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A1ECA">
      <w:pPr>
        <w:wordWrap w:val="0"/>
        <w:spacing w:before="120" w:after="60" w:line="600" w:lineRule="exact"/>
        <w:ind w:right="-34" w:rightChars="-16"/>
        <w:jc w:val="center"/>
        <w:rPr>
          <w:rFonts w:hint="eastAsia" w:ascii="宋体" w:hAnsi="宋体" w:cs="宋体"/>
          <w:b/>
          <w:color w:val="auto"/>
          <w:sz w:val="52"/>
          <w:szCs w:val="52"/>
        </w:rPr>
      </w:pPr>
      <w:bookmarkStart w:id="0" w:name="_Toc228881132"/>
      <w:bookmarkStart w:id="1" w:name="_Toc227492213"/>
      <w:bookmarkStart w:id="2" w:name="_Toc214433856"/>
      <w:bookmarkStart w:id="3" w:name="_Toc228591628"/>
      <w:bookmarkStart w:id="4" w:name="_Toc228589134"/>
      <w:bookmarkStart w:id="5" w:name="_Toc272772543"/>
      <w:bookmarkStart w:id="6" w:name="_Toc228591480"/>
      <w:bookmarkStart w:id="7" w:name="_Toc228337068"/>
      <w:bookmarkStart w:id="8" w:name="_Toc227657456"/>
      <w:bookmarkStart w:id="658" w:name="_GoBack"/>
      <w:bookmarkEnd w:id="658"/>
    </w:p>
    <w:p w14:paraId="3E4C0286">
      <w:pPr>
        <w:wordWrap w:val="0"/>
        <w:spacing w:before="120" w:after="60" w:line="600" w:lineRule="exact"/>
        <w:ind w:right="-34" w:rightChars="-16"/>
        <w:jc w:val="center"/>
        <w:rPr>
          <w:rFonts w:hint="eastAsia" w:ascii="宋体" w:hAnsi="宋体" w:cs="宋体"/>
          <w:b/>
          <w:color w:val="auto"/>
          <w:sz w:val="48"/>
          <w:szCs w:val="48"/>
        </w:rPr>
      </w:pPr>
      <w:r>
        <w:rPr>
          <w:rFonts w:hint="eastAsia" w:ascii="宋体" w:hAnsi="宋体" w:cs="宋体"/>
          <w:b/>
          <w:color w:val="auto"/>
          <w:sz w:val="56"/>
          <w:szCs w:val="56"/>
        </w:rPr>
        <w:t>西平县2026年淤泥河中上游小流域综合治理提质增效项目</w:t>
      </w:r>
      <w:r>
        <w:rPr>
          <w:rFonts w:hint="eastAsia" w:ascii="宋体" w:hAnsi="宋体" w:cs="宋体"/>
          <w:b/>
          <w:color w:val="auto"/>
          <w:sz w:val="44"/>
          <w:szCs w:val="44"/>
        </w:rPr>
        <w:t xml:space="preserve"> </w:t>
      </w:r>
    </w:p>
    <w:p w14:paraId="0509B20A">
      <w:pPr>
        <w:wordWrap w:val="0"/>
        <w:spacing w:before="120" w:after="60" w:line="600" w:lineRule="exact"/>
        <w:ind w:right="-34" w:rightChars="-16"/>
        <w:jc w:val="center"/>
        <w:rPr>
          <w:rFonts w:hint="eastAsia" w:ascii="宋体" w:hAnsi="宋体" w:cs="宋体"/>
          <w:b/>
          <w:bCs/>
          <w:color w:val="auto"/>
          <w:spacing w:val="60"/>
          <w:sz w:val="40"/>
          <w:szCs w:val="40"/>
        </w:rPr>
      </w:pPr>
    </w:p>
    <w:p w14:paraId="5FFFD790">
      <w:pPr>
        <w:wordWrap w:val="0"/>
        <w:spacing w:before="120" w:after="60" w:line="600" w:lineRule="exact"/>
        <w:ind w:right="-34" w:rightChars="-16"/>
        <w:jc w:val="center"/>
        <w:rPr>
          <w:rFonts w:hint="eastAsia" w:ascii="宋体" w:hAnsi="宋体" w:cs="宋体"/>
          <w:b/>
          <w:bCs/>
          <w:color w:val="auto"/>
          <w:spacing w:val="60"/>
          <w:sz w:val="48"/>
          <w:szCs w:val="48"/>
        </w:rPr>
      </w:pPr>
    </w:p>
    <w:p w14:paraId="74FD9669">
      <w:pPr>
        <w:wordWrap w:val="0"/>
        <w:spacing w:before="120" w:after="60" w:line="600" w:lineRule="exact"/>
        <w:ind w:right="-34" w:rightChars="-16"/>
        <w:jc w:val="center"/>
        <w:rPr>
          <w:rFonts w:hint="eastAsia" w:ascii="宋体" w:hAnsi="宋体" w:cs="宋体"/>
          <w:b/>
          <w:bCs/>
          <w:color w:val="auto"/>
          <w:spacing w:val="60"/>
          <w:sz w:val="48"/>
          <w:szCs w:val="48"/>
        </w:rPr>
      </w:pPr>
    </w:p>
    <w:p w14:paraId="3F8037F3">
      <w:pPr>
        <w:wordWrap w:val="0"/>
        <w:spacing w:before="120" w:after="60" w:line="600" w:lineRule="exact"/>
        <w:ind w:right="-34" w:rightChars="-16"/>
        <w:jc w:val="center"/>
        <w:rPr>
          <w:rFonts w:hint="eastAsia" w:ascii="宋体" w:hAnsi="宋体" w:cs="宋体"/>
          <w:b/>
          <w:bCs/>
          <w:color w:val="auto"/>
          <w:spacing w:val="60"/>
          <w:sz w:val="48"/>
          <w:szCs w:val="48"/>
        </w:rPr>
      </w:pPr>
    </w:p>
    <w:p w14:paraId="34EF3E38">
      <w:pPr>
        <w:wordWrap w:val="0"/>
        <w:jc w:val="center"/>
        <w:rPr>
          <w:rFonts w:hint="eastAsia" w:ascii="仿宋_GB2312" w:hAnsi="仿宋_GB2312" w:eastAsia="仿宋_GB2312" w:cs="??"/>
          <w:color w:val="auto"/>
          <w:sz w:val="112"/>
          <w:szCs w:val="112"/>
        </w:rPr>
      </w:pPr>
      <w:r>
        <w:rPr>
          <w:rFonts w:hint="eastAsia" w:ascii="宋体" w:hAnsi="宋体" w:cs="宋体"/>
          <w:b/>
          <w:color w:val="auto"/>
          <w:sz w:val="112"/>
          <w:szCs w:val="112"/>
        </w:rPr>
        <w:t>招标文件</w:t>
      </w:r>
    </w:p>
    <w:p w14:paraId="5932B51F">
      <w:pPr>
        <w:wordWrap w:val="0"/>
        <w:spacing w:before="120" w:after="60" w:line="600" w:lineRule="exact"/>
        <w:ind w:right="-34" w:rightChars="-16"/>
        <w:jc w:val="center"/>
        <w:rPr>
          <w:rFonts w:hint="eastAsia" w:ascii="宋体" w:hAnsi="宋体"/>
          <w:b/>
          <w:color w:val="auto"/>
          <w:sz w:val="32"/>
          <w:szCs w:val="32"/>
        </w:rPr>
      </w:pPr>
      <w:r>
        <w:rPr>
          <w:rFonts w:hint="eastAsia" w:ascii="宋体" w:hAnsi="宋体"/>
          <w:b/>
          <w:color w:val="auto"/>
          <w:sz w:val="32"/>
          <w:szCs w:val="32"/>
        </w:rPr>
        <w:t>项目编号：</w:t>
      </w:r>
      <w:r>
        <w:rPr>
          <w:rFonts w:hint="eastAsia" w:ascii="宋体" w:hAnsi="宋体"/>
          <w:b/>
          <w:color w:val="auto"/>
          <w:sz w:val="32"/>
          <w:szCs w:val="32"/>
          <w:lang w:eastAsia="zh-CN"/>
        </w:rPr>
        <w:t>XPGC-2026-074</w:t>
      </w:r>
      <w:r>
        <w:rPr>
          <w:rFonts w:hint="eastAsia" w:ascii="宋体" w:hAnsi="宋体"/>
          <w:b/>
          <w:color w:val="auto"/>
          <w:sz w:val="32"/>
          <w:szCs w:val="32"/>
        </w:rPr>
        <w:t xml:space="preserve">     </w:t>
      </w:r>
    </w:p>
    <w:p w14:paraId="095B4ABF">
      <w:pPr>
        <w:wordWrap w:val="0"/>
        <w:spacing w:before="120" w:after="60" w:line="400" w:lineRule="exact"/>
        <w:ind w:right="-34" w:rightChars="-16"/>
        <w:jc w:val="center"/>
        <w:rPr>
          <w:rFonts w:hint="eastAsia" w:ascii="宋体" w:hAnsi="宋体"/>
          <w:b/>
          <w:color w:val="auto"/>
          <w:sz w:val="32"/>
          <w:szCs w:val="32"/>
        </w:rPr>
      </w:pPr>
    </w:p>
    <w:p w14:paraId="0E4F24C2">
      <w:pPr>
        <w:wordWrap w:val="0"/>
        <w:spacing w:before="120" w:after="60" w:line="400" w:lineRule="exact"/>
        <w:ind w:right="-34" w:rightChars="-16"/>
        <w:jc w:val="center"/>
        <w:rPr>
          <w:rFonts w:hint="eastAsia" w:ascii="宋体" w:hAnsi="宋体" w:cs="宋体"/>
          <w:b/>
          <w:color w:val="auto"/>
          <w:sz w:val="52"/>
          <w:szCs w:val="52"/>
        </w:rPr>
      </w:pPr>
    </w:p>
    <w:p w14:paraId="0D41CFC4">
      <w:pPr>
        <w:wordWrap w:val="0"/>
        <w:spacing w:before="240" w:beforeLines="100" w:after="240" w:afterLines="100" w:line="400" w:lineRule="exact"/>
        <w:ind w:right="-34" w:rightChars="-16"/>
        <w:rPr>
          <w:rFonts w:hint="eastAsia" w:ascii="宋体" w:hAnsi="宋体" w:cs="宋体"/>
          <w:b/>
          <w:color w:val="auto"/>
          <w:sz w:val="32"/>
          <w:szCs w:val="32"/>
        </w:rPr>
      </w:pPr>
    </w:p>
    <w:p w14:paraId="30CC48E7">
      <w:pPr>
        <w:wordWrap w:val="0"/>
        <w:spacing w:before="240" w:beforeLines="100" w:after="240" w:afterLines="100" w:line="400" w:lineRule="exact"/>
        <w:ind w:right="-34" w:rightChars="-16" w:firstLine="1606" w:firstLineChars="500"/>
        <w:rPr>
          <w:rFonts w:hint="eastAsia" w:ascii="宋体" w:hAnsi="宋体" w:cs="宋体"/>
          <w:b/>
          <w:color w:val="auto"/>
          <w:sz w:val="32"/>
          <w:szCs w:val="32"/>
        </w:rPr>
      </w:pPr>
    </w:p>
    <w:p w14:paraId="28159053">
      <w:pPr>
        <w:wordWrap w:val="0"/>
        <w:spacing w:before="240" w:beforeLines="100" w:after="240" w:afterLines="100" w:line="400" w:lineRule="exact"/>
        <w:ind w:right="-34" w:rightChars="-16" w:firstLine="1606" w:firstLineChars="500"/>
        <w:rPr>
          <w:rFonts w:hint="eastAsia" w:ascii="宋体" w:hAnsi="宋体" w:cs="宋体"/>
          <w:b/>
          <w:color w:val="auto"/>
          <w:sz w:val="32"/>
          <w:szCs w:val="32"/>
        </w:rPr>
      </w:pPr>
    </w:p>
    <w:p w14:paraId="5E4E81CA">
      <w:pPr>
        <w:wordWrap w:val="0"/>
        <w:spacing w:before="240" w:beforeLines="100" w:after="240" w:afterLines="100" w:line="360" w:lineRule="auto"/>
        <w:ind w:right="-34" w:rightChars="-16" w:firstLine="1606" w:firstLineChars="500"/>
        <w:rPr>
          <w:rFonts w:hint="eastAsia" w:ascii="宋体" w:hAnsi="宋体" w:cs="宋体"/>
          <w:b/>
          <w:color w:val="auto"/>
          <w:sz w:val="32"/>
          <w:szCs w:val="32"/>
        </w:rPr>
      </w:pPr>
      <w:r>
        <w:rPr>
          <w:rFonts w:hint="eastAsia" w:ascii="宋体" w:hAnsi="宋体" w:cs="宋体"/>
          <w:b/>
          <w:color w:val="auto"/>
          <w:sz w:val="32"/>
          <w:szCs w:val="32"/>
        </w:rPr>
        <w:t>招  标  人：西平县水利工程建设管理局</w:t>
      </w:r>
    </w:p>
    <w:p w14:paraId="04D600B9">
      <w:pPr>
        <w:wordWrap w:val="0"/>
        <w:spacing w:before="240" w:beforeLines="100" w:after="240" w:afterLines="100" w:line="360" w:lineRule="auto"/>
        <w:ind w:right="-34" w:rightChars="-16" w:firstLine="1605" w:firstLineChars="400"/>
        <w:rPr>
          <w:rFonts w:hint="eastAsia" w:ascii="宋体" w:hAnsi="宋体" w:cs="宋体"/>
          <w:b/>
          <w:color w:val="auto"/>
          <w:sz w:val="32"/>
          <w:szCs w:val="32"/>
        </w:rPr>
      </w:pPr>
      <w:r>
        <w:rPr>
          <w:rFonts w:hint="eastAsia" w:ascii="宋体" w:hAnsi="宋体" w:cs="宋体"/>
          <w:b/>
          <w:color w:val="auto"/>
          <w:spacing w:val="40"/>
          <w:sz w:val="32"/>
          <w:szCs w:val="32"/>
        </w:rPr>
        <w:t>招标代理机构</w:t>
      </w:r>
      <w:r>
        <w:rPr>
          <w:rFonts w:hint="eastAsia" w:ascii="宋体" w:hAnsi="宋体" w:cs="宋体"/>
          <w:b/>
          <w:color w:val="auto"/>
          <w:sz w:val="32"/>
          <w:szCs w:val="32"/>
        </w:rPr>
        <w:t>：河南中泰工程咨询监理有限公司</w:t>
      </w:r>
    </w:p>
    <w:p w14:paraId="20E6609F">
      <w:pPr>
        <w:wordWrap w:val="0"/>
        <w:spacing w:line="360" w:lineRule="auto"/>
        <w:ind w:right="-34" w:rightChars="-16" w:firstLine="1606" w:firstLineChars="500"/>
        <w:rPr>
          <w:rFonts w:hint="eastAsia" w:ascii="宋体" w:hAnsi="宋体" w:cs="宋体"/>
          <w:color w:val="auto"/>
          <w:sz w:val="36"/>
          <w:szCs w:val="36"/>
        </w:rPr>
      </w:pPr>
      <w:r>
        <w:rPr>
          <w:rFonts w:hint="eastAsia" w:ascii="宋体" w:hAnsi="宋体" w:cs="宋体"/>
          <w:b/>
          <w:bCs/>
          <w:color w:val="auto"/>
          <w:sz w:val="32"/>
          <w:szCs w:val="32"/>
        </w:rPr>
        <w:t>日      期：二零二六年十月</w:t>
      </w:r>
    </w:p>
    <w:p w14:paraId="41157C11">
      <w:pPr>
        <w:wordWrap w:val="0"/>
        <w:spacing w:line="400" w:lineRule="exact"/>
        <w:ind w:right="-34" w:rightChars="-16"/>
        <w:jc w:val="center"/>
        <w:rPr>
          <w:rFonts w:hint="eastAsia" w:ascii="宋体" w:hAnsi="宋体" w:cs="宋体"/>
          <w:color w:val="auto"/>
          <w:sz w:val="36"/>
          <w:szCs w:val="36"/>
        </w:rPr>
      </w:pPr>
    </w:p>
    <w:p w14:paraId="70457CE0">
      <w:pPr>
        <w:wordWrap w:val="0"/>
        <w:rPr>
          <w:rFonts w:hint="eastAsia" w:ascii="宋体" w:hAnsi="宋体" w:cs="宋体"/>
          <w:b/>
          <w:bCs/>
          <w:color w:val="auto"/>
          <w:spacing w:val="14"/>
          <w:sz w:val="36"/>
          <w:szCs w:val="36"/>
        </w:rPr>
      </w:pPr>
    </w:p>
    <w:p w14:paraId="34D4A260">
      <w:pPr>
        <w:wordWrap w:val="0"/>
        <w:spacing w:line="460" w:lineRule="exact"/>
        <w:ind w:right="431"/>
        <w:jc w:val="center"/>
        <w:rPr>
          <w:rFonts w:hint="eastAsia" w:ascii="宋体" w:hAnsi="宋体" w:cs="宋体"/>
          <w:b/>
          <w:bCs/>
          <w:color w:val="auto"/>
          <w:spacing w:val="14"/>
          <w:sz w:val="36"/>
          <w:szCs w:val="36"/>
        </w:rPr>
      </w:pPr>
    </w:p>
    <w:p w14:paraId="5C66003C">
      <w:pPr>
        <w:wordWrap w:val="0"/>
        <w:spacing w:line="460" w:lineRule="exact"/>
        <w:ind w:right="431"/>
        <w:jc w:val="center"/>
        <w:rPr>
          <w:rFonts w:hint="eastAsia" w:ascii="宋体" w:hAnsi="宋体" w:cs="宋体"/>
          <w:b/>
          <w:bCs/>
          <w:color w:val="auto"/>
          <w:spacing w:val="14"/>
          <w:sz w:val="36"/>
          <w:szCs w:val="36"/>
        </w:rPr>
      </w:pPr>
    </w:p>
    <w:p w14:paraId="5023E2F3">
      <w:pPr>
        <w:wordWrap w:val="0"/>
        <w:spacing w:line="460" w:lineRule="exact"/>
        <w:ind w:right="431"/>
        <w:jc w:val="center"/>
        <w:rPr>
          <w:rFonts w:hint="eastAsia" w:ascii="宋体" w:hAnsi="宋体" w:cs="宋体"/>
          <w:color w:val="auto"/>
          <w:sz w:val="36"/>
          <w:szCs w:val="36"/>
        </w:rPr>
      </w:pPr>
      <w:r>
        <w:rPr>
          <w:rFonts w:hint="eastAsia" w:ascii="宋体" w:hAnsi="宋体" w:cs="宋体"/>
          <w:b/>
          <w:bCs/>
          <w:color w:val="auto"/>
          <w:spacing w:val="14"/>
          <w:sz w:val="36"/>
          <w:szCs w:val="36"/>
        </w:rPr>
        <w:t>招标代理项目部人员组成</w:t>
      </w:r>
    </w:p>
    <w:p w14:paraId="0BC6665D">
      <w:pPr>
        <w:wordWrap w:val="0"/>
        <w:rPr>
          <w:rFonts w:hint="eastAsia" w:ascii="宋体" w:hAnsi="宋体" w:cs="宋体"/>
          <w:b/>
          <w:bCs/>
          <w:color w:val="auto"/>
          <w:sz w:val="20"/>
          <w:szCs w:val="24"/>
        </w:rPr>
      </w:pPr>
    </w:p>
    <w:p w14:paraId="5551A858">
      <w:pPr>
        <w:wordWrap w:val="0"/>
        <w:rPr>
          <w:rFonts w:hint="eastAsia" w:ascii="宋体" w:hAnsi="宋体" w:cs="宋体"/>
          <w:b/>
          <w:bCs/>
          <w:color w:val="auto"/>
          <w:sz w:val="20"/>
          <w:szCs w:val="24"/>
        </w:rPr>
      </w:pPr>
    </w:p>
    <w:p w14:paraId="38B41867">
      <w:pPr>
        <w:tabs>
          <w:tab w:val="left" w:pos="899"/>
        </w:tabs>
        <w:wordWrap w:val="0"/>
        <w:snapToGrid w:val="0"/>
        <w:spacing w:line="360" w:lineRule="auto"/>
        <w:ind w:firstLine="640" w:firstLineChars="200"/>
        <w:jc w:val="distribute"/>
        <w:rPr>
          <w:rFonts w:hint="eastAsia" w:ascii="宋体" w:hAnsi="宋体" w:cs="宋体"/>
          <w:color w:val="auto"/>
          <w:sz w:val="32"/>
          <w:szCs w:val="32"/>
        </w:rPr>
      </w:pPr>
    </w:p>
    <w:p w14:paraId="7018F87D">
      <w:pPr>
        <w:numPr>
          <w:ilvl w:val="0"/>
          <w:numId w:val="1"/>
        </w:numPr>
        <w:wordWrap w:val="0"/>
        <w:spacing w:before="480" w:beforeLines="200" w:after="480" w:afterLines="200" w:line="400" w:lineRule="exact"/>
        <w:ind w:right="-34" w:rightChars="-16"/>
        <w:rPr>
          <w:rFonts w:hint="eastAsia" w:ascii="宋体" w:hAnsi="宋体" w:cs="宋体"/>
          <w:color w:val="auto"/>
          <w:sz w:val="28"/>
          <w:szCs w:val="28"/>
          <w:u w:val="single"/>
        </w:rPr>
      </w:pPr>
      <w:r>
        <w:rPr>
          <w:rFonts w:hint="eastAsia" w:ascii="宋体" w:hAnsi="宋体" w:cs="宋体"/>
          <w:color w:val="auto"/>
          <w:sz w:val="28"/>
          <w:szCs w:val="28"/>
        </w:rPr>
        <w:t xml:space="preserve">项目负责人  </w:t>
      </w:r>
      <w:r>
        <w:rPr>
          <w:rFonts w:hint="eastAsia" w:ascii="宋体" w:hAnsi="宋体" w:cs="宋体"/>
          <w:color w:val="auto"/>
          <w:sz w:val="28"/>
          <w:szCs w:val="28"/>
          <w:u w:val="single"/>
        </w:rPr>
        <w:t>张潘军</w:t>
      </w:r>
    </w:p>
    <w:p w14:paraId="0901C1C9">
      <w:pPr>
        <w:tabs>
          <w:tab w:val="left" w:pos="899"/>
        </w:tabs>
        <w:wordWrap w:val="0"/>
        <w:spacing w:before="480" w:beforeLines="200" w:after="480" w:afterLines="200" w:line="400" w:lineRule="exact"/>
        <w:ind w:left="179" w:right="-34" w:rightChars="-16" w:firstLine="560" w:firstLineChars="200"/>
        <w:rPr>
          <w:rFonts w:hint="eastAsia" w:ascii="宋体" w:hAnsi="宋体" w:cs="宋体"/>
          <w:color w:val="auto"/>
          <w:sz w:val="28"/>
          <w:szCs w:val="28"/>
        </w:rPr>
      </w:pPr>
      <w:r>
        <w:rPr>
          <w:rFonts w:hint="eastAsia" w:ascii="宋体" w:hAnsi="宋体" w:cs="宋体"/>
          <w:color w:val="auto"/>
          <w:sz w:val="28"/>
          <w:szCs w:val="28"/>
        </w:rPr>
        <w:t>（建设类注册执业（职业）资格证号：</w:t>
      </w:r>
      <w:r>
        <w:rPr>
          <w:rFonts w:hint="eastAsia" w:ascii="宋体" w:hAnsi="宋体" w:cs="宋体"/>
          <w:color w:val="auto"/>
          <w:sz w:val="28"/>
          <w:szCs w:val="28"/>
          <w:u w:val="single"/>
        </w:rPr>
        <w:t xml:space="preserve">建[造]11234100015683 </w:t>
      </w:r>
      <w:r>
        <w:rPr>
          <w:rFonts w:hint="eastAsia" w:ascii="宋体" w:hAnsi="宋体" w:cs="宋体"/>
          <w:color w:val="auto"/>
          <w:sz w:val="28"/>
          <w:szCs w:val="28"/>
        </w:rPr>
        <w:t>）</w:t>
      </w:r>
    </w:p>
    <w:p w14:paraId="2373DE90">
      <w:pPr>
        <w:numPr>
          <w:ilvl w:val="0"/>
          <w:numId w:val="1"/>
        </w:numPr>
        <w:wordWrap w:val="0"/>
        <w:spacing w:line="400" w:lineRule="exact"/>
        <w:ind w:right="-34" w:rightChars="-16"/>
        <w:rPr>
          <w:rFonts w:hint="eastAsia" w:ascii="宋体" w:hAnsi="宋体" w:cs="宋体"/>
          <w:color w:val="auto"/>
          <w:sz w:val="28"/>
          <w:szCs w:val="28"/>
        </w:rPr>
      </w:pPr>
      <w:r>
        <w:rPr>
          <w:rFonts w:hint="eastAsia" w:ascii="宋体" w:hAnsi="宋体" w:cs="宋体"/>
          <w:color w:val="auto"/>
          <w:sz w:val="28"/>
          <w:szCs w:val="28"/>
        </w:rPr>
        <w:t>其他人员</w:t>
      </w:r>
    </w:p>
    <w:p w14:paraId="2F2E0A0A">
      <w:pPr>
        <w:wordWrap w:val="0"/>
        <w:spacing w:before="480" w:beforeLines="200" w:after="480" w:afterLines="200" w:line="400" w:lineRule="exact"/>
        <w:ind w:left="598" w:leftChars="285" w:right="-34" w:rightChars="-16"/>
        <w:rPr>
          <w:rFonts w:hint="eastAsia" w:ascii="宋体" w:hAnsi="宋体" w:cs="宋体"/>
          <w:color w:val="auto"/>
          <w:sz w:val="28"/>
          <w:szCs w:val="28"/>
        </w:rPr>
      </w:pPr>
      <w:r>
        <w:rPr>
          <w:rFonts w:hint="eastAsia" w:ascii="宋体" w:hAnsi="宋体" w:cs="宋体"/>
          <w:color w:val="auto"/>
          <w:sz w:val="28"/>
          <w:szCs w:val="28"/>
        </w:rPr>
        <w:t>1、姓名：</w:t>
      </w:r>
      <w:r>
        <w:rPr>
          <w:rFonts w:hint="eastAsia" w:ascii="宋体" w:hAnsi="宋体" w:cs="宋体"/>
          <w:color w:val="auto"/>
          <w:sz w:val="28"/>
          <w:szCs w:val="28"/>
          <w:u w:val="single"/>
        </w:rPr>
        <w:t xml:space="preserve"> 杨楠  </w:t>
      </w:r>
      <w:r>
        <w:rPr>
          <w:rFonts w:hint="eastAsia" w:ascii="宋体" w:hAnsi="宋体" w:cs="宋体"/>
          <w:color w:val="auto"/>
          <w:sz w:val="28"/>
          <w:szCs w:val="28"/>
        </w:rPr>
        <w:t xml:space="preserve">  </w:t>
      </w:r>
      <w:r>
        <w:rPr>
          <w:rFonts w:hint="eastAsia" w:ascii="宋体" w:hAnsi="宋体" w:cs="宋体"/>
          <w:color w:val="auto"/>
          <w:sz w:val="28"/>
          <w:szCs w:val="28"/>
          <w:u w:val="single"/>
        </w:rPr>
        <w:t xml:space="preserve">Z4501000810 </w:t>
      </w:r>
      <w:r>
        <w:rPr>
          <w:rFonts w:hint="eastAsia" w:ascii="宋体" w:hAnsi="宋体" w:cs="宋体"/>
          <w:color w:val="auto"/>
          <w:sz w:val="28"/>
          <w:szCs w:val="28"/>
        </w:rPr>
        <w:t xml:space="preserve"> （职业资格或岗位证号）</w:t>
      </w:r>
    </w:p>
    <w:p w14:paraId="1443DF4D">
      <w:pPr>
        <w:wordWrap w:val="0"/>
        <w:ind w:firstLine="560" w:firstLineChars="200"/>
        <w:rPr>
          <w:color w:val="auto"/>
          <w:sz w:val="28"/>
          <w:szCs w:val="36"/>
        </w:rPr>
      </w:pPr>
      <w:r>
        <w:rPr>
          <w:rFonts w:hint="eastAsia" w:ascii="宋体" w:hAnsi="宋体" w:cs="宋体"/>
          <w:color w:val="auto"/>
          <w:sz w:val="28"/>
          <w:szCs w:val="28"/>
        </w:rPr>
        <w:t>2、姓名：</w:t>
      </w:r>
      <w:r>
        <w:rPr>
          <w:rFonts w:hint="eastAsia" w:ascii="宋体" w:hAnsi="宋体" w:cs="宋体"/>
          <w:color w:val="auto"/>
          <w:sz w:val="28"/>
          <w:szCs w:val="28"/>
          <w:u w:val="single"/>
        </w:rPr>
        <w:t xml:space="preserve"> 信娟  </w:t>
      </w:r>
      <w:r>
        <w:rPr>
          <w:rFonts w:hint="eastAsia" w:ascii="宋体" w:hAnsi="宋体" w:cs="宋体"/>
          <w:color w:val="auto"/>
          <w:sz w:val="28"/>
          <w:szCs w:val="28"/>
        </w:rPr>
        <w:t xml:space="preserve">  </w:t>
      </w:r>
      <w:r>
        <w:rPr>
          <w:rFonts w:hint="eastAsia" w:ascii="宋体" w:hAnsi="宋体" w:cs="宋体"/>
          <w:color w:val="auto"/>
          <w:sz w:val="28"/>
          <w:szCs w:val="28"/>
          <w:u w:val="single"/>
        </w:rPr>
        <w:t xml:space="preserve">Z45020260982 </w:t>
      </w:r>
      <w:r>
        <w:rPr>
          <w:rFonts w:hint="eastAsia" w:ascii="宋体" w:hAnsi="宋体" w:cs="宋体"/>
          <w:color w:val="auto"/>
          <w:sz w:val="28"/>
          <w:szCs w:val="28"/>
        </w:rPr>
        <w:t>（职业资格或岗位证号）</w:t>
      </w:r>
    </w:p>
    <w:p w14:paraId="0ADA5342">
      <w:pPr>
        <w:wordWrap w:val="0"/>
        <w:rPr>
          <w:color w:val="auto"/>
          <w:sz w:val="28"/>
          <w:szCs w:val="36"/>
        </w:rPr>
      </w:pPr>
    </w:p>
    <w:p w14:paraId="74B8CCFC">
      <w:pPr>
        <w:wordWrap w:val="0"/>
        <w:rPr>
          <w:color w:val="auto"/>
          <w:sz w:val="28"/>
          <w:szCs w:val="36"/>
        </w:rPr>
      </w:pPr>
    </w:p>
    <w:p w14:paraId="709CE0B8">
      <w:pPr>
        <w:wordWrap w:val="0"/>
        <w:rPr>
          <w:color w:val="auto"/>
          <w:sz w:val="28"/>
          <w:szCs w:val="36"/>
        </w:rPr>
      </w:pPr>
    </w:p>
    <w:p w14:paraId="4D65F8BD">
      <w:pPr>
        <w:wordWrap w:val="0"/>
        <w:rPr>
          <w:color w:val="auto"/>
          <w:sz w:val="28"/>
          <w:szCs w:val="36"/>
        </w:rPr>
      </w:pPr>
    </w:p>
    <w:p w14:paraId="5C045B47">
      <w:pPr>
        <w:wordWrap w:val="0"/>
        <w:rPr>
          <w:color w:val="auto"/>
          <w:sz w:val="28"/>
          <w:szCs w:val="36"/>
        </w:rPr>
      </w:pPr>
    </w:p>
    <w:p w14:paraId="2E2E8CDC">
      <w:pPr>
        <w:wordWrap w:val="0"/>
        <w:rPr>
          <w:color w:val="auto"/>
          <w:sz w:val="28"/>
          <w:szCs w:val="36"/>
        </w:rPr>
      </w:pPr>
    </w:p>
    <w:p w14:paraId="4ADE9423">
      <w:pPr>
        <w:wordWrap w:val="0"/>
        <w:rPr>
          <w:color w:val="auto"/>
          <w:sz w:val="28"/>
          <w:szCs w:val="36"/>
        </w:rPr>
      </w:pPr>
    </w:p>
    <w:p w14:paraId="57E5CFBD">
      <w:pPr>
        <w:wordWrap w:val="0"/>
        <w:rPr>
          <w:color w:val="auto"/>
          <w:sz w:val="28"/>
          <w:szCs w:val="36"/>
        </w:rPr>
      </w:pPr>
    </w:p>
    <w:p w14:paraId="265F7B60">
      <w:pPr>
        <w:wordWrap w:val="0"/>
        <w:rPr>
          <w:color w:val="auto"/>
          <w:sz w:val="28"/>
          <w:szCs w:val="36"/>
        </w:rPr>
      </w:pPr>
    </w:p>
    <w:p w14:paraId="380CD310">
      <w:pPr>
        <w:wordWrap w:val="0"/>
        <w:rPr>
          <w:color w:val="auto"/>
          <w:sz w:val="28"/>
          <w:szCs w:val="36"/>
        </w:rPr>
      </w:pPr>
    </w:p>
    <w:p w14:paraId="5F09E7B3">
      <w:pPr>
        <w:wordWrap w:val="0"/>
        <w:rPr>
          <w:color w:val="auto"/>
          <w:sz w:val="28"/>
          <w:szCs w:val="36"/>
        </w:rPr>
      </w:pPr>
    </w:p>
    <w:p w14:paraId="1A0AA488">
      <w:pPr>
        <w:wordWrap w:val="0"/>
        <w:rPr>
          <w:color w:val="auto"/>
          <w:sz w:val="28"/>
          <w:szCs w:val="36"/>
        </w:rPr>
      </w:pPr>
    </w:p>
    <w:p w14:paraId="2556BB77">
      <w:pPr>
        <w:wordWrap w:val="0"/>
        <w:rPr>
          <w:color w:val="auto"/>
          <w:sz w:val="28"/>
          <w:szCs w:val="36"/>
        </w:rPr>
      </w:pPr>
    </w:p>
    <w:p w14:paraId="0B6297B4">
      <w:pPr>
        <w:wordWrap w:val="0"/>
        <w:rPr>
          <w:color w:val="auto"/>
          <w:sz w:val="28"/>
          <w:szCs w:val="36"/>
        </w:rPr>
      </w:pPr>
    </w:p>
    <w:p w14:paraId="60629534">
      <w:pPr>
        <w:wordWrap w:val="0"/>
        <w:rPr>
          <w:color w:val="auto"/>
          <w:sz w:val="28"/>
          <w:szCs w:val="36"/>
        </w:rPr>
      </w:pPr>
    </w:p>
    <w:p w14:paraId="4102CA4D">
      <w:pPr>
        <w:wordWrap w:val="0"/>
        <w:rPr>
          <w:color w:val="auto"/>
          <w:sz w:val="28"/>
          <w:szCs w:val="36"/>
        </w:rPr>
      </w:pPr>
    </w:p>
    <w:p w14:paraId="2317C0B8">
      <w:pPr>
        <w:wordWrap w:val="0"/>
        <w:rPr>
          <w:color w:val="auto"/>
          <w:sz w:val="28"/>
          <w:szCs w:val="36"/>
        </w:rPr>
      </w:pPr>
    </w:p>
    <w:p w14:paraId="61491707">
      <w:pPr>
        <w:wordWrap w:val="0"/>
        <w:rPr>
          <w:color w:val="auto"/>
          <w:sz w:val="28"/>
          <w:szCs w:val="36"/>
        </w:rPr>
      </w:pPr>
    </w:p>
    <w:p w14:paraId="4C054C9F">
      <w:pPr>
        <w:wordWrap w:val="0"/>
        <w:rPr>
          <w:color w:val="auto"/>
          <w:sz w:val="28"/>
          <w:szCs w:val="36"/>
        </w:rPr>
      </w:pPr>
    </w:p>
    <w:p w14:paraId="02594AE1">
      <w:pPr>
        <w:wordWrap w:val="0"/>
        <w:rPr>
          <w:color w:val="auto"/>
          <w:sz w:val="28"/>
          <w:szCs w:val="36"/>
        </w:rPr>
      </w:pPr>
    </w:p>
    <w:p w14:paraId="369A486B">
      <w:pPr>
        <w:wordWrap w:val="0"/>
        <w:spacing w:line="360" w:lineRule="auto"/>
        <w:ind w:right="-34" w:rightChars="-16"/>
        <w:rPr>
          <w:rFonts w:hint="eastAsia" w:ascii="宋体" w:hAnsi="宋体"/>
          <w:b/>
          <w:color w:val="auto"/>
          <w:sz w:val="40"/>
          <w:szCs w:val="28"/>
        </w:rPr>
      </w:pPr>
    </w:p>
    <w:p w14:paraId="57D910EE">
      <w:pPr>
        <w:wordWrap w:val="0"/>
        <w:spacing w:line="360" w:lineRule="auto"/>
        <w:ind w:right="-34" w:rightChars="-16"/>
        <w:rPr>
          <w:rFonts w:hint="eastAsia" w:ascii="宋体" w:hAnsi="宋体"/>
          <w:b/>
          <w:color w:val="auto"/>
          <w:sz w:val="40"/>
          <w:szCs w:val="28"/>
        </w:rPr>
      </w:pPr>
      <w:r>
        <w:rPr>
          <w:rFonts w:hint="eastAsia"/>
          <w:color w:val="auto"/>
        </w:rPr>
        <w:drawing>
          <wp:inline distT="0" distB="0" distL="0" distR="0">
            <wp:extent cx="5535930" cy="5273675"/>
            <wp:effectExtent l="0" t="0" r="0" b="0"/>
            <wp:docPr id="1" name="图片 4" descr="屏幕截图_11-8-2026_17252_hngcjs.hnjs.henan.gov.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屏幕截图_11-8-2026_17252_hngcjs.hnjs.henan.gov.c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535930" cy="5273675"/>
                    </a:xfrm>
                    <a:prstGeom prst="rect">
                      <a:avLst/>
                    </a:prstGeom>
                    <a:noFill/>
                    <a:ln>
                      <a:noFill/>
                    </a:ln>
                  </pic:spPr>
                </pic:pic>
              </a:graphicData>
            </a:graphic>
          </wp:inline>
        </w:drawing>
      </w:r>
      <w:r>
        <w:rPr>
          <w:rFonts w:hint="eastAsia" w:ascii="宋体" w:hAnsi="宋体" w:cs="宋体"/>
          <w:b/>
          <w:bCs/>
          <w:color w:val="auto"/>
        </w:rPr>
        <w:drawing>
          <wp:inline distT="0" distB="0" distL="0" distR="0">
            <wp:extent cx="5535930" cy="5273675"/>
            <wp:effectExtent l="0" t="0" r="0" b="0"/>
            <wp:docPr id="2" name="图片 3" descr="屏幕截图_11-8-2026_17636_hngcjs.hnjs.henan.gov.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屏幕截图_11-8-2026_17636_hngcjs.hnjs.henan.gov.c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535930" cy="5273675"/>
                    </a:xfrm>
                    <a:prstGeom prst="rect">
                      <a:avLst/>
                    </a:prstGeom>
                    <a:noFill/>
                    <a:ln>
                      <a:noFill/>
                    </a:ln>
                  </pic:spPr>
                </pic:pic>
              </a:graphicData>
            </a:graphic>
          </wp:inline>
        </w:drawing>
      </w:r>
      <w:r>
        <w:rPr>
          <w:rFonts w:hint="eastAsia" w:ascii="宋体" w:hAnsi="宋体" w:cs="宋体"/>
          <w:color w:val="auto"/>
          <w:sz w:val="32"/>
          <w:szCs w:val="32"/>
          <w:u w:val="single"/>
        </w:rPr>
        <w:drawing>
          <wp:inline distT="0" distB="0" distL="0" distR="0">
            <wp:extent cx="5535930" cy="5273675"/>
            <wp:effectExtent l="0" t="0" r="0" b="0"/>
            <wp:docPr id="3" name="图片 2" descr="屏幕截图_11-8-2026_171055_hngcjs.hnjs.henan.gov.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屏幕截图_11-8-2026_171055_hngcjs.hnjs.henan.gov.c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535930" cy="5273675"/>
                    </a:xfrm>
                    <a:prstGeom prst="rect">
                      <a:avLst/>
                    </a:prstGeom>
                    <a:noFill/>
                    <a:ln>
                      <a:noFill/>
                    </a:ln>
                  </pic:spPr>
                </pic:pic>
              </a:graphicData>
            </a:graphic>
          </wp:inline>
        </w:drawing>
      </w:r>
      <w:r>
        <w:rPr>
          <w:rFonts w:hint="eastAsia" w:ascii="宋体" w:hAnsi="宋体" w:cs="宋体"/>
          <w:color w:val="auto"/>
          <w:sz w:val="32"/>
          <w:szCs w:val="32"/>
          <w:u w:val="single"/>
        </w:rPr>
        <w:drawing>
          <wp:inline distT="0" distB="0" distL="0" distR="0">
            <wp:extent cx="5535930" cy="5273675"/>
            <wp:effectExtent l="0" t="0" r="0" b="0"/>
            <wp:docPr id="4" name="图片 1" descr="屏幕截图_11-8-2026_171124_hngcjs.hnjs.henan.gov.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屏幕截图_11-8-2026_171124_hngcjs.hnjs.henan.gov.c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535930" cy="5273675"/>
                    </a:xfrm>
                    <a:prstGeom prst="rect">
                      <a:avLst/>
                    </a:prstGeom>
                    <a:noFill/>
                    <a:ln>
                      <a:noFill/>
                    </a:ln>
                  </pic:spPr>
                </pic:pic>
              </a:graphicData>
            </a:graphic>
          </wp:inline>
        </w:drawing>
      </w:r>
    </w:p>
    <w:p w14:paraId="3D6B660F">
      <w:pPr>
        <w:wordWrap w:val="0"/>
        <w:spacing w:line="360" w:lineRule="auto"/>
        <w:ind w:right="-34" w:rightChars="-16" w:firstLine="3614" w:firstLineChars="900"/>
        <w:rPr>
          <w:rFonts w:hint="eastAsia" w:ascii="宋体" w:hAnsi="宋体"/>
          <w:b/>
          <w:color w:val="auto"/>
          <w:sz w:val="40"/>
          <w:szCs w:val="28"/>
        </w:rPr>
      </w:pPr>
    </w:p>
    <w:p w14:paraId="5C3720FE">
      <w:pPr>
        <w:wordWrap w:val="0"/>
        <w:spacing w:line="360" w:lineRule="auto"/>
        <w:ind w:right="-34" w:rightChars="-16" w:firstLine="3614" w:firstLineChars="900"/>
        <w:rPr>
          <w:rFonts w:hint="eastAsia" w:ascii="宋体" w:hAnsi="宋体"/>
          <w:b/>
          <w:color w:val="auto"/>
          <w:sz w:val="40"/>
          <w:szCs w:val="28"/>
        </w:rPr>
      </w:pPr>
      <w:r>
        <w:rPr>
          <w:rFonts w:hint="eastAsia" w:ascii="宋体" w:hAnsi="宋体"/>
          <w:b/>
          <w:color w:val="auto"/>
          <w:sz w:val="40"/>
          <w:szCs w:val="28"/>
        </w:rPr>
        <w:br w:type="page"/>
      </w:r>
      <w:r>
        <w:rPr>
          <w:rFonts w:hint="eastAsia" w:ascii="宋体" w:hAnsi="宋体"/>
          <w:b/>
          <w:color w:val="auto"/>
          <w:sz w:val="40"/>
          <w:szCs w:val="28"/>
        </w:rPr>
        <w:t>目  录</w:t>
      </w:r>
    </w:p>
    <w:p w14:paraId="49F99E6B">
      <w:pPr>
        <w:wordWrap w:val="0"/>
        <w:autoSpaceDE w:val="0"/>
        <w:autoSpaceDN w:val="0"/>
        <w:adjustRightInd w:val="0"/>
        <w:spacing w:line="360" w:lineRule="auto"/>
        <w:ind w:right="-34" w:rightChars="-16"/>
        <w:jc w:val="center"/>
        <w:outlineLvl w:val="0"/>
        <w:rPr>
          <w:rFonts w:hint="eastAsia" w:ascii="宋体" w:hAnsi="宋体"/>
          <w:b/>
          <w:color w:val="auto"/>
          <w:kern w:val="0"/>
          <w:sz w:val="32"/>
          <w:szCs w:val="32"/>
        </w:rPr>
      </w:pPr>
    </w:p>
    <w:p w14:paraId="083F492A">
      <w:pPr>
        <w:pStyle w:val="17"/>
        <w:tabs>
          <w:tab w:val="right" w:leader="dot" w:pos="8948"/>
        </w:tabs>
        <w:wordWrap w:val="0"/>
        <w:spacing w:line="480" w:lineRule="auto"/>
        <w:rPr>
          <w:rFonts w:hint="eastAsia" w:ascii="宋体" w:hAnsi="宋体"/>
          <w:color w:val="auto"/>
          <w:sz w:val="28"/>
          <w:szCs w:val="28"/>
        </w:rPr>
      </w:pPr>
      <w:r>
        <w:rPr>
          <w:rFonts w:hint="eastAsia" w:ascii="宋体" w:hAnsi="宋体"/>
          <w:b/>
          <w:color w:val="auto"/>
          <w:sz w:val="28"/>
          <w:szCs w:val="28"/>
        </w:rPr>
        <w:fldChar w:fldCharType="begin"/>
      </w:r>
      <w:r>
        <w:rPr>
          <w:rFonts w:hint="eastAsia" w:ascii="宋体" w:hAnsi="宋体"/>
          <w:b/>
          <w:color w:val="auto"/>
          <w:sz w:val="28"/>
          <w:szCs w:val="28"/>
        </w:rPr>
        <w:instrText xml:space="preserve"> TOC \o "1-3" \h \z \u </w:instrText>
      </w:r>
      <w:r>
        <w:rPr>
          <w:rFonts w:hint="eastAsia" w:ascii="宋体" w:hAnsi="宋体"/>
          <w:b/>
          <w:color w:val="auto"/>
          <w:sz w:val="28"/>
          <w:szCs w:val="28"/>
        </w:rPr>
        <w:fldChar w:fldCharType="separate"/>
      </w:r>
      <w:r>
        <w:rPr>
          <w:color w:val="auto"/>
        </w:rPr>
        <w:fldChar w:fldCharType="begin"/>
      </w:r>
      <w:r>
        <w:rPr>
          <w:color w:val="auto"/>
        </w:rPr>
        <w:instrText xml:space="preserve"> HYPERLINK \l "_Toc239951250" </w:instrText>
      </w:r>
      <w:r>
        <w:rPr>
          <w:color w:val="auto"/>
        </w:rPr>
        <w:fldChar w:fldCharType="separate"/>
      </w:r>
      <w:r>
        <w:rPr>
          <w:rStyle w:val="25"/>
          <w:rFonts w:ascii="宋体" w:hAnsi="宋体"/>
          <w:b/>
          <w:color w:val="auto"/>
          <w:kern w:val="0"/>
          <w:sz w:val="28"/>
          <w:szCs w:val="28"/>
        </w:rPr>
        <w:t>第一章 招标公告</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_Toc239951250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8</w:t>
      </w:r>
      <w:r>
        <w:rPr>
          <w:rFonts w:hint="eastAsia" w:ascii="宋体" w:hAnsi="宋体"/>
          <w:color w:val="auto"/>
          <w:sz w:val="28"/>
          <w:szCs w:val="28"/>
        </w:rPr>
        <w:fldChar w:fldCharType="end"/>
      </w:r>
      <w:r>
        <w:rPr>
          <w:rFonts w:hint="eastAsia" w:ascii="宋体" w:hAnsi="宋体"/>
          <w:color w:val="auto"/>
          <w:sz w:val="28"/>
          <w:szCs w:val="28"/>
        </w:rPr>
        <w:fldChar w:fldCharType="end"/>
      </w:r>
    </w:p>
    <w:p w14:paraId="7EE67F02">
      <w:pPr>
        <w:pStyle w:val="17"/>
        <w:tabs>
          <w:tab w:val="right" w:leader="dot" w:pos="8948"/>
        </w:tabs>
        <w:wordWrap w:val="0"/>
        <w:spacing w:line="480" w:lineRule="auto"/>
        <w:rPr>
          <w:rFonts w:hint="eastAsia" w:ascii="宋体" w:hAnsi="宋体"/>
          <w:color w:val="auto"/>
          <w:sz w:val="28"/>
          <w:szCs w:val="28"/>
        </w:rPr>
      </w:pPr>
      <w:r>
        <w:rPr>
          <w:color w:val="auto"/>
        </w:rPr>
        <w:fldChar w:fldCharType="begin"/>
      </w:r>
      <w:r>
        <w:rPr>
          <w:color w:val="auto"/>
        </w:rPr>
        <w:instrText xml:space="preserve"> HYPERLINK \l "_Toc239951251" </w:instrText>
      </w:r>
      <w:r>
        <w:rPr>
          <w:color w:val="auto"/>
        </w:rPr>
        <w:fldChar w:fldCharType="separate"/>
      </w:r>
      <w:r>
        <w:rPr>
          <w:rStyle w:val="25"/>
          <w:rFonts w:ascii="宋体" w:hAnsi="宋体"/>
          <w:b/>
          <w:color w:val="auto"/>
          <w:kern w:val="0"/>
          <w:sz w:val="28"/>
          <w:szCs w:val="28"/>
        </w:rPr>
        <w:t>第二章 投标人须知</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_Toc239951251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12</w:t>
      </w:r>
      <w:r>
        <w:rPr>
          <w:rFonts w:hint="eastAsia" w:ascii="宋体" w:hAnsi="宋体"/>
          <w:color w:val="auto"/>
          <w:sz w:val="28"/>
          <w:szCs w:val="28"/>
        </w:rPr>
        <w:fldChar w:fldCharType="end"/>
      </w:r>
      <w:r>
        <w:rPr>
          <w:rFonts w:hint="eastAsia" w:ascii="宋体" w:hAnsi="宋体"/>
          <w:color w:val="auto"/>
          <w:sz w:val="28"/>
          <w:szCs w:val="28"/>
        </w:rPr>
        <w:fldChar w:fldCharType="end"/>
      </w:r>
    </w:p>
    <w:p w14:paraId="6BA37D1D">
      <w:pPr>
        <w:pStyle w:val="17"/>
        <w:tabs>
          <w:tab w:val="right" w:leader="dot" w:pos="8948"/>
        </w:tabs>
        <w:wordWrap w:val="0"/>
        <w:spacing w:line="480" w:lineRule="auto"/>
        <w:rPr>
          <w:rFonts w:hint="eastAsia" w:ascii="宋体" w:hAnsi="宋体"/>
          <w:color w:val="auto"/>
          <w:sz w:val="28"/>
          <w:szCs w:val="28"/>
        </w:rPr>
      </w:pPr>
      <w:r>
        <w:rPr>
          <w:color w:val="auto"/>
        </w:rPr>
        <w:fldChar w:fldCharType="begin"/>
      </w:r>
      <w:r>
        <w:rPr>
          <w:color w:val="auto"/>
        </w:rPr>
        <w:instrText xml:space="preserve"> HYPERLINK \l "_Toc239951252" </w:instrText>
      </w:r>
      <w:r>
        <w:rPr>
          <w:color w:val="auto"/>
        </w:rPr>
        <w:fldChar w:fldCharType="separate"/>
      </w:r>
      <w:r>
        <w:rPr>
          <w:rStyle w:val="25"/>
          <w:rFonts w:ascii="宋体" w:hAnsi="宋体"/>
          <w:b/>
          <w:color w:val="auto"/>
          <w:kern w:val="0"/>
          <w:sz w:val="28"/>
          <w:szCs w:val="28"/>
        </w:rPr>
        <w:t>第三章 评标、定标办法（综合评估法）</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_Toc239951252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31</w:t>
      </w:r>
      <w:r>
        <w:rPr>
          <w:rFonts w:hint="eastAsia" w:ascii="宋体" w:hAnsi="宋体"/>
          <w:color w:val="auto"/>
          <w:sz w:val="28"/>
          <w:szCs w:val="28"/>
        </w:rPr>
        <w:fldChar w:fldCharType="end"/>
      </w:r>
      <w:r>
        <w:rPr>
          <w:rFonts w:hint="eastAsia" w:ascii="宋体" w:hAnsi="宋体"/>
          <w:color w:val="auto"/>
          <w:sz w:val="28"/>
          <w:szCs w:val="28"/>
        </w:rPr>
        <w:fldChar w:fldCharType="end"/>
      </w:r>
    </w:p>
    <w:p w14:paraId="7A03B871">
      <w:pPr>
        <w:pStyle w:val="17"/>
        <w:tabs>
          <w:tab w:val="right" w:leader="dot" w:pos="8948"/>
        </w:tabs>
        <w:wordWrap w:val="0"/>
        <w:spacing w:line="480" w:lineRule="auto"/>
        <w:rPr>
          <w:rFonts w:hint="eastAsia" w:ascii="宋体" w:hAnsi="宋体"/>
          <w:color w:val="auto"/>
          <w:sz w:val="28"/>
          <w:szCs w:val="28"/>
        </w:rPr>
      </w:pPr>
      <w:r>
        <w:rPr>
          <w:color w:val="auto"/>
        </w:rPr>
        <w:fldChar w:fldCharType="begin"/>
      </w:r>
      <w:r>
        <w:rPr>
          <w:color w:val="auto"/>
        </w:rPr>
        <w:instrText xml:space="preserve"> HYPERLINK \l "_Toc239951253" </w:instrText>
      </w:r>
      <w:r>
        <w:rPr>
          <w:color w:val="auto"/>
        </w:rPr>
        <w:fldChar w:fldCharType="separate"/>
      </w:r>
      <w:r>
        <w:rPr>
          <w:rStyle w:val="25"/>
          <w:rFonts w:ascii="宋体" w:hAnsi="宋体"/>
          <w:b/>
          <w:color w:val="auto"/>
          <w:kern w:val="0"/>
          <w:sz w:val="28"/>
          <w:szCs w:val="28"/>
        </w:rPr>
        <w:t>第四章 合同条款及格式</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_Toc239951253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42</w:t>
      </w:r>
      <w:r>
        <w:rPr>
          <w:rFonts w:hint="eastAsia" w:ascii="宋体" w:hAnsi="宋体"/>
          <w:color w:val="auto"/>
          <w:sz w:val="28"/>
          <w:szCs w:val="28"/>
        </w:rPr>
        <w:fldChar w:fldCharType="end"/>
      </w:r>
      <w:r>
        <w:rPr>
          <w:rFonts w:hint="eastAsia" w:ascii="宋体" w:hAnsi="宋体"/>
          <w:color w:val="auto"/>
          <w:sz w:val="28"/>
          <w:szCs w:val="28"/>
        </w:rPr>
        <w:fldChar w:fldCharType="end"/>
      </w:r>
    </w:p>
    <w:p w14:paraId="7BC7D171">
      <w:pPr>
        <w:pStyle w:val="17"/>
        <w:tabs>
          <w:tab w:val="right" w:leader="dot" w:pos="8948"/>
        </w:tabs>
        <w:wordWrap w:val="0"/>
        <w:spacing w:line="480" w:lineRule="auto"/>
        <w:rPr>
          <w:rFonts w:hint="eastAsia" w:ascii="宋体" w:hAnsi="宋体"/>
          <w:color w:val="auto"/>
          <w:sz w:val="28"/>
          <w:szCs w:val="28"/>
        </w:rPr>
      </w:pPr>
      <w:r>
        <w:rPr>
          <w:color w:val="auto"/>
        </w:rPr>
        <w:fldChar w:fldCharType="begin"/>
      </w:r>
      <w:r>
        <w:rPr>
          <w:color w:val="auto"/>
        </w:rPr>
        <w:instrText xml:space="preserve"> HYPERLINK \l "_Toc239951254" </w:instrText>
      </w:r>
      <w:r>
        <w:rPr>
          <w:color w:val="auto"/>
        </w:rPr>
        <w:fldChar w:fldCharType="separate"/>
      </w:r>
      <w:r>
        <w:rPr>
          <w:rStyle w:val="25"/>
          <w:rFonts w:ascii="宋体" w:hAnsi="宋体"/>
          <w:b/>
          <w:color w:val="auto"/>
          <w:kern w:val="0"/>
          <w:sz w:val="28"/>
          <w:szCs w:val="28"/>
        </w:rPr>
        <w:t>第五章 已标价工程量清单</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_Toc239951254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62</w:t>
      </w:r>
      <w:r>
        <w:rPr>
          <w:rFonts w:hint="eastAsia" w:ascii="宋体" w:hAnsi="宋体"/>
          <w:color w:val="auto"/>
          <w:sz w:val="28"/>
          <w:szCs w:val="28"/>
        </w:rPr>
        <w:fldChar w:fldCharType="end"/>
      </w:r>
      <w:r>
        <w:rPr>
          <w:rFonts w:hint="eastAsia" w:ascii="宋体" w:hAnsi="宋体"/>
          <w:color w:val="auto"/>
          <w:sz w:val="28"/>
          <w:szCs w:val="28"/>
        </w:rPr>
        <w:fldChar w:fldCharType="end"/>
      </w:r>
    </w:p>
    <w:p w14:paraId="3BBAC8C6">
      <w:pPr>
        <w:pStyle w:val="17"/>
        <w:tabs>
          <w:tab w:val="right" w:leader="dot" w:pos="8948"/>
        </w:tabs>
        <w:wordWrap w:val="0"/>
        <w:spacing w:line="480" w:lineRule="auto"/>
        <w:rPr>
          <w:rFonts w:hint="eastAsia" w:ascii="宋体" w:hAnsi="宋体"/>
          <w:color w:val="auto"/>
          <w:sz w:val="28"/>
          <w:szCs w:val="28"/>
        </w:rPr>
      </w:pPr>
      <w:r>
        <w:rPr>
          <w:color w:val="auto"/>
        </w:rPr>
        <w:fldChar w:fldCharType="begin"/>
      </w:r>
      <w:r>
        <w:rPr>
          <w:color w:val="auto"/>
        </w:rPr>
        <w:instrText xml:space="preserve"> HYPERLINK \l "_Toc239951255" </w:instrText>
      </w:r>
      <w:r>
        <w:rPr>
          <w:color w:val="auto"/>
        </w:rPr>
        <w:fldChar w:fldCharType="separate"/>
      </w:r>
      <w:r>
        <w:rPr>
          <w:rStyle w:val="25"/>
          <w:rFonts w:ascii="宋体" w:hAnsi="宋体"/>
          <w:b/>
          <w:color w:val="auto"/>
          <w:kern w:val="0"/>
          <w:sz w:val="28"/>
          <w:szCs w:val="28"/>
        </w:rPr>
        <w:t>第六章 图纸（平台下载）</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_Toc239951255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63</w:t>
      </w:r>
      <w:r>
        <w:rPr>
          <w:rFonts w:hint="eastAsia" w:ascii="宋体" w:hAnsi="宋体"/>
          <w:color w:val="auto"/>
          <w:sz w:val="28"/>
          <w:szCs w:val="28"/>
        </w:rPr>
        <w:fldChar w:fldCharType="end"/>
      </w:r>
      <w:r>
        <w:rPr>
          <w:rFonts w:hint="eastAsia" w:ascii="宋体" w:hAnsi="宋体"/>
          <w:color w:val="auto"/>
          <w:sz w:val="28"/>
          <w:szCs w:val="28"/>
        </w:rPr>
        <w:fldChar w:fldCharType="end"/>
      </w:r>
    </w:p>
    <w:p w14:paraId="07B51CFD">
      <w:pPr>
        <w:pStyle w:val="17"/>
        <w:tabs>
          <w:tab w:val="right" w:leader="dot" w:pos="8948"/>
        </w:tabs>
        <w:wordWrap w:val="0"/>
        <w:spacing w:line="480" w:lineRule="auto"/>
        <w:rPr>
          <w:rFonts w:hint="eastAsia" w:ascii="宋体" w:hAnsi="宋体"/>
          <w:color w:val="auto"/>
          <w:sz w:val="28"/>
          <w:szCs w:val="28"/>
        </w:rPr>
      </w:pPr>
      <w:r>
        <w:rPr>
          <w:color w:val="auto"/>
        </w:rPr>
        <w:fldChar w:fldCharType="begin"/>
      </w:r>
      <w:r>
        <w:rPr>
          <w:color w:val="auto"/>
        </w:rPr>
        <w:instrText xml:space="preserve"> HYPERLINK \l "_Toc239951256" </w:instrText>
      </w:r>
      <w:r>
        <w:rPr>
          <w:color w:val="auto"/>
        </w:rPr>
        <w:fldChar w:fldCharType="separate"/>
      </w:r>
      <w:r>
        <w:rPr>
          <w:rStyle w:val="25"/>
          <w:rFonts w:ascii="宋体" w:hAnsi="宋体"/>
          <w:b/>
          <w:color w:val="auto"/>
          <w:kern w:val="0"/>
          <w:sz w:val="28"/>
          <w:szCs w:val="28"/>
        </w:rPr>
        <w:t>第七章 技术标准和要求</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_Toc239951256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64</w:t>
      </w:r>
      <w:r>
        <w:rPr>
          <w:rFonts w:hint="eastAsia" w:ascii="宋体" w:hAnsi="宋体"/>
          <w:color w:val="auto"/>
          <w:sz w:val="28"/>
          <w:szCs w:val="28"/>
        </w:rPr>
        <w:fldChar w:fldCharType="end"/>
      </w:r>
      <w:r>
        <w:rPr>
          <w:rFonts w:hint="eastAsia" w:ascii="宋体" w:hAnsi="宋体"/>
          <w:color w:val="auto"/>
          <w:sz w:val="28"/>
          <w:szCs w:val="28"/>
        </w:rPr>
        <w:fldChar w:fldCharType="end"/>
      </w:r>
    </w:p>
    <w:p w14:paraId="4A25CD35">
      <w:pPr>
        <w:pStyle w:val="17"/>
        <w:tabs>
          <w:tab w:val="right" w:leader="dot" w:pos="8948"/>
        </w:tabs>
        <w:wordWrap w:val="0"/>
        <w:spacing w:line="480" w:lineRule="auto"/>
        <w:rPr>
          <w:rFonts w:hint="eastAsia" w:ascii="宋体" w:hAnsi="宋体"/>
          <w:color w:val="auto"/>
          <w:sz w:val="28"/>
          <w:szCs w:val="28"/>
        </w:rPr>
      </w:pPr>
      <w:r>
        <w:rPr>
          <w:color w:val="auto"/>
        </w:rPr>
        <w:fldChar w:fldCharType="begin"/>
      </w:r>
      <w:r>
        <w:rPr>
          <w:color w:val="auto"/>
        </w:rPr>
        <w:instrText xml:space="preserve"> HYPERLINK \l "_Toc239951257" </w:instrText>
      </w:r>
      <w:r>
        <w:rPr>
          <w:color w:val="auto"/>
        </w:rPr>
        <w:fldChar w:fldCharType="separate"/>
      </w:r>
      <w:r>
        <w:rPr>
          <w:rStyle w:val="25"/>
          <w:rFonts w:ascii="宋体" w:hAnsi="宋体"/>
          <w:b/>
          <w:color w:val="auto"/>
          <w:kern w:val="0"/>
          <w:sz w:val="28"/>
          <w:szCs w:val="28"/>
        </w:rPr>
        <w:t>第八章 投标文件格式</w:t>
      </w:r>
      <w:r>
        <w:rPr>
          <w:rFonts w:hint="eastAsia" w:ascii="宋体" w:hAnsi="宋体"/>
          <w:color w:val="auto"/>
          <w:sz w:val="28"/>
          <w:szCs w:val="28"/>
        </w:rPr>
        <w:tab/>
      </w:r>
      <w:r>
        <w:rPr>
          <w:rFonts w:hint="eastAsia" w:ascii="宋体" w:hAnsi="宋体"/>
          <w:color w:val="auto"/>
          <w:sz w:val="28"/>
          <w:szCs w:val="28"/>
        </w:rPr>
        <w:fldChar w:fldCharType="begin"/>
      </w:r>
      <w:r>
        <w:rPr>
          <w:rFonts w:hint="eastAsia" w:ascii="宋体" w:hAnsi="宋体"/>
          <w:color w:val="auto"/>
          <w:sz w:val="28"/>
          <w:szCs w:val="28"/>
        </w:rPr>
        <w:instrText xml:space="preserve"> </w:instrText>
      </w:r>
      <w:r>
        <w:rPr>
          <w:rFonts w:ascii="宋体" w:hAnsi="宋体"/>
          <w:color w:val="auto"/>
          <w:sz w:val="28"/>
          <w:szCs w:val="28"/>
        </w:rPr>
        <w:instrText xml:space="preserve">PAGEREF _Toc239951257 \h</w:instrText>
      </w:r>
      <w:r>
        <w:rPr>
          <w:rFonts w:hint="eastAsia" w:ascii="宋体" w:hAnsi="宋体"/>
          <w:color w:val="auto"/>
          <w:sz w:val="28"/>
          <w:szCs w:val="28"/>
        </w:rPr>
        <w:instrText xml:space="preserve"> </w:instrText>
      </w:r>
      <w:r>
        <w:rPr>
          <w:rFonts w:hint="eastAsia" w:ascii="宋体" w:hAnsi="宋体"/>
          <w:color w:val="auto"/>
          <w:sz w:val="28"/>
          <w:szCs w:val="28"/>
        </w:rPr>
        <w:fldChar w:fldCharType="separate"/>
      </w:r>
      <w:r>
        <w:rPr>
          <w:rFonts w:ascii="宋体" w:hAnsi="宋体"/>
          <w:color w:val="auto"/>
          <w:sz w:val="28"/>
          <w:szCs w:val="28"/>
        </w:rPr>
        <w:t>65</w:t>
      </w:r>
      <w:r>
        <w:rPr>
          <w:rFonts w:hint="eastAsia" w:ascii="宋体" w:hAnsi="宋体"/>
          <w:color w:val="auto"/>
          <w:sz w:val="28"/>
          <w:szCs w:val="28"/>
        </w:rPr>
        <w:fldChar w:fldCharType="end"/>
      </w:r>
      <w:r>
        <w:rPr>
          <w:rFonts w:hint="eastAsia" w:ascii="宋体" w:hAnsi="宋体"/>
          <w:color w:val="auto"/>
          <w:sz w:val="28"/>
          <w:szCs w:val="28"/>
        </w:rPr>
        <w:fldChar w:fldCharType="end"/>
      </w:r>
    </w:p>
    <w:p w14:paraId="273E460B">
      <w:pPr>
        <w:pStyle w:val="17"/>
        <w:tabs>
          <w:tab w:val="right" w:leader="dot" w:pos="9180"/>
        </w:tabs>
        <w:wordWrap w:val="0"/>
        <w:spacing w:line="480" w:lineRule="auto"/>
        <w:rPr>
          <w:rFonts w:hint="eastAsia" w:ascii="宋体" w:hAnsi="宋体"/>
          <w:color w:val="auto"/>
          <w:szCs w:val="24"/>
        </w:rPr>
      </w:pPr>
      <w:r>
        <w:rPr>
          <w:rFonts w:hint="eastAsia" w:ascii="宋体" w:hAnsi="宋体"/>
          <w:color w:val="auto"/>
          <w:sz w:val="28"/>
          <w:szCs w:val="28"/>
        </w:rPr>
        <w:fldChar w:fldCharType="end"/>
      </w:r>
    </w:p>
    <w:p w14:paraId="1B11DB08">
      <w:pPr>
        <w:pStyle w:val="9"/>
        <w:wordWrap w:val="0"/>
        <w:ind w:left="0" w:leftChars="0" w:right="63"/>
        <w:jc w:val="both"/>
        <w:rPr>
          <w:rFonts w:hint="eastAsia" w:ascii="宋体" w:hAnsi="宋体"/>
          <w:color w:val="auto"/>
        </w:rPr>
      </w:pPr>
    </w:p>
    <w:p w14:paraId="170C7CE1">
      <w:pPr>
        <w:wordWrap w:val="0"/>
        <w:autoSpaceDE w:val="0"/>
        <w:autoSpaceDN w:val="0"/>
        <w:adjustRightInd w:val="0"/>
        <w:spacing w:line="360" w:lineRule="auto"/>
        <w:jc w:val="center"/>
        <w:outlineLvl w:val="0"/>
        <w:rPr>
          <w:rFonts w:hint="eastAsia" w:ascii="宋体" w:hAnsi="宋体"/>
          <w:b/>
          <w:color w:val="auto"/>
          <w:kern w:val="0"/>
          <w:sz w:val="28"/>
          <w:szCs w:val="28"/>
        </w:rPr>
      </w:pPr>
      <w:r>
        <w:rPr>
          <w:rFonts w:ascii="宋体" w:hAnsi="宋体"/>
          <w:color w:val="auto"/>
        </w:rPr>
        <w:br w:type="page"/>
      </w:r>
      <w:bookmarkEnd w:id="0"/>
      <w:bookmarkEnd w:id="1"/>
      <w:bookmarkEnd w:id="2"/>
      <w:bookmarkEnd w:id="3"/>
      <w:bookmarkEnd w:id="4"/>
      <w:bookmarkEnd w:id="5"/>
      <w:bookmarkEnd w:id="6"/>
      <w:bookmarkEnd w:id="7"/>
      <w:bookmarkEnd w:id="8"/>
      <w:bookmarkStart w:id="9" w:name="_Toc239951250"/>
      <w:bookmarkStart w:id="10" w:name="_Toc228591681"/>
      <w:bookmarkStart w:id="11" w:name="_Toc227492268"/>
      <w:bookmarkStart w:id="12" w:name="_Toc214433912"/>
      <w:bookmarkStart w:id="13" w:name="_Toc228589188"/>
      <w:bookmarkStart w:id="14" w:name="_Toc228591533"/>
      <w:bookmarkStart w:id="15" w:name="_Toc228337123"/>
      <w:bookmarkStart w:id="16" w:name="_Toc227657511"/>
      <w:bookmarkStart w:id="17" w:name="_Toc228337122"/>
      <w:bookmarkStart w:id="18" w:name="_Toc228591682"/>
      <w:bookmarkStart w:id="19" w:name="_Toc214433911"/>
      <w:bookmarkStart w:id="20" w:name="_Toc228591534"/>
      <w:bookmarkStart w:id="21" w:name="_Toc228881185"/>
      <w:bookmarkStart w:id="22" w:name="_Toc272772599"/>
      <w:bookmarkStart w:id="23" w:name="_Toc228881186"/>
      <w:bookmarkStart w:id="24" w:name="_Toc227657512"/>
      <w:bookmarkStart w:id="25" w:name="_Toc228589187"/>
      <w:bookmarkStart w:id="26" w:name="_Toc273258921"/>
      <w:bookmarkStart w:id="27" w:name="_Toc227492269"/>
      <w:r>
        <w:rPr>
          <w:rFonts w:hint="eastAsia" w:ascii="宋体" w:hAnsi="宋体"/>
          <w:b/>
          <w:color w:val="auto"/>
          <w:kern w:val="0"/>
          <w:sz w:val="28"/>
          <w:szCs w:val="28"/>
        </w:rPr>
        <w:t>第一章 招标公告</w:t>
      </w:r>
      <w:bookmarkEnd w:id="9"/>
    </w:p>
    <w:p w14:paraId="551F7557">
      <w:pPr>
        <w:wordWrap w:val="0"/>
        <w:spacing w:line="360" w:lineRule="auto"/>
        <w:jc w:val="center"/>
        <w:rPr>
          <w:rFonts w:hint="eastAsia" w:ascii="宋体" w:hAnsi="宋体"/>
          <w:b/>
          <w:bCs/>
          <w:color w:val="auto"/>
          <w:sz w:val="28"/>
        </w:rPr>
      </w:pPr>
      <w:r>
        <w:rPr>
          <w:rFonts w:hint="eastAsia" w:ascii="宋体" w:hAnsi="宋体"/>
          <w:b/>
          <w:bCs/>
          <w:color w:val="auto"/>
          <w:sz w:val="28"/>
        </w:rPr>
        <w:t>西平县2026年淤泥河中上游小流域综合治理提质增效项目招标公告</w:t>
      </w:r>
    </w:p>
    <w:p w14:paraId="32E56DE3">
      <w:pPr>
        <w:wordWrap w:val="0"/>
        <w:spacing w:line="460" w:lineRule="exact"/>
        <w:ind w:firstLine="2940" w:firstLineChars="1400"/>
        <w:jc w:val="left"/>
        <w:rPr>
          <w:rFonts w:hint="eastAsia" w:ascii="宋体" w:hAnsi="宋体" w:eastAsia="宋体"/>
          <w:color w:val="auto"/>
          <w:lang w:eastAsia="zh-CN"/>
        </w:rPr>
      </w:pPr>
      <w:r>
        <w:rPr>
          <w:rFonts w:hint="eastAsia" w:ascii="宋体" w:hAnsi="宋体"/>
          <w:color w:val="auto"/>
        </w:rPr>
        <w:t>项目编号：</w:t>
      </w:r>
      <w:r>
        <w:rPr>
          <w:rFonts w:hint="eastAsia" w:ascii="宋体" w:hAnsi="宋体"/>
          <w:color w:val="auto"/>
          <w:lang w:eastAsia="zh-CN"/>
        </w:rPr>
        <w:t>XPGC-2026-074</w:t>
      </w:r>
    </w:p>
    <w:p w14:paraId="26B56ACB">
      <w:pPr>
        <w:wordWrap w:val="0"/>
        <w:spacing w:line="360" w:lineRule="auto"/>
        <w:jc w:val="left"/>
        <w:rPr>
          <w:rFonts w:hint="eastAsia" w:ascii="宋体" w:hAnsi="宋体" w:cs="宋体"/>
          <w:color w:val="auto"/>
          <w:szCs w:val="21"/>
        </w:rPr>
      </w:pPr>
      <w:r>
        <w:rPr>
          <w:rFonts w:hint="eastAsia" w:ascii="宋体" w:hAnsi="宋体" w:cs="宋体"/>
          <w:b/>
          <w:bCs/>
          <w:color w:val="auto"/>
          <w:szCs w:val="21"/>
        </w:rPr>
        <w:t>1.招标条件</w:t>
      </w:r>
      <w:r>
        <w:rPr>
          <w:rFonts w:hint="eastAsia" w:ascii="宋体" w:hAnsi="宋体" w:cs="宋体"/>
          <w:color w:val="auto"/>
          <w:szCs w:val="21"/>
        </w:rPr>
        <w:t xml:space="preserve"> </w:t>
      </w:r>
    </w:p>
    <w:p w14:paraId="18CEB29C">
      <w:pPr>
        <w:wordWrap w:val="0"/>
        <w:spacing w:line="360" w:lineRule="auto"/>
        <w:ind w:right="-82" w:rightChars="-39" w:firstLine="420" w:firstLineChars="200"/>
        <w:jc w:val="left"/>
        <w:rPr>
          <w:rFonts w:hint="eastAsia" w:ascii="宋体" w:hAnsi="宋体"/>
          <w:color w:val="auto"/>
          <w:szCs w:val="21"/>
        </w:rPr>
      </w:pPr>
      <w:r>
        <w:rPr>
          <w:rFonts w:hint="eastAsia" w:ascii="宋体" w:hAnsi="宋体"/>
          <w:color w:val="auto"/>
        </w:rPr>
        <w:t>本招标项目</w:t>
      </w:r>
      <w:r>
        <w:rPr>
          <w:rFonts w:hint="eastAsia" w:ascii="宋体" w:hAnsi="宋体"/>
          <w:color w:val="auto"/>
          <w:u w:val="single"/>
        </w:rPr>
        <w:t>西平县2026年淤泥河中上游小流域综合治理提质增效项目</w:t>
      </w:r>
      <w:r>
        <w:rPr>
          <w:rFonts w:hint="eastAsia" w:ascii="宋体" w:hAnsi="宋体"/>
          <w:color w:val="auto"/>
          <w:szCs w:val="21"/>
        </w:rPr>
        <w:t>已由</w:t>
      </w:r>
      <w:r>
        <w:rPr>
          <w:rFonts w:hint="eastAsia" w:ascii="宋体" w:hAnsi="宋体"/>
          <w:color w:val="auto"/>
          <w:szCs w:val="21"/>
          <w:u w:val="single"/>
        </w:rPr>
        <w:t>西平县发展和改革委员会投资项目在线审批监管统一代码为：</w:t>
      </w:r>
      <w:r>
        <w:rPr>
          <w:rFonts w:hint="eastAsia" w:ascii="宋体" w:hAnsi="宋体"/>
          <w:color w:val="auto"/>
          <w:szCs w:val="21"/>
        </w:rPr>
        <w:t>2609-411721-04-01-375695。建设资金来自财政资金。招标人为</w:t>
      </w:r>
      <w:r>
        <w:rPr>
          <w:rFonts w:hint="eastAsia" w:ascii="宋体" w:hAnsi="宋体"/>
          <w:color w:val="auto"/>
          <w:szCs w:val="21"/>
          <w:u w:val="single"/>
        </w:rPr>
        <w:t>西平县水利工程建设管理局</w:t>
      </w:r>
      <w:r>
        <w:rPr>
          <w:rFonts w:hint="eastAsia" w:ascii="宋体" w:hAnsi="宋体"/>
          <w:color w:val="auto"/>
          <w:szCs w:val="21"/>
        </w:rPr>
        <w:t>，招标代理机构为</w:t>
      </w:r>
      <w:r>
        <w:rPr>
          <w:rFonts w:hint="eastAsia" w:ascii="宋体" w:hAnsi="宋体"/>
          <w:color w:val="auto"/>
          <w:szCs w:val="21"/>
          <w:u w:val="single"/>
        </w:rPr>
        <w:t xml:space="preserve"> 河南中泰工程咨询监理有限公司</w:t>
      </w:r>
      <w:r>
        <w:rPr>
          <w:rFonts w:hint="eastAsia" w:ascii="宋体" w:hAnsi="宋体"/>
          <w:color w:val="auto"/>
          <w:szCs w:val="21"/>
        </w:rPr>
        <w:t>，项目已具备招标条件，现对该项目的施工进行公开招标。</w:t>
      </w:r>
    </w:p>
    <w:p w14:paraId="4CA6BB60">
      <w:pPr>
        <w:wordWrap w:val="0"/>
        <w:spacing w:line="360" w:lineRule="auto"/>
        <w:rPr>
          <w:rFonts w:hint="eastAsia" w:ascii="宋体" w:hAnsi="宋体" w:cs="宋体"/>
          <w:b/>
          <w:bCs/>
          <w:color w:val="auto"/>
          <w:szCs w:val="21"/>
        </w:rPr>
      </w:pPr>
      <w:r>
        <w:rPr>
          <w:rFonts w:hint="eastAsia" w:ascii="宋体" w:hAnsi="宋体" w:cs="宋体"/>
          <w:b/>
          <w:bCs/>
          <w:color w:val="auto"/>
          <w:szCs w:val="21"/>
        </w:rPr>
        <w:t xml:space="preserve">2.项目概况与招标范围  </w:t>
      </w:r>
    </w:p>
    <w:p w14:paraId="336F2E43">
      <w:pPr>
        <w:wordWrap w:val="0"/>
        <w:spacing w:line="360" w:lineRule="auto"/>
        <w:ind w:firstLine="420" w:firstLineChars="200"/>
        <w:rPr>
          <w:rFonts w:hint="eastAsia" w:ascii="宋体" w:hAnsi="宋体"/>
          <w:color w:val="auto"/>
          <w:szCs w:val="21"/>
        </w:rPr>
      </w:pPr>
      <w:r>
        <w:rPr>
          <w:rFonts w:hint="eastAsia" w:ascii="宋体" w:hAnsi="宋体"/>
          <w:color w:val="auto"/>
          <w:szCs w:val="21"/>
        </w:rPr>
        <w:t>2.1 招标项目名称：西平县2026年淤泥河中上游小流域综合治理提质增效项目</w:t>
      </w:r>
    </w:p>
    <w:p w14:paraId="4B4E98C1">
      <w:pPr>
        <w:wordWrap w:val="0"/>
        <w:spacing w:line="360" w:lineRule="auto"/>
        <w:ind w:firstLine="420" w:firstLineChars="200"/>
        <w:rPr>
          <w:rFonts w:hint="eastAsia" w:ascii="宋体" w:hAnsi="宋体"/>
          <w:color w:val="auto"/>
          <w:szCs w:val="21"/>
        </w:rPr>
      </w:pPr>
      <w:r>
        <w:rPr>
          <w:rFonts w:hint="eastAsia" w:ascii="宋体" w:hAnsi="宋体"/>
          <w:color w:val="auto"/>
          <w:szCs w:val="21"/>
        </w:rPr>
        <w:t>2.2 建设地点：</w:t>
      </w:r>
      <w:r>
        <w:rPr>
          <w:rFonts w:hint="eastAsia" w:ascii="宋体" w:hAnsi="宋体" w:cs="仿宋_GB2312"/>
          <w:color w:val="auto"/>
          <w:kern w:val="0"/>
          <w:szCs w:val="21"/>
        </w:rPr>
        <w:t>西平县境内</w:t>
      </w:r>
    </w:p>
    <w:p w14:paraId="21470AD8">
      <w:pPr>
        <w:wordWrap w:val="0"/>
        <w:spacing w:line="360" w:lineRule="auto"/>
        <w:ind w:left="1890" w:leftChars="200" w:hanging="1470" w:hangingChars="700"/>
        <w:rPr>
          <w:rFonts w:hint="eastAsia" w:ascii="宋体" w:hAnsi="宋体"/>
          <w:color w:val="auto"/>
          <w:szCs w:val="21"/>
        </w:rPr>
      </w:pPr>
      <w:r>
        <w:rPr>
          <w:rFonts w:hint="eastAsia" w:ascii="宋体" w:hAnsi="宋体"/>
          <w:color w:val="auto"/>
          <w:szCs w:val="21"/>
        </w:rPr>
        <w:t>2.3项目概况：项目涉及9个乡18个坑塘的清淤、C25预制砼连锁空心砖护坡、过路预制钢筋砼圆管、安全护栏外购和安装、浆砌砖排水沟、截水沟砼、仰斜式挡土墙、绿化、标识牌等内容。</w:t>
      </w:r>
    </w:p>
    <w:p w14:paraId="3D77B512">
      <w:pPr>
        <w:wordWrap w:val="0"/>
        <w:spacing w:line="360" w:lineRule="auto"/>
        <w:ind w:firstLine="420" w:firstLineChars="200"/>
        <w:rPr>
          <w:rFonts w:hint="eastAsia" w:ascii="宋体" w:hAnsi="宋体"/>
          <w:color w:val="auto"/>
          <w:szCs w:val="21"/>
        </w:rPr>
      </w:pPr>
      <w:r>
        <w:rPr>
          <w:rFonts w:hint="eastAsia" w:ascii="宋体" w:hAnsi="宋体"/>
          <w:color w:val="auto"/>
          <w:szCs w:val="21"/>
        </w:rPr>
        <w:t>2.4标段划分：本项目共划分一个标段。</w:t>
      </w:r>
    </w:p>
    <w:p w14:paraId="346A3AA6">
      <w:pPr>
        <w:wordWrap w:val="0"/>
        <w:spacing w:line="360" w:lineRule="auto"/>
        <w:ind w:firstLine="420" w:firstLineChars="200"/>
        <w:rPr>
          <w:rFonts w:hint="eastAsia" w:ascii="宋体" w:hAnsi="宋体"/>
          <w:color w:val="auto"/>
        </w:rPr>
      </w:pPr>
      <w:r>
        <w:rPr>
          <w:rFonts w:hint="eastAsia" w:ascii="宋体" w:hAnsi="宋体"/>
          <w:color w:val="auto"/>
          <w:szCs w:val="21"/>
        </w:rPr>
        <w:t>2.5招标范围：</w:t>
      </w:r>
      <w:r>
        <w:rPr>
          <w:rFonts w:ascii="宋体" w:hAnsi="宋体"/>
          <w:color w:val="auto"/>
        </w:rPr>
        <w:t>招标文件和图纸清单等所含的全部内容</w:t>
      </w:r>
      <w:r>
        <w:rPr>
          <w:rFonts w:hint="eastAsia" w:ascii="宋体" w:hAnsi="宋体"/>
          <w:color w:val="auto"/>
        </w:rPr>
        <w:t>。</w:t>
      </w:r>
    </w:p>
    <w:p w14:paraId="6A58B43D">
      <w:pPr>
        <w:wordWrap w:val="0"/>
        <w:spacing w:line="360" w:lineRule="auto"/>
        <w:ind w:firstLine="420" w:firstLineChars="200"/>
        <w:rPr>
          <w:rFonts w:hint="eastAsia" w:ascii="宋体" w:hAnsi="宋体"/>
          <w:color w:val="auto"/>
          <w:szCs w:val="21"/>
        </w:rPr>
      </w:pPr>
      <w:r>
        <w:rPr>
          <w:rFonts w:hint="eastAsia" w:ascii="宋体" w:hAnsi="宋体"/>
          <w:color w:val="auto"/>
          <w:szCs w:val="21"/>
        </w:rPr>
        <w:t>2.6计划工期：</w:t>
      </w:r>
      <w:r>
        <w:rPr>
          <w:rFonts w:hint="eastAsia" w:ascii="宋体" w:hAnsi="宋体"/>
          <w:color w:val="auto"/>
          <w:szCs w:val="21"/>
          <w:lang w:val="en-US" w:eastAsia="zh-CN"/>
        </w:rPr>
        <w:t>180</w:t>
      </w:r>
      <w:r>
        <w:rPr>
          <w:rFonts w:hint="eastAsia" w:ascii="宋体" w:hAnsi="宋体"/>
          <w:color w:val="auto"/>
          <w:szCs w:val="21"/>
        </w:rPr>
        <w:t>日历天。</w:t>
      </w:r>
    </w:p>
    <w:p w14:paraId="6807825E">
      <w:pPr>
        <w:wordWrap w:val="0"/>
        <w:spacing w:line="360" w:lineRule="auto"/>
        <w:ind w:firstLine="420" w:firstLineChars="200"/>
        <w:rPr>
          <w:rFonts w:hint="eastAsia" w:ascii="宋体" w:hAnsi="宋体"/>
          <w:color w:val="auto"/>
          <w:szCs w:val="21"/>
        </w:rPr>
      </w:pPr>
      <w:r>
        <w:rPr>
          <w:rFonts w:hint="eastAsia" w:ascii="宋体" w:hAnsi="宋体" w:cs="宋体"/>
          <w:bCs/>
          <w:color w:val="auto"/>
          <w:szCs w:val="21"/>
        </w:rPr>
        <w:t>2.7 合同估算价：8933551.98元</w:t>
      </w:r>
    </w:p>
    <w:p w14:paraId="032133CF">
      <w:pPr>
        <w:wordWrap w:val="0"/>
        <w:spacing w:line="360" w:lineRule="auto"/>
        <w:ind w:firstLine="420" w:firstLineChars="200"/>
        <w:rPr>
          <w:rFonts w:hint="eastAsia" w:ascii="宋体" w:hAnsi="宋体" w:cs="宋体"/>
          <w:bCs/>
          <w:color w:val="auto"/>
          <w:szCs w:val="21"/>
        </w:rPr>
      </w:pPr>
      <w:r>
        <w:rPr>
          <w:rFonts w:hint="eastAsia" w:ascii="宋体" w:hAnsi="宋体" w:cs="宋体"/>
          <w:bCs/>
          <w:color w:val="auto"/>
          <w:szCs w:val="21"/>
        </w:rPr>
        <w:t>2.8质量要求：合格。</w:t>
      </w:r>
    </w:p>
    <w:p w14:paraId="2BCD2FA4">
      <w:pPr>
        <w:wordWrap w:val="0"/>
        <w:spacing w:line="360" w:lineRule="auto"/>
        <w:ind w:firstLine="420" w:firstLineChars="200"/>
        <w:rPr>
          <w:rFonts w:hint="eastAsia" w:ascii="宋体" w:hAnsi="宋体" w:cs="宋体"/>
          <w:bCs/>
          <w:color w:val="auto"/>
          <w:szCs w:val="21"/>
        </w:rPr>
      </w:pPr>
      <w:r>
        <w:rPr>
          <w:rFonts w:hint="eastAsia" w:ascii="宋体" w:hAnsi="宋体" w:cs="宋体"/>
          <w:bCs/>
          <w:color w:val="auto"/>
          <w:szCs w:val="21"/>
        </w:rPr>
        <w:t>2.9本项目采用“评定分离”方式确定中标人。</w:t>
      </w:r>
    </w:p>
    <w:p w14:paraId="79A97D32">
      <w:pPr>
        <w:numPr>
          <w:ilvl w:val="0"/>
          <w:numId w:val="2"/>
        </w:numPr>
        <w:wordWrap w:val="0"/>
        <w:spacing w:line="360" w:lineRule="auto"/>
        <w:rPr>
          <w:rFonts w:hint="eastAsia" w:ascii="宋体" w:hAnsi="宋体" w:cs="宋体"/>
          <w:b/>
          <w:bCs/>
          <w:color w:val="auto"/>
          <w:szCs w:val="21"/>
        </w:rPr>
      </w:pPr>
      <w:r>
        <w:rPr>
          <w:rFonts w:hint="eastAsia" w:ascii="宋体" w:hAnsi="宋体" w:cs="宋体"/>
          <w:b/>
          <w:bCs/>
          <w:color w:val="auto"/>
          <w:szCs w:val="21"/>
        </w:rPr>
        <w:t>投标人资格要求</w:t>
      </w:r>
    </w:p>
    <w:p w14:paraId="7634D71B">
      <w:pPr>
        <w:wordWrap w:val="0"/>
        <w:spacing w:line="360" w:lineRule="auto"/>
        <w:ind w:firstLine="420" w:firstLineChars="200"/>
        <w:rPr>
          <w:rFonts w:hint="eastAsia" w:ascii="宋体" w:hAnsi="宋体"/>
          <w:color w:val="auto"/>
        </w:rPr>
      </w:pPr>
      <w:r>
        <w:rPr>
          <w:rFonts w:hint="eastAsia" w:ascii="宋体" w:hAnsi="宋体"/>
          <w:color w:val="auto"/>
        </w:rPr>
        <w:t xml:space="preserve">3.1 本次招标要求投标人具备以下条件： </w:t>
      </w:r>
    </w:p>
    <w:p w14:paraId="642D0F08">
      <w:pPr>
        <w:wordWrap w:val="0"/>
        <w:spacing w:line="360" w:lineRule="auto"/>
        <w:ind w:firstLine="420" w:firstLineChars="200"/>
        <w:rPr>
          <w:rFonts w:hint="eastAsia" w:ascii="宋体" w:hAnsi="宋体"/>
          <w:color w:val="auto"/>
        </w:rPr>
      </w:pPr>
      <w:r>
        <w:rPr>
          <w:rFonts w:hint="eastAsia" w:ascii="宋体" w:hAnsi="宋体"/>
          <w:color w:val="auto"/>
        </w:rPr>
        <w:t xml:space="preserve">（1）具有独立法人资格并依法取得企业营业执照，且处于有效期。 </w:t>
      </w:r>
    </w:p>
    <w:p w14:paraId="2FA69939">
      <w:pPr>
        <w:wordWrap w:val="0"/>
        <w:spacing w:line="360" w:lineRule="auto"/>
        <w:ind w:firstLine="420" w:firstLineChars="200"/>
        <w:rPr>
          <w:rFonts w:hint="eastAsia" w:ascii="宋体" w:hAnsi="宋体"/>
          <w:color w:val="auto"/>
        </w:rPr>
      </w:pPr>
      <w:r>
        <w:rPr>
          <w:rFonts w:hint="eastAsia" w:ascii="宋体" w:hAnsi="宋体"/>
          <w:color w:val="auto"/>
        </w:rPr>
        <w:t>（2）安全生产许可证：具有有效的安全生产许可证。</w:t>
      </w:r>
    </w:p>
    <w:p w14:paraId="2550E817">
      <w:pPr>
        <w:wordWrap w:val="0"/>
        <w:spacing w:line="360" w:lineRule="auto"/>
        <w:ind w:firstLine="420" w:firstLineChars="200"/>
        <w:rPr>
          <w:rFonts w:hint="eastAsia" w:ascii="宋体" w:hAnsi="宋体"/>
          <w:color w:val="auto"/>
        </w:rPr>
      </w:pPr>
      <w:r>
        <w:rPr>
          <w:rFonts w:hint="eastAsia" w:ascii="宋体" w:hAnsi="宋体"/>
          <w:color w:val="auto"/>
        </w:rPr>
        <w:t>（3）资质要求：具备建设行政主管部门颁发的水利水电工程施工总承包贰级及以上资质，并在有效期内。</w:t>
      </w:r>
    </w:p>
    <w:p w14:paraId="2BE47FAA">
      <w:pPr>
        <w:wordWrap w:val="0"/>
        <w:spacing w:line="360" w:lineRule="auto"/>
        <w:ind w:firstLine="420" w:firstLineChars="200"/>
        <w:rPr>
          <w:rFonts w:hint="eastAsia" w:ascii="宋体" w:hAnsi="宋体" w:eastAsia="宋体"/>
          <w:color w:val="auto"/>
          <w:lang w:eastAsia="zh-CN"/>
        </w:rPr>
      </w:pPr>
      <w:r>
        <w:rPr>
          <w:rFonts w:hint="eastAsia" w:ascii="宋体" w:hAnsi="宋体"/>
          <w:color w:val="auto"/>
        </w:rPr>
        <w:t>（4）项目经理要求：拟派项目经理具有</w:t>
      </w:r>
      <w:r>
        <w:rPr>
          <w:rFonts w:ascii="宋体" w:hAnsi="宋体" w:cs="Arial"/>
          <w:color w:val="auto"/>
          <w:szCs w:val="21"/>
        </w:rPr>
        <w:t>水利水电工程</w:t>
      </w:r>
      <w:r>
        <w:rPr>
          <w:rFonts w:hint="eastAsia" w:ascii="宋体" w:hAnsi="宋体" w:cs="Arial"/>
          <w:color w:val="auto"/>
          <w:szCs w:val="21"/>
        </w:rPr>
        <w:t>贰级及以上注册建造师执业资</w:t>
      </w:r>
      <w:r>
        <w:rPr>
          <w:rFonts w:hint="eastAsia" w:ascii="宋体" w:hAnsi="宋体" w:cs="Calibri"/>
          <w:color w:val="auto"/>
          <w:szCs w:val="21"/>
        </w:rPr>
        <w:t>格</w:t>
      </w:r>
      <w:r>
        <w:rPr>
          <w:rFonts w:hint="eastAsia" w:ascii="宋体" w:hAnsi="宋体"/>
          <w:color w:val="auto"/>
        </w:rPr>
        <w:t>和有效的安全生产考核合格证</w:t>
      </w:r>
      <w:r>
        <w:rPr>
          <w:rFonts w:hint="eastAsia" w:ascii="宋体" w:hAnsi="宋体"/>
          <w:color w:val="auto"/>
          <w:lang w:eastAsia="zh-CN"/>
        </w:rPr>
        <w:t>。</w:t>
      </w:r>
    </w:p>
    <w:p w14:paraId="78027745">
      <w:pPr>
        <w:wordWrap w:val="0"/>
        <w:spacing w:line="360" w:lineRule="auto"/>
        <w:ind w:firstLine="420" w:firstLineChars="200"/>
        <w:rPr>
          <w:rFonts w:hint="eastAsia" w:ascii="宋体" w:hAnsi="宋体" w:eastAsia="宋体"/>
          <w:color w:val="auto"/>
          <w:lang w:eastAsia="zh-CN"/>
        </w:rPr>
      </w:pPr>
      <w:r>
        <w:rPr>
          <w:rFonts w:hint="eastAsia" w:ascii="宋体" w:hAnsi="宋体"/>
          <w:color w:val="auto"/>
        </w:rPr>
        <w:t>（5）技术负责人要求：具有水利水电工程专业中级及以上技术职称</w:t>
      </w:r>
      <w:r>
        <w:rPr>
          <w:rFonts w:hint="eastAsia" w:ascii="宋体" w:hAnsi="宋体"/>
          <w:color w:val="auto"/>
          <w:lang w:eastAsia="zh-CN"/>
        </w:rPr>
        <w:t>。</w:t>
      </w:r>
    </w:p>
    <w:p w14:paraId="11A67C18">
      <w:pPr>
        <w:wordWrap w:val="0"/>
        <w:spacing w:line="360" w:lineRule="auto"/>
        <w:ind w:firstLine="420" w:firstLineChars="200"/>
        <w:rPr>
          <w:rFonts w:hint="eastAsia" w:ascii="宋体" w:hAnsi="宋体"/>
          <w:color w:val="auto"/>
        </w:rPr>
      </w:pPr>
      <w:r>
        <w:rPr>
          <w:rFonts w:hint="eastAsia" w:ascii="宋体" w:hAnsi="宋体"/>
          <w:color w:val="auto"/>
        </w:rPr>
        <w:t>（6）安全负责人要求：</w:t>
      </w:r>
      <w:r>
        <w:rPr>
          <w:rFonts w:hint="eastAsia" w:ascii="宋体" w:hAnsi="宋体"/>
          <w:color w:val="auto"/>
          <w:szCs w:val="21"/>
        </w:rPr>
        <w:t>应具有主管部门颁发的安全生产考核合格证，并</w:t>
      </w:r>
      <w:r>
        <w:rPr>
          <w:rFonts w:hint="eastAsia" w:ascii="宋体" w:hAnsi="宋体"/>
          <w:color w:val="auto"/>
        </w:rPr>
        <w:t>在有效期内，不能兼任专职</w:t>
      </w:r>
      <w:r>
        <w:rPr>
          <w:rFonts w:hint="eastAsia" w:ascii="宋体" w:hAnsi="宋体"/>
          <w:color w:val="auto"/>
          <w:szCs w:val="21"/>
        </w:rPr>
        <w:t>安全管理人员</w:t>
      </w:r>
      <w:r>
        <w:rPr>
          <w:rFonts w:hint="eastAsia" w:ascii="宋体" w:hAnsi="宋体"/>
          <w:color w:val="auto"/>
        </w:rPr>
        <w:t>。</w:t>
      </w:r>
    </w:p>
    <w:p w14:paraId="3AF35918">
      <w:pPr>
        <w:wordWrap w:val="0"/>
        <w:spacing w:line="360" w:lineRule="auto"/>
        <w:ind w:firstLine="420" w:firstLineChars="200"/>
        <w:rPr>
          <w:rFonts w:hint="eastAsia" w:ascii="宋体" w:hAnsi="宋体"/>
          <w:color w:val="auto"/>
        </w:rPr>
      </w:pPr>
      <w:r>
        <w:rPr>
          <w:rFonts w:hint="eastAsia" w:ascii="宋体" w:hAnsi="宋体"/>
          <w:color w:val="auto"/>
        </w:rPr>
        <w:t>（7）质量负责人要求：</w:t>
      </w:r>
      <w:r>
        <w:rPr>
          <w:rFonts w:hint="eastAsia" w:ascii="宋体" w:hAnsi="宋体"/>
          <w:color w:val="auto"/>
          <w:szCs w:val="21"/>
        </w:rPr>
        <w:t>具备水利相关专业中级及以上职称。</w:t>
      </w:r>
    </w:p>
    <w:p w14:paraId="24ADC649">
      <w:pPr>
        <w:wordWrap w:val="0"/>
        <w:spacing w:line="360" w:lineRule="auto"/>
        <w:ind w:firstLine="420" w:firstLineChars="200"/>
        <w:rPr>
          <w:rFonts w:hint="eastAsia" w:ascii="宋体" w:hAnsi="宋体"/>
          <w:color w:val="auto"/>
        </w:rPr>
      </w:pPr>
      <w:r>
        <w:rPr>
          <w:rFonts w:hint="eastAsia" w:ascii="宋体" w:hAnsi="宋体"/>
          <w:color w:val="auto"/>
        </w:rPr>
        <w:t xml:space="preserve">（8）企业主要负责人要求：具备有效的安全生产考核合格证书。 </w:t>
      </w:r>
    </w:p>
    <w:p w14:paraId="399CACD2">
      <w:pPr>
        <w:wordWrap w:val="0"/>
        <w:spacing w:line="360" w:lineRule="auto"/>
        <w:ind w:firstLine="420" w:firstLineChars="200"/>
        <w:rPr>
          <w:rFonts w:hint="eastAsia" w:ascii="宋体" w:hAnsi="宋体"/>
          <w:color w:val="auto"/>
        </w:rPr>
      </w:pPr>
      <w:r>
        <w:rPr>
          <w:rFonts w:hint="eastAsia" w:ascii="宋体" w:hAnsi="宋体"/>
          <w:color w:val="auto"/>
        </w:rPr>
        <w:t xml:space="preserve">（9）专职安全管理人员要求：配备不少于1名专职安全生产管理人员，均持有有效的安全生产考核合格证书。 </w:t>
      </w:r>
    </w:p>
    <w:p w14:paraId="4A9EC702">
      <w:pPr>
        <w:wordWrap w:val="0"/>
        <w:spacing w:line="360" w:lineRule="auto"/>
        <w:ind w:firstLine="420" w:firstLineChars="200"/>
        <w:rPr>
          <w:rFonts w:hint="eastAsia" w:ascii="宋体" w:hAnsi="宋体"/>
          <w:color w:val="auto"/>
        </w:rPr>
      </w:pPr>
      <w:r>
        <w:rPr>
          <w:rFonts w:hint="eastAsia" w:ascii="宋体" w:hAnsi="宋体"/>
          <w:color w:val="auto"/>
        </w:rPr>
        <w:t>（10）其他要求：项目所有人员为本单位在职人员，提供劳动合同及社保证明。</w:t>
      </w:r>
      <w:r>
        <w:rPr>
          <w:rFonts w:ascii="宋体" w:hAnsi="宋体"/>
          <w:color w:val="auto"/>
        </w:rPr>
        <w:t>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提供成立以来的财务报表）</w:t>
      </w:r>
      <w:r>
        <w:rPr>
          <w:rFonts w:hint="eastAsia" w:ascii="宋体" w:hAnsi="宋体"/>
          <w:color w:val="auto"/>
        </w:rPr>
        <w:t>。</w:t>
      </w:r>
    </w:p>
    <w:p w14:paraId="484585F2">
      <w:pPr>
        <w:wordWrap w:val="0"/>
        <w:spacing w:line="360" w:lineRule="auto"/>
        <w:ind w:firstLine="420" w:firstLineChars="200"/>
        <w:rPr>
          <w:rFonts w:hint="eastAsia" w:ascii="宋体" w:hAnsi="宋体"/>
          <w:color w:val="auto"/>
        </w:rPr>
      </w:pPr>
      <w:r>
        <w:rPr>
          <w:rFonts w:hint="eastAsia" w:ascii="宋体" w:hAnsi="宋体"/>
          <w:color w:val="auto"/>
        </w:rPr>
        <w:t>3.2 类似工程业绩要求：近3年（2023年1月1日以来）完成过水利水电工程施工类似业绩，需提供合同、竣工验收证明材料。（以合同签订时间为准。）</w:t>
      </w:r>
    </w:p>
    <w:p w14:paraId="2E30762C">
      <w:pPr>
        <w:wordWrap w:val="0"/>
        <w:spacing w:line="360" w:lineRule="auto"/>
        <w:ind w:right="140" w:firstLine="420" w:firstLineChars="200"/>
        <w:rPr>
          <w:rFonts w:hint="eastAsia" w:ascii="宋体" w:hAnsi="宋体" w:eastAsia="宋体"/>
          <w:color w:val="auto"/>
          <w:lang w:eastAsia="zh-CN"/>
        </w:rPr>
      </w:pPr>
      <w:r>
        <w:rPr>
          <w:rFonts w:hint="eastAsia" w:ascii="宋体" w:hAnsi="宋体"/>
          <w:color w:val="auto"/>
        </w:rPr>
        <w:t>3.3 信用信誉要求：投标人通过“信用中国”网站（https://www.creditchina.gov.cn/）查询“重大税收违法失信主体”及“失信被执行人”跳转至“中国执行信息公开网”网站（https://zxgk.court.gov.cn/shixin/）查询企业、查询法定代表人、拟派项目经理，并提供查询结果证明材料，有失信记录的将被取消投标资格（投标人须提供网站查询打印页，打印页需包括查询日期，查询日期为公告发布之后，投标截止时间前）</w:t>
      </w:r>
      <w:r>
        <w:rPr>
          <w:rFonts w:hint="eastAsia" w:ascii="宋体" w:hAnsi="宋体"/>
          <w:color w:val="auto"/>
          <w:lang w:eastAsia="zh-CN"/>
        </w:rPr>
        <w:t>。</w:t>
      </w:r>
    </w:p>
    <w:p w14:paraId="143246FC">
      <w:pPr>
        <w:wordWrap w:val="0"/>
        <w:spacing w:line="360" w:lineRule="auto"/>
        <w:ind w:firstLine="420" w:firstLineChars="200"/>
        <w:rPr>
          <w:rFonts w:hint="eastAsia" w:ascii="宋体" w:hAnsi="宋体"/>
          <w:color w:val="auto"/>
        </w:rPr>
      </w:pPr>
      <w:r>
        <w:rPr>
          <w:rFonts w:hint="eastAsia" w:ascii="宋体" w:hAnsi="宋体"/>
          <w:color w:val="auto"/>
        </w:rPr>
        <w:t>3.4 全国水利建设市场监管平台信用信息公开要求：</w:t>
      </w:r>
      <w:r>
        <w:rPr>
          <w:rFonts w:ascii="宋体" w:hAnsi="宋体"/>
          <w:color w:val="auto"/>
        </w:rPr>
        <w:t>投标人及其主要执（从）业人员须在“</w:t>
      </w:r>
      <w:r>
        <w:rPr>
          <w:rFonts w:hint="eastAsia" w:ascii="宋体" w:hAnsi="宋体"/>
          <w:color w:val="auto"/>
        </w:rPr>
        <w:t>全国水利建设市场监管平台</w:t>
      </w:r>
      <w:r>
        <w:rPr>
          <w:rFonts w:ascii="宋体" w:hAnsi="宋体"/>
          <w:color w:val="auto"/>
        </w:rPr>
        <w:t>”进行</w:t>
      </w:r>
      <w:r>
        <w:rPr>
          <w:rFonts w:hint="eastAsia" w:ascii="宋体" w:hAnsi="宋体"/>
          <w:color w:val="auto"/>
        </w:rPr>
        <w:t>信用信息公开要求：</w:t>
      </w:r>
      <w:r>
        <w:rPr>
          <w:rFonts w:ascii="宋体" w:hAnsi="宋体"/>
          <w:color w:val="auto"/>
        </w:rPr>
        <w:t>（以网上公示为准，提供网页截图）；投标人如授权委托代理人，委托代理人须为“全国水利建设市场监管平台”公开的人员</w:t>
      </w:r>
      <w:r>
        <w:rPr>
          <w:rFonts w:hint="eastAsia" w:ascii="宋体" w:hAnsi="宋体"/>
          <w:color w:val="auto"/>
        </w:rPr>
        <w:t xml:space="preserve">。  </w:t>
      </w:r>
    </w:p>
    <w:p w14:paraId="67D9F295">
      <w:pPr>
        <w:wordWrap w:val="0"/>
        <w:spacing w:line="360" w:lineRule="auto"/>
        <w:ind w:firstLine="420" w:firstLineChars="200"/>
        <w:rPr>
          <w:rFonts w:hint="eastAsia" w:ascii="宋体" w:hAnsi="宋体"/>
          <w:color w:val="auto"/>
        </w:rPr>
      </w:pPr>
      <w:r>
        <w:rPr>
          <w:rFonts w:hint="eastAsia" w:ascii="宋体" w:hAnsi="宋体"/>
          <w:color w:val="auto"/>
        </w:rPr>
        <w:t>3.5 项目经理、技术负责人无在建项目要求：不得在其他在建工程项目任职。（</w:t>
      </w:r>
      <w:r>
        <w:rPr>
          <w:rFonts w:ascii="宋体" w:hAnsi="宋体"/>
          <w:color w:val="auto"/>
        </w:rPr>
        <w:t>出具无在建承诺函</w:t>
      </w:r>
      <w:r>
        <w:rPr>
          <w:rFonts w:hint="eastAsia" w:ascii="宋体" w:hAnsi="宋体"/>
          <w:color w:val="auto"/>
        </w:rPr>
        <w:t>）</w:t>
      </w:r>
    </w:p>
    <w:p w14:paraId="1540741F">
      <w:pPr>
        <w:wordWrap w:val="0"/>
        <w:spacing w:line="360" w:lineRule="auto"/>
        <w:ind w:firstLine="420" w:firstLineChars="200"/>
        <w:rPr>
          <w:rFonts w:hint="eastAsia" w:ascii="宋体" w:hAnsi="宋体"/>
          <w:color w:val="auto"/>
        </w:rPr>
      </w:pPr>
      <w:r>
        <w:rPr>
          <w:rFonts w:hint="eastAsia" w:ascii="宋体" w:hAnsi="宋体"/>
          <w:color w:val="auto"/>
        </w:rPr>
        <w:t>3.6单位负责人为同一个人或者存在控股、管理关系的不同单位，不得同时对该项目进行投标；为本项目前期准备提供设计或咨询服务的单位不得参加本次招标项目投标（加盖单位公章的“国家企业信用信息公示系统”中公示的公司信息、股东或投资人信息截图）；</w:t>
      </w:r>
    </w:p>
    <w:p w14:paraId="2F3C3172">
      <w:pPr>
        <w:wordWrap w:val="0"/>
        <w:spacing w:line="360" w:lineRule="auto"/>
        <w:ind w:firstLine="420" w:firstLineChars="200"/>
        <w:rPr>
          <w:rFonts w:hint="eastAsia" w:ascii="宋体" w:hAnsi="宋体"/>
          <w:color w:val="auto"/>
        </w:rPr>
      </w:pPr>
      <w:r>
        <w:rPr>
          <w:rFonts w:hint="eastAsia" w:ascii="宋体" w:hAnsi="宋体"/>
          <w:color w:val="auto"/>
          <w:lang w:val="en-US" w:eastAsia="zh-CN"/>
        </w:rPr>
        <w:t>3.7</w:t>
      </w:r>
      <w:r>
        <w:rPr>
          <w:rFonts w:hint="eastAsia" w:ascii="宋体" w:hAnsi="宋体"/>
          <w:color w:val="auto"/>
        </w:rPr>
        <w:t>本次招标不接受联合体投标。</w:t>
      </w:r>
    </w:p>
    <w:p w14:paraId="3341AACC">
      <w:pPr>
        <w:wordWrap w:val="0"/>
        <w:spacing w:line="360" w:lineRule="auto"/>
        <w:ind w:firstLine="420" w:firstLineChars="200"/>
        <w:rPr>
          <w:rFonts w:hint="eastAsia" w:ascii="宋体" w:hAnsi="宋体"/>
          <w:color w:val="auto"/>
        </w:rPr>
      </w:pPr>
      <w:r>
        <w:rPr>
          <w:rFonts w:hint="eastAsia" w:ascii="宋体" w:hAnsi="宋体"/>
          <w:color w:val="auto"/>
        </w:rPr>
        <w:t>3.</w:t>
      </w:r>
      <w:r>
        <w:rPr>
          <w:rFonts w:hint="eastAsia" w:ascii="宋体" w:hAnsi="宋体"/>
          <w:color w:val="auto"/>
          <w:lang w:val="en-US" w:eastAsia="zh-CN"/>
        </w:rPr>
        <w:t>8</w:t>
      </w:r>
      <w:r>
        <w:rPr>
          <w:rFonts w:hint="eastAsia" w:ascii="宋体" w:hAnsi="宋体"/>
          <w:color w:val="auto"/>
        </w:rPr>
        <w:t xml:space="preserve"> 本次招标实行资格后审，资格审查的具体要求见招标文件。资格后审不合格的投标人投标文件将被否决。</w:t>
      </w:r>
    </w:p>
    <w:p w14:paraId="7942196A">
      <w:pPr>
        <w:wordWrap w:val="0"/>
        <w:spacing w:line="360" w:lineRule="auto"/>
        <w:ind w:right="145" w:rightChars="69"/>
        <w:rPr>
          <w:rFonts w:hint="eastAsia" w:ascii="宋体" w:hAnsi="宋体" w:cs="宋体"/>
          <w:b/>
          <w:color w:val="auto"/>
          <w:szCs w:val="21"/>
        </w:rPr>
      </w:pPr>
      <w:r>
        <w:rPr>
          <w:rFonts w:hint="eastAsia" w:ascii="宋体" w:hAnsi="宋体" w:cs="宋体"/>
          <w:b/>
          <w:bCs/>
          <w:color w:val="auto"/>
          <w:szCs w:val="21"/>
        </w:rPr>
        <w:t>4.企业注册</w:t>
      </w:r>
    </w:p>
    <w:p w14:paraId="77D5F862">
      <w:pPr>
        <w:wordWrap w:val="0"/>
        <w:spacing w:line="360" w:lineRule="auto"/>
        <w:ind w:right="145" w:rightChars="69" w:firstLine="420" w:firstLineChars="200"/>
        <w:rPr>
          <w:rFonts w:hint="eastAsia" w:ascii="宋体" w:hAnsi="宋体" w:cs="宋体"/>
          <w:color w:val="auto"/>
          <w:szCs w:val="21"/>
        </w:rPr>
      </w:pPr>
      <w:r>
        <w:rPr>
          <w:rFonts w:hint="eastAsia" w:ascii="宋体" w:hAnsi="宋体" w:cs="宋体"/>
          <w:color w:val="auto"/>
          <w:szCs w:val="21"/>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66A6B1A0">
      <w:pPr>
        <w:wordWrap w:val="0"/>
        <w:spacing w:line="360" w:lineRule="auto"/>
        <w:ind w:right="145" w:rightChars="69" w:firstLine="420" w:firstLineChars="200"/>
        <w:rPr>
          <w:rFonts w:hint="eastAsia" w:ascii="宋体" w:hAnsi="宋体" w:cs="宋体"/>
          <w:color w:val="auto"/>
          <w:szCs w:val="21"/>
        </w:rPr>
      </w:pPr>
      <w:r>
        <w:rPr>
          <w:rFonts w:hint="eastAsia" w:ascii="宋体" w:hAnsi="宋体" w:cs="宋体"/>
          <w:color w:val="auto"/>
          <w:szCs w:val="21"/>
        </w:rPr>
        <w:t>4.2请各投标人登录时注意完善主体信息（如开户银行及开户账号等），以免未填写或错误导致系统判定废标。</w:t>
      </w:r>
    </w:p>
    <w:p w14:paraId="23F921DD">
      <w:pPr>
        <w:wordWrap w:val="0"/>
        <w:spacing w:line="360" w:lineRule="auto"/>
        <w:ind w:right="325" w:rightChars="155"/>
        <w:rPr>
          <w:rFonts w:hint="eastAsia" w:ascii="宋体" w:hAnsi="宋体" w:cs="宋体"/>
          <w:b/>
          <w:color w:val="auto"/>
          <w:szCs w:val="21"/>
        </w:rPr>
      </w:pPr>
      <w:r>
        <w:rPr>
          <w:rFonts w:hint="eastAsia" w:ascii="宋体" w:hAnsi="宋体" w:cs="宋体"/>
          <w:b/>
          <w:bCs/>
          <w:color w:val="auto"/>
          <w:szCs w:val="21"/>
        </w:rPr>
        <w:t>5.招标文件的获取</w:t>
      </w:r>
    </w:p>
    <w:p w14:paraId="2794F3DA">
      <w:pPr>
        <w:wordWrap w:val="0"/>
        <w:spacing w:line="360" w:lineRule="auto"/>
        <w:ind w:right="136" w:rightChars="65" w:firstLine="400" w:firstLineChars="200"/>
        <w:rPr>
          <w:rFonts w:hint="eastAsia" w:ascii="宋体" w:hAnsi="宋体" w:cs="宋体"/>
          <w:color w:val="auto"/>
          <w:szCs w:val="21"/>
        </w:rPr>
      </w:pPr>
      <w:r>
        <w:rPr>
          <w:rFonts w:hint="eastAsia" w:ascii="宋体" w:hAnsi="宋体" w:cs="宋体"/>
          <w:color w:val="auto"/>
          <w:sz w:val="20"/>
          <w:szCs w:val="20"/>
        </w:rPr>
        <w:t>5.1 招标文件获取时间：凡有意参加投标者，请于2026年</w:t>
      </w:r>
      <w:r>
        <w:rPr>
          <w:rFonts w:hint="eastAsia" w:ascii="宋体" w:hAnsi="宋体" w:cs="宋体"/>
          <w:color w:val="auto"/>
          <w:sz w:val="20"/>
          <w:szCs w:val="20"/>
          <w:u w:val="single"/>
        </w:rPr>
        <w:t xml:space="preserve"> </w:t>
      </w:r>
      <w:r>
        <w:rPr>
          <w:rFonts w:hint="eastAsia" w:ascii="宋体" w:hAnsi="宋体" w:cs="宋体"/>
          <w:color w:val="auto"/>
          <w:sz w:val="20"/>
          <w:szCs w:val="20"/>
          <w:u w:val="single"/>
          <w:lang w:val="en-US" w:eastAsia="zh-CN"/>
        </w:rPr>
        <w:t>10</w:t>
      </w:r>
      <w:r>
        <w:rPr>
          <w:rFonts w:hint="eastAsia" w:ascii="宋体" w:hAnsi="宋体" w:cs="宋体"/>
          <w:color w:val="auto"/>
          <w:sz w:val="20"/>
          <w:szCs w:val="20"/>
          <w:u w:val="single"/>
        </w:rPr>
        <w:t xml:space="preserve"> </w:t>
      </w:r>
      <w:r>
        <w:rPr>
          <w:rFonts w:hint="eastAsia" w:ascii="宋体" w:hAnsi="宋体" w:cs="宋体"/>
          <w:color w:val="auto"/>
          <w:sz w:val="20"/>
          <w:szCs w:val="20"/>
        </w:rPr>
        <w:t>月</w:t>
      </w:r>
      <w:r>
        <w:rPr>
          <w:rFonts w:hint="eastAsia" w:ascii="宋体" w:hAnsi="宋体" w:cs="宋体"/>
          <w:color w:val="auto"/>
          <w:sz w:val="20"/>
          <w:szCs w:val="20"/>
          <w:u w:val="single"/>
        </w:rPr>
        <w:t xml:space="preserve"> </w:t>
      </w:r>
      <w:r>
        <w:rPr>
          <w:rFonts w:hint="eastAsia" w:ascii="宋体" w:hAnsi="宋体" w:cs="宋体"/>
          <w:color w:val="auto"/>
          <w:sz w:val="20"/>
          <w:szCs w:val="20"/>
          <w:u w:val="single"/>
          <w:lang w:val="en-US" w:eastAsia="zh-CN"/>
        </w:rPr>
        <w:t>21</w:t>
      </w:r>
      <w:r>
        <w:rPr>
          <w:rFonts w:hint="eastAsia" w:ascii="宋体" w:hAnsi="宋体" w:cs="宋体"/>
          <w:color w:val="auto"/>
          <w:sz w:val="20"/>
          <w:szCs w:val="20"/>
        </w:rPr>
        <w:t>日08：00时至2026年</w:t>
      </w:r>
      <w:r>
        <w:rPr>
          <w:rFonts w:hint="eastAsia" w:ascii="宋体" w:hAnsi="宋体" w:cs="宋体"/>
          <w:color w:val="auto"/>
          <w:sz w:val="20"/>
          <w:szCs w:val="20"/>
          <w:u w:val="single"/>
          <w:lang w:val="en-US" w:eastAsia="zh-CN"/>
        </w:rPr>
        <w:t>10</w:t>
      </w:r>
      <w:r>
        <w:rPr>
          <w:rFonts w:hint="eastAsia" w:ascii="宋体" w:hAnsi="宋体" w:cs="宋体"/>
          <w:color w:val="auto"/>
          <w:sz w:val="20"/>
          <w:szCs w:val="20"/>
        </w:rPr>
        <w:t>月</w:t>
      </w:r>
      <w:r>
        <w:rPr>
          <w:rFonts w:hint="eastAsia" w:ascii="宋体" w:hAnsi="宋体" w:cs="宋体"/>
          <w:color w:val="auto"/>
          <w:sz w:val="20"/>
          <w:szCs w:val="20"/>
          <w:u w:val="single"/>
          <w:lang w:val="en-US" w:eastAsia="zh-CN"/>
        </w:rPr>
        <w:t>27</w:t>
      </w:r>
      <w:r>
        <w:rPr>
          <w:rFonts w:hint="eastAsia" w:ascii="宋体" w:hAnsi="宋体" w:cs="宋体"/>
          <w:color w:val="auto"/>
          <w:sz w:val="20"/>
          <w:szCs w:val="20"/>
        </w:rPr>
        <w:t>日17:30时，登录“交易平台网站”（https://ggzy.zhumadian.gov.cn/TPFront/），凭领取的企</w:t>
      </w:r>
      <w:r>
        <w:rPr>
          <w:rFonts w:hint="eastAsia" w:ascii="宋体" w:hAnsi="宋体" w:cs="宋体"/>
          <w:color w:val="auto"/>
          <w:szCs w:val="21"/>
        </w:rPr>
        <w:t>业身份认证锁（CA密钥）登录系统免费下载领取招标文件,投标人未按规定在网上下载招标文件的，其投标将被拒绝。</w:t>
      </w:r>
    </w:p>
    <w:p w14:paraId="185BC080">
      <w:pPr>
        <w:tabs>
          <w:tab w:val="left" w:pos="8820"/>
        </w:tabs>
        <w:wordWrap w:val="0"/>
        <w:spacing w:line="360" w:lineRule="auto"/>
        <w:ind w:right="136" w:rightChars="65" w:firstLine="420" w:firstLineChars="200"/>
        <w:rPr>
          <w:rFonts w:hint="eastAsia" w:ascii="宋体" w:hAnsi="宋体" w:cs="宋体"/>
          <w:color w:val="auto"/>
          <w:szCs w:val="21"/>
        </w:rPr>
      </w:pPr>
      <w:r>
        <w:rPr>
          <w:rFonts w:hint="eastAsia" w:ascii="宋体" w:hAnsi="宋体" w:cs="宋体"/>
          <w:color w:val="auto"/>
          <w:szCs w:val="21"/>
        </w:rPr>
        <w:t>5.2 招标文件获取方式：凭CA密钥登陆会员系统并按网上提示下载招标文件及资料。（详见交易平台网站下载中心栏目里投标人操作手册）。</w:t>
      </w:r>
    </w:p>
    <w:p w14:paraId="12F49ADC">
      <w:pPr>
        <w:wordWrap w:val="0"/>
        <w:spacing w:line="360" w:lineRule="auto"/>
        <w:ind w:right="136" w:rightChars="65" w:firstLine="420" w:firstLineChars="200"/>
        <w:rPr>
          <w:rFonts w:hint="eastAsia" w:ascii="宋体" w:hAnsi="宋体" w:cs="宋体"/>
          <w:color w:val="auto"/>
          <w:szCs w:val="21"/>
        </w:rPr>
      </w:pPr>
      <w:r>
        <w:rPr>
          <w:rFonts w:hint="eastAsia" w:ascii="宋体" w:hAnsi="宋体" w:cs="宋体"/>
          <w:color w:val="auto"/>
          <w:szCs w:val="21"/>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4CE5B1C7">
      <w:pPr>
        <w:wordWrap w:val="0"/>
        <w:spacing w:line="360" w:lineRule="auto"/>
        <w:ind w:right="136" w:rightChars="65" w:firstLine="420" w:firstLineChars="200"/>
        <w:rPr>
          <w:rFonts w:hint="eastAsia" w:ascii="宋体" w:hAnsi="宋体" w:cs="宋体"/>
          <w:color w:val="auto"/>
          <w:szCs w:val="21"/>
        </w:rPr>
      </w:pPr>
      <w:r>
        <w:rPr>
          <w:rFonts w:hint="eastAsia" w:ascii="宋体" w:hAnsi="宋体" w:cs="宋体"/>
          <w:color w:val="auto"/>
          <w:szCs w:val="21"/>
        </w:rPr>
        <w:t>5.4请各投标人登录时注意完善主体信息（如开户银行及开户账号等），以免未填写或错误导致系统判定废标。</w:t>
      </w:r>
    </w:p>
    <w:p w14:paraId="22E2008D">
      <w:pPr>
        <w:wordWrap w:val="0"/>
        <w:spacing w:line="360" w:lineRule="auto"/>
        <w:ind w:right="325" w:rightChars="155"/>
        <w:rPr>
          <w:rFonts w:hint="eastAsia" w:ascii="宋体" w:hAnsi="宋体" w:cs="宋体"/>
          <w:color w:val="auto"/>
          <w:szCs w:val="21"/>
        </w:rPr>
      </w:pPr>
      <w:r>
        <w:rPr>
          <w:rFonts w:hint="eastAsia" w:ascii="宋体" w:hAnsi="宋体" w:cs="宋体"/>
          <w:b/>
          <w:bCs/>
          <w:color w:val="auto"/>
          <w:szCs w:val="21"/>
        </w:rPr>
        <w:t>6.资格审查方式</w:t>
      </w:r>
    </w:p>
    <w:p w14:paraId="533BF238">
      <w:pPr>
        <w:wordWrap w:val="0"/>
        <w:spacing w:line="360" w:lineRule="auto"/>
        <w:ind w:right="325" w:rightChars="155" w:firstLine="420" w:firstLineChars="200"/>
        <w:rPr>
          <w:rFonts w:hint="eastAsia" w:ascii="宋体" w:hAnsi="宋体" w:cs="宋体"/>
          <w:color w:val="auto"/>
          <w:szCs w:val="21"/>
        </w:rPr>
      </w:pPr>
      <w:r>
        <w:rPr>
          <w:rFonts w:hint="eastAsia" w:ascii="宋体" w:hAnsi="宋体" w:cs="宋体"/>
          <w:color w:val="auto"/>
          <w:szCs w:val="21"/>
        </w:rPr>
        <w:t>6.1本招标工程项目对投标申请人的资格审查采用资格后审方式，主要资格审查标准和内容详见招标文件，只有资格审查合格的投标申请人才有可能被授予合同。</w:t>
      </w:r>
    </w:p>
    <w:p w14:paraId="3DC835BF">
      <w:pPr>
        <w:wordWrap w:val="0"/>
        <w:spacing w:line="360" w:lineRule="auto"/>
        <w:ind w:right="325" w:rightChars="155" w:firstLine="420" w:firstLineChars="200"/>
        <w:rPr>
          <w:rFonts w:hint="eastAsia" w:ascii="宋体" w:hAnsi="宋体" w:cs="宋体"/>
          <w:color w:val="auto"/>
          <w:szCs w:val="21"/>
        </w:rPr>
      </w:pPr>
      <w:r>
        <w:rPr>
          <w:rFonts w:hint="eastAsia" w:ascii="宋体" w:hAnsi="宋体" w:cs="宋体"/>
          <w:color w:val="auto"/>
          <w:szCs w:val="21"/>
        </w:rPr>
        <w:t>6.2本项目采用不见面开标，投标人无需递交纸质投标文件及原件，投标企业应在制作投标文件时，将项目经理、人员、资质、业绩、荣誉等投标所需材料扫描件，上传至投标文件的“资格审查材料（不见面开标）”节点下，以供评标过程中评委查阅。评标时以电子投标文件中“资格审查材料（不见面开标）”节点上传的信息为准。</w:t>
      </w:r>
    </w:p>
    <w:p w14:paraId="44C2AD57">
      <w:pPr>
        <w:widowControl/>
        <w:wordWrap w:val="0"/>
        <w:spacing w:line="360" w:lineRule="auto"/>
        <w:ind w:right="420"/>
        <w:rPr>
          <w:rFonts w:hint="eastAsia" w:ascii="宋体" w:hAnsi="宋体" w:cs="宋体"/>
          <w:color w:val="auto"/>
          <w:kern w:val="0"/>
          <w:szCs w:val="21"/>
        </w:rPr>
      </w:pPr>
      <w:r>
        <w:rPr>
          <w:rFonts w:hint="eastAsia" w:ascii="宋体" w:hAnsi="宋体" w:cs="宋体"/>
          <w:b/>
          <w:bCs/>
          <w:color w:val="auto"/>
          <w:kern w:val="0"/>
          <w:szCs w:val="21"/>
        </w:rPr>
        <w:t>7.投标文件的上传/递交</w:t>
      </w:r>
    </w:p>
    <w:p w14:paraId="7B80AAFC">
      <w:pPr>
        <w:wordWrap w:val="0"/>
        <w:spacing w:line="360" w:lineRule="auto"/>
        <w:ind w:right="145" w:rightChars="69" w:firstLine="420" w:firstLineChars="200"/>
        <w:rPr>
          <w:rFonts w:hint="eastAsia" w:ascii="宋体" w:hAnsi="宋体" w:cs="宋体"/>
          <w:color w:val="auto"/>
          <w:szCs w:val="21"/>
        </w:rPr>
      </w:pPr>
      <w:r>
        <w:rPr>
          <w:rFonts w:hint="eastAsia" w:ascii="宋体" w:hAnsi="宋体" w:cs="宋体"/>
          <w:color w:val="auto"/>
          <w:szCs w:val="21"/>
        </w:rPr>
        <w:t>7.1本项目采用不见面开标、投标人需要递交电子投标文件，无需递交纸质文件。</w:t>
      </w:r>
    </w:p>
    <w:p w14:paraId="122C7139">
      <w:pPr>
        <w:wordWrap w:val="0"/>
        <w:spacing w:line="360" w:lineRule="auto"/>
        <w:ind w:right="145" w:rightChars="69" w:firstLine="420" w:firstLineChars="200"/>
        <w:rPr>
          <w:rFonts w:hint="eastAsia" w:ascii="宋体" w:hAnsi="宋体" w:cs="宋体"/>
          <w:color w:val="auto"/>
          <w:szCs w:val="21"/>
        </w:rPr>
      </w:pPr>
      <w:r>
        <w:rPr>
          <w:rFonts w:hint="eastAsia" w:ascii="宋体" w:hAnsi="宋体" w:cs="宋体"/>
          <w:color w:val="auto"/>
          <w:szCs w:val="21"/>
        </w:rPr>
        <w:t>7.2投标文件的上传/递交截止时间（投标截止时间2026年</w:t>
      </w:r>
      <w:r>
        <w:rPr>
          <w:rFonts w:hint="eastAsia" w:ascii="宋体" w:hAnsi="宋体" w:cs="宋体"/>
          <w:color w:val="auto"/>
          <w:szCs w:val="21"/>
          <w:lang w:val="en-US" w:eastAsia="zh-CN"/>
        </w:rPr>
        <w:t>11</w:t>
      </w:r>
      <w:r>
        <w:rPr>
          <w:rFonts w:hint="eastAsia" w:ascii="宋体" w:hAnsi="宋体" w:cs="宋体"/>
          <w:color w:val="auto"/>
          <w:szCs w:val="21"/>
        </w:rPr>
        <w:t>月</w:t>
      </w:r>
      <w:r>
        <w:rPr>
          <w:rFonts w:hint="eastAsia" w:ascii="宋体" w:hAnsi="宋体" w:cs="宋体"/>
          <w:color w:val="auto"/>
          <w:szCs w:val="21"/>
          <w:lang w:val="en-US" w:eastAsia="zh-CN"/>
        </w:rPr>
        <w:t>10</w:t>
      </w:r>
      <w:r>
        <w:rPr>
          <w:rFonts w:hint="eastAsia" w:ascii="宋体" w:hAnsi="宋体" w:cs="宋体"/>
          <w:color w:val="auto"/>
          <w:szCs w:val="21"/>
        </w:rPr>
        <w:t>日09时00分</w:t>
      </w:r>
      <w:r>
        <w:rPr>
          <w:rFonts w:hint="eastAsia" w:ascii="宋体" w:hAnsi="宋体" w:cs="宋体"/>
          <w:color w:val="auto"/>
          <w:szCs w:val="21"/>
          <w:lang w:eastAsia="zh-CN"/>
        </w:rPr>
        <w:t>，</w:t>
      </w:r>
      <w:r>
        <w:rPr>
          <w:rFonts w:hint="eastAsia" w:ascii="宋体" w:hAnsi="宋体" w:cs="宋体"/>
          <w:color w:val="auto"/>
          <w:szCs w:val="21"/>
        </w:rPr>
        <w:t>下同）和地点见招标文件。加密电子投标文件（*.ZMDTF格式）应在投标截止时间前通过驻马店市公共资源交易电子交易平台https://ggzy.zhumadian.gov.cn/TPFront/）上传完成。</w:t>
      </w:r>
    </w:p>
    <w:p w14:paraId="4E004BEE">
      <w:pPr>
        <w:wordWrap w:val="0"/>
        <w:spacing w:line="360" w:lineRule="auto"/>
        <w:ind w:right="145" w:rightChars="69" w:firstLine="420" w:firstLineChars="200"/>
        <w:rPr>
          <w:rFonts w:hint="eastAsia" w:ascii="宋体" w:hAnsi="宋体" w:cs="宋体"/>
          <w:color w:val="auto"/>
          <w:szCs w:val="21"/>
        </w:rPr>
      </w:pPr>
      <w:r>
        <w:rPr>
          <w:rFonts w:hint="eastAsia" w:ascii="宋体" w:hAnsi="宋体" w:cs="宋体"/>
          <w:color w:val="auto"/>
          <w:szCs w:val="21"/>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签到、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C6DDA73">
      <w:pPr>
        <w:wordWrap w:val="0"/>
        <w:spacing w:line="360" w:lineRule="auto"/>
        <w:ind w:right="145" w:rightChars="69" w:firstLine="420" w:firstLineChars="200"/>
        <w:rPr>
          <w:rFonts w:hint="eastAsia" w:ascii="宋体" w:hAnsi="宋体" w:cs="宋体"/>
          <w:color w:val="auto"/>
          <w:szCs w:val="21"/>
        </w:rPr>
      </w:pPr>
      <w:r>
        <w:rPr>
          <w:rFonts w:hint="eastAsia" w:ascii="宋体" w:hAnsi="宋体" w:cs="宋体"/>
          <w:color w:val="auto"/>
          <w:szCs w:val="21"/>
        </w:rPr>
        <w:t>7.4远程开标前，投标人务必在驻马店市公共资源交易电子交易平台（https://ggzy.zhumadian.gov.cn/TPFront/）投标文件上传模块中使用“模拟解密”功能，验证本机远程自助解密环境。</w:t>
      </w:r>
    </w:p>
    <w:p w14:paraId="1D626AAF">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szCs w:val="21"/>
        </w:rPr>
        <w:t>7.5逾期上传/送达的或者未上传/未送达指定地点的投标文件，招标人不予受理。</w:t>
      </w:r>
    </w:p>
    <w:p w14:paraId="63A38D9E">
      <w:pPr>
        <w:wordWrap w:val="0"/>
        <w:spacing w:line="360" w:lineRule="auto"/>
        <w:rPr>
          <w:rFonts w:hint="eastAsia" w:ascii="宋体" w:hAnsi="宋体" w:cs="宋体"/>
          <w:b/>
          <w:bCs/>
          <w:color w:val="auto"/>
          <w:szCs w:val="21"/>
        </w:rPr>
      </w:pPr>
      <w:r>
        <w:rPr>
          <w:rFonts w:hint="eastAsia" w:ascii="宋体" w:hAnsi="宋体" w:cs="宋体"/>
          <w:b/>
          <w:bCs/>
          <w:color w:val="auto"/>
          <w:szCs w:val="21"/>
        </w:rPr>
        <w:t>8.发布公告的媒介</w:t>
      </w:r>
    </w:p>
    <w:p w14:paraId="147CE2A2">
      <w:pPr>
        <w:wordWrap w:val="0"/>
        <w:spacing w:line="360" w:lineRule="auto"/>
        <w:ind w:firstLine="420" w:firstLineChars="200"/>
        <w:rPr>
          <w:rFonts w:hint="eastAsia" w:ascii="宋体" w:hAnsi="宋体"/>
          <w:color w:val="auto"/>
          <w:szCs w:val="21"/>
        </w:rPr>
      </w:pPr>
      <w:r>
        <w:rPr>
          <w:rFonts w:hint="eastAsia" w:ascii="宋体" w:hAnsi="宋体"/>
          <w:color w:val="auto"/>
          <w:szCs w:val="21"/>
        </w:rPr>
        <w:t>本招标公告在《中国招标投标公共服务平台》、《河南省政府采购网》、《驻马店市公共资源电子交易平台》上同时发布。</w:t>
      </w:r>
    </w:p>
    <w:p w14:paraId="160F1A79">
      <w:pPr>
        <w:widowControl/>
        <w:numPr>
          <w:ilvl w:val="0"/>
          <w:numId w:val="3"/>
        </w:numPr>
        <w:wordWrap w:val="0"/>
        <w:spacing w:line="360" w:lineRule="auto"/>
        <w:ind w:right="420"/>
        <w:rPr>
          <w:rFonts w:hint="eastAsia" w:ascii="宋体" w:hAnsi="宋体" w:cs="宋体"/>
          <w:b/>
          <w:bCs/>
          <w:color w:val="auto"/>
          <w:kern w:val="0"/>
          <w:szCs w:val="21"/>
        </w:rPr>
      </w:pPr>
      <w:r>
        <w:rPr>
          <w:rFonts w:hint="eastAsia" w:ascii="宋体" w:hAnsi="宋体" w:cs="宋体"/>
          <w:b/>
          <w:bCs/>
          <w:color w:val="auto"/>
          <w:kern w:val="0"/>
          <w:szCs w:val="21"/>
        </w:rPr>
        <w:t>特别提醒</w:t>
      </w:r>
    </w:p>
    <w:p w14:paraId="5C776195">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kern w:val="0"/>
          <w:szCs w:val="21"/>
        </w:rPr>
        <w:t>因驻马店不见面交易系统具备视频直播、语音通话等，对网络带宽及硬件要求相对较高的功能，故投标人在参与使用不见面交易系统开标的项目时，需确认是否满足如下要求：</w:t>
      </w:r>
    </w:p>
    <w:p w14:paraId="6AE771DC">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kern w:val="0"/>
          <w:szCs w:val="21"/>
        </w:rPr>
        <w:t>1、网络要求：</w:t>
      </w:r>
    </w:p>
    <w:p w14:paraId="4C07F1DE">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kern w:val="0"/>
          <w:szCs w:val="21"/>
        </w:rPr>
        <w:t>网络带宽4M以上。</w:t>
      </w:r>
    </w:p>
    <w:p w14:paraId="67D6AFAE">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kern w:val="0"/>
          <w:szCs w:val="21"/>
        </w:rPr>
        <w:t>2、硬件要求</w:t>
      </w:r>
    </w:p>
    <w:p w14:paraId="321EA4D7">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kern w:val="0"/>
          <w:szCs w:val="21"/>
        </w:rPr>
        <w:t>电脑要求内存4G及以上，且需配套网络摄像头、麦克风、音箱等，并确保其均能正常运转。操作系统要求Windows7及以上，IE浏览器IE11及以上。</w:t>
      </w:r>
    </w:p>
    <w:p w14:paraId="5CA6A4E5">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kern w:val="0"/>
          <w:szCs w:val="21"/>
        </w:rPr>
        <w:t>3、人员要求</w:t>
      </w:r>
    </w:p>
    <w:p w14:paraId="0010C867">
      <w:pPr>
        <w:wordWrap w:val="0"/>
        <w:spacing w:line="360" w:lineRule="auto"/>
        <w:ind w:right="145" w:rightChars="69" w:firstLine="420" w:firstLineChars="200"/>
        <w:rPr>
          <w:rFonts w:hint="eastAsia" w:ascii="宋体" w:hAnsi="宋体" w:cs="宋体"/>
          <w:color w:val="auto"/>
          <w:kern w:val="0"/>
          <w:szCs w:val="21"/>
        </w:rPr>
      </w:pPr>
      <w:r>
        <w:rPr>
          <w:rFonts w:hint="eastAsia" w:ascii="宋体" w:hAnsi="宋体" w:cs="宋体"/>
          <w:color w:val="auto"/>
          <w:kern w:val="0"/>
          <w:szCs w:val="21"/>
        </w:rPr>
        <w:t>对于参与驻马店不见面交易系统开标的投标企业代表，要求能熟练掌握电脑基础操作。不见面开标操作手册下载地址：</w:t>
      </w:r>
    </w:p>
    <w:p w14:paraId="1EE4B76A">
      <w:pPr>
        <w:wordWrap w:val="0"/>
        <w:spacing w:line="360" w:lineRule="auto"/>
        <w:ind w:right="145" w:rightChars="69" w:firstLine="420" w:firstLineChars="200"/>
        <w:rPr>
          <w:rFonts w:hint="eastAsia" w:ascii="宋体" w:hAnsi="宋体"/>
          <w:color w:val="auto"/>
          <w:szCs w:val="21"/>
        </w:rPr>
      </w:pPr>
      <w:r>
        <w:rPr>
          <w:rFonts w:hint="eastAsia" w:ascii="宋体" w:hAnsi="宋体" w:cs="宋体"/>
          <w:color w:val="auto"/>
          <w:kern w:val="0"/>
          <w:szCs w:val="21"/>
        </w:rPr>
        <w:t>（</w:t>
      </w:r>
      <w:r>
        <w:rPr>
          <w:color w:val="auto"/>
        </w:rPr>
        <w:fldChar w:fldCharType="begin"/>
      </w:r>
      <w:r>
        <w:rPr>
          <w:color w:val="auto"/>
        </w:rPr>
        <w:instrText xml:space="preserve"> HYPERLINK "http://www.zmdggzy.gov.cn/TPFront/InfoDetail/?InfoID=6e085538-6be5-4d25-80b2-12f5fc669ba1&amp;CategoryNum=026005" </w:instrText>
      </w:r>
      <w:r>
        <w:rPr>
          <w:color w:val="auto"/>
        </w:rPr>
        <w:fldChar w:fldCharType="separate"/>
      </w:r>
      <w:r>
        <w:rPr>
          <w:rFonts w:hint="eastAsia" w:ascii="宋体" w:hAnsi="宋体" w:cs="宋体"/>
          <w:color w:val="auto"/>
          <w:kern w:val="0"/>
          <w:szCs w:val="21"/>
        </w:rPr>
        <w:t>http://ggzy.zhumadian.gov.cn/TPFront/InfoDetail/?InfoID=6e085538-6be5-4d25-80b2-12f5fc669ba1&amp;CategoryNum=026005</w:t>
      </w:r>
      <w:r>
        <w:rPr>
          <w:rFonts w:hint="eastAsia" w:ascii="宋体" w:hAnsi="宋体" w:cs="宋体"/>
          <w:color w:val="auto"/>
          <w:kern w:val="0"/>
          <w:szCs w:val="21"/>
        </w:rPr>
        <w:fldChar w:fldCharType="end"/>
      </w:r>
      <w:r>
        <w:rPr>
          <w:rFonts w:hint="eastAsia" w:ascii="宋体" w:hAnsi="宋体" w:cs="宋体"/>
          <w:color w:val="auto"/>
          <w:kern w:val="0"/>
          <w:szCs w:val="21"/>
        </w:rPr>
        <w:t>）</w:t>
      </w:r>
    </w:p>
    <w:p w14:paraId="475D267D">
      <w:pPr>
        <w:wordWrap w:val="0"/>
        <w:spacing w:line="360" w:lineRule="auto"/>
        <w:rPr>
          <w:rFonts w:hint="eastAsia" w:ascii="宋体" w:hAnsi="宋体"/>
          <w:color w:val="auto"/>
          <w:szCs w:val="21"/>
        </w:rPr>
      </w:pPr>
      <w:r>
        <w:rPr>
          <w:rFonts w:hint="eastAsia" w:ascii="宋体" w:hAnsi="宋体" w:cs="宋体"/>
          <w:b/>
          <w:bCs/>
          <w:color w:val="auto"/>
          <w:szCs w:val="21"/>
        </w:rPr>
        <w:t xml:space="preserve">10.联系方式  </w:t>
      </w:r>
      <w:r>
        <w:rPr>
          <w:rFonts w:hint="eastAsia" w:ascii="宋体" w:hAnsi="宋体"/>
          <w:color w:val="auto"/>
          <w:szCs w:val="21"/>
        </w:rPr>
        <w:t xml:space="preserve"> </w:t>
      </w:r>
    </w:p>
    <w:p w14:paraId="5B9A6DBD">
      <w:pPr>
        <w:wordWrap w:val="0"/>
        <w:spacing w:line="420" w:lineRule="exact"/>
        <w:ind w:firstLine="420" w:firstLineChars="200"/>
        <w:rPr>
          <w:rFonts w:hint="eastAsia" w:ascii="宋体" w:hAnsi="宋体" w:cs="宋体"/>
          <w:color w:val="auto"/>
          <w:szCs w:val="21"/>
        </w:rPr>
      </w:pPr>
      <w:r>
        <w:rPr>
          <w:rFonts w:hint="eastAsia" w:ascii="宋体" w:hAnsi="宋体" w:cs="宋体"/>
          <w:color w:val="auto"/>
          <w:szCs w:val="21"/>
        </w:rPr>
        <w:t>招 标 人：西平县水利工程建设管理局</w:t>
      </w:r>
    </w:p>
    <w:p w14:paraId="4E70CDD1">
      <w:pPr>
        <w:wordWrap w:val="0"/>
        <w:spacing w:line="420" w:lineRule="exact"/>
        <w:ind w:firstLine="420" w:firstLineChars="200"/>
        <w:rPr>
          <w:rFonts w:hint="eastAsia" w:ascii="宋体" w:hAnsi="宋体" w:cs="宋体"/>
          <w:color w:val="auto"/>
          <w:szCs w:val="21"/>
        </w:rPr>
      </w:pPr>
      <w:r>
        <w:rPr>
          <w:rFonts w:hint="eastAsia" w:ascii="宋体" w:hAnsi="宋体" w:cs="宋体"/>
          <w:color w:val="auto"/>
          <w:szCs w:val="21"/>
        </w:rPr>
        <w:t>地    址：驻马店市西平县棠溪大道</w:t>
      </w:r>
    </w:p>
    <w:p w14:paraId="5894A2D1">
      <w:pPr>
        <w:wordWrap w:val="0"/>
        <w:spacing w:line="42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rPr>
        <w:t>联 系 人：</w:t>
      </w:r>
      <w:r>
        <w:rPr>
          <w:rFonts w:hint="eastAsia" w:ascii="宋体" w:hAnsi="宋体" w:cs="宋体"/>
          <w:color w:val="auto"/>
          <w:szCs w:val="21"/>
          <w:lang w:eastAsia="zh-CN"/>
        </w:rPr>
        <w:t>王先生</w:t>
      </w:r>
    </w:p>
    <w:p w14:paraId="5937083C">
      <w:pPr>
        <w:wordWrap w:val="0"/>
        <w:spacing w:line="42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rPr>
        <w:t>电    话：</w:t>
      </w:r>
      <w:r>
        <w:rPr>
          <w:rFonts w:hint="eastAsia" w:ascii="宋体" w:hAnsi="宋体" w:cs="宋体"/>
          <w:color w:val="auto"/>
          <w:szCs w:val="21"/>
          <w:lang w:eastAsia="zh-CN"/>
        </w:rPr>
        <w:t>0396-6396606</w:t>
      </w:r>
    </w:p>
    <w:p w14:paraId="2F43DD9C">
      <w:pPr>
        <w:wordWrap w:val="0"/>
        <w:spacing w:line="420" w:lineRule="exact"/>
        <w:ind w:firstLine="420" w:firstLineChars="200"/>
        <w:rPr>
          <w:rFonts w:hint="eastAsia" w:ascii="宋体" w:hAnsi="宋体" w:cs="宋体"/>
          <w:color w:val="auto"/>
          <w:szCs w:val="21"/>
        </w:rPr>
      </w:pPr>
      <w:r>
        <w:rPr>
          <w:rFonts w:hint="eastAsia" w:ascii="宋体" w:hAnsi="宋体" w:cs="宋体"/>
          <w:color w:val="auto"/>
          <w:szCs w:val="21"/>
        </w:rPr>
        <w:t>招标代理机构：河南中泰工程咨询监理有限公司</w:t>
      </w:r>
    </w:p>
    <w:p w14:paraId="59996E28">
      <w:pPr>
        <w:wordWrap w:val="0"/>
        <w:spacing w:line="420" w:lineRule="exact"/>
        <w:ind w:firstLine="420" w:firstLineChars="200"/>
        <w:rPr>
          <w:rFonts w:hint="eastAsia" w:ascii="宋体" w:hAnsi="宋体" w:cs="宋体"/>
          <w:color w:val="auto"/>
          <w:szCs w:val="21"/>
        </w:rPr>
      </w:pPr>
      <w:r>
        <w:rPr>
          <w:rFonts w:hint="eastAsia" w:ascii="宋体" w:hAnsi="宋体" w:cs="宋体"/>
          <w:color w:val="auto"/>
          <w:szCs w:val="21"/>
        </w:rPr>
        <w:t>地址：郑州市二七区祥云路1号2幢2单元22层2207号</w:t>
      </w:r>
    </w:p>
    <w:p w14:paraId="6E23CF1E">
      <w:pPr>
        <w:wordWrap w:val="0"/>
        <w:spacing w:line="42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rPr>
        <w:t>联系人：</w:t>
      </w:r>
      <w:r>
        <w:rPr>
          <w:rFonts w:hint="eastAsia" w:ascii="宋体" w:hAnsi="宋体" w:cs="宋体"/>
          <w:color w:val="auto"/>
          <w:szCs w:val="21"/>
          <w:lang w:eastAsia="zh-CN"/>
        </w:rPr>
        <w:t>王先生</w:t>
      </w:r>
    </w:p>
    <w:p w14:paraId="6ECDA2E3">
      <w:pPr>
        <w:wordWrap w:val="0"/>
        <w:spacing w:line="420" w:lineRule="exact"/>
        <w:ind w:firstLine="420" w:firstLineChars="200"/>
        <w:rPr>
          <w:rFonts w:hint="eastAsia" w:ascii="宋体" w:hAnsi="宋体" w:cs="宋体"/>
          <w:bCs/>
          <w:color w:val="auto"/>
          <w:szCs w:val="21"/>
        </w:rPr>
      </w:pPr>
      <w:r>
        <w:rPr>
          <w:rFonts w:hint="eastAsia" w:ascii="宋体" w:hAnsi="宋体" w:cs="宋体"/>
          <w:color w:val="auto"/>
          <w:szCs w:val="21"/>
        </w:rPr>
        <w:t>电话：15515611769</w:t>
      </w:r>
    </w:p>
    <w:p w14:paraId="61EEDB5E">
      <w:pPr>
        <w:wordWrap w:val="0"/>
        <w:spacing w:line="420" w:lineRule="exact"/>
        <w:ind w:firstLine="420" w:firstLineChars="200"/>
        <w:rPr>
          <w:rFonts w:hint="eastAsia" w:ascii="宋体" w:hAnsi="宋体" w:cs="宋体"/>
          <w:bCs/>
          <w:color w:val="auto"/>
          <w:szCs w:val="21"/>
        </w:rPr>
      </w:pPr>
      <w:r>
        <w:rPr>
          <w:rFonts w:hint="eastAsia" w:ascii="宋体" w:hAnsi="宋体" w:cs="宋体"/>
          <w:bCs/>
          <w:color w:val="auto"/>
          <w:szCs w:val="21"/>
        </w:rPr>
        <w:t xml:space="preserve">监督机构：西平县发展和改革委员会          </w:t>
      </w:r>
    </w:p>
    <w:p w14:paraId="23629D8F">
      <w:pPr>
        <w:wordWrap w:val="0"/>
        <w:spacing w:line="420" w:lineRule="exact"/>
        <w:ind w:firstLine="420" w:firstLineChars="200"/>
        <w:rPr>
          <w:rFonts w:hint="eastAsia" w:ascii="宋体" w:hAnsi="宋体" w:cs="宋体"/>
          <w:bCs/>
          <w:color w:val="auto"/>
          <w:szCs w:val="21"/>
        </w:rPr>
      </w:pPr>
      <w:r>
        <w:rPr>
          <w:rFonts w:hint="eastAsia" w:ascii="宋体" w:hAnsi="宋体" w:cs="宋体"/>
          <w:bCs/>
          <w:color w:val="auto"/>
          <w:szCs w:val="21"/>
        </w:rPr>
        <w:t>地    址：西平县县政府大楼</w:t>
      </w:r>
    </w:p>
    <w:p w14:paraId="19434CD2">
      <w:pPr>
        <w:wordWrap w:val="0"/>
        <w:spacing w:line="420" w:lineRule="exact"/>
        <w:ind w:firstLine="420" w:firstLineChars="200"/>
        <w:rPr>
          <w:rFonts w:hint="eastAsia" w:ascii="宋体" w:hAnsi="宋体" w:cs="宋体"/>
          <w:bCs/>
          <w:color w:val="auto"/>
          <w:szCs w:val="21"/>
        </w:rPr>
      </w:pPr>
      <w:r>
        <w:rPr>
          <w:rFonts w:hint="eastAsia" w:ascii="宋体" w:hAnsi="宋体" w:cs="宋体"/>
          <w:bCs/>
          <w:color w:val="auto"/>
          <w:szCs w:val="21"/>
        </w:rPr>
        <w:t>联 系 人：王主任</w:t>
      </w:r>
    </w:p>
    <w:p w14:paraId="45E6CDE9">
      <w:pPr>
        <w:wordWrap w:val="0"/>
        <w:spacing w:line="420" w:lineRule="exact"/>
        <w:ind w:firstLine="420" w:firstLineChars="200"/>
        <w:rPr>
          <w:rFonts w:hint="eastAsia" w:ascii="宋体" w:hAnsi="宋体" w:cs="宋体"/>
          <w:color w:val="auto"/>
          <w:szCs w:val="21"/>
        </w:rPr>
      </w:pPr>
      <w:r>
        <w:rPr>
          <w:rFonts w:hint="eastAsia" w:ascii="宋体" w:hAnsi="宋体" w:cs="宋体"/>
          <w:bCs/>
          <w:color w:val="auto"/>
          <w:szCs w:val="21"/>
        </w:rPr>
        <w:t>电    话：0396—2756985</w:t>
      </w:r>
    </w:p>
    <w:p w14:paraId="42763145">
      <w:pPr>
        <w:wordWrap w:val="0"/>
        <w:spacing w:line="420" w:lineRule="exact"/>
        <w:ind w:firstLine="420" w:firstLineChars="200"/>
        <w:rPr>
          <w:rFonts w:hint="eastAsia" w:ascii="宋体" w:hAnsi="宋体" w:cs="宋体"/>
          <w:bCs/>
          <w:color w:val="auto"/>
          <w:szCs w:val="21"/>
        </w:rPr>
      </w:pPr>
      <w:r>
        <w:rPr>
          <w:rFonts w:hint="eastAsia" w:ascii="宋体" w:hAnsi="宋体" w:cs="宋体"/>
          <w:bCs/>
          <w:color w:val="auto"/>
          <w:szCs w:val="21"/>
        </w:rPr>
        <w:t>监督部门：西平县水利局</w:t>
      </w:r>
    </w:p>
    <w:p w14:paraId="4B4D04CC">
      <w:pPr>
        <w:wordWrap w:val="0"/>
        <w:spacing w:line="420" w:lineRule="exact"/>
        <w:ind w:firstLine="420" w:firstLineChars="200"/>
        <w:rPr>
          <w:rFonts w:hint="eastAsia" w:ascii="宋体" w:hAnsi="宋体" w:cs="宋体"/>
          <w:bCs/>
          <w:color w:val="auto"/>
          <w:szCs w:val="21"/>
        </w:rPr>
      </w:pPr>
      <w:r>
        <w:rPr>
          <w:rFonts w:hint="eastAsia" w:ascii="宋体" w:hAnsi="宋体" w:cs="宋体"/>
          <w:bCs/>
          <w:color w:val="auto"/>
          <w:szCs w:val="21"/>
        </w:rPr>
        <w:t>地址：驻马店市西平县棠溪大道</w:t>
      </w:r>
    </w:p>
    <w:p w14:paraId="64BDF30E">
      <w:pPr>
        <w:wordWrap w:val="0"/>
        <w:spacing w:line="440" w:lineRule="exact"/>
        <w:ind w:firstLine="420" w:firstLineChars="200"/>
        <w:rPr>
          <w:rFonts w:hint="eastAsia" w:ascii="宋体" w:hAnsi="宋体" w:cs="宋体"/>
          <w:bCs/>
          <w:color w:val="auto"/>
          <w:szCs w:val="21"/>
        </w:rPr>
      </w:pPr>
      <w:r>
        <w:rPr>
          <w:rFonts w:hint="eastAsia" w:ascii="宋体" w:hAnsi="宋体" w:cs="宋体"/>
          <w:bCs/>
          <w:color w:val="auto"/>
          <w:szCs w:val="21"/>
        </w:rPr>
        <w:t>电话：0396—6222837</w:t>
      </w:r>
    </w:p>
    <w:p w14:paraId="4AB043C9">
      <w:pPr>
        <w:wordWrap w:val="0"/>
        <w:autoSpaceDE w:val="0"/>
        <w:autoSpaceDN w:val="0"/>
        <w:adjustRightInd w:val="0"/>
        <w:spacing w:line="360" w:lineRule="auto"/>
        <w:jc w:val="center"/>
        <w:outlineLvl w:val="0"/>
        <w:rPr>
          <w:rFonts w:hint="eastAsia" w:ascii="宋体" w:hAnsi="宋体"/>
          <w:b/>
          <w:color w:val="auto"/>
          <w:kern w:val="0"/>
          <w:sz w:val="24"/>
          <w:szCs w:val="24"/>
        </w:rPr>
      </w:pPr>
      <w:r>
        <w:rPr>
          <w:rFonts w:hint="eastAsia" w:ascii="宋体" w:hAnsi="宋体"/>
          <w:b/>
          <w:color w:val="auto"/>
          <w:kern w:val="0"/>
          <w:sz w:val="28"/>
          <w:szCs w:val="28"/>
        </w:rPr>
        <w:br w:type="page"/>
      </w:r>
      <w:bookmarkStart w:id="28" w:name="_Toc239951251"/>
      <w:r>
        <w:rPr>
          <w:rFonts w:hint="eastAsia" w:ascii="宋体" w:hAnsi="宋体"/>
          <w:b/>
          <w:color w:val="auto"/>
          <w:kern w:val="0"/>
          <w:sz w:val="28"/>
          <w:szCs w:val="28"/>
        </w:rPr>
        <w:t>第二章 投标人须知</w:t>
      </w:r>
      <w:bookmarkEnd w:id="28"/>
      <w:bookmarkStart w:id="29" w:name="_Toc228337070"/>
      <w:bookmarkStart w:id="30" w:name="_Toc17236"/>
      <w:bookmarkStart w:id="31" w:name="_Toc228589135"/>
      <w:bookmarkStart w:id="32" w:name="_Toc228591481"/>
      <w:bookmarkStart w:id="33" w:name="_Toc227657459"/>
      <w:bookmarkStart w:id="34" w:name="_Toc1791"/>
      <w:bookmarkStart w:id="35" w:name="_Toc228591629"/>
      <w:bookmarkStart w:id="36" w:name="_Toc214433859"/>
      <w:bookmarkStart w:id="37" w:name="_Toc227492216"/>
      <w:bookmarkStart w:id="38" w:name="_Toc228881133"/>
      <w:bookmarkStart w:id="39" w:name="_Toc272772546"/>
    </w:p>
    <w:p w14:paraId="6725570D">
      <w:pPr>
        <w:wordWrap w:val="0"/>
        <w:autoSpaceDE w:val="0"/>
        <w:autoSpaceDN w:val="0"/>
        <w:adjustRightInd w:val="0"/>
        <w:spacing w:line="360" w:lineRule="auto"/>
        <w:ind w:right="-34" w:rightChars="-16"/>
        <w:jc w:val="center"/>
        <w:rPr>
          <w:rFonts w:hint="eastAsia" w:ascii="宋体" w:hAnsi="宋体"/>
          <w:b/>
          <w:color w:val="auto"/>
          <w:kern w:val="0"/>
          <w:sz w:val="24"/>
          <w:szCs w:val="24"/>
        </w:rPr>
      </w:pPr>
      <w:r>
        <w:rPr>
          <w:rFonts w:hint="eastAsia" w:ascii="宋体" w:hAnsi="宋体"/>
          <w:b/>
          <w:color w:val="auto"/>
          <w:kern w:val="0"/>
          <w:sz w:val="24"/>
          <w:szCs w:val="24"/>
        </w:rPr>
        <w:t>投标人须知前附表</w:t>
      </w:r>
      <w:bookmarkEnd w:id="29"/>
      <w:bookmarkEnd w:id="30"/>
      <w:bookmarkEnd w:id="31"/>
      <w:bookmarkEnd w:id="32"/>
      <w:bookmarkEnd w:id="33"/>
      <w:bookmarkEnd w:id="34"/>
      <w:bookmarkEnd w:id="35"/>
      <w:bookmarkEnd w:id="36"/>
      <w:bookmarkEnd w:id="37"/>
      <w:bookmarkEnd w:id="38"/>
      <w:bookmarkEnd w:id="39"/>
    </w:p>
    <w:tbl>
      <w:tblPr>
        <w:tblStyle w:val="22"/>
        <w:tblW w:w="9452"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133"/>
        <w:gridCol w:w="6369"/>
      </w:tblGrid>
      <w:tr w14:paraId="5EBCC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1E89702E">
            <w:pPr>
              <w:wordWrap w:val="0"/>
              <w:autoSpaceDE w:val="0"/>
              <w:autoSpaceDN w:val="0"/>
              <w:adjustRightInd w:val="0"/>
              <w:spacing w:line="360" w:lineRule="auto"/>
              <w:ind w:right="-34" w:rightChars="-16"/>
              <w:jc w:val="center"/>
              <w:rPr>
                <w:rFonts w:hint="eastAsia" w:ascii="宋体" w:hAnsi="宋体" w:cs="宋体"/>
                <w:b/>
                <w:color w:val="auto"/>
                <w:kern w:val="0"/>
                <w:szCs w:val="21"/>
              </w:rPr>
            </w:pPr>
            <w:r>
              <w:rPr>
                <w:rFonts w:hint="eastAsia" w:ascii="宋体" w:hAnsi="宋体" w:cs="宋体"/>
                <w:b/>
                <w:color w:val="auto"/>
                <w:kern w:val="0"/>
                <w:szCs w:val="21"/>
              </w:rPr>
              <w:t>条款号</w:t>
            </w:r>
          </w:p>
        </w:tc>
        <w:tc>
          <w:tcPr>
            <w:tcW w:w="2133" w:type="dxa"/>
            <w:vAlign w:val="center"/>
          </w:tcPr>
          <w:p w14:paraId="19A1621D">
            <w:pPr>
              <w:wordWrap w:val="0"/>
              <w:autoSpaceDE w:val="0"/>
              <w:autoSpaceDN w:val="0"/>
              <w:adjustRightInd w:val="0"/>
              <w:spacing w:line="360" w:lineRule="auto"/>
              <w:ind w:right="-34" w:rightChars="-16"/>
              <w:jc w:val="center"/>
              <w:rPr>
                <w:rFonts w:hint="eastAsia" w:ascii="宋体" w:hAnsi="宋体" w:cs="宋体"/>
                <w:b/>
                <w:color w:val="auto"/>
                <w:kern w:val="0"/>
                <w:szCs w:val="21"/>
              </w:rPr>
            </w:pPr>
            <w:r>
              <w:rPr>
                <w:rFonts w:hint="eastAsia" w:ascii="宋体" w:hAnsi="宋体" w:cs="宋体"/>
                <w:b/>
                <w:color w:val="auto"/>
                <w:kern w:val="0"/>
                <w:szCs w:val="21"/>
              </w:rPr>
              <w:t>条 款 名 称</w:t>
            </w:r>
          </w:p>
        </w:tc>
        <w:tc>
          <w:tcPr>
            <w:tcW w:w="6369" w:type="dxa"/>
            <w:vAlign w:val="center"/>
          </w:tcPr>
          <w:p w14:paraId="5F3DBE5C">
            <w:pPr>
              <w:wordWrap w:val="0"/>
              <w:autoSpaceDE w:val="0"/>
              <w:autoSpaceDN w:val="0"/>
              <w:adjustRightInd w:val="0"/>
              <w:spacing w:line="360" w:lineRule="auto"/>
              <w:ind w:right="-34" w:rightChars="-16"/>
              <w:jc w:val="center"/>
              <w:rPr>
                <w:rFonts w:hint="eastAsia" w:ascii="宋体" w:hAnsi="宋体" w:cs="宋体"/>
                <w:b/>
                <w:color w:val="auto"/>
                <w:kern w:val="0"/>
                <w:szCs w:val="21"/>
              </w:rPr>
            </w:pPr>
            <w:r>
              <w:rPr>
                <w:rFonts w:hint="eastAsia" w:ascii="宋体" w:hAnsi="宋体" w:cs="宋体"/>
                <w:b/>
                <w:color w:val="auto"/>
                <w:kern w:val="0"/>
                <w:szCs w:val="21"/>
              </w:rPr>
              <w:t>编 列 内 容</w:t>
            </w:r>
          </w:p>
        </w:tc>
      </w:tr>
      <w:tr w14:paraId="59DD7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trPr>
        <w:tc>
          <w:tcPr>
            <w:tcW w:w="950" w:type="dxa"/>
            <w:vAlign w:val="center"/>
          </w:tcPr>
          <w:p w14:paraId="0B6D8AB3">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1.1.2</w:t>
            </w:r>
          </w:p>
        </w:tc>
        <w:tc>
          <w:tcPr>
            <w:tcW w:w="2133" w:type="dxa"/>
            <w:vAlign w:val="center"/>
          </w:tcPr>
          <w:p w14:paraId="046EA390">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招标人</w:t>
            </w:r>
          </w:p>
        </w:tc>
        <w:tc>
          <w:tcPr>
            <w:tcW w:w="6369" w:type="dxa"/>
            <w:vAlign w:val="center"/>
          </w:tcPr>
          <w:p w14:paraId="23857713">
            <w:pPr>
              <w:wordWrap w:val="0"/>
              <w:autoSpaceDE w:val="0"/>
              <w:autoSpaceDN w:val="0"/>
              <w:adjustRightInd w:val="0"/>
              <w:spacing w:line="360" w:lineRule="auto"/>
              <w:ind w:right="-34" w:rightChars="-16"/>
              <w:rPr>
                <w:rFonts w:hint="eastAsia" w:ascii="宋体" w:hAnsi="宋体" w:cs="宋体"/>
                <w:color w:val="auto"/>
                <w:szCs w:val="21"/>
              </w:rPr>
            </w:pPr>
            <w:r>
              <w:rPr>
                <w:rFonts w:hint="eastAsia" w:ascii="宋体" w:hAnsi="宋体" w:cs="宋体"/>
                <w:color w:val="auto"/>
                <w:szCs w:val="21"/>
              </w:rPr>
              <w:t>招 标 人：西平县水利工程建设管理局</w:t>
            </w:r>
          </w:p>
          <w:p w14:paraId="5235CA60">
            <w:pPr>
              <w:wordWrap w:val="0"/>
              <w:autoSpaceDE w:val="0"/>
              <w:autoSpaceDN w:val="0"/>
              <w:adjustRightInd w:val="0"/>
              <w:spacing w:line="360" w:lineRule="auto"/>
              <w:ind w:right="-34" w:rightChars="-16"/>
              <w:rPr>
                <w:rFonts w:hint="eastAsia" w:ascii="宋体" w:hAnsi="宋体" w:cs="宋体"/>
                <w:color w:val="auto"/>
                <w:szCs w:val="21"/>
              </w:rPr>
            </w:pPr>
            <w:r>
              <w:rPr>
                <w:rFonts w:hint="eastAsia" w:ascii="宋体" w:hAnsi="宋体" w:cs="宋体"/>
                <w:color w:val="auto"/>
                <w:szCs w:val="21"/>
              </w:rPr>
              <w:t>办公地址：驻马店市西平县棠溪大道</w:t>
            </w:r>
          </w:p>
          <w:p w14:paraId="74A1A0BC">
            <w:pPr>
              <w:wordWrap w:val="0"/>
              <w:autoSpaceDE w:val="0"/>
              <w:autoSpaceDN w:val="0"/>
              <w:adjustRightInd w:val="0"/>
              <w:spacing w:line="360" w:lineRule="auto"/>
              <w:ind w:right="-34" w:rightChars="-16"/>
              <w:rPr>
                <w:rFonts w:hint="eastAsia" w:ascii="宋体" w:hAnsi="宋体" w:eastAsia="宋体" w:cs="宋体"/>
                <w:color w:val="auto"/>
                <w:szCs w:val="21"/>
                <w:lang w:eastAsia="zh-CN"/>
              </w:rPr>
            </w:pPr>
            <w:r>
              <w:rPr>
                <w:rFonts w:hint="eastAsia" w:ascii="宋体" w:hAnsi="宋体" w:cs="宋体"/>
                <w:color w:val="auto"/>
                <w:szCs w:val="21"/>
              </w:rPr>
              <w:t>电    话：</w:t>
            </w:r>
            <w:r>
              <w:rPr>
                <w:rFonts w:hint="eastAsia" w:ascii="宋体" w:hAnsi="宋体" w:cs="宋体"/>
                <w:color w:val="auto"/>
                <w:szCs w:val="21"/>
                <w:lang w:eastAsia="zh-CN"/>
              </w:rPr>
              <w:t>0396-6396606</w:t>
            </w:r>
          </w:p>
          <w:p w14:paraId="77A040A8">
            <w:pPr>
              <w:wordWrap w:val="0"/>
              <w:autoSpaceDE w:val="0"/>
              <w:autoSpaceDN w:val="0"/>
              <w:adjustRightInd w:val="0"/>
              <w:spacing w:line="360" w:lineRule="auto"/>
              <w:ind w:right="-34" w:rightChars="-16"/>
              <w:rPr>
                <w:rFonts w:hint="eastAsia" w:ascii="宋体" w:hAnsi="宋体" w:eastAsia="宋体" w:cs="宋体"/>
                <w:color w:val="auto"/>
                <w:szCs w:val="21"/>
                <w:lang w:eastAsia="zh-CN"/>
              </w:rPr>
            </w:pPr>
            <w:r>
              <w:rPr>
                <w:rFonts w:hint="eastAsia" w:ascii="宋体" w:hAnsi="宋体" w:cs="宋体"/>
                <w:color w:val="auto"/>
                <w:szCs w:val="21"/>
              </w:rPr>
              <w:t>联 系 人：</w:t>
            </w:r>
            <w:r>
              <w:rPr>
                <w:rFonts w:hint="eastAsia" w:ascii="宋体" w:hAnsi="宋体" w:cs="宋体"/>
                <w:color w:val="auto"/>
                <w:szCs w:val="21"/>
                <w:lang w:eastAsia="zh-CN"/>
              </w:rPr>
              <w:t>王先生</w:t>
            </w:r>
          </w:p>
        </w:tc>
      </w:tr>
      <w:tr w14:paraId="1C42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trPr>
        <w:tc>
          <w:tcPr>
            <w:tcW w:w="950" w:type="dxa"/>
            <w:vAlign w:val="center"/>
          </w:tcPr>
          <w:p w14:paraId="1F38A299">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1.1.3</w:t>
            </w:r>
          </w:p>
        </w:tc>
        <w:tc>
          <w:tcPr>
            <w:tcW w:w="2133" w:type="dxa"/>
            <w:vAlign w:val="center"/>
          </w:tcPr>
          <w:p w14:paraId="5AC283D3">
            <w:pPr>
              <w:wordWrap w:val="0"/>
              <w:autoSpaceDE w:val="0"/>
              <w:autoSpaceDN w:val="0"/>
              <w:adjustRightInd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招标代理机构</w:t>
            </w:r>
          </w:p>
        </w:tc>
        <w:tc>
          <w:tcPr>
            <w:tcW w:w="6369" w:type="dxa"/>
            <w:vAlign w:val="center"/>
          </w:tcPr>
          <w:p w14:paraId="734810FD">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名  称：河南中泰工程咨询监理有限公司</w:t>
            </w:r>
          </w:p>
          <w:p w14:paraId="2EC0A3DC">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地  址：郑州市二七区祥云路1号2幢2单元22层2207号</w:t>
            </w:r>
          </w:p>
          <w:p w14:paraId="2F5B02C5">
            <w:pPr>
              <w:wordWrap w:val="0"/>
              <w:autoSpaceDE w:val="0"/>
              <w:autoSpaceDN w:val="0"/>
              <w:adjustRightInd w:val="0"/>
              <w:spacing w:line="360" w:lineRule="auto"/>
              <w:ind w:right="-34" w:rightChars="-16"/>
              <w:rPr>
                <w:rFonts w:hint="eastAsia" w:ascii="宋体" w:hAnsi="宋体" w:eastAsia="宋体" w:cs="宋体"/>
                <w:color w:val="auto"/>
                <w:kern w:val="0"/>
                <w:szCs w:val="21"/>
                <w:lang w:eastAsia="zh-CN"/>
              </w:rPr>
            </w:pPr>
            <w:r>
              <w:rPr>
                <w:rFonts w:hint="eastAsia" w:ascii="宋体" w:hAnsi="宋体" w:cs="宋体"/>
                <w:color w:val="auto"/>
                <w:kern w:val="0"/>
                <w:szCs w:val="21"/>
              </w:rPr>
              <w:t>联系人：</w:t>
            </w:r>
            <w:r>
              <w:rPr>
                <w:rFonts w:hint="eastAsia" w:ascii="宋体" w:hAnsi="宋体" w:cs="宋体"/>
                <w:color w:val="auto"/>
                <w:kern w:val="0"/>
                <w:szCs w:val="21"/>
                <w:lang w:eastAsia="zh-CN"/>
              </w:rPr>
              <w:t>王先生</w:t>
            </w:r>
          </w:p>
          <w:p w14:paraId="5185FCDB">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电  话：15515611769</w:t>
            </w:r>
          </w:p>
        </w:tc>
      </w:tr>
      <w:tr w14:paraId="3DA84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36ACAF30">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1.1.4</w:t>
            </w:r>
          </w:p>
        </w:tc>
        <w:tc>
          <w:tcPr>
            <w:tcW w:w="2133" w:type="dxa"/>
            <w:vAlign w:val="center"/>
          </w:tcPr>
          <w:p w14:paraId="19C99D61">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项目名称</w:t>
            </w:r>
          </w:p>
        </w:tc>
        <w:tc>
          <w:tcPr>
            <w:tcW w:w="6369" w:type="dxa"/>
            <w:vAlign w:val="center"/>
          </w:tcPr>
          <w:p w14:paraId="66A75D04">
            <w:pPr>
              <w:wordWrap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西平县2026年淤泥河中上游小流域综合治理提质增效项目</w:t>
            </w:r>
          </w:p>
        </w:tc>
      </w:tr>
      <w:tr w14:paraId="0B0A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7BB6088D">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1.1.5</w:t>
            </w:r>
          </w:p>
        </w:tc>
        <w:tc>
          <w:tcPr>
            <w:tcW w:w="2133" w:type="dxa"/>
            <w:vAlign w:val="center"/>
          </w:tcPr>
          <w:p w14:paraId="1172FF3D">
            <w:pPr>
              <w:wordWrap w:val="0"/>
              <w:autoSpaceDE w:val="0"/>
              <w:autoSpaceDN w:val="0"/>
              <w:adjustRightInd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招标项目名称</w:t>
            </w:r>
          </w:p>
        </w:tc>
        <w:tc>
          <w:tcPr>
            <w:tcW w:w="6369" w:type="dxa"/>
            <w:vAlign w:val="center"/>
          </w:tcPr>
          <w:p w14:paraId="03B67DF0">
            <w:pPr>
              <w:wordWrap w:val="0"/>
              <w:spacing w:line="360" w:lineRule="auto"/>
              <w:ind w:right="-34" w:rightChars="-16"/>
              <w:rPr>
                <w:rFonts w:hint="eastAsia" w:ascii="宋体" w:hAnsi="宋体" w:cs="宋体"/>
                <w:color w:val="auto"/>
                <w:szCs w:val="21"/>
              </w:rPr>
            </w:pPr>
            <w:r>
              <w:rPr>
                <w:rFonts w:hint="eastAsia" w:ascii="宋体" w:hAnsi="宋体" w:cs="宋体"/>
                <w:color w:val="auto"/>
                <w:kern w:val="0"/>
                <w:szCs w:val="21"/>
              </w:rPr>
              <w:t>西平县2026年淤泥河中上游小流域综合治理提质增效项目</w:t>
            </w:r>
          </w:p>
        </w:tc>
      </w:tr>
      <w:tr w14:paraId="7EB8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1B5C610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1.1.6</w:t>
            </w:r>
          </w:p>
        </w:tc>
        <w:tc>
          <w:tcPr>
            <w:tcW w:w="2133" w:type="dxa"/>
            <w:vAlign w:val="center"/>
          </w:tcPr>
          <w:p w14:paraId="4203C1B5">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合同名称</w:t>
            </w:r>
          </w:p>
        </w:tc>
        <w:tc>
          <w:tcPr>
            <w:tcW w:w="6369" w:type="dxa"/>
            <w:vAlign w:val="center"/>
          </w:tcPr>
          <w:p w14:paraId="252B0703">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西平县2026年淤泥河中上游小流域综合治理提质增效项目</w:t>
            </w:r>
          </w:p>
        </w:tc>
      </w:tr>
      <w:tr w14:paraId="7957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0" w:type="dxa"/>
            <w:vAlign w:val="center"/>
          </w:tcPr>
          <w:p w14:paraId="0E8978F7">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1.1.7</w:t>
            </w:r>
          </w:p>
        </w:tc>
        <w:tc>
          <w:tcPr>
            <w:tcW w:w="2133" w:type="dxa"/>
            <w:vAlign w:val="center"/>
          </w:tcPr>
          <w:p w14:paraId="4AF24278">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建设地点</w:t>
            </w:r>
          </w:p>
        </w:tc>
        <w:tc>
          <w:tcPr>
            <w:tcW w:w="6369" w:type="dxa"/>
            <w:vAlign w:val="center"/>
          </w:tcPr>
          <w:p w14:paraId="4AECCBE9">
            <w:pPr>
              <w:wordWrap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西平县境内</w:t>
            </w:r>
          </w:p>
        </w:tc>
      </w:tr>
      <w:tr w14:paraId="6126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950" w:type="dxa"/>
            <w:vAlign w:val="center"/>
          </w:tcPr>
          <w:p w14:paraId="2ECBED2B">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1.1.8</w:t>
            </w:r>
          </w:p>
        </w:tc>
        <w:tc>
          <w:tcPr>
            <w:tcW w:w="2133" w:type="dxa"/>
            <w:vAlign w:val="center"/>
          </w:tcPr>
          <w:p w14:paraId="60564763">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建设规模</w:t>
            </w:r>
          </w:p>
        </w:tc>
        <w:tc>
          <w:tcPr>
            <w:tcW w:w="6369" w:type="dxa"/>
            <w:vAlign w:val="center"/>
          </w:tcPr>
          <w:p w14:paraId="68FD86B7">
            <w:pPr>
              <w:wordWrap w:val="0"/>
              <w:spacing w:line="360" w:lineRule="auto"/>
              <w:ind w:right="-34" w:rightChars="-16"/>
              <w:rPr>
                <w:rFonts w:hint="eastAsia" w:ascii="宋体" w:hAnsi="宋体" w:cs="宋体"/>
                <w:color w:val="auto"/>
                <w:kern w:val="0"/>
                <w:szCs w:val="21"/>
              </w:rPr>
            </w:pPr>
            <w:r>
              <w:rPr>
                <w:rFonts w:hint="eastAsia" w:ascii="宋体" w:hAnsi="宋体"/>
                <w:color w:val="auto"/>
                <w:szCs w:val="21"/>
              </w:rPr>
              <w:t>项目涉及9个乡18个坑塘的清淤、C25预制砼连锁空心砖护坡、过路预制钢筋砼圆管、安全护栏外购和安装、浆砌砖排水沟、截水沟砼、仰斜式挡土墙、绿化、标识牌等内容。</w:t>
            </w:r>
          </w:p>
        </w:tc>
      </w:tr>
      <w:tr w14:paraId="73BD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0BF1D33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1.1.9</w:t>
            </w:r>
          </w:p>
        </w:tc>
        <w:tc>
          <w:tcPr>
            <w:tcW w:w="2133" w:type="dxa"/>
            <w:vAlign w:val="center"/>
          </w:tcPr>
          <w:p w14:paraId="574161DD">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现场管理机构</w:t>
            </w:r>
          </w:p>
        </w:tc>
        <w:tc>
          <w:tcPr>
            <w:tcW w:w="6369" w:type="dxa"/>
            <w:vAlign w:val="center"/>
          </w:tcPr>
          <w:p w14:paraId="0254368D">
            <w:pPr>
              <w:wordWrap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w:t>
            </w:r>
          </w:p>
        </w:tc>
      </w:tr>
      <w:tr w14:paraId="2463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744BEE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1.1.10</w:t>
            </w:r>
          </w:p>
        </w:tc>
        <w:tc>
          <w:tcPr>
            <w:tcW w:w="2133" w:type="dxa"/>
            <w:vAlign w:val="center"/>
          </w:tcPr>
          <w:p w14:paraId="335D5028">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代建人</w:t>
            </w:r>
          </w:p>
        </w:tc>
        <w:tc>
          <w:tcPr>
            <w:tcW w:w="6369" w:type="dxa"/>
            <w:vAlign w:val="center"/>
          </w:tcPr>
          <w:p w14:paraId="1DD8E201">
            <w:pPr>
              <w:wordWrap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w:t>
            </w:r>
          </w:p>
        </w:tc>
      </w:tr>
      <w:tr w14:paraId="4F6E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0530F9C3">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1.1.11</w:t>
            </w:r>
          </w:p>
        </w:tc>
        <w:tc>
          <w:tcPr>
            <w:tcW w:w="2133" w:type="dxa"/>
            <w:vAlign w:val="center"/>
          </w:tcPr>
          <w:p w14:paraId="42EA5C38">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监理人</w:t>
            </w:r>
          </w:p>
        </w:tc>
        <w:tc>
          <w:tcPr>
            <w:tcW w:w="6369" w:type="dxa"/>
            <w:vAlign w:val="center"/>
          </w:tcPr>
          <w:p w14:paraId="33E0BAE5">
            <w:pPr>
              <w:wordWrap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w:t>
            </w:r>
          </w:p>
        </w:tc>
      </w:tr>
      <w:tr w14:paraId="0D5A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62461C64">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1.1.12</w:t>
            </w:r>
          </w:p>
        </w:tc>
        <w:tc>
          <w:tcPr>
            <w:tcW w:w="2133" w:type="dxa"/>
            <w:vAlign w:val="center"/>
          </w:tcPr>
          <w:p w14:paraId="36BC23BC">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其他补充事项</w:t>
            </w:r>
          </w:p>
        </w:tc>
        <w:tc>
          <w:tcPr>
            <w:tcW w:w="6369" w:type="dxa"/>
            <w:vAlign w:val="center"/>
          </w:tcPr>
          <w:p w14:paraId="6AB3C35A">
            <w:pPr>
              <w:wordWrap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w:t>
            </w:r>
          </w:p>
        </w:tc>
      </w:tr>
      <w:tr w14:paraId="0E99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0" w:type="dxa"/>
            <w:vAlign w:val="center"/>
          </w:tcPr>
          <w:p w14:paraId="5C883947">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1.2.1</w:t>
            </w:r>
          </w:p>
        </w:tc>
        <w:tc>
          <w:tcPr>
            <w:tcW w:w="2133" w:type="dxa"/>
            <w:vAlign w:val="center"/>
          </w:tcPr>
          <w:p w14:paraId="710A461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资金来源</w:t>
            </w:r>
          </w:p>
        </w:tc>
        <w:tc>
          <w:tcPr>
            <w:tcW w:w="6369" w:type="dxa"/>
            <w:vAlign w:val="center"/>
          </w:tcPr>
          <w:p w14:paraId="3230A0E6">
            <w:pPr>
              <w:wordWrap w:val="0"/>
              <w:autoSpaceDE w:val="0"/>
              <w:autoSpaceDN w:val="0"/>
              <w:adjustRightInd w:val="0"/>
              <w:spacing w:line="360" w:lineRule="auto"/>
              <w:ind w:right="-34" w:rightChars="-16"/>
              <w:jc w:val="left"/>
              <w:rPr>
                <w:rFonts w:hint="eastAsia" w:ascii="宋体" w:hAnsi="宋体" w:cs="宋体"/>
                <w:color w:val="auto"/>
                <w:kern w:val="0"/>
                <w:szCs w:val="21"/>
              </w:rPr>
            </w:pPr>
            <w:r>
              <w:rPr>
                <w:rFonts w:hint="eastAsia" w:ascii="宋体" w:hAnsi="宋体" w:cs="宋体"/>
                <w:color w:val="auto"/>
                <w:kern w:val="0"/>
                <w:szCs w:val="21"/>
              </w:rPr>
              <w:t>财政资金</w:t>
            </w:r>
          </w:p>
        </w:tc>
      </w:tr>
      <w:tr w14:paraId="7374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2FFBFD3A">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1.2.2</w:t>
            </w:r>
          </w:p>
        </w:tc>
        <w:tc>
          <w:tcPr>
            <w:tcW w:w="2133" w:type="dxa"/>
            <w:vAlign w:val="center"/>
          </w:tcPr>
          <w:p w14:paraId="712E62A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出资比例</w:t>
            </w:r>
          </w:p>
        </w:tc>
        <w:tc>
          <w:tcPr>
            <w:tcW w:w="6369" w:type="dxa"/>
            <w:vAlign w:val="center"/>
          </w:tcPr>
          <w:p w14:paraId="1B8C6110">
            <w:pPr>
              <w:wordWrap w:val="0"/>
              <w:autoSpaceDE w:val="0"/>
              <w:autoSpaceDN w:val="0"/>
              <w:adjustRightInd w:val="0"/>
              <w:spacing w:line="360" w:lineRule="auto"/>
              <w:ind w:right="-34" w:rightChars="-16"/>
              <w:jc w:val="left"/>
              <w:rPr>
                <w:rFonts w:hint="eastAsia" w:ascii="宋体" w:hAnsi="宋体" w:cs="宋体"/>
                <w:color w:val="auto"/>
                <w:kern w:val="0"/>
                <w:szCs w:val="21"/>
              </w:rPr>
            </w:pPr>
            <w:r>
              <w:rPr>
                <w:rFonts w:hint="eastAsia" w:ascii="宋体" w:hAnsi="宋体" w:cs="宋体"/>
                <w:color w:val="auto"/>
                <w:kern w:val="0"/>
                <w:szCs w:val="21"/>
              </w:rPr>
              <w:t>100%</w:t>
            </w:r>
          </w:p>
        </w:tc>
      </w:tr>
      <w:tr w14:paraId="237E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51E7884">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1.2.3</w:t>
            </w:r>
          </w:p>
        </w:tc>
        <w:tc>
          <w:tcPr>
            <w:tcW w:w="2133" w:type="dxa"/>
            <w:vAlign w:val="center"/>
          </w:tcPr>
          <w:p w14:paraId="0D023034">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资金落实情况</w:t>
            </w:r>
          </w:p>
        </w:tc>
        <w:tc>
          <w:tcPr>
            <w:tcW w:w="6369" w:type="dxa"/>
            <w:vAlign w:val="center"/>
          </w:tcPr>
          <w:p w14:paraId="280002F9">
            <w:pPr>
              <w:wordWrap w:val="0"/>
              <w:autoSpaceDE w:val="0"/>
              <w:autoSpaceDN w:val="0"/>
              <w:adjustRightInd w:val="0"/>
              <w:spacing w:line="360" w:lineRule="auto"/>
              <w:ind w:right="-34" w:rightChars="-16"/>
              <w:jc w:val="left"/>
              <w:rPr>
                <w:rFonts w:hint="eastAsia" w:ascii="宋体" w:hAnsi="宋体" w:cs="宋体"/>
                <w:color w:val="auto"/>
                <w:kern w:val="0"/>
                <w:szCs w:val="21"/>
              </w:rPr>
            </w:pPr>
            <w:r>
              <w:rPr>
                <w:rFonts w:hint="eastAsia" w:ascii="宋体" w:hAnsi="宋体" w:cs="宋体"/>
                <w:color w:val="auto"/>
                <w:kern w:val="0"/>
                <w:szCs w:val="21"/>
              </w:rPr>
              <w:t>已落实</w:t>
            </w:r>
          </w:p>
        </w:tc>
      </w:tr>
      <w:tr w14:paraId="0016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487DA9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1.3.1</w:t>
            </w:r>
          </w:p>
        </w:tc>
        <w:tc>
          <w:tcPr>
            <w:tcW w:w="2133" w:type="dxa"/>
            <w:vAlign w:val="center"/>
          </w:tcPr>
          <w:p w14:paraId="7ADA7B32">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招标范围</w:t>
            </w:r>
          </w:p>
        </w:tc>
        <w:tc>
          <w:tcPr>
            <w:tcW w:w="6369" w:type="dxa"/>
            <w:tcBorders>
              <w:bottom w:val="single" w:color="auto" w:sz="4" w:space="0"/>
            </w:tcBorders>
            <w:vAlign w:val="center"/>
          </w:tcPr>
          <w:p w14:paraId="2AB515EA">
            <w:pPr>
              <w:pStyle w:val="38"/>
              <w:wordWrap w:val="0"/>
              <w:spacing w:line="360" w:lineRule="auto"/>
              <w:ind w:right="-34" w:rightChars="-16"/>
              <w:rPr>
                <w:rFonts w:hint="eastAsia" w:hAnsi="宋体" w:cs="宋体"/>
                <w:color w:val="auto"/>
                <w:sz w:val="21"/>
                <w:szCs w:val="21"/>
              </w:rPr>
            </w:pPr>
            <w:r>
              <w:rPr>
                <w:rFonts w:hint="eastAsia" w:hAnsi="宋体" w:cs="宋体"/>
                <w:color w:val="auto"/>
                <w:sz w:val="21"/>
                <w:szCs w:val="21"/>
              </w:rPr>
              <w:t>施工图纸及工程量清单范围内的所有工程内容</w:t>
            </w:r>
          </w:p>
        </w:tc>
      </w:tr>
      <w:tr w14:paraId="3293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950" w:type="dxa"/>
            <w:vAlign w:val="center"/>
          </w:tcPr>
          <w:p w14:paraId="7BA3D9A4">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1.3.2</w:t>
            </w:r>
          </w:p>
        </w:tc>
        <w:tc>
          <w:tcPr>
            <w:tcW w:w="2133" w:type="dxa"/>
            <w:tcBorders>
              <w:right w:val="single" w:color="auto" w:sz="4" w:space="0"/>
            </w:tcBorders>
            <w:vAlign w:val="center"/>
          </w:tcPr>
          <w:p w14:paraId="57E152C0">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计划工期</w:t>
            </w:r>
          </w:p>
        </w:tc>
        <w:tc>
          <w:tcPr>
            <w:tcW w:w="6369" w:type="dxa"/>
            <w:tcBorders>
              <w:top w:val="single" w:color="auto" w:sz="4" w:space="0"/>
              <w:left w:val="single" w:color="auto" w:sz="4" w:space="0"/>
              <w:bottom w:val="single" w:color="auto" w:sz="4" w:space="0"/>
              <w:right w:val="single" w:color="auto" w:sz="4" w:space="0"/>
            </w:tcBorders>
            <w:vAlign w:val="center"/>
          </w:tcPr>
          <w:p w14:paraId="7A30860F">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lang w:val="en-US" w:eastAsia="zh-CN"/>
              </w:rPr>
              <w:t>180</w:t>
            </w:r>
            <w:r>
              <w:rPr>
                <w:rFonts w:hint="eastAsia" w:ascii="宋体" w:hAnsi="宋体" w:cs="宋体"/>
                <w:color w:val="auto"/>
                <w:kern w:val="0"/>
                <w:szCs w:val="21"/>
              </w:rPr>
              <w:t>日历天</w:t>
            </w:r>
          </w:p>
        </w:tc>
      </w:tr>
      <w:tr w14:paraId="3C66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50" w:type="dxa"/>
            <w:vAlign w:val="center"/>
          </w:tcPr>
          <w:p w14:paraId="6EFA1E08">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1.3.3</w:t>
            </w:r>
          </w:p>
        </w:tc>
        <w:tc>
          <w:tcPr>
            <w:tcW w:w="2133" w:type="dxa"/>
            <w:vAlign w:val="center"/>
          </w:tcPr>
          <w:p w14:paraId="0C5F1058">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质量（保修）要求</w:t>
            </w:r>
          </w:p>
        </w:tc>
        <w:tc>
          <w:tcPr>
            <w:tcW w:w="6369" w:type="dxa"/>
            <w:tcBorders>
              <w:top w:val="single" w:color="auto" w:sz="4" w:space="0"/>
            </w:tcBorders>
            <w:vAlign w:val="center"/>
          </w:tcPr>
          <w:p w14:paraId="3602C820">
            <w:pPr>
              <w:widowControl/>
              <w:wordWrap w:val="0"/>
              <w:spacing w:line="360" w:lineRule="auto"/>
              <w:jc w:val="left"/>
              <w:rPr>
                <w:rFonts w:hint="eastAsia" w:ascii="宋体" w:hAnsi="宋体" w:cs="宋体"/>
                <w:color w:val="auto"/>
                <w:szCs w:val="21"/>
              </w:rPr>
            </w:pPr>
            <w:r>
              <w:rPr>
                <w:rFonts w:hint="eastAsia" w:ascii="宋体" w:hAnsi="宋体" w:cs="宋体"/>
                <w:color w:val="auto"/>
                <w:kern w:val="0"/>
                <w:szCs w:val="21"/>
                <w:lang w:bidi="ar"/>
              </w:rPr>
              <w:t>质量要求： 合格</w:t>
            </w:r>
          </w:p>
          <w:p w14:paraId="23C44A65">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lang w:bidi="ar"/>
              </w:rPr>
              <w:t>保修要求：按国家相关规定执行</w:t>
            </w:r>
          </w:p>
        </w:tc>
      </w:tr>
      <w:tr w14:paraId="687C5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DA844CA">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1.4.1</w:t>
            </w:r>
          </w:p>
        </w:tc>
        <w:tc>
          <w:tcPr>
            <w:tcW w:w="2133" w:type="dxa"/>
            <w:vAlign w:val="center"/>
          </w:tcPr>
          <w:p w14:paraId="4B63DE9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投标人资质件、能力和信誉</w:t>
            </w:r>
          </w:p>
        </w:tc>
        <w:tc>
          <w:tcPr>
            <w:tcW w:w="6369" w:type="dxa"/>
            <w:vAlign w:val="center"/>
          </w:tcPr>
          <w:p w14:paraId="515FEFB8">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详见招标公告</w:t>
            </w:r>
          </w:p>
        </w:tc>
      </w:tr>
      <w:tr w14:paraId="261DC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056F828A">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1.4.2</w:t>
            </w:r>
          </w:p>
        </w:tc>
        <w:tc>
          <w:tcPr>
            <w:tcW w:w="2133" w:type="dxa"/>
            <w:vAlign w:val="center"/>
          </w:tcPr>
          <w:p w14:paraId="21EF8F53">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是否接受联合体投标</w:t>
            </w:r>
          </w:p>
        </w:tc>
        <w:tc>
          <w:tcPr>
            <w:tcW w:w="6369" w:type="dxa"/>
            <w:vAlign w:val="center"/>
          </w:tcPr>
          <w:p w14:paraId="7E5A168D">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不接受</w:t>
            </w:r>
          </w:p>
          <w:p w14:paraId="6120104A">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lang w:bidi="ar"/>
              </w:rPr>
              <w:t>□接受，应满足下列条件：</w:t>
            </w:r>
          </w:p>
        </w:tc>
      </w:tr>
      <w:tr w14:paraId="4E33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F070469">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1.4.3</w:t>
            </w:r>
          </w:p>
        </w:tc>
        <w:tc>
          <w:tcPr>
            <w:tcW w:w="2133" w:type="dxa"/>
            <w:vAlign w:val="center"/>
          </w:tcPr>
          <w:p w14:paraId="2B4121AA">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投标人不得存在的情形</w:t>
            </w:r>
          </w:p>
        </w:tc>
        <w:tc>
          <w:tcPr>
            <w:tcW w:w="6369" w:type="dxa"/>
            <w:vAlign w:val="center"/>
          </w:tcPr>
          <w:p w14:paraId="7CB53159">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投标人不得存在的情形的评审方式采用承诺制，接受社会监督。若发现任何投标人存在上述情形，其他投标人或者其他利害关系人应严格遵守“谁主张、谁举证”的原则，向招标人提出异议或本招标项目行政监督部门提出投诉。</w:t>
            </w:r>
          </w:p>
        </w:tc>
      </w:tr>
      <w:tr w14:paraId="3006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1B264DA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1.9.1</w:t>
            </w:r>
          </w:p>
        </w:tc>
        <w:tc>
          <w:tcPr>
            <w:tcW w:w="2133" w:type="dxa"/>
            <w:vAlign w:val="center"/>
          </w:tcPr>
          <w:p w14:paraId="277E91E8">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踏勘现场</w:t>
            </w:r>
          </w:p>
        </w:tc>
        <w:tc>
          <w:tcPr>
            <w:tcW w:w="6369" w:type="dxa"/>
            <w:vAlign w:val="center"/>
          </w:tcPr>
          <w:p w14:paraId="3DB043A1">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不组织</w:t>
            </w:r>
          </w:p>
          <w:p w14:paraId="2E1F42DE">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投标人自行踏勘现场</w:t>
            </w:r>
          </w:p>
          <w:p w14:paraId="5A0C96ED">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lang w:bidi="ar"/>
              </w:rPr>
              <w:fldChar w:fldCharType="begin"/>
            </w:r>
            <w:r>
              <w:rPr>
                <w:rFonts w:hint="eastAsia" w:ascii="宋体" w:hAnsi="宋体" w:cs="宋体"/>
                <w:color w:val="auto"/>
                <w:kern w:val="0"/>
                <w:szCs w:val="21"/>
                <w:lang w:bidi="ar"/>
              </w:rPr>
              <w:instrText xml:space="preserve"> eq \o\ac(</w:instrText>
            </w:r>
            <w:r>
              <w:rPr>
                <w:rFonts w:hint="eastAsia" w:ascii="宋体" w:hAnsi="宋体" w:cs="宋体"/>
                <w:color w:val="auto"/>
                <w:kern w:val="0"/>
                <w:position w:val="-4"/>
                <w:sz w:val="31"/>
                <w:szCs w:val="21"/>
                <w:lang w:bidi="ar"/>
              </w:rPr>
              <w:instrText xml:space="preserve">□</w:instrText>
            </w:r>
            <w:r>
              <w:rPr>
                <w:rFonts w:hint="eastAsia" w:ascii="宋体" w:hAnsi="宋体" w:cs="宋体"/>
                <w:color w:val="auto"/>
                <w:kern w:val="0"/>
                <w:szCs w:val="21"/>
                <w:lang w:bidi="ar"/>
              </w:rPr>
              <w:instrText xml:space="preserve">)</w:instrText>
            </w:r>
            <w:r>
              <w:rPr>
                <w:rFonts w:hint="eastAsia" w:ascii="宋体" w:hAnsi="宋体" w:cs="宋体"/>
                <w:color w:val="auto"/>
                <w:kern w:val="0"/>
                <w:szCs w:val="21"/>
                <w:lang w:bidi="ar"/>
              </w:rPr>
              <w:fldChar w:fldCharType="end"/>
            </w:r>
            <w:r>
              <w:rPr>
                <w:rFonts w:hint="eastAsia" w:ascii="宋体" w:hAnsi="宋体" w:cs="宋体"/>
                <w:color w:val="auto"/>
                <w:kern w:val="0"/>
                <w:szCs w:val="21"/>
              </w:rPr>
              <w:t>组 织，踏勘时间：</w:t>
            </w:r>
            <w:r>
              <w:rPr>
                <w:rFonts w:hint="eastAsia" w:ascii="宋体" w:hAnsi="宋体" w:cs="宋体"/>
                <w:color w:val="auto"/>
                <w:kern w:val="0"/>
                <w:szCs w:val="21"/>
                <w:lang w:val="en-US" w:eastAsia="zh-CN"/>
              </w:rPr>
              <w:t xml:space="preserve">           </w:t>
            </w:r>
            <w:r>
              <w:rPr>
                <w:rFonts w:hint="eastAsia" w:ascii="宋体" w:hAnsi="宋体" w:cs="宋体"/>
                <w:color w:val="auto"/>
                <w:kern w:val="0"/>
                <w:szCs w:val="21"/>
              </w:rPr>
              <w:t>踏勘集中地点：</w:t>
            </w:r>
          </w:p>
        </w:tc>
      </w:tr>
      <w:tr w14:paraId="1968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trPr>
        <w:tc>
          <w:tcPr>
            <w:tcW w:w="950" w:type="dxa"/>
            <w:vAlign w:val="center"/>
          </w:tcPr>
          <w:p w14:paraId="16DC3073">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1.10.1</w:t>
            </w:r>
          </w:p>
        </w:tc>
        <w:tc>
          <w:tcPr>
            <w:tcW w:w="2133" w:type="dxa"/>
            <w:vAlign w:val="center"/>
          </w:tcPr>
          <w:p w14:paraId="183B6600">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投标预备会</w:t>
            </w:r>
          </w:p>
        </w:tc>
        <w:tc>
          <w:tcPr>
            <w:tcW w:w="6369" w:type="dxa"/>
            <w:vAlign w:val="center"/>
          </w:tcPr>
          <w:p w14:paraId="39C4C6A6">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不召开</w:t>
            </w:r>
          </w:p>
          <w:p w14:paraId="4D058E11">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投标单位在收到招标文件三日内，如有疑问登录交易平台向招标单位和招标代理机构提问，招标单位及招标代理机构审查后认为如有必要答疑，会将答疑纪要在交易平台公布。</w:t>
            </w:r>
          </w:p>
          <w:p w14:paraId="414BF0F9">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fldChar w:fldCharType="begin"/>
            </w:r>
            <w:r>
              <w:rPr>
                <w:rFonts w:hint="eastAsia" w:ascii="宋体" w:hAnsi="宋体" w:cs="宋体"/>
                <w:color w:val="auto"/>
                <w:kern w:val="0"/>
                <w:szCs w:val="21"/>
              </w:rPr>
              <w:instrText xml:space="preserve"> eq \o\ac(</w:instrText>
            </w:r>
            <w:r>
              <w:rPr>
                <w:rFonts w:hint="eastAsia" w:ascii="宋体" w:hAnsi="宋体" w:cs="宋体"/>
                <w:color w:val="auto"/>
                <w:kern w:val="0"/>
                <w:position w:val="-4"/>
                <w:sz w:val="31"/>
                <w:szCs w:val="21"/>
              </w:rPr>
              <w:instrText xml:space="preserve">□</w:instrText>
            </w:r>
            <w:r>
              <w:rPr>
                <w:rFonts w:hint="eastAsia" w:ascii="宋体" w:hAnsi="宋体" w:cs="宋体"/>
                <w:color w:val="auto"/>
                <w:kern w:val="0"/>
                <w:szCs w:val="21"/>
              </w:rPr>
              <w:instrText xml:space="preserve">)</w:instrText>
            </w:r>
            <w:r>
              <w:rPr>
                <w:rFonts w:hint="eastAsia" w:ascii="宋体" w:hAnsi="宋体" w:cs="宋体"/>
                <w:color w:val="auto"/>
                <w:kern w:val="0"/>
                <w:szCs w:val="21"/>
              </w:rPr>
              <w:fldChar w:fldCharType="end"/>
            </w:r>
            <w:r>
              <w:rPr>
                <w:rFonts w:hint="eastAsia" w:ascii="宋体" w:hAnsi="宋体" w:cs="宋体"/>
                <w:color w:val="auto"/>
                <w:kern w:val="0"/>
                <w:szCs w:val="21"/>
              </w:rPr>
              <w:t>召开，召开时间：</w:t>
            </w:r>
            <w:r>
              <w:rPr>
                <w:rFonts w:hint="eastAsia" w:ascii="宋体" w:hAnsi="宋体" w:cs="宋体"/>
                <w:color w:val="auto"/>
                <w:kern w:val="0"/>
                <w:szCs w:val="21"/>
                <w:lang w:val="en-US" w:eastAsia="zh-CN"/>
              </w:rPr>
              <w:t xml:space="preserve">           </w:t>
            </w:r>
            <w:r>
              <w:rPr>
                <w:rFonts w:hint="eastAsia" w:ascii="宋体" w:hAnsi="宋体" w:cs="宋体"/>
                <w:color w:val="auto"/>
                <w:kern w:val="0"/>
                <w:szCs w:val="21"/>
              </w:rPr>
              <w:t>召开地点：</w:t>
            </w:r>
          </w:p>
        </w:tc>
      </w:tr>
      <w:tr w14:paraId="607B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514B37E">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1.10.2</w:t>
            </w:r>
          </w:p>
        </w:tc>
        <w:tc>
          <w:tcPr>
            <w:tcW w:w="2133" w:type="dxa"/>
            <w:vAlign w:val="center"/>
          </w:tcPr>
          <w:p w14:paraId="1636D7D2">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投标人提出问题的截止时间</w:t>
            </w:r>
          </w:p>
        </w:tc>
        <w:tc>
          <w:tcPr>
            <w:tcW w:w="6369" w:type="dxa"/>
            <w:vAlign w:val="center"/>
          </w:tcPr>
          <w:p w14:paraId="51024E1B">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lang w:bidi="ar"/>
              </w:rPr>
              <w:t>召开投标预备会之日</w:t>
            </w:r>
            <w:r>
              <w:rPr>
                <w:rFonts w:hint="eastAsia" w:ascii="宋体" w:hAnsi="宋体" w:cs="宋体"/>
                <w:color w:val="auto"/>
                <w:kern w:val="0"/>
                <w:szCs w:val="21"/>
                <w:u w:val="single"/>
                <w:lang w:bidi="ar"/>
              </w:rPr>
              <w:t xml:space="preserve">    /   </w:t>
            </w:r>
            <w:r>
              <w:rPr>
                <w:rFonts w:hint="eastAsia" w:ascii="宋体" w:hAnsi="宋体" w:cs="宋体"/>
                <w:color w:val="auto"/>
                <w:kern w:val="0"/>
                <w:szCs w:val="21"/>
                <w:lang w:bidi="ar"/>
              </w:rPr>
              <w:t>日前。</w:t>
            </w:r>
          </w:p>
        </w:tc>
      </w:tr>
      <w:tr w14:paraId="1CD2C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760D5A0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1.11</w:t>
            </w:r>
          </w:p>
        </w:tc>
        <w:tc>
          <w:tcPr>
            <w:tcW w:w="2133" w:type="dxa"/>
            <w:vAlign w:val="center"/>
          </w:tcPr>
          <w:p w14:paraId="7944714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分包</w:t>
            </w:r>
          </w:p>
        </w:tc>
        <w:tc>
          <w:tcPr>
            <w:tcW w:w="6369" w:type="dxa"/>
            <w:vAlign w:val="center"/>
          </w:tcPr>
          <w:p w14:paraId="51BB6306">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rPr>
              <w:t>不允许</w:t>
            </w:r>
          </w:p>
        </w:tc>
      </w:tr>
      <w:tr w14:paraId="293CE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CE0742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1.12</w:t>
            </w:r>
          </w:p>
        </w:tc>
        <w:tc>
          <w:tcPr>
            <w:tcW w:w="2133" w:type="dxa"/>
            <w:vAlign w:val="center"/>
          </w:tcPr>
          <w:p w14:paraId="29D5B43F">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偏离</w:t>
            </w:r>
          </w:p>
        </w:tc>
        <w:tc>
          <w:tcPr>
            <w:tcW w:w="6369" w:type="dxa"/>
            <w:vAlign w:val="center"/>
          </w:tcPr>
          <w:p w14:paraId="06709CD2">
            <w:pPr>
              <w:widowControl/>
              <w:wordWrap w:val="0"/>
              <w:spacing w:line="360" w:lineRule="auto"/>
              <w:jc w:val="left"/>
              <w:rPr>
                <w:rFonts w:hint="eastAsia" w:ascii="宋体" w:hAnsi="宋体" w:cs="宋体"/>
                <w:color w:val="auto"/>
                <w:kern w:val="0"/>
                <w:szCs w:val="21"/>
              </w:rPr>
            </w:pPr>
            <w:r>
              <w:rPr>
                <w:rFonts w:hint="eastAsia" w:ascii="宋体" w:hAnsi="宋体" w:cs="宋体"/>
                <w:color w:val="auto"/>
                <w:szCs w:val="21"/>
              </w:rPr>
              <w:t>☑</w:t>
            </w:r>
            <w:r>
              <w:rPr>
                <w:rFonts w:hint="eastAsia" w:ascii="宋体" w:hAnsi="宋体" w:cs="宋体"/>
                <w:color w:val="auto"/>
                <w:kern w:val="0"/>
                <w:szCs w:val="21"/>
                <w:lang w:bidi="ar"/>
              </w:rPr>
              <w:t>不允许；</w:t>
            </w:r>
          </w:p>
        </w:tc>
      </w:tr>
      <w:tr w14:paraId="78F1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2056330C">
            <w:pPr>
              <w:wordWrap w:val="0"/>
              <w:autoSpaceDE w:val="0"/>
              <w:autoSpaceDN w:val="0"/>
              <w:adjustRightInd w:val="0"/>
              <w:spacing w:line="360" w:lineRule="auto"/>
              <w:ind w:right="-34" w:rightChars="-16"/>
              <w:jc w:val="both"/>
              <w:rPr>
                <w:rFonts w:hint="eastAsia" w:ascii="宋体" w:hAnsi="宋体" w:cs="宋体"/>
                <w:color w:val="auto"/>
                <w:kern w:val="0"/>
                <w:szCs w:val="21"/>
              </w:rPr>
            </w:pPr>
            <w:r>
              <w:rPr>
                <w:rFonts w:hint="eastAsia" w:ascii="宋体" w:hAnsi="宋体" w:cs="宋体"/>
                <w:color w:val="auto"/>
                <w:kern w:val="0"/>
                <w:szCs w:val="21"/>
              </w:rPr>
              <w:t>2.1（7）</w:t>
            </w:r>
          </w:p>
        </w:tc>
        <w:tc>
          <w:tcPr>
            <w:tcW w:w="2133" w:type="dxa"/>
            <w:vAlign w:val="center"/>
          </w:tcPr>
          <w:p w14:paraId="25F114C6">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构成招标文件的其他材料</w:t>
            </w:r>
          </w:p>
        </w:tc>
        <w:tc>
          <w:tcPr>
            <w:tcW w:w="6369" w:type="dxa"/>
            <w:vAlign w:val="center"/>
          </w:tcPr>
          <w:p w14:paraId="2CB6B95C">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招标文件的补充文件（如有）、</w:t>
            </w:r>
            <w:r>
              <w:rPr>
                <w:rFonts w:hint="eastAsia" w:ascii="宋体" w:hAnsi="宋体" w:cs="宋体"/>
                <w:color w:val="auto"/>
                <w:szCs w:val="21"/>
              </w:rPr>
              <w:t>图纸（另册提供）、工程量清单（另册提供）</w:t>
            </w:r>
          </w:p>
        </w:tc>
      </w:tr>
      <w:tr w14:paraId="0714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710DD37E">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2.2.1</w:t>
            </w:r>
          </w:p>
        </w:tc>
        <w:tc>
          <w:tcPr>
            <w:tcW w:w="2133" w:type="dxa"/>
            <w:vAlign w:val="center"/>
          </w:tcPr>
          <w:p w14:paraId="3A777831">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投标人要求澄清招标文件时间和形式</w:t>
            </w:r>
          </w:p>
        </w:tc>
        <w:tc>
          <w:tcPr>
            <w:tcW w:w="6369" w:type="dxa"/>
            <w:vAlign w:val="center"/>
          </w:tcPr>
          <w:p w14:paraId="144ACD8A">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时间：递交投标文件截止之日17日前</w:t>
            </w:r>
          </w:p>
          <w:p w14:paraId="14BBE387">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形式：登录交易平台匿名提出</w:t>
            </w:r>
          </w:p>
        </w:tc>
      </w:tr>
      <w:tr w14:paraId="5D61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36D79659">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3.1.1（9）</w:t>
            </w:r>
          </w:p>
        </w:tc>
        <w:tc>
          <w:tcPr>
            <w:tcW w:w="2133" w:type="dxa"/>
            <w:vAlign w:val="center"/>
          </w:tcPr>
          <w:p w14:paraId="07AFA8C8">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构成投标文件的其他材料</w:t>
            </w:r>
          </w:p>
        </w:tc>
        <w:tc>
          <w:tcPr>
            <w:tcW w:w="6369" w:type="dxa"/>
            <w:vAlign w:val="center"/>
          </w:tcPr>
          <w:p w14:paraId="78EAA8F7">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招标文件要求提交的其他资料</w:t>
            </w:r>
          </w:p>
        </w:tc>
      </w:tr>
      <w:tr w14:paraId="1BD1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6D7B73EF">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3.2.1</w:t>
            </w:r>
          </w:p>
        </w:tc>
        <w:tc>
          <w:tcPr>
            <w:tcW w:w="2133" w:type="dxa"/>
            <w:vAlign w:val="center"/>
          </w:tcPr>
          <w:p w14:paraId="341B81EC">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lang w:bidi="ar"/>
              </w:rPr>
              <w:t>增值税金的计算方法</w:t>
            </w:r>
          </w:p>
        </w:tc>
        <w:tc>
          <w:tcPr>
            <w:tcW w:w="6369" w:type="dxa"/>
            <w:vAlign w:val="center"/>
          </w:tcPr>
          <w:p w14:paraId="1E541C5E">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按国家相关规定执行。</w:t>
            </w:r>
          </w:p>
        </w:tc>
      </w:tr>
      <w:tr w14:paraId="68C4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3E513FE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3.2.3</w:t>
            </w:r>
          </w:p>
        </w:tc>
        <w:tc>
          <w:tcPr>
            <w:tcW w:w="2133" w:type="dxa"/>
            <w:vAlign w:val="center"/>
          </w:tcPr>
          <w:p w14:paraId="4E0E0F8F">
            <w:pPr>
              <w:widowControl/>
              <w:wordWrap w:val="0"/>
              <w:spacing w:line="360" w:lineRule="auto"/>
              <w:jc w:val="center"/>
              <w:rPr>
                <w:rFonts w:hint="eastAsia" w:ascii="宋体" w:hAnsi="宋体" w:cs="宋体"/>
                <w:color w:val="auto"/>
                <w:kern w:val="0"/>
                <w:szCs w:val="21"/>
                <w:lang w:bidi="ar"/>
              </w:rPr>
            </w:pPr>
            <w:r>
              <w:rPr>
                <w:rFonts w:hint="eastAsia" w:ascii="宋体" w:hAnsi="宋体" w:cs="宋体"/>
                <w:color w:val="auto"/>
                <w:kern w:val="0"/>
                <w:szCs w:val="21"/>
                <w:lang w:bidi="ar"/>
              </w:rPr>
              <w:t>最高投标限价</w:t>
            </w:r>
          </w:p>
        </w:tc>
        <w:tc>
          <w:tcPr>
            <w:tcW w:w="6369" w:type="dxa"/>
            <w:vAlign w:val="center"/>
          </w:tcPr>
          <w:p w14:paraId="0C77BE17">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lang w:bidi="ar"/>
              </w:rPr>
              <w:t>有，具体要求为：8933551.98元。</w:t>
            </w:r>
          </w:p>
        </w:tc>
      </w:tr>
      <w:tr w14:paraId="063F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78D8AAA">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3.2.4</w:t>
            </w:r>
          </w:p>
        </w:tc>
        <w:tc>
          <w:tcPr>
            <w:tcW w:w="2133" w:type="dxa"/>
            <w:vAlign w:val="center"/>
          </w:tcPr>
          <w:p w14:paraId="1C0D7A78">
            <w:pPr>
              <w:widowControl/>
              <w:wordWrap w:val="0"/>
              <w:spacing w:line="360" w:lineRule="auto"/>
              <w:jc w:val="center"/>
              <w:rPr>
                <w:rFonts w:hint="eastAsia" w:ascii="宋体" w:hAnsi="宋体" w:cs="宋体"/>
                <w:color w:val="auto"/>
                <w:kern w:val="0"/>
                <w:szCs w:val="21"/>
                <w:lang w:bidi="ar"/>
              </w:rPr>
            </w:pPr>
            <w:r>
              <w:rPr>
                <w:rFonts w:hint="eastAsia" w:ascii="宋体" w:hAnsi="宋体" w:cs="宋体"/>
                <w:color w:val="auto"/>
                <w:kern w:val="0"/>
                <w:szCs w:val="21"/>
                <w:lang w:bidi="ar"/>
              </w:rPr>
              <w:t>投标报价的其他要求</w:t>
            </w:r>
          </w:p>
        </w:tc>
        <w:tc>
          <w:tcPr>
            <w:tcW w:w="6369" w:type="dxa"/>
            <w:vAlign w:val="center"/>
          </w:tcPr>
          <w:p w14:paraId="4C2017D9">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按招标文件要求</w:t>
            </w:r>
          </w:p>
        </w:tc>
      </w:tr>
      <w:tr w14:paraId="1D719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5CB6CC4">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3.3.1</w:t>
            </w:r>
          </w:p>
        </w:tc>
        <w:tc>
          <w:tcPr>
            <w:tcW w:w="2133" w:type="dxa"/>
            <w:vAlign w:val="center"/>
          </w:tcPr>
          <w:p w14:paraId="78188E97">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投标有效期</w:t>
            </w:r>
          </w:p>
        </w:tc>
        <w:tc>
          <w:tcPr>
            <w:tcW w:w="6369" w:type="dxa"/>
            <w:vAlign w:val="center"/>
          </w:tcPr>
          <w:p w14:paraId="61232C91">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60日历天（从投标截止之日算起）</w:t>
            </w:r>
          </w:p>
        </w:tc>
      </w:tr>
      <w:tr w14:paraId="1B09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2AD2D1D5">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3.4.1</w:t>
            </w:r>
          </w:p>
        </w:tc>
        <w:tc>
          <w:tcPr>
            <w:tcW w:w="2133" w:type="dxa"/>
            <w:vAlign w:val="center"/>
          </w:tcPr>
          <w:p w14:paraId="74C89465">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投标保证金</w:t>
            </w:r>
          </w:p>
        </w:tc>
        <w:tc>
          <w:tcPr>
            <w:tcW w:w="6369" w:type="dxa"/>
            <w:vAlign w:val="center"/>
          </w:tcPr>
          <w:p w14:paraId="4DF1D37D">
            <w:pPr>
              <w:autoSpaceDE w:val="0"/>
              <w:autoSpaceDN w:val="0"/>
              <w:adjustRightInd w:val="0"/>
              <w:spacing w:line="360" w:lineRule="auto"/>
              <w:ind w:right="-34" w:rightChars="-16"/>
              <w:rPr>
                <w:rFonts w:hint="eastAsia" w:ascii="宋体" w:hAnsi="宋体" w:cs="宋体"/>
                <w:bCs/>
                <w:color w:val="auto"/>
                <w:szCs w:val="21"/>
              </w:rPr>
            </w:pPr>
            <w:r>
              <w:rPr>
                <w:rFonts w:hint="eastAsia" w:ascii="宋体" w:hAnsi="宋体" w:cs="宋体"/>
                <w:bCs/>
                <w:color w:val="auto"/>
                <w:szCs w:val="21"/>
              </w:rPr>
              <w:t>是否要求投标人递交投标保证金或电子投标保函：</w:t>
            </w:r>
          </w:p>
          <w:p w14:paraId="514B325C">
            <w:pPr>
              <w:autoSpaceDE w:val="0"/>
              <w:autoSpaceDN w:val="0"/>
              <w:adjustRightInd w:val="0"/>
              <w:spacing w:line="360" w:lineRule="auto"/>
              <w:ind w:right="-34" w:rightChars="-16"/>
              <w:rPr>
                <w:rFonts w:hint="eastAsia" w:ascii="宋体" w:hAnsi="宋体" w:cs="宋体"/>
                <w:bCs/>
                <w:color w:val="auto"/>
                <w:szCs w:val="21"/>
              </w:rPr>
            </w:pPr>
            <w:r>
              <w:rPr>
                <w:rFonts w:hint="eastAsia" w:ascii="宋体" w:hAnsi="宋体" w:cs="宋体"/>
                <w:color w:val="auto"/>
                <w:szCs w:val="21"/>
              </w:rPr>
              <w:t>☑</w:t>
            </w:r>
            <w:r>
              <w:rPr>
                <w:rFonts w:hint="eastAsia" w:ascii="宋体" w:hAnsi="宋体" w:cs="宋体"/>
                <w:bCs/>
                <w:color w:val="auto"/>
                <w:szCs w:val="21"/>
              </w:rPr>
              <w:t>要求</w:t>
            </w:r>
          </w:p>
          <w:p w14:paraId="4CD7C5FE">
            <w:pPr>
              <w:keepLines/>
              <w:adjustRightInd w:val="0"/>
              <w:snapToGrid w:val="0"/>
              <w:spacing w:line="360" w:lineRule="auto"/>
              <w:contextualSpacing/>
              <w:rPr>
                <w:rFonts w:hint="eastAsia" w:ascii="宋体" w:hAnsi="宋体" w:cs="宋体"/>
                <w:bCs/>
                <w:color w:val="auto"/>
                <w:szCs w:val="21"/>
              </w:rPr>
            </w:pPr>
            <w:r>
              <w:rPr>
                <w:rFonts w:hint="eastAsia" w:ascii="宋体" w:hAnsi="宋体" w:cs="宋体"/>
                <w:color w:val="auto"/>
                <w:kern w:val="0"/>
                <w:szCs w:val="21"/>
              </w:rPr>
              <w:t>投标保证金递交形式：转账形式或电子保函</w:t>
            </w:r>
          </w:p>
          <w:p w14:paraId="0CD3818F">
            <w:pPr>
              <w:keepLines/>
              <w:adjustRightInd w:val="0"/>
              <w:snapToGrid w:val="0"/>
              <w:spacing w:line="360" w:lineRule="auto"/>
              <w:ind w:firstLine="420" w:firstLineChars="200"/>
              <w:contextualSpacing/>
              <w:rPr>
                <w:rFonts w:hint="eastAsia" w:ascii="宋体" w:hAnsi="宋体" w:cs="宋体"/>
                <w:bCs/>
                <w:color w:val="auto"/>
                <w:szCs w:val="21"/>
              </w:rPr>
            </w:pPr>
            <w:r>
              <w:rPr>
                <w:rFonts w:hint="eastAsia" w:ascii="宋体" w:hAnsi="宋体" w:cs="宋体"/>
                <w:bCs/>
                <w:color w:val="auto"/>
                <w:szCs w:val="21"/>
              </w:rPr>
              <w:t>投标保证金的金额：</w:t>
            </w:r>
            <w:r>
              <w:rPr>
                <w:rFonts w:hint="eastAsia" w:ascii="宋体" w:hAnsi="宋体" w:cs="宋体"/>
                <w:b/>
                <w:color w:val="auto"/>
                <w:szCs w:val="21"/>
              </w:rPr>
              <w:t>伍万元整（50000.00元）</w:t>
            </w:r>
          </w:p>
          <w:p w14:paraId="291E0E16">
            <w:pPr>
              <w:keepLines/>
              <w:adjustRightInd w:val="0"/>
              <w:snapToGrid w:val="0"/>
              <w:spacing w:line="360" w:lineRule="auto"/>
              <w:ind w:firstLine="420" w:firstLineChars="200"/>
              <w:contextualSpacing/>
              <w:rPr>
                <w:rFonts w:hint="eastAsia" w:ascii="宋体" w:hAnsi="宋体" w:cs="宋体"/>
                <w:color w:val="auto"/>
                <w:kern w:val="0"/>
                <w:szCs w:val="21"/>
              </w:rPr>
            </w:pPr>
            <w:r>
              <w:rPr>
                <w:rFonts w:hint="eastAsia" w:ascii="宋体" w:hAnsi="宋体" w:cs="宋体"/>
                <w:bCs/>
                <w:color w:val="auto"/>
                <w:szCs w:val="21"/>
              </w:rPr>
              <w:t>投标保证金提交截止时间：</w:t>
            </w:r>
            <w:r>
              <w:rPr>
                <w:rFonts w:hint="eastAsia" w:ascii="宋体" w:hAnsi="宋体" w:cs="宋体"/>
                <w:color w:val="auto"/>
                <w:szCs w:val="21"/>
              </w:rPr>
              <w:t>同投标截止时间</w:t>
            </w:r>
          </w:p>
          <w:p w14:paraId="010F323F">
            <w:pPr>
              <w:autoSpaceDE w:val="0"/>
              <w:autoSpaceDN w:val="0"/>
              <w:adjustRightInd w:val="0"/>
              <w:spacing w:line="360" w:lineRule="auto"/>
              <w:ind w:right="-34" w:rightChars="-16" w:firstLine="420" w:firstLineChars="200"/>
              <w:rPr>
                <w:rFonts w:hint="eastAsia" w:ascii="宋体" w:hAnsi="宋体" w:cs="宋体"/>
                <w:bCs/>
                <w:color w:val="auto"/>
                <w:szCs w:val="21"/>
              </w:rPr>
            </w:pPr>
            <w:r>
              <w:rPr>
                <w:rFonts w:hint="eastAsia" w:ascii="宋体" w:hAnsi="宋体" w:cs="宋体"/>
                <w:bCs/>
                <w:color w:val="auto"/>
                <w:szCs w:val="21"/>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3F073C9B">
            <w:pPr>
              <w:autoSpaceDE w:val="0"/>
              <w:autoSpaceDN w:val="0"/>
              <w:adjustRightInd w:val="0"/>
              <w:spacing w:line="360" w:lineRule="auto"/>
              <w:ind w:right="-34" w:rightChars="-16" w:firstLine="420" w:firstLineChars="200"/>
              <w:rPr>
                <w:rFonts w:hint="eastAsia" w:ascii="宋体" w:hAnsi="宋体" w:cs="宋体"/>
                <w:bCs/>
                <w:color w:val="auto"/>
                <w:szCs w:val="21"/>
              </w:rPr>
            </w:pPr>
            <w:r>
              <w:rPr>
                <w:rFonts w:hint="eastAsia" w:ascii="宋体" w:hAnsi="宋体" w:cs="宋体"/>
                <w:bCs/>
                <w:color w:val="auto"/>
                <w:szCs w:val="21"/>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w:t>
            </w:r>
          </w:p>
          <w:p w14:paraId="13ACD61D">
            <w:pPr>
              <w:autoSpaceDE w:val="0"/>
              <w:autoSpaceDN w:val="0"/>
              <w:adjustRightInd w:val="0"/>
              <w:spacing w:line="360" w:lineRule="auto"/>
              <w:ind w:right="-34" w:rightChars="-16" w:firstLine="210" w:firstLineChars="100"/>
              <w:rPr>
                <w:rFonts w:hint="eastAsia" w:ascii="宋体" w:hAnsi="宋体" w:cs="宋体"/>
                <w:bCs/>
                <w:color w:val="auto"/>
                <w:szCs w:val="21"/>
              </w:rPr>
            </w:pPr>
            <w:r>
              <w:rPr>
                <w:rFonts w:hint="eastAsia" w:ascii="宋体" w:hAnsi="宋体" w:cs="宋体"/>
                <w:bCs/>
                <w:color w:val="auto"/>
                <w:szCs w:val="21"/>
              </w:rPr>
              <w:t>2、电子投标保函缴纳方式：</w:t>
            </w:r>
          </w:p>
          <w:p w14:paraId="689EC045">
            <w:pPr>
              <w:autoSpaceDE w:val="0"/>
              <w:autoSpaceDN w:val="0"/>
              <w:adjustRightInd w:val="0"/>
              <w:spacing w:line="360" w:lineRule="auto"/>
              <w:ind w:right="-34" w:rightChars="-16" w:firstLine="420" w:firstLineChars="200"/>
              <w:rPr>
                <w:rFonts w:hint="eastAsia" w:ascii="宋体" w:hAnsi="宋体" w:cs="宋体"/>
                <w:bCs/>
                <w:color w:val="auto"/>
                <w:szCs w:val="21"/>
              </w:rPr>
            </w:pPr>
            <w:r>
              <w:rPr>
                <w:rFonts w:hint="eastAsia" w:ascii="宋体" w:hAnsi="宋体" w:cs="宋体"/>
                <w:bCs/>
                <w:color w:val="auto"/>
                <w:szCs w:val="21"/>
              </w:rPr>
              <w:t>①投标企业必须首先确认本企业诚信库内填写的基本账户相关信息真实准确；</w:t>
            </w:r>
          </w:p>
          <w:p w14:paraId="2D42F793">
            <w:pPr>
              <w:autoSpaceDE w:val="0"/>
              <w:autoSpaceDN w:val="0"/>
              <w:adjustRightInd w:val="0"/>
              <w:spacing w:line="360" w:lineRule="auto"/>
              <w:ind w:right="-34" w:rightChars="-16" w:firstLine="420" w:firstLineChars="200"/>
              <w:rPr>
                <w:rFonts w:hint="eastAsia" w:ascii="宋体" w:hAnsi="宋体" w:cs="宋体"/>
                <w:bCs/>
                <w:color w:val="auto"/>
                <w:szCs w:val="21"/>
              </w:rPr>
            </w:pPr>
            <w:r>
              <w:rPr>
                <w:rFonts w:hint="eastAsia" w:ascii="宋体" w:hAnsi="宋体" w:cs="宋体"/>
                <w:bCs/>
                <w:color w:val="auto"/>
                <w:szCs w:val="21"/>
              </w:rPr>
              <w:t>②企业可以在交易中心电子交易系统业务管理“电子保函申请”功能中自主选择电子保函平台、承保机构办理电子保函业务；</w:t>
            </w:r>
          </w:p>
          <w:p w14:paraId="7D209A71">
            <w:pPr>
              <w:autoSpaceDE w:val="0"/>
              <w:autoSpaceDN w:val="0"/>
              <w:adjustRightInd w:val="0"/>
              <w:spacing w:line="360" w:lineRule="auto"/>
              <w:ind w:right="-34" w:rightChars="-16" w:firstLine="420" w:firstLineChars="200"/>
              <w:rPr>
                <w:rFonts w:hint="eastAsia" w:ascii="宋体" w:hAnsi="宋体" w:cs="宋体"/>
                <w:bCs/>
                <w:color w:val="auto"/>
                <w:szCs w:val="21"/>
              </w:rPr>
            </w:pPr>
            <w:r>
              <w:rPr>
                <w:rFonts w:hint="eastAsia" w:ascii="宋体" w:hAnsi="宋体" w:cs="宋体"/>
                <w:bCs/>
                <w:color w:val="auto"/>
                <w:szCs w:val="21"/>
              </w:rPr>
              <w:t>③办理电子投标保函费用必须出自投标企业基本账户；</w:t>
            </w:r>
          </w:p>
          <w:p w14:paraId="66D1CB4C">
            <w:pPr>
              <w:autoSpaceDE w:val="0"/>
              <w:autoSpaceDN w:val="0"/>
              <w:adjustRightInd w:val="0"/>
              <w:spacing w:line="360" w:lineRule="auto"/>
              <w:ind w:right="-34" w:rightChars="-16" w:firstLine="420" w:firstLineChars="200"/>
              <w:rPr>
                <w:rFonts w:hint="eastAsia" w:ascii="宋体" w:hAnsi="宋体" w:cs="宋体"/>
                <w:bCs/>
                <w:color w:val="auto"/>
                <w:szCs w:val="21"/>
              </w:rPr>
            </w:pPr>
            <w:r>
              <w:rPr>
                <w:rFonts w:hint="eastAsia" w:ascii="宋体" w:hAnsi="宋体" w:cs="宋体"/>
                <w:bCs/>
                <w:color w:val="auto"/>
                <w:szCs w:val="21"/>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19711255">
            <w:pPr>
              <w:autoSpaceDE w:val="0"/>
              <w:autoSpaceDN w:val="0"/>
              <w:adjustRightInd w:val="0"/>
              <w:spacing w:line="360" w:lineRule="auto"/>
              <w:ind w:right="-34" w:rightChars="-16"/>
              <w:rPr>
                <w:rFonts w:hint="eastAsia" w:ascii="宋体" w:hAnsi="宋体" w:cs="宋体"/>
                <w:bCs/>
                <w:color w:val="auto"/>
                <w:szCs w:val="21"/>
              </w:rPr>
            </w:pPr>
            <w:r>
              <w:rPr>
                <w:rFonts w:hint="eastAsia" w:ascii="宋体" w:hAnsi="宋体" w:cs="宋体"/>
                <w:bCs/>
                <w:color w:val="auto"/>
                <w:szCs w:val="21"/>
              </w:rPr>
              <w:t>交易平台技术咨询：0396-2613088</w:t>
            </w:r>
          </w:p>
          <w:p w14:paraId="21D8F3B0">
            <w:pPr>
              <w:widowControl/>
              <w:wordWrap w:val="0"/>
              <w:spacing w:line="360" w:lineRule="auto"/>
              <w:jc w:val="left"/>
              <w:rPr>
                <w:rFonts w:hint="eastAsia" w:ascii="宋体" w:hAnsi="宋体" w:cs="宋体"/>
                <w:color w:val="auto"/>
                <w:kern w:val="0"/>
                <w:szCs w:val="21"/>
                <w:lang w:bidi="ar"/>
              </w:rPr>
            </w:pPr>
            <w:r>
              <w:rPr>
                <w:rFonts w:hint="eastAsia" w:ascii="宋体" w:hAnsi="宋体" w:cs="宋体"/>
                <w:bCs/>
                <w:color w:val="auto"/>
                <w:szCs w:val="21"/>
              </w:rPr>
              <w:t>□不要求</w:t>
            </w:r>
          </w:p>
        </w:tc>
      </w:tr>
      <w:tr w14:paraId="1083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4707D0E">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szCs w:val="21"/>
              </w:rPr>
              <w:t>3.4.3</w:t>
            </w:r>
          </w:p>
        </w:tc>
        <w:tc>
          <w:tcPr>
            <w:tcW w:w="2133" w:type="dxa"/>
            <w:vAlign w:val="center"/>
          </w:tcPr>
          <w:p w14:paraId="7A7A5554">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投标保证金退还方式及计息标准</w:t>
            </w:r>
          </w:p>
        </w:tc>
        <w:tc>
          <w:tcPr>
            <w:tcW w:w="6369" w:type="dxa"/>
            <w:vAlign w:val="center"/>
          </w:tcPr>
          <w:p w14:paraId="42287026">
            <w:pPr>
              <w:widowControl/>
              <w:wordWrap w:val="0"/>
              <w:spacing w:line="360" w:lineRule="auto"/>
              <w:jc w:val="left"/>
              <w:rPr>
                <w:rFonts w:hint="eastAsia" w:ascii="宋体" w:hAnsi="宋体" w:cs="宋体"/>
                <w:color w:val="auto"/>
                <w:kern w:val="0"/>
                <w:szCs w:val="21"/>
                <w:lang w:bidi="ar"/>
              </w:rPr>
            </w:pPr>
            <w:r>
              <w:rPr>
                <w:rFonts w:hint="eastAsia" w:ascii="宋体" w:hAnsi="宋体" w:cs="宋体"/>
                <w:color w:val="auto"/>
                <w:kern w:val="0"/>
                <w:szCs w:val="21"/>
                <w:lang w:bidi="ar"/>
              </w:rPr>
              <w:t>退还方式：原路退回。</w:t>
            </w:r>
          </w:p>
          <w:p w14:paraId="24634CBB">
            <w:pPr>
              <w:widowControl/>
              <w:wordWrap w:val="0"/>
              <w:spacing w:line="360" w:lineRule="auto"/>
              <w:jc w:val="left"/>
              <w:rPr>
                <w:rFonts w:hint="eastAsia" w:ascii="宋体" w:hAnsi="宋体" w:cs="宋体"/>
                <w:color w:val="auto"/>
                <w:kern w:val="0"/>
                <w:szCs w:val="21"/>
                <w:lang w:bidi="ar"/>
              </w:rPr>
            </w:pPr>
            <w:r>
              <w:rPr>
                <w:rFonts w:hint="eastAsia" w:ascii="宋体" w:hAnsi="宋体" w:cs="宋体"/>
                <w:color w:val="auto"/>
                <w:kern w:val="0"/>
                <w:szCs w:val="21"/>
                <w:lang w:bidi="ar"/>
              </w:rPr>
              <w:t>计息标准：</w:t>
            </w:r>
            <w:r>
              <w:rPr>
                <w:rFonts w:hint="eastAsia" w:ascii="宋体" w:hAnsi="宋体" w:cs="宋体"/>
                <w:color w:val="auto"/>
                <w:kern w:val="0"/>
                <w:szCs w:val="21"/>
                <w:lang w:val="en-US" w:eastAsia="zh-CN" w:bidi="ar"/>
              </w:rPr>
              <w:t>不计息</w:t>
            </w:r>
            <w:r>
              <w:rPr>
                <w:rFonts w:hint="eastAsia" w:ascii="宋体" w:hAnsi="宋体" w:cs="宋体"/>
                <w:color w:val="auto"/>
                <w:kern w:val="0"/>
                <w:szCs w:val="21"/>
                <w:lang w:bidi="ar"/>
              </w:rPr>
              <w:t>。</w:t>
            </w:r>
          </w:p>
        </w:tc>
      </w:tr>
      <w:tr w14:paraId="5740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1A988180">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3.6</w:t>
            </w:r>
          </w:p>
        </w:tc>
        <w:tc>
          <w:tcPr>
            <w:tcW w:w="2133" w:type="dxa"/>
            <w:vAlign w:val="center"/>
          </w:tcPr>
          <w:p w14:paraId="67ACBC0D">
            <w:pPr>
              <w:wordWrap w:val="0"/>
              <w:autoSpaceDE w:val="0"/>
              <w:autoSpaceDN w:val="0"/>
              <w:adjustRightInd w:val="0"/>
              <w:spacing w:line="360" w:lineRule="auto"/>
              <w:ind w:left="-2" w:leftChars="-1" w:right="-34" w:rightChars="-16"/>
              <w:jc w:val="center"/>
              <w:rPr>
                <w:rFonts w:hint="eastAsia" w:ascii="宋体" w:hAnsi="宋体" w:cs="宋体"/>
                <w:color w:val="auto"/>
                <w:spacing w:val="-6"/>
                <w:kern w:val="0"/>
                <w:szCs w:val="21"/>
              </w:rPr>
            </w:pPr>
            <w:r>
              <w:rPr>
                <w:rFonts w:hint="eastAsia" w:ascii="宋体" w:hAnsi="宋体" w:cs="宋体"/>
                <w:color w:val="auto"/>
                <w:spacing w:val="-6"/>
                <w:kern w:val="0"/>
                <w:szCs w:val="21"/>
              </w:rPr>
              <w:t>是否允许递交备选投标方案</w:t>
            </w:r>
          </w:p>
        </w:tc>
        <w:tc>
          <w:tcPr>
            <w:tcW w:w="6369" w:type="dxa"/>
            <w:vAlign w:val="center"/>
          </w:tcPr>
          <w:p w14:paraId="68B73389">
            <w:pPr>
              <w:widowControl/>
              <w:wordWrap w:val="0"/>
              <w:spacing w:line="360" w:lineRule="auto"/>
              <w:jc w:val="left"/>
              <w:rPr>
                <w:rFonts w:hint="eastAsia" w:ascii="宋体" w:hAnsi="宋体" w:cs="宋体"/>
                <w:color w:val="auto"/>
                <w:kern w:val="0"/>
                <w:szCs w:val="21"/>
                <w:lang w:bidi="ar"/>
              </w:rPr>
            </w:pPr>
            <w:r>
              <w:rPr>
                <w:rFonts w:hint="eastAsia" w:ascii="宋体" w:hAnsi="宋体" w:cs="宋体"/>
                <w:color w:val="auto"/>
                <w:szCs w:val="21"/>
              </w:rPr>
              <w:t>☑</w:t>
            </w:r>
            <w:r>
              <w:rPr>
                <w:rFonts w:hint="eastAsia" w:ascii="宋体" w:hAnsi="宋体" w:cs="宋体"/>
                <w:color w:val="auto"/>
                <w:kern w:val="0"/>
                <w:szCs w:val="21"/>
                <w:lang w:bidi="ar"/>
              </w:rPr>
              <w:t>不允许</w:t>
            </w:r>
          </w:p>
        </w:tc>
      </w:tr>
      <w:tr w14:paraId="03FA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712E0E93">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3.7.3</w:t>
            </w:r>
          </w:p>
        </w:tc>
        <w:tc>
          <w:tcPr>
            <w:tcW w:w="2133" w:type="dxa"/>
            <w:vAlign w:val="center"/>
          </w:tcPr>
          <w:p w14:paraId="0EF1FF69">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签字或盖章要求</w:t>
            </w:r>
          </w:p>
        </w:tc>
        <w:tc>
          <w:tcPr>
            <w:tcW w:w="6369" w:type="dxa"/>
          </w:tcPr>
          <w:p w14:paraId="74E02919">
            <w:pPr>
              <w:spacing w:line="360" w:lineRule="auto"/>
              <w:rPr>
                <w:rFonts w:hint="eastAsia" w:ascii="宋体" w:hAnsi="宋体" w:cs="宋体"/>
                <w:color w:val="auto"/>
                <w:szCs w:val="21"/>
              </w:rPr>
            </w:pPr>
            <w:r>
              <w:rPr>
                <w:rFonts w:hint="eastAsia" w:ascii="宋体" w:hAnsi="宋体" w:cs="宋体"/>
                <w:color w:val="auto"/>
                <w:szCs w:val="21"/>
              </w:rPr>
              <w:t>电子投标文件</w:t>
            </w:r>
          </w:p>
          <w:p w14:paraId="569588A2">
            <w:pPr>
              <w:spacing w:line="360" w:lineRule="auto"/>
              <w:rPr>
                <w:rFonts w:hint="eastAsia" w:ascii="宋体" w:hAnsi="宋体" w:cs="宋体"/>
                <w:color w:val="auto"/>
                <w:szCs w:val="21"/>
              </w:rPr>
            </w:pPr>
            <w:r>
              <w:rPr>
                <w:rFonts w:hint="eastAsia" w:ascii="宋体" w:hAnsi="宋体" w:cs="宋体"/>
                <w:color w:val="auto"/>
                <w:szCs w:val="21"/>
              </w:rPr>
              <w:t>（1）经过加密的电子投标文件上传件为正本。</w:t>
            </w:r>
          </w:p>
          <w:p w14:paraId="41A7A610">
            <w:pPr>
              <w:spacing w:line="360" w:lineRule="auto"/>
              <w:rPr>
                <w:rFonts w:hint="eastAsia" w:ascii="宋体" w:hAnsi="宋体" w:cs="宋体"/>
                <w:color w:val="auto"/>
                <w:szCs w:val="21"/>
              </w:rPr>
            </w:pPr>
            <w:r>
              <w:rPr>
                <w:rFonts w:hint="eastAsia" w:ascii="宋体" w:hAnsi="宋体" w:cs="宋体"/>
                <w:color w:val="auto"/>
                <w:szCs w:val="21"/>
              </w:rPr>
              <w:t>（2）所有要求投标人加盖公章的地方都须加盖投标人单位的CA印章。</w:t>
            </w:r>
          </w:p>
          <w:p w14:paraId="579A8D47">
            <w:pPr>
              <w:spacing w:line="360" w:lineRule="auto"/>
              <w:rPr>
                <w:rFonts w:hint="eastAsia" w:ascii="宋体" w:hAnsi="宋体" w:cs="宋体"/>
                <w:color w:val="auto"/>
                <w:szCs w:val="21"/>
              </w:rPr>
            </w:pPr>
            <w:r>
              <w:rPr>
                <w:rFonts w:hint="eastAsia" w:ascii="宋体" w:hAnsi="宋体" w:cs="宋体"/>
                <w:color w:val="auto"/>
                <w:szCs w:val="21"/>
              </w:rPr>
              <w:t>（3）所有要求法定代表人签字的地方都须加盖法定代表人CA印章, 需要委托代理人签字的地方，可由委托代理人签字后以图片的形式扫描上传。</w:t>
            </w:r>
          </w:p>
          <w:p w14:paraId="5F2AB1FC">
            <w:pPr>
              <w:widowControl/>
              <w:wordWrap w:val="0"/>
              <w:spacing w:line="360" w:lineRule="auto"/>
              <w:jc w:val="left"/>
              <w:rPr>
                <w:rFonts w:hint="eastAsia" w:ascii="宋体" w:hAnsi="宋体" w:cs="宋体"/>
                <w:color w:val="auto"/>
                <w:kern w:val="0"/>
                <w:szCs w:val="21"/>
                <w:lang w:bidi="ar"/>
              </w:rPr>
            </w:pPr>
            <w:r>
              <w:rPr>
                <w:rFonts w:hint="eastAsia" w:ascii="宋体" w:hAnsi="宋体" w:cs="宋体"/>
                <w:color w:val="auto"/>
                <w:szCs w:val="21"/>
              </w:rPr>
              <w:t>（4）工程量清单报价封面的签字、盖章执行以下要求：采用电子版工程量清单报价的清单封面须加盖投标人公章、法定代表人或其授权人的印章或签字。若委托造价咨询单位编制的，还应加盖造价咨询单位公章，由其单位注册造价工程师签字并加盖执业专用章。</w:t>
            </w:r>
          </w:p>
        </w:tc>
      </w:tr>
      <w:tr w14:paraId="115DC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F03E6D9">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3.7.7</w:t>
            </w:r>
          </w:p>
        </w:tc>
        <w:tc>
          <w:tcPr>
            <w:tcW w:w="2133" w:type="dxa"/>
            <w:vAlign w:val="center"/>
          </w:tcPr>
          <w:p w14:paraId="63BBF031">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szCs w:val="21"/>
              </w:rPr>
              <w:t>暗标评审</w:t>
            </w:r>
          </w:p>
        </w:tc>
        <w:tc>
          <w:tcPr>
            <w:tcW w:w="6369" w:type="dxa"/>
            <w:vAlign w:val="center"/>
          </w:tcPr>
          <w:p w14:paraId="3BFA6E14">
            <w:pPr>
              <w:widowControl/>
              <w:wordWrap w:val="0"/>
              <w:spacing w:line="360" w:lineRule="auto"/>
              <w:jc w:val="left"/>
              <w:rPr>
                <w:rFonts w:hint="eastAsia" w:ascii="宋体" w:hAnsi="宋体" w:cs="宋体"/>
                <w:color w:val="auto"/>
                <w:kern w:val="0"/>
                <w:szCs w:val="21"/>
                <w:lang w:bidi="ar"/>
              </w:rPr>
            </w:pPr>
            <w:r>
              <w:rPr>
                <w:rFonts w:hint="eastAsia" w:ascii="宋体" w:hAnsi="宋体" w:cs="宋体"/>
                <w:color w:val="auto"/>
                <w:kern w:val="0"/>
                <w:szCs w:val="21"/>
                <w:lang w:bidi="ar"/>
              </w:rPr>
              <w:t>否</w:t>
            </w:r>
          </w:p>
        </w:tc>
      </w:tr>
      <w:tr w14:paraId="37A4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685F47D">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4.2.1</w:t>
            </w:r>
          </w:p>
        </w:tc>
        <w:tc>
          <w:tcPr>
            <w:tcW w:w="2133" w:type="dxa"/>
            <w:vAlign w:val="center"/>
          </w:tcPr>
          <w:p w14:paraId="6C014576">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投标截止时间</w:t>
            </w:r>
          </w:p>
        </w:tc>
        <w:tc>
          <w:tcPr>
            <w:tcW w:w="6369" w:type="dxa"/>
            <w:vAlign w:val="center"/>
          </w:tcPr>
          <w:p w14:paraId="07D2A8D8">
            <w:pPr>
              <w:widowControl/>
              <w:wordWrap w:val="0"/>
              <w:spacing w:line="360" w:lineRule="auto"/>
              <w:jc w:val="left"/>
              <w:rPr>
                <w:rFonts w:hint="eastAsia" w:ascii="宋体" w:hAnsi="宋体" w:cs="宋体"/>
                <w:color w:val="auto"/>
                <w:kern w:val="0"/>
                <w:szCs w:val="21"/>
                <w:lang w:bidi="ar"/>
              </w:rPr>
            </w:pPr>
            <w:r>
              <w:rPr>
                <w:rFonts w:hint="eastAsia" w:ascii="宋体" w:hAnsi="宋体" w:cs="宋体"/>
                <w:color w:val="auto"/>
                <w:kern w:val="0"/>
                <w:szCs w:val="21"/>
                <w:lang w:bidi="ar"/>
              </w:rPr>
              <w:t>同开标时间</w:t>
            </w:r>
          </w:p>
        </w:tc>
      </w:tr>
      <w:tr w14:paraId="598C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30474AC6">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4.2.3</w:t>
            </w:r>
          </w:p>
        </w:tc>
        <w:tc>
          <w:tcPr>
            <w:tcW w:w="2133" w:type="dxa"/>
            <w:vAlign w:val="center"/>
          </w:tcPr>
          <w:p w14:paraId="3A0C56F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是否退还投标文件</w:t>
            </w:r>
          </w:p>
        </w:tc>
        <w:tc>
          <w:tcPr>
            <w:tcW w:w="6369" w:type="dxa"/>
            <w:vAlign w:val="center"/>
          </w:tcPr>
          <w:p w14:paraId="0671DF36">
            <w:pPr>
              <w:wordWrap w:val="0"/>
              <w:autoSpaceDE w:val="0"/>
              <w:autoSpaceDN w:val="0"/>
              <w:adjustRightInd w:val="0"/>
              <w:spacing w:line="360" w:lineRule="auto"/>
              <w:ind w:right="-34" w:rightChars="-16"/>
              <w:rPr>
                <w:rFonts w:hint="eastAsia" w:ascii="宋体" w:hAnsi="宋体" w:cs="宋体"/>
                <w:color w:val="auto"/>
                <w:szCs w:val="21"/>
              </w:rPr>
            </w:pPr>
            <w:r>
              <w:rPr>
                <w:rFonts w:hint="eastAsia" w:ascii="宋体" w:hAnsi="宋体" w:cs="宋体"/>
                <w:color w:val="auto"/>
                <w:szCs w:val="21"/>
              </w:rPr>
              <w:t>否</w:t>
            </w:r>
          </w:p>
        </w:tc>
      </w:tr>
      <w:tr w14:paraId="32C3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0A15FD08">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5.1</w:t>
            </w:r>
          </w:p>
        </w:tc>
        <w:tc>
          <w:tcPr>
            <w:tcW w:w="2133" w:type="dxa"/>
            <w:vAlign w:val="center"/>
          </w:tcPr>
          <w:p w14:paraId="0898D6E1">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开标时间及地点</w:t>
            </w:r>
          </w:p>
        </w:tc>
        <w:tc>
          <w:tcPr>
            <w:tcW w:w="6369" w:type="dxa"/>
            <w:vAlign w:val="center"/>
          </w:tcPr>
          <w:p w14:paraId="6A782757">
            <w:pPr>
              <w:wordWrap w:val="0"/>
              <w:autoSpaceDE w:val="0"/>
              <w:autoSpaceDN w:val="0"/>
              <w:adjustRightInd w:val="0"/>
              <w:spacing w:line="360" w:lineRule="auto"/>
              <w:ind w:right="-34" w:rightChars="-16"/>
              <w:rPr>
                <w:rFonts w:hint="eastAsia" w:ascii="宋体" w:hAnsi="宋体" w:cs="宋体"/>
                <w:b/>
                <w:color w:val="auto"/>
                <w:kern w:val="0"/>
                <w:szCs w:val="21"/>
              </w:rPr>
            </w:pPr>
            <w:r>
              <w:rPr>
                <w:rFonts w:hint="eastAsia" w:ascii="宋体" w:hAnsi="宋体" w:cs="宋体"/>
                <w:color w:val="auto"/>
                <w:kern w:val="0"/>
                <w:szCs w:val="21"/>
              </w:rPr>
              <w:t>时间：</w:t>
            </w:r>
            <w:r>
              <w:rPr>
                <w:rFonts w:hint="eastAsia" w:ascii="宋体" w:hAnsi="宋体" w:cs="宋体"/>
                <w:color w:val="auto"/>
                <w:szCs w:val="21"/>
                <w:u w:val="single"/>
              </w:rPr>
              <w:t>2026年</w:t>
            </w:r>
            <w:r>
              <w:rPr>
                <w:rFonts w:hint="eastAsia" w:ascii="宋体" w:hAnsi="宋体" w:cs="宋体"/>
                <w:color w:val="auto"/>
                <w:szCs w:val="21"/>
                <w:u w:val="single"/>
                <w:lang w:val="en-US" w:eastAsia="zh-CN"/>
              </w:rPr>
              <w:t>11</w:t>
            </w:r>
            <w:r>
              <w:rPr>
                <w:rFonts w:hint="eastAsia" w:ascii="宋体" w:hAnsi="宋体" w:cs="宋体"/>
                <w:color w:val="auto"/>
                <w:szCs w:val="21"/>
                <w:u w:val="single"/>
              </w:rPr>
              <w:t>月</w:t>
            </w:r>
            <w:r>
              <w:rPr>
                <w:rFonts w:hint="eastAsia" w:ascii="宋体" w:hAnsi="宋体" w:cs="宋体"/>
                <w:color w:val="auto"/>
                <w:szCs w:val="21"/>
                <w:u w:val="single"/>
                <w:lang w:val="en-US" w:eastAsia="zh-CN"/>
              </w:rPr>
              <w:t>10</w:t>
            </w:r>
            <w:r>
              <w:rPr>
                <w:rFonts w:hint="eastAsia" w:ascii="宋体" w:hAnsi="宋体" w:cs="宋体"/>
                <w:color w:val="auto"/>
                <w:szCs w:val="21"/>
                <w:u w:val="single"/>
              </w:rPr>
              <w:t>日09:00时</w:t>
            </w:r>
            <w:r>
              <w:rPr>
                <w:rFonts w:hint="eastAsia" w:ascii="宋体" w:hAnsi="宋体" w:cs="宋体"/>
                <w:color w:val="auto"/>
                <w:szCs w:val="21"/>
              </w:rPr>
              <w:t>（北京时间）</w:t>
            </w:r>
          </w:p>
          <w:p w14:paraId="1E8A17E3">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color w:val="auto"/>
                <w:kern w:val="0"/>
                <w:szCs w:val="21"/>
              </w:rPr>
              <w:t>地点：西平县公共资源交易中心不见面开标大厅。</w:t>
            </w:r>
          </w:p>
        </w:tc>
      </w:tr>
      <w:tr w14:paraId="6B97F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049A2C9C">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szCs w:val="21"/>
              </w:rPr>
              <w:t>5.2.2</w:t>
            </w:r>
          </w:p>
        </w:tc>
        <w:tc>
          <w:tcPr>
            <w:tcW w:w="2133" w:type="dxa"/>
            <w:vAlign w:val="center"/>
          </w:tcPr>
          <w:p w14:paraId="29AE0D61">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lang w:bidi="ar"/>
              </w:rPr>
              <w:t>解密时限</w:t>
            </w:r>
          </w:p>
        </w:tc>
        <w:tc>
          <w:tcPr>
            <w:tcW w:w="6369" w:type="dxa"/>
            <w:vAlign w:val="center"/>
          </w:tcPr>
          <w:p w14:paraId="1543F844">
            <w:pPr>
              <w:wordWrap w:val="0"/>
              <w:autoSpaceDE w:val="0"/>
              <w:autoSpaceDN w:val="0"/>
              <w:adjustRightInd w:val="0"/>
              <w:spacing w:line="360" w:lineRule="auto"/>
              <w:ind w:right="-34" w:rightChars="-16"/>
              <w:rPr>
                <w:rFonts w:hint="eastAsia" w:ascii="宋体" w:hAnsi="宋体" w:cs="宋体"/>
                <w:color w:val="auto"/>
                <w:kern w:val="0"/>
                <w:szCs w:val="21"/>
              </w:rPr>
            </w:pPr>
            <w:r>
              <w:rPr>
                <w:rFonts w:hint="eastAsia" w:ascii="宋体" w:hAnsi="宋体" w:cs="宋体"/>
                <w:b/>
                <w:bCs/>
                <w:color w:val="auto"/>
                <w:szCs w:val="21"/>
                <w:u w:val="single"/>
              </w:rPr>
              <w:t>电子投标文件必须凭制作投标文件所用的CA密匙在5分钟内完成解密,如果5分钟内未完成解密，按情况规定可以延长5分钟，若规定时间内未完成解密，视为自动放弃。</w:t>
            </w:r>
          </w:p>
        </w:tc>
      </w:tr>
      <w:tr w14:paraId="7AF62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07BA4D7">
            <w:pPr>
              <w:wordWrap w:val="0"/>
              <w:autoSpaceDE w:val="0"/>
              <w:autoSpaceDN w:val="0"/>
              <w:adjustRightInd w:val="0"/>
              <w:spacing w:line="360" w:lineRule="auto"/>
              <w:ind w:right="-34" w:rightChars="-16"/>
              <w:jc w:val="center"/>
              <w:rPr>
                <w:rFonts w:hint="eastAsia" w:ascii="宋体" w:hAnsi="宋体" w:cs="宋体"/>
                <w:color w:val="auto"/>
                <w:szCs w:val="21"/>
              </w:rPr>
            </w:pPr>
            <w:r>
              <w:rPr>
                <w:rFonts w:hint="eastAsia" w:ascii="宋体" w:hAnsi="宋体" w:cs="宋体"/>
                <w:color w:val="auto"/>
                <w:szCs w:val="21"/>
              </w:rPr>
              <w:t>5.4.3</w:t>
            </w:r>
          </w:p>
        </w:tc>
        <w:tc>
          <w:tcPr>
            <w:tcW w:w="2133" w:type="dxa"/>
            <w:vAlign w:val="center"/>
          </w:tcPr>
          <w:p w14:paraId="626FA724">
            <w:pPr>
              <w:wordWrap w:val="0"/>
              <w:autoSpaceDE w:val="0"/>
              <w:autoSpaceDN w:val="0"/>
              <w:adjustRightInd w:val="0"/>
              <w:spacing w:line="360" w:lineRule="auto"/>
              <w:ind w:right="-34" w:rightChars="-16"/>
              <w:jc w:val="center"/>
              <w:rPr>
                <w:rFonts w:hint="eastAsia" w:ascii="宋体" w:hAnsi="宋体" w:cs="宋体"/>
                <w:color w:val="auto"/>
                <w:kern w:val="0"/>
                <w:szCs w:val="21"/>
                <w:lang w:bidi="ar"/>
              </w:rPr>
            </w:pPr>
            <w:r>
              <w:rPr>
                <w:rFonts w:hint="eastAsia" w:ascii="宋体" w:hAnsi="宋体" w:cs="宋体"/>
                <w:color w:val="auto"/>
                <w:kern w:val="0"/>
                <w:szCs w:val="21"/>
                <w:lang w:bidi="ar"/>
              </w:rPr>
              <w:t>其他特殊情况处置</w:t>
            </w:r>
          </w:p>
        </w:tc>
        <w:tc>
          <w:tcPr>
            <w:tcW w:w="6369" w:type="dxa"/>
            <w:vAlign w:val="center"/>
          </w:tcPr>
          <w:p w14:paraId="706C0484">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w:t>
            </w:r>
          </w:p>
        </w:tc>
      </w:tr>
      <w:tr w14:paraId="5E3DC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F3B8CA5">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6.1.1</w:t>
            </w:r>
          </w:p>
        </w:tc>
        <w:tc>
          <w:tcPr>
            <w:tcW w:w="2133" w:type="dxa"/>
            <w:vAlign w:val="center"/>
          </w:tcPr>
          <w:p w14:paraId="3A8F7D1E">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评标委员会的组建</w:t>
            </w:r>
          </w:p>
        </w:tc>
        <w:tc>
          <w:tcPr>
            <w:tcW w:w="6369" w:type="dxa"/>
            <w:vAlign w:val="center"/>
          </w:tcPr>
          <w:p w14:paraId="2DBFC64F">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（1）评标委员会构成：5人（招标人代表1人，专家4人）；</w:t>
            </w:r>
          </w:p>
          <w:p w14:paraId="31279972">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（2）评标专家确定方式：在</w:t>
            </w:r>
            <w:r>
              <w:rPr>
                <w:rFonts w:hint="eastAsia" w:ascii="宋体" w:hAnsi="宋体" w:cs="宋体"/>
                <w:bCs/>
                <w:color w:val="auto"/>
                <w:szCs w:val="21"/>
              </w:rPr>
              <w:t>《河南省综合评标专家库》</w:t>
            </w:r>
            <w:r>
              <w:rPr>
                <w:rFonts w:hint="eastAsia" w:ascii="宋体" w:hAnsi="宋体" w:cs="宋体"/>
                <w:color w:val="auto"/>
                <w:kern w:val="0"/>
                <w:szCs w:val="21"/>
              </w:rPr>
              <w:t>评标专家库中随机抽取。</w:t>
            </w:r>
          </w:p>
          <w:p w14:paraId="57366E99">
            <w:pPr>
              <w:wordWrap w:val="0"/>
              <w:spacing w:line="360" w:lineRule="auto"/>
              <w:rPr>
                <w:rFonts w:hint="eastAsia" w:ascii="宋体" w:hAnsi="宋体" w:cs="宋体"/>
                <w:bCs/>
                <w:color w:val="auto"/>
                <w:szCs w:val="21"/>
              </w:rPr>
            </w:pPr>
            <w:r>
              <w:rPr>
                <w:rFonts w:hint="eastAsia" w:ascii="宋体" w:hAnsi="宋体" w:cs="宋体"/>
                <w:color w:val="auto"/>
                <w:kern w:val="0"/>
                <w:szCs w:val="21"/>
              </w:rPr>
              <w:t>（3）远程异地评标：是</w:t>
            </w:r>
          </w:p>
        </w:tc>
      </w:tr>
      <w:tr w14:paraId="768F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7" w:hRule="atLeast"/>
        </w:trPr>
        <w:tc>
          <w:tcPr>
            <w:tcW w:w="950" w:type="dxa"/>
            <w:vAlign w:val="center"/>
          </w:tcPr>
          <w:p w14:paraId="0347D683">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6.3.2</w:t>
            </w:r>
          </w:p>
        </w:tc>
        <w:tc>
          <w:tcPr>
            <w:tcW w:w="2133" w:type="dxa"/>
            <w:vAlign w:val="center"/>
          </w:tcPr>
          <w:p w14:paraId="75FD0E44">
            <w:pPr>
              <w:widowControl/>
              <w:wordWrap w:val="0"/>
              <w:spacing w:line="360" w:lineRule="auto"/>
              <w:jc w:val="center"/>
              <w:rPr>
                <w:rFonts w:hint="eastAsia" w:ascii="宋体" w:hAnsi="宋体" w:cs="宋体"/>
                <w:color w:val="auto"/>
                <w:kern w:val="0"/>
                <w:szCs w:val="21"/>
                <w:lang w:bidi="ar"/>
              </w:rPr>
            </w:pPr>
            <w:r>
              <w:rPr>
                <w:rFonts w:hint="eastAsia" w:ascii="宋体" w:hAnsi="宋体" w:cs="宋体"/>
                <w:color w:val="auto"/>
                <w:kern w:val="0"/>
                <w:szCs w:val="21"/>
                <w:lang w:bidi="ar"/>
              </w:rPr>
              <w:t>中标候选人推荐数量</w:t>
            </w:r>
          </w:p>
          <w:p w14:paraId="08194D21">
            <w:pPr>
              <w:widowControl/>
              <w:wordWrap w:val="0"/>
              <w:spacing w:line="360" w:lineRule="auto"/>
              <w:jc w:val="center"/>
              <w:rPr>
                <w:rFonts w:hint="eastAsia" w:ascii="宋体" w:hAnsi="宋体" w:cs="宋体"/>
                <w:color w:val="auto"/>
                <w:kern w:val="0"/>
                <w:szCs w:val="21"/>
                <w:lang w:bidi="ar"/>
              </w:rPr>
            </w:pPr>
            <w:r>
              <w:rPr>
                <w:rFonts w:hint="eastAsia" w:ascii="宋体" w:hAnsi="宋体" w:cs="宋体"/>
                <w:color w:val="auto"/>
                <w:kern w:val="0"/>
                <w:szCs w:val="21"/>
                <w:lang w:bidi="ar"/>
              </w:rPr>
              <w:t>（</w:t>
            </w:r>
            <w:r>
              <w:rPr>
                <w:rFonts w:hint="eastAsia" w:ascii="宋体" w:hAnsi="宋体" w:cs="宋体"/>
                <w:color w:val="auto"/>
                <w:szCs w:val="21"/>
              </w:rPr>
              <w:t>☑</w:t>
            </w:r>
            <w:r>
              <w:rPr>
                <w:rFonts w:hint="eastAsia" w:ascii="宋体" w:hAnsi="宋体" w:cs="宋体"/>
                <w:color w:val="auto"/>
                <w:kern w:val="0"/>
                <w:szCs w:val="21"/>
                <w:lang w:bidi="ar"/>
              </w:rPr>
              <w:t>为选中项）</w:t>
            </w:r>
          </w:p>
          <w:p w14:paraId="4DB0B04C">
            <w:pPr>
              <w:widowControl/>
              <w:wordWrap w:val="0"/>
              <w:spacing w:line="360" w:lineRule="auto"/>
              <w:jc w:val="center"/>
              <w:rPr>
                <w:rFonts w:hint="eastAsia" w:ascii="宋体" w:hAnsi="宋体" w:cs="宋体"/>
                <w:color w:val="auto"/>
                <w:kern w:val="0"/>
                <w:szCs w:val="21"/>
                <w:lang w:bidi="ar"/>
              </w:rPr>
            </w:pPr>
          </w:p>
        </w:tc>
        <w:tc>
          <w:tcPr>
            <w:tcW w:w="6369" w:type="dxa"/>
            <w:vAlign w:val="center"/>
          </w:tcPr>
          <w:p w14:paraId="0E682E20">
            <w:pPr>
              <w:widowControl/>
              <w:wordWrap w:val="0"/>
              <w:spacing w:line="360" w:lineRule="auto"/>
              <w:jc w:val="left"/>
              <w:rPr>
                <w:rFonts w:hint="eastAsia" w:ascii="宋体" w:hAnsi="宋体" w:cs="宋体"/>
                <w:color w:val="auto"/>
                <w:kern w:val="0"/>
                <w:szCs w:val="21"/>
                <w:lang w:bidi="ar"/>
              </w:rPr>
            </w:pPr>
            <w:r>
              <w:rPr>
                <w:rFonts w:hint="eastAsia" w:ascii="宋体" w:hAnsi="宋体" w:cs="宋体"/>
                <w:color w:val="auto"/>
                <w:kern w:val="0"/>
                <w:szCs w:val="21"/>
                <w:lang w:bidi="ar"/>
              </w:rPr>
              <w:t>□推荐中标候选人数量：</w:t>
            </w:r>
          </w:p>
          <w:p w14:paraId="393240E8">
            <w:pPr>
              <w:widowControl/>
              <w:wordWrap w:val="0"/>
              <w:spacing w:line="360" w:lineRule="auto"/>
              <w:jc w:val="left"/>
              <w:rPr>
                <w:rFonts w:hint="eastAsia" w:ascii="宋体" w:hAnsi="宋体" w:cs="宋体"/>
                <w:color w:val="auto"/>
                <w:szCs w:val="21"/>
              </w:rPr>
            </w:pPr>
            <w:r>
              <w:rPr>
                <w:rFonts w:hint="eastAsia" w:ascii="宋体" w:hAnsi="宋体" w:cs="宋体"/>
                <w:color w:val="auto"/>
                <w:szCs w:val="21"/>
              </w:rPr>
              <w:t>☑</w:t>
            </w:r>
            <w:r>
              <w:rPr>
                <w:rFonts w:hint="eastAsia" w:ascii="宋体" w:hAnsi="宋体" w:cs="宋体"/>
                <w:color w:val="auto"/>
                <w:kern w:val="0"/>
                <w:szCs w:val="21"/>
                <w:lang w:bidi="ar"/>
              </w:rPr>
              <w:t>根据河南省发展和改革委员会关于印发《河南省政府投资工程建设项目招标投标“评定分离”管理办法(试行)》的通知（豫发改公管规〔2025〕559号），本项目采用评标定标分离方式。评标委员会按照招标文件要求推荐不标明排序的中标候选人，推荐的中标候选人数量：①当有效投标人数量小于3家，应当重新招标；</w:t>
            </w:r>
          </w:p>
          <w:p w14:paraId="57F0D6A0">
            <w:pPr>
              <w:widowControl/>
              <w:wordWrap w:val="0"/>
              <w:spacing w:line="360" w:lineRule="auto"/>
              <w:jc w:val="left"/>
              <w:rPr>
                <w:rFonts w:hint="eastAsia" w:ascii="宋体" w:hAnsi="宋体" w:cs="宋体"/>
                <w:color w:val="auto"/>
                <w:szCs w:val="21"/>
              </w:rPr>
            </w:pPr>
            <w:r>
              <w:rPr>
                <w:rFonts w:hint="eastAsia" w:ascii="宋体" w:hAnsi="宋体" w:cs="宋体"/>
                <w:color w:val="auto"/>
                <w:kern w:val="0"/>
                <w:szCs w:val="21"/>
                <w:lang w:bidi="ar"/>
              </w:rPr>
              <w:t>②当有效投标人数量为3（含）-10（含）家，将有效投标人全部推荐为中标候选人且不标明排列顺序；</w:t>
            </w:r>
          </w:p>
          <w:p w14:paraId="4D66A9DE">
            <w:pPr>
              <w:widowControl/>
              <w:wordWrap w:val="0"/>
              <w:spacing w:line="360" w:lineRule="auto"/>
              <w:jc w:val="left"/>
              <w:rPr>
                <w:rFonts w:hint="eastAsia" w:ascii="宋体" w:hAnsi="宋体" w:cs="宋体"/>
                <w:bCs/>
                <w:color w:val="auto"/>
                <w:szCs w:val="21"/>
              </w:rPr>
            </w:pPr>
            <w:r>
              <w:rPr>
                <w:rFonts w:hint="eastAsia" w:ascii="宋体" w:hAnsi="宋体" w:cs="宋体"/>
                <w:color w:val="auto"/>
                <w:kern w:val="0"/>
                <w:szCs w:val="21"/>
                <w:lang w:bidi="ar"/>
              </w:rPr>
              <w:t>③当有效投标人数量为大于10（不含）家，将综合得分前10名的投标人推荐为中标候选人且不标明排列顺序。</w:t>
            </w:r>
          </w:p>
        </w:tc>
      </w:tr>
      <w:tr w14:paraId="7CD4B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792775ED">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6.4.1</w:t>
            </w:r>
          </w:p>
        </w:tc>
        <w:tc>
          <w:tcPr>
            <w:tcW w:w="2133" w:type="dxa"/>
            <w:vAlign w:val="center"/>
          </w:tcPr>
          <w:p w14:paraId="79E3FE1B">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kern w:val="0"/>
                <w:szCs w:val="21"/>
              </w:rPr>
              <w:t>中标候选人公示媒介</w:t>
            </w:r>
          </w:p>
        </w:tc>
        <w:tc>
          <w:tcPr>
            <w:tcW w:w="6369" w:type="dxa"/>
            <w:vAlign w:val="center"/>
          </w:tcPr>
          <w:p w14:paraId="3A983923">
            <w:pPr>
              <w:wordWrap w:val="0"/>
              <w:spacing w:line="360" w:lineRule="auto"/>
              <w:rPr>
                <w:rFonts w:hint="eastAsia" w:ascii="宋体" w:hAnsi="宋体" w:cs="宋体"/>
                <w:bCs/>
                <w:color w:val="auto"/>
                <w:szCs w:val="21"/>
              </w:rPr>
            </w:pPr>
            <w:r>
              <w:rPr>
                <w:rFonts w:hint="eastAsia" w:ascii="宋体" w:hAnsi="宋体" w:cs="宋体"/>
                <w:bCs/>
                <w:color w:val="auto"/>
                <w:szCs w:val="21"/>
              </w:rPr>
              <w:t>《中国招标投标公共服务平台》、《河南省政府采购网》、《驻马店市公共资源电子交易平台》</w:t>
            </w:r>
          </w:p>
        </w:tc>
      </w:tr>
      <w:tr w14:paraId="7832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07E7B467">
            <w:pPr>
              <w:wordWrap w:val="0"/>
              <w:autoSpaceDE w:val="0"/>
              <w:autoSpaceDN w:val="0"/>
              <w:adjustRightInd w:val="0"/>
              <w:spacing w:line="360" w:lineRule="auto"/>
              <w:ind w:right="-34" w:rightChars="-16"/>
              <w:jc w:val="center"/>
              <w:rPr>
                <w:rFonts w:hint="eastAsia" w:ascii="宋体" w:hAnsi="宋体" w:cs="宋体"/>
                <w:color w:val="auto"/>
                <w:kern w:val="0"/>
                <w:szCs w:val="21"/>
              </w:rPr>
            </w:pPr>
            <w:r>
              <w:rPr>
                <w:rFonts w:hint="eastAsia" w:ascii="宋体" w:hAnsi="宋体" w:cs="宋体"/>
                <w:color w:val="auto"/>
                <w:szCs w:val="21"/>
              </w:rPr>
              <w:t>7.1.1</w:t>
            </w:r>
          </w:p>
        </w:tc>
        <w:tc>
          <w:tcPr>
            <w:tcW w:w="2133" w:type="dxa"/>
            <w:vAlign w:val="center"/>
          </w:tcPr>
          <w:p w14:paraId="5F009461">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是否授权评标委员会确定中标人</w:t>
            </w:r>
          </w:p>
        </w:tc>
        <w:tc>
          <w:tcPr>
            <w:tcW w:w="6369" w:type="dxa"/>
            <w:vAlign w:val="center"/>
          </w:tcPr>
          <w:p w14:paraId="34493996">
            <w:pPr>
              <w:wordWrap w:val="0"/>
              <w:spacing w:line="360" w:lineRule="auto"/>
              <w:rPr>
                <w:rFonts w:hint="eastAsia" w:ascii="宋体" w:hAnsi="宋体" w:cs="宋体"/>
                <w:bCs/>
                <w:color w:val="auto"/>
                <w:szCs w:val="21"/>
              </w:rPr>
            </w:pPr>
            <w:r>
              <w:rPr>
                <w:rFonts w:hint="eastAsia" w:ascii="宋体" w:hAnsi="宋体" w:cs="宋体"/>
                <w:bCs/>
                <w:color w:val="auto"/>
                <w:szCs w:val="21"/>
              </w:rPr>
              <w:t>否</w:t>
            </w:r>
          </w:p>
        </w:tc>
      </w:tr>
      <w:tr w14:paraId="7AE43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950" w:type="dxa"/>
            <w:vAlign w:val="center"/>
          </w:tcPr>
          <w:p w14:paraId="56FA2A92">
            <w:pPr>
              <w:wordWrap w:val="0"/>
              <w:autoSpaceDE w:val="0"/>
              <w:autoSpaceDN w:val="0"/>
              <w:adjustRightInd w:val="0"/>
              <w:spacing w:line="360" w:lineRule="auto"/>
              <w:ind w:right="-34" w:rightChars="-16"/>
              <w:jc w:val="center"/>
              <w:rPr>
                <w:rFonts w:hint="eastAsia" w:ascii="宋体" w:hAnsi="宋体" w:cs="宋体"/>
                <w:color w:val="auto"/>
                <w:szCs w:val="21"/>
              </w:rPr>
            </w:pPr>
            <w:r>
              <w:rPr>
                <w:rFonts w:hint="eastAsia" w:ascii="宋体" w:hAnsi="宋体" w:cs="宋体"/>
                <w:color w:val="auto"/>
                <w:szCs w:val="21"/>
              </w:rPr>
              <w:t>7.1.2</w:t>
            </w:r>
          </w:p>
        </w:tc>
        <w:tc>
          <w:tcPr>
            <w:tcW w:w="2133" w:type="dxa"/>
            <w:vAlign w:val="center"/>
          </w:tcPr>
          <w:p w14:paraId="56400113">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szCs w:val="21"/>
              </w:rPr>
              <w:t>是否采用评定分离</w:t>
            </w:r>
          </w:p>
        </w:tc>
        <w:tc>
          <w:tcPr>
            <w:tcW w:w="6369" w:type="dxa"/>
            <w:vAlign w:val="center"/>
          </w:tcPr>
          <w:p w14:paraId="70760E2A">
            <w:pPr>
              <w:wordWrap w:val="0"/>
              <w:spacing w:line="360" w:lineRule="auto"/>
              <w:rPr>
                <w:rFonts w:hint="eastAsia" w:ascii="宋体" w:hAnsi="宋体" w:cs="宋体"/>
                <w:bCs/>
                <w:color w:val="auto"/>
                <w:szCs w:val="21"/>
              </w:rPr>
            </w:pPr>
            <w:r>
              <w:rPr>
                <w:rFonts w:hint="eastAsia" w:ascii="宋体" w:hAnsi="宋体" w:cs="宋体"/>
                <w:bCs/>
                <w:color w:val="auto"/>
                <w:szCs w:val="21"/>
              </w:rPr>
              <w:t>是</w:t>
            </w:r>
          </w:p>
          <w:p w14:paraId="7C0A6068">
            <w:pPr>
              <w:widowControl/>
              <w:wordWrap w:val="0"/>
              <w:spacing w:line="360" w:lineRule="auto"/>
              <w:jc w:val="left"/>
              <w:rPr>
                <w:rFonts w:hint="eastAsia" w:ascii="宋体" w:hAnsi="宋体" w:cs="宋体"/>
                <w:color w:val="auto"/>
                <w:kern w:val="0"/>
                <w:szCs w:val="21"/>
                <w:u w:val="single"/>
              </w:rPr>
            </w:pPr>
            <w:r>
              <w:rPr>
                <w:rFonts w:hint="eastAsia" w:ascii="宋体" w:hAnsi="宋体" w:cs="宋体"/>
                <w:color w:val="auto"/>
                <w:kern w:val="0"/>
                <w:szCs w:val="21"/>
              </w:rPr>
              <w:t>1.定标时间：</w:t>
            </w:r>
            <w:r>
              <w:rPr>
                <w:rFonts w:hint="eastAsia" w:ascii="宋体" w:hAnsi="宋体" w:cs="宋体"/>
                <w:color w:val="auto"/>
                <w:kern w:val="0"/>
                <w:szCs w:val="21"/>
                <w:u w:val="single"/>
              </w:rPr>
              <w:t xml:space="preserve">另行通知    </w:t>
            </w:r>
          </w:p>
          <w:p w14:paraId="35217F6D">
            <w:pPr>
              <w:widowControl/>
              <w:wordWrap w:val="0"/>
              <w:spacing w:line="360" w:lineRule="auto"/>
              <w:jc w:val="left"/>
              <w:rPr>
                <w:rFonts w:hint="eastAsia" w:ascii="宋体" w:hAnsi="宋体" w:cs="宋体"/>
                <w:color w:val="auto"/>
                <w:kern w:val="0"/>
                <w:szCs w:val="21"/>
                <w:u w:val="single"/>
              </w:rPr>
            </w:pPr>
            <w:r>
              <w:rPr>
                <w:rFonts w:hint="eastAsia" w:ascii="宋体" w:hAnsi="宋体" w:cs="宋体"/>
                <w:color w:val="auto"/>
                <w:kern w:val="0"/>
                <w:szCs w:val="21"/>
              </w:rPr>
              <w:t>2.定标地点：</w:t>
            </w:r>
            <w:r>
              <w:rPr>
                <w:rFonts w:hint="eastAsia" w:ascii="宋体" w:hAnsi="宋体" w:cs="宋体"/>
                <w:color w:val="auto"/>
                <w:kern w:val="0"/>
                <w:szCs w:val="21"/>
                <w:u w:val="single"/>
              </w:rPr>
              <w:t>西平县公共资源交易中心</w:t>
            </w:r>
          </w:p>
          <w:p w14:paraId="612245FF">
            <w:pPr>
              <w:wordWrap w:val="0"/>
              <w:spacing w:line="360" w:lineRule="auto"/>
              <w:rPr>
                <w:rFonts w:hint="eastAsia" w:ascii="宋体" w:hAnsi="宋体" w:cs="宋体"/>
                <w:bCs/>
                <w:color w:val="auto"/>
                <w:szCs w:val="21"/>
              </w:rPr>
            </w:pPr>
            <w:r>
              <w:rPr>
                <w:rFonts w:hint="eastAsia" w:ascii="宋体" w:hAnsi="宋体" w:cs="宋体"/>
                <w:color w:val="auto"/>
                <w:kern w:val="0"/>
                <w:szCs w:val="21"/>
              </w:rPr>
              <w:t>3.定标办法：</w:t>
            </w:r>
            <w:r>
              <w:rPr>
                <w:rFonts w:hint="eastAsia" w:ascii="宋体" w:hAnsi="宋体" w:cs="宋体"/>
                <w:color w:val="auto"/>
                <w:kern w:val="0"/>
                <w:szCs w:val="21"/>
                <w:u w:val="single"/>
              </w:rPr>
              <w:t xml:space="preserve">核查随机法  </w:t>
            </w:r>
          </w:p>
        </w:tc>
      </w:tr>
      <w:tr w14:paraId="72C3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208B4CF7">
            <w:pPr>
              <w:wordWrap w:val="0"/>
              <w:autoSpaceDE w:val="0"/>
              <w:autoSpaceDN w:val="0"/>
              <w:adjustRightInd w:val="0"/>
              <w:spacing w:line="360" w:lineRule="auto"/>
              <w:ind w:right="-34" w:rightChars="-16"/>
              <w:jc w:val="center"/>
              <w:rPr>
                <w:rFonts w:hint="eastAsia" w:ascii="宋体" w:hAnsi="宋体" w:cs="宋体"/>
                <w:color w:val="auto"/>
                <w:szCs w:val="21"/>
              </w:rPr>
            </w:pPr>
            <w:r>
              <w:rPr>
                <w:rFonts w:hint="eastAsia" w:ascii="宋体" w:hAnsi="宋体" w:cs="宋体"/>
                <w:color w:val="auto"/>
                <w:szCs w:val="21"/>
              </w:rPr>
              <w:t>7.2.1</w:t>
            </w:r>
          </w:p>
        </w:tc>
        <w:tc>
          <w:tcPr>
            <w:tcW w:w="2133" w:type="dxa"/>
            <w:vAlign w:val="center"/>
          </w:tcPr>
          <w:p w14:paraId="1B145635">
            <w:pPr>
              <w:widowControl/>
              <w:wordWrap w:val="0"/>
              <w:spacing w:line="360" w:lineRule="auto"/>
              <w:jc w:val="center"/>
              <w:rPr>
                <w:rFonts w:hint="eastAsia" w:ascii="宋体" w:hAnsi="宋体" w:cs="宋体"/>
                <w:color w:val="auto"/>
                <w:szCs w:val="21"/>
              </w:rPr>
            </w:pPr>
            <w:r>
              <w:rPr>
                <w:rFonts w:hint="eastAsia" w:ascii="宋体" w:hAnsi="宋体" w:cs="宋体"/>
                <w:color w:val="auto"/>
                <w:szCs w:val="21"/>
              </w:rPr>
              <w:t>中标结果公示媒介</w:t>
            </w:r>
          </w:p>
        </w:tc>
        <w:tc>
          <w:tcPr>
            <w:tcW w:w="6369" w:type="dxa"/>
            <w:vAlign w:val="center"/>
          </w:tcPr>
          <w:p w14:paraId="763BE4C0">
            <w:pPr>
              <w:wordWrap w:val="0"/>
              <w:spacing w:line="360" w:lineRule="auto"/>
              <w:rPr>
                <w:rFonts w:hint="eastAsia" w:ascii="宋体" w:hAnsi="宋体" w:cs="宋体"/>
                <w:bCs/>
                <w:color w:val="auto"/>
                <w:szCs w:val="21"/>
              </w:rPr>
            </w:pPr>
            <w:r>
              <w:rPr>
                <w:rFonts w:hint="eastAsia" w:ascii="宋体" w:hAnsi="宋体" w:cs="宋体"/>
                <w:bCs/>
                <w:color w:val="auto"/>
                <w:szCs w:val="21"/>
              </w:rPr>
              <w:t>《中国招标投标公共服务平台》、《河南省政府采购网》、《驻马店市公共资源电子交易平台》</w:t>
            </w:r>
          </w:p>
        </w:tc>
      </w:tr>
      <w:tr w14:paraId="1E52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32FCBD2">
            <w:pPr>
              <w:wordWrap w:val="0"/>
              <w:autoSpaceDE w:val="0"/>
              <w:autoSpaceDN w:val="0"/>
              <w:adjustRightInd w:val="0"/>
              <w:spacing w:line="360" w:lineRule="auto"/>
              <w:ind w:right="-34" w:rightChars="-16"/>
              <w:jc w:val="center"/>
              <w:rPr>
                <w:rFonts w:hint="eastAsia" w:ascii="宋体" w:hAnsi="宋体" w:cs="宋体"/>
                <w:color w:val="auto"/>
                <w:szCs w:val="21"/>
              </w:rPr>
            </w:pPr>
            <w:r>
              <w:rPr>
                <w:rFonts w:hint="eastAsia" w:ascii="宋体" w:hAnsi="宋体" w:cs="宋体"/>
                <w:color w:val="auto"/>
                <w:szCs w:val="21"/>
              </w:rPr>
              <w:t>8.2.1</w:t>
            </w:r>
          </w:p>
        </w:tc>
        <w:tc>
          <w:tcPr>
            <w:tcW w:w="2133" w:type="dxa"/>
            <w:vAlign w:val="center"/>
          </w:tcPr>
          <w:p w14:paraId="6BAB16AC">
            <w:pPr>
              <w:widowControl/>
              <w:wordWrap w:val="0"/>
              <w:spacing w:line="360" w:lineRule="auto"/>
              <w:jc w:val="center"/>
              <w:rPr>
                <w:rFonts w:hint="eastAsia" w:ascii="宋体" w:hAnsi="宋体" w:cs="宋体"/>
                <w:color w:val="auto"/>
                <w:szCs w:val="21"/>
              </w:rPr>
            </w:pPr>
            <w:r>
              <w:rPr>
                <w:rFonts w:hint="eastAsia" w:ascii="宋体" w:hAnsi="宋体" w:cs="宋体"/>
                <w:color w:val="auto"/>
                <w:szCs w:val="21"/>
              </w:rPr>
              <w:t>履约担保</w:t>
            </w:r>
          </w:p>
        </w:tc>
        <w:tc>
          <w:tcPr>
            <w:tcW w:w="6369" w:type="dxa"/>
            <w:vAlign w:val="center"/>
          </w:tcPr>
          <w:p w14:paraId="1D91A718">
            <w:pPr>
              <w:wordWrap w:val="0"/>
              <w:spacing w:line="360" w:lineRule="auto"/>
              <w:rPr>
                <w:rFonts w:hint="eastAsia" w:ascii="宋体" w:hAnsi="宋体" w:cs="宋体"/>
                <w:bCs/>
                <w:color w:val="auto"/>
                <w:szCs w:val="21"/>
              </w:rPr>
            </w:pPr>
            <w:r>
              <w:rPr>
                <w:rFonts w:hint="eastAsia" w:ascii="宋体" w:hAnsi="宋体" w:cs="宋体"/>
                <w:bCs/>
                <w:color w:val="auto"/>
                <w:szCs w:val="21"/>
              </w:rPr>
              <w:t>□不提交</w:t>
            </w:r>
          </w:p>
          <w:p w14:paraId="77C3F8B1">
            <w:pPr>
              <w:wordWrap w:val="0"/>
              <w:spacing w:line="360" w:lineRule="auto"/>
              <w:rPr>
                <w:rFonts w:hint="eastAsia" w:ascii="宋体" w:hAnsi="宋体" w:cs="宋体"/>
                <w:bCs/>
                <w:color w:val="auto"/>
                <w:szCs w:val="21"/>
              </w:rPr>
            </w:pPr>
            <w:r>
              <w:rPr>
                <w:rFonts w:hint="eastAsia" w:ascii="宋体" w:hAnsi="宋体" w:cs="宋体"/>
                <w:color w:val="auto"/>
                <w:szCs w:val="21"/>
              </w:rPr>
              <w:t>☑</w:t>
            </w:r>
            <w:r>
              <w:rPr>
                <w:rFonts w:hint="eastAsia" w:ascii="宋体" w:hAnsi="宋体" w:cs="宋体"/>
                <w:bCs/>
                <w:color w:val="auto"/>
                <w:szCs w:val="21"/>
              </w:rPr>
              <w:t>提交</w:t>
            </w:r>
          </w:p>
          <w:p w14:paraId="34288840">
            <w:pPr>
              <w:widowControl/>
              <w:wordWrap w:val="0"/>
              <w:spacing w:line="360" w:lineRule="auto"/>
              <w:jc w:val="left"/>
              <w:rPr>
                <w:rFonts w:hint="eastAsia" w:ascii="宋体" w:hAnsi="宋体" w:cs="宋体"/>
                <w:color w:val="auto"/>
                <w:kern w:val="0"/>
                <w:szCs w:val="21"/>
                <w:u w:val="single"/>
              </w:rPr>
            </w:pPr>
            <w:r>
              <w:rPr>
                <w:rFonts w:hint="eastAsia" w:ascii="宋体" w:hAnsi="宋体" w:cs="宋体"/>
                <w:color w:val="auto"/>
                <w:kern w:val="0"/>
                <w:szCs w:val="21"/>
              </w:rPr>
              <w:t>履约担保的形式：</w:t>
            </w:r>
            <w:r>
              <w:rPr>
                <w:rFonts w:hint="eastAsia" w:ascii="宋体" w:hAnsi="宋体" w:cs="宋体"/>
                <w:color w:val="auto"/>
                <w:kern w:val="0"/>
                <w:szCs w:val="21"/>
                <w:u w:val="single"/>
              </w:rPr>
              <w:t>现金、转账或保函等。</w:t>
            </w:r>
          </w:p>
          <w:p w14:paraId="11FFD319">
            <w:pPr>
              <w:wordWrap w:val="0"/>
              <w:spacing w:line="360" w:lineRule="auto"/>
              <w:rPr>
                <w:rFonts w:hint="eastAsia" w:ascii="宋体" w:hAnsi="宋体" w:cs="宋体"/>
                <w:bCs/>
                <w:color w:val="auto"/>
                <w:szCs w:val="21"/>
              </w:rPr>
            </w:pPr>
            <w:r>
              <w:rPr>
                <w:rFonts w:hint="eastAsia" w:ascii="宋体" w:hAnsi="宋体" w:cs="宋体"/>
                <w:color w:val="auto"/>
                <w:kern w:val="0"/>
                <w:szCs w:val="21"/>
              </w:rPr>
              <w:t>履约担保的金额：</w:t>
            </w:r>
            <w:r>
              <w:rPr>
                <w:rFonts w:hint="eastAsia" w:ascii="宋体" w:hAnsi="宋体" w:cs="宋体"/>
                <w:color w:val="auto"/>
                <w:kern w:val="0"/>
                <w:szCs w:val="21"/>
                <w:u w:val="single"/>
              </w:rPr>
              <w:t>按相关规定执行。</w:t>
            </w:r>
          </w:p>
        </w:tc>
      </w:tr>
      <w:tr w14:paraId="4414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023E3AE">
            <w:pPr>
              <w:wordWrap w:val="0"/>
              <w:autoSpaceDE w:val="0"/>
              <w:autoSpaceDN w:val="0"/>
              <w:adjustRightInd w:val="0"/>
              <w:spacing w:line="360" w:lineRule="auto"/>
              <w:ind w:right="-34" w:rightChars="-16"/>
              <w:jc w:val="center"/>
              <w:rPr>
                <w:rFonts w:hint="eastAsia" w:ascii="宋体" w:hAnsi="宋体" w:cs="宋体"/>
                <w:color w:val="auto"/>
                <w:szCs w:val="21"/>
              </w:rPr>
            </w:pPr>
            <w:r>
              <w:rPr>
                <w:rFonts w:hint="eastAsia" w:ascii="宋体" w:hAnsi="宋体" w:cs="宋体"/>
                <w:color w:val="auto"/>
                <w:szCs w:val="21"/>
              </w:rPr>
              <w:t>10.5.2</w:t>
            </w:r>
          </w:p>
        </w:tc>
        <w:tc>
          <w:tcPr>
            <w:tcW w:w="2133" w:type="dxa"/>
            <w:vAlign w:val="center"/>
          </w:tcPr>
          <w:p w14:paraId="0BE260D5">
            <w:pPr>
              <w:widowControl/>
              <w:wordWrap w:val="0"/>
              <w:spacing w:line="360" w:lineRule="auto"/>
              <w:jc w:val="center"/>
              <w:rPr>
                <w:rFonts w:hint="eastAsia" w:ascii="宋体" w:hAnsi="宋体" w:cs="宋体"/>
                <w:color w:val="auto"/>
                <w:szCs w:val="21"/>
              </w:rPr>
            </w:pPr>
            <w:r>
              <w:rPr>
                <w:rFonts w:hint="eastAsia" w:ascii="宋体" w:hAnsi="宋体" w:cs="宋体"/>
                <w:color w:val="auto"/>
                <w:szCs w:val="21"/>
              </w:rPr>
              <w:t>行政监督部门</w:t>
            </w:r>
          </w:p>
        </w:tc>
        <w:tc>
          <w:tcPr>
            <w:tcW w:w="6369" w:type="dxa"/>
            <w:vAlign w:val="center"/>
          </w:tcPr>
          <w:p w14:paraId="06A97DF6">
            <w:pPr>
              <w:wordWrap w:val="0"/>
              <w:spacing w:line="360" w:lineRule="auto"/>
              <w:rPr>
                <w:rFonts w:hint="eastAsia" w:ascii="宋体" w:hAnsi="宋体" w:cs="宋体"/>
                <w:bCs/>
                <w:color w:val="auto"/>
                <w:szCs w:val="21"/>
              </w:rPr>
            </w:pPr>
            <w:r>
              <w:rPr>
                <w:rFonts w:hint="eastAsia" w:ascii="宋体" w:hAnsi="宋体" w:cs="宋体"/>
                <w:bCs/>
                <w:color w:val="auto"/>
                <w:szCs w:val="21"/>
              </w:rPr>
              <w:t>名称：西平县水利局</w:t>
            </w:r>
          </w:p>
          <w:p w14:paraId="2F51EAC9">
            <w:pPr>
              <w:wordWrap w:val="0"/>
              <w:spacing w:line="360" w:lineRule="auto"/>
              <w:rPr>
                <w:rFonts w:hint="eastAsia" w:ascii="宋体" w:hAnsi="宋体" w:cs="宋体"/>
                <w:bCs/>
                <w:color w:val="auto"/>
                <w:szCs w:val="21"/>
              </w:rPr>
            </w:pPr>
            <w:r>
              <w:rPr>
                <w:rFonts w:hint="eastAsia" w:ascii="宋体" w:hAnsi="宋体" w:cs="宋体"/>
                <w:bCs/>
                <w:color w:val="auto"/>
                <w:szCs w:val="21"/>
              </w:rPr>
              <w:t>地址：</w:t>
            </w:r>
            <w:r>
              <w:rPr>
                <w:rFonts w:hint="eastAsia" w:ascii="宋体" w:hAnsi="宋体" w:cs="宋体"/>
                <w:color w:val="auto"/>
                <w:szCs w:val="21"/>
              </w:rPr>
              <w:t>驻马店市西平县棠溪大道</w:t>
            </w:r>
          </w:p>
          <w:p w14:paraId="74A8DF22">
            <w:pPr>
              <w:wordWrap w:val="0"/>
              <w:spacing w:line="360" w:lineRule="auto"/>
              <w:rPr>
                <w:rFonts w:hint="eastAsia" w:ascii="宋体" w:hAnsi="宋体" w:cs="宋体"/>
                <w:bCs/>
                <w:color w:val="auto"/>
                <w:szCs w:val="21"/>
              </w:rPr>
            </w:pPr>
            <w:r>
              <w:rPr>
                <w:rFonts w:hint="eastAsia" w:ascii="宋体" w:hAnsi="宋体" w:cs="宋体"/>
                <w:bCs/>
                <w:color w:val="auto"/>
                <w:szCs w:val="21"/>
              </w:rPr>
              <w:t>联系方式：0396—6222837</w:t>
            </w:r>
          </w:p>
          <w:p w14:paraId="0D850B73">
            <w:pPr>
              <w:wordWrap w:val="0"/>
              <w:spacing w:line="360" w:lineRule="auto"/>
              <w:rPr>
                <w:rFonts w:hint="eastAsia" w:ascii="宋体" w:hAnsi="宋体" w:cs="宋体"/>
                <w:bCs/>
                <w:color w:val="auto"/>
                <w:szCs w:val="21"/>
              </w:rPr>
            </w:pPr>
            <w:r>
              <w:rPr>
                <w:rFonts w:hint="eastAsia" w:ascii="宋体" w:hAnsi="宋体" w:cs="宋体"/>
                <w:bCs/>
                <w:color w:val="auto"/>
                <w:szCs w:val="21"/>
              </w:rPr>
              <w:t>邮箱：/</w:t>
            </w:r>
          </w:p>
        </w:tc>
      </w:tr>
      <w:tr w14:paraId="2FC1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707E16DF">
            <w:pPr>
              <w:wordWrap w:val="0"/>
              <w:autoSpaceDE w:val="0"/>
              <w:autoSpaceDN w:val="0"/>
              <w:adjustRightInd w:val="0"/>
              <w:spacing w:line="360" w:lineRule="auto"/>
              <w:ind w:right="-34" w:rightChars="-16"/>
              <w:jc w:val="center"/>
              <w:rPr>
                <w:rFonts w:hint="eastAsia" w:ascii="宋体" w:hAnsi="宋体" w:cs="宋体"/>
                <w:color w:val="auto"/>
                <w:szCs w:val="21"/>
              </w:rPr>
            </w:pPr>
            <w:r>
              <w:rPr>
                <w:rFonts w:hint="eastAsia" w:ascii="宋体" w:hAnsi="宋体" w:cs="宋体"/>
                <w:color w:val="auto"/>
                <w:szCs w:val="21"/>
              </w:rPr>
              <w:t>11</w:t>
            </w:r>
          </w:p>
        </w:tc>
        <w:tc>
          <w:tcPr>
            <w:tcW w:w="8502" w:type="dxa"/>
            <w:gridSpan w:val="2"/>
            <w:vAlign w:val="center"/>
          </w:tcPr>
          <w:p w14:paraId="304059C8">
            <w:pPr>
              <w:wordWrap w:val="0"/>
              <w:spacing w:line="360" w:lineRule="auto"/>
              <w:jc w:val="center"/>
              <w:rPr>
                <w:rFonts w:hint="eastAsia" w:ascii="宋体" w:hAnsi="宋体" w:cs="宋体"/>
                <w:bCs/>
                <w:color w:val="auto"/>
                <w:szCs w:val="21"/>
              </w:rPr>
            </w:pPr>
            <w:r>
              <w:rPr>
                <w:rFonts w:hint="eastAsia" w:ascii="宋体" w:hAnsi="宋体" w:cs="宋体"/>
                <w:color w:val="auto"/>
                <w:kern w:val="0"/>
                <w:szCs w:val="21"/>
              </w:rPr>
              <w:t>需要补充的其他内容</w:t>
            </w:r>
          </w:p>
        </w:tc>
      </w:tr>
      <w:tr w14:paraId="55C8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1C776E74">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11.1</w:t>
            </w:r>
          </w:p>
        </w:tc>
        <w:tc>
          <w:tcPr>
            <w:tcW w:w="2133" w:type="dxa"/>
            <w:vAlign w:val="center"/>
          </w:tcPr>
          <w:p w14:paraId="2CD521CC">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法定代表人，拟任项目经理、技术负责人、安全负责人、质量负责人其他要求</w:t>
            </w:r>
          </w:p>
        </w:tc>
        <w:tc>
          <w:tcPr>
            <w:tcW w:w="6369" w:type="dxa"/>
            <w:vAlign w:val="center"/>
          </w:tcPr>
          <w:p w14:paraId="077E57CB">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 xml:space="preserve">（1）法定代表人持有有效期内的水行政主管部门颁发的A类安全生产考核合格证书。 </w:t>
            </w:r>
          </w:p>
          <w:p w14:paraId="14FAC191">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（2）项目经理、技术负责人、安全负责人、质量负责人须在投标人单位参加社会保险（至投标截止时间最近6个月内连续3个月缴纳社保）。</w:t>
            </w:r>
          </w:p>
          <w:p w14:paraId="72E0A1B4">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（3）项目经理、技术负责人不能有在建项目。“在建项目”认定标准：</w:t>
            </w:r>
          </w:p>
          <w:p w14:paraId="2EA861EA">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①至投标截止时间，在其他在建项目（含工程总承包项目）担任施工（含工程总承包项目）管理机构成员的情形，为有“在建项目”。</w:t>
            </w:r>
          </w:p>
          <w:p w14:paraId="0CC11AAA">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②在建项目包括中华人民共和国境内所有建设工程，不受地域、行业和投资性质的限制。</w:t>
            </w:r>
          </w:p>
          <w:p w14:paraId="67289843">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③在建项目的时间界定：中标通知书发出之日（非依法必须招标项目，开始时间为合同签订生效之日），结束时间为该合同工程通过合同完工验收或合同解除或终止之日。</w:t>
            </w:r>
          </w:p>
          <w:p w14:paraId="1B663E80">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④本项目拟任项目经理、技术负责人存在以下情形视同有“在建项</w:t>
            </w:r>
          </w:p>
          <w:p w14:paraId="3C786727">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目”</w:t>
            </w:r>
          </w:p>
          <w:p w14:paraId="721A14E9">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a.合同协议书尚未签订，以中标通知书中载明的为准；</w:t>
            </w:r>
          </w:p>
          <w:p w14:paraId="6DA1355D">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b.合同协议书已签订或已组建项目管理机构，以合同协议书或项目管</w:t>
            </w:r>
          </w:p>
          <w:p w14:paraId="5C892167">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理机构文件为准。</w:t>
            </w:r>
          </w:p>
          <w:p w14:paraId="13D3468F">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⑤发生变更的，变更通过时间以项目业主同意更换时间为准。投标人在投标文件须附项目业主同意更换的文件，否则视为拟任人员有“在建项目”，投标后提供的变更材料不予认定。出现变更理由缺失、无项目业主盖章、日期不全的，视为无效变更。</w:t>
            </w:r>
          </w:p>
          <w:p w14:paraId="2B46A322">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4）至投标截止之日，如拟投入本项目项目管理机构其他人员仍在其他项目任职的，投标人应在投标文件中提供《人员到岗承诺书》（格式见商务投标文件格式）；签订合同之前，相应人员应从任职的项目上撤离。</w:t>
            </w:r>
          </w:p>
          <w:p w14:paraId="4FED1842">
            <w:pPr>
              <w:wordWrap w:val="0"/>
              <w:adjustRightInd w:val="0"/>
              <w:snapToGrid w:val="0"/>
              <w:spacing w:line="360" w:lineRule="auto"/>
              <w:rPr>
                <w:rFonts w:hint="eastAsia" w:ascii="宋体" w:hAnsi="宋体" w:cs="宋体"/>
                <w:color w:val="auto"/>
                <w:szCs w:val="21"/>
              </w:rPr>
            </w:pPr>
            <w:r>
              <w:rPr>
                <w:rFonts w:hint="eastAsia" w:ascii="宋体" w:hAnsi="宋体" w:cs="宋体"/>
                <w:color w:val="auto"/>
                <w:kern w:val="0"/>
                <w:szCs w:val="21"/>
              </w:rPr>
              <w:t>（5）其他要求：无。</w:t>
            </w:r>
          </w:p>
        </w:tc>
      </w:tr>
      <w:tr w14:paraId="7597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04D89610">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11.2</w:t>
            </w:r>
          </w:p>
        </w:tc>
        <w:tc>
          <w:tcPr>
            <w:tcW w:w="2133" w:type="dxa"/>
            <w:vAlign w:val="center"/>
          </w:tcPr>
          <w:p w14:paraId="040183BC">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资料核查</w:t>
            </w:r>
          </w:p>
        </w:tc>
        <w:tc>
          <w:tcPr>
            <w:tcW w:w="6369" w:type="dxa"/>
            <w:vAlign w:val="center"/>
          </w:tcPr>
          <w:p w14:paraId="0C320284">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招标人有权核查投标人按招标文件规定提供的资料真实性、完整性、合法性进行核查，投标人有义务予以配合，必要时按照招标人要求提供原始资料。</w:t>
            </w:r>
          </w:p>
        </w:tc>
      </w:tr>
      <w:tr w14:paraId="0494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5C404CE">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11.3</w:t>
            </w:r>
          </w:p>
        </w:tc>
        <w:tc>
          <w:tcPr>
            <w:tcW w:w="2133" w:type="dxa"/>
            <w:vAlign w:val="center"/>
          </w:tcPr>
          <w:p w14:paraId="0BF92616">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异议</w:t>
            </w:r>
          </w:p>
        </w:tc>
        <w:tc>
          <w:tcPr>
            <w:tcW w:w="6369" w:type="dxa"/>
            <w:vAlign w:val="center"/>
          </w:tcPr>
          <w:p w14:paraId="7036C5E6">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（1）招标文件的异议：投标人或者其他利害关系人对招标文件有异议的，应当在投标截止时间10日前以书面形式或通过电子招标投标交易平台提出。招标人将在收到异议之日起3日内作出答复。</w:t>
            </w:r>
          </w:p>
          <w:p w14:paraId="0052F355">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（2）开标异议：投标人对开标有异议的，应当在开标现场或通过电子招标投标交易平台提出，招标人当场作出答复，并制作记录。</w:t>
            </w:r>
          </w:p>
          <w:p w14:paraId="094DB137">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3）评标结果异议：投标人或者其他利害关系人对评标结果有异议的，应当在中标候选人公示期间以书面形式或通过电子招标投标交易平台提出。招标人将在收到异议之日起3日内，以书面形式或通过电子招标投标交易平台作出答复。</w:t>
            </w:r>
          </w:p>
        </w:tc>
      </w:tr>
      <w:tr w14:paraId="3FE1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58ED5AA">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11.4</w:t>
            </w:r>
          </w:p>
        </w:tc>
        <w:tc>
          <w:tcPr>
            <w:tcW w:w="2133" w:type="dxa"/>
            <w:vAlign w:val="center"/>
          </w:tcPr>
          <w:p w14:paraId="13A7C2F0">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同类工程或类似工程</w:t>
            </w:r>
          </w:p>
        </w:tc>
        <w:tc>
          <w:tcPr>
            <w:tcW w:w="6369" w:type="dxa"/>
            <w:vAlign w:val="center"/>
          </w:tcPr>
          <w:p w14:paraId="25EE3E84">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水利水电工程</w:t>
            </w:r>
          </w:p>
        </w:tc>
      </w:tr>
      <w:tr w14:paraId="051C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389B8CA1">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11.5</w:t>
            </w:r>
          </w:p>
        </w:tc>
        <w:tc>
          <w:tcPr>
            <w:tcW w:w="2133" w:type="dxa"/>
            <w:vAlign w:val="center"/>
          </w:tcPr>
          <w:p w14:paraId="426ED8E0">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多标段投标中标规则</w:t>
            </w:r>
          </w:p>
        </w:tc>
        <w:tc>
          <w:tcPr>
            <w:tcW w:w="6369" w:type="dxa"/>
            <w:vAlign w:val="center"/>
          </w:tcPr>
          <w:p w14:paraId="3182E1CB">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w:t>
            </w:r>
          </w:p>
        </w:tc>
      </w:tr>
      <w:tr w14:paraId="543C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127B223">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11.6</w:t>
            </w:r>
          </w:p>
        </w:tc>
        <w:tc>
          <w:tcPr>
            <w:tcW w:w="2133" w:type="dxa"/>
            <w:vAlign w:val="center"/>
          </w:tcPr>
          <w:p w14:paraId="2AE9AFD3">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安全生产专项费用</w:t>
            </w:r>
          </w:p>
        </w:tc>
        <w:tc>
          <w:tcPr>
            <w:tcW w:w="6369" w:type="dxa"/>
            <w:vAlign w:val="center"/>
          </w:tcPr>
          <w:p w14:paraId="620AF396">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lang w:eastAsia="zh-CN"/>
              </w:rPr>
              <w:t>☑</w:t>
            </w:r>
            <w:r>
              <w:rPr>
                <w:rFonts w:hint="eastAsia" w:ascii="宋体" w:hAnsi="宋体" w:cs="宋体"/>
                <w:color w:val="auto"/>
                <w:kern w:val="0"/>
                <w:szCs w:val="21"/>
              </w:rPr>
              <w:t>不要求</w:t>
            </w:r>
          </w:p>
          <w:p w14:paraId="592FBBB3">
            <w:pPr>
              <w:widowControl/>
              <w:wordWrap w:val="0"/>
              <w:spacing w:line="360" w:lineRule="auto"/>
              <w:jc w:val="left"/>
              <w:rPr>
                <w:rFonts w:hint="eastAsia" w:ascii="宋体" w:hAnsi="宋体" w:cs="宋体"/>
                <w:color w:val="auto"/>
                <w:kern w:val="0"/>
                <w:szCs w:val="21"/>
              </w:rPr>
            </w:pPr>
            <w:r>
              <w:rPr>
                <w:rFonts w:hint="eastAsia" w:ascii="宋体" w:hAnsi="宋体" w:cs="宋体"/>
                <w:color w:val="auto"/>
                <w:szCs w:val="21"/>
                <w:lang w:eastAsia="zh-CN"/>
              </w:rPr>
              <w:t>□</w:t>
            </w:r>
            <w:r>
              <w:rPr>
                <w:rFonts w:hint="eastAsia" w:ascii="宋体" w:hAnsi="宋体" w:cs="宋体"/>
                <w:color w:val="auto"/>
                <w:kern w:val="0"/>
                <w:szCs w:val="21"/>
              </w:rPr>
              <w:t>要求，报价中应当包含并单列施工安全生产专项。施工安全生产专</w:t>
            </w:r>
          </w:p>
          <w:p w14:paraId="594C03DB">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项按建筑安装工程费(不包括施工安全生产专项、施工场外供电工程、施工房屋建筑工程、其他施工临时工程)乘以(1+其他施工临时工程费率)的</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rPr>
              <w:t>计算，其中，其他施工临时工程费率：</w:t>
            </w:r>
            <w:r>
              <w:rPr>
                <w:rFonts w:hint="eastAsia" w:ascii="宋体" w:hAnsi="宋体" w:cs="宋体"/>
                <w:color w:val="auto"/>
                <w:kern w:val="0"/>
                <w:szCs w:val="21"/>
                <w:u w:val="single"/>
                <w:lang w:val="en-US" w:eastAsia="zh-CN"/>
              </w:rPr>
              <w:t xml:space="preserve">    </w:t>
            </w:r>
          </w:p>
        </w:tc>
      </w:tr>
      <w:tr w14:paraId="11CA3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39D81647">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11.7</w:t>
            </w:r>
          </w:p>
        </w:tc>
        <w:tc>
          <w:tcPr>
            <w:tcW w:w="2133" w:type="dxa"/>
            <w:vAlign w:val="center"/>
          </w:tcPr>
          <w:p w14:paraId="31DB8646">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农民工工资保证</w:t>
            </w:r>
          </w:p>
        </w:tc>
        <w:tc>
          <w:tcPr>
            <w:tcW w:w="6369" w:type="dxa"/>
            <w:vAlign w:val="center"/>
          </w:tcPr>
          <w:p w14:paraId="4DBAF529">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农民工工资保证要求如下：</w:t>
            </w:r>
          </w:p>
          <w:p w14:paraId="185BF58C">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金额（比例）：按相关规定执行。</w:t>
            </w:r>
          </w:p>
          <w:p w14:paraId="1AE7B28F">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形式：现金、转账或保函等。</w:t>
            </w:r>
          </w:p>
          <w:p w14:paraId="45B9E25A">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落实制度：严格落实专用账户、实名制管理、银行代发、工资保证金、维权信息公示等制度。</w:t>
            </w:r>
          </w:p>
          <w:p w14:paraId="072D7EB3">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退还时间：按照《保障农民工工资支付条例》（国务院令第724号）、《工程建设领域农民工工资保证金规定》（人社部发{2021}65号）文件要求执行。</w:t>
            </w:r>
          </w:p>
          <w:p w14:paraId="776250FF">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其他要求：无。</w:t>
            </w:r>
          </w:p>
        </w:tc>
      </w:tr>
      <w:tr w14:paraId="0C955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163DACC0">
            <w:pPr>
              <w:wordWrap w:val="0"/>
              <w:adjustRightInd w:val="0"/>
              <w:snapToGrid w:val="0"/>
              <w:spacing w:line="360" w:lineRule="auto"/>
              <w:jc w:val="center"/>
              <w:rPr>
                <w:rFonts w:hint="eastAsia" w:ascii="宋体" w:hAnsi="宋体" w:cs="宋体"/>
                <w:b/>
                <w:bCs/>
                <w:color w:val="auto"/>
                <w:szCs w:val="21"/>
              </w:rPr>
            </w:pPr>
            <w:r>
              <w:rPr>
                <w:rFonts w:hint="eastAsia" w:ascii="宋体" w:hAnsi="宋体" w:cs="宋体"/>
                <w:color w:val="auto"/>
                <w:szCs w:val="21"/>
              </w:rPr>
              <w:t>11.8</w:t>
            </w:r>
          </w:p>
        </w:tc>
        <w:tc>
          <w:tcPr>
            <w:tcW w:w="2133" w:type="dxa"/>
            <w:vAlign w:val="center"/>
          </w:tcPr>
          <w:p w14:paraId="57190E07">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资金监管</w:t>
            </w:r>
          </w:p>
        </w:tc>
        <w:tc>
          <w:tcPr>
            <w:tcW w:w="6369" w:type="dxa"/>
            <w:vAlign w:val="center"/>
          </w:tcPr>
          <w:p w14:paraId="773BF8EF">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lang w:eastAsia="zh-CN"/>
              </w:rPr>
              <w:t>☑</w:t>
            </w:r>
            <w:r>
              <w:rPr>
                <w:rFonts w:hint="eastAsia" w:ascii="宋体" w:hAnsi="宋体" w:cs="宋体"/>
                <w:color w:val="auto"/>
                <w:kern w:val="0"/>
                <w:szCs w:val="21"/>
              </w:rPr>
              <w:t>不要求</w:t>
            </w:r>
          </w:p>
          <w:p w14:paraId="52C9D339">
            <w:pPr>
              <w:widowControl/>
              <w:wordWrap w:val="0"/>
              <w:spacing w:line="360" w:lineRule="auto"/>
              <w:jc w:val="left"/>
              <w:rPr>
                <w:rFonts w:hint="eastAsia" w:ascii="宋体" w:hAnsi="宋体" w:cs="宋体"/>
                <w:color w:val="auto"/>
                <w:kern w:val="0"/>
                <w:szCs w:val="21"/>
              </w:rPr>
            </w:pPr>
            <w:r>
              <w:rPr>
                <w:rFonts w:hint="eastAsia" w:ascii="宋体" w:hAnsi="宋体" w:cs="宋体"/>
                <w:color w:val="auto"/>
                <w:szCs w:val="21"/>
                <w:lang w:eastAsia="zh-CN"/>
              </w:rPr>
              <w:t>□</w:t>
            </w:r>
            <w:r>
              <w:rPr>
                <w:rFonts w:hint="eastAsia" w:ascii="宋体" w:hAnsi="宋体" w:cs="宋体"/>
                <w:color w:val="auto"/>
                <w:kern w:val="0"/>
                <w:szCs w:val="21"/>
              </w:rPr>
              <w:t>要求，具体要求：中标人应按招标人要求，建立本项目专项账户，</w:t>
            </w:r>
          </w:p>
          <w:p w14:paraId="23B908DA">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签订招标人、投标人及其开户银行三方监管协议，保证本项目工程款的专款专用，并接受招标人对工程建设资金的管理监督和检查。</w:t>
            </w:r>
          </w:p>
        </w:tc>
      </w:tr>
      <w:tr w14:paraId="0AED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573215BB">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11.9</w:t>
            </w:r>
          </w:p>
        </w:tc>
        <w:tc>
          <w:tcPr>
            <w:tcW w:w="2133" w:type="dxa"/>
            <w:vAlign w:val="center"/>
          </w:tcPr>
          <w:p w14:paraId="37788E09">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档案管理</w:t>
            </w:r>
          </w:p>
        </w:tc>
        <w:tc>
          <w:tcPr>
            <w:tcW w:w="6369" w:type="dxa"/>
            <w:vAlign w:val="center"/>
          </w:tcPr>
          <w:p w14:paraId="26EDC6B6">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承包人应按照《水利工程建设项目档案管理规定》（水办 2021〕200号）配备专职的档案管理人员，规范管理项目档案文件，并满足档案专项验收的相关规定和要求。</w:t>
            </w:r>
          </w:p>
        </w:tc>
      </w:tr>
      <w:tr w14:paraId="15666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317E35B">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11.10</w:t>
            </w:r>
          </w:p>
        </w:tc>
        <w:tc>
          <w:tcPr>
            <w:tcW w:w="2133" w:type="dxa"/>
            <w:vAlign w:val="center"/>
          </w:tcPr>
          <w:p w14:paraId="067A02AA">
            <w:pPr>
              <w:pageBreakBefore w:val="0"/>
              <w:kinsoku/>
              <w:wordWrap w:val="0"/>
              <w:topLinePunct w:val="0"/>
              <w:bidi w:val="0"/>
              <w:jc w:val="center"/>
              <w:outlineLvl w:val="9"/>
              <w:rPr>
                <w:rFonts w:hint="eastAsia" w:ascii="宋体" w:hAnsi="宋体" w:cs="宋体"/>
                <w:color w:val="auto"/>
                <w:szCs w:val="21"/>
              </w:rPr>
            </w:pPr>
            <w:r>
              <w:rPr>
                <w:rFonts w:hint="eastAsia" w:ascii="宋体" w:hAnsi="宋体" w:eastAsia="宋体" w:cs="宋体"/>
                <w:color w:val="auto"/>
                <w:sz w:val="21"/>
                <w:szCs w:val="21"/>
                <w:highlight w:val="none"/>
              </w:rPr>
              <w:t>纸质投标文件要求</w:t>
            </w:r>
          </w:p>
        </w:tc>
        <w:tc>
          <w:tcPr>
            <w:tcW w:w="6369" w:type="dxa"/>
            <w:vAlign w:val="center"/>
          </w:tcPr>
          <w:p w14:paraId="476F56EC">
            <w:pPr>
              <w:keepNext w:val="0"/>
              <w:keepLines w:val="0"/>
              <w:pageBreakBefore w:val="0"/>
              <w:widowControl w:val="0"/>
              <w:kinsoku/>
              <w:wordWrap w:val="0"/>
              <w:overflowPunct/>
              <w:topLinePunct w:val="0"/>
              <w:bidi w:val="0"/>
              <w:spacing w:line="288" w:lineRule="auto"/>
              <w:textAlignment w:val="auto"/>
              <w:outlineLvl w:val="9"/>
              <w:rPr>
                <w:rFonts w:hint="eastAsia" w:ascii="宋体" w:hAnsi="宋体" w:cs="宋体"/>
                <w:color w:val="auto"/>
                <w:kern w:val="0"/>
                <w:szCs w:val="21"/>
              </w:rPr>
            </w:pPr>
            <w:r>
              <w:rPr>
                <w:rFonts w:hint="eastAsia" w:ascii="宋体" w:hAnsi="宋体" w:eastAsia="宋体" w:cs="宋体"/>
                <w:color w:val="auto"/>
                <w:sz w:val="21"/>
                <w:szCs w:val="21"/>
                <w:highlight w:val="none"/>
              </w:rPr>
              <w:t>中标候选人须在中标候选人公示期满后向招标人提供与上传电子投标文件一致的纸质投标文件正本壹份、副本</w:t>
            </w:r>
            <w:r>
              <w:rPr>
                <w:rFonts w:hint="eastAsia" w:ascii="宋体" w:hAnsi="宋体" w:eastAsia="宋体" w:cs="宋体"/>
                <w:color w:val="auto"/>
                <w:sz w:val="21"/>
                <w:szCs w:val="21"/>
                <w:highlight w:val="none"/>
                <w:lang w:val="en-US" w:eastAsia="zh-CN"/>
              </w:rPr>
              <w:t>壹</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核查定标资料壹份</w:t>
            </w:r>
            <w:r>
              <w:rPr>
                <w:rFonts w:hint="eastAsia" w:ascii="宋体" w:hAnsi="宋体" w:eastAsia="宋体" w:cs="宋体"/>
                <w:color w:val="auto"/>
                <w:sz w:val="21"/>
                <w:szCs w:val="21"/>
                <w:highlight w:val="none"/>
              </w:rPr>
              <w:t>，供定标委员会核查定标。</w:t>
            </w:r>
          </w:p>
        </w:tc>
      </w:tr>
      <w:tr w14:paraId="1045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148BB32B">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11.11</w:t>
            </w:r>
          </w:p>
        </w:tc>
        <w:tc>
          <w:tcPr>
            <w:tcW w:w="2133" w:type="dxa"/>
            <w:vAlign w:val="center"/>
          </w:tcPr>
          <w:p w14:paraId="4E652581">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szCs w:val="21"/>
              </w:rPr>
              <w:t>招标文件的解释权</w:t>
            </w:r>
          </w:p>
        </w:tc>
        <w:tc>
          <w:tcPr>
            <w:tcW w:w="6369" w:type="dxa"/>
            <w:vAlign w:val="center"/>
          </w:tcPr>
          <w:p w14:paraId="195C9823">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构成本招标文件的各个组成文件应互为解释、互为说明，如有不明确或不一致的，工程量以工程量清单为准；构成合同组成内容的，以合同文件约定内容为准。同一文件就同一事项的约定不一致的，以逻辑顺序在后者为准。按本款前述规定仍不能形成结论的，由招标人或其委托的招标代理人负责解释。</w:t>
            </w:r>
          </w:p>
        </w:tc>
      </w:tr>
      <w:tr w14:paraId="0D63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AFA0E3F">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11.12</w:t>
            </w:r>
          </w:p>
        </w:tc>
        <w:tc>
          <w:tcPr>
            <w:tcW w:w="2133" w:type="dxa"/>
            <w:vAlign w:val="center"/>
          </w:tcPr>
          <w:p w14:paraId="760155A2">
            <w:pPr>
              <w:widowControl/>
              <w:wordWrap w:val="0"/>
              <w:spacing w:line="360" w:lineRule="auto"/>
              <w:jc w:val="center"/>
              <w:rPr>
                <w:rFonts w:hint="eastAsia" w:ascii="宋体" w:hAnsi="宋体" w:cs="宋体"/>
                <w:color w:val="auto"/>
                <w:szCs w:val="21"/>
              </w:rPr>
            </w:pPr>
            <w:r>
              <w:rPr>
                <w:rFonts w:hint="eastAsia" w:ascii="宋体" w:hAnsi="宋体" w:cs="宋体"/>
                <w:color w:val="auto"/>
                <w:kern w:val="0"/>
                <w:szCs w:val="21"/>
              </w:rPr>
              <w:t>投标文件内容不一致的确认</w:t>
            </w:r>
          </w:p>
        </w:tc>
        <w:tc>
          <w:tcPr>
            <w:tcW w:w="6369" w:type="dxa"/>
            <w:vAlign w:val="center"/>
          </w:tcPr>
          <w:p w14:paraId="2C3F2462">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投标文件中的内容与投标函及投标函附录不一致的，以投标函及投标函附录为准；投标函与投标函附录不一致的，以投标函为准；小写数字与大写数字不一致的，以大写数字为准；其他内容不一致的，以不利于投标人的解释为准。</w:t>
            </w:r>
          </w:p>
        </w:tc>
      </w:tr>
      <w:tr w14:paraId="2E713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0FAD0F7">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11.13</w:t>
            </w:r>
          </w:p>
        </w:tc>
        <w:tc>
          <w:tcPr>
            <w:tcW w:w="2133" w:type="dxa"/>
            <w:vAlign w:val="center"/>
          </w:tcPr>
          <w:p w14:paraId="712F6DB7">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关于对招标文件及投标争议的解释</w:t>
            </w:r>
          </w:p>
        </w:tc>
        <w:tc>
          <w:tcPr>
            <w:tcW w:w="6369" w:type="dxa"/>
            <w:vAlign w:val="center"/>
          </w:tcPr>
          <w:p w14:paraId="43910B74">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对招标文件的评标标准和方法，以及资格审查和否决投标款理解有争议的，应当作出不利于招标人的解释，但违背国家利益、社会公共利益的除外。对投标文件理解有争议的，应当作出不利于提交该投标文件的投标人的解释。</w:t>
            </w:r>
          </w:p>
        </w:tc>
      </w:tr>
      <w:tr w14:paraId="17CD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7A30FDB">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11.14</w:t>
            </w:r>
          </w:p>
        </w:tc>
        <w:tc>
          <w:tcPr>
            <w:tcW w:w="2133" w:type="dxa"/>
            <w:vAlign w:val="center"/>
          </w:tcPr>
          <w:p w14:paraId="55A42FA1">
            <w:pPr>
              <w:widowControl/>
              <w:wordWrap w:val="0"/>
              <w:spacing w:line="360" w:lineRule="auto"/>
              <w:jc w:val="center"/>
              <w:rPr>
                <w:rFonts w:hint="eastAsia" w:ascii="宋体" w:hAnsi="宋体" w:cs="宋体"/>
                <w:color w:val="auto"/>
                <w:kern w:val="0"/>
                <w:szCs w:val="21"/>
              </w:rPr>
            </w:pPr>
            <w:r>
              <w:rPr>
                <w:rFonts w:hint="eastAsia" w:ascii="宋体" w:hAnsi="宋体" w:cs="宋体"/>
                <w:color w:val="auto"/>
                <w:szCs w:val="21"/>
              </w:rPr>
              <w:t>制作投标文件注意事项</w:t>
            </w:r>
          </w:p>
        </w:tc>
        <w:tc>
          <w:tcPr>
            <w:tcW w:w="6369" w:type="dxa"/>
            <w:vAlign w:val="center"/>
          </w:tcPr>
          <w:p w14:paraId="16C422FC">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（1）加密的电子投标文件壹份（*.zmdtf格式，在会员系统指定位置上传）</w:t>
            </w:r>
            <w:r>
              <w:rPr>
                <w:rFonts w:hint="eastAsia" w:ascii="宋体" w:hAnsi="宋体" w:cs="宋体"/>
                <w:color w:val="auto"/>
                <w:kern w:val="0"/>
                <w:szCs w:val="21"/>
                <w:lang w:eastAsia="zh-CN"/>
              </w:rPr>
              <w:t>，</w:t>
            </w:r>
            <w:r>
              <w:rPr>
                <w:rFonts w:hint="eastAsia" w:ascii="宋体" w:hAnsi="宋体" w:cs="宋体"/>
                <w:color w:val="auto"/>
                <w:kern w:val="0"/>
                <w:szCs w:val="21"/>
              </w:rPr>
              <w:t xml:space="preserve">制作投标文件前，必须及时升级电子投标文件制作工具至最新版本。投标人如未及时更新电子投标文件制作工具，产生的一切后果由投标人自行承担。 </w:t>
            </w:r>
          </w:p>
          <w:p w14:paraId="7D7EDBCF">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 xml:space="preserve">（2）在使用过程中如有技术问题，请致电电子交易系统服务电话：0396-2613088。 </w:t>
            </w:r>
          </w:p>
          <w:p w14:paraId="06C3923C">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（3）其他注意事项：无。</w:t>
            </w:r>
          </w:p>
        </w:tc>
      </w:tr>
      <w:tr w14:paraId="18AA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0" w:type="dxa"/>
            <w:vAlign w:val="center"/>
          </w:tcPr>
          <w:p w14:paraId="47D8DDA8">
            <w:pPr>
              <w:wordWrap w:val="0"/>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rPr>
              <w:t>11.15</w:t>
            </w:r>
          </w:p>
        </w:tc>
        <w:tc>
          <w:tcPr>
            <w:tcW w:w="2133" w:type="dxa"/>
            <w:vAlign w:val="center"/>
          </w:tcPr>
          <w:p w14:paraId="65BC5783">
            <w:pPr>
              <w:widowControl/>
              <w:wordWrap w:val="0"/>
              <w:spacing w:line="360" w:lineRule="auto"/>
              <w:jc w:val="center"/>
              <w:rPr>
                <w:rFonts w:hint="eastAsia" w:ascii="宋体" w:hAnsi="宋体" w:cs="宋体"/>
                <w:color w:val="auto"/>
                <w:szCs w:val="21"/>
              </w:rPr>
            </w:pPr>
            <w:r>
              <w:rPr>
                <w:rFonts w:hint="eastAsia" w:ascii="宋体" w:hAnsi="宋体" w:cs="宋体"/>
                <w:color w:val="auto"/>
                <w:szCs w:val="21"/>
              </w:rPr>
              <w:t>招标代理服务费</w:t>
            </w:r>
          </w:p>
        </w:tc>
        <w:tc>
          <w:tcPr>
            <w:tcW w:w="6369" w:type="dxa"/>
            <w:vAlign w:val="center"/>
          </w:tcPr>
          <w:p w14:paraId="0576227F">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 xml:space="preserve">由中标人支付。 </w:t>
            </w:r>
          </w:p>
          <w:p w14:paraId="201616D0">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支付标准：</w:t>
            </w:r>
            <w:r>
              <w:rPr>
                <w:rFonts w:hint="eastAsia" w:ascii="宋体" w:hAnsi="宋体" w:cs="宋体"/>
                <w:color w:val="auto"/>
                <w:szCs w:val="21"/>
              </w:rPr>
              <w:t>根据代理合同约定</w:t>
            </w:r>
            <w:r>
              <w:rPr>
                <w:rFonts w:hint="eastAsia" w:ascii="宋体" w:hAnsi="宋体" w:cs="宋体"/>
                <w:color w:val="auto"/>
                <w:szCs w:val="21"/>
                <w:lang w:val="en-US" w:eastAsia="zh-CN"/>
              </w:rPr>
              <w:t>支付</w:t>
            </w:r>
            <w:r>
              <w:rPr>
                <w:rFonts w:hint="eastAsia" w:ascii="宋体" w:hAnsi="宋体" w:cs="宋体"/>
                <w:color w:val="auto"/>
                <w:szCs w:val="21"/>
              </w:rPr>
              <w:t>西平县2026年淤泥河中上游小流域综合治理提质增效项目采购（招标）代理服务</w:t>
            </w:r>
            <w:r>
              <w:rPr>
                <w:rFonts w:hint="eastAsia" w:ascii="宋体" w:hAnsi="宋体" w:cs="宋体"/>
                <w:color w:val="auto"/>
                <w:kern w:val="0"/>
                <w:szCs w:val="21"/>
              </w:rPr>
              <w:t xml:space="preserve">； </w:t>
            </w:r>
          </w:p>
          <w:p w14:paraId="0A75F7A4">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 xml:space="preserve">支付方式：现金、转账等； </w:t>
            </w:r>
          </w:p>
          <w:p w14:paraId="6AAA0C64">
            <w:pPr>
              <w:widowControl/>
              <w:wordWrap w:val="0"/>
              <w:spacing w:line="360" w:lineRule="auto"/>
              <w:jc w:val="left"/>
              <w:rPr>
                <w:rFonts w:hint="eastAsia" w:ascii="宋体" w:hAnsi="宋体" w:cs="宋体"/>
                <w:color w:val="auto"/>
                <w:kern w:val="0"/>
                <w:szCs w:val="21"/>
              </w:rPr>
            </w:pPr>
            <w:r>
              <w:rPr>
                <w:rFonts w:hint="eastAsia" w:ascii="宋体" w:hAnsi="宋体" w:cs="宋体"/>
                <w:color w:val="auto"/>
                <w:kern w:val="0"/>
                <w:szCs w:val="21"/>
              </w:rPr>
              <w:t>支付时间：领取中标通知书前。</w:t>
            </w:r>
          </w:p>
        </w:tc>
      </w:tr>
    </w:tbl>
    <w:p w14:paraId="593B94C7">
      <w:pPr>
        <w:pStyle w:val="38"/>
        <w:wordWrap w:val="0"/>
        <w:spacing w:line="360" w:lineRule="auto"/>
        <w:ind w:right="-34" w:rightChars="-16"/>
        <w:rPr>
          <w:rFonts w:hint="eastAsia" w:hAnsi="宋体"/>
          <w:b/>
          <w:bCs/>
          <w:color w:val="auto"/>
          <w:sz w:val="21"/>
          <w:szCs w:val="21"/>
        </w:rPr>
      </w:pPr>
      <w:bookmarkStart w:id="40" w:name="_Toc227657460"/>
      <w:bookmarkStart w:id="41" w:name="_Toc228881134"/>
      <w:bookmarkStart w:id="42" w:name="_Toc228591630"/>
      <w:bookmarkStart w:id="43" w:name="_Toc228589136"/>
      <w:bookmarkStart w:id="44" w:name="_Toc214433860"/>
      <w:bookmarkStart w:id="45" w:name="_Toc228337071"/>
      <w:bookmarkStart w:id="46" w:name="_Toc4259"/>
      <w:bookmarkStart w:id="47" w:name="_Toc227492217"/>
      <w:bookmarkStart w:id="48" w:name="_Toc228591482"/>
      <w:bookmarkStart w:id="49" w:name="_Toc272772547"/>
      <w:r>
        <w:rPr>
          <w:rFonts w:hAnsi="宋体"/>
          <w:b/>
          <w:bCs/>
          <w:color w:val="auto"/>
          <w:sz w:val="21"/>
          <w:szCs w:val="21"/>
        </w:rPr>
        <w:t xml:space="preserve">1. </w:t>
      </w:r>
      <w:r>
        <w:rPr>
          <w:rFonts w:hint="eastAsia" w:hAnsi="宋体"/>
          <w:b/>
          <w:bCs/>
          <w:color w:val="auto"/>
          <w:sz w:val="21"/>
          <w:szCs w:val="21"/>
        </w:rPr>
        <w:t>总则</w:t>
      </w:r>
      <w:bookmarkEnd w:id="40"/>
      <w:bookmarkEnd w:id="41"/>
      <w:bookmarkEnd w:id="42"/>
      <w:bookmarkEnd w:id="43"/>
      <w:bookmarkEnd w:id="44"/>
      <w:bookmarkEnd w:id="45"/>
      <w:bookmarkEnd w:id="46"/>
      <w:bookmarkEnd w:id="47"/>
      <w:bookmarkEnd w:id="48"/>
      <w:bookmarkEnd w:id="49"/>
    </w:p>
    <w:p w14:paraId="5DC771DB">
      <w:pPr>
        <w:wordWrap w:val="0"/>
        <w:autoSpaceDE w:val="0"/>
        <w:autoSpaceDN w:val="0"/>
        <w:adjustRightInd w:val="0"/>
        <w:spacing w:line="360" w:lineRule="auto"/>
        <w:ind w:right="-34" w:rightChars="-16"/>
        <w:jc w:val="left"/>
        <w:rPr>
          <w:rFonts w:hint="eastAsia" w:ascii="宋体" w:hAnsi="宋体"/>
          <w:b/>
          <w:bCs/>
          <w:color w:val="auto"/>
          <w:kern w:val="0"/>
          <w:szCs w:val="21"/>
        </w:rPr>
      </w:pPr>
      <w:bookmarkStart w:id="50" w:name="_Toc214433861"/>
      <w:bookmarkStart w:id="51" w:name="_Toc228591631"/>
      <w:bookmarkStart w:id="52" w:name="_Toc228337072"/>
      <w:bookmarkStart w:id="53" w:name="_Toc228591483"/>
      <w:bookmarkStart w:id="54" w:name="_Toc272772548"/>
      <w:bookmarkStart w:id="55" w:name="_Toc227657461"/>
      <w:bookmarkStart w:id="56" w:name="_Toc21591"/>
      <w:bookmarkStart w:id="57" w:name="_Toc227492218"/>
      <w:bookmarkStart w:id="58" w:name="_Toc228881135"/>
      <w:bookmarkStart w:id="59" w:name="_Toc228589137"/>
      <w:r>
        <w:rPr>
          <w:rFonts w:hint="eastAsia" w:ascii="宋体" w:hAnsi="宋体"/>
          <w:b/>
          <w:bCs/>
          <w:color w:val="auto"/>
          <w:kern w:val="0"/>
          <w:szCs w:val="21"/>
        </w:rPr>
        <w:t>1.1 项目概况</w:t>
      </w:r>
      <w:bookmarkEnd w:id="50"/>
      <w:bookmarkEnd w:id="51"/>
      <w:bookmarkEnd w:id="52"/>
      <w:bookmarkEnd w:id="53"/>
      <w:bookmarkEnd w:id="54"/>
      <w:bookmarkEnd w:id="55"/>
      <w:bookmarkEnd w:id="56"/>
      <w:bookmarkEnd w:id="57"/>
      <w:bookmarkEnd w:id="58"/>
      <w:bookmarkEnd w:id="59"/>
    </w:p>
    <w:p w14:paraId="4767B70C">
      <w:pPr>
        <w:wordWrap w:val="0"/>
        <w:autoSpaceDE w:val="0"/>
        <w:autoSpaceDN w:val="0"/>
        <w:adjustRightInd w:val="0"/>
        <w:spacing w:line="360" w:lineRule="auto"/>
        <w:ind w:right="-34" w:rightChars="-16" w:firstLine="420" w:firstLineChars="200"/>
        <w:jc w:val="left"/>
        <w:rPr>
          <w:rFonts w:hint="eastAsia" w:ascii="宋体" w:hAnsi="宋体"/>
          <w:color w:val="auto"/>
          <w:kern w:val="0"/>
          <w:szCs w:val="21"/>
        </w:rPr>
      </w:pPr>
      <w:r>
        <w:rPr>
          <w:rFonts w:ascii="宋体" w:hAnsi="宋体"/>
          <w:color w:val="auto"/>
          <w:kern w:val="0"/>
          <w:szCs w:val="21"/>
        </w:rPr>
        <w:t xml:space="preserve">1.1.1 </w:t>
      </w:r>
      <w:r>
        <w:rPr>
          <w:rFonts w:hint="eastAsia" w:ascii="宋体" w:hAnsi="宋体"/>
          <w:color w:val="auto"/>
          <w:kern w:val="0"/>
          <w:szCs w:val="21"/>
        </w:rPr>
        <w:t>根据《中华人民共和国招标投标法》、《中华人民共和国招标投标法实施条例》等有关法律、法规和规章的规定，本招标项目已具备招标条件，现对本项目施工进行公开招标。</w:t>
      </w:r>
    </w:p>
    <w:p w14:paraId="70E6350D">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1.1.2 </w:t>
      </w:r>
      <w:r>
        <w:rPr>
          <w:rFonts w:hint="eastAsia" w:ascii="宋体" w:hAnsi="宋体" w:cs="宋体"/>
          <w:color w:val="auto"/>
          <w:kern w:val="0"/>
          <w:szCs w:val="21"/>
          <w:lang w:bidi="ar"/>
        </w:rPr>
        <w:t xml:space="preserve">招标人：见投标人须知前附表。 </w:t>
      </w:r>
    </w:p>
    <w:p w14:paraId="4A8E30ED">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1.1.3 </w:t>
      </w:r>
      <w:r>
        <w:rPr>
          <w:rFonts w:hint="eastAsia" w:ascii="宋体" w:hAnsi="宋体" w:cs="宋体"/>
          <w:color w:val="auto"/>
          <w:kern w:val="0"/>
          <w:szCs w:val="21"/>
          <w:lang w:bidi="ar"/>
        </w:rPr>
        <w:t xml:space="preserve">招标代理机构：见投标人须知前附表。 </w:t>
      </w:r>
    </w:p>
    <w:p w14:paraId="4BF7E204">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1.1.4 </w:t>
      </w:r>
      <w:r>
        <w:rPr>
          <w:rFonts w:hint="eastAsia" w:ascii="宋体" w:hAnsi="宋体" w:cs="宋体"/>
          <w:color w:val="auto"/>
          <w:kern w:val="0"/>
          <w:szCs w:val="21"/>
          <w:lang w:bidi="ar"/>
        </w:rPr>
        <w:t xml:space="preserve">项目名称：见投标人须知前附表。 </w:t>
      </w:r>
    </w:p>
    <w:p w14:paraId="7FA69F32">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1.1.5 </w:t>
      </w:r>
      <w:r>
        <w:rPr>
          <w:rFonts w:hint="eastAsia" w:ascii="宋体" w:hAnsi="宋体" w:cs="宋体"/>
          <w:color w:val="auto"/>
          <w:kern w:val="0"/>
          <w:szCs w:val="21"/>
          <w:lang w:bidi="ar"/>
        </w:rPr>
        <w:t xml:space="preserve">招标项目名称：见投标人须知前附表 </w:t>
      </w:r>
    </w:p>
    <w:p w14:paraId="36364903">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1.1.6 </w:t>
      </w:r>
      <w:r>
        <w:rPr>
          <w:rFonts w:hint="eastAsia" w:ascii="宋体" w:hAnsi="宋体" w:cs="宋体"/>
          <w:color w:val="auto"/>
          <w:kern w:val="0"/>
          <w:szCs w:val="21"/>
          <w:lang w:bidi="ar"/>
        </w:rPr>
        <w:t xml:space="preserve">合同名称：见投标人须知前附表。 </w:t>
      </w:r>
    </w:p>
    <w:p w14:paraId="5B9BB7B4">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1.1.7 </w:t>
      </w:r>
      <w:r>
        <w:rPr>
          <w:rFonts w:hint="eastAsia" w:ascii="宋体" w:hAnsi="宋体" w:cs="宋体"/>
          <w:color w:val="auto"/>
          <w:kern w:val="0"/>
          <w:szCs w:val="21"/>
          <w:lang w:bidi="ar"/>
        </w:rPr>
        <w:t xml:space="preserve">项目建设地点：见投标人须知前附表。 </w:t>
      </w:r>
    </w:p>
    <w:p w14:paraId="7FE35665">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1.1.8 </w:t>
      </w:r>
      <w:r>
        <w:rPr>
          <w:rFonts w:hint="eastAsia" w:ascii="宋体" w:hAnsi="宋体" w:cs="宋体"/>
          <w:color w:val="auto"/>
          <w:kern w:val="0"/>
          <w:szCs w:val="21"/>
          <w:lang w:bidi="ar"/>
        </w:rPr>
        <w:t xml:space="preserve">项目建设规模：见投标人须知前附表。 </w:t>
      </w:r>
    </w:p>
    <w:p w14:paraId="4F765102">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1.1.9 </w:t>
      </w:r>
      <w:r>
        <w:rPr>
          <w:rFonts w:hint="eastAsia" w:ascii="宋体" w:hAnsi="宋体" w:cs="宋体"/>
          <w:color w:val="auto"/>
          <w:kern w:val="0"/>
          <w:szCs w:val="21"/>
          <w:lang w:bidi="ar"/>
        </w:rPr>
        <w:t xml:space="preserve">本招标项目现场管理机构：见投标人须知前附表。 </w:t>
      </w:r>
    </w:p>
    <w:p w14:paraId="090E9E5C">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1.1.10 </w:t>
      </w:r>
      <w:r>
        <w:rPr>
          <w:rFonts w:hint="eastAsia" w:ascii="宋体" w:hAnsi="宋体" w:cs="宋体"/>
          <w:color w:val="auto"/>
          <w:kern w:val="0"/>
          <w:szCs w:val="21"/>
          <w:lang w:bidi="ar"/>
        </w:rPr>
        <w:t xml:space="preserve">本招标项目代建人：见投标人须知前附表。 </w:t>
      </w:r>
    </w:p>
    <w:p w14:paraId="10DDE0BA">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1.1.11 </w:t>
      </w:r>
      <w:r>
        <w:rPr>
          <w:rFonts w:hint="eastAsia" w:ascii="宋体" w:hAnsi="宋体" w:cs="宋体"/>
          <w:color w:val="auto"/>
          <w:kern w:val="0"/>
          <w:szCs w:val="21"/>
          <w:lang w:bidi="ar"/>
        </w:rPr>
        <w:t xml:space="preserve">本招标项目监理人：见投标人须知前附表。 </w:t>
      </w:r>
    </w:p>
    <w:p w14:paraId="2B0306FB">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1.1.12 </w:t>
      </w:r>
      <w:r>
        <w:rPr>
          <w:rFonts w:hint="eastAsia" w:ascii="宋体" w:hAnsi="宋体" w:cs="宋体"/>
          <w:color w:val="auto"/>
          <w:kern w:val="0"/>
          <w:szCs w:val="21"/>
          <w:lang w:bidi="ar"/>
        </w:rPr>
        <w:t>其他补充事项：见投标人须知前附表。</w:t>
      </w:r>
    </w:p>
    <w:p w14:paraId="2E2F82A2">
      <w:pPr>
        <w:wordWrap w:val="0"/>
        <w:autoSpaceDE w:val="0"/>
        <w:autoSpaceDN w:val="0"/>
        <w:adjustRightInd w:val="0"/>
        <w:spacing w:line="360" w:lineRule="auto"/>
        <w:ind w:right="-34" w:rightChars="-16"/>
        <w:jc w:val="left"/>
        <w:rPr>
          <w:rFonts w:hint="eastAsia" w:ascii="宋体" w:hAnsi="宋体"/>
          <w:b/>
          <w:bCs/>
          <w:color w:val="auto"/>
          <w:kern w:val="0"/>
          <w:szCs w:val="21"/>
        </w:rPr>
      </w:pPr>
      <w:bookmarkStart w:id="60" w:name="_Toc227657463"/>
      <w:bookmarkStart w:id="61" w:name="_Toc228589139"/>
      <w:bookmarkStart w:id="62" w:name="_Toc214433863"/>
      <w:bookmarkStart w:id="63" w:name="_Toc228591485"/>
      <w:bookmarkStart w:id="64" w:name="_Toc272772550"/>
      <w:bookmarkStart w:id="65" w:name="_Toc228591633"/>
      <w:bookmarkStart w:id="66" w:name="_Toc227492220"/>
      <w:bookmarkStart w:id="67" w:name="_Toc228881137"/>
      <w:bookmarkStart w:id="68" w:name="_Toc228337074"/>
      <w:bookmarkStart w:id="69" w:name="_Toc173"/>
      <w:r>
        <w:rPr>
          <w:rFonts w:hint="eastAsia" w:ascii="宋体" w:hAnsi="宋体"/>
          <w:b/>
          <w:bCs/>
          <w:color w:val="auto"/>
          <w:kern w:val="0"/>
          <w:szCs w:val="21"/>
        </w:rPr>
        <w:t xml:space="preserve">1.2 </w:t>
      </w:r>
      <w:r>
        <w:rPr>
          <w:rFonts w:ascii="宋体" w:hAnsi="宋体"/>
          <w:b/>
          <w:bCs/>
          <w:color w:val="auto"/>
          <w:kern w:val="0"/>
          <w:szCs w:val="21"/>
        </w:rPr>
        <w:t>资金来源和落实情况</w:t>
      </w:r>
    </w:p>
    <w:p w14:paraId="6FB34436">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1.2.1 本招标项目的资金来源：见投标人须知前附表。</w:t>
      </w:r>
    </w:p>
    <w:p w14:paraId="4B4CB0C5">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1.2.2 本招标项目的出资比例：见投标人须知前附表。</w:t>
      </w:r>
    </w:p>
    <w:p w14:paraId="582657CC">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1.2.3 本招标项目的资金落实情况：见投标人须知前附表。</w:t>
      </w:r>
    </w:p>
    <w:p w14:paraId="52030BF8">
      <w:pPr>
        <w:wordWrap w:val="0"/>
        <w:autoSpaceDE w:val="0"/>
        <w:autoSpaceDN w:val="0"/>
        <w:adjustRightInd w:val="0"/>
        <w:spacing w:line="360" w:lineRule="auto"/>
        <w:ind w:right="-34" w:rightChars="-16"/>
        <w:jc w:val="left"/>
        <w:rPr>
          <w:rFonts w:hint="eastAsia" w:ascii="宋体" w:hAnsi="宋体"/>
          <w:b/>
          <w:bCs/>
          <w:color w:val="auto"/>
          <w:kern w:val="0"/>
          <w:szCs w:val="21"/>
        </w:rPr>
      </w:pPr>
      <w:r>
        <w:rPr>
          <w:rFonts w:hint="eastAsia" w:ascii="宋体" w:hAnsi="宋体"/>
          <w:b/>
          <w:bCs/>
          <w:color w:val="auto"/>
          <w:kern w:val="0"/>
          <w:szCs w:val="21"/>
        </w:rPr>
        <w:t xml:space="preserve">1.3 </w:t>
      </w:r>
      <w:bookmarkEnd w:id="60"/>
      <w:bookmarkEnd w:id="61"/>
      <w:bookmarkEnd w:id="62"/>
      <w:bookmarkEnd w:id="63"/>
      <w:bookmarkEnd w:id="64"/>
      <w:bookmarkEnd w:id="65"/>
      <w:bookmarkEnd w:id="66"/>
      <w:bookmarkEnd w:id="67"/>
      <w:bookmarkEnd w:id="68"/>
      <w:bookmarkEnd w:id="69"/>
      <w:r>
        <w:rPr>
          <w:rFonts w:hint="eastAsia" w:ascii="宋体" w:hAnsi="宋体"/>
          <w:b/>
          <w:bCs/>
          <w:color w:val="auto"/>
          <w:kern w:val="0"/>
          <w:szCs w:val="21"/>
        </w:rPr>
        <w:t>招标范围、计划工期要求和质量（保修）要求</w:t>
      </w:r>
    </w:p>
    <w:p w14:paraId="59EF0148">
      <w:pPr>
        <w:wordWrap w:val="0"/>
        <w:autoSpaceDE w:val="0"/>
        <w:autoSpaceDN w:val="0"/>
        <w:adjustRightInd w:val="0"/>
        <w:spacing w:line="360" w:lineRule="auto"/>
        <w:ind w:right="-34" w:rightChars="-16" w:firstLine="420" w:firstLineChars="200"/>
        <w:jc w:val="left"/>
        <w:rPr>
          <w:rFonts w:hint="eastAsia" w:ascii="宋体" w:hAnsi="宋体"/>
          <w:color w:val="auto"/>
          <w:kern w:val="0"/>
          <w:szCs w:val="21"/>
        </w:rPr>
      </w:pPr>
      <w:r>
        <w:rPr>
          <w:rFonts w:hint="eastAsia" w:ascii="宋体" w:hAnsi="宋体"/>
          <w:color w:val="auto"/>
          <w:kern w:val="0"/>
          <w:szCs w:val="21"/>
        </w:rPr>
        <w:t xml:space="preserve">1.3.1 招标范围：见投标人须知前附表。 </w:t>
      </w:r>
    </w:p>
    <w:p w14:paraId="41111F57">
      <w:pPr>
        <w:wordWrap w:val="0"/>
        <w:autoSpaceDE w:val="0"/>
        <w:autoSpaceDN w:val="0"/>
        <w:adjustRightInd w:val="0"/>
        <w:spacing w:line="360" w:lineRule="auto"/>
        <w:ind w:right="-34" w:rightChars="-16" w:firstLine="420" w:firstLineChars="200"/>
        <w:jc w:val="left"/>
        <w:rPr>
          <w:rFonts w:hint="eastAsia" w:ascii="宋体" w:hAnsi="宋体"/>
          <w:color w:val="auto"/>
          <w:kern w:val="0"/>
          <w:szCs w:val="21"/>
        </w:rPr>
      </w:pPr>
      <w:r>
        <w:rPr>
          <w:rFonts w:hint="eastAsia" w:ascii="宋体" w:hAnsi="宋体"/>
          <w:color w:val="auto"/>
          <w:kern w:val="0"/>
          <w:szCs w:val="21"/>
        </w:rPr>
        <w:t xml:space="preserve">1.3.2 计划工期：见投标人须知前附表。 </w:t>
      </w:r>
    </w:p>
    <w:p w14:paraId="48EC33EE">
      <w:pPr>
        <w:wordWrap w:val="0"/>
        <w:autoSpaceDE w:val="0"/>
        <w:autoSpaceDN w:val="0"/>
        <w:adjustRightInd w:val="0"/>
        <w:spacing w:line="360" w:lineRule="auto"/>
        <w:ind w:right="-34" w:rightChars="-16" w:firstLine="420" w:firstLineChars="200"/>
        <w:jc w:val="left"/>
        <w:rPr>
          <w:rFonts w:hint="eastAsia" w:ascii="宋体" w:hAnsi="宋体"/>
          <w:color w:val="auto"/>
          <w:kern w:val="0"/>
          <w:szCs w:val="21"/>
        </w:rPr>
      </w:pPr>
      <w:r>
        <w:rPr>
          <w:rFonts w:hint="eastAsia" w:ascii="宋体" w:hAnsi="宋体"/>
          <w:color w:val="auto"/>
          <w:kern w:val="0"/>
          <w:szCs w:val="21"/>
        </w:rPr>
        <w:t>1.3.3 质量（保修）要求：见投标人须知前附表。</w:t>
      </w:r>
    </w:p>
    <w:p w14:paraId="28911DCF">
      <w:pPr>
        <w:wordWrap w:val="0"/>
        <w:autoSpaceDE w:val="0"/>
        <w:autoSpaceDN w:val="0"/>
        <w:adjustRightInd w:val="0"/>
        <w:spacing w:line="360" w:lineRule="auto"/>
        <w:ind w:right="-34" w:rightChars="-16"/>
        <w:jc w:val="left"/>
        <w:rPr>
          <w:rFonts w:hint="eastAsia" w:ascii="宋体" w:hAnsi="宋体"/>
          <w:b/>
          <w:bCs/>
          <w:color w:val="auto"/>
          <w:kern w:val="0"/>
          <w:szCs w:val="21"/>
        </w:rPr>
      </w:pPr>
      <w:bookmarkStart w:id="70" w:name="_Toc272772551"/>
      <w:bookmarkStart w:id="71" w:name="_Toc11560"/>
      <w:r>
        <w:rPr>
          <w:rFonts w:hint="eastAsia" w:ascii="宋体" w:hAnsi="宋体"/>
          <w:b/>
          <w:bCs/>
          <w:color w:val="auto"/>
          <w:kern w:val="0"/>
          <w:szCs w:val="21"/>
        </w:rPr>
        <w:t>1.4 投标人资格要求</w:t>
      </w:r>
      <w:bookmarkEnd w:id="70"/>
      <w:bookmarkEnd w:id="71"/>
    </w:p>
    <w:p w14:paraId="62315AB3">
      <w:pPr>
        <w:wordWrap w:val="0"/>
        <w:autoSpaceDE w:val="0"/>
        <w:autoSpaceDN w:val="0"/>
        <w:adjustRightInd w:val="0"/>
        <w:spacing w:line="360" w:lineRule="auto"/>
        <w:ind w:firstLine="420" w:firstLineChars="200"/>
        <w:jc w:val="left"/>
        <w:rPr>
          <w:rFonts w:hint="eastAsia" w:ascii="宋体" w:hAnsi="宋体"/>
          <w:color w:val="auto"/>
          <w:kern w:val="0"/>
          <w:szCs w:val="21"/>
        </w:rPr>
      </w:pPr>
      <w:bookmarkStart w:id="72" w:name="_Toc272772552"/>
      <w:bookmarkStart w:id="73" w:name="_Toc214433865"/>
      <w:bookmarkStart w:id="74" w:name="_Toc6444"/>
      <w:bookmarkStart w:id="75" w:name="_Toc228591635"/>
      <w:bookmarkStart w:id="76" w:name="_Toc228337076"/>
      <w:bookmarkStart w:id="77" w:name="_Toc228591487"/>
      <w:bookmarkStart w:id="78" w:name="_Toc228881139"/>
      <w:bookmarkStart w:id="79" w:name="_Toc227657465"/>
      <w:bookmarkStart w:id="80" w:name="_Toc228589141"/>
      <w:bookmarkStart w:id="81" w:name="_Toc227492222"/>
      <w:r>
        <w:rPr>
          <w:rFonts w:hint="eastAsia" w:ascii="宋体" w:hAnsi="宋体"/>
          <w:color w:val="auto"/>
          <w:kern w:val="0"/>
          <w:szCs w:val="21"/>
        </w:rPr>
        <w:t>1.4.1 投标人应具备的承担本招标项目的资质条件、能力和信誉见投标人须知前附表。</w:t>
      </w:r>
    </w:p>
    <w:p w14:paraId="1A717054">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1.4.2 投标人须知前附表规定接受联合体投标的，除应符合本章第 1.4.1 项和投标人须知前附表的要求外，还应遵守以下规定：</w:t>
      </w:r>
    </w:p>
    <w:p w14:paraId="0CEEFE31">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（1）联合体各方应按招标文件提供的格式签订联合体协议书，明确联合体牵头人和各方权利义务；</w:t>
      </w:r>
    </w:p>
    <w:p w14:paraId="479A4FB4">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（2）由同一专业的单位组成的联合体，按照资质等级较低的单位确定资质等级；</w:t>
      </w:r>
    </w:p>
    <w:p w14:paraId="05F0852F">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（3）联合体各方不得再以自己名义单独或参加其他联合体在同一标段中投标，否则各相关投标均无效。</w:t>
      </w:r>
    </w:p>
    <w:p w14:paraId="773218EA">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1.4.3 投标人不得存在下列情形之一：</w:t>
      </w:r>
    </w:p>
    <w:p w14:paraId="57F2B5BA">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（1）为招标人不具有独立法人资格的附属机构（单位）；</w:t>
      </w:r>
    </w:p>
    <w:p w14:paraId="15328FFE">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（2）与招标人存在利害关系且可能影响招标公正性的法人或者其他组织；</w:t>
      </w:r>
    </w:p>
    <w:p w14:paraId="4FCABA92">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（3）为本标段前期准备提供设计或咨询服务的，但设计施工总承包的除外；</w:t>
      </w:r>
    </w:p>
    <w:p w14:paraId="2F644ED4">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（4）与本标段其他投标人的单位负责人为同一人；</w:t>
      </w:r>
    </w:p>
    <w:p w14:paraId="3630E20C">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（5）与本标段其他投标人存在控股、管理关系；</w:t>
      </w:r>
    </w:p>
    <w:p w14:paraId="0C5CC7B2">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（6）为本标段的监理人；</w:t>
      </w:r>
    </w:p>
    <w:p w14:paraId="5E65A944">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（7）为本标段的代建人；</w:t>
      </w:r>
    </w:p>
    <w:p w14:paraId="7D1B78FB">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（8）为本标段提供招标代理服务的。</w:t>
      </w:r>
    </w:p>
    <w:p w14:paraId="21FD28E0">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（9）与本标段的监理人或代建人或招标代理机构同为一个法定代表人的；</w:t>
      </w:r>
    </w:p>
    <w:p w14:paraId="0815DE3D">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（10）与本标段的监理人或代建人或招标代理机构相互控股或参股的；</w:t>
      </w:r>
    </w:p>
    <w:p w14:paraId="49FB7ADD">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（11）与本标段的监理人或代建人或招标代理机构相互任职或工作的；</w:t>
      </w:r>
    </w:p>
    <w:p w14:paraId="4FA54CAC">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（12）被责令停产停业、暂扣或者吊销许可证、暂扣或者吊销执照；</w:t>
      </w:r>
    </w:p>
    <w:p w14:paraId="137B3AE7">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（13）被项目所在地县（市、区）、地级市或省暂停或取消投标资格的；</w:t>
      </w:r>
    </w:p>
    <w:p w14:paraId="798F7047">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（14）进入清算程序，或被宣告破产，或其他丧失履约能力的情形；</w:t>
      </w:r>
    </w:p>
    <w:p w14:paraId="0ED3551F">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（15）在最近三年内发生重大工程质量问题（以相关行业主管部门的行政处罚决定或司法机关出具的有关法律文书为准）；</w:t>
      </w:r>
    </w:p>
    <w:p w14:paraId="5C754D84">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（16）被市场监督管理部门在“国家企业信用信息公示系统”（www.gsxt.gov.cn）列入严重违法失信企业名单；</w:t>
      </w:r>
    </w:p>
    <w:p w14:paraId="1B2BB731">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（17）被人民法院在“信用中国”（www.creditchina.gov.cn）或中国执行信息公开网（http://zxgk.court. gov.cn/）列入失信被执行人名单；</w:t>
      </w:r>
    </w:p>
    <w:p w14:paraId="771F9E67">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（18）近三年内投标人或其法定代表人、拟任项目经理有行贿犯罪行为记录的；</w:t>
      </w:r>
    </w:p>
    <w:p w14:paraId="130CB9D3">
      <w:pPr>
        <w:wordWrap w:val="0"/>
        <w:autoSpaceDE w:val="0"/>
        <w:autoSpaceDN w:val="0"/>
        <w:adjustRightInd w:val="0"/>
        <w:spacing w:line="360" w:lineRule="auto"/>
        <w:ind w:firstLine="420" w:firstLineChars="200"/>
        <w:jc w:val="left"/>
        <w:rPr>
          <w:rFonts w:hint="eastAsia" w:ascii="宋体" w:hAnsi="宋体"/>
          <w:color w:val="auto"/>
          <w:kern w:val="0"/>
          <w:szCs w:val="21"/>
        </w:rPr>
      </w:pPr>
      <w:r>
        <w:rPr>
          <w:rFonts w:hint="eastAsia" w:ascii="宋体" w:hAnsi="宋体"/>
          <w:color w:val="auto"/>
          <w:kern w:val="0"/>
          <w:szCs w:val="21"/>
        </w:rPr>
        <w:t>（19）其他法律法规规定的情形。</w:t>
      </w:r>
    </w:p>
    <w:p w14:paraId="6A419669">
      <w:pPr>
        <w:wordWrap w:val="0"/>
        <w:autoSpaceDE w:val="0"/>
        <w:autoSpaceDN w:val="0"/>
        <w:adjustRightInd w:val="0"/>
        <w:spacing w:line="360" w:lineRule="auto"/>
        <w:ind w:right="-34" w:rightChars="-16"/>
        <w:jc w:val="left"/>
        <w:rPr>
          <w:rFonts w:hint="eastAsia" w:ascii="宋体" w:hAnsi="宋体"/>
          <w:b/>
          <w:bCs/>
          <w:color w:val="auto"/>
          <w:kern w:val="0"/>
          <w:szCs w:val="21"/>
        </w:rPr>
      </w:pPr>
      <w:r>
        <w:rPr>
          <w:rFonts w:hint="eastAsia" w:ascii="宋体" w:hAnsi="宋体"/>
          <w:b/>
          <w:bCs/>
          <w:color w:val="auto"/>
          <w:kern w:val="0"/>
          <w:szCs w:val="21"/>
        </w:rPr>
        <w:t>1.5 费用承担</w:t>
      </w:r>
      <w:bookmarkEnd w:id="72"/>
      <w:bookmarkEnd w:id="73"/>
      <w:bookmarkEnd w:id="74"/>
      <w:bookmarkEnd w:id="75"/>
      <w:bookmarkEnd w:id="76"/>
      <w:bookmarkEnd w:id="77"/>
      <w:bookmarkEnd w:id="78"/>
      <w:bookmarkEnd w:id="79"/>
      <w:bookmarkEnd w:id="80"/>
      <w:bookmarkEnd w:id="81"/>
    </w:p>
    <w:p w14:paraId="71343446">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投标人准备和参加投标活动发生的费用自理。</w:t>
      </w:r>
    </w:p>
    <w:p w14:paraId="7AC6647A">
      <w:pPr>
        <w:wordWrap w:val="0"/>
        <w:spacing w:line="360" w:lineRule="auto"/>
        <w:rPr>
          <w:rFonts w:hint="eastAsia" w:ascii="宋体" w:hAnsi="宋体"/>
          <w:b/>
          <w:bCs/>
          <w:color w:val="auto"/>
          <w:kern w:val="0"/>
          <w:szCs w:val="21"/>
        </w:rPr>
      </w:pPr>
      <w:bookmarkStart w:id="82" w:name="_Toc5919"/>
      <w:bookmarkStart w:id="83" w:name="_Toc228591488"/>
      <w:bookmarkStart w:id="84" w:name="_Toc228881140"/>
      <w:bookmarkStart w:id="85" w:name="_Toc228337077"/>
      <w:bookmarkStart w:id="86" w:name="_Toc214433866"/>
      <w:bookmarkStart w:id="87" w:name="_Toc227657466"/>
      <w:bookmarkStart w:id="88" w:name="_Toc272772553"/>
      <w:bookmarkStart w:id="89" w:name="_Toc228589142"/>
      <w:bookmarkStart w:id="90" w:name="_Toc228591636"/>
      <w:bookmarkStart w:id="91" w:name="_Toc227492223"/>
      <w:r>
        <w:rPr>
          <w:rFonts w:ascii="宋体" w:hAnsi="宋体"/>
          <w:b/>
          <w:bCs/>
          <w:color w:val="auto"/>
          <w:kern w:val="0"/>
          <w:szCs w:val="21"/>
        </w:rPr>
        <w:t xml:space="preserve">1.6 </w:t>
      </w:r>
      <w:r>
        <w:rPr>
          <w:rFonts w:hint="eastAsia" w:ascii="宋体" w:hAnsi="宋体"/>
          <w:b/>
          <w:bCs/>
          <w:color w:val="auto"/>
          <w:kern w:val="0"/>
          <w:szCs w:val="21"/>
        </w:rPr>
        <w:t>保密</w:t>
      </w:r>
      <w:bookmarkEnd w:id="82"/>
      <w:bookmarkEnd w:id="83"/>
      <w:bookmarkEnd w:id="84"/>
      <w:bookmarkEnd w:id="85"/>
      <w:bookmarkEnd w:id="86"/>
      <w:bookmarkEnd w:id="87"/>
      <w:bookmarkEnd w:id="88"/>
      <w:bookmarkEnd w:id="89"/>
      <w:bookmarkEnd w:id="90"/>
      <w:bookmarkEnd w:id="91"/>
    </w:p>
    <w:p w14:paraId="280990B0">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参与招标投标活动的各方应对招标文件和投标文件中的商业和技术等秘密保密，违者应对由此造成的后果承担法律责任。</w:t>
      </w:r>
    </w:p>
    <w:p w14:paraId="120066DD">
      <w:pPr>
        <w:wordWrap w:val="0"/>
        <w:spacing w:line="360" w:lineRule="auto"/>
        <w:rPr>
          <w:rFonts w:hint="eastAsia" w:ascii="宋体" w:hAnsi="宋体"/>
          <w:b/>
          <w:bCs/>
          <w:color w:val="auto"/>
          <w:kern w:val="0"/>
          <w:szCs w:val="21"/>
        </w:rPr>
      </w:pPr>
      <w:bookmarkStart w:id="92" w:name="_Toc228589143"/>
      <w:bookmarkStart w:id="93" w:name="_Toc228337078"/>
      <w:bookmarkStart w:id="94" w:name="_Toc227492224"/>
      <w:bookmarkStart w:id="95" w:name="_Toc214433867"/>
      <w:bookmarkStart w:id="96" w:name="_Toc228591637"/>
      <w:bookmarkStart w:id="97" w:name="_Toc272772554"/>
      <w:bookmarkStart w:id="98" w:name="_Toc228591489"/>
      <w:bookmarkStart w:id="99" w:name="_Toc1316"/>
      <w:bookmarkStart w:id="100" w:name="_Toc228881141"/>
      <w:bookmarkStart w:id="101" w:name="_Toc227657467"/>
      <w:r>
        <w:rPr>
          <w:rFonts w:ascii="宋体" w:hAnsi="宋体"/>
          <w:b/>
          <w:bCs/>
          <w:color w:val="auto"/>
          <w:kern w:val="0"/>
          <w:szCs w:val="21"/>
        </w:rPr>
        <w:t xml:space="preserve">1.7 </w:t>
      </w:r>
      <w:r>
        <w:rPr>
          <w:rFonts w:hint="eastAsia" w:ascii="宋体" w:hAnsi="宋体"/>
          <w:b/>
          <w:bCs/>
          <w:color w:val="auto"/>
          <w:kern w:val="0"/>
          <w:szCs w:val="21"/>
        </w:rPr>
        <w:t>语言文字</w:t>
      </w:r>
      <w:bookmarkEnd w:id="92"/>
      <w:bookmarkEnd w:id="93"/>
      <w:bookmarkEnd w:id="94"/>
      <w:bookmarkEnd w:id="95"/>
      <w:bookmarkEnd w:id="96"/>
      <w:bookmarkEnd w:id="97"/>
      <w:bookmarkEnd w:id="98"/>
      <w:bookmarkEnd w:id="99"/>
      <w:bookmarkEnd w:id="100"/>
      <w:bookmarkEnd w:id="101"/>
    </w:p>
    <w:p w14:paraId="3476E53B">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除专用术语外，与招标投标有关的语言均使用中文。必要时专用术语应附有中文注释。</w:t>
      </w:r>
    </w:p>
    <w:p w14:paraId="5044E412">
      <w:pPr>
        <w:wordWrap w:val="0"/>
        <w:spacing w:line="360" w:lineRule="auto"/>
        <w:rPr>
          <w:rFonts w:hint="eastAsia" w:ascii="宋体" w:hAnsi="宋体"/>
          <w:b/>
          <w:bCs/>
          <w:color w:val="auto"/>
          <w:kern w:val="0"/>
          <w:szCs w:val="21"/>
        </w:rPr>
      </w:pPr>
      <w:bookmarkStart w:id="102" w:name="_Toc228591638"/>
      <w:bookmarkStart w:id="103" w:name="_Toc214433868"/>
      <w:bookmarkStart w:id="104" w:name="_Toc272772555"/>
      <w:bookmarkStart w:id="105" w:name="_Toc228589144"/>
      <w:bookmarkStart w:id="106" w:name="_Toc228337079"/>
      <w:bookmarkStart w:id="107" w:name="_Toc8233"/>
      <w:bookmarkStart w:id="108" w:name="_Toc228881142"/>
      <w:bookmarkStart w:id="109" w:name="_Toc227657468"/>
      <w:bookmarkStart w:id="110" w:name="_Toc227492225"/>
      <w:bookmarkStart w:id="111" w:name="_Toc228591490"/>
      <w:r>
        <w:rPr>
          <w:rFonts w:ascii="宋体" w:hAnsi="宋体"/>
          <w:b/>
          <w:bCs/>
          <w:color w:val="auto"/>
          <w:kern w:val="0"/>
          <w:szCs w:val="21"/>
        </w:rPr>
        <w:t xml:space="preserve">1.8 </w:t>
      </w:r>
      <w:r>
        <w:rPr>
          <w:rFonts w:hint="eastAsia" w:ascii="宋体" w:hAnsi="宋体"/>
          <w:b/>
          <w:bCs/>
          <w:color w:val="auto"/>
          <w:kern w:val="0"/>
          <w:szCs w:val="21"/>
        </w:rPr>
        <w:t>计量单位</w:t>
      </w:r>
      <w:bookmarkEnd w:id="102"/>
      <w:bookmarkEnd w:id="103"/>
      <w:bookmarkEnd w:id="104"/>
      <w:bookmarkEnd w:id="105"/>
      <w:bookmarkEnd w:id="106"/>
      <w:bookmarkEnd w:id="107"/>
      <w:bookmarkEnd w:id="108"/>
      <w:bookmarkEnd w:id="109"/>
      <w:bookmarkEnd w:id="110"/>
      <w:bookmarkEnd w:id="111"/>
    </w:p>
    <w:p w14:paraId="7DEE65FF">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所有计量均采用中华人民共和国法定计量单位。</w:t>
      </w:r>
    </w:p>
    <w:p w14:paraId="3DCBD136">
      <w:pPr>
        <w:wordWrap w:val="0"/>
        <w:spacing w:line="360" w:lineRule="auto"/>
        <w:rPr>
          <w:rFonts w:hint="eastAsia" w:ascii="宋体" w:hAnsi="宋体"/>
          <w:b/>
          <w:bCs/>
          <w:color w:val="auto"/>
          <w:kern w:val="0"/>
          <w:szCs w:val="21"/>
        </w:rPr>
      </w:pPr>
      <w:bookmarkStart w:id="112" w:name="_Toc272772556"/>
      <w:bookmarkStart w:id="113" w:name="_Toc228589145"/>
      <w:bookmarkStart w:id="114" w:name="_Toc228591639"/>
      <w:bookmarkStart w:id="115" w:name="_Toc228881143"/>
      <w:bookmarkStart w:id="116" w:name="_Toc227492226"/>
      <w:bookmarkStart w:id="117" w:name="_Toc2516"/>
      <w:bookmarkStart w:id="118" w:name="_Toc228337080"/>
      <w:bookmarkStart w:id="119" w:name="_Toc214433869"/>
      <w:bookmarkStart w:id="120" w:name="_Toc228591491"/>
      <w:bookmarkStart w:id="121" w:name="_Toc227657469"/>
      <w:r>
        <w:rPr>
          <w:rFonts w:ascii="宋体" w:hAnsi="宋体"/>
          <w:b/>
          <w:bCs/>
          <w:color w:val="auto"/>
          <w:kern w:val="0"/>
          <w:szCs w:val="21"/>
        </w:rPr>
        <w:t xml:space="preserve">1.9 </w:t>
      </w:r>
      <w:r>
        <w:rPr>
          <w:rFonts w:hint="eastAsia" w:ascii="宋体" w:hAnsi="宋体"/>
          <w:b/>
          <w:bCs/>
          <w:color w:val="auto"/>
          <w:kern w:val="0"/>
          <w:szCs w:val="21"/>
        </w:rPr>
        <w:t>踏勘现场</w:t>
      </w:r>
      <w:bookmarkEnd w:id="112"/>
      <w:bookmarkEnd w:id="113"/>
      <w:bookmarkEnd w:id="114"/>
      <w:bookmarkEnd w:id="115"/>
      <w:bookmarkEnd w:id="116"/>
      <w:bookmarkEnd w:id="117"/>
      <w:bookmarkEnd w:id="118"/>
      <w:bookmarkEnd w:id="119"/>
      <w:bookmarkEnd w:id="120"/>
      <w:bookmarkEnd w:id="121"/>
    </w:p>
    <w:p w14:paraId="4F25DBE8">
      <w:pPr>
        <w:wordWrap w:val="0"/>
        <w:spacing w:line="360" w:lineRule="auto"/>
        <w:ind w:firstLine="420" w:firstLineChars="200"/>
        <w:rPr>
          <w:rFonts w:hint="eastAsia" w:ascii="宋体" w:hAnsi="宋体"/>
          <w:color w:val="auto"/>
          <w:kern w:val="0"/>
          <w:szCs w:val="21"/>
        </w:rPr>
      </w:pPr>
      <w:r>
        <w:rPr>
          <w:rFonts w:ascii="宋体" w:hAnsi="宋体"/>
          <w:color w:val="auto"/>
          <w:kern w:val="0"/>
          <w:szCs w:val="21"/>
        </w:rPr>
        <w:t xml:space="preserve">1.9.1 </w:t>
      </w:r>
      <w:r>
        <w:rPr>
          <w:rFonts w:hint="eastAsia" w:ascii="宋体" w:hAnsi="宋体"/>
          <w:color w:val="auto"/>
          <w:kern w:val="0"/>
          <w:szCs w:val="21"/>
        </w:rPr>
        <w:t>投标人须知前附表规定不组织踏勘现场。由投标人自行组织现场踏勘，发生费用自理。</w:t>
      </w:r>
    </w:p>
    <w:p w14:paraId="7A724492">
      <w:pPr>
        <w:wordWrap w:val="0"/>
        <w:spacing w:line="360" w:lineRule="auto"/>
        <w:ind w:firstLine="420" w:firstLineChars="200"/>
        <w:rPr>
          <w:rFonts w:hint="eastAsia" w:ascii="宋体" w:hAnsi="宋体"/>
          <w:color w:val="auto"/>
          <w:kern w:val="0"/>
          <w:szCs w:val="21"/>
        </w:rPr>
      </w:pPr>
      <w:r>
        <w:rPr>
          <w:rFonts w:ascii="宋体" w:hAnsi="宋体"/>
          <w:color w:val="auto"/>
          <w:kern w:val="0"/>
          <w:szCs w:val="21"/>
        </w:rPr>
        <w:t>1.9.2</w:t>
      </w:r>
      <w:r>
        <w:rPr>
          <w:rFonts w:hint="eastAsia" w:ascii="宋体" w:hAnsi="宋体"/>
          <w:color w:val="auto"/>
          <w:kern w:val="0"/>
          <w:szCs w:val="21"/>
        </w:rPr>
        <w:t xml:space="preserve"> 投标人踏勘现场发生的费用自理。</w:t>
      </w:r>
    </w:p>
    <w:p w14:paraId="0CBD8775">
      <w:pPr>
        <w:wordWrap w:val="0"/>
        <w:spacing w:line="360" w:lineRule="auto"/>
        <w:ind w:firstLine="420" w:firstLineChars="200"/>
        <w:rPr>
          <w:rFonts w:hint="eastAsia" w:ascii="宋体" w:hAnsi="宋体"/>
          <w:color w:val="auto"/>
          <w:kern w:val="0"/>
          <w:szCs w:val="21"/>
        </w:rPr>
      </w:pPr>
      <w:r>
        <w:rPr>
          <w:rFonts w:ascii="宋体" w:hAnsi="宋体"/>
          <w:color w:val="auto"/>
          <w:kern w:val="0"/>
          <w:szCs w:val="21"/>
        </w:rPr>
        <w:t xml:space="preserve">1.9.3 </w:t>
      </w:r>
      <w:r>
        <w:rPr>
          <w:rFonts w:hint="eastAsia" w:ascii="宋体" w:hAnsi="宋体"/>
          <w:color w:val="auto"/>
          <w:kern w:val="0"/>
          <w:szCs w:val="21"/>
        </w:rPr>
        <w:t>除招标人的原因外，投标人自行负责在踏勘现场中所发生的人员伤亡和财产损失。</w:t>
      </w:r>
    </w:p>
    <w:p w14:paraId="5E025511">
      <w:pPr>
        <w:wordWrap w:val="0"/>
        <w:spacing w:line="360" w:lineRule="auto"/>
        <w:ind w:firstLine="420" w:firstLineChars="200"/>
        <w:rPr>
          <w:rFonts w:hint="eastAsia" w:ascii="宋体" w:hAnsi="宋体"/>
          <w:color w:val="auto"/>
          <w:kern w:val="0"/>
          <w:szCs w:val="21"/>
        </w:rPr>
      </w:pPr>
      <w:r>
        <w:rPr>
          <w:rFonts w:ascii="宋体" w:hAnsi="宋体"/>
          <w:color w:val="auto"/>
          <w:kern w:val="0"/>
          <w:szCs w:val="21"/>
        </w:rPr>
        <w:t xml:space="preserve">1.9.4 </w:t>
      </w:r>
      <w:r>
        <w:rPr>
          <w:rFonts w:hint="eastAsia" w:ascii="宋体" w:hAnsi="宋体"/>
          <w:color w:val="auto"/>
          <w:kern w:val="0"/>
          <w:szCs w:val="21"/>
        </w:rPr>
        <w:t>招标人在踏勘现场中介绍的工程场地和相关的周边环境情况，供投标人在编制投标文件时参考，招标人不对投标人据此作出的判断和决策负责。</w:t>
      </w:r>
    </w:p>
    <w:p w14:paraId="1A86448B">
      <w:pPr>
        <w:wordWrap w:val="0"/>
        <w:spacing w:line="360" w:lineRule="auto"/>
        <w:rPr>
          <w:rFonts w:hint="eastAsia" w:ascii="宋体" w:hAnsi="宋体"/>
          <w:b/>
          <w:bCs/>
          <w:color w:val="auto"/>
          <w:kern w:val="0"/>
          <w:szCs w:val="21"/>
        </w:rPr>
      </w:pPr>
      <w:bookmarkStart w:id="122" w:name="_Toc227657470"/>
      <w:bookmarkStart w:id="123" w:name="_Toc228881144"/>
      <w:bookmarkStart w:id="124" w:name="_Toc227492227"/>
      <w:bookmarkStart w:id="125" w:name="_Toc228589146"/>
      <w:bookmarkStart w:id="126" w:name="_Toc228591492"/>
      <w:bookmarkStart w:id="127" w:name="_Toc228337081"/>
      <w:bookmarkStart w:id="128" w:name="_Toc228591640"/>
      <w:bookmarkStart w:id="129" w:name="_Toc214433870"/>
      <w:bookmarkStart w:id="130" w:name="_Toc7888"/>
      <w:bookmarkStart w:id="131" w:name="_Toc272772557"/>
      <w:r>
        <w:rPr>
          <w:rFonts w:ascii="宋体" w:hAnsi="宋体"/>
          <w:b/>
          <w:bCs/>
          <w:color w:val="auto"/>
          <w:kern w:val="0"/>
          <w:szCs w:val="21"/>
        </w:rPr>
        <w:t xml:space="preserve">1.10 </w:t>
      </w:r>
      <w:r>
        <w:rPr>
          <w:rFonts w:hint="eastAsia" w:ascii="宋体" w:hAnsi="宋体"/>
          <w:b/>
          <w:bCs/>
          <w:color w:val="auto"/>
          <w:kern w:val="0"/>
          <w:szCs w:val="21"/>
        </w:rPr>
        <w:t>投标预备会</w:t>
      </w:r>
      <w:bookmarkEnd w:id="122"/>
      <w:bookmarkEnd w:id="123"/>
      <w:bookmarkEnd w:id="124"/>
      <w:bookmarkEnd w:id="125"/>
      <w:bookmarkEnd w:id="126"/>
      <w:bookmarkEnd w:id="127"/>
      <w:bookmarkEnd w:id="128"/>
      <w:bookmarkEnd w:id="129"/>
      <w:bookmarkEnd w:id="130"/>
      <w:bookmarkEnd w:id="131"/>
    </w:p>
    <w:p w14:paraId="2C005A65">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1.10.1 </w:t>
      </w:r>
      <w:r>
        <w:rPr>
          <w:rFonts w:hint="eastAsia" w:ascii="宋体" w:hAnsi="宋体" w:cs="宋体"/>
          <w:color w:val="auto"/>
          <w:kern w:val="0"/>
          <w:szCs w:val="21"/>
          <w:lang w:bidi="ar"/>
        </w:rPr>
        <w:t xml:space="preserve">投标人须知前附表规定召开投标预备会的，招标人按照投标人须知前附表规定的时间和地点召开投标预备会，澄清投标人提出的问题。 </w:t>
      </w:r>
    </w:p>
    <w:p w14:paraId="24989CA0">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lang w:bidi="ar"/>
        </w:rPr>
        <w:t xml:space="preserve">1.10.2 </w:t>
      </w:r>
      <w:r>
        <w:rPr>
          <w:rFonts w:hint="eastAsia" w:ascii="宋体" w:hAnsi="宋体" w:cs="宋体"/>
          <w:color w:val="auto"/>
          <w:kern w:val="0"/>
          <w:szCs w:val="21"/>
          <w:lang w:bidi="ar"/>
        </w:rPr>
        <w:t xml:space="preserve">在投标预备会召开前，投标人应在投标人须知前附表规定的时间以书面形式将需要招标人澄清的问题送达招标人，以便招标人在会议期间进行澄清。 </w:t>
      </w:r>
    </w:p>
    <w:p w14:paraId="0DBD67FE">
      <w:pPr>
        <w:wordWrap w:val="0"/>
        <w:spacing w:line="360" w:lineRule="auto"/>
        <w:ind w:firstLine="420" w:firstLineChars="200"/>
        <w:jc w:val="left"/>
        <w:rPr>
          <w:rFonts w:hint="eastAsia" w:ascii="宋体" w:hAnsi="宋体"/>
          <w:color w:val="auto"/>
          <w:kern w:val="0"/>
          <w:szCs w:val="21"/>
        </w:rPr>
      </w:pPr>
      <w:r>
        <w:rPr>
          <w:rFonts w:ascii="宋体" w:hAnsi="宋体"/>
          <w:color w:val="auto"/>
          <w:kern w:val="0"/>
          <w:szCs w:val="21"/>
          <w:lang w:bidi="ar"/>
        </w:rPr>
        <w:t xml:space="preserve">1.10.3 </w:t>
      </w:r>
      <w:r>
        <w:rPr>
          <w:rFonts w:hint="eastAsia" w:ascii="宋体" w:hAnsi="宋体" w:cs="宋体"/>
          <w:color w:val="auto"/>
          <w:kern w:val="0"/>
          <w:szCs w:val="21"/>
          <w:lang w:bidi="ar"/>
        </w:rPr>
        <w:t>在投标人须知前附表规定的投标截止时间</w:t>
      </w:r>
      <w:r>
        <w:rPr>
          <w:rFonts w:ascii="宋体" w:hAnsi="宋体"/>
          <w:color w:val="auto"/>
          <w:kern w:val="0"/>
          <w:szCs w:val="21"/>
          <w:lang w:bidi="ar"/>
        </w:rPr>
        <w:t>15</w:t>
      </w:r>
      <w:r>
        <w:rPr>
          <w:rFonts w:hint="eastAsia" w:ascii="宋体" w:hAnsi="宋体" w:cs="宋体"/>
          <w:color w:val="auto"/>
          <w:kern w:val="0"/>
          <w:szCs w:val="21"/>
          <w:lang w:bidi="ar"/>
        </w:rPr>
        <w:t xml:space="preserve">日前，招标人将对投标人所提问题的澄清，以投标人须知第 </w:t>
      </w:r>
      <w:r>
        <w:rPr>
          <w:rFonts w:ascii="宋体" w:hAnsi="宋体"/>
          <w:color w:val="auto"/>
          <w:kern w:val="0"/>
          <w:szCs w:val="21"/>
          <w:lang w:bidi="ar"/>
        </w:rPr>
        <w:t xml:space="preserve">2.2.2 </w:t>
      </w:r>
      <w:r>
        <w:rPr>
          <w:rFonts w:hint="eastAsia" w:ascii="宋体" w:hAnsi="宋体" w:cs="宋体"/>
          <w:color w:val="auto"/>
          <w:kern w:val="0"/>
          <w:szCs w:val="21"/>
          <w:lang w:bidi="ar"/>
        </w:rPr>
        <w:t>项规定的方式通知所有获取招标文件的投标人。该澄清通知为招标文件的组成部分。</w:t>
      </w:r>
    </w:p>
    <w:p w14:paraId="364B21CA">
      <w:pPr>
        <w:wordWrap w:val="0"/>
        <w:spacing w:line="360" w:lineRule="auto"/>
        <w:rPr>
          <w:rFonts w:hint="eastAsia" w:ascii="宋体" w:hAnsi="宋体"/>
          <w:b/>
          <w:bCs/>
          <w:color w:val="auto"/>
          <w:kern w:val="0"/>
          <w:szCs w:val="21"/>
        </w:rPr>
      </w:pPr>
      <w:bookmarkStart w:id="132" w:name="_Toc9038"/>
      <w:bookmarkStart w:id="133" w:name="_Toc228881145"/>
      <w:bookmarkStart w:id="134" w:name="_Toc227657471"/>
      <w:bookmarkStart w:id="135" w:name="_Toc272772558"/>
      <w:bookmarkStart w:id="136" w:name="_Toc228591493"/>
      <w:bookmarkStart w:id="137" w:name="_Toc228589147"/>
      <w:bookmarkStart w:id="138" w:name="_Toc214433871"/>
      <w:bookmarkStart w:id="139" w:name="_Toc228591641"/>
      <w:bookmarkStart w:id="140" w:name="_Toc227492228"/>
      <w:bookmarkStart w:id="141" w:name="_Toc228337082"/>
      <w:r>
        <w:rPr>
          <w:rFonts w:ascii="宋体" w:hAnsi="宋体"/>
          <w:b/>
          <w:bCs/>
          <w:color w:val="auto"/>
          <w:kern w:val="0"/>
          <w:szCs w:val="21"/>
        </w:rPr>
        <w:t xml:space="preserve">1.11 </w:t>
      </w:r>
      <w:r>
        <w:rPr>
          <w:rFonts w:hint="eastAsia" w:ascii="宋体" w:hAnsi="宋体"/>
          <w:b/>
          <w:bCs/>
          <w:color w:val="auto"/>
          <w:kern w:val="0"/>
          <w:szCs w:val="21"/>
        </w:rPr>
        <w:t>分包</w:t>
      </w:r>
      <w:bookmarkEnd w:id="132"/>
      <w:bookmarkEnd w:id="133"/>
      <w:bookmarkEnd w:id="134"/>
      <w:bookmarkEnd w:id="135"/>
      <w:bookmarkEnd w:id="136"/>
      <w:bookmarkEnd w:id="137"/>
      <w:bookmarkEnd w:id="138"/>
      <w:bookmarkEnd w:id="139"/>
      <w:bookmarkEnd w:id="140"/>
      <w:bookmarkEnd w:id="141"/>
    </w:p>
    <w:p w14:paraId="7B5C03CB">
      <w:pPr>
        <w:wordWrap w:val="0"/>
        <w:spacing w:line="360" w:lineRule="auto"/>
        <w:ind w:firstLine="420" w:firstLineChars="200"/>
        <w:jc w:val="left"/>
        <w:rPr>
          <w:rFonts w:hint="eastAsia" w:ascii="宋体" w:hAnsi="宋体"/>
          <w:color w:val="auto"/>
          <w:szCs w:val="21"/>
        </w:rPr>
      </w:pPr>
      <w:bookmarkStart w:id="142" w:name="_Toc214433872"/>
      <w:bookmarkStart w:id="143" w:name="_Toc228881146"/>
      <w:bookmarkStart w:id="144" w:name="_Toc228337083"/>
      <w:bookmarkStart w:id="145" w:name="_Toc228591494"/>
      <w:bookmarkStart w:id="146" w:name="_Toc228589148"/>
      <w:bookmarkStart w:id="147" w:name="_Toc227657472"/>
      <w:bookmarkStart w:id="148" w:name="_Toc227492229"/>
      <w:bookmarkStart w:id="149" w:name="_Toc272772559"/>
      <w:bookmarkStart w:id="150" w:name="_Toc228591642"/>
      <w:r>
        <w:rPr>
          <w:rFonts w:hint="eastAsia" w:ascii="宋体" w:hAnsi="宋体"/>
          <w:color w:val="auto"/>
          <w:kern w:val="0"/>
          <w:szCs w:val="21"/>
        </w:rPr>
        <w:t>投标人须知前附表规定允许分包的，分包内容、分包金额、接受分包的第三人资质要求见投标人须知前附表。投标人应在投标文件中明确是否在中标后将中标项目的部分非主体、非关键性工作进行分包。投标人拟分包时，分包人应具备与分包工程的标准和规模相适应的资质和业绩，在人力、设备、资金等方面具有承担分包工程施工的能力。投标人应在投标文件中提供分包意向书、分包人的资质证书及营业执照扫描件、人员、设备和业绩资料表、分包的工程项目和工程量</w:t>
      </w:r>
      <w:r>
        <w:rPr>
          <w:rFonts w:hint="eastAsia" w:ascii="宋体" w:hAnsi="宋体"/>
          <w:color w:val="auto"/>
          <w:szCs w:val="21"/>
        </w:rPr>
        <w:t>。</w:t>
      </w:r>
    </w:p>
    <w:p w14:paraId="140A728B">
      <w:pPr>
        <w:wordWrap w:val="0"/>
        <w:spacing w:line="360" w:lineRule="auto"/>
        <w:rPr>
          <w:rFonts w:hint="eastAsia" w:ascii="宋体" w:hAnsi="宋体"/>
          <w:b/>
          <w:bCs/>
          <w:color w:val="auto"/>
          <w:kern w:val="0"/>
          <w:szCs w:val="21"/>
        </w:rPr>
      </w:pPr>
      <w:bookmarkStart w:id="151" w:name="_Toc21599"/>
      <w:r>
        <w:rPr>
          <w:rFonts w:ascii="宋体" w:hAnsi="宋体"/>
          <w:b/>
          <w:bCs/>
          <w:color w:val="auto"/>
          <w:kern w:val="0"/>
          <w:szCs w:val="21"/>
        </w:rPr>
        <w:t xml:space="preserve">1.12 </w:t>
      </w:r>
      <w:r>
        <w:rPr>
          <w:rFonts w:hint="eastAsia" w:ascii="宋体" w:hAnsi="宋体"/>
          <w:b/>
          <w:bCs/>
          <w:color w:val="auto"/>
          <w:kern w:val="0"/>
          <w:szCs w:val="21"/>
        </w:rPr>
        <w:t>偏离</w:t>
      </w:r>
      <w:bookmarkEnd w:id="142"/>
      <w:bookmarkEnd w:id="143"/>
      <w:bookmarkEnd w:id="144"/>
      <w:bookmarkEnd w:id="145"/>
      <w:bookmarkEnd w:id="146"/>
      <w:bookmarkEnd w:id="147"/>
      <w:bookmarkEnd w:id="148"/>
      <w:bookmarkEnd w:id="149"/>
      <w:bookmarkEnd w:id="150"/>
      <w:bookmarkEnd w:id="151"/>
    </w:p>
    <w:p w14:paraId="6FD8F245">
      <w:pPr>
        <w:wordWrap w:val="0"/>
        <w:spacing w:line="360" w:lineRule="auto"/>
        <w:ind w:firstLine="420" w:firstLineChars="200"/>
        <w:rPr>
          <w:rFonts w:hint="eastAsia" w:ascii="宋体" w:hAnsi="宋体"/>
          <w:color w:val="auto"/>
          <w:szCs w:val="21"/>
        </w:rPr>
      </w:pPr>
      <w:r>
        <w:rPr>
          <w:rFonts w:hint="eastAsia" w:ascii="宋体" w:hAnsi="宋体"/>
          <w:color w:val="auto"/>
          <w:kern w:val="0"/>
          <w:szCs w:val="21"/>
        </w:rPr>
        <w:t>投标文件不允许偏离招标文件的实质性要求和条件。投标文件偏离招标文件的非实质性要求和条件的，其处理方式见投标人须知前附表</w:t>
      </w:r>
      <w:r>
        <w:rPr>
          <w:rFonts w:hint="eastAsia" w:ascii="宋体" w:hAnsi="宋体"/>
          <w:color w:val="auto"/>
          <w:szCs w:val="21"/>
        </w:rPr>
        <w:t>。</w:t>
      </w:r>
    </w:p>
    <w:p w14:paraId="70D32E9C">
      <w:pPr>
        <w:wordWrap w:val="0"/>
        <w:spacing w:line="360" w:lineRule="auto"/>
        <w:rPr>
          <w:rFonts w:hint="eastAsia" w:ascii="宋体" w:hAnsi="宋体"/>
          <w:b/>
          <w:bCs/>
          <w:color w:val="auto"/>
          <w:szCs w:val="21"/>
        </w:rPr>
      </w:pPr>
      <w:bookmarkStart w:id="152" w:name="_Toc228591643"/>
      <w:bookmarkStart w:id="153" w:name="_Toc227657473"/>
      <w:bookmarkStart w:id="154" w:name="_Toc228881147"/>
      <w:bookmarkStart w:id="155" w:name="_Toc228591495"/>
      <w:bookmarkStart w:id="156" w:name="_Toc228337084"/>
      <w:bookmarkStart w:id="157" w:name="_Toc272772560"/>
      <w:bookmarkStart w:id="158" w:name="_Toc11128"/>
      <w:bookmarkStart w:id="159" w:name="_Toc228589149"/>
      <w:bookmarkStart w:id="160" w:name="_Toc214433873"/>
      <w:bookmarkStart w:id="161" w:name="_Toc227492230"/>
      <w:r>
        <w:rPr>
          <w:rFonts w:ascii="宋体" w:hAnsi="宋体"/>
          <w:b/>
          <w:bCs/>
          <w:color w:val="auto"/>
          <w:szCs w:val="21"/>
        </w:rPr>
        <w:t xml:space="preserve">2. </w:t>
      </w:r>
      <w:r>
        <w:rPr>
          <w:rFonts w:hint="eastAsia" w:ascii="宋体" w:hAnsi="宋体"/>
          <w:b/>
          <w:bCs/>
          <w:color w:val="auto"/>
          <w:szCs w:val="21"/>
        </w:rPr>
        <w:t>招标文件</w:t>
      </w:r>
      <w:bookmarkEnd w:id="152"/>
      <w:bookmarkEnd w:id="153"/>
      <w:bookmarkEnd w:id="154"/>
      <w:bookmarkEnd w:id="155"/>
      <w:bookmarkEnd w:id="156"/>
      <w:bookmarkEnd w:id="157"/>
      <w:bookmarkEnd w:id="158"/>
      <w:bookmarkEnd w:id="159"/>
      <w:bookmarkEnd w:id="160"/>
      <w:bookmarkEnd w:id="161"/>
    </w:p>
    <w:p w14:paraId="70B00616">
      <w:pPr>
        <w:wordWrap w:val="0"/>
        <w:spacing w:line="360" w:lineRule="auto"/>
        <w:rPr>
          <w:rFonts w:hint="eastAsia" w:ascii="宋体" w:hAnsi="宋体"/>
          <w:b/>
          <w:bCs/>
          <w:color w:val="auto"/>
          <w:kern w:val="0"/>
          <w:szCs w:val="21"/>
        </w:rPr>
      </w:pPr>
      <w:bookmarkStart w:id="162" w:name="_Toc228589150"/>
      <w:bookmarkStart w:id="163" w:name="_Toc272772561"/>
      <w:bookmarkStart w:id="164" w:name="_Toc214433874"/>
      <w:bookmarkStart w:id="165" w:name="_Toc228591644"/>
      <w:bookmarkStart w:id="166" w:name="_Toc228337085"/>
      <w:bookmarkStart w:id="167" w:name="_Toc11964"/>
      <w:bookmarkStart w:id="168" w:name="_Toc228591496"/>
      <w:bookmarkStart w:id="169" w:name="_Toc227657474"/>
      <w:bookmarkStart w:id="170" w:name="_Toc228881148"/>
      <w:bookmarkStart w:id="171" w:name="_Toc227492231"/>
      <w:r>
        <w:rPr>
          <w:rFonts w:ascii="宋体" w:hAnsi="宋体"/>
          <w:b/>
          <w:bCs/>
          <w:color w:val="auto"/>
          <w:kern w:val="0"/>
          <w:szCs w:val="21"/>
        </w:rPr>
        <w:t xml:space="preserve">2.1 </w:t>
      </w:r>
      <w:r>
        <w:rPr>
          <w:rFonts w:hint="eastAsia" w:ascii="宋体" w:hAnsi="宋体"/>
          <w:b/>
          <w:bCs/>
          <w:color w:val="auto"/>
          <w:kern w:val="0"/>
          <w:szCs w:val="21"/>
        </w:rPr>
        <w:t>招标文件的组成</w:t>
      </w:r>
      <w:bookmarkEnd w:id="162"/>
      <w:bookmarkEnd w:id="163"/>
      <w:bookmarkEnd w:id="164"/>
      <w:bookmarkEnd w:id="165"/>
      <w:bookmarkEnd w:id="166"/>
      <w:bookmarkEnd w:id="167"/>
      <w:bookmarkEnd w:id="168"/>
      <w:bookmarkEnd w:id="169"/>
      <w:bookmarkEnd w:id="170"/>
      <w:bookmarkEnd w:id="171"/>
    </w:p>
    <w:p w14:paraId="2BE67E18">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本招标文件包括：</w:t>
      </w:r>
    </w:p>
    <w:p w14:paraId="44801B30">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（1）招标公告（或投标邀请书）；</w:t>
      </w:r>
    </w:p>
    <w:p w14:paraId="019FCA52">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（2）投标人须知；</w:t>
      </w:r>
    </w:p>
    <w:p w14:paraId="6A216302">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（3）评标、定标办法；</w:t>
      </w:r>
    </w:p>
    <w:p w14:paraId="1DE03EEA">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（4）合同条款及格式；</w:t>
      </w:r>
    </w:p>
    <w:p w14:paraId="3EDA4743">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（5）已标价工程量清单；</w:t>
      </w:r>
    </w:p>
    <w:p w14:paraId="56ECAE47">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（6）图纸；</w:t>
      </w:r>
    </w:p>
    <w:p w14:paraId="50E6CAEF">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（7）技术标准和要求（合同技术条款）；</w:t>
      </w:r>
    </w:p>
    <w:p w14:paraId="4104174E">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（8）投标文件格式；</w:t>
      </w:r>
    </w:p>
    <w:p w14:paraId="54FED510">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（9）投标人须知前附表规定的其他材料。</w:t>
      </w:r>
    </w:p>
    <w:p w14:paraId="4F40BCD3">
      <w:pPr>
        <w:wordWrap w:val="0"/>
        <w:spacing w:line="360" w:lineRule="auto"/>
        <w:ind w:firstLine="420" w:firstLineChars="200"/>
        <w:jc w:val="left"/>
        <w:rPr>
          <w:rFonts w:hint="eastAsia" w:ascii="宋体" w:hAnsi="宋体"/>
          <w:color w:val="auto"/>
          <w:kern w:val="0"/>
          <w:szCs w:val="21"/>
        </w:rPr>
      </w:pPr>
      <w:r>
        <w:rPr>
          <w:rFonts w:hint="eastAsia" w:ascii="宋体" w:hAnsi="宋体"/>
          <w:color w:val="auto"/>
          <w:szCs w:val="21"/>
        </w:rPr>
        <w:t>根据本章第 1.10 款、第 2.2 款和第 2.3 款对招标文件所作的澄清、修改，构成招标文件的组成部分</w:t>
      </w:r>
      <w:r>
        <w:rPr>
          <w:rFonts w:hint="eastAsia" w:ascii="宋体" w:hAnsi="宋体"/>
          <w:color w:val="auto"/>
          <w:kern w:val="0"/>
          <w:szCs w:val="21"/>
        </w:rPr>
        <w:t>。</w:t>
      </w:r>
    </w:p>
    <w:p w14:paraId="0198C7B8">
      <w:pPr>
        <w:wordWrap w:val="0"/>
        <w:spacing w:line="360" w:lineRule="auto"/>
        <w:rPr>
          <w:rFonts w:hint="eastAsia" w:ascii="宋体" w:hAnsi="宋体"/>
          <w:b/>
          <w:bCs/>
          <w:color w:val="auto"/>
          <w:kern w:val="0"/>
          <w:szCs w:val="21"/>
        </w:rPr>
      </w:pPr>
      <w:bookmarkStart w:id="172" w:name="_Toc228591497"/>
      <w:bookmarkStart w:id="173" w:name="_Toc272772562"/>
      <w:bookmarkStart w:id="174" w:name="_Toc228589151"/>
      <w:bookmarkStart w:id="175" w:name="_Toc227492232"/>
      <w:bookmarkStart w:id="176" w:name="_Toc17908"/>
      <w:bookmarkStart w:id="177" w:name="_Toc228881149"/>
      <w:bookmarkStart w:id="178" w:name="_Toc227657475"/>
      <w:bookmarkStart w:id="179" w:name="_Toc228591645"/>
      <w:bookmarkStart w:id="180" w:name="_Toc228337086"/>
      <w:bookmarkStart w:id="181" w:name="_Toc214433875"/>
      <w:r>
        <w:rPr>
          <w:rFonts w:ascii="宋体" w:hAnsi="宋体"/>
          <w:b/>
          <w:bCs/>
          <w:color w:val="auto"/>
          <w:kern w:val="0"/>
          <w:szCs w:val="21"/>
        </w:rPr>
        <w:t xml:space="preserve">2.2 </w:t>
      </w:r>
      <w:r>
        <w:rPr>
          <w:rFonts w:hint="eastAsia" w:ascii="宋体" w:hAnsi="宋体"/>
          <w:b/>
          <w:bCs/>
          <w:color w:val="auto"/>
          <w:kern w:val="0"/>
          <w:szCs w:val="21"/>
        </w:rPr>
        <w:t>招标文件的澄清</w:t>
      </w:r>
      <w:bookmarkEnd w:id="172"/>
      <w:bookmarkEnd w:id="173"/>
      <w:bookmarkEnd w:id="174"/>
      <w:bookmarkEnd w:id="175"/>
      <w:bookmarkEnd w:id="176"/>
      <w:bookmarkEnd w:id="177"/>
      <w:bookmarkEnd w:id="178"/>
      <w:bookmarkEnd w:id="179"/>
      <w:bookmarkEnd w:id="180"/>
      <w:bookmarkEnd w:id="181"/>
    </w:p>
    <w:p w14:paraId="5D3281E2">
      <w:pPr>
        <w:widowControl/>
        <w:wordWrap w:val="0"/>
        <w:spacing w:line="360" w:lineRule="auto"/>
        <w:ind w:firstLine="420" w:firstLineChars="200"/>
        <w:jc w:val="left"/>
        <w:rPr>
          <w:rFonts w:hint="eastAsia" w:ascii="宋体" w:hAnsi="宋体"/>
          <w:color w:val="auto"/>
          <w:szCs w:val="21"/>
        </w:rPr>
      </w:pPr>
      <w:bookmarkStart w:id="182" w:name="_Toc227492233"/>
      <w:bookmarkStart w:id="183" w:name="_Toc214433876"/>
      <w:bookmarkStart w:id="184" w:name="_Toc228591646"/>
      <w:bookmarkStart w:id="185" w:name="_Toc227657476"/>
      <w:bookmarkStart w:id="186" w:name="_Toc272772563"/>
      <w:bookmarkStart w:id="187" w:name="_Toc228881150"/>
      <w:bookmarkStart w:id="188" w:name="_Toc228589152"/>
      <w:bookmarkStart w:id="189" w:name="_Toc228591498"/>
      <w:bookmarkStart w:id="190" w:name="_Toc228337087"/>
      <w:r>
        <w:rPr>
          <w:rFonts w:hint="eastAsia" w:ascii="宋体" w:hAnsi="宋体"/>
          <w:color w:val="auto"/>
          <w:szCs w:val="21"/>
        </w:rPr>
        <w:t>2.2.1 投标人应仔细阅读和检查招标文件的全部内容。如发现缺页或附件不全，应及时向招标人提出，以便补齐。如有疑问，应在投标人须知前附表规定的时间按投标人须知前附表规定的方式提出澄清申请，要求招标人对招标文件予以澄清。</w:t>
      </w:r>
    </w:p>
    <w:p w14:paraId="75ADA31A">
      <w:pPr>
        <w:widowControl/>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2.2.2 招标人对招标文件的澄清通过“电子交易平台”发出，澄清通知发出的时间距投标人须知前附表4.2.1项规定的投标截止时间不足15日且澄清内容影响投标文件编制的，应顺延投标截止时间。</w:t>
      </w:r>
    </w:p>
    <w:p w14:paraId="2157063F">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2.2.3 投标人应实时关注“电子交易平台”上发出的澄清通知，因投标人自身原因未及时获知澄清内容而导致的任何后果将由投标人自行承担</w:t>
      </w:r>
      <w:r>
        <w:rPr>
          <w:rFonts w:hint="eastAsia" w:ascii="宋体" w:hAnsi="宋体" w:cs="宋体"/>
          <w:color w:val="auto"/>
          <w:kern w:val="0"/>
          <w:szCs w:val="21"/>
          <w:lang w:bidi="ar"/>
        </w:rPr>
        <w:t>。</w:t>
      </w:r>
    </w:p>
    <w:p w14:paraId="229764A6">
      <w:pPr>
        <w:wordWrap w:val="0"/>
        <w:spacing w:line="360" w:lineRule="auto"/>
        <w:rPr>
          <w:rFonts w:hint="eastAsia" w:ascii="宋体" w:hAnsi="宋体"/>
          <w:b/>
          <w:bCs/>
          <w:color w:val="auto"/>
          <w:kern w:val="0"/>
          <w:szCs w:val="21"/>
        </w:rPr>
      </w:pPr>
      <w:bookmarkStart w:id="191" w:name="_Toc11569"/>
      <w:r>
        <w:rPr>
          <w:rFonts w:ascii="宋体" w:hAnsi="宋体"/>
          <w:b/>
          <w:bCs/>
          <w:color w:val="auto"/>
          <w:kern w:val="0"/>
          <w:szCs w:val="21"/>
        </w:rPr>
        <w:t xml:space="preserve">2.3 </w:t>
      </w:r>
      <w:r>
        <w:rPr>
          <w:rFonts w:hint="eastAsia" w:ascii="宋体" w:hAnsi="宋体"/>
          <w:b/>
          <w:bCs/>
          <w:color w:val="auto"/>
          <w:kern w:val="0"/>
          <w:szCs w:val="21"/>
        </w:rPr>
        <w:t>招标文件的修改</w:t>
      </w:r>
      <w:bookmarkEnd w:id="182"/>
      <w:bookmarkEnd w:id="183"/>
      <w:bookmarkEnd w:id="184"/>
      <w:bookmarkEnd w:id="185"/>
      <w:bookmarkEnd w:id="186"/>
      <w:bookmarkEnd w:id="187"/>
      <w:bookmarkEnd w:id="188"/>
      <w:bookmarkEnd w:id="189"/>
      <w:bookmarkEnd w:id="190"/>
      <w:bookmarkEnd w:id="191"/>
    </w:p>
    <w:p w14:paraId="24FCEBE7">
      <w:pPr>
        <w:wordWrap w:val="0"/>
        <w:spacing w:line="360" w:lineRule="auto"/>
        <w:ind w:firstLine="420" w:firstLineChars="200"/>
        <w:rPr>
          <w:rFonts w:hint="eastAsia" w:ascii="宋体" w:hAnsi="宋体"/>
          <w:color w:val="auto"/>
          <w:szCs w:val="21"/>
        </w:rPr>
      </w:pPr>
      <w:bookmarkStart w:id="192" w:name="_Toc228591499"/>
      <w:bookmarkStart w:id="193" w:name="_Toc214433877"/>
      <w:bookmarkStart w:id="194" w:name="_Toc228337088"/>
      <w:bookmarkStart w:id="195" w:name="_Toc228591647"/>
      <w:bookmarkStart w:id="196" w:name="_Toc227492234"/>
      <w:bookmarkStart w:id="197" w:name="_Toc227657477"/>
      <w:bookmarkStart w:id="198" w:name="_Toc272772564"/>
      <w:bookmarkStart w:id="199" w:name="_Toc228589153"/>
      <w:bookmarkStart w:id="200" w:name="_Toc228881151"/>
      <w:r>
        <w:rPr>
          <w:rFonts w:hint="eastAsia" w:ascii="宋体" w:hAnsi="宋体"/>
          <w:color w:val="auto"/>
          <w:szCs w:val="21"/>
        </w:rPr>
        <w:t>2.3.1招标人可以对已发出的招标文件进行必要的修改，并通过“电子交易平台”通知所有已下载招标文件的投标人。修改通知发出时间距投标人须知前附表第4.2.1项规定的投标截止时间不足15日且修改内容影响投标文件编制的，应顺延投标截止时间。</w:t>
      </w:r>
    </w:p>
    <w:p w14:paraId="15F2CE38">
      <w:pPr>
        <w:wordWrap w:val="0"/>
        <w:spacing w:line="360" w:lineRule="auto"/>
        <w:ind w:firstLine="420" w:firstLineChars="200"/>
        <w:rPr>
          <w:rFonts w:hint="eastAsia" w:ascii="宋体" w:hAnsi="宋体"/>
          <w:color w:val="auto"/>
          <w:szCs w:val="21"/>
        </w:rPr>
      </w:pPr>
      <w:r>
        <w:rPr>
          <w:rFonts w:hint="eastAsia" w:ascii="宋体" w:hAnsi="宋体"/>
          <w:color w:val="auto"/>
          <w:szCs w:val="21"/>
        </w:rPr>
        <w:t>2.3.2投标人应实时关注“电子交易平台”上发出的修改通知，因投标人自身原因未及时获知修改内容而导致的任何后果将由投标人自行承担。</w:t>
      </w:r>
    </w:p>
    <w:p w14:paraId="1EDDF0E5">
      <w:pPr>
        <w:wordWrap w:val="0"/>
        <w:spacing w:line="360" w:lineRule="auto"/>
        <w:rPr>
          <w:rFonts w:hint="eastAsia" w:ascii="宋体" w:hAnsi="宋体"/>
          <w:b/>
          <w:bCs/>
          <w:color w:val="auto"/>
          <w:szCs w:val="21"/>
        </w:rPr>
      </w:pPr>
      <w:r>
        <w:rPr>
          <w:rFonts w:hint="eastAsia" w:ascii="宋体" w:hAnsi="宋体"/>
          <w:b/>
          <w:bCs/>
          <w:color w:val="auto"/>
          <w:szCs w:val="21"/>
        </w:rPr>
        <w:t>2.4招标文件的异议</w:t>
      </w:r>
    </w:p>
    <w:p w14:paraId="436F3DA9">
      <w:pPr>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 xml:space="preserve">  2.4.1投标人或者其他利害关系人对招标文件（包括对招标文件澄清和修改的内容）有异议的，应当在投标人须知前附表第4.2.1项规定的投标截止时间10日前提出。招标人自收到异议之日起3日内作出答复；作出答复前，招标人将暂停招标投标活动。逾期提出的，招标人可不予受理。异议与答复应通过“电子交易平台”以书面形式进行。</w:t>
      </w:r>
    </w:p>
    <w:p w14:paraId="1D9D4647">
      <w:pPr>
        <w:widowControl/>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本处所称异议是指投标人或者其他利害关系人认为招标文件的内容违反法律、法规、规章的强制性规定，违反公开、公平、公正和诚实信用原则，影响投标人投标而向招标人提出的质疑。</w:t>
      </w:r>
    </w:p>
    <w:p w14:paraId="359DC904">
      <w:pPr>
        <w:widowControl/>
        <w:wordWrap w:val="0"/>
        <w:spacing w:line="360" w:lineRule="auto"/>
        <w:ind w:firstLine="420" w:firstLineChars="200"/>
        <w:jc w:val="left"/>
        <w:rPr>
          <w:rFonts w:hint="eastAsia" w:ascii="宋体" w:hAnsi="宋体"/>
          <w:color w:val="auto"/>
          <w:szCs w:val="21"/>
        </w:rPr>
      </w:pPr>
      <w:r>
        <w:rPr>
          <w:rFonts w:hint="eastAsia" w:ascii="宋体" w:hAnsi="宋体"/>
          <w:color w:val="auto"/>
          <w:szCs w:val="21"/>
        </w:rPr>
        <w:t>2.4.2招标人对异议的答复构成对招标文件澄清或者修改的，招标人将按照本章第2.2款、第2.3款规定办理。</w:t>
      </w:r>
    </w:p>
    <w:p w14:paraId="01357347">
      <w:pPr>
        <w:wordWrap w:val="0"/>
        <w:spacing w:line="360" w:lineRule="auto"/>
        <w:rPr>
          <w:rFonts w:hint="eastAsia" w:ascii="宋体" w:hAnsi="宋体"/>
          <w:b/>
          <w:bCs/>
          <w:color w:val="auto"/>
          <w:szCs w:val="21"/>
        </w:rPr>
      </w:pPr>
      <w:bookmarkStart w:id="201" w:name="_Toc248"/>
      <w:r>
        <w:rPr>
          <w:rFonts w:ascii="宋体" w:hAnsi="宋体"/>
          <w:b/>
          <w:bCs/>
          <w:color w:val="auto"/>
          <w:szCs w:val="21"/>
        </w:rPr>
        <w:t xml:space="preserve">3. </w:t>
      </w:r>
      <w:r>
        <w:rPr>
          <w:rFonts w:hint="eastAsia" w:ascii="宋体" w:hAnsi="宋体"/>
          <w:b/>
          <w:bCs/>
          <w:color w:val="auto"/>
          <w:szCs w:val="21"/>
        </w:rPr>
        <w:t>投标文件</w:t>
      </w:r>
      <w:bookmarkEnd w:id="192"/>
      <w:bookmarkEnd w:id="193"/>
      <w:bookmarkEnd w:id="194"/>
      <w:bookmarkEnd w:id="195"/>
      <w:bookmarkEnd w:id="196"/>
      <w:bookmarkEnd w:id="197"/>
      <w:bookmarkEnd w:id="198"/>
      <w:bookmarkEnd w:id="199"/>
      <w:bookmarkEnd w:id="200"/>
      <w:bookmarkEnd w:id="201"/>
    </w:p>
    <w:p w14:paraId="7A940F94">
      <w:pPr>
        <w:widowControl/>
        <w:wordWrap w:val="0"/>
        <w:spacing w:line="360" w:lineRule="auto"/>
        <w:jc w:val="left"/>
        <w:rPr>
          <w:rFonts w:hint="eastAsia" w:ascii="宋体" w:hAnsi="宋体"/>
          <w:b/>
          <w:bCs/>
          <w:color w:val="auto"/>
          <w:kern w:val="0"/>
          <w:szCs w:val="21"/>
        </w:rPr>
      </w:pPr>
      <w:bookmarkStart w:id="202" w:name="_Toc228591500"/>
      <w:bookmarkStart w:id="203" w:name="_Toc228591648"/>
      <w:bookmarkStart w:id="204" w:name="_Toc227492235"/>
      <w:bookmarkStart w:id="205" w:name="_Toc228881152"/>
      <w:bookmarkStart w:id="206" w:name="_Toc214433878"/>
      <w:bookmarkStart w:id="207" w:name="_Toc227657478"/>
      <w:bookmarkStart w:id="208" w:name="_Toc228337089"/>
      <w:bookmarkStart w:id="209" w:name="_Toc272772565"/>
      <w:bookmarkStart w:id="210" w:name="_Toc228589154"/>
      <w:bookmarkStart w:id="211" w:name="_Toc30875"/>
      <w:r>
        <w:rPr>
          <w:rFonts w:ascii="宋体" w:hAnsi="宋体"/>
          <w:b/>
          <w:bCs/>
          <w:color w:val="auto"/>
          <w:kern w:val="0"/>
          <w:szCs w:val="21"/>
        </w:rPr>
        <w:t xml:space="preserve">3.1 </w:t>
      </w:r>
      <w:r>
        <w:rPr>
          <w:rFonts w:hint="eastAsia" w:ascii="宋体" w:hAnsi="宋体"/>
          <w:b/>
          <w:bCs/>
          <w:color w:val="auto"/>
          <w:kern w:val="0"/>
          <w:szCs w:val="21"/>
        </w:rPr>
        <w:t>投标文件的组成</w:t>
      </w:r>
      <w:bookmarkEnd w:id="202"/>
      <w:bookmarkEnd w:id="203"/>
      <w:bookmarkEnd w:id="204"/>
      <w:bookmarkEnd w:id="205"/>
      <w:bookmarkEnd w:id="206"/>
      <w:bookmarkEnd w:id="207"/>
      <w:bookmarkEnd w:id="208"/>
      <w:bookmarkEnd w:id="209"/>
      <w:bookmarkEnd w:id="210"/>
      <w:bookmarkEnd w:id="211"/>
    </w:p>
    <w:p w14:paraId="1D26A817">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color w:val="auto"/>
          <w:szCs w:val="21"/>
        </w:rPr>
        <w:t xml:space="preserve">3.1.1 </w:t>
      </w:r>
      <w:r>
        <w:rPr>
          <w:rFonts w:hint="eastAsia"/>
          <w:color w:val="auto"/>
          <w:szCs w:val="21"/>
        </w:rPr>
        <w:t>投标文件由商务投标文件和技术投标文件（施工组织设计）组成：</w:t>
      </w:r>
    </w:p>
    <w:p w14:paraId="6F0B3B04">
      <w:pPr>
        <w:wordWrap w:val="0"/>
        <w:autoSpaceDE w:val="0"/>
        <w:autoSpaceDN w:val="0"/>
        <w:adjustRightInd w:val="0"/>
        <w:spacing w:line="360" w:lineRule="auto"/>
        <w:ind w:firstLine="422" w:firstLineChars="200"/>
        <w:jc w:val="left"/>
        <w:rPr>
          <w:rFonts w:hint="eastAsia" w:ascii="宋体" w:hAnsi="宋体" w:cs="宋体"/>
          <w:b/>
          <w:bCs/>
          <w:color w:val="auto"/>
          <w:kern w:val="18"/>
          <w:szCs w:val="21"/>
        </w:rPr>
      </w:pPr>
      <w:r>
        <w:rPr>
          <w:rFonts w:hint="eastAsia" w:ascii="宋体" w:hAnsi="宋体" w:cs="宋体"/>
          <w:b/>
          <w:bCs/>
          <w:color w:val="auto"/>
          <w:kern w:val="18"/>
          <w:szCs w:val="21"/>
        </w:rPr>
        <w:t>3.1.1.1 商务投标文件部分</w:t>
      </w:r>
    </w:p>
    <w:p w14:paraId="1CE3FF4B">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（1）投标函及投标函附录；</w:t>
      </w:r>
    </w:p>
    <w:p w14:paraId="71C59704">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（2）法定代表人身份证明；</w:t>
      </w:r>
    </w:p>
    <w:p w14:paraId="50265177">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（3）法定代表人身份证明的授权委托书；</w:t>
      </w:r>
    </w:p>
    <w:p w14:paraId="69102EE0">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w:t>
      </w:r>
      <w:r>
        <w:rPr>
          <w:rFonts w:hint="eastAsia" w:ascii="宋体" w:hAnsi="宋体" w:cs="宋体"/>
          <w:color w:val="auto"/>
          <w:kern w:val="18"/>
          <w:szCs w:val="21"/>
          <w:lang w:val="en-US" w:eastAsia="zh-CN"/>
        </w:rPr>
        <w:t>4</w:t>
      </w:r>
      <w:r>
        <w:rPr>
          <w:rFonts w:hint="eastAsia" w:ascii="宋体" w:hAnsi="宋体" w:cs="宋体"/>
          <w:color w:val="auto"/>
          <w:kern w:val="18"/>
          <w:szCs w:val="21"/>
        </w:rPr>
        <w:t>）投标保证金；</w:t>
      </w:r>
    </w:p>
    <w:p w14:paraId="2CE32FC0">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w:t>
      </w:r>
      <w:r>
        <w:rPr>
          <w:rFonts w:hint="eastAsia" w:ascii="宋体" w:hAnsi="宋体" w:cs="宋体"/>
          <w:color w:val="auto"/>
          <w:kern w:val="18"/>
          <w:szCs w:val="21"/>
          <w:lang w:val="en-US" w:eastAsia="zh-CN"/>
        </w:rPr>
        <w:t>5</w:t>
      </w:r>
      <w:r>
        <w:rPr>
          <w:rFonts w:hint="eastAsia" w:ascii="宋体" w:hAnsi="宋体" w:cs="宋体"/>
          <w:color w:val="auto"/>
          <w:kern w:val="18"/>
          <w:szCs w:val="21"/>
        </w:rPr>
        <w:t>）已标价的工程量清单；</w:t>
      </w:r>
    </w:p>
    <w:p w14:paraId="22ABB391">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w:t>
      </w:r>
      <w:r>
        <w:rPr>
          <w:rFonts w:hint="eastAsia" w:ascii="宋体" w:hAnsi="宋体" w:cs="宋体"/>
          <w:color w:val="auto"/>
          <w:kern w:val="18"/>
          <w:szCs w:val="21"/>
          <w:lang w:val="en-US" w:eastAsia="zh-CN"/>
        </w:rPr>
        <w:t>6</w:t>
      </w:r>
      <w:r>
        <w:rPr>
          <w:rFonts w:hint="eastAsia" w:ascii="宋体" w:hAnsi="宋体" w:cs="宋体"/>
          <w:color w:val="auto"/>
          <w:kern w:val="18"/>
          <w:szCs w:val="21"/>
        </w:rPr>
        <w:t>）技术标；</w:t>
      </w:r>
    </w:p>
    <w:p w14:paraId="30147AD9">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w:t>
      </w:r>
      <w:r>
        <w:rPr>
          <w:rFonts w:hint="eastAsia" w:ascii="宋体" w:hAnsi="宋体" w:cs="宋体"/>
          <w:color w:val="auto"/>
          <w:kern w:val="18"/>
          <w:szCs w:val="21"/>
          <w:lang w:val="en-US" w:eastAsia="zh-CN"/>
        </w:rPr>
        <w:t>7</w:t>
      </w:r>
      <w:r>
        <w:rPr>
          <w:rFonts w:hint="eastAsia" w:ascii="宋体" w:hAnsi="宋体" w:cs="宋体"/>
          <w:color w:val="auto"/>
          <w:kern w:val="18"/>
          <w:szCs w:val="21"/>
        </w:rPr>
        <w:t>）项目管理机构；</w:t>
      </w:r>
    </w:p>
    <w:p w14:paraId="1CB9A103">
      <w:pPr>
        <w:wordWrap w:val="0"/>
        <w:autoSpaceDE w:val="0"/>
        <w:autoSpaceDN w:val="0"/>
        <w:adjustRightInd w:val="0"/>
        <w:spacing w:line="360" w:lineRule="auto"/>
        <w:ind w:firstLine="420" w:firstLineChars="200"/>
        <w:jc w:val="left"/>
        <w:rPr>
          <w:rFonts w:hint="eastAsia" w:ascii="宋体" w:hAnsi="宋体" w:eastAsia="宋体" w:cs="宋体"/>
          <w:color w:val="auto"/>
          <w:kern w:val="18"/>
          <w:szCs w:val="21"/>
          <w:lang w:eastAsia="zh-CN"/>
        </w:rPr>
      </w:pPr>
      <w:r>
        <w:rPr>
          <w:rFonts w:hint="eastAsia" w:ascii="宋体" w:hAnsi="宋体" w:cs="宋体"/>
          <w:color w:val="auto"/>
          <w:kern w:val="18"/>
          <w:szCs w:val="21"/>
        </w:rPr>
        <w:t>（</w:t>
      </w:r>
      <w:r>
        <w:rPr>
          <w:rFonts w:hint="eastAsia" w:ascii="宋体" w:hAnsi="宋体" w:cs="宋体"/>
          <w:color w:val="auto"/>
          <w:kern w:val="18"/>
          <w:szCs w:val="21"/>
          <w:lang w:val="en-US" w:eastAsia="zh-CN"/>
        </w:rPr>
        <w:t>8</w:t>
      </w:r>
      <w:r>
        <w:rPr>
          <w:rFonts w:hint="eastAsia" w:ascii="宋体" w:hAnsi="宋体" w:cs="宋体"/>
          <w:color w:val="auto"/>
          <w:kern w:val="18"/>
          <w:szCs w:val="21"/>
        </w:rPr>
        <w:t>）资格审查资料</w:t>
      </w:r>
      <w:r>
        <w:rPr>
          <w:rFonts w:hint="eastAsia" w:ascii="宋体" w:hAnsi="宋体" w:cs="宋体"/>
          <w:color w:val="auto"/>
          <w:kern w:val="18"/>
          <w:szCs w:val="21"/>
          <w:lang w:eastAsia="zh-CN"/>
        </w:rPr>
        <w:t>；</w:t>
      </w:r>
    </w:p>
    <w:p w14:paraId="1BAC9EA6">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w:t>
      </w:r>
      <w:r>
        <w:rPr>
          <w:rFonts w:hint="eastAsia" w:ascii="宋体" w:hAnsi="宋体" w:cs="宋体"/>
          <w:color w:val="auto"/>
          <w:kern w:val="18"/>
          <w:szCs w:val="21"/>
          <w:lang w:val="en-US" w:eastAsia="zh-CN"/>
        </w:rPr>
        <w:t>9</w:t>
      </w:r>
      <w:r>
        <w:rPr>
          <w:rFonts w:hint="eastAsia" w:ascii="宋体" w:hAnsi="宋体" w:cs="宋体"/>
          <w:color w:val="auto"/>
          <w:kern w:val="18"/>
          <w:szCs w:val="21"/>
        </w:rPr>
        <w:t>）其他材料</w:t>
      </w:r>
      <w:r>
        <w:rPr>
          <w:rFonts w:hint="eastAsia" w:ascii="宋体" w:hAnsi="宋体" w:cs="宋体"/>
          <w:color w:val="auto"/>
          <w:kern w:val="18"/>
          <w:szCs w:val="21"/>
          <w:lang w:eastAsia="zh-CN"/>
        </w:rPr>
        <w:t>；</w:t>
      </w:r>
    </w:p>
    <w:p w14:paraId="1862C330">
      <w:pPr>
        <w:wordWrap w:val="0"/>
        <w:autoSpaceDE w:val="0"/>
        <w:autoSpaceDN w:val="0"/>
        <w:adjustRightInd w:val="0"/>
        <w:spacing w:line="360" w:lineRule="auto"/>
        <w:ind w:firstLine="422" w:firstLineChars="200"/>
        <w:jc w:val="left"/>
        <w:rPr>
          <w:rFonts w:hint="eastAsia" w:ascii="宋体" w:hAnsi="宋体" w:cs="宋体"/>
          <w:b/>
          <w:bCs/>
          <w:color w:val="auto"/>
          <w:kern w:val="18"/>
          <w:szCs w:val="21"/>
        </w:rPr>
      </w:pPr>
      <w:r>
        <w:rPr>
          <w:rFonts w:hint="eastAsia" w:ascii="宋体" w:hAnsi="宋体" w:cs="宋体"/>
          <w:b/>
          <w:bCs/>
          <w:color w:val="auto"/>
          <w:kern w:val="18"/>
          <w:szCs w:val="21"/>
        </w:rPr>
        <w:t>3.1.1.2 技术投标文件（施工组织设计）部分</w:t>
      </w:r>
    </w:p>
    <w:p w14:paraId="1FE6CCC6">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具体内容详见招标文件第八章“投标文件格式”（即第二部分技术投标文件格式）。</w:t>
      </w:r>
    </w:p>
    <w:p w14:paraId="744A9494">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3.1.2 投标人须知前附表第1.4.2项规定不接受联合体投标的，或投标人没有组成联合体的，投标文件不包括本章第 3.1.1.1（3）目所指的联合体协议书。</w:t>
      </w:r>
    </w:p>
    <w:p w14:paraId="6C32EAFF">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3.1.3 投标人须知前附表不要求提交投标保证金的，投标文件不包括本章第 3.1.1.1（4）目所指的投标保证金。</w:t>
      </w:r>
    </w:p>
    <w:p w14:paraId="786E34F1">
      <w:pPr>
        <w:wordWrap w:val="0"/>
        <w:spacing w:line="360" w:lineRule="auto"/>
        <w:rPr>
          <w:rFonts w:hint="eastAsia" w:ascii="宋体" w:hAnsi="宋体"/>
          <w:b/>
          <w:bCs/>
          <w:color w:val="auto"/>
          <w:kern w:val="0"/>
          <w:szCs w:val="21"/>
        </w:rPr>
      </w:pPr>
      <w:bookmarkStart w:id="212" w:name="_Toc227492236"/>
      <w:bookmarkStart w:id="213" w:name="_Toc228337090"/>
      <w:bookmarkStart w:id="214" w:name="_Toc228881153"/>
      <w:bookmarkStart w:id="215" w:name="_Toc228591649"/>
      <w:bookmarkStart w:id="216" w:name="_Toc227657479"/>
      <w:bookmarkStart w:id="217" w:name="_Toc214433879"/>
      <w:bookmarkStart w:id="218" w:name="_Toc228591501"/>
      <w:bookmarkStart w:id="219" w:name="_Toc272772566"/>
      <w:bookmarkStart w:id="220" w:name="_Toc19064"/>
      <w:bookmarkStart w:id="221" w:name="_Toc228589155"/>
      <w:r>
        <w:rPr>
          <w:rFonts w:ascii="宋体" w:hAnsi="宋体"/>
          <w:b/>
          <w:bCs/>
          <w:color w:val="auto"/>
          <w:kern w:val="0"/>
          <w:szCs w:val="21"/>
        </w:rPr>
        <w:t xml:space="preserve">3.2 </w:t>
      </w:r>
      <w:r>
        <w:rPr>
          <w:rFonts w:hint="eastAsia" w:ascii="宋体" w:hAnsi="宋体"/>
          <w:b/>
          <w:bCs/>
          <w:color w:val="auto"/>
          <w:kern w:val="0"/>
          <w:szCs w:val="21"/>
        </w:rPr>
        <w:t>投标报价</w:t>
      </w:r>
      <w:bookmarkEnd w:id="212"/>
      <w:bookmarkEnd w:id="213"/>
      <w:bookmarkEnd w:id="214"/>
      <w:bookmarkEnd w:id="215"/>
      <w:bookmarkEnd w:id="216"/>
      <w:bookmarkEnd w:id="217"/>
      <w:bookmarkEnd w:id="218"/>
      <w:bookmarkEnd w:id="219"/>
      <w:bookmarkEnd w:id="220"/>
      <w:bookmarkEnd w:id="221"/>
    </w:p>
    <w:p w14:paraId="36F1E894">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3.2.1 投标报价应包括国家规定的增值税税金，除投标人须知前附表另有规定外，增值税税金按一般计税方法计算。</w:t>
      </w:r>
    </w:p>
    <w:p w14:paraId="7974464F">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3.2.2 投标人在投标截止时间前修改投标函中的投标总报价，应同时修改投标文件中“已标价工程量清单”中的相应报价。此修改须符合本章第4.3款的有关要求。</w:t>
      </w:r>
    </w:p>
    <w:p w14:paraId="7CBA4F03">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3.2.3 招标人设有最高投标限价的，投标人的投标报价不得超过最高投标限价，最高投标限价在投标人须知前附表中载明。</w:t>
      </w:r>
    </w:p>
    <w:p w14:paraId="12763249">
      <w:pPr>
        <w:wordWrap w:val="0"/>
        <w:autoSpaceDE w:val="0"/>
        <w:autoSpaceDN w:val="0"/>
        <w:adjustRightInd w:val="0"/>
        <w:spacing w:line="360" w:lineRule="auto"/>
        <w:ind w:firstLine="420" w:firstLineChars="200"/>
        <w:jc w:val="left"/>
        <w:rPr>
          <w:rFonts w:hint="eastAsia" w:ascii="宋体" w:hAnsi="宋体" w:cs="宋体"/>
          <w:color w:val="auto"/>
          <w:kern w:val="18"/>
          <w:szCs w:val="21"/>
        </w:rPr>
      </w:pPr>
      <w:r>
        <w:rPr>
          <w:rFonts w:hint="eastAsia" w:ascii="宋体" w:hAnsi="宋体" w:cs="宋体"/>
          <w:color w:val="auto"/>
          <w:kern w:val="18"/>
          <w:szCs w:val="21"/>
        </w:rPr>
        <w:t>3.2.4 投标报价的其他要求见投标人须知前附表。</w:t>
      </w:r>
    </w:p>
    <w:p w14:paraId="5B73C84D">
      <w:pPr>
        <w:wordWrap w:val="0"/>
        <w:spacing w:line="360" w:lineRule="auto"/>
        <w:rPr>
          <w:rFonts w:hint="eastAsia" w:ascii="宋体" w:hAnsi="宋体"/>
          <w:b/>
          <w:bCs/>
          <w:color w:val="auto"/>
          <w:kern w:val="0"/>
          <w:szCs w:val="21"/>
        </w:rPr>
      </w:pPr>
      <w:bookmarkStart w:id="222" w:name="_Toc272772567"/>
      <w:bookmarkStart w:id="223" w:name="_Toc228591502"/>
      <w:bookmarkStart w:id="224" w:name="_Toc228881154"/>
      <w:bookmarkStart w:id="225" w:name="_Toc8376"/>
      <w:bookmarkStart w:id="226" w:name="_Toc227657480"/>
      <w:bookmarkStart w:id="227" w:name="_Toc228591650"/>
      <w:bookmarkStart w:id="228" w:name="_Toc214433880"/>
      <w:bookmarkStart w:id="229" w:name="_Toc228337091"/>
      <w:bookmarkStart w:id="230" w:name="_Toc228589156"/>
      <w:bookmarkStart w:id="231" w:name="_Toc227492237"/>
      <w:r>
        <w:rPr>
          <w:rFonts w:ascii="宋体" w:hAnsi="宋体"/>
          <w:b/>
          <w:bCs/>
          <w:color w:val="auto"/>
          <w:kern w:val="0"/>
          <w:szCs w:val="21"/>
        </w:rPr>
        <w:t xml:space="preserve">3.3 </w:t>
      </w:r>
      <w:r>
        <w:rPr>
          <w:rFonts w:hint="eastAsia" w:ascii="宋体" w:hAnsi="宋体"/>
          <w:b/>
          <w:bCs/>
          <w:color w:val="auto"/>
          <w:kern w:val="0"/>
          <w:szCs w:val="21"/>
        </w:rPr>
        <w:t>投标有效期</w:t>
      </w:r>
      <w:bookmarkEnd w:id="222"/>
      <w:bookmarkEnd w:id="223"/>
      <w:bookmarkEnd w:id="224"/>
      <w:bookmarkEnd w:id="225"/>
      <w:bookmarkEnd w:id="226"/>
      <w:bookmarkEnd w:id="227"/>
      <w:bookmarkEnd w:id="228"/>
      <w:bookmarkEnd w:id="229"/>
      <w:bookmarkEnd w:id="230"/>
      <w:bookmarkEnd w:id="231"/>
    </w:p>
    <w:p w14:paraId="03D80B24">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 xml:space="preserve">3.3.1 在投标人须知前附表规定的投标有效期内，投标人不得要求撤销或修改其投标文件。 </w:t>
      </w:r>
    </w:p>
    <w:p w14:paraId="12301D67">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AE4AA2B">
      <w:pPr>
        <w:wordWrap w:val="0"/>
        <w:spacing w:line="360" w:lineRule="auto"/>
        <w:rPr>
          <w:rFonts w:hint="eastAsia" w:ascii="宋体" w:hAnsi="宋体"/>
          <w:b/>
          <w:bCs/>
          <w:color w:val="auto"/>
          <w:kern w:val="0"/>
          <w:szCs w:val="21"/>
        </w:rPr>
      </w:pPr>
      <w:r>
        <w:rPr>
          <w:rFonts w:hint="eastAsia" w:ascii="宋体" w:hAnsi="宋体"/>
          <w:b/>
          <w:bCs/>
          <w:color w:val="auto"/>
          <w:kern w:val="0"/>
          <w:szCs w:val="21"/>
        </w:rPr>
        <w:t>3.4 投标保证金</w:t>
      </w:r>
    </w:p>
    <w:p w14:paraId="116124D7">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3.4.1 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56CF1130">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3.4.2 投标人不按本章第3.4.1项要求提交投标保证金的，其投标将被否决。</w:t>
      </w:r>
    </w:p>
    <w:p w14:paraId="60D34A68">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3.4.3 投标保证金退还方式及计息标准见投标人须知前附表。</w:t>
      </w:r>
    </w:p>
    <w:p w14:paraId="24DA6E2C">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3.4.4 有下列情形之一的，投标保证金将不予退还：</w:t>
      </w:r>
    </w:p>
    <w:p w14:paraId="6AC14128">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（1）投标人在规定的投标有效期内撤销或修改其投标文件；</w:t>
      </w:r>
    </w:p>
    <w:p w14:paraId="12ED9E0F">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（2）中标人在收到中标通知书后，无正当理由拒签合同协议书或未按招标文件规定提交履约担保；</w:t>
      </w:r>
    </w:p>
    <w:p w14:paraId="40D568F6">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（3）通过受让、租借、挂靠资质投标，伪造、变造资质、资格证书或者其他许可证件，提供虚假业绩、奖项、项目负责人等材料；</w:t>
      </w:r>
    </w:p>
    <w:p w14:paraId="56287218">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（4）存在串通投标情形；</w:t>
      </w:r>
    </w:p>
    <w:p w14:paraId="68ADDC8E">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（5）法律法规的其他不予退还情形。</w:t>
      </w:r>
    </w:p>
    <w:p w14:paraId="70F32B9E">
      <w:pPr>
        <w:wordWrap w:val="0"/>
        <w:spacing w:line="360" w:lineRule="auto"/>
        <w:rPr>
          <w:rFonts w:hint="eastAsia" w:ascii="宋体" w:hAnsi="宋体"/>
          <w:b/>
          <w:bCs/>
          <w:color w:val="auto"/>
          <w:kern w:val="0"/>
          <w:szCs w:val="21"/>
        </w:rPr>
      </w:pPr>
      <w:bookmarkStart w:id="232" w:name="_Toc228881156"/>
      <w:bookmarkStart w:id="233" w:name="_Toc228591652"/>
      <w:bookmarkStart w:id="234" w:name="_Toc228337093"/>
      <w:bookmarkStart w:id="235" w:name="_Toc228589158"/>
      <w:bookmarkStart w:id="236" w:name="_Toc227657482"/>
      <w:bookmarkStart w:id="237" w:name="_Toc227492239"/>
      <w:bookmarkStart w:id="238" w:name="_Toc10159"/>
      <w:bookmarkStart w:id="239" w:name="_Toc272772569"/>
      <w:bookmarkStart w:id="240" w:name="_Toc228591504"/>
      <w:bookmarkStart w:id="241" w:name="_Toc214433882"/>
      <w:r>
        <w:rPr>
          <w:rFonts w:ascii="宋体" w:hAnsi="宋体"/>
          <w:b/>
          <w:bCs/>
          <w:color w:val="auto"/>
          <w:kern w:val="0"/>
          <w:szCs w:val="21"/>
        </w:rPr>
        <w:t>3.5</w:t>
      </w:r>
      <w:r>
        <w:rPr>
          <w:rFonts w:hint="eastAsia" w:ascii="宋体" w:hAnsi="宋体"/>
          <w:b/>
          <w:bCs/>
          <w:color w:val="auto"/>
          <w:kern w:val="0"/>
          <w:szCs w:val="21"/>
        </w:rPr>
        <w:t>资格审查资料</w:t>
      </w:r>
      <w:bookmarkEnd w:id="232"/>
      <w:bookmarkEnd w:id="233"/>
      <w:bookmarkEnd w:id="234"/>
      <w:bookmarkEnd w:id="235"/>
      <w:bookmarkEnd w:id="236"/>
      <w:bookmarkEnd w:id="237"/>
      <w:bookmarkEnd w:id="238"/>
      <w:bookmarkEnd w:id="239"/>
      <w:bookmarkEnd w:id="240"/>
      <w:bookmarkEnd w:id="241"/>
    </w:p>
    <w:p w14:paraId="3BDD4C27">
      <w:pPr>
        <w:wordWrap w:val="0"/>
        <w:spacing w:line="360" w:lineRule="auto"/>
        <w:ind w:firstLine="420" w:firstLineChars="200"/>
        <w:rPr>
          <w:rFonts w:hint="eastAsia" w:ascii="宋体" w:hAnsi="宋体"/>
          <w:bCs/>
          <w:color w:val="auto"/>
          <w:kern w:val="0"/>
          <w:szCs w:val="21"/>
        </w:rPr>
      </w:pPr>
      <w:r>
        <w:rPr>
          <w:rFonts w:hint="eastAsia" w:ascii="宋体" w:hAnsi="宋体"/>
          <w:bCs/>
          <w:color w:val="auto"/>
          <w:kern w:val="0"/>
          <w:szCs w:val="21"/>
        </w:rPr>
        <w:t>3.5.1 投标人应按招标文件第三章“评标、定标办法”中规定的内容及具体要求提供相关证件及证明材料。</w:t>
      </w:r>
    </w:p>
    <w:p w14:paraId="33BF4278">
      <w:pPr>
        <w:wordWrap w:val="0"/>
        <w:spacing w:line="360" w:lineRule="auto"/>
        <w:ind w:firstLine="420" w:firstLineChars="200"/>
        <w:rPr>
          <w:rFonts w:hint="eastAsia" w:ascii="宋体" w:hAnsi="宋体"/>
          <w:bCs/>
          <w:color w:val="auto"/>
          <w:kern w:val="0"/>
          <w:szCs w:val="21"/>
        </w:rPr>
      </w:pPr>
      <w:r>
        <w:rPr>
          <w:rFonts w:hint="eastAsia" w:ascii="宋体" w:hAnsi="宋体"/>
          <w:bCs/>
          <w:color w:val="auto"/>
          <w:kern w:val="0"/>
          <w:szCs w:val="21"/>
        </w:rPr>
        <w:t>3.5.2 投标人须知前附表第1.4.2项规定接受联合体投标的，本章第3.5.1项规定的相关证件及证明材料应包括联合体各方相关情况。</w:t>
      </w:r>
    </w:p>
    <w:p w14:paraId="4B65C850">
      <w:pPr>
        <w:wordWrap w:val="0"/>
        <w:spacing w:line="360" w:lineRule="auto"/>
        <w:ind w:firstLine="211" w:firstLineChars="100"/>
        <w:rPr>
          <w:rFonts w:hint="eastAsia" w:ascii="宋体" w:hAnsi="宋体"/>
          <w:b/>
          <w:bCs/>
          <w:color w:val="auto"/>
          <w:kern w:val="0"/>
          <w:szCs w:val="21"/>
        </w:rPr>
      </w:pPr>
      <w:bookmarkStart w:id="242" w:name="_Toc227657483"/>
      <w:bookmarkStart w:id="243" w:name="_Toc228881157"/>
      <w:bookmarkStart w:id="244" w:name="_Toc13312"/>
      <w:bookmarkStart w:id="245" w:name="_Toc228337094"/>
      <w:bookmarkStart w:id="246" w:name="_Toc228589159"/>
      <w:bookmarkStart w:id="247" w:name="_Toc272772570"/>
      <w:bookmarkStart w:id="248" w:name="_Toc214433883"/>
      <w:bookmarkStart w:id="249" w:name="_Toc228591505"/>
      <w:bookmarkStart w:id="250" w:name="_Toc227492240"/>
      <w:bookmarkStart w:id="251" w:name="_Toc228591653"/>
      <w:r>
        <w:rPr>
          <w:rFonts w:ascii="宋体" w:hAnsi="宋体"/>
          <w:b/>
          <w:bCs/>
          <w:color w:val="auto"/>
          <w:kern w:val="0"/>
          <w:szCs w:val="21"/>
        </w:rPr>
        <w:t xml:space="preserve">3.6 </w:t>
      </w:r>
      <w:r>
        <w:rPr>
          <w:rFonts w:hint="eastAsia" w:ascii="宋体" w:hAnsi="宋体"/>
          <w:b/>
          <w:bCs/>
          <w:color w:val="auto"/>
          <w:kern w:val="0"/>
          <w:szCs w:val="21"/>
        </w:rPr>
        <w:t>备选投标方案</w:t>
      </w:r>
      <w:bookmarkEnd w:id="242"/>
      <w:bookmarkEnd w:id="243"/>
      <w:bookmarkEnd w:id="244"/>
      <w:bookmarkEnd w:id="245"/>
      <w:bookmarkEnd w:id="246"/>
      <w:bookmarkEnd w:id="247"/>
      <w:bookmarkEnd w:id="248"/>
      <w:bookmarkEnd w:id="249"/>
      <w:bookmarkEnd w:id="250"/>
      <w:bookmarkEnd w:id="251"/>
    </w:p>
    <w:p w14:paraId="1AC29349">
      <w:pPr>
        <w:wordWrap w:val="0"/>
        <w:spacing w:line="360" w:lineRule="auto"/>
        <w:ind w:firstLine="420" w:firstLineChars="200"/>
        <w:rPr>
          <w:rFonts w:hint="eastAsia" w:ascii="宋体" w:hAnsi="宋体"/>
          <w:color w:val="auto"/>
          <w:szCs w:val="21"/>
        </w:rPr>
      </w:pPr>
      <w:bookmarkStart w:id="252" w:name="_Toc228591654"/>
      <w:bookmarkStart w:id="253" w:name="_Toc272772571"/>
      <w:bookmarkStart w:id="254" w:name="_Toc228589160"/>
      <w:bookmarkStart w:id="255" w:name="_Toc227492241"/>
      <w:bookmarkStart w:id="256" w:name="_Toc227657484"/>
      <w:bookmarkStart w:id="257" w:name="_Toc214433884"/>
      <w:bookmarkStart w:id="258" w:name="_Toc228881158"/>
      <w:bookmarkStart w:id="259" w:name="_Toc228591506"/>
      <w:bookmarkStart w:id="260" w:name="_Toc228337095"/>
      <w:r>
        <w:rPr>
          <w:rFonts w:hint="eastAsia" w:ascii="宋体" w:hAnsi="宋体"/>
          <w:color w:val="auto"/>
          <w:szCs w:val="21"/>
        </w:rPr>
        <w:t>除投标人须知前附表另有规定外，投标人不得递交备选投标方案。允许投标人递交备选投标方案的，只有中标人所递交的备选投标方案方可予以考虑。评标委员会认为中标候选人递交的备选投标方案优于其按照招标文件要求编制的投标方案的，该中标候选人被确定为中标人后，招标人可以接受该备选投标方案。</w:t>
      </w:r>
    </w:p>
    <w:p w14:paraId="3599126A">
      <w:pPr>
        <w:wordWrap w:val="0"/>
        <w:spacing w:line="360" w:lineRule="auto"/>
        <w:rPr>
          <w:rFonts w:hint="eastAsia" w:ascii="宋体" w:hAnsi="宋体"/>
          <w:b/>
          <w:bCs/>
          <w:color w:val="auto"/>
          <w:kern w:val="0"/>
          <w:szCs w:val="21"/>
        </w:rPr>
      </w:pPr>
      <w:bookmarkStart w:id="261" w:name="_Toc18718"/>
      <w:r>
        <w:rPr>
          <w:rFonts w:ascii="宋体" w:hAnsi="宋体"/>
          <w:b/>
          <w:bCs/>
          <w:color w:val="auto"/>
          <w:kern w:val="0"/>
          <w:szCs w:val="21"/>
        </w:rPr>
        <w:t xml:space="preserve">3.7 </w:t>
      </w:r>
      <w:r>
        <w:rPr>
          <w:rFonts w:hint="eastAsia" w:ascii="宋体" w:hAnsi="宋体"/>
          <w:b/>
          <w:bCs/>
          <w:color w:val="auto"/>
          <w:kern w:val="0"/>
          <w:szCs w:val="21"/>
        </w:rPr>
        <w:t>投标文件的编制</w:t>
      </w:r>
      <w:bookmarkEnd w:id="252"/>
      <w:bookmarkEnd w:id="253"/>
      <w:bookmarkEnd w:id="254"/>
      <w:bookmarkEnd w:id="255"/>
      <w:bookmarkEnd w:id="256"/>
      <w:bookmarkEnd w:id="257"/>
      <w:bookmarkEnd w:id="258"/>
      <w:bookmarkEnd w:id="259"/>
      <w:bookmarkEnd w:id="260"/>
      <w:bookmarkEnd w:id="261"/>
    </w:p>
    <w:p w14:paraId="4C643D81">
      <w:pPr>
        <w:wordWrap w:val="0"/>
        <w:spacing w:line="360" w:lineRule="auto"/>
        <w:ind w:firstLine="420" w:firstLineChars="200"/>
        <w:rPr>
          <w:rFonts w:hint="eastAsia" w:ascii="宋体" w:hAnsi="宋体"/>
          <w:color w:val="auto"/>
          <w:szCs w:val="21"/>
        </w:rPr>
      </w:pPr>
      <w:r>
        <w:rPr>
          <w:rFonts w:hint="eastAsia" w:ascii="宋体" w:hAnsi="宋体"/>
          <w:color w:val="auto"/>
          <w:szCs w:val="21"/>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3C986544">
      <w:pPr>
        <w:wordWrap w:val="0"/>
        <w:spacing w:line="360" w:lineRule="auto"/>
        <w:ind w:firstLine="420" w:firstLineChars="200"/>
        <w:rPr>
          <w:rFonts w:hint="eastAsia" w:ascii="宋体" w:hAnsi="宋体"/>
          <w:color w:val="auto"/>
          <w:szCs w:val="21"/>
        </w:rPr>
      </w:pPr>
      <w:r>
        <w:rPr>
          <w:rFonts w:hint="eastAsia" w:ascii="宋体" w:hAnsi="宋体"/>
          <w:color w:val="auto"/>
          <w:szCs w:val="21"/>
        </w:rPr>
        <w:t>3.7.2 投标文件应当对招标文件有关工期、投标有效期、质量要求、技术标准和要求（合同技术条款）、招标范围等实质性内容做出响应。</w:t>
      </w:r>
    </w:p>
    <w:p w14:paraId="3D71AEA8">
      <w:pPr>
        <w:wordWrap w:val="0"/>
        <w:spacing w:line="360" w:lineRule="auto"/>
        <w:ind w:firstLine="420" w:firstLineChars="200"/>
        <w:rPr>
          <w:rFonts w:hint="eastAsia" w:ascii="宋体" w:hAnsi="宋体"/>
          <w:color w:val="auto"/>
          <w:szCs w:val="21"/>
        </w:rPr>
      </w:pPr>
      <w:r>
        <w:rPr>
          <w:rFonts w:hint="eastAsia" w:ascii="宋体" w:hAnsi="宋体"/>
          <w:color w:val="auto"/>
          <w:szCs w:val="21"/>
        </w:rPr>
        <w:t>3.7.3 投标文件格式文件要求“盖单位章”的地方，投标人应使用CA数字证书加盖投标人的单位电子印章；要求“签字”的地方，投标人应使用CA数字证书加盖法定代表人（或委托代理人）的个人电子印章或电子签名章。联合体投标的，投标文件由联合体牵头人按上述规定在要求“盖单位章”的地方加盖联合体牵头人单位电子印章；在要求“签字”的地方加盖联合体牵头人法定代表人（或委托代理人）的个人电子印章或电子签名章。投标文件签字或盖章的具体要求见投标人须知前附表。</w:t>
      </w:r>
    </w:p>
    <w:p w14:paraId="4D462B69">
      <w:pPr>
        <w:wordWrap w:val="0"/>
        <w:spacing w:line="360" w:lineRule="auto"/>
        <w:ind w:firstLine="420" w:firstLineChars="200"/>
        <w:rPr>
          <w:rFonts w:hint="eastAsia" w:ascii="宋体" w:hAnsi="宋体"/>
          <w:color w:val="auto"/>
          <w:szCs w:val="21"/>
        </w:rPr>
      </w:pPr>
      <w:r>
        <w:rPr>
          <w:rFonts w:hint="eastAsia" w:ascii="宋体" w:hAnsi="宋体"/>
          <w:color w:val="auto"/>
          <w:szCs w:val="21"/>
        </w:rPr>
        <w:t>3.7.4</w:t>
      </w:r>
      <w:r>
        <w:rPr>
          <w:rFonts w:ascii="宋体" w:hAnsi="宋体"/>
          <w:color w:val="auto"/>
          <w:szCs w:val="21"/>
        </w:rPr>
        <w:t>加密的电子投标文件（*.zmdtf 格式，在</w:t>
      </w:r>
      <w:r>
        <w:rPr>
          <w:rFonts w:hint="eastAsia" w:ascii="宋体" w:hAnsi="宋体"/>
          <w:color w:val="auto"/>
          <w:szCs w:val="21"/>
        </w:rPr>
        <w:t>“电子交易平台”</w:t>
      </w:r>
      <w:r>
        <w:rPr>
          <w:rFonts w:ascii="宋体" w:hAnsi="宋体"/>
          <w:color w:val="auto"/>
          <w:szCs w:val="21"/>
        </w:rPr>
        <w:t>指定位置上传）</w:t>
      </w:r>
      <w:r>
        <w:rPr>
          <w:rFonts w:hint="eastAsia" w:ascii="宋体" w:hAnsi="宋体"/>
          <w:color w:val="auto"/>
          <w:szCs w:val="21"/>
        </w:rPr>
        <w:t>。</w:t>
      </w:r>
    </w:p>
    <w:p w14:paraId="17FC46D2">
      <w:pPr>
        <w:wordWrap w:val="0"/>
        <w:spacing w:line="360" w:lineRule="auto"/>
        <w:ind w:firstLine="420" w:firstLineChars="200"/>
        <w:rPr>
          <w:rFonts w:hint="eastAsia" w:ascii="宋体" w:hAnsi="宋体"/>
          <w:color w:val="auto"/>
          <w:szCs w:val="21"/>
        </w:rPr>
      </w:pPr>
      <w:r>
        <w:rPr>
          <w:rFonts w:hint="eastAsia" w:ascii="宋体" w:hAnsi="宋体"/>
          <w:color w:val="auto"/>
          <w:szCs w:val="21"/>
        </w:rPr>
        <w:t>3.7.5 投标文件制作完成后，投标人应使用CA数字证书对投标文件进行文件加密，形成加密的投标文件。</w:t>
      </w:r>
    </w:p>
    <w:p w14:paraId="44359A70">
      <w:pPr>
        <w:wordWrap w:val="0"/>
        <w:spacing w:line="360" w:lineRule="auto"/>
        <w:ind w:firstLine="420" w:firstLineChars="200"/>
        <w:rPr>
          <w:rFonts w:hint="eastAsia" w:ascii="宋体" w:hAnsi="宋体"/>
          <w:color w:val="auto"/>
          <w:szCs w:val="21"/>
        </w:rPr>
      </w:pPr>
      <w:r>
        <w:rPr>
          <w:rFonts w:hint="eastAsia" w:ascii="宋体" w:hAnsi="宋体"/>
          <w:color w:val="auto"/>
          <w:szCs w:val="21"/>
        </w:rPr>
        <w:t>3.7.6 因投标人自身原因而导致投标文件无法导入“电子交易平台”电子开标、评标系统，该投标视为无效投标，投标人自行承担由此导致的全部责任。</w:t>
      </w:r>
    </w:p>
    <w:p w14:paraId="5772A4B6">
      <w:pPr>
        <w:wordWrap w:val="0"/>
        <w:spacing w:line="360" w:lineRule="auto"/>
        <w:ind w:firstLine="420" w:firstLineChars="200"/>
        <w:rPr>
          <w:rFonts w:hint="eastAsia" w:ascii="宋体" w:hAnsi="宋体"/>
          <w:color w:val="auto"/>
          <w:szCs w:val="21"/>
        </w:rPr>
      </w:pPr>
      <w:r>
        <w:rPr>
          <w:rFonts w:hint="eastAsia" w:ascii="宋体" w:hAnsi="宋体"/>
          <w:color w:val="auto"/>
          <w:szCs w:val="21"/>
        </w:rPr>
        <w:t>3.7.7 投标技术文件采用暗标评审的。投标技术文件应按以下要求编制，否则，将否决其投标。</w:t>
      </w:r>
    </w:p>
    <w:p w14:paraId="6425B4C7">
      <w:pPr>
        <w:wordWrap w:val="0"/>
        <w:spacing w:line="360" w:lineRule="auto"/>
        <w:ind w:firstLine="420" w:firstLineChars="200"/>
        <w:rPr>
          <w:rFonts w:hint="eastAsia" w:ascii="宋体" w:hAnsi="宋体"/>
          <w:color w:val="auto"/>
          <w:szCs w:val="21"/>
        </w:rPr>
      </w:pPr>
      <w:r>
        <w:rPr>
          <w:rFonts w:hint="eastAsia" w:ascii="宋体" w:hAnsi="宋体"/>
          <w:color w:val="auto"/>
          <w:szCs w:val="21"/>
        </w:rPr>
        <w:t>（1）技术投标文件内不得出现投标人名称、任何人员信息、任何能直接判断出投标人的内容。</w:t>
      </w:r>
    </w:p>
    <w:p w14:paraId="15952E42">
      <w:pPr>
        <w:wordWrap w:val="0"/>
        <w:spacing w:line="360" w:lineRule="auto"/>
        <w:ind w:firstLine="420" w:firstLineChars="200"/>
        <w:rPr>
          <w:rFonts w:hint="eastAsia" w:ascii="宋体" w:hAnsi="宋体"/>
          <w:color w:val="auto"/>
          <w:szCs w:val="21"/>
        </w:rPr>
      </w:pPr>
      <w:r>
        <w:rPr>
          <w:rFonts w:hint="eastAsia" w:ascii="宋体" w:hAnsi="宋体"/>
          <w:color w:val="auto"/>
          <w:szCs w:val="21"/>
        </w:rPr>
        <w:t>（2）图纸按规范要求绘制，不设图签，不得注明投标人、设计单位及任何人员信息。</w:t>
      </w:r>
    </w:p>
    <w:p w14:paraId="171C460A">
      <w:pPr>
        <w:wordWrap w:val="0"/>
        <w:spacing w:line="360" w:lineRule="auto"/>
        <w:rPr>
          <w:rFonts w:hint="eastAsia" w:ascii="宋体" w:hAnsi="宋体"/>
          <w:b/>
          <w:bCs/>
          <w:color w:val="auto"/>
          <w:szCs w:val="21"/>
        </w:rPr>
      </w:pPr>
      <w:bookmarkStart w:id="262" w:name="_Toc214433885"/>
      <w:bookmarkStart w:id="263" w:name="_Toc228881159"/>
      <w:bookmarkStart w:id="264" w:name="_Toc227657485"/>
      <w:bookmarkStart w:id="265" w:name="_Toc228589161"/>
      <w:bookmarkStart w:id="266" w:name="_Toc227492242"/>
      <w:bookmarkStart w:id="267" w:name="_Toc272772572"/>
      <w:bookmarkStart w:id="268" w:name="_Toc10433"/>
      <w:bookmarkStart w:id="269" w:name="_Toc228337096"/>
      <w:bookmarkStart w:id="270" w:name="_Toc228591655"/>
      <w:bookmarkStart w:id="271" w:name="_Toc228591507"/>
      <w:r>
        <w:rPr>
          <w:rFonts w:hint="eastAsia" w:ascii="宋体" w:hAnsi="宋体"/>
          <w:b/>
          <w:bCs/>
          <w:color w:val="auto"/>
          <w:szCs w:val="21"/>
        </w:rPr>
        <w:t>4.投标</w:t>
      </w:r>
      <w:bookmarkEnd w:id="262"/>
      <w:bookmarkEnd w:id="263"/>
      <w:bookmarkEnd w:id="264"/>
      <w:bookmarkEnd w:id="265"/>
      <w:bookmarkEnd w:id="266"/>
      <w:bookmarkEnd w:id="267"/>
      <w:bookmarkEnd w:id="268"/>
      <w:bookmarkEnd w:id="269"/>
      <w:bookmarkEnd w:id="270"/>
      <w:bookmarkEnd w:id="271"/>
    </w:p>
    <w:p w14:paraId="32B7999E">
      <w:pPr>
        <w:wordWrap w:val="0"/>
        <w:spacing w:line="360" w:lineRule="auto"/>
        <w:rPr>
          <w:rFonts w:hint="eastAsia" w:ascii="宋体" w:hAnsi="宋体"/>
          <w:b/>
          <w:bCs/>
          <w:color w:val="auto"/>
          <w:kern w:val="0"/>
          <w:szCs w:val="21"/>
        </w:rPr>
      </w:pPr>
      <w:r>
        <w:rPr>
          <w:rFonts w:hint="eastAsia" w:ascii="宋体" w:hAnsi="宋体"/>
          <w:b/>
          <w:bCs/>
          <w:color w:val="auto"/>
          <w:kern w:val="0"/>
          <w:szCs w:val="21"/>
        </w:rPr>
        <w:t>4.1 投标文件的加密</w:t>
      </w:r>
    </w:p>
    <w:p w14:paraId="488D0DC7">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投标人应当按照本章第3.7项要求制作电子投标文件，并在投标时上传加密的电子投标文件，未加密的电子投标文件，招标人（“电子交易平台”）将拒收并提示。</w:t>
      </w:r>
    </w:p>
    <w:p w14:paraId="66565ACA">
      <w:pPr>
        <w:wordWrap w:val="0"/>
        <w:spacing w:line="360" w:lineRule="auto"/>
        <w:rPr>
          <w:rFonts w:hint="eastAsia" w:ascii="宋体" w:hAnsi="宋体"/>
          <w:b/>
          <w:bCs/>
          <w:color w:val="auto"/>
          <w:kern w:val="0"/>
          <w:szCs w:val="21"/>
        </w:rPr>
      </w:pPr>
      <w:r>
        <w:rPr>
          <w:rFonts w:hint="eastAsia" w:ascii="宋体" w:hAnsi="宋体"/>
          <w:b/>
          <w:bCs/>
          <w:color w:val="auto"/>
          <w:kern w:val="0"/>
          <w:szCs w:val="21"/>
        </w:rPr>
        <w:t>4.2 投标文件的递交</w:t>
      </w:r>
    </w:p>
    <w:p w14:paraId="19E5ECDF">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4.2.1 投标人递交投标文件截止时间（投标截止时间）：见投标人须知前附表。</w:t>
      </w:r>
    </w:p>
    <w:p w14:paraId="24BCF9A9">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4.2.2 投标人应当在投标截止时间前，通过互联网使用CA数字证书登录“电子交易平台”，选择所投标段将加密的电子投标文件上传。电子投标文件递交时间以“电子交易平台”传输完成时间为准。投标人应充分考虑上传文件时的不可预见因素，投标文件未在投标截止时间前完成上传的，视为逾期送达，招标人（“电子交易平台”）将拒收。</w:t>
      </w:r>
    </w:p>
    <w:p w14:paraId="00C28949">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4.2.3 除投标人须知前附表另有规定外，投标人所递交的投标文件不予退还。</w:t>
      </w:r>
    </w:p>
    <w:p w14:paraId="42197489">
      <w:pPr>
        <w:wordWrap w:val="0"/>
        <w:spacing w:line="360" w:lineRule="auto"/>
        <w:rPr>
          <w:rFonts w:hint="eastAsia" w:ascii="宋体" w:hAnsi="宋体"/>
          <w:b/>
          <w:bCs/>
          <w:color w:val="auto"/>
          <w:kern w:val="0"/>
          <w:szCs w:val="21"/>
        </w:rPr>
      </w:pPr>
      <w:r>
        <w:rPr>
          <w:rFonts w:hint="eastAsia" w:ascii="宋体" w:hAnsi="宋体"/>
          <w:b/>
          <w:bCs/>
          <w:color w:val="auto"/>
          <w:kern w:val="0"/>
          <w:szCs w:val="21"/>
        </w:rPr>
        <w:t>4.3 投标文件的修改与撤回</w:t>
      </w:r>
    </w:p>
    <w:p w14:paraId="65987C64">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4.3.1 在本章第4.2.1项规定的投标截止时间前，投标人可以修改或撤回已递交的投标文件。</w:t>
      </w:r>
    </w:p>
    <w:p w14:paraId="25E8FEB7">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4.3.2 投标人撤回投标文件的，在“电子交易平台”直接进行撤回操作。</w:t>
      </w:r>
    </w:p>
    <w:p w14:paraId="76808C04">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4.3.3 投标人修改投标文件的，应当先按本章第4.3.2项的规定撤回投标文件，再使用“电子投标文件制作软件”制作成完整的投标文件，并按照本章第3条、第4条规定进行编制和递交。</w:t>
      </w:r>
    </w:p>
    <w:p w14:paraId="3C8877FB">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4.4 投标的变化</w:t>
      </w:r>
    </w:p>
    <w:p w14:paraId="5A6F9BD8">
      <w:pPr>
        <w:wordWrap w:val="0"/>
        <w:spacing w:line="360" w:lineRule="auto"/>
        <w:ind w:firstLine="420" w:firstLineChars="200"/>
        <w:rPr>
          <w:rFonts w:hint="eastAsia" w:ascii="宋体" w:hAnsi="宋体"/>
          <w:color w:val="auto"/>
          <w:kern w:val="0"/>
          <w:szCs w:val="21"/>
        </w:rPr>
      </w:pPr>
      <w:r>
        <w:rPr>
          <w:rFonts w:hint="eastAsia" w:ascii="宋体" w:hAnsi="宋体"/>
          <w:color w:val="auto"/>
          <w:kern w:val="0"/>
          <w:szCs w:val="21"/>
        </w:rPr>
        <w:t>投标人发生合并、分立、破产等重大变化的，应当及时书面告知招标人。投标人不再具备资格预审文件、招标文件规定的资格条件或者其投标影响招标公正性的，其投标无效。</w:t>
      </w:r>
    </w:p>
    <w:p w14:paraId="06BA8823">
      <w:pPr>
        <w:wordWrap w:val="0"/>
        <w:spacing w:line="360" w:lineRule="auto"/>
        <w:rPr>
          <w:rFonts w:hint="eastAsia" w:ascii="宋体" w:hAnsi="宋体"/>
          <w:b/>
          <w:bCs/>
          <w:color w:val="auto"/>
          <w:szCs w:val="21"/>
        </w:rPr>
      </w:pPr>
      <w:bookmarkStart w:id="272" w:name="_Toc228337100"/>
      <w:bookmarkStart w:id="273" w:name="_Toc227657489"/>
      <w:bookmarkStart w:id="274" w:name="_Toc272772576"/>
      <w:bookmarkStart w:id="275" w:name="_Toc228591659"/>
      <w:bookmarkStart w:id="276" w:name="_Toc228591511"/>
      <w:bookmarkStart w:id="277" w:name="_Toc10827"/>
      <w:bookmarkStart w:id="278" w:name="_Toc228881163"/>
      <w:bookmarkStart w:id="279" w:name="_Toc227492246"/>
      <w:bookmarkStart w:id="280" w:name="_Toc228589165"/>
      <w:bookmarkStart w:id="281" w:name="_Toc214433889"/>
      <w:r>
        <w:rPr>
          <w:rFonts w:hint="eastAsia" w:ascii="宋体" w:hAnsi="宋体"/>
          <w:b/>
          <w:bCs/>
          <w:color w:val="auto"/>
          <w:szCs w:val="21"/>
        </w:rPr>
        <w:t>5.开标</w:t>
      </w:r>
      <w:bookmarkEnd w:id="272"/>
      <w:bookmarkEnd w:id="273"/>
      <w:bookmarkEnd w:id="274"/>
      <w:bookmarkEnd w:id="275"/>
      <w:bookmarkEnd w:id="276"/>
      <w:bookmarkEnd w:id="277"/>
      <w:bookmarkEnd w:id="278"/>
      <w:bookmarkEnd w:id="279"/>
      <w:bookmarkEnd w:id="280"/>
      <w:bookmarkEnd w:id="281"/>
    </w:p>
    <w:p w14:paraId="3D0551F3">
      <w:pPr>
        <w:wordWrap w:val="0"/>
        <w:spacing w:line="360" w:lineRule="auto"/>
        <w:rPr>
          <w:rFonts w:hint="eastAsia" w:ascii="宋体" w:hAnsi="宋体"/>
          <w:b/>
          <w:bCs/>
          <w:color w:val="auto"/>
          <w:szCs w:val="21"/>
        </w:rPr>
      </w:pPr>
      <w:bookmarkStart w:id="282" w:name="_Toc228591514"/>
      <w:bookmarkStart w:id="283" w:name="_Toc228337103"/>
      <w:bookmarkStart w:id="284" w:name="_Toc228591662"/>
      <w:bookmarkStart w:id="285" w:name="_Toc227657492"/>
      <w:bookmarkStart w:id="286" w:name="_Toc228881166"/>
      <w:bookmarkStart w:id="287" w:name="_Toc214433892"/>
      <w:bookmarkStart w:id="288" w:name="_Toc272772579"/>
      <w:bookmarkStart w:id="289" w:name="_Toc227492249"/>
      <w:bookmarkStart w:id="290" w:name="_Toc228589168"/>
      <w:r>
        <w:rPr>
          <w:rFonts w:hint="eastAsia" w:ascii="宋体" w:hAnsi="宋体"/>
          <w:b/>
          <w:bCs/>
          <w:color w:val="auto"/>
          <w:szCs w:val="21"/>
        </w:rPr>
        <w:t>5.1 开标时间和地点</w:t>
      </w:r>
    </w:p>
    <w:p w14:paraId="1025A9B4">
      <w:pPr>
        <w:wordWrap w:val="0"/>
        <w:spacing w:line="360" w:lineRule="auto"/>
        <w:ind w:firstLine="420" w:firstLineChars="200"/>
        <w:rPr>
          <w:rFonts w:hint="eastAsia" w:ascii="宋体" w:hAnsi="宋体"/>
          <w:color w:val="auto"/>
          <w:szCs w:val="21"/>
        </w:rPr>
      </w:pPr>
      <w:r>
        <w:rPr>
          <w:rFonts w:hint="eastAsia" w:ascii="宋体" w:hAnsi="宋体"/>
          <w:color w:val="auto"/>
          <w:szCs w:val="21"/>
        </w:rPr>
        <w:t>5.1.1 招标人在本章第4.2.1项规定的投标截止时间（开标时间）在“电子交易平台”上公开进行开标，所有投标人均应按时在线参加开标。</w:t>
      </w:r>
    </w:p>
    <w:p w14:paraId="0FEC0A60">
      <w:pPr>
        <w:wordWrap w:val="0"/>
        <w:spacing w:line="360" w:lineRule="auto"/>
        <w:ind w:firstLine="420" w:firstLineChars="200"/>
        <w:rPr>
          <w:rFonts w:hint="eastAsia" w:ascii="宋体" w:hAnsi="宋体"/>
          <w:color w:val="auto"/>
          <w:szCs w:val="21"/>
        </w:rPr>
      </w:pPr>
      <w:r>
        <w:rPr>
          <w:rFonts w:hint="eastAsia" w:ascii="宋体" w:hAnsi="宋体"/>
          <w:color w:val="auto"/>
          <w:szCs w:val="21"/>
        </w:rPr>
        <w:t>5.1.2 投标人应当在能够保证设施设备可靠、互联网畅通的任意地点，通过互联网在线参加开标。在投标截止时间前，使用加密其投标文件的CA数字证书登录“电子交易平台”，进入“开标大厅”并实时在线关注所投标段的开标情况。</w:t>
      </w:r>
    </w:p>
    <w:p w14:paraId="6D56D040">
      <w:pPr>
        <w:wordWrap w:val="0"/>
        <w:spacing w:line="360" w:lineRule="auto"/>
        <w:rPr>
          <w:rFonts w:hint="eastAsia" w:ascii="宋体" w:hAnsi="宋体"/>
          <w:b/>
          <w:bCs/>
          <w:color w:val="auto"/>
          <w:szCs w:val="21"/>
        </w:rPr>
      </w:pPr>
      <w:r>
        <w:rPr>
          <w:rFonts w:hint="eastAsia" w:ascii="宋体" w:hAnsi="宋体"/>
          <w:b/>
          <w:bCs/>
          <w:color w:val="auto"/>
          <w:szCs w:val="21"/>
        </w:rPr>
        <w:t>5.2 开标程序</w:t>
      </w:r>
    </w:p>
    <w:p w14:paraId="36801D1D">
      <w:pPr>
        <w:wordWrap w:val="0"/>
        <w:spacing w:line="360" w:lineRule="auto"/>
        <w:ind w:firstLine="420" w:firstLineChars="200"/>
        <w:rPr>
          <w:rFonts w:hint="eastAsia" w:ascii="宋体" w:hAnsi="宋体"/>
          <w:color w:val="auto"/>
          <w:szCs w:val="21"/>
        </w:rPr>
      </w:pPr>
      <w:r>
        <w:rPr>
          <w:rFonts w:hint="eastAsia" w:ascii="宋体" w:hAnsi="宋体"/>
          <w:color w:val="auto"/>
          <w:szCs w:val="21"/>
        </w:rPr>
        <w:t>5.2.1 招标人或招标代理机构按照“电子交易平台”规定的程序进行开标。</w:t>
      </w:r>
    </w:p>
    <w:p w14:paraId="6BE9B0BB">
      <w:pPr>
        <w:wordWrap w:val="0"/>
        <w:spacing w:line="360" w:lineRule="auto"/>
        <w:ind w:firstLine="420" w:firstLineChars="200"/>
        <w:rPr>
          <w:rFonts w:hint="eastAsia" w:ascii="宋体" w:hAnsi="宋体"/>
          <w:color w:val="auto"/>
          <w:szCs w:val="21"/>
        </w:rPr>
      </w:pPr>
      <w:r>
        <w:rPr>
          <w:rFonts w:hint="eastAsia" w:ascii="宋体" w:hAnsi="宋体"/>
          <w:color w:val="auto"/>
          <w:szCs w:val="21"/>
        </w:rPr>
        <w:t>5.2.2 在规定的投标文件解密时间内未解密的，视为投标人撤回投标文件；已解密的投标文件少于3个的，招标失败；已解密的投标文件不少于3个，开标继续进行。</w:t>
      </w:r>
    </w:p>
    <w:p w14:paraId="7F2DF5E8">
      <w:pPr>
        <w:wordWrap w:val="0"/>
        <w:spacing w:line="360" w:lineRule="auto"/>
        <w:rPr>
          <w:rFonts w:hint="eastAsia" w:ascii="宋体" w:hAnsi="宋体"/>
          <w:b/>
          <w:bCs/>
          <w:color w:val="auto"/>
          <w:szCs w:val="21"/>
        </w:rPr>
      </w:pPr>
      <w:r>
        <w:rPr>
          <w:rFonts w:hint="eastAsia" w:ascii="宋体" w:hAnsi="宋体"/>
          <w:b/>
          <w:bCs/>
          <w:color w:val="auto"/>
          <w:szCs w:val="21"/>
        </w:rPr>
        <w:t>5.3 开标异议</w:t>
      </w:r>
    </w:p>
    <w:p w14:paraId="213FCEC7">
      <w:pPr>
        <w:wordWrap w:val="0"/>
        <w:spacing w:line="360" w:lineRule="auto"/>
        <w:ind w:firstLine="420" w:firstLineChars="200"/>
        <w:rPr>
          <w:rFonts w:hint="eastAsia" w:ascii="宋体" w:hAnsi="宋体"/>
          <w:color w:val="auto"/>
          <w:szCs w:val="21"/>
        </w:rPr>
      </w:pPr>
      <w:r>
        <w:rPr>
          <w:rFonts w:hint="eastAsia" w:ascii="宋体" w:hAnsi="宋体"/>
          <w:color w:val="auto"/>
          <w:szCs w:val="21"/>
        </w:rPr>
        <w:t>投标人对开标有异议的，应当在开标过程中提出；招标人当场对异议作出答复，并制作记录。异议与答复应通过“电子交易平台”以书面形式进行。</w:t>
      </w:r>
    </w:p>
    <w:p w14:paraId="27EC67C2">
      <w:pPr>
        <w:wordWrap w:val="0"/>
        <w:spacing w:line="360" w:lineRule="auto"/>
        <w:rPr>
          <w:rFonts w:hint="eastAsia" w:ascii="宋体" w:hAnsi="宋体"/>
          <w:b/>
          <w:bCs/>
          <w:color w:val="auto"/>
          <w:szCs w:val="21"/>
        </w:rPr>
      </w:pPr>
      <w:r>
        <w:rPr>
          <w:rFonts w:hint="eastAsia" w:ascii="宋体" w:hAnsi="宋体"/>
          <w:b/>
          <w:bCs/>
          <w:color w:val="auto"/>
          <w:szCs w:val="21"/>
        </w:rPr>
        <w:t>5.4 特殊情况的处置</w:t>
      </w:r>
    </w:p>
    <w:p w14:paraId="3355518C">
      <w:pPr>
        <w:wordWrap w:val="0"/>
        <w:spacing w:line="360" w:lineRule="auto"/>
        <w:ind w:firstLine="420" w:firstLineChars="200"/>
        <w:rPr>
          <w:rFonts w:hint="eastAsia" w:ascii="宋体" w:hAnsi="宋体"/>
          <w:color w:val="auto"/>
          <w:szCs w:val="21"/>
        </w:rPr>
      </w:pPr>
      <w:r>
        <w:rPr>
          <w:rFonts w:hint="eastAsia" w:ascii="宋体" w:hAnsi="宋体"/>
          <w:color w:val="auto"/>
          <w:szCs w:val="21"/>
        </w:rPr>
        <w:t>5.4.1 因投标人原因造成投标文件未解密的，视为同意撤销其投标文件。因投标人自身原因导致无法完成投标的，由投标人自行承担后果。</w:t>
      </w:r>
    </w:p>
    <w:p w14:paraId="6B263A0E">
      <w:pPr>
        <w:wordWrap w:val="0"/>
        <w:spacing w:line="360" w:lineRule="auto"/>
        <w:ind w:firstLine="420" w:firstLineChars="200"/>
        <w:rPr>
          <w:rFonts w:hint="eastAsia" w:ascii="宋体" w:hAnsi="宋体"/>
          <w:color w:val="auto"/>
          <w:szCs w:val="21"/>
        </w:rPr>
      </w:pPr>
      <w:r>
        <w:rPr>
          <w:rFonts w:hint="eastAsia" w:ascii="宋体" w:hAnsi="宋体"/>
          <w:color w:val="auto"/>
          <w:szCs w:val="21"/>
        </w:rPr>
        <w:t>5.4.2 其他特殊情况处置见投标人须知前附表。</w:t>
      </w:r>
    </w:p>
    <w:p w14:paraId="348E0EE4">
      <w:pPr>
        <w:wordWrap w:val="0"/>
        <w:spacing w:line="360" w:lineRule="auto"/>
        <w:rPr>
          <w:rFonts w:hint="eastAsia" w:ascii="宋体" w:hAnsi="宋体"/>
          <w:b/>
          <w:bCs/>
          <w:color w:val="auto"/>
          <w:kern w:val="0"/>
          <w:szCs w:val="21"/>
        </w:rPr>
      </w:pPr>
      <w:bookmarkStart w:id="291" w:name="_Toc9365"/>
      <w:r>
        <w:rPr>
          <w:rFonts w:ascii="宋体" w:hAnsi="宋体"/>
          <w:b/>
          <w:bCs/>
          <w:color w:val="auto"/>
          <w:kern w:val="0"/>
          <w:szCs w:val="21"/>
        </w:rPr>
        <w:t>6.</w:t>
      </w:r>
      <w:r>
        <w:rPr>
          <w:rFonts w:hint="eastAsia" w:ascii="宋体" w:hAnsi="宋体"/>
          <w:b/>
          <w:bCs/>
          <w:color w:val="auto"/>
          <w:kern w:val="0"/>
          <w:szCs w:val="21"/>
        </w:rPr>
        <w:t>评标</w:t>
      </w:r>
      <w:bookmarkEnd w:id="282"/>
      <w:bookmarkEnd w:id="283"/>
      <w:bookmarkEnd w:id="284"/>
      <w:bookmarkEnd w:id="285"/>
      <w:bookmarkEnd w:id="286"/>
      <w:bookmarkEnd w:id="287"/>
      <w:bookmarkEnd w:id="288"/>
      <w:bookmarkEnd w:id="289"/>
      <w:bookmarkEnd w:id="290"/>
      <w:bookmarkEnd w:id="291"/>
    </w:p>
    <w:p w14:paraId="48DE1892">
      <w:pPr>
        <w:wordWrap w:val="0"/>
        <w:spacing w:line="360" w:lineRule="auto"/>
        <w:rPr>
          <w:rFonts w:hint="eastAsia" w:ascii="宋体" w:hAnsi="宋体"/>
          <w:b/>
          <w:bCs/>
          <w:color w:val="auto"/>
          <w:szCs w:val="21"/>
        </w:rPr>
      </w:pPr>
      <w:r>
        <w:rPr>
          <w:rFonts w:hint="eastAsia" w:ascii="宋体" w:hAnsi="宋体"/>
          <w:b/>
          <w:bCs/>
          <w:color w:val="auto"/>
          <w:szCs w:val="21"/>
        </w:rPr>
        <w:t>6.1 评标委员会</w:t>
      </w:r>
    </w:p>
    <w:p w14:paraId="0B61676B">
      <w:pPr>
        <w:wordWrap w:val="0"/>
        <w:spacing w:line="360" w:lineRule="auto"/>
        <w:ind w:firstLine="420" w:firstLineChars="200"/>
        <w:rPr>
          <w:rFonts w:hint="eastAsia" w:ascii="宋体" w:hAnsi="宋体"/>
          <w:color w:val="auto"/>
          <w:szCs w:val="21"/>
        </w:rPr>
      </w:pPr>
      <w:r>
        <w:rPr>
          <w:rFonts w:hint="eastAsia" w:ascii="宋体" w:hAnsi="宋体"/>
          <w:color w:val="auto"/>
          <w:szCs w:val="21"/>
        </w:rPr>
        <w:t>6.1.1 评标由招标人依法组建的评标委员会负责。评标委员会成员组成、人数以及专家的确定方式见投标人须知前附表。</w:t>
      </w:r>
    </w:p>
    <w:p w14:paraId="32C92733">
      <w:pPr>
        <w:wordWrap w:val="0"/>
        <w:spacing w:line="360" w:lineRule="auto"/>
        <w:ind w:firstLine="420" w:firstLineChars="200"/>
        <w:rPr>
          <w:rFonts w:hint="eastAsia" w:ascii="宋体" w:hAnsi="宋体"/>
          <w:color w:val="auto"/>
          <w:szCs w:val="21"/>
        </w:rPr>
      </w:pPr>
      <w:r>
        <w:rPr>
          <w:rFonts w:hint="eastAsia" w:ascii="宋体" w:hAnsi="宋体"/>
          <w:color w:val="auto"/>
          <w:szCs w:val="21"/>
        </w:rPr>
        <w:t>6.1.2 评标委员会专家成员有下列情形之一的，应当回避：</w:t>
      </w:r>
    </w:p>
    <w:p w14:paraId="69F19343">
      <w:pPr>
        <w:wordWrap w:val="0"/>
        <w:spacing w:line="360" w:lineRule="auto"/>
        <w:ind w:firstLine="420" w:firstLineChars="200"/>
        <w:rPr>
          <w:rFonts w:hint="eastAsia" w:ascii="宋体" w:hAnsi="宋体"/>
          <w:color w:val="auto"/>
          <w:szCs w:val="21"/>
        </w:rPr>
      </w:pPr>
      <w:r>
        <w:rPr>
          <w:rFonts w:hint="eastAsia" w:ascii="宋体" w:hAnsi="宋体"/>
          <w:color w:val="auto"/>
          <w:szCs w:val="21"/>
        </w:rPr>
        <w:t>（1）投标人的在职人员；</w:t>
      </w:r>
    </w:p>
    <w:p w14:paraId="73AB52F8">
      <w:pPr>
        <w:wordWrap w:val="0"/>
        <w:spacing w:line="360" w:lineRule="auto"/>
        <w:ind w:firstLine="420" w:firstLineChars="200"/>
        <w:rPr>
          <w:rFonts w:hint="eastAsia" w:ascii="宋体" w:hAnsi="宋体"/>
          <w:color w:val="auto"/>
          <w:szCs w:val="21"/>
        </w:rPr>
      </w:pPr>
      <w:r>
        <w:rPr>
          <w:rFonts w:hint="eastAsia" w:ascii="宋体" w:hAnsi="宋体"/>
          <w:color w:val="auto"/>
          <w:szCs w:val="21"/>
        </w:rPr>
        <w:t>（2）投标人或者投标人主要负责人的近亲属；</w:t>
      </w:r>
    </w:p>
    <w:p w14:paraId="0E9AE7F0">
      <w:pPr>
        <w:wordWrap w:val="0"/>
        <w:spacing w:line="360" w:lineRule="auto"/>
        <w:ind w:firstLine="420" w:firstLineChars="200"/>
        <w:rPr>
          <w:rFonts w:hint="eastAsia" w:ascii="宋体" w:hAnsi="宋体"/>
          <w:color w:val="auto"/>
          <w:szCs w:val="21"/>
        </w:rPr>
      </w:pPr>
      <w:r>
        <w:rPr>
          <w:rFonts w:hint="eastAsia" w:ascii="宋体" w:hAnsi="宋体"/>
          <w:color w:val="auto"/>
          <w:szCs w:val="21"/>
        </w:rPr>
        <w:t>（3）与投标人有其他利害关系，可能影响公正评标的；</w:t>
      </w:r>
    </w:p>
    <w:p w14:paraId="67C08EC5">
      <w:pPr>
        <w:wordWrap w:val="0"/>
        <w:spacing w:line="360" w:lineRule="auto"/>
        <w:ind w:firstLine="420" w:firstLineChars="200"/>
        <w:rPr>
          <w:rFonts w:hint="eastAsia" w:ascii="宋体" w:hAnsi="宋体"/>
          <w:color w:val="auto"/>
          <w:szCs w:val="21"/>
        </w:rPr>
      </w:pPr>
      <w:r>
        <w:rPr>
          <w:rFonts w:hint="eastAsia" w:ascii="宋体" w:hAnsi="宋体"/>
          <w:color w:val="auto"/>
          <w:szCs w:val="21"/>
        </w:rPr>
        <w:t>（4）招标项目主管部门或者对项目招标投标活动具有监督管理职责的行政监督部门的工作人员；</w:t>
      </w:r>
    </w:p>
    <w:p w14:paraId="6131F853">
      <w:pPr>
        <w:wordWrap w:val="0"/>
        <w:spacing w:line="360" w:lineRule="auto"/>
        <w:ind w:firstLine="420" w:firstLineChars="200"/>
        <w:rPr>
          <w:rFonts w:hint="eastAsia" w:ascii="宋体" w:hAnsi="宋体"/>
          <w:color w:val="auto"/>
          <w:szCs w:val="21"/>
        </w:rPr>
      </w:pPr>
      <w:r>
        <w:rPr>
          <w:rFonts w:hint="eastAsia" w:ascii="宋体" w:hAnsi="宋体"/>
          <w:color w:val="auto"/>
          <w:szCs w:val="21"/>
        </w:rPr>
        <w:t>（5）招标项目代理机构的在职人员；</w:t>
      </w:r>
    </w:p>
    <w:p w14:paraId="55108369">
      <w:pPr>
        <w:wordWrap w:val="0"/>
        <w:spacing w:line="360" w:lineRule="auto"/>
        <w:ind w:firstLine="420" w:firstLineChars="200"/>
        <w:rPr>
          <w:rFonts w:hint="eastAsia" w:ascii="宋体" w:hAnsi="宋体"/>
          <w:color w:val="auto"/>
          <w:szCs w:val="21"/>
        </w:rPr>
      </w:pPr>
      <w:r>
        <w:rPr>
          <w:rFonts w:hint="eastAsia" w:ascii="宋体" w:hAnsi="宋体"/>
          <w:color w:val="auto"/>
          <w:szCs w:val="21"/>
        </w:rPr>
        <w:t>（6）法律、法规和规章规定的其他情形。</w:t>
      </w:r>
    </w:p>
    <w:p w14:paraId="758E2543">
      <w:pPr>
        <w:wordWrap w:val="0"/>
        <w:spacing w:line="360" w:lineRule="auto"/>
        <w:rPr>
          <w:rFonts w:hint="eastAsia" w:ascii="宋体" w:hAnsi="宋体"/>
          <w:b/>
          <w:bCs/>
          <w:color w:val="auto"/>
          <w:szCs w:val="21"/>
        </w:rPr>
      </w:pPr>
      <w:r>
        <w:rPr>
          <w:rFonts w:hint="eastAsia" w:ascii="宋体" w:hAnsi="宋体"/>
          <w:b/>
          <w:bCs/>
          <w:color w:val="auto"/>
          <w:szCs w:val="21"/>
        </w:rPr>
        <w:t>6.2 评标原则</w:t>
      </w:r>
    </w:p>
    <w:p w14:paraId="69387E89">
      <w:pPr>
        <w:wordWrap w:val="0"/>
        <w:spacing w:line="360" w:lineRule="auto"/>
        <w:ind w:firstLine="420" w:firstLineChars="200"/>
        <w:rPr>
          <w:rFonts w:hint="eastAsia" w:ascii="宋体" w:hAnsi="宋体"/>
          <w:color w:val="auto"/>
          <w:szCs w:val="21"/>
        </w:rPr>
      </w:pPr>
      <w:r>
        <w:rPr>
          <w:rFonts w:hint="eastAsia" w:ascii="宋体" w:hAnsi="宋体"/>
          <w:color w:val="auto"/>
          <w:szCs w:val="21"/>
        </w:rPr>
        <w:t>评标活动遵循公平、公正、科学和择优的原则。</w:t>
      </w:r>
    </w:p>
    <w:p w14:paraId="375B5012">
      <w:pPr>
        <w:wordWrap w:val="0"/>
        <w:spacing w:line="360" w:lineRule="auto"/>
        <w:rPr>
          <w:rFonts w:hint="eastAsia" w:ascii="宋体" w:hAnsi="宋体"/>
          <w:b/>
          <w:bCs/>
          <w:color w:val="auto"/>
          <w:szCs w:val="21"/>
        </w:rPr>
      </w:pPr>
      <w:r>
        <w:rPr>
          <w:rFonts w:hint="eastAsia" w:ascii="宋体" w:hAnsi="宋体"/>
          <w:b/>
          <w:bCs/>
          <w:color w:val="auto"/>
          <w:szCs w:val="21"/>
        </w:rPr>
        <w:t>6.3 评审与中标候选人推荐</w:t>
      </w:r>
    </w:p>
    <w:p w14:paraId="451B9782">
      <w:pPr>
        <w:wordWrap w:val="0"/>
        <w:spacing w:line="360" w:lineRule="auto"/>
        <w:ind w:firstLine="420" w:firstLineChars="200"/>
        <w:rPr>
          <w:rFonts w:hint="eastAsia" w:ascii="宋体" w:hAnsi="宋体"/>
          <w:color w:val="auto"/>
          <w:szCs w:val="21"/>
        </w:rPr>
      </w:pPr>
      <w:r>
        <w:rPr>
          <w:rFonts w:hint="eastAsia" w:ascii="宋体" w:hAnsi="宋体"/>
          <w:color w:val="auto"/>
          <w:szCs w:val="21"/>
        </w:rPr>
        <w:t>6.3.1 评标委员会按照第三章“评标、定标办法”规定的方法、评审因素、标准和程序对投标文件进行评审。第三章“评标、定标办法”没有规定的方法、评审因素和标准，不作为评标依据。</w:t>
      </w:r>
    </w:p>
    <w:p w14:paraId="4E902F51">
      <w:pPr>
        <w:wordWrap w:val="0"/>
        <w:spacing w:line="360" w:lineRule="auto"/>
        <w:ind w:firstLine="420" w:firstLineChars="200"/>
        <w:rPr>
          <w:rFonts w:hint="eastAsia" w:ascii="宋体" w:hAnsi="宋体"/>
          <w:color w:val="auto"/>
          <w:szCs w:val="21"/>
        </w:rPr>
      </w:pPr>
      <w:r>
        <w:rPr>
          <w:rFonts w:hint="eastAsia" w:ascii="宋体" w:hAnsi="宋体"/>
          <w:color w:val="auto"/>
          <w:szCs w:val="21"/>
        </w:rPr>
        <w:t>6.3.2 评标委员会按照第三章“评标、定标办法”规定的方法、评审因素、标准和程序对投标文件进行评审并推荐中标候选人，中标候选人数量详见投标人须知前附表。</w:t>
      </w:r>
    </w:p>
    <w:p w14:paraId="0C740F25">
      <w:pPr>
        <w:wordWrap w:val="0"/>
        <w:spacing w:line="360" w:lineRule="auto"/>
        <w:rPr>
          <w:rFonts w:hint="eastAsia" w:ascii="宋体" w:hAnsi="宋体"/>
          <w:b/>
          <w:bCs/>
          <w:color w:val="auto"/>
          <w:szCs w:val="21"/>
        </w:rPr>
      </w:pPr>
      <w:r>
        <w:rPr>
          <w:rFonts w:hint="eastAsia" w:ascii="宋体" w:hAnsi="宋体"/>
          <w:b/>
          <w:bCs/>
          <w:color w:val="auto"/>
          <w:szCs w:val="21"/>
        </w:rPr>
        <w:t>6.4 中标候选人公示</w:t>
      </w:r>
    </w:p>
    <w:p w14:paraId="5B75B450">
      <w:pPr>
        <w:wordWrap w:val="0"/>
        <w:spacing w:line="360" w:lineRule="auto"/>
        <w:ind w:firstLine="420" w:firstLineChars="200"/>
        <w:rPr>
          <w:rFonts w:hint="eastAsia" w:ascii="宋体" w:hAnsi="宋体"/>
          <w:color w:val="auto"/>
          <w:szCs w:val="21"/>
        </w:rPr>
      </w:pPr>
      <w:r>
        <w:rPr>
          <w:rFonts w:hint="eastAsia" w:ascii="宋体" w:hAnsi="宋体"/>
          <w:color w:val="auto"/>
          <w:szCs w:val="21"/>
        </w:rPr>
        <w:t>6.4.1 招标人将自收到评标报告之日起3日内，在投标人须知前附表规定的媒介公示中标候选人，公示期不少于3日。</w:t>
      </w:r>
    </w:p>
    <w:p w14:paraId="4D9351E7">
      <w:pPr>
        <w:wordWrap w:val="0"/>
        <w:spacing w:line="360" w:lineRule="auto"/>
        <w:ind w:firstLine="420" w:firstLineChars="200"/>
        <w:rPr>
          <w:rFonts w:hint="eastAsia" w:ascii="宋体" w:hAnsi="宋体"/>
          <w:color w:val="auto"/>
          <w:szCs w:val="21"/>
        </w:rPr>
      </w:pPr>
      <w:r>
        <w:rPr>
          <w:rFonts w:hint="eastAsia" w:ascii="宋体" w:hAnsi="宋体"/>
          <w:color w:val="auto"/>
          <w:szCs w:val="21"/>
        </w:rPr>
        <w:t>6.4.2 招标人在公示中标候选人前，应审查评标委员会提交的书面评标报告。发现异常情形的，依法依规进行复核和纠正。</w:t>
      </w:r>
    </w:p>
    <w:p w14:paraId="27B9F9E3">
      <w:pPr>
        <w:wordWrap w:val="0"/>
        <w:spacing w:line="360" w:lineRule="auto"/>
        <w:ind w:firstLine="420" w:firstLineChars="200"/>
        <w:rPr>
          <w:rFonts w:hint="eastAsia" w:ascii="宋体" w:hAnsi="宋体"/>
          <w:color w:val="auto"/>
          <w:kern w:val="0"/>
          <w:szCs w:val="21"/>
        </w:rPr>
      </w:pPr>
      <w:r>
        <w:rPr>
          <w:rFonts w:hint="eastAsia" w:ascii="宋体" w:hAnsi="宋体"/>
          <w:color w:val="auto"/>
          <w:szCs w:val="21"/>
        </w:rPr>
        <w:t>6.4.3 投标人或者其他利害关系人对评标结果有异议的，应当在中标候选人公示期间提出，招标人应当自收到异议之日起3日内作出答复；作出答复前，应当暂停招投标活动。异议人对答复内容不满且无新的证据线索，仍以同一事实和理由提出异议或对答复内容进行异议的，招标人可不再受理并告知异议人应依法向有关行政监督部门投诉</w:t>
      </w:r>
      <w:r>
        <w:rPr>
          <w:rFonts w:hint="eastAsia" w:ascii="宋体" w:hAnsi="宋体"/>
          <w:color w:val="auto"/>
          <w:kern w:val="0"/>
          <w:szCs w:val="21"/>
        </w:rPr>
        <w:t>。</w:t>
      </w:r>
    </w:p>
    <w:p w14:paraId="24B453AE">
      <w:pPr>
        <w:widowControl/>
        <w:wordWrap w:val="0"/>
        <w:spacing w:line="360" w:lineRule="auto"/>
        <w:jc w:val="left"/>
        <w:rPr>
          <w:rFonts w:hint="eastAsia" w:ascii="宋体" w:hAnsi="宋体"/>
          <w:b/>
          <w:bCs/>
          <w:color w:val="auto"/>
          <w:szCs w:val="21"/>
        </w:rPr>
      </w:pPr>
      <w:r>
        <w:rPr>
          <w:rFonts w:ascii="宋体" w:hAnsi="宋体"/>
          <w:b/>
          <w:bCs/>
          <w:color w:val="auto"/>
          <w:kern w:val="0"/>
          <w:szCs w:val="21"/>
          <w:lang w:bidi="ar"/>
        </w:rPr>
        <w:t>7.</w:t>
      </w:r>
      <w:r>
        <w:rPr>
          <w:rFonts w:ascii="宋体" w:hAnsi="宋体" w:cs="黑体"/>
          <w:b/>
          <w:bCs/>
          <w:color w:val="auto"/>
          <w:kern w:val="0"/>
          <w:szCs w:val="21"/>
          <w:lang w:bidi="ar"/>
        </w:rPr>
        <w:t xml:space="preserve">定标 </w:t>
      </w:r>
    </w:p>
    <w:p w14:paraId="34FB085D">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7.1 </w:t>
      </w:r>
      <w:r>
        <w:rPr>
          <w:rFonts w:ascii="宋体" w:hAnsi="宋体" w:cs="宋体"/>
          <w:b/>
          <w:bCs/>
          <w:color w:val="auto"/>
          <w:kern w:val="0"/>
          <w:szCs w:val="21"/>
        </w:rPr>
        <w:t xml:space="preserve">定标方式 </w:t>
      </w:r>
    </w:p>
    <w:p w14:paraId="1D7C9C92">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7.1.1 </w:t>
      </w:r>
      <w:r>
        <w:rPr>
          <w:rFonts w:ascii="宋体" w:hAnsi="宋体" w:cs="宋体"/>
          <w:color w:val="auto"/>
          <w:kern w:val="0"/>
          <w:szCs w:val="21"/>
        </w:rPr>
        <w:t xml:space="preserve">除投标人须知前附表规定评标委员会直接确定中标人外，招标人依据评标委员会推荐的中标候选人确定中标人。 </w:t>
      </w:r>
    </w:p>
    <w:p w14:paraId="508F5D23">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7.1.2 </w:t>
      </w:r>
      <w:r>
        <w:rPr>
          <w:rFonts w:ascii="宋体" w:hAnsi="宋体" w:cs="宋体"/>
          <w:color w:val="auto"/>
          <w:kern w:val="0"/>
          <w:szCs w:val="21"/>
        </w:rPr>
        <w:t xml:space="preserve">采用评定分离的招标项目，应在投标人须知前附表明确。 </w:t>
      </w:r>
    </w:p>
    <w:p w14:paraId="26F4E839">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7.1.3 </w:t>
      </w:r>
      <w:r>
        <w:rPr>
          <w:rFonts w:ascii="宋体" w:hAnsi="宋体" w:cs="宋体"/>
          <w:color w:val="auto"/>
          <w:kern w:val="0"/>
          <w:szCs w:val="21"/>
        </w:rPr>
        <w:t xml:space="preserve">如果中标候选人的经营、财务状况发生较大变化或者存在违法行为，招标人认为可能影响其履约能力的，应在中标人确定前报行政监督部门，应当由原评标委员会按照招标文件规定的标准和方法审查确认。 </w:t>
      </w:r>
    </w:p>
    <w:p w14:paraId="1C7DAAC0">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7.2 </w:t>
      </w:r>
      <w:r>
        <w:rPr>
          <w:rFonts w:ascii="宋体" w:hAnsi="宋体" w:cs="宋体"/>
          <w:b/>
          <w:bCs/>
          <w:color w:val="auto"/>
          <w:kern w:val="0"/>
          <w:szCs w:val="21"/>
        </w:rPr>
        <w:t xml:space="preserve">中标结果公示 </w:t>
      </w:r>
    </w:p>
    <w:p w14:paraId="1C0C4BA3">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7.2.1 </w:t>
      </w:r>
      <w:r>
        <w:rPr>
          <w:rFonts w:ascii="宋体" w:hAnsi="宋体" w:cs="宋体"/>
          <w:color w:val="auto"/>
          <w:kern w:val="0"/>
          <w:szCs w:val="21"/>
        </w:rPr>
        <w:t>依法必须招标的项目，在投标人须知前附表规定的媒介公示中标人。采用评定分离的招标项目，招标人应当在定标工作完成后</w:t>
      </w:r>
      <w:r>
        <w:rPr>
          <w:rFonts w:ascii="宋体" w:hAnsi="宋体"/>
          <w:color w:val="auto"/>
          <w:kern w:val="0"/>
          <w:szCs w:val="21"/>
        </w:rPr>
        <w:t>3</w:t>
      </w:r>
      <w:r>
        <w:rPr>
          <w:rFonts w:ascii="宋体" w:hAnsi="宋体" w:cs="宋体"/>
          <w:color w:val="auto"/>
          <w:kern w:val="0"/>
          <w:szCs w:val="21"/>
        </w:rPr>
        <w:t>日内，公示中标人，公示期不少于</w:t>
      </w:r>
      <w:r>
        <w:rPr>
          <w:rFonts w:ascii="宋体" w:hAnsi="宋体"/>
          <w:color w:val="auto"/>
          <w:kern w:val="0"/>
          <w:szCs w:val="21"/>
        </w:rPr>
        <w:t>3</w:t>
      </w:r>
      <w:r>
        <w:rPr>
          <w:rFonts w:ascii="宋体" w:hAnsi="宋体" w:cs="宋体"/>
          <w:color w:val="auto"/>
          <w:kern w:val="0"/>
          <w:szCs w:val="21"/>
        </w:rPr>
        <w:t xml:space="preserve">日。 </w:t>
      </w:r>
    </w:p>
    <w:p w14:paraId="1EBE756C">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7.2.2 </w:t>
      </w:r>
      <w:r>
        <w:rPr>
          <w:rFonts w:ascii="宋体" w:hAnsi="宋体" w:cs="宋体"/>
          <w:color w:val="auto"/>
          <w:kern w:val="0"/>
          <w:szCs w:val="21"/>
        </w:rPr>
        <w:t>采用评定分离的招标项目，投标人或者其他利害关系人对中标结果公示有异议的，应当在中标结果公示期间提出，招标人应当自收到异议之日起</w:t>
      </w:r>
      <w:r>
        <w:rPr>
          <w:rFonts w:ascii="宋体" w:hAnsi="宋体"/>
          <w:color w:val="auto"/>
          <w:kern w:val="0"/>
          <w:szCs w:val="21"/>
        </w:rPr>
        <w:t>3</w:t>
      </w:r>
      <w:r>
        <w:rPr>
          <w:rFonts w:ascii="宋体" w:hAnsi="宋体" w:cs="宋体"/>
          <w:color w:val="auto"/>
          <w:kern w:val="0"/>
          <w:szCs w:val="21"/>
        </w:rPr>
        <w:t xml:space="preserve">日内作出答复；作出答复前，应当暂停招投标活动。异议人对答复内容不满且无新的证据线索，仍以同一事实和理由提出异议或对答复内容进行异议的，招标人可不再受理并告知异议人应依法向有关行政监督部门投诉。 </w:t>
      </w:r>
    </w:p>
    <w:p w14:paraId="0BAB7579">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8.</w:t>
      </w:r>
      <w:r>
        <w:rPr>
          <w:rFonts w:ascii="宋体" w:hAnsi="宋体" w:cs="宋体"/>
          <w:b/>
          <w:bCs/>
          <w:color w:val="auto"/>
          <w:kern w:val="0"/>
          <w:szCs w:val="21"/>
        </w:rPr>
        <w:t xml:space="preserve">合同授予 </w:t>
      </w:r>
    </w:p>
    <w:p w14:paraId="4BC65023">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8.1 </w:t>
      </w:r>
      <w:r>
        <w:rPr>
          <w:rFonts w:ascii="宋体" w:hAnsi="宋体" w:cs="宋体"/>
          <w:b/>
          <w:bCs/>
          <w:color w:val="auto"/>
          <w:kern w:val="0"/>
          <w:szCs w:val="21"/>
        </w:rPr>
        <w:t xml:space="preserve">中标通知 </w:t>
      </w:r>
    </w:p>
    <w:p w14:paraId="11FD3CDD">
      <w:pPr>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8.1.1 </w:t>
      </w:r>
      <w:r>
        <w:rPr>
          <w:rFonts w:ascii="宋体" w:hAnsi="宋体" w:cs="宋体"/>
          <w:color w:val="auto"/>
          <w:kern w:val="0"/>
          <w:szCs w:val="21"/>
        </w:rPr>
        <w:t xml:space="preserve">采用评标分离的招标项目，中标结果公示期届满后，在本章第 </w:t>
      </w:r>
      <w:r>
        <w:rPr>
          <w:rFonts w:ascii="宋体" w:hAnsi="宋体"/>
          <w:color w:val="auto"/>
          <w:kern w:val="0"/>
          <w:szCs w:val="21"/>
        </w:rPr>
        <w:t>3.3</w:t>
      </w:r>
      <w:r>
        <w:rPr>
          <w:rFonts w:ascii="宋体" w:hAnsi="宋体" w:cs="宋体"/>
          <w:color w:val="auto"/>
          <w:kern w:val="0"/>
          <w:szCs w:val="21"/>
        </w:rPr>
        <w:t xml:space="preserve">款规定的投标有效期内，招标人以书面形式向中标人发出中标通知书，同时将中标结果通知未中标的投标人。 </w:t>
      </w:r>
    </w:p>
    <w:p w14:paraId="3B149E36">
      <w:pPr>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 xml:space="preserve">对中标人放弃中标、不可抗力不能履行合同、不按照招标文件要求缴纳履约保证金、不符合投标或中标条件、被查实存在影响中标结果的违法行为等情形，招标人可以组织原定标委员会在调整后的中标候选人中重新确定中标人，也可以重新组织招标。 </w:t>
      </w:r>
    </w:p>
    <w:p w14:paraId="210652BD">
      <w:pPr>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8.1.2</w:t>
      </w:r>
      <w:r>
        <w:rPr>
          <w:rFonts w:ascii="宋体" w:hAnsi="宋体" w:cs="宋体"/>
          <w:color w:val="auto"/>
          <w:kern w:val="0"/>
          <w:szCs w:val="21"/>
        </w:rPr>
        <w:t>未采用评标分离的招标项目，在本章第</w:t>
      </w:r>
      <w:r>
        <w:rPr>
          <w:rFonts w:ascii="宋体" w:hAnsi="宋体"/>
          <w:color w:val="auto"/>
          <w:kern w:val="0"/>
          <w:szCs w:val="21"/>
        </w:rPr>
        <w:t xml:space="preserve">3.3 </w:t>
      </w:r>
      <w:r>
        <w:rPr>
          <w:rFonts w:ascii="宋体" w:hAnsi="宋体" w:cs="宋体"/>
          <w:color w:val="auto"/>
          <w:kern w:val="0"/>
          <w:szCs w:val="21"/>
        </w:rPr>
        <w:t xml:space="preserve">款规定的投标有效期内，招标人以书面形式向中标人发出中标通知书并在投标人须知前附表第 </w:t>
      </w:r>
      <w:r>
        <w:rPr>
          <w:rFonts w:ascii="宋体" w:hAnsi="宋体"/>
          <w:color w:val="auto"/>
          <w:kern w:val="0"/>
          <w:szCs w:val="21"/>
        </w:rPr>
        <w:t>7.2.1</w:t>
      </w:r>
      <w:r>
        <w:rPr>
          <w:rFonts w:ascii="宋体" w:hAnsi="宋体" w:cs="宋体"/>
          <w:color w:val="auto"/>
          <w:kern w:val="0"/>
          <w:szCs w:val="21"/>
        </w:rPr>
        <w:t xml:space="preserve">款规定的媒介发布中标结果公示，同时将中标结果通知未中标的投标人。 </w:t>
      </w:r>
    </w:p>
    <w:p w14:paraId="0AA0DD54">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8.2 </w:t>
      </w:r>
      <w:r>
        <w:rPr>
          <w:rFonts w:ascii="宋体" w:hAnsi="宋体" w:cs="宋体"/>
          <w:b/>
          <w:bCs/>
          <w:color w:val="auto"/>
          <w:kern w:val="0"/>
          <w:szCs w:val="21"/>
        </w:rPr>
        <w:t xml:space="preserve">履约担保 </w:t>
      </w:r>
    </w:p>
    <w:p w14:paraId="585789A0">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8.2.1 </w:t>
      </w:r>
      <w:r>
        <w:rPr>
          <w:rFonts w:ascii="宋体" w:hAnsi="宋体" w:cs="宋体"/>
          <w:color w:val="auto"/>
          <w:kern w:val="0"/>
          <w:szCs w:val="21"/>
        </w:rPr>
        <w:t>在签订合同前，中标人应按投标人须知前附表规定的金额、担保形式和招标文件第四章</w:t>
      </w:r>
      <w:r>
        <w:rPr>
          <w:rFonts w:ascii="宋体" w:hAnsi="宋体"/>
          <w:color w:val="auto"/>
          <w:kern w:val="0"/>
          <w:szCs w:val="21"/>
        </w:rPr>
        <w:t>“</w:t>
      </w:r>
      <w:r>
        <w:rPr>
          <w:rFonts w:ascii="宋体" w:hAnsi="宋体" w:cs="宋体"/>
          <w:color w:val="auto"/>
          <w:kern w:val="0"/>
          <w:szCs w:val="21"/>
        </w:rPr>
        <w:t>合同条款及格式</w:t>
      </w:r>
      <w:r>
        <w:rPr>
          <w:rFonts w:ascii="宋体" w:hAnsi="宋体"/>
          <w:color w:val="auto"/>
          <w:kern w:val="0"/>
          <w:szCs w:val="21"/>
        </w:rPr>
        <w:t>”</w:t>
      </w:r>
      <w:r>
        <w:rPr>
          <w:rFonts w:ascii="宋体" w:hAnsi="宋体" w:cs="宋体"/>
          <w:color w:val="auto"/>
          <w:kern w:val="0"/>
          <w:szCs w:val="21"/>
        </w:rPr>
        <w:t>规定的履约担保格式向招标人提交履约担保。联合体中标的，其履约担保由牵头人递交，并应符合投标人须知前附表规定的金额、担保形式和招标文件第四章</w:t>
      </w:r>
      <w:r>
        <w:rPr>
          <w:rFonts w:ascii="宋体" w:hAnsi="宋体"/>
          <w:color w:val="auto"/>
          <w:kern w:val="0"/>
          <w:szCs w:val="21"/>
        </w:rPr>
        <w:t>“</w:t>
      </w:r>
      <w:r>
        <w:rPr>
          <w:rFonts w:ascii="宋体" w:hAnsi="宋体" w:cs="宋体"/>
          <w:color w:val="auto"/>
          <w:kern w:val="0"/>
          <w:szCs w:val="21"/>
        </w:rPr>
        <w:t>合同条款及格式</w:t>
      </w:r>
      <w:r>
        <w:rPr>
          <w:rFonts w:ascii="宋体" w:hAnsi="宋体"/>
          <w:color w:val="auto"/>
          <w:kern w:val="0"/>
          <w:szCs w:val="21"/>
        </w:rPr>
        <w:t>”</w:t>
      </w:r>
      <w:r>
        <w:rPr>
          <w:rFonts w:ascii="宋体" w:hAnsi="宋体" w:cs="宋体"/>
          <w:color w:val="auto"/>
          <w:kern w:val="0"/>
          <w:szCs w:val="21"/>
        </w:rPr>
        <w:t xml:space="preserve">规定的履约担保格式要求。 </w:t>
      </w:r>
    </w:p>
    <w:p w14:paraId="31479C1D">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8.2.2 </w:t>
      </w:r>
      <w:r>
        <w:rPr>
          <w:rFonts w:ascii="宋体" w:hAnsi="宋体" w:cs="宋体"/>
          <w:color w:val="auto"/>
          <w:kern w:val="0"/>
          <w:szCs w:val="21"/>
        </w:rPr>
        <w:t>中标人不能按本章第</w:t>
      </w:r>
      <w:r>
        <w:rPr>
          <w:rFonts w:ascii="宋体" w:hAnsi="宋体"/>
          <w:color w:val="auto"/>
          <w:kern w:val="0"/>
          <w:szCs w:val="21"/>
        </w:rPr>
        <w:t>8.2.1</w:t>
      </w:r>
      <w:r>
        <w:rPr>
          <w:rFonts w:ascii="宋体" w:hAnsi="宋体" w:cs="宋体"/>
          <w:color w:val="auto"/>
          <w:kern w:val="0"/>
          <w:szCs w:val="21"/>
        </w:rPr>
        <w:t xml:space="preserve">项要求提交履约担保的，视为放弃中标，其投标保证金不予退还，给招标人造成的损失超过投标保证金数额的，中标人还应当对超过部分予以赔偿。 </w:t>
      </w:r>
    </w:p>
    <w:p w14:paraId="233CC7F9">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8.3 </w:t>
      </w:r>
      <w:r>
        <w:rPr>
          <w:rFonts w:ascii="宋体" w:hAnsi="宋体" w:cs="宋体"/>
          <w:b/>
          <w:bCs/>
          <w:color w:val="auto"/>
          <w:kern w:val="0"/>
          <w:szCs w:val="21"/>
        </w:rPr>
        <w:t xml:space="preserve">签订合同 </w:t>
      </w:r>
    </w:p>
    <w:p w14:paraId="6DD06136">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8.3.1 </w:t>
      </w:r>
      <w:r>
        <w:rPr>
          <w:rFonts w:ascii="宋体" w:hAnsi="宋体" w:cs="宋体"/>
          <w:color w:val="auto"/>
          <w:kern w:val="0"/>
          <w:szCs w:val="21"/>
        </w:rPr>
        <w:t>招标人和中标人应当在投标有效期内并自中标通知书发出之日起</w:t>
      </w:r>
      <w:r>
        <w:rPr>
          <w:rFonts w:ascii="宋体" w:hAnsi="宋体"/>
          <w:color w:val="auto"/>
          <w:kern w:val="0"/>
          <w:szCs w:val="21"/>
        </w:rPr>
        <w:t>30</w:t>
      </w:r>
      <w:r>
        <w:rPr>
          <w:rFonts w:ascii="宋体" w:hAnsi="宋体" w:cs="宋体"/>
          <w:color w:val="auto"/>
          <w:kern w:val="0"/>
          <w:szCs w:val="21"/>
        </w:rPr>
        <w:t xml:space="preserve">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6E2E58F0">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8.3.2 </w:t>
      </w:r>
      <w:r>
        <w:rPr>
          <w:rFonts w:ascii="宋体" w:hAnsi="宋体" w:cs="宋体"/>
          <w:color w:val="auto"/>
          <w:kern w:val="0"/>
          <w:szCs w:val="21"/>
        </w:rPr>
        <w:t xml:space="preserve">发出中标通知书后，招标人无正当理由拒签合同，或者在签订合同时向中标人提出附加条件的，招标人向中标人退还投标保证金；给中标人造成损失的，还应当赔偿损失。 </w:t>
      </w:r>
    </w:p>
    <w:p w14:paraId="0316E700">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8.3.3 </w:t>
      </w:r>
      <w:r>
        <w:rPr>
          <w:rFonts w:ascii="宋体" w:hAnsi="宋体" w:cs="宋体"/>
          <w:color w:val="auto"/>
          <w:kern w:val="0"/>
          <w:szCs w:val="21"/>
        </w:rPr>
        <w:t xml:space="preserve">联合体中标的，联合体各方应当共同与招标人签订合同，就中标项目向招标人承担连带责任。 </w:t>
      </w:r>
    </w:p>
    <w:p w14:paraId="20A8AF90">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9.</w:t>
      </w:r>
      <w:r>
        <w:rPr>
          <w:rFonts w:ascii="宋体" w:hAnsi="宋体" w:cs="宋体"/>
          <w:b/>
          <w:bCs/>
          <w:color w:val="auto"/>
          <w:kern w:val="0"/>
          <w:szCs w:val="21"/>
        </w:rPr>
        <w:t xml:space="preserve">重新招标、不再招标 </w:t>
      </w:r>
    </w:p>
    <w:p w14:paraId="0263E283">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9.1 </w:t>
      </w:r>
      <w:r>
        <w:rPr>
          <w:rFonts w:ascii="宋体" w:hAnsi="宋体" w:cs="宋体"/>
          <w:b/>
          <w:bCs/>
          <w:color w:val="auto"/>
          <w:kern w:val="0"/>
          <w:szCs w:val="21"/>
        </w:rPr>
        <w:t xml:space="preserve">重新招标 </w:t>
      </w:r>
    </w:p>
    <w:p w14:paraId="4CF572BD">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 xml:space="preserve">有下列情形之一的，招标人将重新招标： </w:t>
      </w:r>
    </w:p>
    <w:p w14:paraId="7F3F8A82">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w:t>
      </w:r>
      <w:r>
        <w:rPr>
          <w:rFonts w:ascii="宋体" w:hAnsi="宋体"/>
          <w:color w:val="auto"/>
          <w:kern w:val="0"/>
          <w:szCs w:val="21"/>
        </w:rPr>
        <w:t>1</w:t>
      </w:r>
      <w:r>
        <w:rPr>
          <w:rFonts w:ascii="宋体" w:hAnsi="宋体" w:cs="宋体"/>
          <w:color w:val="auto"/>
          <w:kern w:val="0"/>
          <w:szCs w:val="21"/>
        </w:rPr>
        <w:t>）投标截止时间止，投标人少于</w:t>
      </w:r>
      <w:r>
        <w:rPr>
          <w:rFonts w:ascii="宋体" w:hAnsi="宋体"/>
          <w:color w:val="auto"/>
          <w:kern w:val="0"/>
          <w:szCs w:val="21"/>
        </w:rPr>
        <w:t>3</w:t>
      </w:r>
      <w:r>
        <w:rPr>
          <w:rFonts w:ascii="宋体" w:hAnsi="宋体" w:cs="宋体"/>
          <w:color w:val="auto"/>
          <w:kern w:val="0"/>
          <w:szCs w:val="21"/>
        </w:rPr>
        <w:t xml:space="preserve">个的； </w:t>
      </w:r>
    </w:p>
    <w:p w14:paraId="43B1A9DE">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w:t>
      </w:r>
      <w:r>
        <w:rPr>
          <w:rFonts w:ascii="宋体" w:hAnsi="宋体"/>
          <w:color w:val="auto"/>
          <w:kern w:val="0"/>
          <w:szCs w:val="21"/>
        </w:rPr>
        <w:t>2</w:t>
      </w:r>
      <w:r>
        <w:rPr>
          <w:rFonts w:ascii="宋体" w:hAnsi="宋体" w:cs="宋体"/>
          <w:color w:val="auto"/>
          <w:kern w:val="0"/>
          <w:szCs w:val="21"/>
        </w:rPr>
        <w:t xml:space="preserve">）经评标委员会评审后否决所有投标的； </w:t>
      </w:r>
    </w:p>
    <w:p w14:paraId="11CE813E">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w:t>
      </w:r>
      <w:r>
        <w:rPr>
          <w:rFonts w:ascii="宋体" w:hAnsi="宋体"/>
          <w:color w:val="auto"/>
          <w:kern w:val="0"/>
          <w:szCs w:val="21"/>
        </w:rPr>
        <w:t>3</w:t>
      </w:r>
      <w:r>
        <w:rPr>
          <w:rFonts w:ascii="宋体" w:hAnsi="宋体" w:cs="宋体"/>
          <w:color w:val="auto"/>
          <w:kern w:val="0"/>
          <w:szCs w:val="21"/>
        </w:rPr>
        <w:t>）未采用评定分离的招标项目，评标委员会否决不合格投标后因有效投标不足</w:t>
      </w:r>
      <w:r>
        <w:rPr>
          <w:rFonts w:ascii="宋体" w:hAnsi="宋体"/>
          <w:color w:val="auto"/>
          <w:kern w:val="0"/>
          <w:szCs w:val="21"/>
        </w:rPr>
        <w:t>3</w:t>
      </w:r>
      <w:r>
        <w:rPr>
          <w:rFonts w:ascii="宋体" w:hAnsi="宋体" w:cs="宋体"/>
          <w:color w:val="auto"/>
          <w:kern w:val="0"/>
          <w:szCs w:val="21"/>
        </w:rPr>
        <w:t xml:space="preserve">个使得投标明显缺乏竞争，评标委员会否决全部投标的； </w:t>
      </w:r>
    </w:p>
    <w:p w14:paraId="3A40E7F6">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w:t>
      </w:r>
      <w:r>
        <w:rPr>
          <w:rFonts w:ascii="宋体" w:hAnsi="宋体"/>
          <w:color w:val="auto"/>
          <w:kern w:val="0"/>
          <w:szCs w:val="21"/>
        </w:rPr>
        <w:t>4</w:t>
      </w:r>
      <w:r>
        <w:rPr>
          <w:rFonts w:ascii="宋体" w:hAnsi="宋体" w:cs="宋体"/>
          <w:color w:val="auto"/>
          <w:kern w:val="0"/>
          <w:szCs w:val="21"/>
        </w:rPr>
        <w:t>）采用评定分离的招标项目，有效投标人数量不足</w:t>
      </w:r>
      <w:r>
        <w:rPr>
          <w:rFonts w:ascii="宋体" w:hAnsi="宋体"/>
          <w:color w:val="auto"/>
          <w:kern w:val="0"/>
          <w:szCs w:val="21"/>
        </w:rPr>
        <w:t>3</w:t>
      </w:r>
      <w:r>
        <w:rPr>
          <w:rFonts w:ascii="宋体" w:hAnsi="宋体" w:cs="宋体"/>
          <w:color w:val="auto"/>
          <w:kern w:val="0"/>
          <w:szCs w:val="21"/>
        </w:rPr>
        <w:t xml:space="preserve">家的； </w:t>
      </w:r>
    </w:p>
    <w:p w14:paraId="670FAA4C">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w:t>
      </w:r>
      <w:r>
        <w:rPr>
          <w:rFonts w:ascii="宋体" w:hAnsi="宋体"/>
          <w:color w:val="auto"/>
          <w:kern w:val="0"/>
          <w:szCs w:val="21"/>
        </w:rPr>
        <w:t>5</w:t>
      </w:r>
      <w:r>
        <w:rPr>
          <w:rFonts w:ascii="宋体" w:hAnsi="宋体" w:cs="宋体"/>
          <w:color w:val="auto"/>
          <w:kern w:val="0"/>
          <w:szCs w:val="21"/>
        </w:rPr>
        <w:t>）同意延长投标有效期的投标人少于</w:t>
      </w:r>
      <w:r>
        <w:rPr>
          <w:rFonts w:ascii="宋体" w:hAnsi="宋体"/>
          <w:color w:val="auto"/>
          <w:kern w:val="0"/>
          <w:szCs w:val="21"/>
        </w:rPr>
        <w:t>3</w:t>
      </w:r>
      <w:r>
        <w:rPr>
          <w:rFonts w:ascii="宋体" w:hAnsi="宋体" w:cs="宋体"/>
          <w:color w:val="auto"/>
          <w:kern w:val="0"/>
          <w:szCs w:val="21"/>
        </w:rPr>
        <w:t xml:space="preserve">个的； </w:t>
      </w:r>
    </w:p>
    <w:p w14:paraId="5F050EF5">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w:t>
      </w:r>
      <w:r>
        <w:rPr>
          <w:rFonts w:ascii="宋体" w:hAnsi="宋体"/>
          <w:color w:val="auto"/>
          <w:kern w:val="0"/>
          <w:szCs w:val="21"/>
        </w:rPr>
        <w:t>6</w:t>
      </w:r>
      <w:r>
        <w:rPr>
          <w:rFonts w:ascii="宋体" w:hAnsi="宋体" w:cs="宋体"/>
          <w:color w:val="auto"/>
          <w:kern w:val="0"/>
          <w:szCs w:val="21"/>
        </w:rPr>
        <w:t xml:space="preserve">）中标候选人均未与招标人签订合同的； </w:t>
      </w:r>
    </w:p>
    <w:p w14:paraId="601BB5AD">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w:t>
      </w:r>
      <w:r>
        <w:rPr>
          <w:rFonts w:ascii="宋体" w:hAnsi="宋体"/>
          <w:color w:val="auto"/>
          <w:kern w:val="0"/>
          <w:szCs w:val="21"/>
        </w:rPr>
        <w:t>7</w:t>
      </w:r>
      <w:r>
        <w:rPr>
          <w:rFonts w:ascii="宋体" w:hAnsi="宋体" w:cs="宋体"/>
          <w:color w:val="auto"/>
          <w:kern w:val="0"/>
          <w:szCs w:val="21"/>
        </w:rPr>
        <w:t xml:space="preserve">）法律、法规规定的其他情形。 </w:t>
      </w:r>
    </w:p>
    <w:p w14:paraId="2215A489">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9.2 </w:t>
      </w:r>
      <w:r>
        <w:rPr>
          <w:rFonts w:ascii="宋体" w:hAnsi="宋体" w:cs="宋体"/>
          <w:b/>
          <w:bCs/>
          <w:color w:val="auto"/>
          <w:kern w:val="0"/>
          <w:szCs w:val="21"/>
        </w:rPr>
        <w:t xml:space="preserve">不再招标 </w:t>
      </w:r>
    </w:p>
    <w:p w14:paraId="3355EAD2">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招标人在分析招标失败的原因并采取相应措施后进行重新招标，投标人仍少于</w:t>
      </w:r>
      <w:r>
        <w:rPr>
          <w:rFonts w:ascii="宋体" w:hAnsi="宋体"/>
          <w:color w:val="auto"/>
          <w:kern w:val="0"/>
          <w:szCs w:val="21"/>
        </w:rPr>
        <w:t>3</w:t>
      </w:r>
      <w:r>
        <w:rPr>
          <w:rFonts w:ascii="宋体" w:hAnsi="宋体" w:cs="宋体"/>
          <w:color w:val="auto"/>
          <w:kern w:val="0"/>
          <w:szCs w:val="21"/>
        </w:rPr>
        <w:t xml:space="preserve">个的，属于必须审批或核准的工程建设项目，可向原审批或核准部门申请不再进行招标。 </w:t>
      </w:r>
    </w:p>
    <w:p w14:paraId="021E45F9">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10.</w:t>
      </w:r>
      <w:r>
        <w:rPr>
          <w:rFonts w:ascii="宋体" w:hAnsi="宋体" w:cs="宋体"/>
          <w:b/>
          <w:bCs/>
          <w:color w:val="auto"/>
          <w:kern w:val="0"/>
          <w:szCs w:val="21"/>
        </w:rPr>
        <w:t xml:space="preserve">纪律和监督 </w:t>
      </w:r>
    </w:p>
    <w:p w14:paraId="5E6F001A">
      <w:pPr>
        <w:widowControl/>
        <w:wordWrap w:val="0"/>
        <w:spacing w:line="360" w:lineRule="auto"/>
        <w:jc w:val="left"/>
        <w:rPr>
          <w:rFonts w:hint="eastAsia" w:ascii="宋体" w:hAnsi="宋体" w:cs="宋体"/>
          <w:b/>
          <w:bCs/>
          <w:color w:val="auto"/>
          <w:kern w:val="0"/>
          <w:szCs w:val="21"/>
        </w:rPr>
      </w:pPr>
      <w:r>
        <w:rPr>
          <w:rFonts w:ascii="宋体" w:hAnsi="宋体"/>
          <w:b/>
          <w:bCs/>
          <w:color w:val="auto"/>
          <w:kern w:val="0"/>
          <w:szCs w:val="21"/>
        </w:rPr>
        <w:t xml:space="preserve">10.1 </w:t>
      </w:r>
      <w:r>
        <w:rPr>
          <w:rFonts w:ascii="宋体" w:hAnsi="宋体" w:cs="宋体"/>
          <w:b/>
          <w:bCs/>
          <w:color w:val="auto"/>
          <w:kern w:val="0"/>
          <w:szCs w:val="21"/>
        </w:rPr>
        <w:t xml:space="preserve">对招标人的纪律要求 </w:t>
      </w:r>
    </w:p>
    <w:p w14:paraId="6363CA73">
      <w:pPr>
        <w:widowControl/>
        <w:wordWrap w:val="0"/>
        <w:spacing w:line="360" w:lineRule="auto"/>
        <w:ind w:firstLine="420" w:firstLineChars="200"/>
        <w:jc w:val="left"/>
        <w:rPr>
          <w:rFonts w:hint="eastAsia" w:ascii="宋体" w:hAnsi="宋体"/>
          <w:color w:val="auto"/>
          <w:szCs w:val="21"/>
        </w:rPr>
      </w:pPr>
      <w:r>
        <w:rPr>
          <w:rFonts w:ascii="宋体" w:hAnsi="宋体" w:cs="宋体"/>
          <w:color w:val="auto"/>
          <w:kern w:val="0"/>
          <w:szCs w:val="21"/>
        </w:rPr>
        <w:t>招标人不得泄露招标投标活动中应当保密的情况和资料，不得与投标人串通损害国家利益、社会公共利益或者他人合法权益</w:t>
      </w:r>
      <w:r>
        <w:rPr>
          <w:rFonts w:hint="eastAsia" w:ascii="宋体" w:hAnsi="宋体" w:cs="宋体"/>
          <w:color w:val="auto"/>
          <w:kern w:val="0"/>
          <w:szCs w:val="21"/>
          <w:lang w:bidi="ar"/>
        </w:rPr>
        <w:t>。</w:t>
      </w:r>
    </w:p>
    <w:p w14:paraId="065A88EE">
      <w:pPr>
        <w:widowControl/>
        <w:wordWrap w:val="0"/>
        <w:spacing w:line="360" w:lineRule="auto"/>
        <w:ind w:firstLine="200"/>
        <w:jc w:val="left"/>
        <w:rPr>
          <w:rFonts w:hint="eastAsia" w:ascii="宋体" w:hAnsi="宋体" w:cs="宋体"/>
          <w:color w:val="auto"/>
          <w:kern w:val="0"/>
          <w:szCs w:val="21"/>
          <w:lang w:bidi="ar"/>
        </w:rPr>
      </w:pPr>
      <w:r>
        <w:rPr>
          <w:rFonts w:hint="eastAsia" w:ascii="宋体" w:hAnsi="宋体" w:cs="宋体"/>
          <w:color w:val="auto"/>
          <w:kern w:val="0"/>
          <w:szCs w:val="21"/>
          <w:lang w:bidi="ar"/>
        </w:rPr>
        <w:t>下列行为均属招标人与投标人串通投标：</w:t>
      </w:r>
    </w:p>
    <w:p w14:paraId="5A43BC32">
      <w:pPr>
        <w:widowControl/>
        <w:wordWrap w:val="0"/>
        <w:spacing w:line="360" w:lineRule="auto"/>
        <w:ind w:firstLine="200"/>
        <w:jc w:val="left"/>
        <w:rPr>
          <w:rFonts w:hint="eastAsia" w:ascii="宋体" w:hAnsi="宋体" w:cs="宋体"/>
          <w:color w:val="auto"/>
          <w:kern w:val="0"/>
          <w:szCs w:val="21"/>
          <w:lang w:bidi="ar"/>
        </w:rPr>
      </w:pPr>
      <w:r>
        <w:rPr>
          <w:rFonts w:hint="eastAsia" w:ascii="宋体" w:hAnsi="宋体" w:cs="宋体"/>
          <w:color w:val="auto"/>
          <w:kern w:val="0"/>
          <w:szCs w:val="21"/>
          <w:lang w:bidi="ar"/>
        </w:rPr>
        <w:t>（1）招标人在开标前开启投标文件并将有关信息泄露给其他投标人。</w:t>
      </w:r>
    </w:p>
    <w:p w14:paraId="7397AAAB">
      <w:pPr>
        <w:widowControl/>
        <w:wordWrap w:val="0"/>
        <w:spacing w:line="360" w:lineRule="auto"/>
        <w:ind w:firstLine="200"/>
        <w:jc w:val="left"/>
        <w:rPr>
          <w:rFonts w:hint="eastAsia" w:ascii="宋体" w:hAnsi="宋体" w:cs="宋体"/>
          <w:color w:val="auto"/>
          <w:kern w:val="0"/>
          <w:szCs w:val="21"/>
          <w:lang w:bidi="ar"/>
        </w:rPr>
      </w:pPr>
      <w:r>
        <w:rPr>
          <w:rFonts w:hint="eastAsia" w:ascii="宋体" w:hAnsi="宋体" w:cs="宋体"/>
          <w:color w:val="auto"/>
          <w:kern w:val="0"/>
          <w:szCs w:val="21"/>
          <w:lang w:bidi="ar"/>
        </w:rPr>
        <w:t>（2）招标人直接或者间接向投标人泄露标底、评标委员会成员等信息。</w:t>
      </w:r>
    </w:p>
    <w:p w14:paraId="1C7B6087">
      <w:pPr>
        <w:widowControl/>
        <w:wordWrap w:val="0"/>
        <w:spacing w:line="360" w:lineRule="auto"/>
        <w:ind w:firstLine="200"/>
        <w:jc w:val="left"/>
        <w:rPr>
          <w:rFonts w:hint="eastAsia" w:ascii="宋体" w:hAnsi="宋体" w:cs="宋体"/>
          <w:color w:val="auto"/>
          <w:kern w:val="0"/>
          <w:szCs w:val="21"/>
          <w:lang w:bidi="ar"/>
        </w:rPr>
      </w:pPr>
      <w:r>
        <w:rPr>
          <w:rFonts w:hint="eastAsia" w:ascii="宋体" w:hAnsi="宋体" w:cs="宋体"/>
          <w:color w:val="auto"/>
          <w:kern w:val="0"/>
          <w:szCs w:val="21"/>
          <w:lang w:bidi="ar"/>
        </w:rPr>
        <w:t>（3）招标人明示或者暗示投标人压低或者抬高投标报价。</w:t>
      </w:r>
    </w:p>
    <w:p w14:paraId="4432DF01">
      <w:pPr>
        <w:widowControl/>
        <w:wordWrap w:val="0"/>
        <w:spacing w:line="360" w:lineRule="auto"/>
        <w:ind w:firstLine="200"/>
        <w:jc w:val="left"/>
        <w:rPr>
          <w:rFonts w:hint="eastAsia" w:ascii="宋体" w:hAnsi="宋体" w:cs="宋体"/>
          <w:color w:val="auto"/>
          <w:kern w:val="0"/>
          <w:szCs w:val="21"/>
          <w:lang w:bidi="ar"/>
        </w:rPr>
      </w:pPr>
      <w:r>
        <w:rPr>
          <w:rFonts w:hint="eastAsia" w:ascii="宋体" w:hAnsi="宋体" w:cs="宋体"/>
          <w:color w:val="auto"/>
          <w:kern w:val="0"/>
          <w:szCs w:val="21"/>
          <w:lang w:bidi="ar"/>
        </w:rPr>
        <w:t>（4）招标人授意投标人撤换、修改投标文件。</w:t>
      </w:r>
    </w:p>
    <w:p w14:paraId="6EA1F989">
      <w:pPr>
        <w:widowControl/>
        <w:wordWrap w:val="0"/>
        <w:spacing w:line="360" w:lineRule="auto"/>
        <w:ind w:firstLine="200"/>
        <w:jc w:val="left"/>
        <w:rPr>
          <w:rFonts w:hint="eastAsia" w:ascii="宋体" w:hAnsi="宋体" w:cs="宋体"/>
          <w:color w:val="auto"/>
          <w:kern w:val="0"/>
          <w:szCs w:val="21"/>
          <w:lang w:bidi="ar"/>
        </w:rPr>
      </w:pPr>
      <w:r>
        <w:rPr>
          <w:rFonts w:hint="eastAsia" w:ascii="宋体" w:hAnsi="宋体" w:cs="宋体"/>
          <w:color w:val="auto"/>
          <w:kern w:val="0"/>
          <w:szCs w:val="21"/>
          <w:lang w:bidi="ar"/>
        </w:rPr>
        <w:t>（5）招标人明示或者暗示投标人为特定投标人中标提供方便。</w:t>
      </w:r>
    </w:p>
    <w:p w14:paraId="56EEE43F">
      <w:pPr>
        <w:widowControl/>
        <w:wordWrap w:val="0"/>
        <w:spacing w:line="360" w:lineRule="auto"/>
        <w:ind w:firstLine="200"/>
        <w:jc w:val="left"/>
        <w:rPr>
          <w:rFonts w:hint="eastAsia" w:ascii="宋体" w:hAnsi="宋体" w:cs="宋体"/>
          <w:color w:val="auto"/>
          <w:kern w:val="0"/>
          <w:szCs w:val="21"/>
          <w:lang w:bidi="ar"/>
        </w:rPr>
      </w:pPr>
      <w:r>
        <w:rPr>
          <w:rFonts w:hint="eastAsia" w:ascii="宋体" w:hAnsi="宋体" w:cs="宋体"/>
          <w:color w:val="auto"/>
          <w:kern w:val="0"/>
          <w:szCs w:val="21"/>
          <w:lang w:bidi="ar"/>
        </w:rPr>
        <w:t>（6）招标人与投标人为谋求特定投标人中标而采取的其他串通行为。</w:t>
      </w:r>
    </w:p>
    <w:p w14:paraId="25B718E2">
      <w:pPr>
        <w:widowControl/>
        <w:wordWrap w:val="0"/>
        <w:spacing w:line="360" w:lineRule="auto"/>
        <w:jc w:val="left"/>
        <w:rPr>
          <w:rFonts w:hint="eastAsia" w:ascii="宋体" w:hAnsi="宋体" w:cs="宋体"/>
          <w:b/>
          <w:bCs/>
          <w:color w:val="auto"/>
          <w:kern w:val="0"/>
          <w:szCs w:val="21"/>
          <w:lang w:bidi="ar"/>
        </w:rPr>
      </w:pPr>
      <w:r>
        <w:rPr>
          <w:rFonts w:hint="eastAsia" w:ascii="宋体" w:hAnsi="宋体" w:cs="宋体"/>
          <w:b/>
          <w:bCs/>
          <w:color w:val="auto"/>
          <w:kern w:val="0"/>
          <w:szCs w:val="21"/>
          <w:lang w:bidi="ar"/>
        </w:rPr>
        <w:t>10.2 对投标人的纪律要求</w:t>
      </w:r>
    </w:p>
    <w:p w14:paraId="7C426154">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99CBB72">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10.2.1 下列行为均属以他人名义投标：</w:t>
      </w:r>
    </w:p>
    <w:p w14:paraId="2CCFB57E">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（1）使用通过受让或者租借等方式获取的资格、资质证书投标的；</w:t>
      </w:r>
    </w:p>
    <w:p w14:paraId="37727BA4">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（2）由其他单位及法定代表人在自己编制的投标文件上加盖印章或签字的行为。</w:t>
      </w:r>
    </w:p>
    <w:p w14:paraId="3DFE0664">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10.2.2 下列行为，视为允许他人以本单位名义承揽项目：</w:t>
      </w:r>
    </w:p>
    <w:p w14:paraId="5547EC90">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（1）投标人的法定代表人的委托代理人不是投标人本单位人员；</w:t>
      </w:r>
    </w:p>
    <w:p w14:paraId="434B4008">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（2）投标人主要管理人员不是本单位人员。</w:t>
      </w:r>
    </w:p>
    <w:p w14:paraId="38E44614">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投标人本单位人员，应满足以下条件：</w:t>
      </w:r>
    </w:p>
    <w:p w14:paraId="28613892">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（1）在本单位工作，与本单位签订劳动合同，由本单位支付劳动报酬、缴纳社会保险的人员。</w:t>
      </w:r>
    </w:p>
    <w:p w14:paraId="34C40192">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（2）退休人员须提供有效的退休证明，与本单位签订劳务合同，由本单位支付劳动报酬、缴纳意外伤害保险。</w:t>
      </w:r>
    </w:p>
    <w:p w14:paraId="5E7D1148">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（3）国家和地方政府对退休人员和企业、事业社保缴费有专门规定的，从其规定。</w:t>
      </w:r>
    </w:p>
    <w:p w14:paraId="7F0CEFCA">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10.2.3 有下列情形之一的，属于投标人相互串通投标：</w:t>
      </w:r>
    </w:p>
    <w:p w14:paraId="2E580328">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（1）投标人之间协商投标报价等投标文件的实质性内容；</w:t>
      </w:r>
    </w:p>
    <w:p w14:paraId="017DE93B">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（2）投标人之间约定中标人；</w:t>
      </w:r>
    </w:p>
    <w:p w14:paraId="56692BCA">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（3）投标人之间约定部分投标人放弃投标或者中标；</w:t>
      </w:r>
    </w:p>
    <w:p w14:paraId="1BC1B66F">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（4）属于同一集团、协会、商会等组织成员的投标人按照该组织要求协同投标；</w:t>
      </w:r>
    </w:p>
    <w:p w14:paraId="71807B4A">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（5）投标人之间为谋取中标或者排斥特定投标人而采取的其他联合行动。</w:t>
      </w:r>
    </w:p>
    <w:p w14:paraId="6906C436">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10.2.4 有下列情形之一的，视为投标人相互串通投标：</w:t>
      </w:r>
    </w:p>
    <w:p w14:paraId="43A22F0C">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（1）不同投标人的投标文件由同一单位或者个人编制；</w:t>
      </w:r>
    </w:p>
    <w:p w14:paraId="3FF3BA9F">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（2）不同投标人委托同一单位或者个人办理投标事宜；</w:t>
      </w:r>
    </w:p>
    <w:p w14:paraId="044B48BF">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（3）不同投标人的投标文件载明的项目管理成员为同一人；</w:t>
      </w:r>
    </w:p>
    <w:p w14:paraId="573278D7">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（4）不同投标人的投标文件异常一致或者投标报价呈规律性差异；</w:t>
      </w:r>
    </w:p>
    <w:p w14:paraId="4652A573">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（5）不同投标人的投标文件相互混装；</w:t>
      </w:r>
    </w:p>
    <w:p w14:paraId="6BA20258">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（6）不同投标人的投标保证金从同一单位或者个人的账户转出；</w:t>
      </w:r>
    </w:p>
    <w:p w14:paraId="4140D471">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（7）不同投标人的投标文件存在“文件制作机器码”一致等情形。</w:t>
      </w:r>
    </w:p>
    <w:p w14:paraId="6F22D13C">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10.2.5 有下列情形之一的，属于弄虚作假行为：</w:t>
      </w:r>
    </w:p>
    <w:p w14:paraId="25C1D100">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（1）使用通过受让或者租借等方式获取的资格、资质证书投标的，即以他人名义投标的。</w:t>
      </w:r>
    </w:p>
    <w:p w14:paraId="177BBD8D">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（2）使用伪造、变造的许可证件；</w:t>
      </w:r>
    </w:p>
    <w:p w14:paraId="012387D1">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（3）提供虚假的财务状况或者业绩；</w:t>
      </w:r>
    </w:p>
    <w:p w14:paraId="4B1E1C3D">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（4）提供虚假的项目负责人或者主要技术人员简历、劳动关系证明；</w:t>
      </w:r>
    </w:p>
    <w:p w14:paraId="5D2E3CA8">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（5）提供虚假的信用状况；</w:t>
      </w:r>
    </w:p>
    <w:p w14:paraId="51D9DEEF">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（6）其他弄虚作假的行为。</w:t>
      </w:r>
    </w:p>
    <w:p w14:paraId="2E4A51DD">
      <w:pPr>
        <w:widowControl/>
        <w:wordWrap w:val="0"/>
        <w:spacing w:line="360" w:lineRule="auto"/>
        <w:jc w:val="left"/>
        <w:rPr>
          <w:rFonts w:hint="eastAsia" w:ascii="宋体" w:hAnsi="宋体" w:cs="宋体"/>
          <w:b/>
          <w:bCs/>
          <w:color w:val="auto"/>
          <w:kern w:val="0"/>
          <w:szCs w:val="21"/>
          <w:lang w:bidi="ar"/>
        </w:rPr>
      </w:pPr>
      <w:r>
        <w:rPr>
          <w:rFonts w:hint="eastAsia" w:ascii="宋体" w:hAnsi="宋体" w:cs="宋体"/>
          <w:b/>
          <w:bCs/>
          <w:color w:val="auto"/>
          <w:kern w:val="0"/>
          <w:szCs w:val="21"/>
          <w:lang w:bidi="ar"/>
        </w:rPr>
        <w:t>10.3 对评标委员会成员的纪律要求</w:t>
      </w:r>
    </w:p>
    <w:p w14:paraId="7433595C">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定标办法”没有规定的评审因素和标准进行评标。</w:t>
      </w:r>
    </w:p>
    <w:p w14:paraId="70F80299">
      <w:pPr>
        <w:widowControl/>
        <w:wordWrap w:val="0"/>
        <w:spacing w:line="360" w:lineRule="auto"/>
        <w:jc w:val="left"/>
        <w:rPr>
          <w:rFonts w:hint="eastAsia" w:ascii="宋体" w:hAnsi="宋体" w:cs="宋体"/>
          <w:b/>
          <w:bCs/>
          <w:color w:val="auto"/>
          <w:kern w:val="0"/>
          <w:szCs w:val="21"/>
          <w:lang w:bidi="ar"/>
        </w:rPr>
      </w:pPr>
      <w:r>
        <w:rPr>
          <w:rFonts w:hint="eastAsia" w:ascii="宋体" w:hAnsi="宋体" w:cs="宋体"/>
          <w:b/>
          <w:bCs/>
          <w:color w:val="auto"/>
          <w:kern w:val="0"/>
          <w:szCs w:val="21"/>
          <w:lang w:bidi="ar"/>
        </w:rPr>
        <w:t>10.4 对与评标活动有关的工作人员的纪律要求</w:t>
      </w:r>
    </w:p>
    <w:p w14:paraId="7588A23D">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5C4E557">
      <w:pPr>
        <w:widowControl/>
        <w:wordWrap w:val="0"/>
        <w:spacing w:line="360" w:lineRule="auto"/>
        <w:jc w:val="left"/>
        <w:rPr>
          <w:rFonts w:hint="eastAsia" w:ascii="宋体" w:hAnsi="宋体" w:cs="宋体"/>
          <w:b/>
          <w:bCs/>
          <w:color w:val="auto"/>
          <w:kern w:val="0"/>
          <w:szCs w:val="21"/>
          <w:lang w:bidi="ar"/>
        </w:rPr>
      </w:pPr>
      <w:r>
        <w:rPr>
          <w:rFonts w:hint="eastAsia" w:ascii="宋体" w:hAnsi="宋体" w:cs="宋体"/>
          <w:b/>
          <w:bCs/>
          <w:color w:val="auto"/>
          <w:kern w:val="0"/>
          <w:szCs w:val="21"/>
          <w:lang w:bidi="ar"/>
        </w:rPr>
        <w:t>10.5 投诉</w:t>
      </w:r>
    </w:p>
    <w:p w14:paraId="3D9EF2BA">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10.5.1 投标人和其他利害关系人认为本次招标活动违反法律、法规和规章规定的，有权自知道或者应当知道之日起 10 日内向有关行政监督部门投诉，其中对招标文件的内容、开标、评标结果进行投诉的，应当按本章第 2.4 款、第 5.3 款、第 6.4 款的规定先向招标人提出异议后，对异议答复不满的可向有关行政监督部门投诉，异议答复期不计算在规定的投诉时效期限内。</w:t>
      </w:r>
    </w:p>
    <w:p w14:paraId="15D2A549">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10.5.2 投标人和其他利害关系人的投诉应按照《工程建设项目招标投标活动投诉处理办法》（七部委 11 号令）和河南省有关要求进行。</w:t>
      </w:r>
    </w:p>
    <w:p w14:paraId="4D1BA195">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行政监督部门的联系方式见投标人须知前附表。</w:t>
      </w:r>
    </w:p>
    <w:p w14:paraId="3812B695">
      <w:pPr>
        <w:widowControl/>
        <w:wordWrap w:val="0"/>
        <w:spacing w:line="360" w:lineRule="auto"/>
        <w:jc w:val="left"/>
        <w:rPr>
          <w:rFonts w:hint="eastAsia" w:ascii="宋体" w:hAnsi="宋体" w:cs="宋体"/>
          <w:b/>
          <w:bCs/>
          <w:color w:val="auto"/>
          <w:kern w:val="0"/>
          <w:szCs w:val="21"/>
          <w:lang w:bidi="ar"/>
        </w:rPr>
      </w:pPr>
      <w:r>
        <w:rPr>
          <w:rFonts w:hint="eastAsia" w:ascii="宋体" w:hAnsi="宋体" w:cs="宋体"/>
          <w:b/>
          <w:bCs/>
          <w:color w:val="auto"/>
          <w:kern w:val="0"/>
          <w:szCs w:val="21"/>
          <w:lang w:bidi="ar"/>
        </w:rPr>
        <w:t>11.需要补充的其他内容</w:t>
      </w:r>
    </w:p>
    <w:p w14:paraId="40F349B8">
      <w:pPr>
        <w:widowControl/>
        <w:wordWrap w:val="0"/>
        <w:spacing w:line="360" w:lineRule="auto"/>
        <w:ind w:firstLine="420" w:firstLineChars="200"/>
        <w:jc w:val="left"/>
        <w:rPr>
          <w:rFonts w:hint="eastAsia" w:ascii="宋体" w:hAnsi="宋体" w:cs="宋体"/>
          <w:color w:val="auto"/>
          <w:kern w:val="0"/>
          <w:szCs w:val="21"/>
          <w:lang w:bidi="ar"/>
        </w:rPr>
      </w:pPr>
      <w:r>
        <w:rPr>
          <w:rFonts w:hint="eastAsia" w:ascii="宋体" w:hAnsi="宋体" w:cs="宋体"/>
          <w:color w:val="auto"/>
          <w:kern w:val="0"/>
          <w:szCs w:val="21"/>
          <w:lang w:bidi="ar"/>
        </w:rPr>
        <w:t>招标人补充的其他内容：见投标人须知前附表</w:t>
      </w:r>
    </w:p>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14:paraId="505FFEA5">
      <w:pPr>
        <w:widowControl/>
        <w:wordWrap w:val="0"/>
        <w:spacing w:line="360" w:lineRule="auto"/>
        <w:jc w:val="left"/>
        <w:rPr>
          <w:rFonts w:hint="eastAsia" w:ascii="宋体" w:hAnsi="宋体" w:cs="宋体"/>
          <w:color w:val="auto"/>
          <w:kern w:val="0"/>
          <w:szCs w:val="21"/>
        </w:rPr>
      </w:pPr>
      <w:bookmarkStart w:id="292" w:name="_Toc228591541"/>
      <w:bookmarkStart w:id="293" w:name="_Toc184635092"/>
      <w:bookmarkStart w:id="294" w:name="_Toc272772606"/>
      <w:bookmarkStart w:id="295" w:name="_Toc227657519"/>
      <w:bookmarkStart w:id="296" w:name="_Toc228881193"/>
      <w:bookmarkStart w:id="297" w:name="_Toc214433919"/>
      <w:bookmarkStart w:id="298" w:name="_Toc436038196"/>
      <w:bookmarkStart w:id="299" w:name="_Toc352146050"/>
      <w:bookmarkStart w:id="300" w:name="_Toc227492276"/>
      <w:bookmarkStart w:id="301" w:name="_Toc186913852"/>
      <w:bookmarkStart w:id="302" w:name="_Toc228337130"/>
      <w:bookmarkStart w:id="303" w:name="_Toc299439351"/>
      <w:bookmarkStart w:id="304" w:name="_Toc228591689"/>
      <w:bookmarkStart w:id="305" w:name="_Toc228589195"/>
      <w:bookmarkStart w:id="306" w:name="_Toc228337166"/>
      <w:bookmarkStart w:id="307" w:name="_Toc272772615"/>
      <w:bookmarkStart w:id="308" w:name="_Toc228591725"/>
      <w:bookmarkStart w:id="309" w:name="_Toc228881229"/>
      <w:bookmarkStart w:id="310" w:name="_Toc227492312"/>
      <w:bookmarkStart w:id="311" w:name="_Toc227657555"/>
      <w:bookmarkStart w:id="312" w:name="_Toc214433955"/>
      <w:bookmarkStart w:id="313" w:name="_Toc228591577"/>
      <w:bookmarkStart w:id="314" w:name="_Toc228589231"/>
      <w:r>
        <w:rPr>
          <w:rFonts w:ascii="宋体" w:hAnsi="宋体" w:cs="宋体"/>
          <w:b/>
          <w:bCs/>
          <w:color w:val="auto"/>
          <w:kern w:val="0"/>
          <w:szCs w:val="21"/>
        </w:rPr>
        <w:t xml:space="preserve">附件 </w:t>
      </w:r>
      <w:r>
        <w:rPr>
          <w:rFonts w:ascii="宋体" w:hAnsi="宋体"/>
          <w:b/>
          <w:bCs/>
          <w:color w:val="auto"/>
          <w:kern w:val="0"/>
          <w:szCs w:val="21"/>
        </w:rPr>
        <w:t>1</w:t>
      </w:r>
      <w:r>
        <w:rPr>
          <w:rFonts w:ascii="宋体" w:hAnsi="宋体" w:cs="宋体"/>
          <w:b/>
          <w:bCs/>
          <w:color w:val="auto"/>
          <w:kern w:val="0"/>
          <w:szCs w:val="21"/>
        </w:rPr>
        <w:t xml:space="preserve">：否决投标的情形 </w:t>
      </w:r>
    </w:p>
    <w:p w14:paraId="0DB8E1E0">
      <w:pPr>
        <w:widowControl/>
        <w:wordWrap w:val="0"/>
        <w:spacing w:line="360" w:lineRule="auto"/>
        <w:jc w:val="center"/>
        <w:rPr>
          <w:rFonts w:hint="eastAsia" w:ascii="宋体" w:hAnsi="宋体" w:cs="宋体"/>
          <w:b/>
          <w:bCs/>
          <w:color w:val="auto"/>
          <w:kern w:val="0"/>
          <w:szCs w:val="21"/>
        </w:rPr>
      </w:pPr>
      <w:r>
        <w:rPr>
          <w:rFonts w:ascii="宋体" w:hAnsi="宋体" w:cs="宋体"/>
          <w:b/>
          <w:bCs/>
          <w:color w:val="auto"/>
          <w:kern w:val="0"/>
          <w:szCs w:val="21"/>
        </w:rPr>
        <w:t>否决投标的情形</w:t>
      </w:r>
    </w:p>
    <w:p w14:paraId="08BE115D">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本附件所集中列示的否决投标情形，是</w:t>
      </w:r>
      <w:r>
        <w:rPr>
          <w:rFonts w:ascii="宋体" w:hAnsi="宋体"/>
          <w:color w:val="auto"/>
          <w:kern w:val="0"/>
          <w:szCs w:val="21"/>
        </w:rPr>
        <w:t>“</w:t>
      </w:r>
      <w:r>
        <w:rPr>
          <w:rFonts w:ascii="宋体" w:hAnsi="宋体" w:cs="宋体"/>
          <w:color w:val="auto"/>
          <w:kern w:val="0"/>
          <w:szCs w:val="21"/>
        </w:rPr>
        <w:t>评标办法</w:t>
      </w:r>
      <w:r>
        <w:rPr>
          <w:rFonts w:ascii="宋体" w:hAnsi="宋体"/>
          <w:color w:val="auto"/>
          <w:kern w:val="0"/>
          <w:szCs w:val="21"/>
        </w:rPr>
        <w:t>”</w:t>
      </w:r>
      <w:r>
        <w:rPr>
          <w:rFonts w:ascii="宋体" w:hAnsi="宋体" w:cs="宋体"/>
          <w:color w:val="auto"/>
          <w:kern w:val="0"/>
          <w:szCs w:val="21"/>
        </w:rPr>
        <w:t>的组成部分，是对</w:t>
      </w:r>
      <w:r>
        <w:rPr>
          <w:rFonts w:ascii="宋体" w:hAnsi="宋体"/>
          <w:color w:val="auto"/>
          <w:kern w:val="0"/>
          <w:szCs w:val="21"/>
        </w:rPr>
        <w:t>“</w:t>
      </w:r>
      <w:r>
        <w:rPr>
          <w:rFonts w:ascii="宋体" w:hAnsi="宋体" w:cs="宋体"/>
          <w:color w:val="auto"/>
          <w:kern w:val="0"/>
          <w:szCs w:val="21"/>
        </w:rPr>
        <w:t>投标人须知</w:t>
      </w:r>
      <w:r>
        <w:rPr>
          <w:rFonts w:ascii="宋体" w:hAnsi="宋体"/>
          <w:color w:val="auto"/>
          <w:kern w:val="0"/>
          <w:szCs w:val="21"/>
        </w:rPr>
        <w:t>”</w:t>
      </w:r>
      <w:r>
        <w:rPr>
          <w:rFonts w:ascii="宋体" w:hAnsi="宋体" w:cs="宋体"/>
          <w:color w:val="auto"/>
          <w:kern w:val="0"/>
          <w:szCs w:val="21"/>
        </w:rPr>
        <w:t xml:space="preserve">和评标办法规定的否决投标情形的总结和补充，如果出现相互矛盾的情况，以本附件的规定为准。 </w:t>
      </w:r>
    </w:p>
    <w:p w14:paraId="7EACDF18">
      <w:pPr>
        <w:widowControl/>
        <w:wordWrap w:val="0"/>
        <w:spacing w:line="360" w:lineRule="auto"/>
        <w:ind w:firstLine="420" w:firstLineChars="200"/>
        <w:jc w:val="left"/>
        <w:rPr>
          <w:rFonts w:hint="eastAsia" w:ascii="宋体" w:hAnsi="宋体" w:cs="宋体"/>
          <w:color w:val="auto"/>
          <w:kern w:val="0"/>
          <w:szCs w:val="21"/>
        </w:rPr>
      </w:pPr>
      <w:r>
        <w:rPr>
          <w:rFonts w:ascii="宋体" w:hAnsi="宋体" w:cs="宋体"/>
          <w:color w:val="auto"/>
          <w:kern w:val="0"/>
          <w:szCs w:val="21"/>
        </w:rPr>
        <w:t xml:space="preserve">投标人或其投标文件有下列情形之一的，其投标应当予以否决： </w:t>
      </w:r>
    </w:p>
    <w:p w14:paraId="48F79268">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1.1 </w:t>
      </w:r>
      <w:r>
        <w:rPr>
          <w:rFonts w:ascii="宋体" w:hAnsi="宋体" w:cs="宋体"/>
          <w:color w:val="auto"/>
          <w:kern w:val="0"/>
          <w:szCs w:val="21"/>
        </w:rPr>
        <w:t>有</w:t>
      </w:r>
      <w:r>
        <w:rPr>
          <w:rFonts w:ascii="宋体" w:hAnsi="宋体"/>
          <w:color w:val="auto"/>
          <w:kern w:val="0"/>
          <w:szCs w:val="21"/>
        </w:rPr>
        <w:t>“</w:t>
      </w:r>
      <w:r>
        <w:rPr>
          <w:rFonts w:ascii="宋体" w:hAnsi="宋体" w:cs="宋体"/>
          <w:color w:val="auto"/>
          <w:kern w:val="0"/>
          <w:szCs w:val="21"/>
        </w:rPr>
        <w:t>投标人须知</w:t>
      </w:r>
      <w:r>
        <w:rPr>
          <w:rFonts w:ascii="宋体" w:hAnsi="宋体"/>
          <w:color w:val="auto"/>
          <w:kern w:val="0"/>
          <w:szCs w:val="21"/>
        </w:rPr>
        <w:t>”</w:t>
      </w:r>
      <w:r>
        <w:rPr>
          <w:rFonts w:ascii="宋体" w:hAnsi="宋体" w:cs="宋体"/>
          <w:color w:val="auto"/>
          <w:kern w:val="0"/>
          <w:szCs w:val="21"/>
        </w:rPr>
        <w:t>第</w:t>
      </w:r>
      <w:r>
        <w:rPr>
          <w:rFonts w:ascii="宋体" w:hAnsi="宋体"/>
          <w:color w:val="auto"/>
          <w:kern w:val="0"/>
          <w:szCs w:val="21"/>
        </w:rPr>
        <w:t>1.4.3</w:t>
      </w:r>
      <w:r>
        <w:rPr>
          <w:rFonts w:ascii="宋体" w:hAnsi="宋体" w:cs="宋体"/>
          <w:color w:val="auto"/>
          <w:kern w:val="0"/>
          <w:szCs w:val="21"/>
        </w:rPr>
        <w:t xml:space="preserve">项规定的任何一种情形的； </w:t>
      </w:r>
    </w:p>
    <w:p w14:paraId="5CB86ED4">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1.2 </w:t>
      </w:r>
      <w:r>
        <w:rPr>
          <w:rFonts w:ascii="宋体" w:hAnsi="宋体" w:cs="宋体"/>
          <w:color w:val="auto"/>
          <w:kern w:val="0"/>
          <w:szCs w:val="21"/>
        </w:rPr>
        <w:t>投标人不按</w:t>
      </w:r>
      <w:r>
        <w:rPr>
          <w:rFonts w:ascii="宋体" w:hAnsi="宋体"/>
          <w:color w:val="auto"/>
          <w:kern w:val="0"/>
          <w:szCs w:val="21"/>
        </w:rPr>
        <w:t>“</w:t>
      </w:r>
      <w:r>
        <w:rPr>
          <w:rFonts w:ascii="宋体" w:hAnsi="宋体" w:cs="宋体"/>
          <w:color w:val="auto"/>
          <w:kern w:val="0"/>
          <w:szCs w:val="21"/>
        </w:rPr>
        <w:t>投标人须知</w:t>
      </w:r>
      <w:r>
        <w:rPr>
          <w:rFonts w:ascii="宋体" w:hAnsi="宋体"/>
          <w:color w:val="auto"/>
          <w:kern w:val="0"/>
          <w:szCs w:val="21"/>
        </w:rPr>
        <w:t>”</w:t>
      </w:r>
      <w:r>
        <w:rPr>
          <w:rFonts w:ascii="宋体" w:hAnsi="宋体" w:cs="宋体"/>
          <w:color w:val="auto"/>
          <w:kern w:val="0"/>
          <w:szCs w:val="21"/>
        </w:rPr>
        <w:t>第</w:t>
      </w:r>
      <w:r>
        <w:rPr>
          <w:rFonts w:ascii="宋体" w:hAnsi="宋体"/>
          <w:color w:val="auto"/>
          <w:kern w:val="0"/>
          <w:szCs w:val="21"/>
        </w:rPr>
        <w:t>3.4.1</w:t>
      </w:r>
      <w:r>
        <w:rPr>
          <w:rFonts w:ascii="宋体" w:hAnsi="宋体" w:cs="宋体"/>
          <w:color w:val="auto"/>
          <w:kern w:val="0"/>
          <w:szCs w:val="21"/>
        </w:rPr>
        <w:t xml:space="preserve">项要求提交投标保证金的； </w:t>
      </w:r>
    </w:p>
    <w:p w14:paraId="2A80AD0F">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1.3 </w:t>
      </w:r>
      <w:r>
        <w:rPr>
          <w:rFonts w:ascii="宋体" w:hAnsi="宋体" w:cs="宋体"/>
          <w:color w:val="auto"/>
          <w:kern w:val="0"/>
          <w:szCs w:val="21"/>
        </w:rPr>
        <w:t xml:space="preserve">投标人有串通投标、弄虚作假、行贿受贿等违法行为的； </w:t>
      </w:r>
    </w:p>
    <w:p w14:paraId="257BDD76">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1.4 </w:t>
      </w:r>
      <w:r>
        <w:rPr>
          <w:rFonts w:ascii="宋体" w:hAnsi="宋体" w:cs="宋体"/>
          <w:color w:val="auto"/>
          <w:kern w:val="0"/>
          <w:szCs w:val="21"/>
        </w:rPr>
        <w:t xml:space="preserve">资格评审时，投标人资格条件不符合国家有关规定或者招标文件要求的，或者拒不按照要求对投标文件进行澄清、说明或补正，或者其说明补正无法证明其为合格投标人的； </w:t>
      </w:r>
    </w:p>
    <w:p w14:paraId="1BEBB683">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1.5 </w:t>
      </w:r>
      <w:r>
        <w:rPr>
          <w:rFonts w:ascii="宋体" w:hAnsi="宋体" w:cs="宋体"/>
          <w:color w:val="auto"/>
          <w:kern w:val="0"/>
          <w:szCs w:val="21"/>
        </w:rPr>
        <w:t xml:space="preserve">在形式评审、资格评审、响应性评审中，评标委员会认定投标文件不符合评标办法前附表规定的任何一项评审标准的； </w:t>
      </w:r>
    </w:p>
    <w:p w14:paraId="3CC56D5F">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1.6 </w:t>
      </w:r>
      <w:r>
        <w:rPr>
          <w:rFonts w:ascii="宋体" w:hAnsi="宋体" w:cs="宋体"/>
          <w:color w:val="auto"/>
          <w:kern w:val="0"/>
          <w:szCs w:val="21"/>
        </w:rPr>
        <w:t xml:space="preserve">已进行资格预审的，当投标人资格申请文件的内容发生重大变化时，其在投标文件中更新的资料，未能通过资格评审的； </w:t>
      </w:r>
    </w:p>
    <w:p w14:paraId="7D01AEAC">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1.7 </w:t>
      </w:r>
      <w:r>
        <w:rPr>
          <w:rFonts w:ascii="宋体" w:hAnsi="宋体" w:cs="宋体"/>
          <w:color w:val="auto"/>
          <w:kern w:val="0"/>
          <w:szCs w:val="21"/>
        </w:rPr>
        <w:t xml:space="preserve">投标报价有错误的，评标委员会按评标办法中的有关规定要求投标人对投标报价进行修正，并要求投标人作出澄清确认，投标人拒不澄清确认的； </w:t>
      </w:r>
    </w:p>
    <w:p w14:paraId="44970288">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1.8 </w:t>
      </w:r>
      <w:r>
        <w:rPr>
          <w:rFonts w:ascii="宋体" w:hAnsi="宋体" w:cs="宋体"/>
          <w:color w:val="auto"/>
          <w:kern w:val="0"/>
          <w:szCs w:val="21"/>
        </w:rPr>
        <w:t xml:space="preserve">投标文件存在弄虚作假或者隐瞒事实，或者未按照招标文件要求如实提供有关情况和文件，以及证明资料且对投标人有利的，应当否决其投标。被列为中标候选人的，应当取消其中标候选人资格； </w:t>
      </w:r>
    </w:p>
    <w:p w14:paraId="7048F398">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1.9 </w:t>
      </w:r>
      <w:r>
        <w:rPr>
          <w:rFonts w:ascii="宋体" w:hAnsi="宋体" w:cs="宋体"/>
          <w:color w:val="auto"/>
          <w:kern w:val="0"/>
          <w:szCs w:val="21"/>
        </w:rPr>
        <w:t xml:space="preserve">投标文件未对投标人须知前附表规定的实质性要求和条件作出满足性或更有利于招标人的响应的； </w:t>
      </w:r>
    </w:p>
    <w:p w14:paraId="39B60668">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1.10 </w:t>
      </w:r>
      <w:r>
        <w:rPr>
          <w:rFonts w:ascii="宋体" w:hAnsi="宋体" w:cs="宋体"/>
          <w:color w:val="auto"/>
          <w:kern w:val="0"/>
          <w:szCs w:val="21"/>
        </w:rPr>
        <w:t xml:space="preserve">投标文件中未针对实质性要求和条件中列明的技术要求提供技术支持资料的； </w:t>
      </w:r>
    </w:p>
    <w:p w14:paraId="172084BF">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1.11 </w:t>
      </w:r>
      <w:r>
        <w:rPr>
          <w:rFonts w:ascii="宋体" w:hAnsi="宋体" w:cs="宋体"/>
          <w:color w:val="auto"/>
          <w:kern w:val="0"/>
          <w:szCs w:val="21"/>
        </w:rPr>
        <w:t xml:space="preserve">投标文件上传、开标环节的法定代表人或授权代理人，经社保数据对比后认定为非该投标单位员工；不同投标人的法定代表人、委托代理人等人员在同一单位缴纳社会保险； </w:t>
      </w:r>
    </w:p>
    <w:p w14:paraId="5591595E">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1.12 </w:t>
      </w:r>
      <w:r>
        <w:rPr>
          <w:rFonts w:ascii="宋体" w:hAnsi="宋体" w:cs="宋体"/>
          <w:color w:val="auto"/>
          <w:kern w:val="0"/>
          <w:szCs w:val="21"/>
        </w:rPr>
        <w:t xml:space="preserve">遵循独立投标的原则，不同投标人的保证金缴款账户或保函的付款账户均源自同一家单位账户或个人账户，多家投标人保函由同一人经办，或所需资金来自同一单位或者个人账户，或不同单位投标事项均由同一人或委托人办理； </w:t>
      </w:r>
    </w:p>
    <w:p w14:paraId="441E5E03">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1.13 </w:t>
      </w:r>
      <w:r>
        <w:rPr>
          <w:rFonts w:ascii="宋体" w:hAnsi="宋体" w:cs="宋体"/>
          <w:color w:val="auto"/>
          <w:kern w:val="0"/>
          <w:szCs w:val="21"/>
        </w:rPr>
        <w:t>不同投标人的投标文件载明的项目管理成员为同一人，不同投标人的投标文件制作机器码（含电脑网卡</w:t>
      </w:r>
      <w:r>
        <w:rPr>
          <w:rFonts w:ascii="宋体" w:hAnsi="宋体"/>
          <w:color w:val="auto"/>
          <w:kern w:val="0"/>
          <w:szCs w:val="21"/>
        </w:rPr>
        <w:t>MAC</w:t>
      </w:r>
      <w:r>
        <w:rPr>
          <w:rFonts w:ascii="宋体" w:hAnsi="宋体" w:cs="宋体"/>
          <w:color w:val="auto"/>
          <w:kern w:val="0"/>
          <w:szCs w:val="21"/>
        </w:rPr>
        <w:t>地址、硬盘序列号、</w:t>
      </w:r>
      <w:r>
        <w:rPr>
          <w:rFonts w:ascii="宋体" w:hAnsi="宋体"/>
          <w:color w:val="auto"/>
          <w:kern w:val="0"/>
          <w:szCs w:val="21"/>
        </w:rPr>
        <w:t>CPU</w:t>
      </w:r>
      <w:r>
        <w:rPr>
          <w:rFonts w:ascii="宋体" w:hAnsi="宋体" w:cs="宋体"/>
          <w:color w:val="auto"/>
          <w:kern w:val="0"/>
          <w:szCs w:val="21"/>
        </w:rPr>
        <w:t xml:space="preserve">序列号、主板序列号和工具标识号）和文件创建标识码一致的； </w:t>
      </w:r>
    </w:p>
    <w:p w14:paraId="5C098463">
      <w:pPr>
        <w:widowControl/>
        <w:wordWrap w:val="0"/>
        <w:spacing w:line="360" w:lineRule="auto"/>
        <w:ind w:firstLine="420" w:firstLineChars="200"/>
        <w:jc w:val="left"/>
        <w:rPr>
          <w:rFonts w:hint="eastAsia" w:ascii="宋体" w:hAnsi="宋体" w:cs="宋体"/>
          <w:color w:val="auto"/>
          <w:kern w:val="0"/>
          <w:szCs w:val="21"/>
        </w:rPr>
      </w:pPr>
      <w:r>
        <w:rPr>
          <w:rFonts w:ascii="宋体" w:hAnsi="宋体"/>
          <w:color w:val="auto"/>
          <w:kern w:val="0"/>
          <w:szCs w:val="21"/>
        </w:rPr>
        <w:t xml:space="preserve">1.14 </w:t>
      </w:r>
      <w:r>
        <w:rPr>
          <w:rFonts w:ascii="宋体" w:hAnsi="宋体" w:cs="宋体"/>
          <w:color w:val="auto"/>
          <w:kern w:val="0"/>
          <w:szCs w:val="21"/>
        </w:rPr>
        <w:t xml:space="preserve">投标文件的技术评审点暗标内出现投标人名称或者出现任何能直接判断出投标人名称的内容（适用暗标评审项目）； </w:t>
      </w:r>
    </w:p>
    <w:p w14:paraId="32946A2F">
      <w:pPr>
        <w:widowControl/>
        <w:wordWrap w:val="0"/>
        <w:spacing w:line="360" w:lineRule="auto"/>
        <w:ind w:firstLine="420" w:firstLineChars="200"/>
        <w:jc w:val="left"/>
        <w:rPr>
          <w:rFonts w:hint="eastAsia" w:ascii="宋体" w:hAnsi="宋体"/>
          <w:color w:val="auto"/>
          <w:szCs w:val="21"/>
        </w:rPr>
      </w:pPr>
      <w:r>
        <w:rPr>
          <w:rFonts w:ascii="宋体" w:hAnsi="宋体"/>
          <w:color w:val="auto"/>
          <w:kern w:val="0"/>
          <w:szCs w:val="21"/>
        </w:rPr>
        <w:t xml:space="preserve">1.15 </w:t>
      </w:r>
      <w:r>
        <w:rPr>
          <w:rFonts w:ascii="宋体" w:hAnsi="宋体" w:cs="宋体"/>
          <w:color w:val="auto"/>
          <w:kern w:val="0"/>
          <w:szCs w:val="21"/>
        </w:rPr>
        <w:t>在资格评审中，投标人对同一工程内容采用的业绩使用同一类别的项目多个合同进行叠加来满足单个指标项的规模要求的情形。</w:t>
      </w:r>
    </w:p>
    <w:p w14:paraId="7DBE4D6D">
      <w:pPr>
        <w:widowControl/>
        <w:wordWrap w:val="0"/>
        <w:spacing w:line="240" w:lineRule="auto"/>
        <w:jc w:val="left"/>
        <w:rPr>
          <w:rFonts w:hint="eastAsia" w:ascii="宋体" w:hAnsi="宋体"/>
          <w:color w:val="auto"/>
          <w:szCs w:val="21"/>
        </w:rPr>
        <w:sectPr>
          <w:footerReference r:id="rId3" w:type="default"/>
          <w:pgSz w:w="11906" w:h="16838"/>
          <w:pgMar w:top="1304" w:right="1361" w:bottom="1304" w:left="1361" w:header="851" w:footer="850" w:gutter="0"/>
          <w:pgNumType w:start="1"/>
          <w:cols w:space="720" w:num="1"/>
          <w:docGrid w:linePitch="312" w:charSpace="0"/>
        </w:sectPr>
      </w:pPr>
    </w:p>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14:paraId="1FF35485">
      <w:pPr>
        <w:wordWrap w:val="0"/>
        <w:autoSpaceDE w:val="0"/>
        <w:autoSpaceDN w:val="0"/>
        <w:adjustRightInd w:val="0"/>
        <w:spacing w:line="360" w:lineRule="auto"/>
        <w:jc w:val="center"/>
        <w:outlineLvl w:val="0"/>
        <w:rPr>
          <w:rFonts w:hint="eastAsia" w:ascii="宋体" w:hAnsi="宋体"/>
          <w:b/>
          <w:color w:val="auto"/>
          <w:kern w:val="0"/>
          <w:sz w:val="28"/>
          <w:szCs w:val="28"/>
        </w:rPr>
      </w:pPr>
      <w:bookmarkStart w:id="315" w:name="_Toc239951252"/>
      <w:bookmarkStart w:id="316" w:name="_Toc228589196"/>
      <w:bookmarkStart w:id="317" w:name="_Toc228591690"/>
      <w:bookmarkStart w:id="318" w:name="_Toc228591693"/>
      <w:bookmarkStart w:id="319" w:name="_Toc228881197"/>
      <w:bookmarkStart w:id="320" w:name="_Toc272772610"/>
      <w:bookmarkStart w:id="321" w:name="_Toc228881194"/>
      <w:bookmarkStart w:id="322" w:name="_Toc227657523"/>
      <w:bookmarkStart w:id="323" w:name="_Toc214433920"/>
      <w:bookmarkStart w:id="324" w:name="_Toc228591545"/>
      <w:bookmarkStart w:id="325" w:name="_Toc227492277"/>
      <w:bookmarkStart w:id="326" w:name="_Toc228589199"/>
      <w:bookmarkStart w:id="327" w:name="_Toc227492280"/>
      <w:bookmarkStart w:id="328" w:name="_Toc228591542"/>
      <w:bookmarkStart w:id="329" w:name="_Toc227657520"/>
      <w:bookmarkStart w:id="330" w:name="_Toc214433923"/>
      <w:bookmarkStart w:id="331" w:name="_Toc272772607"/>
      <w:bookmarkStart w:id="332" w:name="_Toc299439355"/>
      <w:bookmarkStart w:id="333" w:name="_Toc299439352"/>
      <w:bookmarkStart w:id="334" w:name="_Toc228337131"/>
      <w:bookmarkStart w:id="335" w:name="_Toc228337134"/>
      <w:r>
        <w:rPr>
          <w:rFonts w:hint="eastAsia" w:ascii="宋体" w:hAnsi="宋体"/>
          <w:b/>
          <w:color w:val="auto"/>
          <w:kern w:val="0"/>
          <w:sz w:val="28"/>
          <w:szCs w:val="28"/>
        </w:rPr>
        <w:t xml:space="preserve">第三章 </w:t>
      </w:r>
      <w:r>
        <w:rPr>
          <w:rFonts w:ascii="宋体" w:hAnsi="宋体"/>
          <w:b/>
          <w:color w:val="auto"/>
          <w:kern w:val="0"/>
          <w:sz w:val="28"/>
          <w:szCs w:val="28"/>
        </w:rPr>
        <w:t>评标、定标办法（综合评估法</w:t>
      </w:r>
      <w:r>
        <w:rPr>
          <w:rFonts w:hint="eastAsia" w:ascii="宋体" w:hAnsi="宋体"/>
          <w:b/>
          <w:color w:val="auto"/>
          <w:kern w:val="0"/>
          <w:sz w:val="28"/>
          <w:szCs w:val="28"/>
        </w:rPr>
        <w:t>）</w:t>
      </w:r>
      <w:bookmarkEnd w:id="315"/>
    </w:p>
    <w:p w14:paraId="54FE4244">
      <w:pPr>
        <w:pStyle w:val="20"/>
        <w:wordWrap w:val="0"/>
        <w:ind w:left="63" w:right="63" w:firstLine="281"/>
        <w:rPr>
          <w:rFonts w:hint="eastAsia" w:ascii="宋体" w:hAnsi="宋体"/>
          <w:b/>
          <w:color w:val="auto"/>
          <w:sz w:val="28"/>
          <w:szCs w:val="28"/>
        </w:rPr>
      </w:pPr>
      <w:r>
        <w:rPr>
          <w:rFonts w:hint="eastAsia" w:ascii="宋体" w:hAnsi="宋体"/>
          <w:b/>
          <w:color w:val="auto"/>
          <w:sz w:val="28"/>
          <w:szCs w:val="28"/>
        </w:rPr>
        <w:t>第 1 节 评标办法（综合评估法）</w:t>
      </w:r>
    </w:p>
    <w:p w14:paraId="3940FD46">
      <w:pPr>
        <w:pStyle w:val="20"/>
        <w:wordWrap w:val="0"/>
        <w:ind w:left="63" w:right="63" w:firstLine="281"/>
        <w:rPr>
          <w:rFonts w:hint="eastAsia" w:ascii="宋体" w:hAnsi="宋体"/>
          <w:b/>
          <w:color w:val="auto"/>
          <w:sz w:val="28"/>
          <w:szCs w:val="28"/>
        </w:rPr>
      </w:pPr>
      <w:r>
        <w:rPr>
          <w:rFonts w:hint="eastAsia" w:ascii="宋体" w:hAnsi="宋体"/>
          <w:b/>
          <w:color w:val="auto"/>
          <w:sz w:val="28"/>
          <w:szCs w:val="28"/>
        </w:rPr>
        <w:t>一、评标办法前附表</w:t>
      </w:r>
    </w:p>
    <w:bookmarkEnd w:id="306"/>
    <w:bookmarkEnd w:id="307"/>
    <w:bookmarkEnd w:id="308"/>
    <w:bookmarkEnd w:id="309"/>
    <w:bookmarkEnd w:id="310"/>
    <w:bookmarkEnd w:id="311"/>
    <w:bookmarkEnd w:id="312"/>
    <w:bookmarkEnd w:id="313"/>
    <w:bookmarkEnd w:id="314"/>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tbl>
      <w:tblPr>
        <w:tblStyle w:val="22"/>
        <w:tblW w:w="101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3"/>
        <w:gridCol w:w="923"/>
        <w:gridCol w:w="2370"/>
        <w:gridCol w:w="4945"/>
        <w:gridCol w:w="1032"/>
      </w:tblGrid>
      <w:tr w14:paraId="632B5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tcPr>
          <w:p w14:paraId="0D4146B7">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bookmarkStart w:id="336" w:name="_Toc173261117"/>
            <w:bookmarkStart w:id="337" w:name="_Toc24701"/>
            <w:r>
              <w:rPr>
                <w:rFonts w:ascii="宋体" w:hAnsi="宋体" w:cs="宋体"/>
                <w:b/>
                <w:bCs/>
                <w:snapToGrid w:val="0"/>
                <w:color w:val="auto"/>
                <w:spacing w:val="5"/>
                <w:kern w:val="0"/>
                <w:szCs w:val="21"/>
                <w:lang w:eastAsia="en-US"/>
              </w:rPr>
              <w:t>条款号</w:t>
            </w:r>
          </w:p>
        </w:tc>
        <w:tc>
          <w:tcPr>
            <w:tcW w:w="2370" w:type="dxa"/>
          </w:tcPr>
          <w:p w14:paraId="1C429D9E">
            <w:pPr>
              <w:widowControl/>
              <w:wordWrap w:val="0"/>
              <w:autoSpaceDE w:val="0"/>
              <w:autoSpaceDN w:val="0"/>
              <w:adjustRightInd w:val="0"/>
              <w:snapToGrid w:val="0"/>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评审因素</w:t>
            </w:r>
          </w:p>
        </w:tc>
        <w:tc>
          <w:tcPr>
            <w:tcW w:w="5977" w:type="dxa"/>
            <w:gridSpan w:val="2"/>
          </w:tcPr>
          <w:p w14:paraId="42A586A6">
            <w:pPr>
              <w:widowControl/>
              <w:wordWrap w:val="0"/>
              <w:autoSpaceDE w:val="0"/>
              <w:autoSpaceDN w:val="0"/>
              <w:adjustRightInd w:val="0"/>
              <w:snapToGrid w:val="0"/>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评审标准</w:t>
            </w:r>
          </w:p>
        </w:tc>
      </w:tr>
      <w:tr w14:paraId="34809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restart"/>
            <w:tcBorders>
              <w:bottom w:val="nil"/>
            </w:tcBorders>
            <w:vAlign w:val="center"/>
          </w:tcPr>
          <w:p w14:paraId="109DE3C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b/>
                <w:bCs/>
                <w:snapToGrid w:val="0"/>
                <w:color w:val="auto"/>
                <w:kern w:val="0"/>
                <w:szCs w:val="21"/>
                <w:lang w:eastAsia="en-US"/>
              </w:rPr>
              <w:t>1</w:t>
            </w:r>
          </w:p>
        </w:tc>
        <w:tc>
          <w:tcPr>
            <w:tcW w:w="2370" w:type="dxa"/>
            <w:vMerge w:val="restart"/>
            <w:tcBorders>
              <w:bottom w:val="nil"/>
            </w:tcBorders>
            <w:vAlign w:val="center"/>
          </w:tcPr>
          <w:p w14:paraId="14379AD7">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评标委员会推荐中标候</w:t>
            </w:r>
            <w:r>
              <w:rPr>
                <w:rFonts w:ascii="宋体" w:hAnsi="宋体" w:cs="宋体"/>
                <w:snapToGrid w:val="0"/>
                <w:color w:val="auto"/>
                <w:spacing w:val="2"/>
                <w:kern w:val="0"/>
                <w:szCs w:val="21"/>
              </w:rPr>
              <w:t>选人方法（</w:t>
            </w: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snapToGrid w:val="0"/>
                <w:color w:val="auto"/>
                <w:spacing w:val="2"/>
                <w:kern w:val="0"/>
                <w:szCs w:val="21"/>
              </w:rPr>
              <w:t>为选中项）</w:t>
            </w:r>
          </w:p>
        </w:tc>
        <w:tc>
          <w:tcPr>
            <w:tcW w:w="5977" w:type="dxa"/>
            <w:gridSpan w:val="2"/>
          </w:tcPr>
          <w:p w14:paraId="343BEC45">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b/>
                <w:bCs/>
                <w:snapToGrid w:val="0"/>
                <w:color w:val="auto"/>
                <w:spacing w:val="7"/>
                <w:kern w:val="0"/>
                <w:szCs w:val="21"/>
              </w:rPr>
              <w:t>适用非“评定分离”项目情形</w:t>
            </w:r>
          </w:p>
          <w:p w14:paraId="79E3D573">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评标委员会对满足招标文件实质性要求的投标文件，按照本章</w:t>
            </w:r>
            <w:r>
              <w:rPr>
                <w:rFonts w:ascii="宋体" w:hAnsi="宋体" w:cs="宋体"/>
                <w:snapToGrid w:val="0"/>
                <w:color w:val="auto"/>
                <w:spacing w:val="6"/>
                <w:kern w:val="0"/>
                <w:szCs w:val="21"/>
              </w:rPr>
              <w:t>第</w:t>
            </w:r>
            <w:r>
              <w:rPr>
                <w:rFonts w:ascii="宋体" w:hAnsi="宋体" w:cs="Arial"/>
                <w:snapToGrid w:val="0"/>
                <w:color w:val="auto"/>
                <w:spacing w:val="6"/>
                <w:kern w:val="0"/>
                <w:szCs w:val="21"/>
              </w:rPr>
              <w:t>2.2</w:t>
            </w:r>
            <w:r>
              <w:rPr>
                <w:rFonts w:ascii="宋体" w:hAnsi="宋体" w:cs="宋体"/>
                <w:snapToGrid w:val="0"/>
                <w:color w:val="auto"/>
                <w:spacing w:val="6"/>
                <w:kern w:val="0"/>
                <w:szCs w:val="21"/>
              </w:rPr>
              <w:t>款规定的评分标准进行评审赋分，并按得分由高到低顺序</w:t>
            </w:r>
            <w:r>
              <w:rPr>
                <w:rFonts w:ascii="宋体" w:hAnsi="宋体" w:cs="宋体"/>
                <w:snapToGrid w:val="0"/>
                <w:color w:val="auto"/>
                <w:spacing w:val="9"/>
                <w:kern w:val="0"/>
                <w:szCs w:val="21"/>
              </w:rPr>
              <w:t>推荐中标候选人，或根据招标人授权直接确定中标人，但投标报价低于其成本的除外。综合评分相等时，以投标报价低的优先；投标报价也相等的，由招标人自行确定。</w:t>
            </w:r>
          </w:p>
        </w:tc>
      </w:tr>
      <w:tr w14:paraId="4DFFC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continue"/>
            <w:tcBorders>
              <w:top w:val="nil"/>
            </w:tcBorders>
          </w:tcPr>
          <w:p w14:paraId="44B15F5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Merge w:val="continue"/>
            <w:tcBorders>
              <w:top w:val="nil"/>
            </w:tcBorders>
          </w:tcPr>
          <w:p w14:paraId="63A2EC89">
            <w:pPr>
              <w:widowControl/>
              <w:wordWrap w:val="0"/>
              <w:autoSpaceDE w:val="0"/>
              <w:autoSpaceDN w:val="0"/>
              <w:adjustRightInd w:val="0"/>
              <w:snapToGrid w:val="0"/>
              <w:jc w:val="left"/>
              <w:textAlignment w:val="baseline"/>
              <w:rPr>
                <w:rFonts w:hint="eastAsia" w:ascii="宋体" w:hAnsi="宋体" w:cs="Arial"/>
                <w:snapToGrid w:val="0"/>
                <w:color w:val="auto"/>
                <w:kern w:val="0"/>
                <w:szCs w:val="21"/>
              </w:rPr>
            </w:pPr>
          </w:p>
        </w:tc>
        <w:tc>
          <w:tcPr>
            <w:tcW w:w="5977" w:type="dxa"/>
            <w:gridSpan w:val="2"/>
          </w:tcPr>
          <w:p w14:paraId="7C59277F">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hint="eastAsia" w:ascii="宋体" w:hAnsi="宋体" w:eastAsia="宋体" w:cs="宋体"/>
                <w:color w:val="auto"/>
                <w:sz w:val="21"/>
                <w:szCs w:val="21"/>
                <w:highlight w:val="none"/>
                <w:lang w:eastAsia="zh-CN"/>
              </w:rPr>
              <w:t>☑</w:t>
            </w:r>
            <w:r>
              <w:rPr>
                <w:rFonts w:ascii="宋体" w:hAnsi="宋体" w:cs="宋体"/>
                <w:b/>
                <w:bCs/>
                <w:snapToGrid w:val="0"/>
                <w:color w:val="auto"/>
                <w:spacing w:val="7"/>
                <w:kern w:val="0"/>
                <w:szCs w:val="21"/>
              </w:rPr>
              <w:t>适用“评定分离”项目情形</w:t>
            </w:r>
          </w:p>
          <w:p w14:paraId="034D2A47">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评标委员会按照招标文件规定的方法、评审因素、标准和程序对投标文件进行评审，否决不合格投标后，确定有效投标人。</w:t>
            </w:r>
          </w:p>
          <w:p w14:paraId="425B9213">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有效投标人数量为</w:t>
            </w:r>
            <w:r>
              <w:rPr>
                <w:rFonts w:ascii="宋体" w:hAnsi="宋体" w:cs="Arial"/>
                <w:snapToGrid w:val="0"/>
                <w:color w:val="auto"/>
                <w:spacing w:val="6"/>
                <w:kern w:val="0"/>
                <w:szCs w:val="21"/>
              </w:rPr>
              <w:t>3</w:t>
            </w:r>
            <w:r>
              <w:rPr>
                <w:rFonts w:ascii="宋体" w:hAnsi="宋体" w:cs="宋体"/>
                <w:snapToGrid w:val="0"/>
                <w:color w:val="auto"/>
                <w:spacing w:val="6"/>
                <w:kern w:val="0"/>
                <w:szCs w:val="21"/>
              </w:rPr>
              <w:t>至</w:t>
            </w:r>
            <w:r>
              <w:rPr>
                <w:rFonts w:ascii="宋体" w:hAnsi="宋体" w:cs="Arial"/>
                <w:snapToGrid w:val="0"/>
                <w:color w:val="auto"/>
                <w:spacing w:val="6"/>
                <w:kern w:val="0"/>
                <w:szCs w:val="21"/>
              </w:rPr>
              <w:t>10</w:t>
            </w:r>
            <w:r>
              <w:rPr>
                <w:rFonts w:ascii="宋体" w:hAnsi="宋体" w:cs="宋体"/>
                <w:snapToGrid w:val="0"/>
                <w:color w:val="auto"/>
                <w:spacing w:val="6"/>
                <w:kern w:val="0"/>
                <w:szCs w:val="21"/>
              </w:rPr>
              <w:t>家（含</w:t>
            </w:r>
            <w:r>
              <w:rPr>
                <w:rFonts w:ascii="宋体" w:hAnsi="宋体" w:cs="Arial"/>
                <w:snapToGrid w:val="0"/>
                <w:color w:val="auto"/>
                <w:spacing w:val="6"/>
                <w:kern w:val="0"/>
                <w:szCs w:val="21"/>
              </w:rPr>
              <w:t>10</w:t>
            </w:r>
            <w:r>
              <w:rPr>
                <w:rFonts w:ascii="宋体" w:hAnsi="宋体" w:cs="宋体"/>
                <w:snapToGrid w:val="0"/>
                <w:color w:val="auto"/>
                <w:spacing w:val="6"/>
                <w:kern w:val="0"/>
                <w:szCs w:val="21"/>
              </w:rPr>
              <w:t>家）时，全部推荐为中标</w:t>
            </w:r>
            <w:r>
              <w:rPr>
                <w:rFonts w:ascii="宋体" w:hAnsi="宋体" w:cs="宋体"/>
                <w:snapToGrid w:val="0"/>
                <w:color w:val="auto"/>
                <w:spacing w:val="7"/>
                <w:kern w:val="0"/>
                <w:szCs w:val="21"/>
              </w:rPr>
              <w:t>候选人；有效投标人数量为</w:t>
            </w:r>
            <w:r>
              <w:rPr>
                <w:rFonts w:ascii="宋体" w:hAnsi="宋体" w:cs="Arial"/>
                <w:snapToGrid w:val="0"/>
                <w:color w:val="auto"/>
                <w:spacing w:val="7"/>
                <w:kern w:val="0"/>
                <w:szCs w:val="21"/>
              </w:rPr>
              <w:t>10</w:t>
            </w:r>
            <w:r>
              <w:rPr>
                <w:rFonts w:ascii="宋体" w:hAnsi="宋体" w:cs="宋体"/>
                <w:snapToGrid w:val="0"/>
                <w:color w:val="auto"/>
                <w:spacing w:val="7"/>
                <w:kern w:val="0"/>
                <w:szCs w:val="21"/>
              </w:rPr>
              <w:t>家以上时，按照择优原则进行评</w:t>
            </w:r>
            <w:r>
              <w:rPr>
                <w:rFonts w:ascii="宋体" w:hAnsi="宋体" w:cs="宋体"/>
                <w:snapToGrid w:val="0"/>
                <w:color w:val="auto"/>
                <w:spacing w:val="8"/>
                <w:kern w:val="0"/>
                <w:szCs w:val="21"/>
              </w:rPr>
              <w:t>标，差额推荐中标候选人。</w:t>
            </w:r>
          </w:p>
        </w:tc>
      </w:tr>
      <w:tr w14:paraId="4D192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restart"/>
            <w:tcBorders>
              <w:bottom w:val="nil"/>
            </w:tcBorders>
            <w:vAlign w:val="center"/>
          </w:tcPr>
          <w:p w14:paraId="68FB368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p w14:paraId="086886C8">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推荐中标候选人</w:t>
            </w:r>
          </w:p>
          <w:p w14:paraId="2D076C0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kern w:val="0"/>
                <w:szCs w:val="21"/>
              </w:rPr>
              <w:t>确定办法（</w:t>
            </w: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snapToGrid w:val="0"/>
                <w:color w:val="auto"/>
                <w:kern w:val="0"/>
                <w:szCs w:val="21"/>
              </w:rPr>
              <w:t>为选</w:t>
            </w:r>
          </w:p>
          <w:p w14:paraId="10C89D1E">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2"/>
                <w:kern w:val="0"/>
                <w:szCs w:val="21"/>
              </w:rPr>
              <w:t>中项，</w:t>
            </w:r>
            <w:r>
              <w:rPr>
                <w:rFonts w:ascii="宋体" w:hAnsi="宋体" w:cs="Arial"/>
                <w:snapToGrid w:val="0"/>
                <w:color w:val="auto"/>
                <w:spacing w:val="2"/>
                <w:kern w:val="0"/>
                <w:szCs w:val="21"/>
              </w:rPr>
              <w:t>F</w:t>
            </w:r>
            <w:r>
              <w:rPr>
                <w:rFonts w:ascii="宋体" w:hAnsi="宋体" w:cs="宋体"/>
                <w:snapToGrid w:val="0"/>
                <w:color w:val="auto"/>
                <w:spacing w:val="2"/>
                <w:kern w:val="0"/>
                <w:szCs w:val="21"/>
              </w:rPr>
              <w:t>为有效投</w:t>
            </w:r>
          </w:p>
          <w:p w14:paraId="7B40476F">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标人数量，适用</w:t>
            </w:r>
          </w:p>
          <w:p w14:paraId="6C016EB9">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1"/>
                <w:kern w:val="0"/>
                <w:szCs w:val="21"/>
              </w:rPr>
              <w:t>“评定分离”项目</w:t>
            </w:r>
          </w:p>
          <w:p w14:paraId="0E01A3B9">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2"/>
                <w:kern w:val="0"/>
                <w:szCs w:val="21"/>
              </w:rPr>
              <w:t>情形）</w:t>
            </w:r>
          </w:p>
        </w:tc>
        <w:tc>
          <w:tcPr>
            <w:tcW w:w="8347" w:type="dxa"/>
            <w:gridSpan w:val="3"/>
          </w:tcPr>
          <w:p w14:paraId="6FF2B510">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b/>
                <w:bCs/>
                <w:snapToGrid w:val="0"/>
                <w:color w:val="auto"/>
                <w:spacing w:val="6"/>
                <w:kern w:val="0"/>
                <w:szCs w:val="21"/>
              </w:rPr>
              <w:t>1.</w:t>
            </w:r>
            <w:r>
              <w:rPr>
                <w:rFonts w:ascii="宋体" w:hAnsi="宋体" w:cs="宋体"/>
                <w:b/>
                <w:bCs/>
                <w:snapToGrid w:val="0"/>
                <w:color w:val="auto"/>
                <w:spacing w:val="6"/>
                <w:kern w:val="0"/>
                <w:szCs w:val="21"/>
              </w:rPr>
              <w:t>当有效投标人数量小于</w:t>
            </w:r>
            <w:r>
              <w:rPr>
                <w:rFonts w:ascii="宋体" w:hAnsi="宋体" w:cs="Arial"/>
                <w:b/>
                <w:bCs/>
                <w:snapToGrid w:val="0"/>
                <w:color w:val="auto"/>
                <w:spacing w:val="6"/>
                <w:kern w:val="0"/>
                <w:szCs w:val="21"/>
              </w:rPr>
              <w:t>3</w:t>
            </w:r>
            <w:r>
              <w:rPr>
                <w:rFonts w:ascii="宋体" w:hAnsi="宋体" w:cs="宋体"/>
                <w:b/>
                <w:bCs/>
                <w:snapToGrid w:val="0"/>
                <w:color w:val="auto"/>
                <w:spacing w:val="6"/>
                <w:kern w:val="0"/>
                <w:szCs w:val="21"/>
              </w:rPr>
              <w:t>家时，重新招标。</w:t>
            </w:r>
          </w:p>
        </w:tc>
      </w:tr>
      <w:tr w14:paraId="557E0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continue"/>
            <w:tcBorders>
              <w:top w:val="nil"/>
              <w:bottom w:val="nil"/>
            </w:tcBorders>
          </w:tcPr>
          <w:p w14:paraId="58903B0F">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8347" w:type="dxa"/>
            <w:gridSpan w:val="3"/>
          </w:tcPr>
          <w:p w14:paraId="303694CD">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b/>
                <w:bCs/>
                <w:snapToGrid w:val="0"/>
                <w:color w:val="auto"/>
                <w:spacing w:val="5"/>
                <w:kern w:val="0"/>
                <w:szCs w:val="21"/>
              </w:rPr>
              <w:t>2.</w:t>
            </w:r>
            <w:r>
              <w:rPr>
                <w:rFonts w:ascii="宋体" w:hAnsi="宋体" w:cs="宋体"/>
                <w:b/>
                <w:bCs/>
                <w:snapToGrid w:val="0"/>
                <w:color w:val="auto"/>
                <w:spacing w:val="5"/>
                <w:kern w:val="0"/>
                <w:szCs w:val="21"/>
              </w:rPr>
              <w:t>有效投标人数量（以下简称</w:t>
            </w:r>
            <w:r>
              <w:rPr>
                <w:rFonts w:ascii="宋体" w:hAnsi="宋体" w:cs="Arial"/>
                <w:b/>
                <w:bCs/>
                <w:snapToGrid w:val="0"/>
                <w:color w:val="auto"/>
                <w:spacing w:val="5"/>
                <w:kern w:val="0"/>
                <w:szCs w:val="21"/>
              </w:rPr>
              <w:t>“F”</w:t>
            </w:r>
            <w:r>
              <w:rPr>
                <w:rFonts w:ascii="宋体" w:hAnsi="宋体" w:cs="宋体"/>
                <w:b/>
                <w:bCs/>
                <w:snapToGrid w:val="0"/>
                <w:color w:val="auto"/>
                <w:spacing w:val="5"/>
                <w:kern w:val="0"/>
                <w:szCs w:val="21"/>
              </w:rPr>
              <w:t>）为</w:t>
            </w:r>
            <w:r>
              <w:rPr>
                <w:rFonts w:ascii="宋体" w:hAnsi="宋体" w:cs="Arial"/>
                <w:b/>
                <w:bCs/>
                <w:snapToGrid w:val="0"/>
                <w:color w:val="auto"/>
                <w:spacing w:val="5"/>
                <w:kern w:val="0"/>
                <w:szCs w:val="21"/>
              </w:rPr>
              <w:t>3</w:t>
            </w:r>
            <w:r>
              <w:rPr>
                <w:rFonts w:ascii="宋体" w:hAnsi="宋体" w:cs="宋体"/>
                <w:b/>
                <w:bCs/>
                <w:snapToGrid w:val="0"/>
                <w:color w:val="auto"/>
                <w:spacing w:val="5"/>
                <w:kern w:val="0"/>
                <w:szCs w:val="21"/>
              </w:rPr>
              <w:t>至</w:t>
            </w:r>
            <w:r>
              <w:rPr>
                <w:rFonts w:ascii="宋体" w:hAnsi="宋体" w:cs="Arial"/>
                <w:b/>
                <w:bCs/>
                <w:snapToGrid w:val="0"/>
                <w:color w:val="auto"/>
                <w:spacing w:val="5"/>
                <w:kern w:val="0"/>
                <w:szCs w:val="21"/>
              </w:rPr>
              <w:t>10</w:t>
            </w:r>
            <w:r>
              <w:rPr>
                <w:rFonts w:ascii="宋体" w:hAnsi="宋体" w:cs="宋体"/>
                <w:b/>
                <w:bCs/>
                <w:snapToGrid w:val="0"/>
                <w:color w:val="auto"/>
                <w:spacing w:val="5"/>
                <w:kern w:val="0"/>
                <w:szCs w:val="21"/>
              </w:rPr>
              <w:t>家（含</w:t>
            </w:r>
            <w:r>
              <w:rPr>
                <w:rFonts w:ascii="宋体" w:hAnsi="宋体" w:cs="Arial"/>
                <w:b/>
                <w:bCs/>
                <w:snapToGrid w:val="0"/>
                <w:color w:val="auto"/>
                <w:spacing w:val="5"/>
                <w:kern w:val="0"/>
                <w:szCs w:val="21"/>
              </w:rPr>
              <w:t>10</w:t>
            </w:r>
            <w:r>
              <w:rPr>
                <w:rFonts w:ascii="宋体" w:hAnsi="宋体" w:cs="宋体"/>
                <w:b/>
                <w:bCs/>
                <w:snapToGrid w:val="0"/>
                <w:color w:val="auto"/>
                <w:spacing w:val="5"/>
                <w:kern w:val="0"/>
                <w:szCs w:val="21"/>
              </w:rPr>
              <w:t>家）</w:t>
            </w:r>
          </w:p>
          <w:p w14:paraId="38F75AF5">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snapToGrid w:val="0"/>
                <w:color w:val="auto"/>
                <w:spacing w:val="10"/>
                <w:kern w:val="0"/>
                <w:szCs w:val="21"/>
              </w:rPr>
              <w:t>当</w:t>
            </w:r>
            <w:r>
              <w:rPr>
                <w:rFonts w:ascii="宋体" w:hAnsi="宋体" w:cs="Arial"/>
                <w:snapToGrid w:val="0"/>
                <w:color w:val="auto"/>
                <w:spacing w:val="10"/>
                <w:kern w:val="0"/>
                <w:szCs w:val="21"/>
              </w:rPr>
              <w:t>3≤F≤10</w:t>
            </w:r>
            <w:r>
              <w:rPr>
                <w:rFonts w:ascii="宋体" w:hAnsi="宋体" w:cs="宋体"/>
                <w:snapToGrid w:val="0"/>
                <w:color w:val="auto"/>
                <w:spacing w:val="10"/>
                <w:kern w:val="0"/>
                <w:szCs w:val="21"/>
              </w:rPr>
              <w:t>时，全部推荐为中标候选人。评标委员会对有效投标人的投标文</w:t>
            </w:r>
            <w:r>
              <w:rPr>
                <w:rFonts w:ascii="宋体" w:hAnsi="宋体" w:cs="宋体"/>
                <w:snapToGrid w:val="0"/>
                <w:color w:val="auto"/>
                <w:spacing w:val="9"/>
                <w:kern w:val="0"/>
                <w:szCs w:val="21"/>
              </w:rPr>
              <w:t>件不再进行</w:t>
            </w:r>
            <w:r>
              <w:rPr>
                <w:rFonts w:ascii="宋体" w:hAnsi="宋体" w:cs="宋体"/>
                <w:snapToGrid w:val="0"/>
                <w:color w:val="auto"/>
                <w:spacing w:val="6"/>
                <w:kern w:val="0"/>
                <w:szCs w:val="21"/>
              </w:rPr>
              <w:t>详细评审赋分。</w:t>
            </w:r>
          </w:p>
          <w:p w14:paraId="046944B8">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hint="eastAsia" w:ascii="宋体" w:hAnsi="宋体" w:eastAsia="宋体" w:cs="宋体"/>
                <w:color w:val="auto"/>
                <w:sz w:val="21"/>
                <w:szCs w:val="21"/>
                <w:highlight w:val="none"/>
                <w:lang w:eastAsia="zh-CN"/>
              </w:rPr>
              <w:t>☑</w:t>
            </w:r>
            <w:r>
              <w:rPr>
                <w:rFonts w:ascii="宋体" w:hAnsi="宋体" w:cs="宋体"/>
                <w:snapToGrid w:val="0"/>
                <w:color w:val="auto"/>
                <w:spacing w:val="10"/>
                <w:kern w:val="0"/>
                <w:szCs w:val="21"/>
              </w:rPr>
              <w:t>当</w:t>
            </w:r>
            <w:r>
              <w:rPr>
                <w:rFonts w:ascii="宋体" w:hAnsi="宋体" w:cs="Arial"/>
                <w:snapToGrid w:val="0"/>
                <w:color w:val="auto"/>
                <w:spacing w:val="10"/>
                <w:kern w:val="0"/>
                <w:szCs w:val="21"/>
              </w:rPr>
              <w:t>3≤F≤10</w:t>
            </w:r>
            <w:r>
              <w:rPr>
                <w:rFonts w:ascii="宋体" w:hAnsi="宋体" w:cs="宋体"/>
                <w:snapToGrid w:val="0"/>
                <w:color w:val="auto"/>
                <w:spacing w:val="10"/>
                <w:kern w:val="0"/>
                <w:szCs w:val="21"/>
              </w:rPr>
              <w:t>时，全部推荐为中标候选人。评标委员会对有效投标人的投标文</w:t>
            </w:r>
            <w:r>
              <w:rPr>
                <w:rFonts w:ascii="宋体" w:hAnsi="宋体" w:cs="宋体"/>
                <w:snapToGrid w:val="0"/>
                <w:color w:val="auto"/>
                <w:spacing w:val="9"/>
                <w:kern w:val="0"/>
                <w:szCs w:val="21"/>
              </w:rPr>
              <w:t>件进行详细</w:t>
            </w:r>
            <w:r>
              <w:rPr>
                <w:rFonts w:ascii="宋体" w:hAnsi="宋体" w:cs="宋体"/>
                <w:snapToGrid w:val="0"/>
                <w:color w:val="auto"/>
                <w:spacing w:val="6"/>
                <w:kern w:val="0"/>
                <w:szCs w:val="21"/>
              </w:rPr>
              <w:t>评审赋分。</w:t>
            </w:r>
          </w:p>
        </w:tc>
      </w:tr>
      <w:tr w14:paraId="01083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0" w:hRule="atLeast"/>
          <w:jc w:val="center"/>
        </w:trPr>
        <w:tc>
          <w:tcPr>
            <w:tcW w:w="1846" w:type="dxa"/>
            <w:gridSpan w:val="2"/>
            <w:vMerge w:val="continue"/>
            <w:tcBorders>
              <w:top w:val="nil"/>
              <w:bottom w:val="nil"/>
            </w:tcBorders>
          </w:tcPr>
          <w:p w14:paraId="5EDBD7B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8347" w:type="dxa"/>
            <w:gridSpan w:val="3"/>
          </w:tcPr>
          <w:p w14:paraId="32F01EE4">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b/>
                <w:bCs/>
                <w:snapToGrid w:val="0"/>
                <w:color w:val="auto"/>
                <w:spacing w:val="6"/>
                <w:kern w:val="0"/>
                <w:szCs w:val="21"/>
              </w:rPr>
              <w:t>3.</w:t>
            </w:r>
            <w:r>
              <w:rPr>
                <w:rFonts w:ascii="宋体" w:hAnsi="宋体" w:cs="宋体"/>
                <w:b/>
                <w:bCs/>
                <w:snapToGrid w:val="0"/>
                <w:color w:val="auto"/>
                <w:spacing w:val="6"/>
                <w:kern w:val="0"/>
                <w:szCs w:val="21"/>
              </w:rPr>
              <w:t>有效投标人数量（以下简称</w:t>
            </w:r>
            <w:r>
              <w:rPr>
                <w:rFonts w:ascii="宋体" w:hAnsi="宋体" w:cs="Arial"/>
                <w:b/>
                <w:bCs/>
                <w:snapToGrid w:val="0"/>
                <w:color w:val="auto"/>
                <w:spacing w:val="6"/>
                <w:kern w:val="0"/>
                <w:szCs w:val="21"/>
              </w:rPr>
              <w:t>“F”</w:t>
            </w:r>
            <w:r>
              <w:rPr>
                <w:rFonts w:ascii="宋体" w:hAnsi="宋体" w:cs="宋体"/>
                <w:b/>
                <w:bCs/>
                <w:snapToGrid w:val="0"/>
                <w:color w:val="auto"/>
                <w:spacing w:val="6"/>
                <w:kern w:val="0"/>
                <w:szCs w:val="21"/>
              </w:rPr>
              <w:t>）为</w:t>
            </w:r>
            <w:r>
              <w:rPr>
                <w:rFonts w:ascii="宋体" w:hAnsi="宋体" w:cs="Arial"/>
                <w:b/>
                <w:bCs/>
                <w:snapToGrid w:val="0"/>
                <w:color w:val="auto"/>
                <w:spacing w:val="6"/>
                <w:kern w:val="0"/>
                <w:szCs w:val="21"/>
              </w:rPr>
              <w:t>10</w:t>
            </w:r>
            <w:r>
              <w:rPr>
                <w:rFonts w:ascii="宋体" w:hAnsi="宋体" w:cs="宋体"/>
                <w:b/>
                <w:bCs/>
                <w:snapToGrid w:val="0"/>
                <w:color w:val="auto"/>
                <w:spacing w:val="6"/>
                <w:kern w:val="0"/>
                <w:szCs w:val="21"/>
              </w:rPr>
              <w:t>家以上</w:t>
            </w:r>
          </w:p>
          <w:p w14:paraId="40DDD144">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hint="eastAsia" w:ascii="宋体" w:hAnsi="宋体" w:eastAsia="宋体" w:cs="宋体"/>
                <w:color w:val="auto"/>
                <w:sz w:val="21"/>
                <w:szCs w:val="21"/>
                <w:highlight w:val="none"/>
                <w:lang w:eastAsia="zh-CN"/>
              </w:rPr>
              <w:t>☑</w:t>
            </w:r>
            <w:r>
              <w:rPr>
                <w:rFonts w:ascii="宋体" w:hAnsi="宋体" w:cs="宋体"/>
                <w:snapToGrid w:val="0"/>
                <w:color w:val="auto"/>
                <w:spacing w:val="11"/>
                <w:kern w:val="0"/>
                <w:szCs w:val="21"/>
              </w:rPr>
              <w:t>全部进行详细评审赋分，按得分由高到低顺序推荐中标候选人，将总分得分前</w:t>
            </w:r>
            <w:r>
              <w:rPr>
                <w:rFonts w:ascii="宋体" w:hAnsi="宋体" w:cs="Arial"/>
                <w:snapToGrid w:val="0"/>
                <w:color w:val="auto"/>
                <w:spacing w:val="11"/>
                <w:kern w:val="0"/>
                <w:szCs w:val="21"/>
              </w:rPr>
              <w:t>10</w:t>
            </w:r>
            <w:r>
              <w:rPr>
                <w:rFonts w:ascii="宋体" w:hAnsi="宋体" w:cs="宋体"/>
                <w:snapToGrid w:val="0"/>
                <w:color w:val="auto"/>
                <w:spacing w:val="10"/>
                <w:kern w:val="0"/>
                <w:szCs w:val="21"/>
              </w:rPr>
              <w:t>名的</w:t>
            </w:r>
            <w:r>
              <w:rPr>
                <w:rFonts w:ascii="宋体" w:hAnsi="宋体" w:cs="宋体"/>
                <w:snapToGrid w:val="0"/>
                <w:color w:val="auto"/>
                <w:spacing w:val="7"/>
                <w:kern w:val="0"/>
                <w:szCs w:val="21"/>
              </w:rPr>
              <w:t>投标人推荐为中标候选人。如第</w:t>
            </w:r>
            <w:r>
              <w:rPr>
                <w:rFonts w:ascii="宋体" w:hAnsi="宋体" w:cs="Arial"/>
                <w:snapToGrid w:val="0"/>
                <w:color w:val="auto"/>
                <w:spacing w:val="7"/>
                <w:kern w:val="0"/>
                <w:szCs w:val="21"/>
              </w:rPr>
              <w:t>10</w:t>
            </w:r>
            <w:r>
              <w:rPr>
                <w:rFonts w:ascii="宋体" w:hAnsi="宋体" w:cs="宋体"/>
                <w:snapToGrid w:val="0"/>
                <w:color w:val="auto"/>
                <w:spacing w:val="7"/>
                <w:kern w:val="0"/>
                <w:szCs w:val="21"/>
              </w:rPr>
              <w:t>名存在并列情形的，第</w:t>
            </w:r>
            <w:r>
              <w:rPr>
                <w:rFonts w:ascii="宋体" w:hAnsi="宋体" w:cs="Arial"/>
                <w:snapToGrid w:val="0"/>
                <w:color w:val="auto"/>
                <w:spacing w:val="7"/>
                <w:kern w:val="0"/>
                <w:szCs w:val="21"/>
              </w:rPr>
              <w:t>10</w:t>
            </w:r>
            <w:r>
              <w:rPr>
                <w:rFonts w:ascii="宋体" w:hAnsi="宋体" w:cs="宋体"/>
                <w:snapToGrid w:val="0"/>
                <w:color w:val="auto"/>
                <w:spacing w:val="7"/>
                <w:kern w:val="0"/>
                <w:szCs w:val="21"/>
              </w:rPr>
              <w:t>名全部推荐为</w:t>
            </w:r>
            <w:r>
              <w:rPr>
                <w:rFonts w:ascii="宋体" w:hAnsi="宋体" w:cs="宋体"/>
                <w:snapToGrid w:val="0"/>
                <w:color w:val="auto"/>
                <w:spacing w:val="6"/>
                <w:kern w:val="0"/>
                <w:szCs w:val="21"/>
              </w:rPr>
              <w:t>中标候选人。</w:t>
            </w:r>
          </w:p>
          <w:p w14:paraId="18B1FFA3">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snapToGrid w:val="0"/>
                <w:color w:val="auto"/>
                <w:spacing w:val="10"/>
                <w:kern w:val="0"/>
                <w:szCs w:val="21"/>
              </w:rPr>
              <w:t>差额推荐中标候选人，具体方式如下：</w:t>
            </w:r>
          </w:p>
          <w:p w14:paraId="7FA8D332">
            <w:pPr>
              <w:widowControl/>
              <w:wordWrap w:val="0"/>
              <w:autoSpaceDE w:val="0"/>
              <w:autoSpaceDN w:val="0"/>
              <w:adjustRightInd w:val="0"/>
              <w:snapToGrid w:val="0"/>
              <w:textAlignment w:val="baseline"/>
              <w:rPr>
                <w:rFonts w:hint="eastAsia" w:ascii="宋体" w:hAnsi="宋体" w:cs="宋体"/>
                <w:snapToGrid w:val="0"/>
                <w:color w:val="auto"/>
                <w:kern w:val="0"/>
                <w:szCs w:val="21"/>
              </w:rPr>
            </w:pPr>
            <w:r>
              <w:rPr>
                <w:rFonts w:ascii="宋体" w:hAnsi="宋体" w:cs="宋体"/>
                <w:b/>
                <w:bCs/>
                <w:snapToGrid w:val="0"/>
                <w:color w:val="auto"/>
                <w:spacing w:val="7"/>
                <w:kern w:val="0"/>
                <w:szCs w:val="21"/>
              </w:rPr>
              <w:t>评标委员会对入围详细评审阶段的有效投标人进行赋分，</w:t>
            </w:r>
            <w:r>
              <w:rPr>
                <w:rFonts w:ascii="宋体" w:hAnsi="宋体" w:cs="宋体"/>
                <w:snapToGrid w:val="0"/>
                <w:color w:val="auto"/>
                <w:spacing w:val="7"/>
                <w:kern w:val="0"/>
                <w:szCs w:val="21"/>
              </w:rPr>
              <w:t>按得分由高到低顺序</w:t>
            </w:r>
            <w:r>
              <w:rPr>
                <w:rFonts w:ascii="宋体" w:hAnsi="宋体" w:cs="宋体"/>
                <w:snapToGrid w:val="0"/>
                <w:color w:val="auto"/>
                <w:spacing w:val="6"/>
                <w:kern w:val="0"/>
                <w:szCs w:val="21"/>
              </w:rPr>
              <w:t>推荐中标候</w:t>
            </w:r>
            <w:r>
              <w:rPr>
                <w:rFonts w:ascii="宋体" w:hAnsi="宋体" w:cs="宋体"/>
                <w:snapToGrid w:val="0"/>
                <w:color w:val="auto"/>
                <w:spacing w:val="11"/>
                <w:kern w:val="0"/>
                <w:szCs w:val="21"/>
              </w:rPr>
              <w:t>选人，将总分得分前</w:t>
            </w:r>
            <w:r>
              <w:rPr>
                <w:rFonts w:ascii="宋体" w:hAnsi="宋体" w:cs="Arial"/>
                <w:snapToGrid w:val="0"/>
                <w:color w:val="auto"/>
                <w:spacing w:val="11"/>
                <w:kern w:val="0"/>
                <w:szCs w:val="21"/>
              </w:rPr>
              <w:t>10</w:t>
            </w:r>
            <w:r>
              <w:rPr>
                <w:rFonts w:ascii="宋体" w:hAnsi="宋体" w:cs="宋体"/>
                <w:snapToGrid w:val="0"/>
                <w:color w:val="auto"/>
                <w:spacing w:val="11"/>
                <w:kern w:val="0"/>
                <w:szCs w:val="21"/>
              </w:rPr>
              <w:t>名的投标人推荐为中标候选人。如第</w:t>
            </w:r>
            <w:r>
              <w:rPr>
                <w:rFonts w:ascii="宋体" w:hAnsi="宋体" w:cs="Arial"/>
                <w:snapToGrid w:val="0"/>
                <w:color w:val="auto"/>
                <w:spacing w:val="11"/>
                <w:kern w:val="0"/>
                <w:szCs w:val="21"/>
              </w:rPr>
              <w:t>10</w:t>
            </w:r>
            <w:r>
              <w:rPr>
                <w:rFonts w:ascii="宋体" w:hAnsi="宋体" w:cs="宋体"/>
                <w:snapToGrid w:val="0"/>
                <w:color w:val="auto"/>
                <w:spacing w:val="11"/>
                <w:kern w:val="0"/>
                <w:szCs w:val="21"/>
              </w:rPr>
              <w:t>名</w:t>
            </w:r>
            <w:r>
              <w:rPr>
                <w:rFonts w:ascii="宋体" w:hAnsi="宋体" w:cs="宋体"/>
                <w:snapToGrid w:val="0"/>
                <w:color w:val="auto"/>
                <w:spacing w:val="10"/>
                <w:kern w:val="0"/>
                <w:szCs w:val="21"/>
              </w:rPr>
              <w:t>存在并列情形的，第</w:t>
            </w:r>
            <w:r>
              <w:rPr>
                <w:rFonts w:ascii="宋体" w:hAnsi="宋体" w:cs="Arial"/>
                <w:snapToGrid w:val="0"/>
                <w:color w:val="auto"/>
                <w:spacing w:val="7"/>
                <w:kern w:val="0"/>
                <w:szCs w:val="21"/>
              </w:rPr>
              <w:t>10</w:t>
            </w:r>
            <w:r>
              <w:rPr>
                <w:rFonts w:ascii="宋体" w:hAnsi="宋体" w:cs="宋体"/>
                <w:snapToGrid w:val="0"/>
                <w:color w:val="auto"/>
                <w:spacing w:val="7"/>
                <w:kern w:val="0"/>
                <w:szCs w:val="21"/>
              </w:rPr>
              <w:t>名全部推荐为中标候选人。</w:t>
            </w:r>
          </w:p>
          <w:p w14:paraId="0ABB3435">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①当</w:t>
            </w:r>
            <w:r>
              <w:rPr>
                <w:rFonts w:ascii="宋体" w:hAnsi="宋体" w:cs="Arial"/>
                <w:snapToGrid w:val="0"/>
                <w:color w:val="auto"/>
                <w:spacing w:val="6"/>
                <w:kern w:val="0"/>
                <w:szCs w:val="21"/>
              </w:rPr>
              <w:t>10</w:t>
            </w:r>
            <w:r>
              <w:rPr>
                <w:rFonts w:ascii="宋体" w:hAnsi="宋体" w:cs="宋体"/>
                <w:snapToGrid w:val="0"/>
                <w:color w:val="auto"/>
                <w:spacing w:val="6"/>
                <w:kern w:val="0"/>
                <w:szCs w:val="21"/>
              </w:rPr>
              <w:t>＜</w:t>
            </w:r>
            <w:r>
              <w:rPr>
                <w:rFonts w:ascii="宋体" w:hAnsi="宋体" w:cs="Arial"/>
                <w:snapToGrid w:val="0"/>
                <w:color w:val="auto"/>
                <w:spacing w:val="6"/>
                <w:kern w:val="0"/>
                <w:szCs w:val="21"/>
              </w:rPr>
              <w:t>F≤20</w:t>
            </w:r>
            <w:r>
              <w:rPr>
                <w:rFonts w:ascii="宋体" w:hAnsi="宋体" w:cs="宋体"/>
                <w:snapToGrid w:val="0"/>
                <w:color w:val="auto"/>
                <w:spacing w:val="6"/>
                <w:kern w:val="0"/>
                <w:szCs w:val="21"/>
              </w:rPr>
              <w:t>时，所有有效投标人，全部入围详细评审。</w:t>
            </w:r>
          </w:p>
          <w:p w14:paraId="4ACE7F4A">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②当</w:t>
            </w:r>
            <w:r>
              <w:rPr>
                <w:rFonts w:ascii="宋体" w:hAnsi="宋体" w:cs="Arial"/>
                <w:snapToGrid w:val="0"/>
                <w:color w:val="auto"/>
                <w:spacing w:val="8"/>
                <w:kern w:val="0"/>
                <w:szCs w:val="21"/>
              </w:rPr>
              <w:t>F</w:t>
            </w:r>
            <w:r>
              <w:rPr>
                <w:rFonts w:ascii="宋体" w:hAnsi="宋体" w:cs="宋体"/>
                <w:snapToGrid w:val="0"/>
                <w:color w:val="auto"/>
                <w:spacing w:val="8"/>
                <w:kern w:val="0"/>
                <w:szCs w:val="21"/>
              </w:rPr>
              <w:t>＞</w:t>
            </w:r>
            <w:r>
              <w:rPr>
                <w:rFonts w:ascii="宋体" w:hAnsi="宋体" w:cs="Arial"/>
                <w:snapToGrid w:val="0"/>
                <w:color w:val="auto"/>
                <w:spacing w:val="8"/>
                <w:kern w:val="0"/>
                <w:szCs w:val="21"/>
              </w:rPr>
              <w:t>20</w:t>
            </w:r>
            <w:r>
              <w:rPr>
                <w:rFonts w:ascii="宋体" w:hAnsi="宋体" w:cs="宋体"/>
                <w:snapToGrid w:val="0"/>
                <w:color w:val="auto"/>
                <w:spacing w:val="8"/>
                <w:kern w:val="0"/>
                <w:szCs w:val="21"/>
              </w:rPr>
              <w:t>时，评标委员会按照有效投标人的报价由低到高的顺序进行排序。按有效投标人的投标报价与入围基准价的差值进行计算，高于入围基准</w:t>
            </w:r>
            <w:r>
              <w:rPr>
                <w:rFonts w:ascii="宋体" w:hAnsi="宋体" w:cs="宋体"/>
                <w:snapToGrid w:val="0"/>
                <w:color w:val="auto"/>
                <w:spacing w:val="7"/>
                <w:kern w:val="0"/>
                <w:szCs w:val="21"/>
              </w:rPr>
              <w:t>价差值的绝对值最小的</w:t>
            </w:r>
            <w:r>
              <w:rPr>
                <w:rFonts w:ascii="宋体" w:hAnsi="宋体" w:cs="Arial"/>
                <w:snapToGrid w:val="0"/>
                <w:color w:val="auto"/>
                <w:spacing w:val="7"/>
                <w:kern w:val="0"/>
                <w:szCs w:val="21"/>
              </w:rPr>
              <w:t>7</w:t>
            </w:r>
            <w:r>
              <w:rPr>
                <w:rFonts w:ascii="宋体" w:hAnsi="宋体" w:cs="宋体"/>
                <w:snapToGrid w:val="0"/>
                <w:color w:val="auto"/>
                <w:spacing w:val="7"/>
                <w:kern w:val="0"/>
                <w:szCs w:val="21"/>
              </w:rPr>
              <w:t>名投</w:t>
            </w:r>
            <w:r>
              <w:rPr>
                <w:rFonts w:ascii="宋体" w:hAnsi="宋体" w:cs="宋体"/>
                <w:snapToGrid w:val="0"/>
                <w:color w:val="auto"/>
                <w:spacing w:val="8"/>
                <w:kern w:val="0"/>
                <w:szCs w:val="21"/>
              </w:rPr>
              <w:t>标人和低于（等于）入围基准价差值的绝对值最小的</w:t>
            </w:r>
            <w:r>
              <w:rPr>
                <w:rFonts w:ascii="宋体" w:hAnsi="宋体" w:cs="Arial"/>
                <w:snapToGrid w:val="0"/>
                <w:color w:val="auto"/>
                <w:spacing w:val="8"/>
                <w:kern w:val="0"/>
                <w:szCs w:val="21"/>
              </w:rPr>
              <w:t>13</w:t>
            </w:r>
            <w:r>
              <w:rPr>
                <w:rFonts w:ascii="宋体" w:hAnsi="宋体" w:cs="宋体"/>
                <w:snapToGrid w:val="0"/>
                <w:color w:val="auto"/>
                <w:spacing w:val="8"/>
                <w:kern w:val="0"/>
                <w:szCs w:val="21"/>
              </w:rPr>
              <w:t>名投标人入围详细评审。</w:t>
            </w:r>
          </w:p>
          <w:p w14:paraId="6EF60FE6">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snapToGrid w:val="0"/>
                <w:color w:val="auto"/>
                <w:spacing w:val="10"/>
                <w:kern w:val="0"/>
                <w:szCs w:val="21"/>
              </w:rPr>
              <w:t>A.</w:t>
            </w:r>
            <w:r>
              <w:rPr>
                <w:rFonts w:ascii="宋体" w:hAnsi="宋体" w:cs="宋体"/>
                <w:snapToGrid w:val="0"/>
                <w:color w:val="auto"/>
                <w:spacing w:val="10"/>
                <w:kern w:val="0"/>
                <w:szCs w:val="21"/>
              </w:rPr>
              <w:t>如果投标报价小于或等于入围基准价的有效投标人数量不足</w:t>
            </w:r>
            <w:r>
              <w:rPr>
                <w:rFonts w:ascii="宋体" w:hAnsi="宋体" w:cs="Arial"/>
                <w:snapToGrid w:val="0"/>
                <w:color w:val="auto"/>
                <w:spacing w:val="10"/>
                <w:kern w:val="0"/>
                <w:szCs w:val="21"/>
              </w:rPr>
              <w:t>13</w:t>
            </w:r>
            <w:r>
              <w:rPr>
                <w:rFonts w:ascii="宋体" w:hAnsi="宋体" w:cs="宋体"/>
                <w:snapToGrid w:val="0"/>
                <w:color w:val="auto"/>
                <w:spacing w:val="10"/>
                <w:kern w:val="0"/>
                <w:szCs w:val="21"/>
              </w:rPr>
              <w:t>名时</w:t>
            </w:r>
            <w:r>
              <w:rPr>
                <w:rFonts w:ascii="宋体" w:hAnsi="宋体" w:cs="宋体"/>
                <w:snapToGrid w:val="0"/>
                <w:color w:val="auto"/>
                <w:spacing w:val="9"/>
                <w:kern w:val="0"/>
                <w:szCs w:val="21"/>
              </w:rPr>
              <w:t>，按投标报价由低</w:t>
            </w:r>
            <w:r>
              <w:rPr>
                <w:rFonts w:ascii="宋体" w:hAnsi="宋体" w:cs="宋体"/>
                <w:snapToGrid w:val="0"/>
                <w:color w:val="auto"/>
                <w:spacing w:val="10"/>
                <w:kern w:val="0"/>
                <w:szCs w:val="21"/>
              </w:rPr>
              <w:t>到高顺序推荐</w:t>
            </w:r>
            <w:r>
              <w:rPr>
                <w:rFonts w:ascii="宋体" w:hAnsi="宋体" w:cs="Arial"/>
                <w:snapToGrid w:val="0"/>
                <w:color w:val="auto"/>
                <w:spacing w:val="10"/>
                <w:kern w:val="0"/>
                <w:szCs w:val="21"/>
              </w:rPr>
              <w:t>20</w:t>
            </w:r>
            <w:r>
              <w:rPr>
                <w:rFonts w:ascii="宋体" w:hAnsi="宋体" w:cs="宋体"/>
                <w:snapToGrid w:val="0"/>
                <w:color w:val="auto"/>
                <w:spacing w:val="10"/>
                <w:kern w:val="0"/>
                <w:szCs w:val="21"/>
              </w:rPr>
              <w:t>名；如果投标报价高于入围基准价的有效</w:t>
            </w:r>
            <w:r>
              <w:rPr>
                <w:rFonts w:ascii="宋体" w:hAnsi="宋体" w:cs="宋体"/>
                <w:snapToGrid w:val="0"/>
                <w:color w:val="auto"/>
                <w:spacing w:val="9"/>
                <w:kern w:val="0"/>
                <w:szCs w:val="21"/>
              </w:rPr>
              <w:t>投标人数量不足</w:t>
            </w:r>
            <w:r>
              <w:rPr>
                <w:rFonts w:ascii="宋体" w:hAnsi="宋体" w:cs="Arial"/>
                <w:snapToGrid w:val="0"/>
                <w:color w:val="auto"/>
                <w:spacing w:val="9"/>
                <w:kern w:val="0"/>
                <w:szCs w:val="21"/>
              </w:rPr>
              <w:t>7</w:t>
            </w:r>
            <w:r>
              <w:rPr>
                <w:rFonts w:ascii="宋体" w:hAnsi="宋体" w:cs="宋体"/>
                <w:snapToGrid w:val="0"/>
                <w:color w:val="auto"/>
                <w:spacing w:val="9"/>
                <w:kern w:val="0"/>
                <w:szCs w:val="21"/>
              </w:rPr>
              <w:t>名时，按投</w:t>
            </w:r>
            <w:r>
              <w:rPr>
                <w:rFonts w:ascii="宋体" w:hAnsi="宋体" w:cs="宋体"/>
                <w:snapToGrid w:val="0"/>
                <w:color w:val="auto"/>
                <w:spacing w:val="7"/>
                <w:kern w:val="0"/>
                <w:szCs w:val="21"/>
              </w:rPr>
              <w:t>标报价由高到低顺序推荐</w:t>
            </w:r>
            <w:r>
              <w:rPr>
                <w:rFonts w:ascii="宋体" w:hAnsi="宋体" w:cs="Arial"/>
                <w:snapToGrid w:val="0"/>
                <w:color w:val="auto"/>
                <w:spacing w:val="7"/>
                <w:kern w:val="0"/>
                <w:szCs w:val="21"/>
              </w:rPr>
              <w:t>20</w:t>
            </w:r>
            <w:r>
              <w:rPr>
                <w:rFonts w:ascii="宋体" w:hAnsi="宋体" w:cs="宋体"/>
                <w:snapToGrid w:val="0"/>
                <w:color w:val="auto"/>
                <w:spacing w:val="7"/>
                <w:kern w:val="0"/>
                <w:szCs w:val="21"/>
              </w:rPr>
              <w:t>名。</w:t>
            </w:r>
          </w:p>
          <w:p w14:paraId="70CCD879">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snapToGrid w:val="0"/>
                <w:color w:val="auto"/>
                <w:spacing w:val="9"/>
                <w:kern w:val="0"/>
                <w:szCs w:val="21"/>
              </w:rPr>
              <w:t>B.</w:t>
            </w:r>
            <w:r>
              <w:rPr>
                <w:rFonts w:ascii="宋体" w:hAnsi="宋体" w:cs="宋体"/>
                <w:snapToGrid w:val="0"/>
                <w:color w:val="auto"/>
                <w:spacing w:val="9"/>
                <w:kern w:val="0"/>
                <w:szCs w:val="21"/>
              </w:rPr>
              <w:t>按照上述原则，若出现投标报价相同且有一</w:t>
            </w:r>
            <w:r>
              <w:rPr>
                <w:rFonts w:ascii="宋体" w:hAnsi="宋体" w:cs="宋体"/>
                <w:snapToGrid w:val="0"/>
                <w:color w:val="auto"/>
                <w:spacing w:val="8"/>
                <w:kern w:val="0"/>
                <w:szCs w:val="21"/>
              </w:rPr>
              <w:t>名有效投标人入围详细评审时，报价相同的有效投标人也应入围详细评审。</w:t>
            </w:r>
          </w:p>
          <w:p w14:paraId="7D9985C7">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snapToGrid w:val="0"/>
                <w:color w:val="auto"/>
                <w:spacing w:val="6"/>
                <w:kern w:val="0"/>
                <w:szCs w:val="21"/>
              </w:rPr>
              <w:t>C.</w:t>
            </w:r>
            <w:r>
              <w:rPr>
                <w:rFonts w:ascii="宋体" w:hAnsi="宋体" w:cs="黑体"/>
                <w:snapToGrid w:val="0"/>
                <w:color w:val="auto"/>
                <w:spacing w:val="6"/>
                <w:kern w:val="0"/>
                <w:szCs w:val="21"/>
              </w:rPr>
              <w:t>入</w:t>
            </w:r>
            <w:r>
              <w:rPr>
                <w:rFonts w:ascii="宋体" w:hAnsi="宋体" w:cs="宋体"/>
                <w:snapToGrid w:val="0"/>
                <w:color w:val="auto"/>
                <w:spacing w:val="6"/>
                <w:kern w:val="0"/>
                <w:szCs w:val="21"/>
              </w:rPr>
              <w:t>围基准价</w:t>
            </w:r>
            <w:r>
              <w:rPr>
                <w:rFonts w:ascii="宋体" w:hAnsi="宋体" w:cs="Arial"/>
                <w:snapToGrid w:val="0"/>
                <w:color w:val="auto"/>
                <w:spacing w:val="6"/>
                <w:kern w:val="0"/>
                <w:szCs w:val="21"/>
              </w:rPr>
              <w:t>=</w:t>
            </w:r>
            <w:r>
              <w:rPr>
                <w:rFonts w:ascii="宋体" w:hAnsi="宋体" w:cs="宋体"/>
                <w:snapToGrid w:val="0"/>
                <w:color w:val="auto"/>
                <w:spacing w:val="6"/>
                <w:kern w:val="0"/>
                <w:szCs w:val="21"/>
              </w:rPr>
              <w:t>所有有效投标人的投标报价的算术平均值（去掉</w:t>
            </w:r>
            <w:r>
              <w:rPr>
                <w:rFonts w:ascii="宋体" w:hAnsi="宋体" w:cs="Arial"/>
                <w:snapToGrid w:val="0"/>
                <w:color w:val="auto"/>
                <w:spacing w:val="6"/>
                <w:kern w:val="0"/>
                <w:szCs w:val="21"/>
              </w:rPr>
              <w:t>N</w:t>
            </w:r>
            <w:r>
              <w:rPr>
                <w:rFonts w:ascii="宋体" w:hAnsi="宋体" w:cs="宋体"/>
                <w:snapToGrid w:val="0"/>
                <w:color w:val="auto"/>
                <w:spacing w:val="6"/>
                <w:kern w:val="0"/>
                <w:szCs w:val="21"/>
              </w:rPr>
              <w:t>个最高</w:t>
            </w:r>
            <w:r>
              <w:rPr>
                <w:rFonts w:ascii="宋体" w:hAnsi="宋体" w:cs="宋体"/>
                <w:snapToGrid w:val="0"/>
                <w:color w:val="auto"/>
                <w:spacing w:val="5"/>
                <w:kern w:val="0"/>
                <w:szCs w:val="21"/>
              </w:rPr>
              <w:t>价和</w:t>
            </w:r>
            <w:r>
              <w:rPr>
                <w:rFonts w:ascii="宋体" w:hAnsi="宋体" w:cs="Arial"/>
                <w:snapToGrid w:val="0"/>
                <w:color w:val="auto"/>
                <w:spacing w:val="5"/>
                <w:kern w:val="0"/>
                <w:szCs w:val="21"/>
              </w:rPr>
              <w:t>N</w:t>
            </w:r>
            <w:r>
              <w:rPr>
                <w:rFonts w:ascii="宋体" w:hAnsi="宋体" w:cs="宋体"/>
                <w:snapToGrid w:val="0"/>
                <w:color w:val="auto"/>
                <w:spacing w:val="5"/>
                <w:kern w:val="0"/>
                <w:szCs w:val="21"/>
              </w:rPr>
              <w:t>个最低价，</w:t>
            </w:r>
            <w:r>
              <w:rPr>
                <w:rFonts w:ascii="宋体" w:hAnsi="宋体" w:cs="宋体"/>
                <w:snapToGrid w:val="0"/>
                <w:color w:val="auto"/>
                <w:spacing w:val="6"/>
                <w:kern w:val="0"/>
                <w:szCs w:val="21"/>
              </w:rPr>
              <w:t>计算结果保留</w:t>
            </w:r>
            <w:r>
              <w:rPr>
                <w:rFonts w:ascii="宋体" w:hAnsi="宋体" w:cs="Arial"/>
                <w:snapToGrid w:val="0"/>
                <w:color w:val="auto"/>
                <w:spacing w:val="6"/>
                <w:kern w:val="0"/>
                <w:szCs w:val="21"/>
              </w:rPr>
              <w:t>2</w:t>
            </w:r>
            <w:r>
              <w:rPr>
                <w:rFonts w:ascii="宋体" w:hAnsi="宋体" w:cs="宋体"/>
                <w:snapToGrid w:val="0"/>
                <w:color w:val="auto"/>
                <w:spacing w:val="6"/>
                <w:kern w:val="0"/>
                <w:szCs w:val="21"/>
              </w:rPr>
              <w:t>位小数）。</w:t>
            </w:r>
          </w:p>
          <w:p w14:paraId="05AE0BD2">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snapToGrid w:val="0"/>
                <w:color w:val="auto"/>
                <w:spacing w:val="3"/>
                <w:kern w:val="0"/>
                <w:position w:val="1"/>
                <w:szCs w:val="21"/>
              </w:rPr>
              <w:t>10</w:t>
            </w:r>
            <w:r>
              <w:rPr>
                <w:rFonts w:ascii="宋体" w:hAnsi="宋体" w:cs="宋体"/>
                <w:snapToGrid w:val="0"/>
                <w:color w:val="auto"/>
                <w:spacing w:val="3"/>
                <w:kern w:val="0"/>
                <w:position w:val="1"/>
                <w:szCs w:val="21"/>
              </w:rPr>
              <w:t>＜</w:t>
            </w:r>
            <w:r>
              <w:rPr>
                <w:rFonts w:ascii="宋体" w:hAnsi="宋体" w:cs="Arial"/>
                <w:snapToGrid w:val="0"/>
                <w:color w:val="auto"/>
                <w:spacing w:val="3"/>
                <w:kern w:val="0"/>
                <w:position w:val="1"/>
                <w:szCs w:val="21"/>
              </w:rPr>
              <w:t>F≤20</w:t>
            </w:r>
            <w:r>
              <w:rPr>
                <w:rFonts w:ascii="宋体" w:hAnsi="宋体" w:cs="宋体"/>
                <w:snapToGrid w:val="0"/>
                <w:color w:val="auto"/>
                <w:spacing w:val="3"/>
                <w:kern w:val="0"/>
                <w:position w:val="1"/>
                <w:szCs w:val="21"/>
              </w:rPr>
              <w:t>时，</w:t>
            </w:r>
            <w:r>
              <w:rPr>
                <w:rFonts w:ascii="宋体" w:hAnsi="宋体" w:cs="Arial"/>
                <w:snapToGrid w:val="0"/>
                <w:color w:val="auto"/>
                <w:spacing w:val="3"/>
                <w:kern w:val="0"/>
                <w:position w:val="1"/>
                <w:szCs w:val="21"/>
              </w:rPr>
              <w:t>N=1</w:t>
            </w:r>
            <w:r>
              <w:rPr>
                <w:rFonts w:ascii="宋体" w:hAnsi="宋体" w:cs="宋体"/>
                <w:snapToGrid w:val="0"/>
                <w:color w:val="auto"/>
                <w:spacing w:val="3"/>
                <w:kern w:val="0"/>
                <w:position w:val="1"/>
                <w:szCs w:val="21"/>
              </w:rPr>
              <w:t>；</w:t>
            </w:r>
            <w:r>
              <w:rPr>
                <w:rFonts w:ascii="宋体" w:hAnsi="宋体" w:cs="Arial"/>
                <w:snapToGrid w:val="0"/>
                <w:color w:val="auto"/>
                <w:spacing w:val="3"/>
                <w:kern w:val="0"/>
                <w:position w:val="1"/>
                <w:szCs w:val="21"/>
              </w:rPr>
              <w:t>20</w:t>
            </w:r>
            <w:r>
              <w:rPr>
                <w:rFonts w:ascii="宋体" w:hAnsi="宋体" w:cs="宋体"/>
                <w:snapToGrid w:val="0"/>
                <w:color w:val="auto"/>
                <w:spacing w:val="3"/>
                <w:kern w:val="0"/>
                <w:position w:val="1"/>
                <w:szCs w:val="21"/>
              </w:rPr>
              <w:t>＜</w:t>
            </w:r>
            <w:r>
              <w:rPr>
                <w:rFonts w:ascii="宋体" w:hAnsi="宋体" w:cs="Arial"/>
                <w:snapToGrid w:val="0"/>
                <w:color w:val="auto"/>
                <w:spacing w:val="3"/>
                <w:kern w:val="0"/>
                <w:position w:val="1"/>
                <w:szCs w:val="21"/>
              </w:rPr>
              <w:t>F≤40</w:t>
            </w:r>
            <w:r>
              <w:rPr>
                <w:rFonts w:ascii="宋体" w:hAnsi="宋体" w:cs="宋体"/>
                <w:snapToGrid w:val="0"/>
                <w:color w:val="auto"/>
                <w:spacing w:val="3"/>
                <w:kern w:val="0"/>
                <w:position w:val="1"/>
                <w:szCs w:val="21"/>
              </w:rPr>
              <w:t>时，</w:t>
            </w:r>
            <w:r>
              <w:rPr>
                <w:rFonts w:ascii="宋体" w:hAnsi="宋体" w:cs="Arial"/>
                <w:snapToGrid w:val="0"/>
                <w:color w:val="auto"/>
                <w:spacing w:val="3"/>
                <w:kern w:val="0"/>
                <w:position w:val="1"/>
                <w:szCs w:val="21"/>
              </w:rPr>
              <w:t>N=3</w:t>
            </w:r>
            <w:r>
              <w:rPr>
                <w:rFonts w:ascii="宋体" w:hAnsi="宋体" w:cs="宋体"/>
                <w:snapToGrid w:val="0"/>
                <w:color w:val="auto"/>
                <w:spacing w:val="3"/>
                <w:kern w:val="0"/>
                <w:position w:val="1"/>
                <w:szCs w:val="21"/>
              </w:rPr>
              <w:t>；</w:t>
            </w:r>
            <w:r>
              <w:rPr>
                <w:rFonts w:ascii="宋体" w:hAnsi="宋体" w:cs="Arial"/>
                <w:snapToGrid w:val="0"/>
                <w:color w:val="auto"/>
                <w:spacing w:val="3"/>
                <w:kern w:val="0"/>
                <w:position w:val="1"/>
                <w:szCs w:val="21"/>
              </w:rPr>
              <w:t>40</w:t>
            </w:r>
            <w:r>
              <w:rPr>
                <w:rFonts w:ascii="宋体" w:hAnsi="宋体" w:cs="宋体"/>
                <w:snapToGrid w:val="0"/>
                <w:color w:val="auto"/>
                <w:spacing w:val="2"/>
                <w:kern w:val="0"/>
                <w:position w:val="1"/>
                <w:szCs w:val="21"/>
              </w:rPr>
              <w:t>＜</w:t>
            </w:r>
            <w:r>
              <w:rPr>
                <w:rFonts w:ascii="宋体" w:hAnsi="宋体" w:cs="Arial"/>
                <w:snapToGrid w:val="0"/>
                <w:color w:val="auto"/>
                <w:spacing w:val="2"/>
                <w:kern w:val="0"/>
                <w:position w:val="1"/>
                <w:szCs w:val="21"/>
              </w:rPr>
              <w:t>F≤60</w:t>
            </w:r>
            <w:r>
              <w:rPr>
                <w:rFonts w:ascii="宋体" w:hAnsi="宋体" w:cs="宋体"/>
                <w:snapToGrid w:val="0"/>
                <w:color w:val="auto"/>
                <w:spacing w:val="2"/>
                <w:kern w:val="0"/>
                <w:position w:val="1"/>
                <w:szCs w:val="21"/>
              </w:rPr>
              <w:t>时，</w:t>
            </w:r>
            <w:r>
              <w:rPr>
                <w:rFonts w:ascii="宋体" w:hAnsi="宋体" w:cs="Arial"/>
                <w:snapToGrid w:val="0"/>
                <w:color w:val="auto"/>
                <w:spacing w:val="2"/>
                <w:kern w:val="0"/>
                <w:position w:val="1"/>
                <w:szCs w:val="21"/>
              </w:rPr>
              <w:t>N=5</w:t>
            </w:r>
            <w:r>
              <w:rPr>
                <w:rFonts w:ascii="宋体" w:hAnsi="宋体" w:cs="宋体"/>
                <w:snapToGrid w:val="0"/>
                <w:color w:val="auto"/>
                <w:spacing w:val="2"/>
                <w:kern w:val="0"/>
                <w:position w:val="1"/>
                <w:szCs w:val="21"/>
              </w:rPr>
              <w:t>；</w:t>
            </w:r>
            <w:r>
              <w:rPr>
                <w:rFonts w:ascii="宋体" w:hAnsi="宋体" w:cs="Arial"/>
                <w:snapToGrid w:val="0"/>
                <w:color w:val="auto"/>
                <w:spacing w:val="2"/>
                <w:kern w:val="0"/>
                <w:position w:val="1"/>
                <w:szCs w:val="21"/>
              </w:rPr>
              <w:t>60</w:t>
            </w:r>
            <w:r>
              <w:rPr>
                <w:rFonts w:ascii="宋体" w:hAnsi="宋体" w:cs="宋体"/>
                <w:snapToGrid w:val="0"/>
                <w:color w:val="auto"/>
                <w:spacing w:val="2"/>
                <w:kern w:val="0"/>
                <w:position w:val="1"/>
                <w:szCs w:val="21"/>
              </w:rPr>
              <w:t>＜</w:t>
            </w:r>
            <w:r>
              <w:rPr>
                <w:rFonts w:ascii="宋体" w:hAnsi="宋体" w:cs="Arial"/>
                <w:snapToGrid w:val="0"/>
                <w:color w:val="auto"/>
                <w:spacing w:val="2"/>
                <w:kern w:val="0"/>
                <w:position w:val="1"/>
                <w:szCs w:val="21"/>
              </w:rPr>
              <w:t>F</w:t>
            </w:r>
            <w:r>
              <w:rPr>
                <w:rFonts w:ascii="宋体" w:hAnsi="宋体" w:cs="宋体"/>
                <w:snapToGrid w:val="0"/>
                <w:color w:val="auto"/>
                <w:spacing w:val="2"/>
                <w:kern w:val="0"/>
                <w:position w:val="1"/>
                <w:szCs w:val="21"/>
              </w:rPr>
              <w:t>时，</w:t>
            </w:r>
            <w:r>
              <w:rPr>
                <w:rFonts w:ascii="宋体" w:hAnsi="宋体" w:cs="Arial"/>
                <w:snapToGrid w:val="0"/>
                <w:color w:val="auto"/>
                <w:spacing w:val="2"/>
                <w:kern w:val="0"/>
                <w:position w:val="1"/>
                <w:szCs w:val="21"/>
              </w:rPr>
              <w:t>N=7</w:t>
            </w:r>
            <w:r>
              <w:rPr>
                <w:rFonts w:ascii="宋体" w:hAnsi="宋体" w:cs="宋体"/>
                <w:snapToGrid w:val="0"/>
                <w:color w:val="auto"/>
                <w:spacing w:val="2"/>
                <w:kern w:val="0"/>
                <w:position w:val="1"/>
                <w:szCs w:val="21"/>
              </w:rPr>
              <w:t>。</w:t>
            </w:r>
          </w:p>
        </w:tc>
      </w:tr>
      <w:tr w14:paraId="3FE9E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continue"/>
            <w:tcBorders>
              <w:top w:val="nil"/>
            </w:tcBorders>
          </w:tcPr>
          <w:p w14:paraId="339C590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8347" w:type="dxa"/>
            <w:gridSpan w:val="3"/>
          </w:tcPr>
          <w:p w14:paraId="100F8EE7">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b/>
                <w:bCs/>
                <w:snapToGrid w:val="0"/>
                <w:color w:val="auto"/>
                <w:spacing w:val="5"/>
                <w:kern w:val="0"/>
                <w:szCs w:val="21"/>
              </w:rPr>
              <w:t>4.</w:t>
            </w:r>
            <w:r>
              <w:rPr>
                <w:rFonts w:ascii="宋体" w:hAnsi="宋体" w:cs="宋体"/>
                <w:b/>
                <w:bCs/>
                <w:snapToGrid w:val="0"/>
                <w:color w:val="auto"/>
                <w:spacing w:val="5"/>
                <w:kern w:val="0"/>
                <w:szCs w:val="21"/>
              </w:rPr>
              <w:t>有效投标人为通过初步评审的投标人；未入围详</w:t>
            </w:r>
            <w:r>
              <w:rPr>
                <w:rFonts w:ascii="宋体" w:hAnsi="宋体" w:cs="宋体"/>
                <w:b/>
                <w:bCs/>
                <w:snapToGrid w:val="0"/>
                <w:color w:val="auto"/>
                <w:spacing w:val="4"/>
                <w:kern w:val="0"/>
                <w:szCs w:val="21"/>
              </w:rPr>
              <w:t>细评审的有效投标人处理方式如下：</w:t>
            </w:r>
            <w:r>
              <w:rPr>
                <w:rFonts w:hint="eastAsia" w:ascii="宋体" w:hAnsi="宋体" w:cs="宋体"/>
                <w:b/>
                <w:bCs/>
                <w:snapToGrid w:val="0"/>
                <w:color w:val="auto"/>
                <w:spacing w:val="4"/>
                <w:kern w:val="0"/>
                <w:szCs w:val="21"/>
              </w:rPr>
              <w:t>各项赋分均为零</w:t>
            </w:r>
            <w:r>
              <w:rPr>
                <w:rFonts w:ascii="宋体" w:hAnsi="宋体" w:cs="宋体"/>
                <w:snapToGrid w:val="0"/>
                <w:color w:val="auto"/>
                <w:spacing w:val="4"/>
                <w:kern w:val="0"/>
                <w:szCs w:val="21"/>
              </w:rPr>
              <w:t>。</w:t>
            </w:r>
          </w:p>
        </w:tc>
      </w:tr>
      <w:tr w14:paraId="69E4F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Align w:val="center"/>
          </w:tcPr>
          <w:p w14:paraId="0B1592AA">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3"/>
                <w:kern w:val="0"/>
                <w:szCs w:val="21"/>
                <w:lang w:eastAsia="en-US"/>
              </w:rPr>
              <w:t>2.1.1</w:t>
            </w:r>
          </w:p>
        </w:tc>
        <w:tc>
          <w:tcPr>
            <w:tcW w:w="923" w:type="dxa"/>
            <w:vAlign w:val="center"/>
          </w:tcPr>
          <w:p w14:paraId="55A84000">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形式评</w:t>
            </w:r>
          </w:p>
          <w:p w14:paraId="32AC1B57">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审标准</w:t>
            </w:r>
          </w:p>
        </w:tc>
        <w:tc>
          <w:tcPr>
            <w:tcW w:w="2370" w:type="dxa"/>
            <w:vAlign w:val="center"/>
          </w:tcPr>
          <w:p w14:paraId="0FA19C3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投标人名称</w:t>
            </w:r>
          </w:p>
        </w:tc>
        <w:tc>
          <w:tcPr>
            <w:tcW w:w="5977" w:type="dxa"/>
            <w:gridSpan w:val="2"/>
            <w:vAlign w:val="center"/>
          </w:tcPr>
          <w:p w14:paraId="45F1D77F">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应与营业执照、资质证书、安全生产许可证一致（单位名称或证书正在变更过程中的应提供相应证明材料）</w:t>
            </w:r>
          </w:p>
        </w:tc>
      </w:tr>
      <w:tr w14:paraId="6E184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Borders>
              <w:bottom w:val="nil"/>
            </w:tcBorders>
            <w:vAlign w:val="center"/>
          </w:tcPr>
          <w:p w14:paraId="102BBB9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restart"/>
            <w:tcBorders>
              <w:bottom w:val="nil"/>
            </w:tcBorders>
            <w:vAlign w:val="center"/>
          </w:tcPr>
          <w:p w14:paraId="78C8FF2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51F24154">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法定代表人身份证明</w:t>
            </w:r>
          </w:p>
        </w:tc>
        <w:tc>
          <w:tcPr>
            <w:tcW w:w="5977" w:type="dxa"/>
            <w:gridSpan w:val="2"/>
            <w:vAlign w:val="center"/>
          </w:tcPr>
          <w:p w14:paraId="55C12794">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提交法定代表人身份证明</w:t>
            </w:r>
          </w:p>
        </w:tc>
      </w:tr>
      <w:tr w14:paraId="24794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vAlign w:val="center"/>
          </w:tcPr>
          <w:p w14:paraId="336DFE0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nil"/>
              <w:bottom w:val="nil"/>
            </w:tcBorders>
            <w:vAlign w:val="center"/>
          </w:tcPr>
          <w:p w14:paraId="1DB83D6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40192603">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授权委托书（如有）</w:t>
            </w:r>
          </w:p>
        </w:tc>
        <w:tc>
          <w:tcPr>
            <w:tcW w:w="5977" w:type="dxa"/>
            <w:gridSpan w:val="2"/>
            <w:vAlign w:val="center"/>
          </w:tcPr>
          <w:p w14:paraId="1FD40966">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提交授权委托书</w:t>
            </w:r>
          </w:p>
        </w:tc>
      </w:tr>
      <w:tr w14:paraId="42197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vAlign w:val="center"/>
          </w:tcPr>
          <w:p w14:paraId="5C749D5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p>
        </w:tc>
        <w:tc>
          <w:tcPr>
            <w:tcW w:w="923" w:type="dxa"/>
            <w:vMerge w:val="continue"/>
            <w:tcBorders>
              <w:top w:val="nil"/>
              <w:bottom w:val="nil"/>
            </w:tcBorders>
            <w:vAlign w:val="center"/>
          </w:tcPr>
          <w:p w14:paraId="00C462C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p>
        </w:tc>
        <w:tc>
          <w:tcPr>
            <w:tcW w:w="2370" w:type="dxa"/>
            <w:vAlign w:val="center"/>
          </w:tcPr>
          <w:p w14:paraId="090F30A9">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投标文件的签署</w:t>
            </w:r>
          </w:p>
        </w:tc>
        <w:tc>
          <w:tcPr>
            <w:tcW w:w="5977" w:type="dxa"/>
            <w:gridSpan w:val="2"/>
            <w:vAlign w:val="center"/>
          </w:tcPr>
          <w:p w14:paraId="26CA833D">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符合招标文件第二章3.7.3款规定。</w:t>
            </w:r>
          </w:p>
        </w:tc>
      </w:tr>
      <w:tr w14:paraId="68168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vAlign w:val="center"/>
          </w:tcPr>
          <w:p w14:paraId="650B0112">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nil"/>
              <w:bottom w:val="nil"/>
            </w:tcBorders>
            <w:vAlign w:val="center"/>
          </w:tcPr>
          <w:p w14:paraId="7234F59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74BE8AD4">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投标文件格式、内容</w:t>
            </w:r>
          </w:p>
        </w:tc>
        <w:tc>
          <w:tcPr>
            <w:tcW w:w="5977" w:type="dxa"/>
            <w:gridSpan w:val="2"/>
            <w:vAlign w:val="center"/>
          </w:tcPr>
          <w:p w14:paraId="4CE0D349">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符合第八章“投标文件格式”的规定。</w:t>
            </w:r>
          </w:p>
        </w:tc>
      </w:tr>
      <w:tr w14:paraId="7C9C4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vAlign w:val="center"/>
          </w:tcPr>
          <w:p w14:paraId="20887F9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nil"/>
              <w:bottom w:val="nil"/>
            </w:tcBorders>
            <w:vAlign w:val="center"/>
          </w:tcPr>
          <w:p w14:paraId="2F94555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689AEA5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备选投标方案</w:t>
            </w:r>
          </w:p>
        </w:tc>
        <w:tc>
          <w:tcPr>
            <w:tcW w:w="5977" w:type="dxa"/>
            <w:gridSpan w:val="2"/>
            <w:vAlign w:val="center"/>
          </w:tcPr>
          <w:p w14:paraId="1A1D99A6">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投标人不得提交备选投标方案。</w:t>
            </w:r>
          </w:p>
        </w:tc>
      </w:tr>
      <w:tr w14:paraId="0FD5E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single" w:color="auto" w:sz="4" w:space="0"/>
            </w:tcBorders>
            <w:vAlign w:val="center"/>
          </w:tcPr>
          <w:p w14:paraId="1178A86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nil"/>
              <w:bottom w:val="single" w:color="auto" w:sz="4" w:space="0"/>
            </w:tcBorders>
            <w:vAlign w:val="center"/>
          </w:tcPr>
          <w:p w14:paraId="5CE23EA1">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6E8988F1">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报价唯一</w:t>
            </w:r>
          </w:p>
        </w:tc>
        <w:tc>
          <w:tcPr>
            <w:tcW w:w="5977" w:type="dxa"/>
            <w:gridSpan w:val="2"/>
            <w:vAlign w:val="center"/>
          </w:tcPr>
          <w:p w14:paraId="2D577951">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只能有一个报价。</w:t>
            </w:r>
          </w:p>
        </w:tc>
      </w:tr>
      <w:tr w14:paraId="78429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Borders>
              <w:top w:val="single" w:color="auto" w:sz="4" w:space="0"/>
              <w:bottom w:val="single" w:color="auto" w:sz="4" w:space="0"/>
            </w:tcBorders>
            <w:vAlign w:val="center"/>
          </w:tcPr>
          <w:p w14:paraId="1BA5446F">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2"/>
                <w:kern w:val="0"/>
                <w:szCs w:val="21"/>
                <w:lang w:eastAsia="en-US"/>
              </w:rPr>
              <w:t>2.1.2</w:t>
            </w:r>
          </w:p>
        </w:tc>
        <w:tc>
          <w:tcPr>
            <w:tcW w:w="923" w:type="dxa"/>
            <w:vMerge w:val="restart"/>
            <w:tcBorders>
              <w:top w:val="single" w:color="auto" w:sz="4" w:space="0"/>
              <w:bottom w:val="single" w:color="auto" w:sz="4" w:space="0"/>
            </w:tcBorders>
            <w:vAlign w:val="center"/>
          </w:tcPr>
          <w:p w14:paraId="2E3F089A">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29"/>
                <w:kern w:val="0"/>
                <w:szCs w:val="21"/>
                <w:lang w:eastAsia="en-US"/>
              </w:rPr>
              <w:t>资格评</w:t>
            </w:r>
            <w:r>
              <w:rPr>
                <w:rFonts w:ascii="宋体" w:hAnsi="宋体" w:cs="宋体"/>
                <w:snapToGrid w:val="0"/>
                <w:color w:val="auto"/>
                <w:spacing w:val="3"/>
                <w:kern w:val="0"/>
                <w:szCs w:val="21"/>
                <w:lang w:eastAsia="en-US"/>
              </w:rPr>
              <w:t>审标准</w:t>
            </w:r>
          </w:p>
        </w:tc>
        <w:tc>
          <w:tcPr>
            <w:tcW w:w="2370" w:type="dxa"/>
            <w:vAlign w:val="center"/>
          </w:tcPr>
          <w:p w14:paraId="4339D137">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5"/>
                <w:kern w:val="0"/>
                <w:szCs w:val="21"/>
                <w:lang w:eastAsia="en-US"/>
              </w:rPr>
              <w:t>营业执照</w:t>
            </w:r>
          </w:p>
        </w:tc>
        <w:tc>
          <w:tcPr>
            <w:tcW w:w="5977" w:type="dxa"/>
            <w:gridSpan w:val="2"/>
            <w:vAlign w:val="center"/>
          </w:tcPr>
          <w:p w14:paraId="1C1BF995">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具备有效的营业执照。</w:t>
            </w:r>
          </w:p>
        </w:tc>
      </w:tr>
      <w:tr w14:paraId="6CB7D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2CCF542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28DC655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2A296AA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安全生产许可证</w:t>
            </w:r>
          </w:p>
        </w:tc>
        <w:tc>
          <w:tcPr>
            <w:tcW w:w="5977" w:type="dxa"/>
            <w:gridSpan w:val="2"/>
            <w:vAlign w:val="center"/>
          </w:tcPr>
          <w:p w14:paraId="11EDD959">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1B700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642AE58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5CB499C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177D2FEE">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5"/>
                <w:kern w:val="0"/>
                <w:szCs w:val="21"/>
                <w:lang w:eastAsia="en-US"/>
              </w:rPr>
              <w:t>资质要求</w:t>
            </w:r>
          </w:p>
        </w:tc>
        <w:tc>
          <w:tcPr>
            <w:tcW w:w="5977" w:type="dxa"/>
            <w:gridSpan w:val="2"/>
            <w:vAlign w:val="center"/>
          </w:tcPr>
          <w:p w14:paraId="38A48ADD">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1660C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348D877B">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34935672">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13682850">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项目经理要求</w:t>
            </w:r>
          </w:p>
        </w:tc>
        <w:tc>
          <w:tcPr>
            <w:tcW w:w="5977" w:type="dxa"/>
            <w:gridSpan w:val="2"/>
            <w:vAlign w:val="center"/>
          </w:tcPr>
          <w:p w14:paraId="1DDF30D3">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46E85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1977387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0DBEE16A">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6EDA565A">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技术负责人要求</w:t>
            </w:r>
          </w:p>
        </w:tc>
        <w:tc>
          <w:tcPr>
            <w:tcW w:w="5977" w:type="dxa"/>
            <w:gridSpan w:val="2"/>
            <w:vAlign w:val="center"/>
          </w:tcPr>
          <w:p w14:paraId="492FB966">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259C6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5B66B38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0E01B7E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72F9EB4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安全负责人要求</w:t>
            </w:r>
          </w:p>
        </w:tc>
        <w:tc>
          <w:tcPr>
            <w:tcW w:w="5977" w:type="dxa"/>
            <w:gridSpan w:val="2"/>
            <w:vAlign w:val="center"/>
          </w:tcPr>
          <w:p w14:paraId="78C4812C">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4BF57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7C6599E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60CE61C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688ACD83">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质量负责人要求</w:t>
            </w:r>
          </w:p>
        </w:tc>
        <w:tc>
          <w:tcPr>
            <w:tcW w:w="5977" w:type="dxa"/>
            <w:gridSpan w:val="2"/>
            <w:vAlign w:val="center"/>
          </w:tcPr>
          <w:p w14:paraId="2FFB04D7">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31D4A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22A2434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45FC8E2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04E65C51">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企业主要负责人要求</w:t>
            </w:r>
          </w:p>
        </w:tc>
        <w:tc>
          <w:tcPr>
            <w:tcW w:w="5977" w:type="dxa"/>
            <w:gridSpan w:val="2"/>
            <w:vAlign w:val="center"/>
          </w:tcPr>
          <w:p w14:paraId="1470435B">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19A7A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465D1A9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7CD1E35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1B0AEA81">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专职安全管理人员要求</w:t>
            </w:r>
          </w:p>
        </w:tc>
        <w:tc>
          <w:tcPr>
            <w:tcW w:w="5977" w:type="dxa"/>
            <w:gridSpan w:val="2"/>
            <w:vAlign w:val="center"/>
          </w:tcPr>
          <w:p w14:paraId="0CD31A61">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7B615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4EEF6AC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51E072B1">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2A9CC9B1">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类似绩要求</w:t>
            </w:r>
          </w:p>
        </w:tc>
        <w:tc>
          <w:tcPr>
            <w:tcW w:w="5977" w:type="dxa"/>
            <w:gridSpan w:val="2"/>
            <w:vAlign w:val="center"/>
          </w:tcPr>
          <w:p w14:paraId="5BF25986">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55687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610B6D16">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0E64C60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4B0DB6A3">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信用信誉要求</w:t>
            </w:r>
          </w:p>
        </w:tc>
        <w:tc>
          <w:tcPr>
            <w:tcW w:w="5977" w:type="dxa"/>
            <w:gridSpan w:val="2"/>
            <w:vAlign w:val="center"/>
          </w:tcPr>
          <w:p w14:paraId="6824589D">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424DA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22CC9105">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1CE4233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7727C9DF">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全国水利建设市场监管</w:t>
            </w:r>
            <w:r>
              <w:rPr>
                <w:rFonts w:ascii="宋体" w:hAnsi="宋体" w:cs="宋体"/>
                <w:snapToGrid w:val="0"/>
                <w:color w:val="auto"/>
                <w:spacing w:val="9"/>
                <w:kern w:val="0"/>
                <w:szCs w:val="21"/>
              </w:rPr>
              <w:t>平台信用信息公示要求</w:t>
            </w:r>
          </w:p>
        </w:tc>
        <w:tc>
          <w:tcPr>
            <w:tcW w:w="5977" w:type="dxa"/>
            <w:gridSpan w:val="2"/>
            <w:vAlign w:val="center"/>
          </w:tcPr>
          <w:p w14:paraId="4C78687F">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5042F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18407840">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25F5D776">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2C04F04A">
            <w:pPr>
              <w:widowControl/>
              <w:wordWrap w:val="0"/>
              <w:autoSpaceDE w:val="0"/>
              <w:autoSpaceDN w:val="0"/>
              <w:adjustRightInd w:val="0"/>
              <w:snapToGrid w:val="0"/>
              <w:jc w:val="center"/>
              <w:textAlignment w:val="baseline"/>
              <w:rPr>
                <w:rFonts w:ascii="宋体" w:hAnsi="宋体" w:cs="宋体"/>
                <w:snapToGrid w:val="0"/>
                <w:color w:val="auto"/>
                <w:spacing w:val="8"/>
                <w:kern w:val="0"/>
                <w:szCs w:val="21"/>
              </w:rPr>
            </w:pPr>
            <w:r>
              <w:rPr>
                <w:rFonts w:hint="eastAsia" w:ascii="宋体" w:hAnsi="宋体"/>
                <w:color w:val="auto"/>
              </w:rPr>
              <w:t>项目经理、技术负责人无在建项目要求</w:t>
            </w:r>
          </w:p>
        </w:tc>
        <w:tc>
          <w:tcPr>
            <w:tcW w:w="5977" w:type="dxa"/>
            <w:gridSpan w:val="2"/>
            <w:vAlign w:val="center"/>
          </w:tcPr>
          <w:p w14:paraId="7C67A293">
            <w:pPr>
              <w:wordWrap w:val="0"/>
              <w:jc w:val="left"/>
              <w:rPr>
                <w:rFonts w:ascii="宋体" w:hAnsi="宋体" w:cs="Arial"/>
                <w:snapToGrid w:val="0"/>
                <w:color w:val="auto"/>
                <w:kern w:val="0"/>
                <w:szCs w:val="21"/>
              </w:rPr>
            </w:pPr>
            <w:r>
              <w:rPr>
                <w:rFonts w:ascii="宋体" w:hAnsi="宋体" w:cs="Arial"/>
                <w:snapToGrid w:val="0"/>
                <w:color w:val="auto"/>
                <w:kern w:val="0"/>
                <w:szCs w:val="21"/>
              </w:rPr>
              <w:t>符合第二章投标人须知第1.4.1项规定。</w:t>
            </w:r>
          </w:p>
        </w:tc>
      </w:tr>
      <w:tr w14:paraId="4706D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42DEFD2A">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58B572A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43FC79F0">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不存在禁止投标的情形</w:t>
            </w:r>
          </w:p>
        </w:tc>
        <w:tc>
          <w:tcPr>
            <w:tcW w:w="5977" w:type="dxa"/>
            <w:gridSpan w:val="2"/>
            <w:vAlign w:val="center"/>
          </w:tcPr>
          <w:p w14:paraId="47DEBD09">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不存在第二章“投标人须知”第1.4.3项规定的任何一种情形。</w:t>
            </w:r>
            <w:r>
              <w:rPr>
                <w:rFonts w:ascii="宋体" w:hAnsi="宋体" w:cs="Arial"/>
                <w:b/>
                <w:bCs/>
                <w:snapToGrid w:val="0"/>
                <w:color w:val="auto"/>
                <w:kern w:val="0"/>
                <w:szCs w:val="21"/>
              </w:rPr>
              <w:t>投标人在投标承诺书中承诺，不需要提供相关证明。</w:t>
            </w:r>
          </w:p>
        </w:tc>
      </w:tr>
      <w:tr w14:paraId="30E353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Borders>
              <w:top w:val="single" w:color="auto" w:sz="4" w:space="0"/>
              <w:bottom w:val="single" w:color="auto" w:sz="4" w:space="0"/>
            </w:tcBorders>
            <w:vAlign w:val="center"/>
          </w:tcPr>
          <w:p w14:paraId="7179864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2"/>
                <w:kern w:val="0"/>
                <w:szCs w:val="21"/>
                <w:lang w:eastAsia="en-US"/>
              </w:rPr>
              <w:t>2.1.3</w:t>
            </w:r>
          </w:p>
        </w:tc>
        <w:tc>
          <w:tcPr>
            <w:tcW w:w="923" w:type="dxa"/>
            <w:vMerge w:val="restart"/>
            <w:tcBorders>
              <w:top w:val="single" w:color="auto" w:sz="4" w:space="0"/>
              <w:bottom w:val="single" w:color="auto" w:sz="4" w:space="0"/>
            </w:tcBorders>
            <w:vAlign w:val="center"/>
          </w:tcPr>
          <w:p w14:paraId="5E215F08">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响应性</w:t>
            </w:r>
          </w:p>
          <w:p w14:paraId="41479EE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评审标</w:t>
            </w:r>
          </w:p>
          <w:p w14:paraId="73A709EF">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kern w:val="0"/>
                <w:szCs w:val="21"/>
                <w:lang w:eastAsia="en-US"/>
              </w:rPr>
              <w:t>准</w:t>
            </w:r>
          </w:p>
        </w:tc>
        <w:tc>
          <w:tcPr>
            <w:tcW w:w="2370" w:type="dxa"/>
            <w:vAlign w:val="center"/>
          </w:tcPr>
          <w:p w14:paraId="6A34FAC0">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投标内容</w:t>
            </w:r>
          </w:p>
        </w:tc>
        <w:tc>
          <w:tcPr>
            <w:tcW w:w="5977" w:type="dxa"/>
            <w:gridSpan w:val="2"/>
          </w:tcPr>
          <w:p w14:paraId="0D848B5E">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符合第二章</w:t>
            </w:r>
            <w:r>
              <w:rPr>
                <w:rFonts w:ascii="宋体" w:hAnsi="宋体" w:cs="Arial"/>
                <w:snapToGrid w:val="0"/>
                <w:color w:val="auto"/>
                <w:spacing w:val="4"/>
                <w:kern w:val="0"/>
                <w:szCs w:val="21"/>
              </w:rPr>
              <w:t>“</w:t>
            </w:r>
            <w:r>
              <w:rPr>
                <w:rFonts w:ascii="宋体" w:hAnsi="宋体" w:cs="宋体"/>
                <w:snapToGrid w:val="0"/>
                <w:color w:val="auto"/>
                <w:spacing w:val="4"/>
                <w:kern w:val="0"/>
                <w:szCs w:val="21"/>
              </w:rPr>
              <w:t>投标人须知</w:t>
            </w:r>
            <w:r>
              <w:rPr>
                <w:rFonts w:ascii="宋体" w:hAnsi="宋体" w:cs="Arial"/>
                <w:snapToGrid w:val="0"/>
                <w:color w:val="auto"/>
                <w:spacing w:val="4"/>
                <w:kern w:val="0"/>
                <w:szCs w:val="21"/>
              </w:rPr>
              <w:t>”</w:t>
            </w:r>
            <w:r>
              <w:rPr>
                <w:rFonts w:ascii="宋体" w:hAnsi="宋体" w:cs="宋体"/>
                <w:snapToGrid w:val="0"/>
                <w:color w:val="auto"/>
                <w:spacing w:val="4"/>
                <w:kern w:val="0"/>
                <w:szCs w:val="21"/>
              </w:rPr>
              <w:t>第</w:t>
            </w:r>
            <w:r>
              <w:rPr>
                <w:rFonts w:ascii="宋体" w:hAnsi="宋体" w:cs="Arial"/>
                <w:snapToGrid w:val="0"/>
                <w:color w:val="auto"/>
                <w:spacing w:val="4"/>
                <w:kern w:val="0"/>
                <w:szCs w:val="21"/>
              </w:rPr>
              <w:t>1.3.1</w:t>
            </w:r>
            <w:r>
              <w:rPr>
                <w:rFonts w:ascii="宋体" w:hAnsi="宋体" w:cs="宋体"/>
                <w:snapToGrid w:val="0"/>
                <w:color w:val="auto"/>
                <w:spacing w:val="4"/>
                <w:kern w:val="0"/>
                <w:szCs w:val="21"/>
              </w:rPr>
              <w:t>项规定。</w:t>
            </w:r>
          </w:p>
        </w:tc>
      </w:tr>
      <w:tr w14:paraId="55620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1BF581D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3482314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01AA32EA">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计划工期</w:t>
            </w:r>
          </w:p>
        </w:tc>
        <w:tc>
          <w:tcPr>
            <w:tcW w:w="5977" w:type="dxa"/>
            <w:gridSpan w:val="2"/>
          </w:tcPr>
          <w:p w14:paraId="796FE99C">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符合第二章</w:t>
            </w:r>
            <w:r>
              <w:rPr>
                <w:rFonts w:ascii="宋体" w:hAnsi="宋体" w:cs="Arial"/>
                <w:snapToGrid w:val="0"/>
                <w:color w:val="auto"/>
                <w:spacing w:val="5"/>
                <w:kern w:val="0"/>
                <w:szCs w:val="21"/>
              </w:rPr>
              <w:t>“</w:t>
            </w:r>
            <w:r>
              <w:rPr>
                <w:rFonts w:ascii="宋体" w:hAnsi="宋体" w:cs="宋体"/>
                <w:snapToGrid w:val="0"/>
                <w:color w:val="auto"/>
                <w:spacing w:val="5"/>
                <w:kern w:val="0"/>
                <w:szCs w:val="21"/>
              </w:rPr>
              <w:t>投标人须知</w:t>
            </w:r>
            <w:r>
              <w:rPr>
                <w:rFonts w:ascii="宋体" w:hAnsi="宋体" w:cs="Arial"/>
                <w:snapToGrid w:val="0"/>
                <w:color w:val="auto"/>
                <w:spacing w:val="5"/>
                <w:kern w:val="0"/>
                <w:szCs w:val="21"/>
              </w:rPr>
              <w:t>”</w:t>
            </w:r>
            <w:r>
              <w:rPr>
                <w:rFonts w:ascii="宋体" w:hAnsi="宋体" w:cs="宋体"/>
                <w:snapToGrid w:val="0"/>
                <w:color w:val="auto"/>
                <w:spacing w:val="5"/>
                <w:kern w:val="0"/>
                <w:szCs w:val="21"/>
              </w:rPr>
              <w:t>第</w:t>
            </w:r>
            <w:r>
              <w:rPr>
                <w:rFonts w:ascii="宋体" w:hAnsi="宋体" w:cs="Arial"/>
                <w:snapToGrid w:val="0"/>
                <w:color w:val="auto"/>
                <w:spacing w:val="5"/>
                <w:kern w:val="0"/>
                <w:szCs w:val="21"/>
              </w:rPr>
              <w:t>1.3.2</w:t>
            </w:r>
            <w:r>
              <w:rPr>
                <w:rFonts w:ascii="宋体" w:hAnsi="宋体" w:cs="宋体"/>
                <w:snapToGrid w:val="0"/>
                <w:color w:val="auto"/>
                <w:spacing w:val="5"/>
                <w:kern w:val="0"/>
                <w:szCs w:val="21"/>
              </w:rPr>
              <w:t>项规定。</w:t>
            </w:r>
          </w:p>
        </w:tc>
      </w:tr>
      <w:tr w14:paraId="730FA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2C6B80F5">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333EF2C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10F55401">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工程质量和保修</w:t>
            </w:r>
          </w:p>
        </w:tc>
        <w:tc>
          <w:tcPr>
            <w:tcW w:w="5977" w:type="dxa"/>
            <w:gridSpan w:val="2"/>
          </w:tcPr>
          <w:p w14:paraId="2EA46050">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符合第二章</w:t>
            </w:r>
            <w:r>
              <w:rPr>
                <w:rFonts w:ascii="宋体" w:hAnsi="宋体" w:cs="Arial"/>
                <w:snapToGrid w:val="0"/>
                <w:color w:val="auto"/>
                <w:spacing w:val="5"/>
                <w:kern w:val="0"/>
                <w:szCs w:val="21"/>
              </w:rPr>
              <w:t>“</w:t>
            </w:r>
            <w:r>
              <w:rPr>
                <w:rFonts w:ascii="宋体" w:hAnsi="宋体" w:cs="宋体"/>
                <w:snapToGrid w:val="0"/>
                <w:color w:val="auto"/>
                <w:spacing w:val="5"/>
                <w:kern w:val="0"/>
                <w:szCs w:val="21"/>
              </w:rPr>
              <w:t>投标人须知</w:t>
            </w:r>
            <w:r>
              <w:rPr>
                <w:rFonts w:ascii="宋体" w:hAnsi="宋体" w:cs="Arial"/>
                <w:snapToGrid w:val="0"/>
                <w:color w:val="auto"/>
                <w:spacing w:val="5"/>
                <w:kern w:val="0"/>
                <w:szCs w:val="21"/>
              </w:rPr>
              <w:t>”</w:t>
            </w:r>
            <w:r>
              <w:rPr>
                <w:rFonts w:ascii="宋体" w:hAnsi="宋体" w:cs="宋体"/>
                <w:snapToGrid w:val="0"/>
                <w:color w:val="auto"/>
                <w:spacing w:val="5"/>
                <w:kern w:val="0"/>
                <w:szCs w:val="21"/>
              </w:rPr>
              <w:t>第</w:t>
            </w:r>
            <w:r>
              <w:rPr>
                <w:rFonts w:ascii="宋体" w:hAnsi="宋体" w:cs="Arial"/>
                <w:snapToGrid w:val="0"/>
                <w:color w:val="auto"/>
                <w:spacing w:val="5"/>
                <w:kern w:val="0"/>
                <w:szCs w:val="21"/>
              </w:rPr>
              <w:t>1.3.3</w:t>
            </w:r>
            <w:r>
              <w:rPr>
                <w:rFonts w:ascii="宋体" w:hAnsi="宋体" w:cs="宋体"/>
                <w:snapToGrid w:val="0"/>
                <w:color w:val="auto"/>
                <w:spacing w:val="5"/>
                <w:kern w:val="0"/>
                <w:szCs w:val="21"/>
              </w:rPr>
              <w:t>项规定。</w:t>
            </w:r>
          </w:p>
        </w:tc>
      </w:tr>
      <w:tr w14:paraId="3F175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3BA69C1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01BE5FA5">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7F67EF24">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投标有效期</w:t>
            </w:r>
          </w:p>
        </w:tc>
        <w:tc>
          <w:tcPr>
            <w:tcW w:w="5977" w:type="dxa"/>
            <w:gridSpan w:val="2"/>
          </w:tcPr>
          <w:p w14:paraId="514E2CBE">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符合第二章</w:t>
            </w:r>
            <w:r>
              <w:rPr>
                <w:rFonts w:ascii="宋体" w:hAnsi="宋体" w:cs="Arial"/>
                <w:snapToGrid w:val="0"/>
                <w:color w:val="auto"/>
                <w:spacing w:val="5"/>
                <w:kern w:val="0"/>
                <w:szCs w:val="21"/>
              </w:rPr>
              <w:t>“</w:t>
            </w:r>
            <w:r>
              <w:rPr>
                <w:rFonts w:ascii="宋体" w:hAnsi="宋体" w:cs="宋体"/>
                <w:snapToGrid w:val="0"/>
                <w:color w:val="auto"/>
                <w:spacing w:val="5"/>
                <w:kern w:val="0"/>
                <w:szCs w:val="21"/>
              </w:rPr>
              <w:t>投标人须知</w:t>
            </w:r>
            <w:r>
              <w:rPr>
                <w:rFonts w:ascii="宋体" w:hAnsi="宋体" w:cs="Arial"/>
                <w:snapToGrid w:val="0"/>
                <w:color w:val="auto"/>
                <w:spacing w:val="5"/>
                <w:kern w:val="0"/>
                <w:szCs w:val="21"/>
              </w:rPr>
              <w:t>”</w:t>
            </w:r>
            <w:r>
              <w:rPr>
                <w:rFonts w:ascii="宋体" w:hAnsi="宋体" w:cs="宋体"/>
                <w:snapToGrid w:val="0"/>
                <w:color w:val="auto"/>
                <w:spacing w:val="5"/>
                <w:kern w:val="0"/>
                <w:szCs w:val="21"/>
              </w:rPr>
              <w:t>第</w:t>
            </w:r>
            <w:r>
              <w:rPr>
                <w:rFonts w:ascii="宋体" w:hAnsi="宋体" w:cs="Arial"/>
                <w:snapToGrid w:val="0"/>
                <w:color w:val="auto"/>
                <w:spacing w:val="5"/>
                <w:kern w:val="0"/>
                <w:szCs w:val="21"/>
              </w:rPr>
              <w:t>3.3.1</w:t>
            </w:r>
            <w:r>
              <w:rPr>
                <w:rFonts w:ascii="宋体" w:hAnsi="宋体" w:cs="宋体"/>
                <w:snapToGrid w:val="0"/>
                <w:color w:val="auto"/>
                <w:spacing w:val="5"/>
                <w:kern w:val="0"/>
                <w:szCs w:val="21"/>
              </w:rPr>
              <w:t>项规</w:t>
            </w:r>
            <w:r>
              <w:rPr>
                <w:rFonts w:ascii="宋体" w:hAnsi="宋体" w:cs="宋体"/>
                <w:snapToGrid w:val="0"/>
                <w:color w:val="auto"/>
                <w:spacing w:val="4"/>
                <w:kern w:val="0"/>
                <w:szCs w:val="21"/>
              </w:rPr>
              <w:t>定。</w:t>
            </w:r>
          </w:p>
        </w:tc>
      </w:tr>
      <w:tr w14:paraId="7E061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7E9AAA8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0E8D523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5E97D8FA">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投标保证金</w:t>
            </w:r>
          </w:p>
        </w:tc>
        <w:tc>
          <w:tcPr>
            <w:tcW w:w="5977" w:type="dxa"/>
            <w:gridSpan w:val="2"/>
          </w:tcPr>
          <w:p w14:paraId="026BD63A">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符合第二章</w:t>
            </w:r>
            <w:r>
              <w:rPr>
                <w:rFonts w:ascii="宋体" w:hAnsi="宋体" w:cs="Arial"/>
                <w:snapToGrid w:val="0"/>
                <w:color w:val="auto"/>
                <w:spacing w:val="5"/>
                <w:kern w:val="0"/>
                <w:szCs w:val="21"/>
              </w:rPr>
              <w:t>“</w:t>
            </w:r>
            <w:r>
              <w:rPr>
                <w:rFonts w:ascii="宋体" w:hAnsi="宋体" w:cs="宋体"/>
                <w:snapToGrid w:val="0"/>
                <w:color w:val="auto"/>
                <w:spacing w:val="5"/>
                <w:kern w:val="0"/>
                <w:szCs w:val="21"/>
              </w:rPr>
              <w:t>投标人须知</w:t>
            </w:r>
            <w:r>
              <w:rPr>
                <w:rFonts w:ascii="宋体" w:hAnsi="宋体" w:cs="Arial"/>
                <w:snapToGrid w:val="0"/>
                <w:color w:val="auto"/>
                <w:spacing w:val="5"/>
                <w:kern w:val="0"/>
                <w:szCs w:val="21"/>
              </w:rPr>
              <w:t>”</w:t>
            </w:r>
            <w:r>
              <w:rPr>
                <w:rFonts w:ascii="宋体" w:hAnsi="宋体" w:cs="宋体"/>
                <w:snapToGrid w:val="0"/>
                <w:color w:val="auto"/>
                <w:spacing w:val="5"/>
                <w:kern w:val="0"/>
                <w:szCs w:val="21"/>
              </w:rPr>
              <w:t>第</w:t>
            </w:r>
            <w:r>
              <w:rPr>
                <w:rFonts w:ascii="宋体" w:hAnsi="宋体" w:cs="Arial"/>
                <w:snapToGrid w:val="0"/>
                <w:color w:val="auto"/>
                <w:spacing w:val="5"/>
                <w:kern w:val="0"/>
                <w:szCs w:val="21"/>
              </w:rPr>
              <w:t>3.4.1</w:t>
            </w:r>
            <w:r>
              <w:rPr>
                <w:rFonts w:ascii="宋体" w:hAnsi="宋体" w:cs="宋体"/>
                <w:snapToGrid w:val="0"/>
                <w:color w:val="auto"/>
                <w:spacing w:val="5"/>
                <w:kern w:val="0"/>
                <w:szCs w:val="21"/>
              </w:rPr>
              <w:t>项规</w:t>
            </w:r>
            <w:r>
              <w:rPr>
                <w:rFonts w:ascii="宋体" w:hAnsi="宋体" w:cs="宋体"/>
                <w:snapToGrid w:val="0"/>
                <w:color w:val="auto"/>
                <w:spacing w:val="4"/>
                <w:kern w:val="0"/>
                <w:szCs w:val="21"/>
              </w:rPr>
              <w:t>定。</w:t>
            </w:r>
          </w:p>
        </w:tc>
      </w:tr>
      <w:tr w14:paraId="64AC4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4A79BCC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3B4BFAA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6CDCBDA0">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权利义务</w:t>
            </w:r>
          </w:p>
        </w:tc>
        <w:tc>
          <w:tcPr>
            <w:tcW w:w="5977" w:type="dxa"/>
            <w:gridSpan w:val="2"/>
          </w:tcPr>
          <w:p w14:paraId="6B6389D9">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符合或优于第四章</w:t>
            </w:r>
            <w:r>
              <w:rPr>
                <w:rFonts w:ascii="宋体" w:hAnsi="宋体" w:cs="Arial"/>
                <w:snapToGrid w:val="0"/>
                <w:color w:val="auto"/>
                <w:spacing w:val="8"/>
                <w:kern w:val="0"/>
                <w:szCs w:val="21"/>
              </w:rPr>
              <w:t>“</w:t>
            </w:r>
            <w:r>
              <w:rPr>
                <w:rFonts w:ascii="宋体" w:hAnsi="宋体" w:cs="宋体"/>
                <w:snapToGrid w:val="0"/>
                <w:color w:val="auto"/>
                <w:spacing w:val="8"/>
                <w:kern w:val="0"/>
                <w:szCs w:val="21"/>
              </w:rPr>
              <w:t>合同条款及格式</w:t>
            </w:r>
            <w:r>
              <w:rPr>
                <w:rFonts w:ascii="宋体" w:hAnsi="宋体" w:cs="Arial"/>
                <w:snapToGrid w:val="0"/>
                <w:color w:val="auto"/>
                <w:spacing w:val="8"/>
                <w:kern w:val="0"/>
                <w:szCs w:val="21"/>
              </w:rPr>
              <w:t>”</w:t>
            </w:r>
            <w:r>
              <w:rPr>
                <w:rFonts w:ascii="宋体" w:hAnsi="宋体" w:cs="宋体"/>
                <w:snapToGrid w:val="0"/>
                <w:color w:val="auto"/>
                <w:spacing w:val="8"/>
                <w:kern w:val="0"/>
                <w:szCs w:val="21"/>
              </w:rPr>
              <w:t>规定的权利义务。</w:t>
            </w:r>
          </w:p>
        </w:tc>
      </w:tr>
      <w:tr w14:paraId="3F5E2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40CF0AF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61E3D10F">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7BD822E8">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技术文件</w:t>
            </w:r>
          </w:p>
        </w:tc>
        <w:tc>
          <w:tcPr>
            <w:tcW w:w="5977" w:type="dxa"/>
            <w:gridSpan w:val="2"/>
          </w:tcPr>
          <w:p w14:paraId="2DC02527">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符合第七章</w:t>
            </w:r>
            <w:r>
              <w:rPr>
                <w:rFonts w:ascii="宋体" w:hAnsi="宋体" w:cs="Arial"/>
                <w:snapToGrid w:val="0"/>
                <w:color w:val="auto"/>
                <w:spacing w:val="6"/>
                <w:kern w:val="0"/>
                <w:szCs w:val="21"/>
              </w:rPr>
              <w:t>“</w:t>
            </w:r>
            <w:r>
              <w:rPr>
                <w:rFonts w:ascii="宋体" w:hAnsi="宋体" w:cs="宋体"/>
                <w:snapToGrid w:val="0"/>
                <w:color w:val="auto"/>
                <w:spacing w:val="6"/>
                <w:kern w:val="0"/>
                <w:szCs w:val="21"/>
              </w:rPr>
              <w:t>技术标准和要求（合同技术条款）</w:t>
            </w:r>
            <w:r>
              <w:rPr>
                <w:rFonts w:ascii="宋体" w:hAnsi="宋体" w:cs="Arial"/>
                <w:snapToGrid w:val="0"/>
                <w:color w:val="auto"/>
                <w:spacing w:val="6"/>
                <w:kern w:val="0"/>
                <w:szCs w:val="21"/>
              </w:rPr>
              <w:t>”</w:t>
            </w:r>
            <w:r>
              <w:rPr>
                <w:rFonts w:ascii="宋体" w:hAnsi="宋体" w:cs="宋体"/>
                <w:snapToGrid w:val="0"/>
                <w:color w:val="auto"/>
                <w:spacing w:val="6"/>
                <w:kern w:val="0"/>
                <w:szCs w:val="21"/>
              </w:rPr>
              <w:t>中的</w:t>
            </w:r>
            <w:r>
              <w:rPr>
                <w:rFonts w:ascii="宋体" w:hAnsi="宋体" w:cs="宋体"/>
                <w:snapToGrid w:val="0"/>
                <w:color w:val="auto"/>
                <w:spacing w:val="5"/>
                <w:kern w:val="0"/>
                <w:szCs w:val="21"/>
              </w:rPr>
              <w:t>实质性要求</w:t>
            </w:r>
            <w:r>
              <w:rPr>
                <w:rFonts w:ascii="宋体" w:hAnsi="宋体" w:cs="宋体"/>
                <w:snapToGrid w:val="0"/>
                <w:color w:val="auto"/>
                <w:spacing w:val="4"/>
                <w:kern w:val="0"/>
                <w:szCs w:val="21"/>
              </w:rPr>
              <w:t>和条件。</w:t>
            </w:r>
          </w:p>
        </w:tc>
      </w:tr>
      <w:tr w14:paraId="2CFD9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192CD881">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687A9611">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41DBF5C6">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5"/>
                <w:kern w:val="0"/>
                <w:szCs w:val="21"/>
                <w:lang w:eastAsia="en-US"/>
              </w:rPr>
              <w:t>已标价工程量清单</w:t>
            </w:r>
          </w:p>
        </w:tc>
        <w:tc>
          <w:tcPr>
            <w:tcW w:w="5977" w:type="dxa"/>
            <w:gridSpan w:val="2"/>
          </w:tcPr>
          <w:p w14:paraId="2E70807A">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符合第五章</w:t>
            </w:r>
            <w:r>
              <w:rPr>
                <w:rFonts w:ascii="宋体" w:hAnsi="宋体" w:cs="Arial"/>
                <w:snapToGrid w:val="0"/>
                <w:color w:val="auto"/>
                <w:spacing w:val="8"/>
                <w:kern w:val="0"/>
                <w:szCs w:val="21"/>
              </w:rPr>
              <w:t>“</w:t>
            </w:r>
            <w:r>
              <w:rPr>
                <w:rFonts w:ascii="宋体" w:hAnsi="宋体" w:cs="宋体"/>
                <w:snapToGrid w:val="0"/>
                <w:color w:val="auto"/>
                <w:spacing w:val="8"/>
                <w:kern w:val="0"/>
                <w:szCs w:val="21"/>
              </w:rPr>
              <w:t>工程量清单</w:t>
            </w:r>
            <w:r>
              <w:rPr>
                <w:rFonts w:ascii="宋体" w:hAnsi="宋体" w:cs="Arial"/>
                <w:snapToGrid w:val="0"/>
                <w:color w:val="auto"/>
                <w:spacing w:val="8"/>
                <w:kern w:val="0"/>
                <w:szCs w:val="21"/>
              </w:rPr>
              <w:t>”</w:t>
            </w:r>
            <w:r>
              <w:rPr>
                <w:rFonts w:ascii="宋体" w:hAnsi="宋体" w:cs="宋体"/>
                <w:snapToGrid w:val="0"/>
                <w:color w:val="auto"/>
                <w:spacing w:val="8"/>
                <w:kern w:val="0"/>
                <w:szCs w:val="21"/>
              </w:rPr>
              <w:t>填写的有关要求。</w:t>
            </w:r>
          </w:p>
        </w:tc>
      </w:tr>
      <w:tr w14:paraId="3FDA3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168E0FB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62FE746A">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56C4ED88">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投标价格</w:t>
            </w:r>
          </w:p>
        </w:tc>
        <w:tc>
          <w:tcPr>
            <w:tcW w:w="5977" w:type="dxa"/>
            <w:gridSpan w:val="2"/>
          </w:tcPr>
          <w:p w14:paraId="5BD9713E">
            <w:pPr>
              <w:widowControl/>
              <w:wordWrap w:val="0"/>
              <w:autoSpaceDE w:val="0"/>
              <w:autoSpaceDN w:val="0"/>
              <w:adjustRightInd w:val="0"/>
              <w:snapToGrid w:val="0"/>
              <w:jc w:val="left"/>
              <w:textAlignment w:val="baseline"/>
              <w:rPr>
                <w:rFonts w:hint="eastAsia" w:ascii="宋体" w:hAnsi="宋体" w:cs="宋体"/>
                <w:snapToGrid w:val="0"/>
                <w:color w:val="auto"/>
                <w:spacing w:val="6"/>
                <w:kern w:val="0"/>
                <w:szCs w:val="21"/>
              </w:rPr>
            </w:pPr>
            <w:r>
              <w:rPr>
                <w:rFonts w:ascii="宋体" w:hAnsi="宋体" w:cs="宋体"/>
                <w:snapToGrid w:val="0"/>
                <w:color w:val="auto"/>
                <w:spacing w:val="6"/>
                <w:kern w:val="0"/>
                <w:szCs w:val="21"/>
              </w:rPr>
              <w:t>投标人投标函中的投标报价未超过本标段最高投标限价；投标报价不低于其成本。</w:t>
            </w:r>
          </w:p>
        </w:tc>
      </w:tr>
      <w:tr w14:paraId="22F5F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311D490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Borders>
              <w:top w:val="single" w:color="auto" w:sz="4" w:space="0"/>
              <w:bottom w:val="single" w:color="auto" w:sz="4" w:space="0"/>
            </w:tcBorders>
          </w:tcPr>
          <w:p w14:paraId="4B87574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222D02EF">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农民工工资保证</w:t>
            </w:r>
          </w:p>
        </w:tc>
        <w:tc>
          <w:tcPr>
            <w:tcW w:w="5977" w:type="dxa"/>
            <w:gridSpan w:val="2"/>
          </w:tcPr>
          <w:p w14:paraId="33D65C1F">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符合第二章</w:t>
            </w:r>
            <w:r>
              <w:rPr>
                <w:rFonts w:ascii="宋体" w:hAnsi="宋体" w:cs="Arial"/>
                <w:snapToGrid w:val="0"/>
                <w:color w:val="auto"/>
                <w:spacing w:val="5"/>
                <w:kern w:val="0"/>
                <w:szCs w:val="21"/>
              </w:rPr>
              <w:t>“</w:t>
            </w:r>
            <w:r>
              <w:rPr>
                <w:rFonts w:ascii="宋体" w:hAnsi="宋体" w:cs="宋体"/>
                <w:snapToGrid w:val="0"/>
                <w:color w:val="auto"/>
                <w:spacing w:val="5"/>
                <w:kern w:val="0"/>
                <w:szCs w:val="21"/>
              </w:rPr>
              <w:t>投标人须知</w:t>
            </w:r>
            <w:r>
              <w:rPr>
                <w:rFonts w:ascii="宋体" w:hAnsi="宋体" w:cs="Arial"/>
                <w:snapToGrid w:val="0"/>
                <w:color w:val="auto"/>
                <w:spacing w:val="5"/>
                <w:kern w:val="0"/>
                <w:szCs w:val="21"/>
              </w:rPr>
              <w:t>”</w:t>
            </w:r>
            <w:r>
              <w:rPr>
                <w:rFonts w:ascii="宋体" w:hAnsi="宋体" w:cs="宋体"/>
                <w:snapToGrid w:val="0"/>
                <w:color w:val="auto"/>
                <w:spacing w:val="5"/>
                <w:kern w:val="0"/>
                <w:szCs w:val="21"/>
              </w:rPr>
              <w:t>第</w:t>
            </w:r>
            <w:r>
              <w:rPr>
                <w:rFonts w:ascii="宋体" w:hAnsi="宋体" w:cs="Arial"/>
                <w:snapToGrid w:val="0"/>
                <w:color w:val="auto"/>
                <w:spacing w:val="5"/>
                <w:kern w:val="0"/>
                <w:szCs w:val="21"/>
              </w:rPr>
              <w:t>11.8</w:t>
            </w:r>
            <w:r>
              <w:rPr>
                <w:rFonts w:ascii="宋体" w:hAnsi="宋体" w:cs="宋体"/>
                <w:snapToGrid w:val="0"/>
                <w:color w:val="auto"/>
                <w:spacing w:val="5"/>
                <w:kern w:val="0"/>
                <w:szCs w:val="21"/>
              </w:rPr>
              <w:t>款规定。</w:t>
            </w:r>
          </w:p>
          <w:p w14:paraId="4198EE2C">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b/>
                <w:bCs/>
                <w:snapToGrid w:val="0"/>
                <w:color w:val="auto"/>
                <w:spacing w:val="7"/>
                <w:kern w:val="0"/>
                <w:szCs w:val="21"/>
              </w:rPr>
              <w:t>投标人在投标文件中承诺，不需要提供相关证明。</w:t>
            </w:r>
          </w:p>
        </w:tc>
      </w:tr>
      <w:tr w14:paraId="602EA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tcPr>
          <w:p w14:paraId="288B2E63">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5"/>
                <w:kern w:val="0"/>
                <w:szCs w:val="21"/>
                <w:lang w:eastAsia="en-US"/>
              </w:rPr>
              <w:t>条款号</w:t>
            </w:r>
          </w:p>
        </w:tc>
        <w:tc>
          <w:tcPr>
            <w:tcW w:w="2370" w:type="dxa"/>
            <w:vAlign w:val="center"/>
          </w:tcPr>
          <w:p w14:paraId="7E7F5D7C">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条款内容</w:t>
            </w:r>
          </w:p>
        </w:tc>
        <w:tc>
          <w:tcPr>
            <w:tcW w:w="5977" w:type="dxa"/>
            <w:gridSpan w:val="2"/>
          </w:tcPr>
          <w:p w14:paraId="77324FDC">
            <w:pPr>
              <w:widowControl/>
              <w:wordWrap w:val="0"/>
              <w:autoSpaceDE w:val="0"/>
              <w:autoSpaceDN w:val="0"/>
              <w:adjustRightInd w:val="0"/>
              <w:snapToGrid w:val="0"/>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编列内容</w:t>
            </w:r>
          </w:p>
        </w:tc>
      </w:tr>
      <w:tr w14:paraId="0A799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Align w:val="center"/>
          </w:tcPr>
          <w:p w14:paraId="78E9420F">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2"/>
                <w:kern w:val="0"/>
                <w:szCs w:val="21"/>
                <w:lang w:eastAsia="en-US"/>
              </w:rPr>
              <w:t>2.2.1</w:t>
            </w:r>
          </w:p>
        </w:tc>
        <w:tc>
          <w:tcPr>
            <w:tcW w:w="2370" w:type="dxa"/>
            <w:vAlign w:val="center"/>
          </w:tcPr>
          <w:p w14:paraId="279835AF">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分值构成</w:t>
            </w:r>
          </w:p>
          <w:p w14:paraId="1550345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3"/>
                <w:kern w:val="0"/>
                <w:szCs w:val="21"/>
                <w:lang w:eastAsia="en-US"/>
              </w:rPr>
              <w:t>(</w:t>
            </w:r>
            <w:r>
              <w:rPr>
                <w:rFonts w:ascii="宋体" w:hAnsi="宋体" w:cs="宋体"/>
                <w:snapToGrid w:val="0"/>
                <w:color w:val="auto"/>
                <w:spacing w:val="3"/>
                <w:kern w:val="0"/>
                <w:szCs w:val="21"/>
                <w:lang w:eastAsia="en-US"/>
              </w:rPr>
              <w:t>总分</w:t>
            </w:r>
            <w:r>
              <w:rPr>
                <w:rFonts w:ascii="宋体" w:hAnsi="宋体" w:cs="Arial"/>
                <w:snapToGrid w:val="0"/>
                <w:color w:val="auto"/>
                <w:spacing w:val="3"/>
                <w:kern w:val="0"/>
                <w:szCs w:val="21"/>
                <w:lang w:eastAsia="en-US"/>
              </w:rPr>
              <w:t>)</w:t>
            </w:r>
          </w:p>
        </w:tc>
        <w:tc>
          <w:tcPr>
            <w:tcW w:w="5977" w:type="dxa"/>
            <w:gridSpan w:val="2"/>
          </w:tcPr>
          <w:p w14:paraId="40F4EF88">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snapToGrid w:val="0"/>
                <w:color w:val="auto"/>
                <w:spacing w:val="4"/>
                <w:kern w:val="0"/>
                <w:szCs w:val="21"/>
              </w:rPr>
              <w:t>1.</w:t>
            </w:r>
            <w:r>
              <w:rPr>
                <w:rFonts w:ascii="宋体" w:hAnsi="宋体" w:cs="宋体"/>
                <w:snapToGrid w:val="0"/>
                <w:color w:val="auto"/>
                <w:spacing w:val="4"/>
                <w:kern w:val="0"/>
                <w:szCs w:val="21"/>
              </w:rPr>
              <w:t>商务文件部分：</w:t>
            </w:r>
            <w:r>
              <w:rPr>
                <w:rFonts w:ascii="宋体" w:hAnsi="宋体" w:cs="宋体"/>
                <w:snapToGrid w:val="0"/>
                <w:color w:val="auto"/>
                <w:kern w:val="0"/>
                <w:szCs w:val="21"/>
              </w:rPr>
              <w:t>经济标：</w:t>
            </w:r>
            <w:r>
              <w:rPr>
                <w:rFonts w:ascii="宋体" w:hAnsi="宋体" w:cs="宋体"/>
                <w:snapToGrid w:val="0"/>
                <w:color w:val="auto"/>
                <w:spacing w:val="5"/>
                <w:kern w:val="0"/>
                <w:szCs w:val="21"/>
                <w:u w:val="single"/>
              </w:rPr>
              <w:t>40</w:t>
            </w:r>
            <w:r>
              <w:rPr>
                <w:rFonts w:ascii="宋体" w:hAnsi="宋体" w:cs="宋体"/>
                <w:snapToGrid w:val="0"/>
                <w:color w:val="auto"/>
                <w:kern w:val="0"/>
                <w:szCs w:val="21"/>
              </w:rPr>
              <w:t>分；综合标：</w:t>
            </w:r>
            <w:r>
              <w:rPr>
                <w:rFonts w:hint="eastAsia" w:ascii="宋体" w:hAnsi="宋体" w:cs="宋体"/>
                <w:snapToGrid w:val="0"/>
                <w:color w:val="auto"/>
                <w:spacing w:val="5"/>
                <w:kern w:val="0"/>
                <w:szCs w:val="21"/>
                <w:u w:val="single"/>
              </w:rPr>
              <w:t>20</w:t>
            </w:r>
            <w:r>
              <w:rPr>
                <w:rFonts w:ascii="宋体" w:hAnsi="宋体" w:cs="宋体"/>
                <w:snapToGrid w:val="0"/>
                <w:color w:val="auto"/>
                <w:kern w:val="0"/>
                <w:szCs w:val="21"/>
              </w:rPr>
              <w:t>分。</w:t>
            </w:r>
          </w:p>
          <w:p w14:paraId="0F960CE6">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Arial"/>
                <w:snapToGrid w:val="0"/>
                <w:color w:val="auto"/>
                <w:spacing w:val="6"/>
                <w:kern w:val="0"/>
                <w:szCs w:val="21"/>
              </w:rPr>
              <w:t>2.</w:t>
            </w:r>
            <w:r>
              <w:rPr>
                <w:rFonts w:ascii="宋体" w:hAnsi="宋体" w:cs="宋体"/>
                <w:snapToGrid w:val="0"/>
                <w:color w:val="auto"/>
                <w:spacing w:val="6"/>
                <w:kern w:val="0"/>
                <w:szCs w:val="21"/>
              </w:rPr>
              <w:t>技术文件部分：</w:t>
            </w:r>
            <w:r>
              <w:rPr>
                <w:rFonts w:ascii="宋体" w:hAnsi="宋体" w:cs="宋体"/>
                <w:snapToGrid w:val="0"/>
                <w:color w:val="auto"/>
                <w:spacing w:val="-3"/>
                <w:kern w:val="0"/>
                <w:szCs w:val="21"/>
              </w:rPr>
              <w:t>技术标：</w:t>
            </w:r>
            <w:r>
              <w:rPr>
                <w:rFonts w:hint="eastAsia" w:ascii="宋体" w:hAnsi="宋体" w:cs="宋体"/>
                <w:snapToGrid w:val="0"/>
                <w:color w:val="auto"/>
                <w:spacing w:val="5"/>
                <w:kern w:val="0"/>
                <w:szCs w:val="21"/>
                <w:u w:val="single"/>
              </w:rPr>
              <w:t>40</w:t>
            </w:r>
            <w:r>
              <w:rPr>
                <w:rFonts w:ascii="宋体" w:hAnsi="宋体" w:cs="宋体"/>
                <w:snapToGrid w:val="0"/>
                <w:color w:val="auto"/>
                <w:spacing w:val="-3"/>
                <w:kern w:val="0"/>
                <w:szCs w:val="21"/>
              </w:rPr>
              <w:t>分；</w:t>
            </w:r>
          </w:p>
        </w:tc>
      </w:tr>
      <w:tr w14:paraId="63AA2D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restart"/>
            <w:tcBorders>
              <w:bottom w:val="nil"/>
            </w:tcBorders>
            <w:vAlign w:val="center"/>
          </w:tcPr>
          <w:p w14:paraId="7637CD4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3"/>
                <w:kern w:val="0"/>
                <w:szCs w:val="21"/>
                <w:lang w:eastAsia="en-US"/>
              </w:rPr>
              <w:t>2.2.2</w:t>
            </w:r>
          </w:p>
        </w:tc>
        <w:tc>
          <w:tcPr>
            <w:tcW w:w="2370" w:type="dxa"/>
            <w:vMerge w:val="restart"/>
            <w:tcBorders>
              <w:bottom w:val="nil"/>
            </w:tcBorders>
            <w:vAlign w:val="center"/>
          </w:tcPr>
          <w:p w14:paraId="55CC172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p w14:paraId="11A224A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p w14:paraId="146474C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评标基准价计算</w:t>
            </w:r>
          </w:p>
          <w:p w14:paraId="6CDFED66">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kern w:val="0"/>
                <w:szCs w:val="21"/>
              </w:rPr>
              <w:t>（</w:t>
            </w: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snapToGrid w:val="0"/>
                <w:color w:val="auto"/>
                <w:kern w:val="0"/>
                <w:szCs w:val="21"/>
              </w:rPr>
              <w:t>为选中项）</w:t>
            </w:r>
          </w:p>
        </w:tc>
        <w:tc>
          <w:tcPr>
            <w:tcW w:w="5977" w:type="dxa"/>
            <w:gridSpan w:val="2"/>
          </w:tcPr>
          <w:p w14:paraId="65A3415D">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b/>
                <w:bCs/>
                <w:snapToGrid w:val="0"/>
                <w:color w:val="auto"/>
                <w:spacing w:val="7"/>
                <w:kern w:val="0"/>
                <w:szCs w:val="21"/>
              </w:rPr>
              <w:t>适用非“评定分离”项目情形</w:t>
            </w:r>
          </w:p>
          <w:p w14:paraId="430F686C">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评标基准价</w:t>
            </w:r>
            <w:r>
              <w:rPr>
                <w:rFonts w:ascii="宋体" w:hAnsi="宋体" w:cs="Arial"/>
                <w:snapToGrid w:val="0"/>
                <w:color w:val="auto"/>
                <w:spacing w:val="7"/>
                <w:kern w:val="0"/>
                <w:szCs w:val="21"/>
              </w:rPr>
              <w:t>=</w:t>
            </w:r>
            <w:r>
              <w:rPr>
                <w:rFonts w:ascii="宋体" w:hAnsi="宋体" w:cs="宋体"/>
                <w:snapToGrid w:val="0"/>
                <w:color w:val="auto"/>
                <w:spacing w:val="7"/>
                <w:kern w:val="0"/>
                <w:szCs w:val="21"/>
              </w:rPr>
              <w:t>最高投标限价</w:t>
            </w:r>
            <w:r>
              <w:rPr>
                <w:rFonts w:ascii="宋体" w:hAnsi="宋体" w:cs="Arial"/>
                <w:snapToGrid w:val="0"/>
                <w:color w:val="auto"/>
                <w:spacing w:val="7"/>
                <w:kern w:val="0"/>
                <w:szCs w:val="21"/>
              </w:rPr>
              <w:t>T×A+</w:t>
            </w:r>
            <w:r>
              <w:rPr>
                <w:rFonts w:ascii="宋体" w:hAnsi="宋体" w:cs="宋体"/>
                <w:snapToGrid w:val="0"/>
                <w:color w:val="auto"/>
                <w:spacing w:val="7"/>
                <w:kern w:val="0"/>
                <w:szCs w:val="21"/>
              </w:rPr>
              <w:t>有效报价算术平均值</w:t>
            </w:r>
            <w:r>
              <w:rPr>
                <w:rFonts w:ascii="宋体" w:hAnsi="宋体" w:cs="Arial"/>
                <w:snapToGrid w:val="0"/>
                <w:color w:val="auto"/>
                <w:spacing w:val="7"/>
                <w:kern w:val="0"/>
                <w:szCs w:val="21"/>
              </w:rPr>
              <w:t>×</w:t>
            </w:r>
            <w:r>
              <w:rPr>
                <w:rFonts w:ascii="宋体" w:hAnsi="宋体" w:cs="宋体"/>
                <w:snapToGrid w:val="0"/>
                <w:color w:val="auto"/>
                <w:spacing w:val="7"/>
                <w:kern w:val="0"/>
                <w:szCs w:val="21"/>
              </w:rPr>
              <w:t>（</w:t>
            </w:r>
            <w:r>
              <w:rPr>
                <w:rFonts w:ascii="宋体" w:hAnsi="宋体" w:cs="Arial"/>
                <w:snapToGrid w:val="0"/>
                <w:color w:val="auto"/>
                <w:spacing w:val="7"/>
                <w:kern w:val="0"/>
                <w:szCs w:val="21"/>
              </w:rPr>
              <w:t>1-A</w:t>
            </w:r>
            <w:r>
              <w:rPr>
                <w:rFonts w:ascii="宋体" w:hAnsi="宋体" w:cs="宋体"/>
                <w:snapToGrid w:val="0"/>
                <w:color w:val="auto"/>
                <w:spacing w:val="7"/>
                <w:kern w:val="0"/>
                <w:szCs w:val="21"/>
              </w:rPr>
              <w:t>）</w:t>
            </w:r>
            <w:r>
              <w:rPr>
                <w:rFonts w:ascii="宋体" w:hAnsi="宋体" w:cs="宋体"/>
                <w:snapToGrid w:val="0"/>
                <w:color w:val="auto"/>
                <w:spacing w:val="6"/>
                <w:kern w:val="0"/>
                <w:szCs w:val="21"/>
              </w:rPr>
              <w:t>注：①投标人有效报价</w:t>
            </w:r>
            <w:r>
              <w:rPr>
                <w:rFonts w:ascii="宋体" w:hAnsi="宋体" w:cs="Arial"/>
                <w:snapToGrid w:val="0"/>
                <w:color w:val="auto"/>
                <w:kern w:val="0"/>
                <w:szCs w:val="21"/>
              </w:rPr>
              <w:t>ai</w:t>
            </w:r>
            <w:r>
              <w:rPr>
                <w:rFonts w:ascii="宋体" w:hAnsi="宋体" w:cs="宋体"/>
                <w:snapToGrid w:val="0"/>
                <w:color w:val="auto"/>
                <w:spacing w:val="6"/>
                <w:kern w:val="0"/>
                <w:szCs w:val="21"/>
              </w:rPr>
              <w:t>：通过初步评审的投标人在</w:t>
            </w:r>
            <w:r>
              <w:rPr>
                <w:rFonts w:ascii="宋体" w:hAnsi="宋体" w:cs="Arial"/>
                <w:snapToGrid w:val="0"/>
                <w:color w:val="auto"/>
                <w:spacing w:val="5"/>
                <w:kern w:val="0"/>
                <w:szCs w:val="21"/>
              </w:rPr>
              <w:t>T×</w:t>
            </w:r>
            <w:r>
              <w:rPr>
                <w:rFonts w:ascii="宋体" w:hAnsi="宋体" w:cs="宋体"/>
                <w:snapToGrid w:val="0"/>
                <w:color w:val="auto"/>
                <w:spacing w:val="5"/>
                <w:kern w:val="0"/>
                <w:szCs w:val="21"/>
              </w:rPr>
              <w:t>【</w:t>
            </w:r>
            <w:r>
              <w:rPr>
                <w:rFonts w:ascii="宋体" w:hAnsi="宋体" w:cs="Arial"/>
                <w:snapToGrid w:val="0"/>
                <w:color w:val="auto"/>
                <w:spacing w:val="5"/>
                <w:kern w:val="0"/>
                <w:szCs w:val="21"/>
              </w:rPr>
              <w:t>95%</w:t>
            </w:r>
            <w:r>
              <w:rPr>
                <w:rFonts w:ascii="宋体" w:hAnsi="宋体" w:cs="宋体"/>
                <w:snapToGrid w:val="0"/>
                <w:color w:val="auto"/>
                <w:spacing w:val="5"/>
                <w:kern w:val="0"/>
                <w:szCs w:val="21"/>
              </w:rPr>
              <w:t>~</w:t>
            </w:r>
            <w:r>
              <w:rPr>
                <w:rFonts w:ascii="宋体" w:hAnsi="宋体" w:cs="Arial"/>
                <w:snapToGrid w:val="0"/>
                <w:color w:val="auto"/>
                <w:spacing w:val="4"/>
                <w:kern w:val="0"/>
                <w:szCs w:val="21"/>
              </w:rPr>
              <w:t>100%</w:t>
            </w:r>
            <w:r>
              <w:rPr>
                <w:rFonts w:ascii="宋体" w:hAnsi="宋体" w:cs="宋体"/>
                <w:snapToGrid w:val="0"/>
                <w:color w:val="auto"/>
                <w:spacing w:val="4"/>
                <w:kern w:val="0"/>
                <w:szCs w:val="21"/>
              </w:rPr>
              <w:t>】范围内的投标报价为有效投标报价（包含</w:t>
            </w:r>
            <w:r>
              <w:rPr>
                <w:rFonts w:ascii="宋体" w:hAnsi="宋体" w:cs="Arial"/>
                <w:snapToGrid w:val="0"/>
                <w:color w:val="auto"/>
                <w:spacing w:val="4"/>
                <w:kern w:val="0"/>
                <w:szCs w:val="21"/>
              </w:rPr>
              <w:t>95%</w:t>
            </w:r>
            <w:r>
              <w:rPr>
                <w:rFonts w:ascii="宋体" w:hAnsi="宋体" w:cs="宋体"/>
                <w:snapToGrid w:val="0"/>
                <w:color w:val="auto"/>
                <w:spacing w:val="4"/>
                <w:kern w:val="0"/>
                <w:szCs w:val="21"/>
              </w:rPr>
              <w:t>、</w:t>
            </w:r>
            <w:r>
              <w:rPr>
                <w:rFonts w:ascii="宋体" w:hAnsi="宋体" w:cs="Arial"/>
                <w:snapToGrid w:val="0"/>
                <w:color w:val="auto"/>
                <w:spacing w:val="4"/>
                <w:kern w:val="0"/>
                <w:szCs w:val="21"/>
              </w:rPr>
              <w:t>100%</w:t>
            </w:r>
            <w:r>
              <w:rPr>
                <w:rFonts w:ascii="宋体" w:hAnsi="宋体" w:cs="宋体"/>
                <w:snapToGrid w:val="0"/>
                <w:color w:val="auto"/>
                <w:spacing w:val="-27"/>
                <w:kern w:val="0"/>
                <w:szCs w:val="21"/>
              </w:rPr>
              <w:t>），</w:t>
            </w:r>
            <w:r>
              <w:rPr>
                <w:rFonts w:ascii="宋体" w:hAnsi="宋体" w:cs="宋体"/>
                <w:snapToGrid w:val="0"/>
                <w:color w:val="auto"/>
                <w:spacing w:val="13"/>
                <w:kern w:val="0"/>
                <w:szCs w:val="21"/>
              </w:rPr>
              <w:t>有效投标报价参与评标基准价计算。通过初步评审的投标人，</w:t>
            </w:r>
            <w:r>
              <w:rPr>
                <w:rFonts w:ascii="宋体" w:hAnsi="宋体" w:cs="宋体"/>
                <w:snapToGrid w:val="0"/>
                <w:color w:val="auto"/>
                <w:spacing w:val="8"/>
                <w:kern w:val="0"/>
                <w:szCs w:val="21"/>
              </w:rPr>
              <w:t>投标报价不在</w:t>
            </w:r>
            <w:r>
              <w:rPr>
                <w:rFonts w:ascii="宋体" w:hAnsi="宋体" w:cs="Arial"/>
                <w:snapToGrid w:val="0"/>
                <w:color w:val="auto"/>
                <w:spacing w:val="8"/>
                <w:kern w:val="0"/>
                <w:szCs w:val="21"/>
              </w:rPr>
              <w:t>T×</w:t>
            </w:r>
            <w:r>
              <w:rPr>
                <w:rFonts w:ascii="宋体" w:hAnsi="宋体" w:cs="宋体"/>
                <w:snapToGrid w:val="0"/>
                <w:color w:val="auto"/>
                <w:spacing w:val="8"/>
                <w:kern w:val="0"/>
                <w:szCs w:val="21"/>
              </w:rPr>
              <w:t>【</w:t>
            </w:r>
            <w:r>
              <w:rPr>
                <w:rFonts w:ascii="宋体" w:hAnsi="宋体" w:cs="Arial"/>
                <w:snapToGrid w:val="0"/>
                <w:color w:val="auto"/>
                <w:spacing w:val="8"/>
                <w:kern w:val="0"/>
                <w:szCs w:val="21"/>
              </w:rPr>
              <w:t>95%</w:t>
            </w:r>
            <w:r>
              <w:rPr>
                <w:rFonts w:ascii="宋体" w:hAnsi="宋体" w:cs="宋体"/>
                <w:snapToGrid w:val="0"/>
                <w:color w:val="auto"/>
                <w:spacing w:val="8"/>
                <w:kern w:val="0"/>
                <w:szCs w:val="21"/>
              </w:rPr>
              <w:t>～</w:t>
            </w:r>
            <w:r>
              <w:rPr>
                <w:rFonts w:ascii="宋体" w:hAnsi="宋体" w:cs="Arial"/>
                <w:snapToGrid w:val="0"/>
                <w:color w:val="auto"/>
                <w:spacing w:val="8"/>
                <w:kern w:val="0"/>
                <w:szCs w:val="21"/>
              </w:rPr>
              <w:t>100%</w:t>
            </w:r>
            <w:r>
              <w:rPr>
                <w:rFonts w:ascii="宋体" w:hAnsi="宋体" w:cs="宋体"/>
                <w:snapToGrid w:val="0"/>
                <w:color w:val="auto"/>
                <w:spacing w:val="8"/>
                <w:kern w:val="0"/>
                <w:szCs w:val="21"/>
              </w:rPr>
              <w:t>】范围内，不参与评标基准价</w:t>
            </w:r>
            <w:r>
              <w:rPr>
                <w:rFonts w:ascii="宋体" w:hAnsi="宋体" w:cs="宋体"/>
                <w:snapToGrid w:val="0"/>
                <w:color w:val="auto"/>
                <w:spacing w:val="7"/>
                <w:kern w:val="0"/>
                <w:szCs w:val="21"/>
              </w:rPr>
              <w:t>计算，仍进行报价计分。</w:t>
            </w:r>
          </w:p>
          <w:p w14:paraId="4125D6B1">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②招标人最高投标限价在评标基准价中所占的权重</w:t>
            </w:r>
            <w:r>
              <w:rPr>
                <w:rFonts w:ascii="宋体" w:hAnsi="宋体" w:cs="Arial"/>
                <w:snapToGrid w:val="0"/>
                <w:color w:val="auto"/>
                <w:spacing w:val="9"/>
                <w:kern w:val="0"/>
                <w:szCs w:val="21"/>
              </w:rPr>
              <w:t>A</w:t>
            </w:r>
            <w:r>
              <w:rPr>
                <w:rFonts w:ascii="宋体" w:hAnsi="宋体" w:cs="宋体"/>
                <w:snapToGrid w:val="0"/>
                <w:color w:val="auto"/>
                <w:spacing w:val="9"/>
                <w:kern w:val="0"/>
                <w:szCs w:val="21"/>
              </w:rPr>
              <w:t>取</w:t>
            </w:r>
            <w:r>
              <w:rPr>
                <w:rFonts w:hint="eastAsia" w:ascii="宋体" w:hAnsi="宋体" w:cs="宋体"/>
                <w:snapToGrid w:val="0"/>
                <w:color w:val="auto"/>
                <w:spacing w:val="9"/>
                <w:kern w:val="0"/>
                <w:szCs w:val="21"/>
                <w:u w:val="single"/>
              </w:rPr>
              <w:t xml:space="preserve">  </w:t>
            </w:r>
            <w:r>
              <w:rPr>
                <w:rFonts w:ascii="宋体" w:hAnsi="宋体" w:cs="Arial"/>
                <w:snapToGrid w:val="0"/>
                <w:color w:val="auto"/>
                <w:spacing w:val="9"/>
                <w:kern w:val="0"/>
                <w:szCs w:val="21"/>
              </w:rPr>
              <w:t>%</w:t>
            </w:r>
            <w:r>
              <w:rPr>
                <w:rFonts w:ascii="宋体" w:hAnsi="宋体" w:cs="宋体"/>
                <w:snapToGrid w:val="0"/>
                <w:color w:val="auto"/>
                <w:spacing w:val="9"/>
                <w:kern w:val="0"/>
                <w:szCs w:val="21"/>
              </w:rPr>
              <w:t>，</w:t>
            </w:r>
            <w:r>
              <w:rPr>
                <w:rFonts w:ascii="宋体" w:hAnsi="宋体" w:cs="宋体"/>
                <w:snapToGrid w:val="0"/>
                <w:color w:val="auto"/>
                <w:spacing w:val="7"/>
                <w:kern w:val="0"/>
                <w:szCs w:val="21"/>
              </w:rPr>
              <w:t>若有效报价数为</w:t>
            </w:r>
            <w:r>
              <w:rPr>
                <w:rFonts w:ascii="宋体" w:hAnsi="宋体" w:cs="Arial"/>
                <w:snapToGrid w:val="0"/>
                <w:color w:val="auto"/>
                <w:spacing w:val="7"/>
                <w:kern w:val="0"/>
                <w:szCs w:val="21"/>
              </w:rPr>
              <w:t>0</w:t>
            </w:r>
            <w:r>
              <w:rPr>
                <w:rFonts w:ascii="宋体" w:hAnsi="宋体" w:cs="宋体"/>
                <w:snapToGrid w:val="0"/>
                <w:color w:val="auto"/>
                <w:spacing w:val="7"/>
                <w:kern w:val="0"/>
                <w:szCs w:val="21"/>
              </w:rPr>
              <w:t>，则评标基准价为最高投标限价</w:t>
            </w:r>
            <w:r>
              <w:rPr>
                <w:rFonts w:hint="eastAsia" w:ascii="宋体" w:hAnsi="宋体" w:cs="宋体"/>
                <w:snapToGrid w:val="0"/>
                <w:color w:val="auto"/>
                <w:spacing w:val="7"/>
                <w:kern w:val="0"/>
                <w:szCs w:val="21"/>
                <w:u w:val="single"/>
              </w:rPr>
              <w:t xml:space="preserve">  </w:t>
            </w:r>
            <w:r>
              <w:rPr>
                <w:rFonts w:hint="eastAsia" w:ascii="宋体" w:hAnsi="宋体" w:cs="宋体"/>
                <w:snapToGrid w:val="0"/>
                <w:color w:val="auto"/>
                <w:spacing w:val="7"/>
                <w:kern w:val="0"/>
                <w:szCs w:val="21"/>
              </w:rPr>
              <w:t xml:space="preserve"> </w:t>
            </w:r>
            <w:r>
              <w:rPr>
                <w:rFonts w:ascii="宋体" w:hAnsi="宋体" w:cs="宋体"/>
                <w:snapToGrid w:val="0"/>
                <w:color w:val="auto"/>
                <w:spacing w:val="7"/>
                <w:kern w:val="0"/>
                <w:szCs w:val="21"/>
              </w:rPr>
              <w:t>。</w:t>
            </w:r>
          </w:p>
        </w:tc>
      </w:tr>
      <w:tr w14:paraId="6FA9B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6" w:hRule="atLeast"/>
          <w:jc w:val="center"/>
        </w:trPr>
        <w:tc>
          <w:tcPr>
            <w:tcW w:w="1846" w:type="dxa"/>
            <w:gridSpan w:val="2"/>
            <w:vMerge w:val="continue"/>
            <w:tcBorders>
              <w:top w:val="nil"/>
            </w:tcBorders>
          </w:tcPr>
          <w:p w14:paraId="12AEC19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Merge w:val="continue"/>
            <w:tcBorders>
              <w:top w:val="nil"/>
            </w:tcBorders>
            <w:vAlign w:val="center"/>
          </w:tcPr>
          <w:p w14:paraId="5545A82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5977" w:type="dxa"/>
            <w:gridSpan w:val="2"/>
          </w:tcPr>
          <w:p w14:paraId="62CE1E7F">
            <w:pPr>
              <w:jc w:val="left"/>
              <w:rPr>
                <w:rFonts w:hint="default" w:ascii="Times New Roman" w:hAnsi="Times New Roman" w:eastAsia="宋体" w:cs="Times New Roman"/>
                <w:b/>
                <w:bCs/>
                <w:color w:val="auto"/>
                <w:sz w:val="21"/>
                <w:szCs w:val="21"/>
                <w:highlight w:val="none"/>
                <w:lang w:val="en-US" w:eastAsia="zh-CN"/>
              </w:rPr>
            </w:pPr>
            <w:r>
              <w:rPr>
                <w:rFonts w:hint="eastAsia" w:ascii="宋体" w:hAnsi="宋体" w:cs="宋体"/>
                <w:color w:val="auto"/>
                <w:kern w:val="0"/>
                <w:szCs w:val="21"/>
              </w:rPr>
              <w:t>☑</w:t>
            </w:r>
            <w:r>
              <w:rPr>
                <w:rFonts w:hint="default" w:ascii="Times New Roman" w:hAnsi="Times New Roman" w:eastAsia="宋体" w:cs="Times New Roman"/>
                <w:b/>
                <w:bCs/>
                <w:color w:val="auto"/>
                <w:sz w:val="21"/>
                <w:szCs w:val="21"/>
                <w:highlight w:val="none"/>
                <w:lang w:val="en-US" w:eastAsia="zh-CN"/>
              </w:rPr>
              <w:t>适用</w:t>
            </w:r>
            <w:r>
              <w:rPr>
                <w:rFonts w:hint="eastAsia" w:ascii="Times New Roman" w:hAnsi="Times New Roman" w:eastAsia="宋体" w:cs="Times New Roman"/>
                <w:b/>
                <w:bCs/>
                <w:color w:val="auto"/>
                <w:sz w:val="21"/>
                <w:szCs w:val="21"/>
                <w:highlight w:val="none"/>
                <w:lang w:val="en-US" w:eastAsia="zh-CN"/>
              </w:rPr>
              <w:t>“评定分离”项目</w:t>
            </w:r>
            <w:r>
              <w:rPr>
                <w:rFonts w:hint="default" w:ascii="Times New Roman" w:hAnsi="Times New Roman" w:eastAsia="宋体" w:cs="Times New Roman"/>
                <w:b/>
                <w:bCs/>
                <w:color w:val="auto"/>
                <w:sz w:val="21"/>
                <w:szCs w:val="21"/>
                <w:highlight w:val="none"/>
                <w:lang w:val="en-US" w:eastAsia="zh-CN"/>
              </w:rPr>
              <w:t>情形</w:t>
            </w:r>
          </w:p>
          <w:p w14:paraId="34B70728">
            <w:pPr>
              <w:keepNext w:val="0"/>
              <w:keepLines w:val="0"/>
              <w:pageBreakBefore w:val="0"/>
              <w:widowControl w:val="0"/>
              <w:kinsoku/>
              <w:wordWrap/>
              <w:overflowPunct/>
              <w:topLinePunct w:val="0"/>
              <w:autoSpaceDE/>
              <w:autoSpaceDN/>
              <w:bidi w:val="0"/>
              <w:adjustRightInd/>
              <w:snapToGrid w:val="0"/>
              <w:ind w:lef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评标基准价=最高投标限价 T×A+有效报价算术平均值×（1-A）</w:t>
            </w:r>
          </w:p>
          <w:p w14:paraId="34E7364E">
            <w:pPr>
              <w:keepNext w:val="0"/>
              <w:keepLines w:val="0"/>
              <w:pageBreakBefore w:val="0"/>
              <w:widowControl w:val="0"/>
              <w:kinsoku/>
              <w:wordWrap/>
              <w:overflowPunct/>
              <w:topLinePunct w:val="0"/>
              <w:autoSpaceDE/>
              <w:autoSpaceDN/>
              <w:bidi w:val="0"/>
              <w:adjustRightInd/>
              <w:snapToGrid w:val="0"/>
              <w:ind w:lef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注：①投标人有效报价ai：入围详细评审的有效投标人在 T×【95%～100%】范围内的投标报价为有效投标报价（包含95%、100%），有效投标报价参与评标基准价计算。入围详细评审的有效投标人不在 T× 【95%～100%】范围内的投标报价不参与评标基准价计算，仍进行报价计分。</w:t>
            </w:r>
          </w:p>
          <w:p w14:paraId="5E3E0C00">
            <w:pPr>
              <w:wordWrap w:val="0"/>
              <w:jc w:val="left"/>
              <w:rPr>
                <w:rFonts w:hint="eastAsia" w:ascii="宋体" w:hAnsi="宋体" w:cs="Arial"/>
                <w:snapToGrid w:val="0"/>
                <w:color w:val="auto"/>
                <w:kern w:val="0"/>
                <w:szCs w:val="21"/>
              </w:rPr>
            </w:pPr>
            <w:r>
              <w:rPr>
                <w:rFonts w:hint="default" w:ascii="Times New Roman" w:hAnsi="Times New Roman" w:eastAsia="宋体" w:cs="Times New Roman"/>
                <w:color w:val="auto"/>
                <w:sz w:val="21"/>
                <w:szCs w:val="21"/>
                <w:highlight w:val="none"/>
              </w:rPr>
              <w:t>②招标人最高投标限价在评标基准价中所占的权重A取</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60</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%，若有效报价数为 0，则评标基准价为最高投标限价</w:t>
            </w:r>
            <w:r>
              <w:rPr>
                <w:rFonts w:hint="default" w:ascii="Times New Roman" w:hAnsi="Times New Roman" w:eastAsia="宋体" w:cs="Times New Roman"/>
                <w:color w:val="auto"/>
                <w:sz w:val="21"/>
                <w:szCs w:val="21"/>
                <w:highlight w:val="none"/>
                <w:u w:val="single"/>
              </w:rPr>
              <w:t xml:space="preserve"> </w:t>
            </w:r>
            <w:r>
              <w:rPr>
                <w:rFonts w:hint="eastAsia" w:eastAsia="宋体" w:cs="Times New Roman"/>
                <w:color w:val="auto"/>
                <w:sz w:val="21"/>
                <w:szCs w:val="21"/>
                <w:highlight w:val="none"/>
                <w:u w:val="single"/>
                <w:lang w:val="en-US" w:eastAsia="zh-CN"/>
              </w:rPr>
              <w:t>95</w:t>
            </w:r>
            <w:r>
              <w:rPr>
                <w:rFonts w:hint="default" w:ascii="Times New Roman" w:hAnsi="Times New Roman" w:eastAsia="宋体" w:cs="Times New Roman"/>
                <w:color w:val="auto"/>
                <w:sz w:val="21"/>
                <w:szCs w:val="21"/>
                <w:highlight w:val="none"/>
              </w:rPr>
              <w:t>%。</w:t>
            </w:r>
          </w:p>
        </w:tc>
      </w:tr>
      <w:tr w14:paraId="38318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846" w:type="dxa"/>
            <w:gridSpan w:val="2"/>
          </w:tcPr>
          <w:p w14:paraId="5D54061A">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3"/>
                <w:kern w:val="0"/>
                <w:szCs w:val="21"/>
                <w:lang w:eastAsia="en-US"/>
              </w:rPr>
              <w:t>2.2.3</w:t>
            </w:r>
          </w:p>
        </w:tc>
        <w:tc>
          <w:tcPr>
            <w:tcW w:w="2370" w:type="dxa"/>
            <w:vAlign w:val="center"/>
          </w:tcPr>
          <w:p w14:paraId="7B7AEAE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偏差率计算</w:t>
            </w:r>
          </w:p>
        </w:tc>
        <w:tc>
          <w:tcPr>
            <w:tcW w:w="5977" w:type="dxa"/>
            <w:gridSpan w:val="2"/>
          </w:tcPr>
          <w:p w14:paraId="3591DF55">
            <w:pPr>
              <w:widowControl/>
              <w:wordWrap w:val="0"/>
              <w:autoSpaceDE w:val="0"/>
              <w:autoSpaceDN w:val="0"/>
              <w:adjustRightInd w:val="0"/>
              <w:snapToGrid w:val="0"/>
              <w:jc w:val="left"/>
              <w:textAlignment w:val="baseline"/>
              <w:rPr>
                <w:rFonts w:hint="eastAsia" w:ascii="宋体" w:hAnsi="宋体" w:cs="Arial"/>
                <w:snapToGrid w:val="0"/>
                <w:color w:val="auto"/>
                <w:kern w:val="0"/>
                <w:szCs w:val="21"/>
                <w:lang w:eastAsia="en-US"/>
              </w:rPr>
            </w:pPr>
          </w:p>
        </w:tc>
      </w:tr>
      <w:tr w14:paraId="6E961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1846" w:type="dxa"/>
            <w:gridSpan w:val="2"/>
          </w:tcPr>
          <w:p w14:paraId="5E9B9F47">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5"/>
                <w:kern w:val="0"/>
                <w:szCs w:val="21"/>
                <w:lang w:eastAsia="en-US"/>
              </w:rPr>
              <w:t>条款号</w:t>
            </w:r>
          </w:p>
        </w:tc>
        <w:tc>
          <w:tcPr>
            <w:tcW w:w="2370" w:type="dxa"/>
            <w:vAlign w:val="center"/>
          </w:tcPr>
          <w:p w14:paraId="133A4E46">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评分因素</w:t>
            </w:r>
          </w:p>
        </w:tc>
        <w:tc>
          <w:tcPr>
            <w:tcW w:w="4945" w:type="dxa"/>
          </w:tcPr>
          <w:p w14:paraId="3ED980FD">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评分标准</w:t>
            </w:r>
          </w:p>
        </w:tc>
        <w:tc>
          <w:tcPr>
            <w:tcW w:w="1032" w:type="dxa"/>
            <w:vAlign w:val="center"/>
          </w:tcPr>
          <w:p w14:paraId="39362E2C">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2"/>
                <w:kern w:val="0"/>
                <w:szCs w:val="21"/>
                <w:lang w:eastAsia="en-US"/>
              </w:rPr>
              <w:t>分值</w:t>
            </w:r>
          </w:p>
        </w:tc>
      </w:tr>
      <w:tr w14:paraId="0B85C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tcBorders>
              <w:bottom w:val="single" w:color="auto" w:sz="4" w:space="0"/>
            </w:tcBorders>
            <w:vAlign w:val="center"/>
          </w:tcPr>
          <w:p w14:paraId="0E7D5E1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2"/>
                <w:kern w:val="0"/>
                <w:szCs w:val="21"/>
                <w:lang w:eastAsia="en-US"/>
              </w:rPr>
              <w:t>2.2.4</w:t>
            </w:r>
          </w:p>
          <w:p w14:paraId="7A905406">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2"/>
                <w:kern w:val="0"/>
                <w:szCs w:val="21"/>
                <w:lang w:eastAsia="en-US"/>
              </w:rPr>
              <w:t>（</w:t>
            </w:r>
            <w:r>
              <w:rPr>
                <w:rFonts w:ascii="宋体" w:hAnsi="宋体" w:cs="Arial"/>
                <w:snapToGrid w:val="0"/>
                <w:color w:val="auto"/>
                <w:spacing w:val="-2"/>
                <w:kern w:val="0"/>
                <w:szCs w:val="21"/>
                <w:lang w:eastAsia="en-US"/>
              </w:rPr>
              <w:t>1</w:t>
            </w:r>
            <w:r>
              <w:rPr>
                <w:rFonts w:ascii="宋体" w:hAnsi="宋体" w:cs="宋体"/>
                <w:snapToGrid w:val="0"/>
                <w:color w:val="auto"/>
                <w:spacing w:val="-2"/>
                <w:kern w:val="0"/>
                <w:szCs w:val="21"/>
                <w:lang w:eastAsia="en-US"/>
              </w:rPr>
              <w:t>）</w:t>
            </w:r>
          </w:p>
        </w:tc>
        <w:tc>
          <w:tcPr>
            <w:tcW w:w="923" w:type="dxa"/>
            <w:tcBorders>
              <w:bottom w:val="single" w:color="auto" w:sz="4" w:space="0"/>
            </w:tcBorders>
            <w:vAlign w:val="center"/>
          </w:tcPr>
          <w:p w14:paraId="0DF4740D">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经济标</w:t>
            </w:r>
            <w:r>
              <w:rPr>
                <w:rFonts w:ascii="宋体" w:hAnsi="宋体" w:cs="宋体"/>
                <w:snapToGrid w:val="0"/>
                <w:color w:val="auto"/>
                <w:spacing w:val="5"/>
                <w:kern w:val="0"/>
                <w:szCs w:val="21"/>
                <w:lang w:eastAsia="en-US"/>
              </w:rPr>
              <w:t>评分</w:t>
            </w:r>
            <w:r>
              <w:rPr>
                <w:rFonts w:ascii="宋体" w:hAnsi="宋体" w:cs="宋体"/>
                <w:snapToGrid w:val="0"/>
                <w:color w:val="auto"/>
                <w:spacing w:val="4"/>
                <w:kern w:val="0"/>
                <w:szCs w:val="21"/>
                <w:lang w:eastAsia="en-US"/>
              </w:rPr>
              <w:t>标准</w:t>
            </w:r>
          </w:p>
        </w:tc>
        <w:tc>
          <w:tcPr>
            <w:tcW w:w="2370" w:type="dxa"/>
            <w:vAlign w:val="center"/>
          </w:tcPr>
          <w:p w14:paraId="7614D296">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投标总报价</w:t>
            </w:r>
          </w:p>
        </w:tc>
        <w:tc>
          <w:tcPr>
            <w:tcW w:w="4945" w:type="dxa"/>
          </w:tcPr>
          <w:p w14:paraId="7E413AD8">
            <w:pPr>
              <w:snapToGrid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投标报价与评标基准价一致的，得</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35</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w:t>
            </w:r>
          </w:p>
          <w:p w14:paraId="1D4B288A">
            <w:pPr>
              <w:snapToGrid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投标报价高于评标基准价时，以</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35</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分为起点，每高于评标基准价1%扣</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1</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分，直至得分为0；</w:t>
            </w:r>
          </w:p>
          <w:p w14:paraId="34E4CAEE">
            <w:pPr>
              <w:snapToGrid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投标报价低于评标基准价5%以内的（含5%），以</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35</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分为起点，每低于评标基准价1%加</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1</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u w:val="none"/>
                <w:lang w:val="en-US" w:eastAsia="zh-CN"/>
              </w:rPr>
              <w:t>分</w:t>
            </w:r>
            <w:r>
              <w:rPr>
                <w:rFonts w:hint="default" w:ascii="Times New Roman" w:hAnsi="Times New Roman" w:eastAsia="宋体" w:cs="Times New Roman"/>
                <w:color w:val="auto"/>
                <w:sz w:val="21"/>
                <w:szCs w:val="21"/>
                <w:highlight w:val="none"/>
              </w:rPr>
              <w:t>，最多加</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5</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u w:val="none"/>
                <w:lang w:val="en-US" w:eastAsia="zh-CN"/>
              </w:rPr>
              <w:t>分</w:t>
            </w:r>
            <w:r>
              <w:rPr>
                <w:rFonts w:hint="default" w:ascii="Times New Roman" w:hAnsi="Times New Roman" w:eastAsia="宋体" w:cs="Times New Roman"/>
                <w:color w:val="auto"/>
                <w:sz w:val="21"/>
                <w:szCs w:val="21"/>
                <w:highlight w:val="none"/>
              </w:rPr>
              <w:t>；投标报价低于评标基准价5%以下的，以</w:t>
            </w:r>
            <w:r>
              <w:rPr>
                <w:rFonts w:hint="eastAsia" w:eastAsia="宋体" w:cs="Times New Roman"/>
                <w:color w:val="auto"/>
                <w:sz w:val="21"/>
                <w:szCs w:val="21"/>
                <w:highlight w:val="none"/>
                <w:u w:val="single"/>
                <w:lang w:val="en-US" w:eastAsia="zh-CN"/>
              </w:rPr>
              <w:t>40</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分为起点</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每再低1%扣</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1</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分，直至得分为0。</w:t>
            </w:r>
          </w:p>
          <w:p w14:paraId="4F72F498">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hint="eastAsia" w:ascii="Times New Roman" w:hAnsi="Times New Roman" w:eastAsia="宋体" w:cs="Times New Roman"/>
                <w:color w:val="auto"/>
                <w:sz w:val="21"/>
                <w:szCs w:val="21"/>
                <w:highlight w:val="none"/>
                <w:lang w:val="en-US" w:eastAsia="zh-CN"/>
              </w:rPr>
              <w:t>注：</w:t>
            </w:r>
            <w:r>
              <w:rPr>
                <w:rFonts w:hint="default" w:ascii="Times New Roman" w:hAnsi="Times New Roman" w:eastAsia="宋体" w:cs="Times New Roman"/>
                <w:color w:val="auto"/>
                <w:sz w:val="21"/>
                <w:szCs w:val="21"/>
                <w:highlight w:val="none"/>
              </w:rPr>
              <w:t>不足1％ ，按内插法计算，得分保留2位小数</w:t>
            </w:r>
            <w:r>
              <w:rPr>
                <w:rFonts w:ascii="宋体" w:hAnsi="宋体" w:cs="宋体"/>
                <w:snapToGrid w:val="0"/>
                <w:color w:val="auto"/>
                <w:spacing w:val="4"/>
                <w:kern w:val="0"/>
                <w:szCs w:val="21"/>
              </w:rPr>
              <w:t>。</w:t>
            </w:r>
          </w:p>
        </w:tc>
        <w:tc>
          <w:tcPr>
            <w:tcW w:w="1032" w:type="dxa"/>
            <w:vAlign w:val="center"/>
          </w:tcPr>
          <w:p w14:paraId="081E3FE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满分40分</w:t>
            </w:r>
          </w:p>
        </w:tc>
      </w:tr>
      <w:tr w14:paraId="15ABD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Borders>
              <w:top w:val="single" w:color="auto" w:sz="4" w:space="0"/>
              <w:bottom w:val="single" w:color="auto" w:sz="4" w:space="0"/>
            </w:tcBorders>
            <w:vAlign w:val="center"/>
          </w:tcPr>
          <w:p w14:paraId="26CB4E3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2"/>
                <w:kern w:val="0"/>
                <w:szCs w:val="21"/>
                <w:lang w:eastAsia="en-US"/>
              </w:rPr>
              <w:t>2.2.4</w:t>
            </w:r>
          </w:p>
          <w:p w14:paraId="6083AEE7">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2"/>
                <w:kern w:val="0"/>
                <w:szCs w:val="21"/>
                <w:lang w:eastAsia="en-US"/>
              </w:rPr>
              <w:t>（</w:t>
            </w:r>
            <w:r>
              <w:rPr>
                <w:rFonts w:ascii="宋体" w:hAnsi="宋体" w:cs="Arial"/>
                <w:snapToGrid w:val="0"/>
                <w:color w:val="auto"/>
                <w:spacing w:val="-2"/>
                <w:kern w:val="0"/>
                <w:szCs w:val="21"/>
                <w:lang w:eastAsia="en-US"/>
              </w:rPr>
              <w:t>2</w:t>
            </w:r>
            <w:r>
              <w:rPr>
                <w:rFonts w:ascii="宋体" w:hAnsi="宋体" w:cs="宋体"/>
                <w:snapToGrid w:val="0"/>
                <w:color w:val="auto"/>
                <w:spacing w:val="-2"/>
                <w:kern w:val="0"/>
                <w:szCs w:val="21"/>
                <w:lang w:eastAsia="en-US"/>
              </w:rPr>
              <w:t>）</w:t>
            </w:r>
          </w:p>
        </w:tc>
        <w:tc>
          <w:tcPr>
            <w:tcW w:w="923" w:type="dxa"/>
            <w:vMerge w:val="restart"/>
            <w:tcBorders>
              <w:top w:val="single" w:color="auto" w:sz="4" w:space="0"/>
            </w:tcBorders>
            <w:vAlign w:val="center"/>
          </w:tcPr>
          <w:p w14:paraId="36D9AC7C">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技术标</w:t>
            </w:r>
          </w:p>
          <w:p w14:paraId="57BADF59">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评分标</w:t>
            </w:r>
          </w:p>
          <w:p w14:paraId="37172C0E">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kern w:val="0"/>
                <w:szCs w:val="21"/>
                <w:lang w:eastAsia="en-US"/>
              </w:rPr>
              <w:t>准</w:t>
            </w:r>
          </w:p>
        </w:tc>
        <w:tc>
          <w:tcPr>
            <w:tcW w:w="2370" w:type="dxa"/>
            <w:vAlign w:val="center"/>
          </w:tcPr>
          <w:p w14:paraId="0F01DCF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施工总布置</w:t>
            </w:r>
          </w:p>
        </w:tc>
        <w:tc>
          <w:tcPr>
            <w:tcW w:w="4945" w:type="dxa"/>
          </w:tcPr>
          <w:p w14:paraId="5585EACF">
            <w:pPr>
              <w:wordWrap w:val="0"/>
              <w:rPr>
                <w:rFonts w:hint="eastAsia" w:ascii="宋体" w:hAnsi="宋体" w:cs="Arial"/>
                <w:snapToGrid w:val="0"/>
                <w:color w:val="auto"/>
                <w:kern w:val="0"/>
                <w:szCs w:val="21"/>
              </w:rPr>
            </w:pPr>
            <w:r>
              <w:rPr>
                <w:rFonts w:ascii="宋体" w:hAnsi="宋体" w:cs="Arial"/>
                <w:snapToGrid w:val="0"/>
                <w:color w:val="auto"/>
                <w:kern w:val="0"/>
                <w:szCs w:val="21"/>
              </w:rPr>
              <w:t>包括施工总布置图，水、电、通讯及临时设施安排（项目经理部、生活用房、机械停放及维修场地、原材料堆放场地、施工便道等）等内容。布置合理，内容全面，安排合理，得</w:t>
            </w:r>
            <w:r>
              <w:rPr>
                <w:rFonts w:hint="eastAsia" w:ascii="宋体" w:hAnsi="宋体" w:cs="Arial"/>
                <w:snapToGrid w:val="0"/>
                <w:color w:val="auto"/>
                <w:kern w:val="0"/>
                <w:szCs w:val="21"/>
              </w:rPr>
              <w:t>3</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1.8</w:t>
            </w:r>
            <w:r>
              <w:rPr>
                <w:rFonts w:ascii="宋体" w:hAnsi="宋体" w:cs="Arial"/>
                <w:snapToGrid w:val="0"/>
                <w:color w:val="auto"/>
                <w:kern w:val="0"/>
                <w:szCs w:val="21"/>
              </w:rPr>
              <w:t>分。</w:t>
            </w:r>
          </w:p>
        </w:tc>
        <w:tc>
          <w:tcPr>
            <w:tcW w:w="1032" w:type="dxa"/>
            <w:vAlign w:val="center"/>
          </w:tcPr>
          <w:p w14:paraId="0D8DD83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3</w:t>
            </w:r>
            <w:r>
              <w:rPr>
                <w:rFonts w:ascii="宋体" w:hAnsi="宋体" w:cs="Arial"/>
                <w:snapToGrid w:val="0"/>
                <w:color w:val="auto"/>
                <w:kern w:val="0"/>
                <w:szCs w:val="21"/>
              </w:rPr>
              <w:t>分</w:t>
            </w:r>
          </w:p>
        </w:tc>
      </w:tr>
      <w:tr w14:paraId="6F0F7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7D5FD0A0">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5FD378D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4ED0C878">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施工方案与技术保障措</w:t>
            </w:r>
            <w:r>
              <w:rPr>
                <w:rFonts w:ascii="宋体" w:hAnsi="宋体" w:cs="宋体"/>
                <w:snapToGrid w:val="0"/>
                <w:color w:val="auto"/>
                <w:spacing w:val="1"/>
                <w:kern w:val="0"/>
                <w:szCs w:val="21"/>
              </w:rPr>
              <w:t>施</w:t>
            </w:r>
          </w:p>
        </w:tc>
        <w:tc>
          <w:tcPr>
            <w:tcW w:w="4945" w:type="dxa"/>
          </w:tcPr>
          <w:p w14:paraId="3AA78C0B">
            <w:pPr>
              <w:wordWrap w:val="0"/>
              <w:rPr>
                <w:rFonts w:hint="eastAsia" w:ascii="宋体" w:hAnsi="宋体" w:cs="Arial"/>
                <w:snapToGrid w:val="0"/>
                <w:color w:val="auto"/>
                <w:kern w:val="0"/>
                <w:szCs w:val="21"/>
              </w:rPr>
            </w:pPr>
            <w:r>
              <w:rPr>
                <w:rFonts w:ascii="宋体" w:hAnsi="宋体" w:cs="Arial"/>
                <w:snapToGrid w:val="0"/>
                <w:color w:val="auto"/>
                <w:kern w:val="0"/>
                <w:szCs w:val="21"/>
              </w:rPr>
              <w:t>包括施工总体规划、施工准备、主体工程施工、临时工程施工、安全度汛等内容。</w:t>
            </w:r>
          </w:p>
          <w:p w14:paraId="48B463C7">
            <w:pPr>
              <w:wordWrap w:val="0"/>
              <w:rPr>
                <w:rFonts w:hint="eastAsia" w:ascii="宋体" w:hAnsi="宋体" w:cs="Arial"/>
                <w:snapToGrid w:val="0"/>
                <w:color w:val="auto"/>
                <w:kern w:val="0"/>
                <w:szCs w:val="21"/>
              </w:rPr>
            </w:pPr>
            <w:r>
              <w:rPr>
                <w:rFonts w:ascii="宋体" w:hAnsi="宋体" w:cs="Arial"/>
                <w:snapToGrid w:val="0"/>
                <w:color w:val="auto"/>
                <w:kern w:val="0"/>
                <w:szCs w:val="21"/>
              </w:rPr>
              <w:t>总体施工方案及专项施工方案内容完整、合理，具有可操作性；项目总体概况表述清晰、完整；施</w:t>
            </w:r>
            <w:r>
              <w:rPr>
                <w:rFonts w:hint="eastAsia" w:ascii="宋体" w:hAnsi="宋体" w:cs="Arial"/>
                <w:snapToGrid w:val="0"/>
                <w:color w:val="auto"/>
                <w:kern w:val="0"/>
                <w:szCs w:val="21"/>
              </w:rPr>
              <w:t>⼯</w:t>
            </w:r>
            <w:r>
              <w:rPr>
                <w:rFonts w:ascii="宋体" w:hAnsi="宋体" w:cs="Arial"/>
                <w:snapToGrid w:val="0"/>
                <w:color w:val="auto"/>
                <w:kern w:val="0"/>
                <w:szCs w:val="21"/>
              </w:rPr>
              <w:t>程序、</w:t>
            </w:r>
            <w:r>
              <w:rPr>
                <w:rFonts w:hint="eastAsia" w:ascii="宋体" w:hAnsi="宋体" w:cs="Arial"/>
                <w:snapToGrid w:val="0"/>
                <w:color w:val="auto"/>
                <w:kern w:val="0"/>
                <w:szCs w:val="21"/>
              </w:rPr>
              <w:t>⼯</w:t>
            </w:r>
            <w:r>
              <w:rPr>
                <w:rFonts w:ascii="宋体" w:hAnsi="宋体" w:cs="Arial"/>
                <w:snapToGrid w:val="0"/>
                <w:color w:val="auto"/>
                <w:kern w:val="0"/>
                <w:szCs w:val="21"/>
              </w:rPr>
              <w:t>艺符合</w:t>
            </w:r>
            <w:r>
              <w:rPr>
                <w:rFonts w:hint="eastAsia" w:ascii="宋体" w:hAnsi="宋体" w:cs="Arial"/>
                <w:snapToGrid w:val="0"/>
                <w:color w:val="auto"/>
                <w:kern w:val="0"/>
                <w:szCs w:val="21"/>
              </w:rPr>
              <w:t>⼯</w:t>
            </w:r>
            <w:r>
              <w:rPr>
                <w:rFonts w:ascii="宋体" w:hAnsi="宋体" w:cs="Arial"/>
                <w:snapToGrid w:val="0"/>
                <w:color w:val="auto"/>
                <w:kern w:val="0"/>
                <w:szCs w:val="21"/>
              </w:rPr>
              <w:t>程实际和有关施</w:t>
            </w:r>
            <w:r>
              <w:rPr>
                <w:rFonts w:hint="eastAsia" w:ascii="宋体" w:hAnsi="宋体" w:cs="Arial"/>
                <w:snapToGrid w:val="0"/>
                <w:color w:val="auto"/>
                <w:kern w:val="0"/>
                <w:szCs w:val="21"/>
              </w:rPr>
              <w:t>⼯</w:t>
            </w:r>
            <w:r>
              <w:rPr>
                <w:rFonts w:ascii="宋体" w:hAnsi="宋体" w:cs="Arial"/>
                <w:snapToGrid w:val="0"/>
                <w:color w:val="auto"/>
                <w:kern w:val="0"/>
                <w:szCs w:val="21"/>
              </w:rPr>
              <w:t>规程规范；部署及保障措施先进、可靠；针对项目的重点、难点分析透彻，解决方案切实可行；符合安全、文明生产要求；施工现场交通组织规划合理、可行，交通组织措施得力，得</w:t>
            </w:r>
            <w:r>
              <w:rPr>
                <w:rFonts w:hint="eastAsia" w:ascii="宋体" w:hAnsi="宋体" w:cs="Arial"/>
                <w:snapToGrid w:val="0"/>
                <w:color w:val="auto"/>
                <w:kern w:val="0"/>
                <w:szCs w:val="21"/>
              </w:rPr>
              <w:t>8</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4.8</w:t>
            </w:r>
            <w:r>
              <w:rPr>
                <w:rFonts w:ascii="宋体" w:hAnsi="宋体" w:cs="Arial"/>
                <w:snapToGrid w:val="0"/>
                <w:color w:val="auto"/>
                <w:kern w:val="0"/>
                <w:szCs w:val="21"/>
              </w:rPr>
              <w:t>分，明显不合理或无相应施工方案与技术保障措施的得0分。</w:t>
            </w:r>
          </w:p>
        </w:tc>
        <w:tc>
          <w:tcPr>
            <w:tcW w:w="1032" w:type="dxa"/>
            <w:vAlign w:val="center"/>
          </w:tcPr>
          <w:p w14:paraId="4B64A4B5">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8</w:t>
            </w:r>
            <w:r>
              <w:rPr>
                <w:rFonts w:ascii="宋体" w:hAnsi="宋体" w:cs="Arial"/>
                <w:snapToGrid w:val="0"/>
                <w:color w:val="auto"/>
                <w:kern w:val="0"/>
                <w:szCs w:val="21"/>
              </w:rPr>
              <w:t>分</w:t>
            </w:r>
          </w:p>
        </w:tc>
      </w:tr>
      <w:tr w14:paraId="5013E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406D6C46">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40DF8FA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5B9795F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质量管理体系与保证措</w:t>
            </w:r>
            <w:r>
              <w:rPr>
                <w:rFonts w:ascii="宋体" w:hAnsi="宋体" w:cs="宋体"/>
                <w:snapToGrid w:val="0"/>
                <w:color w:val="auto"/>
                <w:spacing w:val="1"/>
                <w:kern w:val="0"/>
                <w:szCs w:val="21"/>
              </w:rPr>
              <w:t>施</w:t>
            </w:r>
          </w:p>
        </w:tc>
        <w:tc>
          <w:tcPr>
            <w:tcW w:w="4945" w:type="dxa"/>
          </w:tcPr>
          <w:p w14:paraId="6160444C">
            <w:pPr>
              <w:wordWrap w:val="0"/>
              <w:rPr>
                <w:rFonts w:hint="eastAsia" w:ascii="宋体" w:hAnsi="宋体" w:cs="Arial"/>
                <w:snapToGrid w:val="0"/>
                <w:color w:val="auto"/>
                <w:kern w:val="0"/>
                <w:szCs w:val="21"/>
              </w:rPr>
            </w:pPr>
            <w:r>
              <w:rPr>
                <w:rFonts w:ascii="宋体" w:hAnsi="宋体" w:cs="Arial"/>
                <w:snapToGrid w:val="0"/>
                <w:color w:val="auto"/>
                <w:kern w:val="0"/>
                <w:szCs w:val="21"/>
              </w:rPr>
              <w:t>包括质量保证体系、质量管理岗位职责、质量标准，以及质量管理措施、质量检测检验等内容。质量保证体系完备，技术和工艺先进、质量保证措施得当且有针对性；质量目标明确，优于招标文件要求；管理机构健全，职责分工明确；管理制度齐全；实施与监控措施全面、有效，混凝土结构耐久性和外观质量的保证措施针对性强，得</w:t>
            </w:r>
            <w:r>
              <w:rPr>
                <w:rFonts w:hint="eastAsia" w:ascii="宋体" w:hAnsi="宋体" w:cs="Arial"/>
                <w:snapToGrid w:val="0"/>
                <w:color w:val="auto"/>
                <w:kern w:val="0"/>
                <w:szCs w:val="21"/>
              </w:rPr>
              <w:t>8</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4.8</w:t>
            </w:r>
            <w:r>
              <w:rPr>
                <w:rFonts w:ascii="宋体" w:hAnsi="宋体" w:cs="Arial"/>
                <w:snapToGrid w:val="0"/>
                <w:color w:val="auto"/>
                <w:kern w:val="0"/>
                <w:szCs w:val="21"/>
              </w:rPr>
              <w:t>分。明显不合理或无相应质量管理体系与保证措施的得0分。</w:t>
            </w:r>
          </w:p>
        </w:tc>
        <w:tc>
          <w:tcPr>
            <w:tcW w:w="1032" w:type="dxa"/>
            <w:vAlign w:val="center"/>
          </w:tcPr>
          <w:p w14:paraId="4528FA3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8</w:t>
            </w:r>
            <w:r>
              <w:rPr>
                <w:rFonts w:ascii="宋体" w:hAnsi="宋体" w:cs="Arial"/>
                <w:snapToGrid w:val="0"/>
                <w:color w:val="auto"/>
                <w:kern w:val="0"/>
                <w:szCs w:val="21"/>
              </w:rPr>
              <w:t>分</w:t>
            </w:r>
          </w:p>
        </w:tc>
      </w:tr>
      <w:tr w14:paraId="1B788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27376C60">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1445729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474920C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工程进度计划与保证措</w:t>
            </w:r>
            <w:r>
              <w:rPr>
                <w:rFonts w:ascii="宋体" w:hAnsi="宋体" w:cs="宋体"/>
                <w:snapToGrid w:val="0"/>
                <w:color w:val="auto"/>
                <w:spacing w:val="1"/>
                <w:kern w:val="0"/>
                <w:szCs w:val="21"/>
              </w:rPr>
              <w:t>施</w:t>
            </w:r>
          </w:p>
        </w:tc>
        <w:tc>
          <w:tcPr>
            <w:tcW w:w="4945" w:type="dxa"/>
          </w:tcPr>
          <w:p w14:paraId="5B7A8486">
            <w:pPr>
              <w:wordWrap w:val="0"/>
              <w:rPr>
                <w:rFonts w:hint="eastAsia" w:ascii="宋体" w:hAnsi="宋体" w:cs="宋体"/>
                <w:snapToGrid w:val="0"/>
                <w:color w:val="auto"/>
                <w:kern w:val="0"/>
                <w:szCs w:val="21"/>
              </w:rPr>
            </w:pPr>
            <w:r>
              <w:rPr>
                <w:rFonts w:ascii="宋体" w:hAnsi="宋体" w:cs="Arial"/>
                <w:snapToGrid w:val="0"/>
                <w:color w:val="auto"/>
                <w:kern w:val="0"/>
                <w:szCs w:val="21"/>
              </w:rPr>
              <w:t>包括总工期、各分项工程工期、进度计划及保证措施、对外协调等内容。总工期及节点工期满足招标文件要求；关键线路及施工进度网络安排合理、深度满足要求；施工进度计划内容全面，线路清晰、准确、完整，计划编制合理、可行；措施有力、合理、可行，得</w:t>
            </w:r>
            <w:r>
              <w:rPr>
                <w:rFonts w:hint="eastAsia" w:ascii="宋体" w:hAnsi="宋体" w:cs="Arial"/>
                <w:snapToGrid w:val="0"/>
                <w:color w:val="auto"/>
                <w:kern w:val="0"/>
                <w:szCs w:val="21"/>
              </w:rPr>
              <w:t>3</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1.8</w:t>
            </w:r>
            <w:r>
              <w:rPr>
                <w:rFonts w:ascii="宋体" w:hAnsi="宋体" w:cs="Arial"/>
                <w:snapToGrid w:val="0"/>
                <w:color w:val="auto"/>
                <w:kern w:val="0"/>
                <w:szCs w:val="21"/>
              </w:rPr>
              <w:t>分。明显不合理或无相应工程进度计划与保证措施或关键线路明显错误或未编制施工进度网络的得0分。</w:t>
            </w:r>
          </w:p>
        </w:tc>
        <w:tc>
          <w:tcPr>
            <w:tcW w:w="1032" w:type="dxa"/>
            <w:vAlign w:val="center"/>
          </w:tcPr>
          <w:p w14:paraId="063ADE8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3</w:t>
            </w:r>
            <w:r>
              <w:rPr>
                <w:rFonts w:ascii="宋体" w:hAnsi="宋体" w:cs="Arial"/>
                <w:snapToGrid w:val="0"/>
                <w:color w:val="auto"/>
                <w:kern w:val="0"/>
                <w:szCs w:val="21"/>
              </w:rPr>
              <w:t>分</w:t>
            </w:r>
          </w:p>
        </w:tc>
      </w:tr>
      <w:tr w14:paraId="11395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78F3AC1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371DF57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135E29CD">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资源配备计划</w:t>
            </w:r>
          </w:p>
        </w:tc>
        <w:tc>
          <w:tcPr>
            <w:tcW w:w="4945" w:type="dxa"/>
          </w:tcPr>
          <w:p w14:paraId="1E765BF7">
            <w:pPr>
              <w:wordWrap w:val="0"/>
              <w:rPr>
                <w:rFonts w:hint="eastAsia" w:ascii="宋体" w:hAnsi="宋体" w:cs="Arial"/>
                <w:snapToGrid w:val="0"/>
                <w:color w:val="auto"/>
                <w:kern w:val="0"/>
                <w:szCs w:val="21"/>
                <w:lang w:eastAsia="en-US"/>
              </w:rPr>
            </w:pPr>
            <w:r>
              <w:rPr>
                <w:rFonts w:ascii="宋体" w:hAnsi="宋体" w:cs="Arial"/>
                <w:snapToGrid w:val="0"/>
                <w:color w:val="auto"/>
                <w:kern w:val="0"/>
                <w:szCs w:val="21"/>
              </w:rPr>
              <w:t>包括钢筋、水泥、砂、石等原材料采购，施工设备选型配套、人力资源等施工资源的配置，资金使用(包括落实农民工工资保证金、实名制管理、工资专用账户等)等内容。资源投入计划与施工部署、施工方法及进度计划能够相互呼应并很好地满足施工需要，调配投入计划合理、准确，得</w:t>
            </w:r>
            <w:r>
              <w:rPr>
                <w:rFonts w:hint="eastAsia" w:ascii="宋体" w:hAnsi="宋体" w:cs="Arial"/>
                <w:snapToGrid w:val="0"/>
                <w:color w:val="auto"/>
                <w:kern w:val="0"/>
                <w:szCs w:val="21"/>
              </w:rPr>
              <w:t>3</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1.8</w:t>
            </w:r>
            <w:r>
              <w:rPr>
                <w:rFonts w:ascii="宋体" w:hAnsi="宋体" w:cs="Arial"/>
                <w:snapToGrid w:val="0"/>
                <w:color w:val="auto"/>
                <w:kern w:val="0"/>
                <w:szCs w:val="21"/>
              </w:rPr>
              <w:t>分。</w:t>
            </w:r>
            <w:r>
              <w:rPr>
                <w:rFonts w:ascii="宋体" w:hAnsi="宋体" w:cs="Arial"/>
                <w:snapToGrid w:val="0"/>
                <w:color w:val="auto"/>
                <w:kern w:val="0"/>
                <w:szCs w:val="21"/>
                <w:lang w:eastAsia="en-US"/>
              </w:rPr>
              <w:t>明显不合理或无相应资源配备计划的得0分。</w:t>
            </w:r>
          </w:p>
        </w:tc>
        <w:tc>
          <w:tcPr>
            <w:tcW w:w="1032" w:type="dxa"/>
            <w:vAlign w:val="center"/>
          </w:tcPr>
          <w:p w14:paraId="3DB2D8F0">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kern w:val="0"/>
                <w:szCs w:val="21"/>
              </w:rPr>
              <w:t>满分</w:t>
            </w:r>
            <w:r>
              <w:rPr>
                <w:rFonts w:hint="eastAsia" w:ascii="宋体" w:hAnsi="宋体" w:cs="Arial"/>
                <w:snapToGrid w:val="0"/>
                <w:color w:val="auto"/>
                <w:kern w:val="0"/>
                <w:szCs w:val="21"/>
              </w:rPr>
              <w:t>3</w:t>
            </w:r>
            <w:r>
              <w:rPr>
                <w:rFonts w:ascii="宋体" w:hAnsi="宋体" w:cs="Arial"/>
                <w:snapToGrid w:val="0"/>
                <w:color w:val="auto"/>
                <w:kern w:val="0"/>
                <w:szCs w:val="21"/>
              </w:rPr>
              <w:t>分</w:t>
            </w:r>
          </w:p>
        </w:tc>
      </w:tr>
      <w:tr w14:paraId="7993A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5ED5B62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p>
        </w:tc>
        <w:tc>
          <w:tcPr>
            <w:tcW w:w="923" w:type="dxa"/>
            <w:vMerge w:val="continue"/>
          </w:tcPr>
          <w:p w14:paraId="47B9D55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p>
        </w:tc>
        <w:tc>
          <w:tcPr>
            <w:tcW w:w="2370" w:type="dxa"/>
            <w:vAlign w:val="center"/>
          </w:tcPr>
          <w:p w14:paraId="3F39C537">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安全生产管理体系</w:t>
            </w:r>
          </w:p>
        </w:tc>
        <w:tc>
          <w:tcPr>
            <w:tcW w:w="4945" w:type="dxa"/>
          </w:tcPr>
          <w:p w14:paraId="264FB6AF">
            <w:pPr>
              <w:wordWrap w:val="0"/>
              <w:rPr>
                <w:rFonts w:hint="eastAsia" w:ascii="宋体" w:hAnsi="宋体" w:cs="Arial"/>
                <w:snapToGrid w:val="0"/>
                <w:color w:val="auto"/>
                <w:kern w:val="0"/>
                <w:szCs w:val="21"/>
              </w:rPr>
            </w:pPr>
            <w:r>
              <w:rPr>
                <w:rFonts w:ascii="宋体" w:hAnsi="宋体" w:cs="Arial"/>
                <w:snapToGrid w:val="0"/>
                <w:color w:val="auto"/>
                <w:kern w:val="0"/>
                <w:szCs w:val="21"/>
              </w:rPr>
              <w:t>包括制定安全生产目标、落实全员安全生产责任制、健全规章制度、加强安全教育培训、严格现场管理、建设风险分级管控体系、强化应急管理、落实安全生产考核与激励等内容。安全目标明确，优于招标文件的要求；管理机构健全，职责分工明确；安全教育、特种作业、动火、临时用电、设备管理、防汛度汛、事故报告、危大工程审批等核心管理制度齐全；实施与监控措施全面、有效；方案完整，措施得当且有针对性，投入有保证，得</w:t>
            </w:r>
            <w:r>
              <w:rPr>
                <w:rFonts w:hint="eastAsia" w:ascii="宋体" w:hAnsi="宋体" w:cs="Arial"/>
                <w:snapToGrid w:val="0"/>
                <w:color w:val="auto"/>
                <w:kern w:val="0"/>
                <w:szCs w:val="21"/>
              </w:rPr>
              <w:t>4</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2.4</w:t>
            </w:r>
            <w:r>
              <w:rPr>
                <w:rFonts w:ascii="宋体" w:hAnsi="宋体" w:cs="Arial"/>
                <w:snapToGrid w:val="0"/>
                <w:color w:val="auto"/>
                <w:kern w:val="0"/>
                <w:szCs w:val="21"/>
              </w:rPr>
              <w:t>分。明显不合理或无相应安全生产管理体系的得0分。</w:t>
            </w:r>
          </w:p>
        </w:tc>
        <w:tc>
          <w:tcPr>
            <w:tcW w:w="1032" w:type="dxa"/>
            <w:vAlign w:val="center"/>
          </w:tcPr>
          <w:p w14:paraId="5B201A0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4</w:t>
            </w:r>
            <w:r>
              <w:rPr>
                <w:rFonts w:ascii="宋体" w:hAnsi="宋体" w:cs="Arial"/>
                <w:snapToGrid w:val="0"/>
                <w:color w:val="auto"/>
                <w:kern w:val="0"/>
                <w:szCs w:val="21"/>
              </w:rPr>
              <w:t>分</w:t>
            </w:r>
          </w:p>
        </w:tc>
      </w:tr>
      <w:tr w14:paraId="7D5A0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30DB8D3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71C5437B">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37BAB0F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安全生产保证措施</w:t>
            </w:r>
          </w:p>
        </w:tc>
        <w:tc>
          <w:tcPr>
            <w:tcW w:w="4945" w:type="dxa"/>
          </w:tcPr>
          <w:p w14:paraId="10246B39">
            <w:pPr>
              <w:wordWrap w:val="0"/>
              <w:rPr>
                <w:rFonts w:hint="eastAsia" w:ascii="宋体" w:hAnsi="宋体" w:cs="Arial"/>
                <w:snapToGrid w:val="0"/>
                <w:color w:val="auto"/>
                <w:kern w:val="0"/>
                <w:szCs w:val="21"/>
              </w:rPr>
            </w:pPr>
            <w:r>
              <w:rPr>
                <w:rFonts w:ascii="宋体" w:hAnsi="宋体" w:cs="Arial"/>
                <w:snapToGrid w:val="0"/>
                <w:color w:val="auto"/>
                <w:kern w:val="0"/>
                <w:szCs w:val="21"/>
              </w:rPr>
              <w:t>包括施工现场落实安全生产风险管控“六项机制”建设、安全管理人员及特种（设备）作业人员配备、安全技术措施、危险性较大工程专项施工方案、安全防护设施、作业安全、设备设施管理、重大危险源管理和重大事故隐患排查治理、安全生产措施费、安全生产责任保险等安全防范措施等内容。内容全面，思路清晰、准确、完整，计划编制合理、可行；措施有力、合理、可行，得</w:t>
            </w:r>
            <w:r>
              <w:rPr>
                <w:rFonts w:hint="eastAsia" w:ascii="宋体" w:hAnsi="宋体" w:cs="Arial"/>
                <w:snapToGrid w:val="0"/>
                <w:color w:val="auto"/>
                <w:kern w:val="0"/>
                <w:szCs w:val="21"/>
              </w:rPr>
              <w:t>8</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4.8</w:t>
            </w:r>
            <w:r>
              <w:rPr>
                <w:rFonts w:ascii="宋体" w:hAnsi="宋体" w:cs="Arial"/>
                <w:snapToGrid w:val="0"/>
                <w:color w:val="auto"/>
                <w:kern w:val="0"/>
                <w:szCs w:val="21"/>
              </w:rPr>
              <w:t>分。明显不合理或无相应安全生产保证措施的得0分。</w:t>
            </w:r>
          </w:p>
        </w:tc>
        <w:tc>
          <w:tcPr>
            <w:tcW w:w="1032" w:type="dxa"/>
            <w:vAlign w:val="center"/>
          </w:tcPr>
          <w:p w14:paraId="60321B9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8</w:t>
            </w:r>
            <w:r>
              <w:rPr>
                <w:rFonts w:ascii="宋体" w:hAnsi="宋体" w:cs="Arial"/>
                <w:snapToGrid w:val="0"/>
                <w:color w:val="auto"/>
                <w:kern w:val="0"/>
                <w:szCs w:val="21"/>
              </w:rPr>
              <w:t>分</w:t>
            </w:r>
          </w:p>
        </w:tc>
      </w:tr>
      <w:tr w14:paraId="69B5E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single" w:color="auto" w:sz="4" w:space="0"/>
              <w:bottom w:val="single" w:color="auto" w:sz="4" w:space="0"/>
            </w:tcBorders>
          </w:tcPr>
          <w:p w14:paraId="02037A1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5A6EF142">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6D2A605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水土保持、环境保护管理体系与保证措施</w:t>
            </w:r>
          </w:p>
        </w:tc>
        <w:tc>
          <w:tcPr>
            <w:tcW w:w="4945" w:type="dxa"/>
          </w:tcPr>
          <w:p w14:paraId="0DBE177D">
            <w:pPr>
              <w:wordWrap w:val="0"/>
              <w:rPr>
                <w:rFonts w:hint="eastAsia" w:ascii="宋体" w:hAnsi="宋体" w:cs="Arial"/>
                <w:snapToGrid w:val="0"/>
                <w:color w:val="auto"/>
                <w:kern w:val="0"/>
                <w:szCs w:val="21"/>
              </w:rPr>
            </w:pPr>
            <w:r>
              <w:rPr>
                <w:rFonts w:ascii="宋体" w:hAnsi="宋体" w:cs="Arial"/>
                <w:snapToGrid w:val="0"/>
                <w:color w:val="auto"/>
                <w:kern w:val="0"/>
                <w:szCs w:val="21"/>
              </w:rPr>
              <w:t>包括水土保持、环境保护、扬尘污染治理、非道路移动机械达标排放、渣土处置利用、表土剥离、垃圾处置方案等内容。管理目标明确，优于招标文件的要求；管理机构健全，职责分工明确；管理制度齐全（包含建筑垃圾源头减量、分类处置及扬尘污染防治等相关内容）；实施与监控措施全面、有效，得</w:t>
            </w:r>
            <w:r>
              <w:rPr>
                <w:rFonts w:hint="eastAsia" w:ascii="宋体" w:hAnsi="宋体" w:cs="Arial"/>
                <w:snapToGrid w:val="0"/>
                <w:color w:val="auto"/>
                <w:kern w:val="0"/>
                <w:szCs w:val="21"/>
              </w:rPr>
              <w:t>3</w:t>
            </w:r>
            <w:r>
              <w:rPr>
                <w:rFonts w:ascii="宋体" w:hAnsi="宋体" w:cs="Arial"/>
                <w:snapToGrid w:val="0"/>
                <w:color w:val="auto"/>
                <w:kern w:val="0"/>
                <w:szCs w:val="21"/>
              </w:rPr>
              <w:t>分，其余酌情赋分，但最低不低于</w:t>
            </w:r>
            <w:r>
              <w:rPr>
                <w:rFonts w:hint="eastAsia" w:ascii="宋体" w:hAnsi="宋体" w:cs="Arial"/>
                <w:snapToGrid w:val="0"/>
                <w:color w:val="auto"/>
                <w:kern w:val="0"/>
                <w:szCs w:val="21"/>
              </w:rPr>
              <w:t>1.8</w:t>
            </w:r>
            <w:r>
              <w:rPr>
                <w:rFonts w:ascii="宋体" w:hAnsi="宋体" w:cs="Arial"/>
                <w:snapToGrid w:val="0"/>
                <w:color w:val="auto"/>
                <w:kern w:val="0"/>
                <w:szCs w:val="21"/>
              </w:rPr>
              <w:t>分。明显不合理或无相应水土保持、环境保护管理体系与保证措施的得0分。</w:t>
            </w:r>
          </w:p>
        </w:tc>
        <w:tc>
          <w:tcPr>
            <w:tcW w:w="1032" w:type="dxa"/>
            <w:vAlign w:val="center"/>
          </w:tcPr>
          <w:p w14:paraId="5097C6E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3</w:t>
            </w:r>
            <w:r>
              <w:rPr>
                <w:rFonts w:ascii="宋体" w:hAnsi="宋体" w:cs="Arial"/>
                <w:snapToGrid w:val="0"/>
                <w:color w:val="auto"/>
                <w:kern w:val="0"/>
                <w:szCs w:val="21"/>
              </w:rPr>
              <w:t>分</w:t>
            </w:r>
          </w:p>
        </w:tc>
      </w:tr>
      <w:tr w14:paraId="6C183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tcPr>
          <w:p w14:paraId="016B1B7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5"/>
                <w:kern w:val="0"/>
                <w:szCs w:val="21"/>
                <w:lang w:eastAsia="en-US"/>
              </w:rPr>
              <w:t>条款号</w:t>
            </w:r>
          </w:p>
        </w:tc>
        <w:tc>
          <w:tcPr>
            <w:tcW w:w="2370" w:type="dxa"/>
            <w:vAlign w:val="center"/>
          </w:tcPr>
          <w:p w14:paraId="0509FCED">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评分因素</w:t>
            </w:r>
          </w:p>
        </w:tc>
        <w:tc>
          <w:tcPr>
            <w:tcW w:w="4945" w:type="dxa"/>
          </w:tcPr>
          <w:p w14:paraId="6B38CF43">
            <w:pPr>
              <w:widowControl/>
              <w:wordWrap w:val="0"/>
              <w:autoSpaceDE w:val="0"/>
              <w:autoSpaceDN w:val="0"/>
              <w:adjustRightInd w:val="0"/>
              <w:snapToGrid w:val="0"/>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评分标准</w:t>
            </w:r>
          </w:p>
        </w:tc>
        <w:tc>
          <w:tcPr>
            <w:tcW w:w="1032" w:type="dxa"/>
            <w:vAlign w:val="center"/>
          </w:tcPr>
          <w:p w14:paraId="7D742765">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2"/>
                <w:kern w:val="0"/>
                <w:szCs w:val="21"/>
                <w:lang w:eastAsia="en-US"/>
              </w:rPr>
              <w:t>分值</w:t>
            </w:r>
          </w:p>
        </w:tc>
      </w:tr>
      <w:tr w14:paraId="13F99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Pr>
          <w:p w14:paraId="7812C2B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2"/>
                <w:kern w:val="0"/>
                <w:szCs w:val="21"/>
                <w:lang w:eastAsia="en-US"/>
              </w:rPr>
              <w:t>2.2.4</w:t>
            </w:r>
          </w:p>
          <w:p w14:paraId="02C58F6D">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2"/>
                <w:kern w:val="0"/>
                <w:szCs w:val="21"/>
                <w:lang w:eastAsia="en-US"/>
              </w:rPr>
              <w:t>（</w:t>
            </w:r>
            <w:r>
              <w:rPr>
                <w:rFonts w:ascii="宋体" w:hAnsi="宋体" w:cs="Arial"/>
                <w:snapToGrid w:val="0"/>
                <w:color w:val="auto"/>
                <w:spacing w:val="-2"/>
                <w:kern w:val="0"/>
                <w:szCs w:val="21"/>
                <w:lang w:eastAsia="en-US"/>
              </w:rPr>
              <w:t>3</w:t>
            </w:r>
            <w:r>
              <w:rPr>
                <w:rFonts w:ascii="宋体" w:hAnsi="宋体" w:cs="宋体"/>
                <w:snapToGrid w:val="0"/>
                <w:color w:val="auto"/>
                <w:spacing w:val="-2"/>
                <w:kern w:val="0"/>
                <w:szCs w:val="21"/>
                <w:lang w:eastAsia="en-US"/>
              </w:rPr>
              <w:t>）</w:t>
            </w:r>
          </w:p>
        </w:tc>
        <w:tc>
          <w:tcPr>
            <w:tcW w:w="923" w:type="dxa"/>
            <w:vMerge w:val="restart"/>
          </w:tcPr>
          <w:p w14:paraId="701BF614">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综合标</w:t>
            </w:r>
            <w:r>
              <w:rPr>
                <w:rFonts w:ascii="宋体" w:hAnsi="宋体" w:cs="宋体"/>
                <w:snapToGrid w:val="0"/>
                <w:color w:val="auto"/>
                <w:spacing w:val="5"/>
                <w:kern w:val="0"/>
                <w:szCs w:val="21"/>
                <w:lang w:eastAsia="en-US"/>
              </w:rPr>
              <w:t>评分</w:t>
            </w:r>
            <w:r>
              <w:rPr>
                <w:rFonts w:ascii="宋体" w:hAnsi="宋体" w:cs="宋体"/>
                <w:snapToGrid w:val="0"/>
                <w:color w:val="auto"/>
                <w:spacing w:val="4"/>
                <w:kern w:val="0"/>
                <w:szCs w:val="21"/>
                <w:lang w:eastAsia="en-US"/>
              </w:rPr>
              <w:t>标准</w:t>
            </w:r>
          </w:p>
        </w:tc>
        <w:tc>
          <w:tcPr>
            <w:tcW w:w="2370" w:type="dxa"/>
            <w:vAlign w:val="center"/>
          </w:tcPr>
          <w:p w14:paraId="7BBC40E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项目经理资历</w:t>
            </w:r>
          </w:p>
        </w:tc>
        <w:tc>
          <w:tcPr>
            <w:tcW w:w="4945" w:type="dxa"/>
          </w:tcPr>
          <w:p w14:paraId="00137E9F">
            <w:pPr>
              <w:wordWrap w:val="0"/>
              <w:rPr>
                <w:rFonts w:hint="eastAsia" w:ascii="宋体" w:hAnsi="宋体" w:cs="Arial"/>
                <w:snapToGrid w:val="0"/>
                <w:color w:val="auto"/>
                <w:kern w:val="0"/>
                <w:szCs w:val="21"/>
              </w:rPr>
            </w:pPr>
            <w:r>
              <w:rPr>
                <w:rFonts w:ascii="宋体" w:hAnsi="宋体" w:cs="Arial"/>
                <w:snapToGrid w:val="0"/>
                <w:color w:val="auto"/>
                <w:kern w:val="0"/>
                <w:szCs w:val="21"/>
              </w:rPr>
              <w:t>完成过类似业绩，1项得1分，最多得</w:t>
            </w:r>
            <w:r>
              <w:rPr>
                <w:rFonts w:hint="eastAsia" w:ascii="宋体" w:hAnsi="宋体" w:cs="Arial"/>
                <w:snapToGrid w:val="0"/>
                <w:color w:val="auto"/>
                <w:kern w:val="0"/>
                <w:szCs w:val="21"/>
              </w:rPr>
              <w:t>2</w:t>
            </w:r>
            <w:r>
              <w:rPr>
                <w:rFonts w:ascii="宋体" w:hAnsi="宋体" w:cs="Arial"/>
                <w:snapToGrid w:val="0"/>
                <w:color w:val="auto"/>
                <w:kern w:val="0"/>
                <w:szCs w:val="21"/>
              </w:rPr>
              <w:t>分。</w:t>
            </w:r>
          </w:p>
          <w:p w14:paraId="06ED47FF">
            <w:pPr>
              <w:wordWrap w:val="0"/>
              <w:rPr>
                <w:rFonts w:hint="eastAsia" w:ascii="宋体" w:hAnsi="宋体" w:cs="Arial"/>
                <w:snapToGrid w:val="0"/>
                <w:color w:val="auto"/>
                <w:kern w:val="0"/>
                <w:szCs w:val="21"/>
              </w:rPr>
            </w:pPr>
            <w:r>
              <w:rPr>
                <w:rFonts w:ascii="宋体" w:hAnsi="宋体" w:cs="Arial"/>
                <w:snapToGrid w:val="0"/>
                <w:color w:val="auto"/>
                <w:kern w:val="0"/>
                <w:szCs w:val="21"/>
              </w:rPr>
              <w:t>注：</w:t>
            </w:r>
          </w:p>
          <w:p w14:paraId="57EFB7E3">
            <w:pPr>
              <w:wordWrap w:val="0"/>
              <w:rPr>
                <w:rFonts w:hint="eastAsia" w:ascii="宋体" w:hAnsi="宋体" w:cs="Arial"/>
                <w:snapToGrid w:val="0"/>
                <w:color w:val="auto"/>
                <w:kern w:val="0"/>
                <w:szCs w:val="21"/>
              </w:rPr>
            </w:pPr>
            <w:r>
              <w:rPr>
                <w:rFonts w:ascii="宋体" w:hAnsi="宋体" w:cs="Arial"/>
                <w:snapToGrid w:val="0"/>
                <w:color w:val="auto"/>
                <w:kern w:val="0"/>
                <w:szCs w:val="21"/>
              </w:rPr>
              <w:t>①拟任本次招标项目项目经理的在类似业绩中担任项目经理（施工负责人）或技术负责人；</w:t>
            </w:r>
          </w:p>
          <w:p w14:paraId="226E5414">
            <w:pPr>
              <w:wordWrap w:val="0"/>
              <w:rPr>
                <w:rFonts w:hint="eastAsia" w:ascii="宋体" w:hAnsi="宋体" w:cs="Arial"/>
                <w:snapToGrid w:val="0"/>
                <w:color w:val="auto"/>
                <w:kern w:val="0"/>
                <w:szCs w:val="21"/>
              </w:rPr>
            </w:pPr>
            <w:r>
              <w:rPr>
                <w:rFonts w:ascii="宋体" w:hAnsi="宋体" w:cs="Arial"/>
                <w:snapToGrid w:val="0"/>
                <w:color w:val="auto"/>
                <w:kern w:val="0"/>
                <w:szCs w:val="21"/>
              </w:rPr>
              <w:t>②类似工程业绩必须在全国水利建设市场监管平台可查询（提供清晰可辨的网页截图），否则不予认定。并提供中标通知书（非依法招标项目无需提供中标通知书，但应提供情况说明）、合同协议书、验收证明材料。提交的验收证明材料为单位工程验收、合同工程（完工）验收、竣工验收等验收之一，提交的验收材料应满足《水利水电建设工程验收规程》（SL223）要求。</w:t>
            </w:r>
          </w:p>
          <w:p w14:paraId="7D9C5802">
            <w:pPr>
              <w:wordWrap w:val="0"/>
              <w:rPr>
                <w:rFonts w:hint="eastAsia" w:ascii="宋体" w:hAnsi="宋体" w:cs="Arial"/>
                <w:snapToGrid w:val="0"/>
                <w:color w:val="auto"/>
                <w:kern w:val="0"/>
                <w:szCs w:val="21"/>
              </w:rPr>
            </w:pPr>
            <w:r>
              <w:rPr>
                <w:rFonts w:ascii="宋体" w:hAnsi="宋体" w:cs="Arial"/>
                <w:snapToGrid w:val="0"/>
                <w:color w:val="auto"/>
                <w:kern w:val="0"/>
                <w:szCs w:val="21"/>
              </w:rPr>
              <w:t>③项目经理业绩认定，以单位工程验收、合同工程（完工）验收和竣工验收等验收之一的验收材料中签字的项目经理或技术负责人为准。</w:t>
            </w:r>
          </w:p>
          <w:p w14:paraId="71E92F46">
            <w:pPr>
              <w:wordWrap w:val="0"/>
              <w:rPr>
                <w:rFonts w:hint="eastAsia" w:ascii="宋体" w:hAnsi="宋体" w:cs="Arial"/>
                <w:snapToGrid w:val="0"/>
                <w:color w:val="auto"/>
                <w:kern w:val="0"/>
                <w:szCs w:val="21"/>
              </w:rPr>
            </w:pPr>
            <w:r>
              <w:rPr>
                <w:rFonts w:ascii="宋体" w:hAnsi="宋体" w:cs="Arial"/>
                <w:snapToGrid w:val="0"/>
                <w:color w:val="auto"/>
                <w:kern w:val="0"/>
                <w:szCs w:val="21"/>
              </w:rPr>
              <w:t>④业绩证明资料与填报信息不一致或因投标人原因导致无法确认有效业绩或不符合评审指标要求的，则该业绩不予认定。</w:t>
            </w:r>
          </w:p>
        </w:tc>
        <w:tc>
          <w:tcPr>
            <w:tcW w:w="1032" w:type="dxa"/>
            <w:vAlign w:val="center"/>
          </w:tcPr>
          <w:p w14:paraId="19C775A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2</w:t>
            </w:r>
            <w:r>
              <w:rPr>
                <w:rFonts w:ascii="宋体" w:hAnsi="宋体" w:cs="Arial"/>
                <w:snapToGrid w:val="0"/>
                <w:color w:val="auto"/>
                <w:kern w:val="0"/>
                <w:szCs w:val="21"/>
              </w:rPr>
              <w:t>分</w:t>
            </w:r>
          </w:p>
        </w:tc>
      </w:tr>
      <w:tr w14:paraId="21D3D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Pr>
          <w:p w14:paraId="6928AD4D">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588D3FA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3DD00452">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技术负责人资历</w:t>
            </w:r>
          </w:p>
        </w:tc>
        <w:tc>
          <w:tcPr>
            <w:tcW w:w="4945" w:type="dxa"/>
          </w:tcPr>
          <w:p w14:paraId="70429407">
            <w:pPr>
              <w:wordWrap w:val="0"/>
              <w:rPr>
                <w:rFonts w:hint="eastAsia" w:ascii="宋体" w:hAnsi="宋体" w:cs="Arial"/>
                <w:snapToGrid w:val="0"/>
                <w:color w:val="auto"/>
                <w:kern w:val="0"/>
                <w:szCs w:val="21"/>
              </w:rPr>
            </w:pPr>
            <w:r>
              <w:rPr>
                <w:rFonts w:ascii="宋体" w:hAnsi="宋体" w:cs="Arial"/>
                <w:snapToGrid w:val="0"/>
                <w:color w:val="auto"/>
                <w:kern w:val="0"/>
                <w:szCs w:val="21"/>
              </w:rPr>
              <w:t>完成过类似业绩，1项得1分，最多得</w:t>
            </w:r>
            <w:r>
              <w:rPr>
                <w:rFonts w:hint="eastAsia" w:ascii="宋体" w:hAnsi="宋体" w:cs="Arial"/>
                <w:snapToGrid w:val="0"/>
                <w:color w:val="auto"/>
                <w:kern w:val="0"/>
                <w:szCs w:val="21"/>
              </w:rPr>
              <w:t>2</w:t>
            </w:r>
            <w:r>
              <w:rPr>
                <w:rFonts w:ascii="宋体" w:hAnsi="宋体" w:cs="Arial"/>
                <w:snapToGrid w:val="0"/>
                <w:color w:val="auto"/>
                <w:kern w:val="0"/>
                <w:szCs w:val="21"/>
              </w:rPr>
              <w:t>分。</w:t>
            </w:r>
          </w:p>
          <w:p w14:paraId="4535D35E">
            <w:pPr>
              <w:wordWrap w:val="0"/>
              <w:rPr>
                <w:rFonts w:hint="eastAsia" w:ascii="宋体" w:hAnsi="宋体" w:cs="Arial"/>
                <w:snapToGrid w:val="0"/>
                <w:color w:val="auto"/>
                <w:kern w:val="0"/>
                <w:szCs w:val="21"/>
              </w:rPr>
            </w:pPr>
            <w:r>
              <w:rPr>
                <w:rFonts w:ascii="宋体" w:hAnsi="宋体" w:cs="Arial"/>
                <w:snapToGrid w:val="0"/>
                <w:color w:val="auto"/>
                <w:kern w:val="0"/>
                <w:szCs w:val="21"/>
              </w:rPr>
              <w:t>注：</w:t>
            </w:r>
          </w:p>
          <w:p w14:paraId="3CFA9CAF">
            <w:pPr>
              <w:wordWrap w:val="0"/>
              <w:rPr>
                <w:rFonts w:hint="eastAsia" w:ascii="宋体" w:hAnsi="宋体" w:cs="Arial"/>
                <w:snapToGrid w:val="0"/>
                <w:color w:val="auto"/>
                <w:kern w:val="0"/>
                <w:szCs w:val="21"/>
              </w:rPr>
            </w:pPr>
            <w:r>
              <w:rPr>
                <w:rFonts w:ascii="宋体" w:hAnsi="宋体" w:cs="Arial"/>
                <w:snapToGrid w:val="0"/>
                <w:color w:val="auto"/>
                <w:kern w:val="0"/>
                <w:szCs w:val="21"/>
              </w:rPr>
              <w:t>①拟任本次招标技术负责人的在类似业绩中担任项目经理（施工负责人）或技术负责人；</w:t>
            </w:r>
          </w:p>
          <w:p w14:paraId="7559AFC0">
            <w:pPr>
              <w:wordWrap w:val="0"/>
              <w:rPr>
                <w:rFonts w:hint="eastAsia" w:ascii="宋体" w:hAnsi="宋体" w:cs="Arial"/>
                <w:snapToGrid w:val="0"/>
                <w:color w:val="auto"/>
                <w:kern w:val="0"/>
                <w:szCs w:val="21"/>
              </w:rPr>
            </w:pPr>
            <w:r>
              <w:rPr>
                <w:rFonts w:ascii="宋体" w:hAnsi="宋体" w:cs="Arial"/>
                <w:snapToGrid w:val="0"/>
                <w:color w:val="auto"/>
                <w:kern w:val="0"/>
                <w:szCs w:val="21"/>
              </w:rPr>
              <w:t>②类似工程业绩必须在全国水利建设市场监管平台可查询（提供清晰可辨的网页截图），否则不予认定。并提供中标通知书（非依法招标项目无需提供中标通知书，但应提供情况说明）、合同协议书、合同工程验收证明材料。提交的验收材料为单位工程验收、合同工程（完工）验收、竣工验收等验收之一，提交的验收材料应满足《水利水电建设工程验收规程》（SL223）要求。</w:t>
            </w:r>
          </w:p>
          <w:p w14:paraId="0CB85236">
            <w:pPr>
              <w:wordWrap w:val="0"/>
              <w:rPr>
                <w:rFonts w:hint="eastAsia" w:ascii="宋体" w:hAnsi="宋体" w:cs="Arial"/>
                <w:snapToGrid w:val="0"/>
                <w:color w:val="auto"/>
                <w:kern w:val="0"/>
                <w:szCs w:val="21"/>
              </w:rPr>
            </w:pPr>
            <w:r>
              <w:rPr>
                <w:rFonts w:ascii="宋体" w:hAnsi="宋体" w:cs="Arial"/>
                <w:snapToGrid w:val="0"/>
                <w:color w:val="auto"/>
                <w:kern w:val="0"/>
                <w:szCs w:val="21"/>
              </w:rPr>
              <w:t>③技术负责人业绩认定，以单位工程验收、合同工程（完工）验收和竣工验收等验收之一的验收材料中签字的项目经理或技术负责人为准。</w:t>
            </w:r>
          </w:p>
          <w:p w14:paraId="1636A608">
            <w:pPr>
              <w:wordWrap w:val="0"/>
              <w:rPr>
                <w:rFonts w:hint="eastAsia" w:ascii="宋体" w:hAnsi="宋体" w:cs="Arial"/>
                <w:snapToGrid w:val="0"/>
                <w:color w:val="auto"/>
                <w:kern w:val="0"/>
                <w:szCs w:val="21"/>
              </w:rPr>
            </w:pPr>
            <w:r>
              <w:rPr>
                <w:rFonts w:ascii="宋体" w:hAnsi="宋体" w:cs="Arial"/>
                <w:snapToGrid w:val="0"/>
                <w:color w:val="auto"/>
                <w:kern w:val="0"/>
                <w:szCs w:val="21"/>
              </w:rPr>
              <w:t>④业绩证明资料与填报信息不一致或因投标人原因导致无法确认有效业绩或不符合评审指标要求的，则该业绩不予认定。</w:t>
            </w:r>
          </w:p>
        </w:tc>
        <w:tc>
          <w:tcPr>
            <w:tcW w:w="1032" w:type="dxa"/>
            <w:vAlign w:val="center"/>
          </w:tcPr>
          <w:p w14:paraId="498C2E2A">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2</w:t>
            </w:r>
            <w:r>
              <w:rPr>
                <w:rFonts w:ascii="宋体" w:hAnsi="宋体" w:cs="Arial"/>
                <w:snapToGrid w:val="0"/>
                <w:color w:val="auto"/>
                <w:kern w:val="0"/>
                <w:szCs w:val="21"/>
              </w:rPr>
              <w:t>分</w:t>
            </w:r>
          </w:p>
        </w:tc>
      </w:tr>
      <w:tr w14:paraId="1E192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Pr>
          <w:p w14:paraId="55DFB2E5">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01DED0B0">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5BF8AD14">
            <w:pPr>
              <w:widowControl/>
              <w:wordWrap w:val="0"/>
              <w:autoSpaceDE w:val="0"/>
              <w:autoSpaceDN w:val="0"/>
              <w:adjustRightInd w:val="0"/>
              <w:snapToGrid w:val="0"/>
              <w:jc w:val="center"/>
              <w:textAlignment w:val="baseline"/>
              <w:rPr>
                <w:rFonts w:hint="eastAsia" w:ascii="宋体" w:hAnsi="宋体" w:cs="宋体"/>
                <w:snapToGrid w:val="0"/>
                <w:color w:val="auto"/>
                <w:spacing w:val="8"/>
                <w:kern w:val="0"/>
                <w:szCs w:val="21"/>
                <w:lang w:eastAsia="en-US"/>
              </w:rPr>
            </w:pPr>
            <w:r>
              <w:rPr>
                <w:rFonts w:ascii="宋体" w:hAnsi="宋体" w:cs="宋体"/>
                <w:snapToGrid w:val="0"/>
                <w:color w:val="auto"/>
                <w:spacing w:val="8"/>
                <w:kern w:val="0"/>
                <w:szCs w:val="21"/>
                <w:lang w:eastAsia="en-US"/>
              </w:rPr>
              <w:t>人员配备及到岗到位</w:t>
            </w:r>
          </w:p>
          <w:p w14:paraId="6E14BA7F">
            <w:pPr>
              <w:widowControl/>
              <w:wordWrap w:val="0"/>
              <w:autoSpaceDE w:val="0"/>
              <w:autoSpaceDN w:val="0"/>
              <w:adjustRightInd w:val="0"/>
              <w:snapToGrid w:val="0"/>
              <w:jc w:val="center"/>
              <w:textAlignment w:val="baseline"/>
              <w:rPr>
                <w:rFonts w:hint="eastAsia" w:ascii="宋体" w:hAnsi="宋体" w:cs="宋体"/>
                <w:snapToGrid w:val="0"/>
                <w:color w:val="auto"/>
                <w:spacing w:val="8"/>
                <w:kern w:val="0"/>
                <w:szCs w:val="21"/>
              </w:rPr>
            </w:pPr>
          </w:p>
        </w:tc>
        <w:tc>
          <w:tcPr>
            <w:tcW w:w="4945" w:type="dxa"/>
          </w:tcPr>
          <w:p w14:paraId="2C439000">
            <w:pPr>
              <w:wordWrap w:val="0"/>
              <w:rPr>
                <w:rFonts w:hint="eastAsia" w:ascii="宋体" w:hAnsi="宋体" w:cs="Arial"/>
                <w:snapToGrid w:val="0"/>
                <w:color w:val="auto"/>
                <w:kern w:val="0"/>
                <w:szCs w:val="21"/>
              </w:rPr>
            </w:pPr>
            <w:r>
              <w:rPr>
                <w:rFonts w:ascii="宋体" w:hAnsi="宋体" w:cs="Arial"/>
                <w:snapToGrid w:val="0"/>
                <w:color w:val="auto"/>
                <w:kern w:val="0"/>
                <w:szCs w:val="21"/>
              </w:rPr>
              <w:t>组织机构（其他人员）基本要求：</w:t>
            </w:r>
          </w:p>
          <w:p w14:paraId="36F81F33">
            <w:pPr>
              <w:wordWrap w:val="0"/>
              <w:rPr>
                <w:rFonts w:hint="eastAsia" w:ascii="宋体" w:hAnsi="宋体" w:cs="Arial"/>
                <w:snapToGrid w:val="0"/>
                <w:color w:val="auto"/>
                <w:kern w:val="0"/>
                <w:szCs w:val="21"/>
              </w:rPr>
            </w:pPr>
            <w:r>
              <w:rPr>
                <w:rFonts w:ascii="宋体" w:hAnsi="宋体" w:cs="Arial"/>
                <w:snapToGrid w:val="0"/>
                <w:color w:val="auto"/>
                <w:kern w:val="0"/>
                <w:szCs w:val="21"/>
              </w:rPr>
              <w:t>施工员：1人；</w:t>
            </w:r>
          </w:p>
          <w:p w14:paraId="67D1C124">
            <w:pPr>
              <w:wordWrap w:val="0"/>
              <w:rPr>
                <w:rFonts w:hint="eastAsia" w:ascii="宋体" w:hAnsi="宋体" w:cs="Arial"/>
                <w:snapToGrid w:val="0"/>
                <w:color w:val="auto"/>
                <w:kern w:val="0"/>
                <w:szCs w:val="21"/>
              </w:rPr>
            </w:pPr>
            <w:r>
              <w:rPr>
                <w:rFonts w:ascii="宋体" w:hAnsi="宋体" w:cs="Arial"/>
                <w:snapToGrid w:val="0"/>
                <w:color w:val="auto"/>
                <w:kern w:val="0"/>
                <w:szCs w:val="21"/>
              </w:rPr>
              <w:t>造价人员：1人，具有二级及以上水利造价工程师注册证书；</w:t>
            </w:r>
          </w:p>
          <w:p w14:paraId="74EB6535">
            <w:pPr>
              <w:wordWrap w:val="0"/>
              <w:rPr>
                <w:rFonts w:hint="eastAsia" w:ascii="宋体" w:hAnsi="宋体" w:cs="Arial"/>
                <w:snapToGrid w:val="0"/>
                <w:color w:val="auto"/>
                <w:kern w:val="0"/>
                <w:szCs w:val="21"/>
              </w:rPr>
            </w:pPr>
            <w:r>
              <w:rPr>
                <w:rFonts w:ascii="宋体" w:hAnsi="宋体" w:cs="Arial"/>
                <w:snapToGrid w:val="0"/>
                <w:color w:val="auto"/>
                <w:kern w:val="0"/>
                <w:szCs w:val="21"/>
              </w:rPr>
              <w:t>安全负责人：1人，具有/职称。</w:t>
            </w:r>
          </w:p>
          <w:p w14:paraId="05968803">
            <w:pPr>
              <w:wordWrap w:val="0"/>
              <w:rPr>
                <w:rFonts w:hint="eastAsia" w:ascii="宋体" w:hAnsi="宋体" w:cs="Arial"/>
                <w:snapToGrid w:val="0"/>
                <w:color w:val="auto"/>
                <w:kern w:val="0"/>
                <w:szCs w:val="21"/>
              </w:rPr>
            </w:pPr>
            <w:r>
              <w:rPr>
                <w:rFonts w:ascii="宋体" w:hAnsi="宋体" w:cs="Arial"/>
                <w:snapToGrid w:val="0"/>
                <w:color w:val="auto"/>
                <w:kern w:val="0"/>
                <w:szCs w:val="21"/>
              </w:rPr>
              <w:t>质量负责人：1人，具有</w:t>
            </w:r>
            <w:r>
              <w:rPr>
                <w:rFonts w:hint="eastAsia" w:ascii="宋体" w:hAnsi="宋体"/>
                <w:color w:val="auto"/>
                <w:szCs w:val="21"/>
              </w:rPr>
              <w:t>水利相关专业中级及以上职称</w:t>
            </w:r>
            <w:r>
              <w:rPr>
                <w:rFonts w:ascii="宋体" w:hAnsi="宋体" w:cs="Arial"/>
                <w:snapToGrid w:val="0"/>
                <w:color w:val="auto"/>
                <w:kern w:val="0"/>
                <w:szCs w:val="21"/>
              </w:rPr>
              <w:t>。</w:t>
            </w:r>
          </w:p>
          <w:p w14:paraId="7AEC81F9">
            <w:pPr>
              <w:wordWrap w:val="0"/>
              <w:rPr>
                <w:rFonts w:hint="eastAsia" w:ascii="宋体" w:hAnsi="宋体" w:cs="Arial"/>
                <w:snapToGrid w:val="0"/>
                <w:color w:val="auto"/>
                <w:kern w:val="0"/>
                <w:szCs w:val="21"/>
              </w:rPr>
            </w:pPr>
            <w:r>
              <w:rPr>
                <w:rFonts w:ascii="宋体" w:hAnsi="宋体" w:cs="Arial"/>
                <w:snapToGrid w:val="0"/>
                <w:color w:val="auto"/>
                <w:kern w:val="0"/>
                <w:szCs w:val="21"/>
              </w:rPr>
              <w:t>施工员、造价人员、质量负责人应是本单位人员，提供社保证明材料（至投标截止时间最近6个月内连续3个月缴纳社保）。</w:t>
            </w:r>
          </w:p>
          <w:p w14:paraId="5E433813">
            <w:pPr>
              <w:wordWrap w:val="0"/>
              <w:rPr>
                <w:rFonts w:hint="eastAsia" w:ascii="宋体" w:hAnsi="宋体" w:cs="Arial"/>
                <w:snapToGrid w:val="0"/>
                <w:color w:val="auto"/>
                <w:kern w:val="0"/>
                <w:szCs w:val="21"/>
              </w:rPr>
            </w:pPr>
            <w:r>
              <w:rPr>
                <w:rFonts w:ascii="宋体" w:hAnsi="宋体" w:cs="Arial"/>
                <w:snapToGrid w:val="0"/>
                <w:color w:val="auto"/>
                <w:kern w:val="0"/>
                <w:szCs w:val="21"/>
              </w:rPr>
              <w:t>满足上述基本要求的得</w:t>
            </w:r>
            <w:r>
              <w:rPr>
                <w:rFonts w:hint="eastAsia" w:ascii="宋体" w:hAnsi="宋体" w:cs="Arial"/>
                <w:snapToGrid w:val="0"/>
                <w:color w:val="auto"/>
                <w:kern w:val="0"/>
                <w:szCs w:val="21"/>
              </w:rPr>
              <w:t>4</w:t>
            </w:r>
            <w:r>
              <w:rPr>
                <w:rFonts w:ascii="宋体" w:hAnsi="宋体" w:cs="Arial"/>
                <w:snapToGrid w:val="0"/>
                <w:color w:val="auto"/>
                <w:kern w:val="0"/>
                <w:szCs w:val="21"/>
              </w:rPr>
              <w:t>分，否则不得分。</w:t>
            </w:r>
          </w:p>
          <w:p w14:paraId="53CB0C3D">
            <w:pPr>
              <w:wordWrap w:val="0"/>
              <w:rPr>
                <w:rFonts w:hint="eastAsia" w:ascii="宋体" w:hAnsi="宋体" w:cs="Arial"/>
                <w:snapToGrid w:val="0"/>
                <w:color w:val="auto"/>
                <w:kern w:val="0"/>
                <w:szCs w:val="21"/>
              </w:rPr>
            </w:pPr>
            <w:r>
              <w:rPr>
                <w:rFonts w:ascii="宋体" w:hAnsi="宋体" w:cs="Arial"/>
                <w:snapToGrid w:val="0"/>
                <w:color w:val="auto"/>
                <w:kern w:val="0"/>
                <w:szCs w:val="21"/>
              </w:rPr>
              <w:t>在满足基本要求基础上</w:t>
            </w:r>
            <w:r>
              <w:rPr>
                <w:rFonts w:hint="eastAsia" w:ascii="宋体" w:hAnsi="宋体" w:cs="Arial"/>
                <w:snapToGrid w:val="0"/>
                <w:color w:val="auto"/>
                <w:kern w:val="0"/>
                <w:szCs w:val="21"/>
              </w:rPr>
              <w:t>，项目管理机构人员配备完善每增加1人得1分</w:t>
            </w:r>
            <w:r>
              <w:rPr>
                <w:rFonts w:ascii="宋体" w:hAnsi="宋体" w:cs="Arial"/>
                <w:snapToGrid w:val="0"/>
                <w:color w:val="auto"/>
                <w:kern w:val="0"/>
                <w:szCs w:val="21"/>
              </w:rPr>
              <w:t>。</w:t>
            </w:r>
            <w:r>
              <w:rPr>
                <w:rFonts w:hint="eastAsia" w:ascii="宋体" w:hAnsi="宋体" w:cs="Arial"/>
                <w:snapToGrid w:val="0"/>
                <w:color w:val="auto"/>
                <w:kern w:val="0"/>
                <w:szCs w:val="21"/>
              </w:rPr>
              <w:t>（最多得2分）。</w:t>
            </w:r>
          </w:p>
          <w:p w14:paraId="2FA16A1C">
            <w:pPr>
              <w:wordWrap w:val="0"/>
              <w:rPr>
                <w:rFonts w:hint="eastAsia" w:ascii="宋体" w:hAnsi="宋体" w:cs="Arial"/>
                <w:snapToGrid w:val="0"/>
                <w:color w:val="auto"/>
                <w:kern w:val="0"/>
                <w:szCs w:val="21"/>
              </w:rPr>
            </w:pPr>
            <w:r>
              <w:rPr>
                <w:rFonts w:ascii="宋体" w:hAnsi="宋体" w:cs="Arial"/>
                <w:snapToGrid w:val="0"/>
                <w:color w:val="auto"/>
                <w:kern w:val="0"/>
                <w:szCs w:val="21"/>
              </w:rPr>
              <w:t>本项最多得</w:t>
            </w:r>
            <w:r>
              <w:rPr>
                <w:rFonts w:hint="eastAsia" w:ascii="宋体" w:hAnsi="宋体" w:cs="Arial"/>
                <w:snapToGrid w:val="0"/>
                <w:color w:val="auto"/>
                <w:kern w:val="0"/>
                <w:szCs w:val="21"/>
              </w:rPr>
              <w:t>6</w:t>
            </w:r>
            <w:r>
              <w:rPr>
                <w:rFonts w:ascii="宋体" w:hAnsi="宋体" w:cs="Arial"/>
                <w:snapToGrid w:val="0"/>
                <w:color w:val="auto"/>
                <w:kern w:val="0"/>
                <w:szCs w:val="21"/>
              </w:rPr>
              <w:t>分。</w:t>
            </w:r>
          </w:p>
        </w:tc>
        <w:tc>
          <w:tcPr>
            <w:tcW w:w="1032" w:type="dxa"/>
            <w:vAlign w:val="center"/>
          </w:tcPr>
          <w:p w14:paraId="5E7087DE">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kern w:val="0"/>
                <w:szCs w:val="21"/>
              </w:rPr>
              <w:t>满分</w:t>
            </w:r>
            <w:r>
              <w:rPr>
                <w:rFonts w:hint="eastAsia" w:ascii="宋体" w:hAnsi="宋体" w:cs="Arial"/>
                <w:snapToGrid w:val="0"/>
                <w:color w:val="auto"/>
                <w:kern w:val="0"/>
                <w:szCs w:val="21"/>
              </w:rPr>
              <w:t>6</w:t>
            </w:r>
            <w:r>
              <w:rPr>
                <w:rFonts w:ascii="宋体" w:hAnsi="宋体" w:cs="Arial"/>
                <w:snapToGrid w:val="0"/>
                <w:color w:val="auto"/>
                <w:kern w:val="0"/>
                <w:szCs w:val="21"/>
              </w:rPr>
              <w:t>分</w:t>
            </w:r>
          </w:p>
        </w:tc>
      </w:tr>
      <w:tr w14:paraId="57EFE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Pr>
          <w:p w14:paraId="45BB5932">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p>
        </w:tc>
        <w:tc>
          <w:tcPr>
            <w:tcW w:w="923" w:type="dxa"/>
            <w:vMerge w:val="continue"/>
          </w:tcPr>
          <w:p w14:paraId="3F59A90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p>
        </w:tc>
        <w:tc>
          <w:tcPr>
            <w:tcW w:w="2370" w:type="dxa"/>
            <w:vAlign w:val="center"/>
          </w:tcPr>
          <w:p w14:paraId="6DB677E3">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投标人类似工程业绩</w:t>
            </w:r>
          </w:p>
        </w:tc>
        <w:tc>
          <w:tcPr>
            <w:tcW w:w="4945" w:type="dxa"/>
          </w:tcPr>
          <w:p w14:paraId="0C223375">
            <w:pPr>
              <w:wordWrap w:val="0"/>
              <w:rPr>
                <w:rFonts w:hint="eastAsia" w:ascii="宋体" w:hAnsi="宋体" w:cs="Arial"/>
                <w:snapToGrid w:val="0"/>
                <w:color w:val="auto"/>
                <w:kern w:val="0"/>
                <w:szCs w:val="21"/>
              </w:rPr>
            </w:pPr>
            <w:r>
              <w:rPr>
                <w:rFonts w:ascii="宋体" w:hAnsi="宋体" w:cs="Arial"/>
                <w:snapToGrid w:val="0"/>
                <w:color w:val="auto"/>
                <w:kern w:val="0"/>
                <w:szCs w:val="21"/>
              </w:rPr>
              <w:t>近3年内完成过类似业绩1项得</w:t>
            </w:r>
            <w:r>
              <w:rPr>
                <w:rFonts w:hint="eastAsia" w:ascii="宋体" w:hAnsi="宋体" w:cs="Arial"/>
                <w:snapToGrid w:val="0"/>
                <w:color w:val="auto"/>
                <w:kern w:val="0"/>
                <w:szCs w:val="21"/>
              </w:rPr>
              <w:t>1</w:t>
            </w:r>
            <w:r>
              <w:rPr>
                <w:rFonts w:ascii="宋体" w:hAnsi="宋体" w:cs="Arial"/>
                <w:snapToGrid w:val="0"/>
                <w:color w:val="auto"/>
                <w:kern w:val="0"/>
                <w:szCs w:val="21"/>
              </w:rPr>
              <w:t>分，最高得</w:t>
            </w:r>
            <w:r>
              <w:rPr>
                <w:rFonts w:hint="eastAsia" w:ascii="宋体" w:hAnsi="宋体" w:cs="Arial"/>
                <w:snapToGrid w:val="0"/>
                <w:color w:val="auto"/>
                <w:kern w:val="0"/>
                <w:szCs w:val="21"/>
              </w:rPr>
              <w:t>3</w:t>
            </w:r>
            <w:r>
              <w:rPr>
                <w:rFonts w:ascii="宋体" w:hAnsi="宋体" w:cs="Arial"/>
                <w:snapToGrid w:val="0"/>
                <w:color w:val="auto"/>
                <w:kern w:val="0"/>
                <w:szCs w:val="21"/>
              </w:rPr>
              <w:t>分。</w:t>
            </w:r>
          </w:p>
          <w:p w14:paraId="171CC9E0">
            <w:pPr>
              <w:wordWrap w:val="0"/>
              <w:rPr>
                <w:rFonts w:hint="eastAsia" w:ascii="宋体" w:hAnsi="宋体" w:cs="Arial"/>
                <w:snapToGrid w:val="0"/>
                <w:color w:val="auto"/>
                <w:kern w:val="0"/>
                <w:szCs w:val="21"/>
              </w:rPr>
            </w:pPr>
            <w:r>
              <w:rPr>
                <w:rFonts w:ascii="宋体" w:hAnsi="宋体" w:cs="Arial"/>
                <w:snapToGrid w:val="0"/>
                <w:color w:val="auto"/>
                <w:kern w:val="0"/>
                <w:szCs w:val="21"/>
              </w:rPr>
              <w:t>注：</w:t>
            </w:r>
          </w:p>
          <w:p w14:paraId="46795CF5">
            <w:pPr>
              <w:wordWrap w:val="0"/>
              <w:rPr>
                <w:rFonts w:hint="eastAsia" w:ascii="宋体" w:hAnsi="宋体" w:cs="Arial"/>
                <w:snapToGrid w:val="0"/>
                <w:color w:val="auto"/>
                <w:kern w:val="0"/>
                <w:szCs w:val="21"/>
              </w:rPr>
            </w:pPr>
            <w:r>
              <w:rPr>
                <w:rFonts w:ascii="宋体" w:hAnsi="宋体" w:cs="Arial"/>
                <w:snapToGrid w:val="0"/>
                <w:color w:val="auto"/>
                <w:kern w:val="0"/>
                <w:szCs w:val="21"/>
              </w:rPr>
              <w:t>①类似业绩必须在全国水利建设市场监管平台可查询（提供清晰可辨的网页截图），否则不予认定。并提供中标通知书（非依法招标项目无需提供中标通知书，但应提供情况说明）、合同协议书、验收证明材料。提交的验收材料为合同工程（完工）验收、竣工验收等验收之一，提交的验收材料应满足《水利水电建设工程验收规程》（SL223）要求。</w:t>
            </w:r>
          </w:p>
          <w:p w14:paraId="38F000E4">
            <w:pPr>
              <w:widowControl/>
              <w:wordWrap w:val="0"/>
              <w:jc w:val="left"/>
              <w:rPr>
                <w:rFonts w:hint="eastAsia" w:ascii="宋体" w:hAnsi="宋体" w:cs="Arial"/>
                <w:snapToGrid w:val="0"/>
                <w:color w:val="auto"/>
                <w:kern w:val="0"/>
                <w:szCs w:val="21"/>
              </w:rPr>
            </w:pPr>
            <w:r>
              <w:rPr>
                <w:rFonts w:ascii="宋体" w:hAnsi="宋体" w:cs="Arial"/>
                <w:snapToGrid w:val="0"/>
                <w:color w:val="auto"/>
                <w:kern w:val="0"/>
                <w:szCs w:val="21"/>
              </w:rPr>
              <w:t>②近3年内完成，指合同工程（完工）验收鉴定书或竣工验收鉴定书封面上标明的日期在（2023年1月</w:t>
            </w:r>
            <w:r>
              <w:rPr>
                <w:rFonts w:hint="eastAsia" w:ascii="宋体" w:hAnsi="宋体" w:cs="宋体"/>
                <w:color w:val="auto"/>
                <w:kern w:val="0"/>
                <w:sz w:val="20"/>
                <w:szCs w:val="20"/>
                <w:lang w:bidi="ar"/>
              </w:rPr>
              <w:t>～</w:t>
            </w:r>
            <w:r>
              <w:rPr>
                <w:rFonts w:ascii="宋体" w:hAnsi="宋体" w:cs="Arial"/>
                <w:snapToGrid w:val="0"/>
                <w:color w:val="auto"/>
                <w:kern w:val="0"/>
                <w:szCs w:val="21"/>
              </w:rPr>
              <w:t>至投标截止之日止）内。③业绩证明资料与填报信息不一致或因投标人原因导致无法确认有效业绩或不符合评审指标要求的，则该业绩不予认定。</w:t>
            </w:r>
          </w:p>
        </w:tc>
        <w:tc>
          <w:tcPr>
            <w:tcW w:w="1032" w:type="dxa"/>
            <w:vAlign w:val="center"/>
          </w:tcPr>
          <w:p w14:paraId="6A5EF528">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3</w:t>
            </w:r>
            <w:r>
              <w:rPr>
                <w:rFonts w:ascii="宋体" w:hAnsi="宋体" w:cs="Arial"/>
                <w:snapToGrid w:val="0"/>
                <w:color w:val="auto"/>
                <w:kern w:val="0"/>
                <w:szCs w:val="21"/>
              </w:rPr>
              <w:t>分</w:t>
            </w:r>
          </w:p>
        </w:tc>
      </w:tr>
      <w:tr w14:paraId="21122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Pr>
          <w:p w14:paraId="2886D6C5">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57EA10F7">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4999C5EC">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投标人信用等级</w:t>
            </w:r>
          </w:p>
        </w:tc>
        <w:tc>
          <w:tcPr>
            <w:tcW w:w="4945" w:type="dxa"/>
          </w:tcPr>
          <w:p w14:paraId="2B4AC1AE">
            <w:pPr>
              <w:wordWrap w:val="0"/>
              <w:rPr>
                <w:rFonts w:hint="eastAsia" w:ascii="宋体" w:hAnsi="宋体" w:cs="Arial"/>
                <w:snapToGrid w:val="0"/>
                <w:color w:val="auto"/>
                <w:kern w:val="0"/>
                <w:szCs w:val="21"/>
              </w:rPr>
            </w:pPr>
            <w:r>
              <w:rPr>
                <w:rFonts w:ascii="宋体" w:hAnsi="宋体" w:cs="Arial"/>
                <w:snapToGrid w:val="0"/>
                <w:color w:val="auto"/>
                <w:kern w:val="0"/>
                <w:szCs w:val="21"/>
              </w:rPr>
              <w:t>信用等级以监管平台公开的施工类信用评价信息为准且在有效期内。AAA级3分，AA级2分，A级1分，B级0.5分，C级0分。</w:t>
            </w:r>
          </w:p>
          <w:p w14:paraId="6DF50CF8">
            <w:pPr>
              <w:wordWrap w:val="0"/>
              <w:rPr>
                <w:rFonts w:hint="eastAsia" w:ascii="宋体" w:hAnsi="宋体" w:cs="Arial"/>
                <w:snapToGrid w:val="0"/>
                <w:color w:val="auto"/>
                <w:kern w:val="0"/>
                <w:szCs w:val="21"/>
              </w:rPr>
            </w:pPr>
            <w:r>
              <w:rPr>
                <w:rFonts w:ascii="宋体" w:hAnsi="宋体" w:cs="Arial"/>
                <w:snapToGrid w:val="0"/>
                <w:color w:val="auto"/>
                <w:kern w:val="0"/>
                <w:szCs w:val="21"/>
              </w:rPr>
              <w:t>注：提供中国水利工程协会颁发的信用等级证书、全国水利建设市场监管平台网页截图。</w:t>
            </w:r>
          </w:p>
        </w:tc>
        <w:tc>
          <w:tcPr>
            <w:tcW w:w="1032" w:type="dxa"/>
            <w:vAlign w:val="center"/>
          </w:tcPr>
          <w:p w14:paraId="6CFF8159">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满分3分</w:t>
            </w:r>
          </w:p>
        </w:tc>
      </w:tr>
      <w:tr w14:paraId="3CDB6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Pr>
          <w:p w14:paraId="512AADB5">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6D56D776">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3794BA7C">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投标人获奖情况</w:t>
            </w:r>
          </w:p>
        </w:tc>
        <w:tc>
          <w:tcPr>
            <w:tcW w:w="4945" w:type="dxa"/>
          </w:tcPr>
          <w:p w14:paraId="5FC3012F">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近3年(2023年1月1日以来)，所承接的水利工程施工建设项目：</w:t>
            </w:r>
          </w:p>
          <w:p w14:paraId="5711559E">
            <w:pPr>
              <w:wordWrap w:val="0"/>
              <w:jc w:val="left"/>
              <w:rPr>
                <w:rFonts w:hint="eastAsia" w:ascii="宋体" w:hAnsi="宋体" w:cs="Arial"/>
                <w:snapToGrid w:val="0"/>
                <w:color w:val="auto"/>
                <w:kern w:val="0"/>
                <w:szCs w:val="21"/>
              </w:rPr>
            </w:pPr>
            <w:r>
              <w:rPr>
                <w:rFonts w:ascii="宋体" w:hAnsi="宋体" w:cs="Cambria Math"/>
                <w:snapToGrid w:val="0"/>
                <w:color w:val="auto"/>
                <w:kern w:val="0"/>
                <w:szCs w:val="21"/>
              </w:rPr>
              <w:t>①</w:t>
            </w:r>
            <w:r>
              <w:rPr>
                <w:rFonts w:ascii="宋体" w:hAnsi="宋体" w:cs="Arial"/>
                <w:snapToGrid w:val="0"/>
                <w:color w:val="auto"/>
                <w:kern w:val="0"/>
                <w:szCs w:val="21"/>
              </w:rPr>
              <w:t>获得中国施工企业管理协会颁发的国家优质</w:t>
            </w:r>
            <w:r>
              <w:rPr>
                <w:rFonts w:hint="eastAsia" w:ascii="微软雅黑" w:hAnsi="微软雅黑" w:eastAsia="微软雅黑" w:cs="微软雅黑"/>
                <w:snapToGrid w:val="0"/>
                <w:color w:val="auto"/>
                <w:kern w:val="0"/>
                <w:szCs w:val="21"/>
              </w:rPr>
              <w:t>⼯</w:t>
            </w:r>
            <w:r>
              <w:rPr>
                <w:rFonts w:ascii="宋体" w:hAnsi="宋体" w:cs="宋体"/>
                <w:snapToGrid w:val="0"/>
                <w:color w:val="auto"/>
                <w:kern w:val="0"/>
                <w:szCs w:val="21"/>
              </w:rPr>
              <w:t>程</w:t>
            </w:r>
            <w:r>
              <w:rPr>
                <w:rFonts w:ascii="宋体" w:hAnsi="宋体" w:cs="Arial"/>
                <w:snapToGrid w:val="0"/>
                <w:color w:val="auto"/>
                <w:kern w:val="0"/>
                <w:szCs w:val="21"/>
              </w:rPr>
              <w:t>奖，1项得1分，最高得3分；</w:t>
            </w:r>
          </w:p>
          <w:p w14:paraId="4F0E7DAB">
            <w:pPr>
              <w:wordWrap w:val="0"/>
              <w:jc w:val="left"/>
              <w:rPr>
                <w:rFonts w:hint="eastAsia" w:ascii="宋体" w:hAnsi="宋体" w:cs="Arial"/>
                <w:snapToGrid w:val="0"/>
                <w:color w:val="auto"/>
                <w:kern w:val="0"/>
                <w:szCs w:val="21"/>
              </w:rPr>
            </w:pPr>
            <w:r>
              <w:rPr>
                <w:rFonts w:ascii="宋体" w:hAnsi="宋体" w:cs="Cambria Math"/>
                <w:snapToGrid w:val="0"/>
                <w:color w:val="auto"/>
                <w:kern w:val="0"/>
                <w:szCs w:val="21"/>
              </w:rPr>
              <w:t>②</w:t>
            </w:r>
            <w:r>
              <w:rPr>
                <w:rFonts w:ascii="宋体" w:hAnsi="宋体" w:cs="Arial"/>
                <w:snapToGrid w:val="0"/>
                <w:color w:val="auto"/>
                <w:kern w:val="0"/>
                <w:szCs w:val="21"/>
              </w:rPr>
              <w:t>获得中国建筑业联合会颁发的中国建筑</w:t>
            </w:r>
            <w:r>
              <w:rPr>
                <w:rFonts w:hint="eastAsia" w:ascii="微软雅黑" w:hAnsi="微软雅黑" w:eastAsia="微软雅黑" w:cs="微软雅黑"/>
                <w:snapToGrid w:val="0"/>
                <w:color w:val="auto"/>
                <w:kern w:val="0"/>
                <w:szCs w:val="21"/>
              </w:rPr>
              <w:t>⼯</w:t>
            </w:r>
            <w:r>
              <w:rPr>
                <w:rFonts w:ascii="宋体" w:hAnsi="宋体" w:cs="宋体"/>
                <w:snapToGrid w:val="0"/>
                <w:color w:val="auto"/>
                <w:kern w:val="0"/>
                <w:szCs w:val="21"/>
              </w:rPr>
              <w:t>程鲁班</w:t>
            </w:r>
            <w:r>
              <w:rPr>
                <w:rFonts w:ascii="宋体" w:hAnsi="宋体" w:cs="Arial"/>
                <w:snapToGrid w:val="0"/>
                <w:color w:val="auto"/>
                <w:kern w:val="0"/>
                <w:szCs w:val="21"/>
              </w:rPr>
              <w:t>奖或中国</w:t>
            </w:r>
            <w:r>
              <w:rPr>
                <w:rFonts w:hint="eastAsia" w:ascii="微软雅黑" w:hAnsi="微软雅黑" w:eastAsia="微软雅黑" w:cs="微软雅黑"/>
                <w:snapToGrid w:val="0"/>
                <w:color w:val="auto"/>
                <w:kern w:val="0"/>
                <w:szCs w:val="21"/>
              </w:rPr>
              <w:t>⽔</w:t>
            </w:r>
            <w:r>
              <w:rPr>
                <w:rFonts w:ascii="宋体" w:hAnsi="宋体" w:cs="宋体"/>
                <w:snapToGrid w:val="0"/>
                <w:color w:val="auto"/>
                <w:kern w:val="0"/>
                <w:szCs w:val="21"/>
              </w:rPr>
              <w:t>利</w:t>
            </w:r>
            <w:r>
              <w:rPr>
                <w:rFonts w:hint="eastAsia" w:ascii="微软雅黑" w:hAnsi="微软雅黑" w:eastAsia="微软雅黑" w:cs="微软雅黑"/>
                <w:snapToGrid w:val="0"/>
                <w:color w:val="auto"/>
                <w:kern w:val="0"/>
                <w:szCs w:val="21"/>
              </w:rPr>
              <w:t>⼯</w:t>
            </w:r>
            <w:r>
              <w:rPr>
                <w:rFonts w:ascii="宋体" w:hAnsi="宋体" w:cs="宋体"/>
                <w:snapToGrid w:val="0"/>
                <w:color w:val="auto"/>
                <w:kern w:val="0"/>
                <w:szCs w:val="21"/>
              </w:rPr>
              <w:t>程协会颁发的中国</w:t>
            </w:r>
            <w:r>
              <w:rPr>
                <w:rFonts w:hint="eastAsia" w:ascii="微软雅黑" w:hAnsi="微软雅黑" w:eastAsia="微软雅黑" w:cs="微软雅黑"/>
                <w:snapToGrid w:val="0"/>
                <w:color w:val="auto"/>
                <w:kern w:val="0"/>
                <w:szCs w:val="21"/>
              </w:rPr>
              <w:t>⽔</w:t>
            </w:r>
            <w:r>
              <w:rPr>
                <w:rFonts w:ascii="宋体" w:hAnsi="宋体" w:cs="宋体"/>
                <w:snapToGrid w:val="0"/>
                <w:color w:val="auto"/>
                <w:kern w:val="0"/>
                <w:szCs w:val="21"/>
              </w:rPr>
              <w:t>利</w:t>
            </w:r>
            <w:r>
              <w:rPr>
                <w:rFonts w:hint="eastAsia" w:ascii="微软雅黑" w:hAnsi="微软雅黑" w:eastAsia="微软雅黑" w:cs="微软雅黑"/>
                <w:snapToGrid w:val="0"/>
                <w:color w:val="auto"/>
                <w:kern w:val="0"/>
                <w:szCs w:val="21"/>
              </w:rPr>
              <w:t>⼯</w:t>
            </w:r>
            <w:r>
              <w:rPr>
                <w:rFonts w:ascii="宋体" w:hAnsi="宋体" w:cs="宋体"/>
                <w:snapToGrid w:val="0"/>
                <w:color w:val="auto"/>
                <w:kern w:val="0"/>
                <w:szCs w:val="21"/>
              </w:rPr>
              <w:t>程优质（</w:t>
            </w:r>
            <w:r>
              <w:rPr>
                <w:rFonts w:hint="eastAsia" w:ascii="微软雅黑" w:hAnsi="微软雅黑" w:eastAsia="微软雅黑" w:cs="微软雅黑"/>
                <w:snapToGrid w:val="0"/>
                <w:color w:val="auto"/>
                <w:kern w:val="0"/>
                <w:szCs w:val="21"/>
              </w:rPr>
              <w:t>⼤</w:t>
            </w:r>
            <w:r>
              <w:rPr>
                <w:rFonts w:ascii="宋体" w:hAnsi="宋体" w:cs="Arial"/>
                <w:snapToGrid w:val="0"/>
                <w:color w:val="auto"/>
                <w:kern w:val="0"/>
                <w:szCs w:val="21"/>
              </w:rPr>
              <w:t>禹）奖，1项得1分，最高得3分；</w:t>
            </w:r>
          </w:p>
          <w:p w14:paraId="79F7D8D7">
            <w:pPr>
              <w:wordWrap w:val="0"/>
              <w:jc w:val="left"/>
              <w:rPr>
                <w:rFonts w:hint="eastAsia" w:ascii="宋体" w:hAnsi="宋体" w:cs="Arial"/>
                <w:snapToGrid w:val="0"/>
                <w:color w:val="auto"/>
                <w:kern w:val="0"/>
                <w:szCs w:val="21"/>
              </w:rPr>
            </w:pPr>
            <w:r>
              <w:rPr>
                <w:rFonts w:ascii="宋体" w:hAnsi="宋体" w:cs="Cambria Math"/>
                <w:snapToGrid w:val="0"/>
                <w:color w:val="auto"/>
                <w:kern w:val="0"/>
                <w:szCs w:val="21"/>
              </w:rPr>
              <w:t>③</w:t>
            </w:r>
            <w:r>
              <w:rPr>
                <w:rFonts w:ascii="宋体" w:hAnsi="宋体" w:cs="Arial"/>
                <w:snapToGrid w:val="0"/>
                <w:color w:val="auto"/>
                <w:kern w:val="0"/>
                <w:szCs w:val="21"/>
              </w:rPr>
              <w:t>获得省级行政主管部门颁发的优质工程奖，每项得0.5分，最高得1.5分。</w:t>
            </w:r>
          </w:p>
          <w:p w14:paraId="3446BA80">
            <w:pPr>
              <w:wordWrap w:val="0"/>
              <w:jc w:val="left"/>
              <w:rPr>
                <w:rFonts w:hint="eastAsia" w:ascii="宋体" w:hAnsi="宋体" w:cs="Arial"/>
                <w:snapToGrid w:val="0"/>
                <w:color w:val="auto"/>
                <w:kern w:val="0"/>
                <w:szCs w:val="21"/>
              </w:rPr>
            </w:pPr>
            <w:r>
              <w:rPr>
                <w:rFonts w:ascii="宋体" w:hAnsi="宋体" w:cs="Arial"/>
                <w:snapToGrid w:val="0"/>
                <w:color w:val="auto"/>
                <w:kern w:val="0"/>
                <w:szCs w:val="21"/>
              </w:rPr>
              <w:t>注：上述评审项累计最高3分，获奖时间及获奖情况以投标人获得的证书或表彰文件为准，同一项目获得多个奖项的，按最高级别加分，同一项目不重复计算。</w:t>
            </w:r>
          </w:p>
        </w:tc>
        <w:tc>
          <w:tcPr>
            <w:tcW w:w="1032" w:type="dxa"/>
            <w:vAlign w:val="center"/>
          </w:tcPr>
          <w:p w14:paraId="186D86D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满分3分</w:t>
            </w:r>
          </w:p>
        </w:tc>
      </w:tr>
      <w:tr w14:paraId="0C230F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Pr>
          <w:p w14:paraId="493A6A9C">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6118C294">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0DED94CA">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投标人体系认证</w:t>
            </w:r>
          </w:p>
        </w:tc>
        <w:tc>
          <w:tcPr>
            <w:tcW w:w="4945" w:type="dxa"/>
          </w:tcPr>
          <w:p w14:paraId="6E71C7DF">
            <w:pPr>
              <w:wordWrap w:val="0"/>
              <w:rPr>
                <w:rFonts w:hint="eastAsia" w:ascii="宋体" w:hAnsi="宋体" w:cs="Arial"/>
                <w:snapToGrid w:val="0"/>
                <w:color w:val="auto"/>
                <w:kern w:val="0"/>
                <w:szCs w:val="21"/>
              </w:rPr>
            </w:pPr>
            <w:r>
              <w:rPr>
                <w:rFonts w:ascii="宋体" w:hAnsi="宋体" w:cs="Arial"/>
                <w:snapToGrid w:val="0"/>
                <w:color w:val="auto"/>
                <w:kern w:val="0"/>
                <w:szCs w:val="21"/>
              </w:rPr>
              <w:t>对取得有效期内ISO质量体系认证、环境管理体系认证、职业健康安全管理体系认证，每项得</w:t>
            </w:r>
            <w:r>
              <w:rPr>
                <w:rFonts w:hint="eastAsia" w:ascii="宋体" w:hAnsi="宋体" w:cs="Arial"/>
                <w:snapToGrid w:val="0"/>
                <w:color w:val="auto"/>
                <w:kern w:val="0"/>
                <w:szCs w:val="21"/>
              </w:rPr>
              <w:t>0.5</w:t>
            </w:r>
            <w:r>
              <w:rPr>
                <w:rFonts w:ascii="宋体" w:hAnsi="宋体" w:cs="Arial"/>
                <w:snapToGrid w:val="0"/>
                <w:color w:val="auto"/>
                <w:kern w:val="0"/>
                <w:szCs w:val="21"/>
              </w:rPr>
              <w:t>分，最高得</w:t>
            </w:r>
            <w:r>
              <w:rPr>
                <w:rFonts w:hint="eastAsia" w:ascii="宋体" w:hAnsi="宋体" w:cs="Arial"/>
                <w:snapToGrid w:val="0"/>
                <w:color w:val="auto"/>
                <w:kern w:val="0"/>
                <w:szCs w:val="21"/>
              </w:rPr>
              <w:t>1</w:t>
            </w:r>
            <w:r>
              <w:rPr>
                <w:rFonts w:ascii="宋体" w:hAnsi="宋体" w:cs="Arial"/>
                <w:snapToGrid w:val="0"/>
                <w:color w:val="auto"/>
                <w:kern w:val="0"/>
                <w:szCs w:val="21"/>
              </w:rPr>
              <w:t>分。</w:t>
            </w:r>
          </w:p>
        </w:tc>
        <w:tc>
          <w:tcPr>
            <w:tcW w:w="1032" w:type="dxa"/>
            <w:vAlign w:val="center"/>
          </w:tcPr>
          <w:p w14:paraId="1E0DA296">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r>
              <w:rPr>
                <w:rFonts w:ascii="宋体" w:hAnsi="宋体" w:cs="Arial"/>
                <w:snapToGrid w:val="0"/>
                <w:color w:val="auto"/>
                <w:kern w:val="0"/>
                <w:szCs w:val="21"/>
              </w:rPr>
              <w:t>满分</w:t>
            </w:r>
            <w:r>
              <w:rPr>
                <w:rFonts w:hint="eastAsia" w:ascii="宋体" w:hAnsi="宋体" w:cs="Arial"/>
                <w:snapToGrid w:val="0"/>
                <w:color w:val="auto"/>
                <w:kern w:val="0"/>
                <w:szCs w:val="21"/>
              </w:rPr>
              <w:t>1</w:t>
            </w:r>
            <w:r>
              <w:rPr>
                <w:rFonts w:ascii="宋体" w:hAnsi="宋体" w:cs="Arial"/>
                <w:snapToGrid w:val="0"/>
                <w:color w:val="auto"/>
                <w:kern w:val="0"/>
                <w:szCs w:val="21"/>
              </w:rPr>
              <w:t>分</w:t>
            </w:r>
          </w:p>
        </w:tc>
      </w:tr>
      <w:tr w14:paraId="33BCC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Pr>
          <w:p w14:paraId="381AB993">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923" w:type="dxa"/>
            <w:vMerge w:val="continue"/>
          </w:tcPr>
          <w:p w14:paraId="744E1770">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tc>
        <w:tc>
          <w:tcPr>
            <w:tcW w:w="2370" w:type="dxa"/>
            <w:vAlign w:val="center"/>
          </w:tcPr>
          <w:p w14:paraId="72E61820">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kern w:val="0"/>
                <w:szCs w:val="21"/>
                <w:lang w:eastAsia="en-US"/>
              </w:rPr>
              <w:t>罚分</w:t>
            </w:r>
          </w:p>
        </w:tc>
        <w:tc>
          <w:tcPr>
            <w:tcW w:w="4945" w:type="dxa"/>
          </w:tcPr>
          <w:p w14:paraId="003867F5">
            <w:pPr>
              <w:wordWrap w:val="0"/>
              <w:rPr>
                <w:rFonts w:hint="eastAsia" w:ascii="宋体" w:hAnsi="宋体" w:cs="Arial"/>
                <w:snapToGrid w:val="0"/>
                <w:color w:val="auto"/>
                <w:kern w:val="0"/>
                <w:szCs w:val="21"/>
              </w:rPr>
            </w:pPr>
            <w:r>
              <w:rPr>
                <w:rFonts w:ascii="宋体" w:hAnsi="宋体" w:cs="Arial"/>
                <w:snapToGrid w:val="0"/>
                <w:color w:val="auto"/>
                <w:kern w:val="0"/>
                <w:szCs w:val="21"/>
              </w:rPr>
              <w:t>行政处罚信息在全国水利建设市场监管平台（以下简称“监管平台”）上公示且在处罚期限内的，一次扣3分。其中，发生过较大及以上安全事故的一次扣5分；发生过较大及以上质量事故的一次扣5分；发生过拖欠农民工工资的一次扣5分。</w:t>
            </w:r>
          </w:p>
          <w:p w14:paraId="0EF8DDE0">
            <w:pPr>
              <w:wordWrap w:val="0"/>
              <w:rPr>
                <w:rFonts w:hint="eastAsia" w:ascii="宋体" w:hAnsi="宋体" w:cs="Arial"/>
                <w:snapToGrid w:val="0"/>
                <w:color w:val="auto"/>
                <w:kern w:val="0"/>
                <w:szCs w:val="21"/>
              </w:rPr>
            </w:pPr>
            <w:r>
              <w:rPr>
                <w:rFonts w:ascii="宋体" w:hAnsi="宋体" w:cs="Arial"/>
                <w:snapToGrid w:val="0"/>
                <w:color w:val="auto"/>
                <w:kern w:val="0"/>
                <w:szCs w:val="21"/>
              </w:rPr>
              <w:t>在工程建设项目招投标活动中存在弄虚作假、围标串标、拖欠农民工工资等违法行为被其他行业行政主管部门处罚且在处罚期限内的，一次扣5分。</w:t>
            </w:r>
          </w:p>
          <w:p w14:paraId="7C6492DE">
            <w:pPr>
              <w:wordWrap w:val="0"/>
              <w:rPr>
                <w:rFonts w:hint="eastAsia" w:ascii="宋体" w:hAnsi="宋体" w:cs="Arial"/>
                <w:snapToGrid w:val="0"/>
                <w:color w:val="auto"/>
                <w:kern w:val="0"/>
                <w:szCs w:val="21"/>
              </w:rPr>
            </w:pPr>
            <w:r>
              <w:rPr>
                <w:rFonts w:ascii="宋体" w:hAnsi="宋体" w:cs="Arial"/>
                <w:snapToGrid w:val="0"/>
                <w:color w:val="auto"/>
                <w:kern w:val="0"/>
                <w:szCs w:val="21"/>
              </w:rPr>
              <w:t>注：上述罚分不设上限。评标委员会评审时以投标文件中提供的“信用情况”填入的信息为准。</w:t>
            </w:r>
          </w:p>
        </w:tc>
        <w:tc>
          <w:tcPr>
            <w:tcW w:w="1032" w:type="dxa"/>
          </w:tcPr>
          <w:p w14:paraId="39635B92">
            <w:pPr>
              <w:widowControl/>
              <w:wordWrap w:val="0"/>
              <w:autoSpaceDE w:val="0"/>
              <w:autoSpaceDN w:val="0"/>
              <w:adjustRightInd w:val="0"/>
              <w:snapToGrid w:val="0"/>
              <w:jc w:val="left"/>
              <w:textAlignment w:val="baseline"/>
              <w:rPr>
                <w:rFonts w:hint="eastAsia" w:ascii="宋体" w:hAnsi="宋体" w:cs="Arial"/>
                <w:snapToGrid w:val="0"/>
                <w:color w:val="auto"/>
                <w:kern w:val="0"/>
                <w:szCs w:val="21"/>
              </w:rPr>
            </w:pPr>
          </w:p>
        </w:tc>
      </w:tr>
      <w:tr w14:paraId="3AB4D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Align w:val="center"/>
          </w:tcPr>
          <w:p w14:paraId="6BDBD6F1">
            <w:pPr>
              <w:widowControl/>
              <w:wordWrap w:val="0"/>
              <w:autoSpaceDE w:val="0"/>
              <w:autoSpaceDN w:val="0"/>
              <w:adjustRightInd w:val="0"/>
              <w:snapToGrid w:val="0"/>
              <w:jc w:val="center"/>
              <w:textAlignment w:val="baseline"/>
              <w:rPr>
                <w:rFonts w:hint="eastAsia" w:ascii="宋体" w:hAnsi="宋体" w:cs="Arial"/>
                <w:snapToGrid w:val="0"/>
                <w:color w:val="auto"/>
                <w:kern w:val="0"/>
                <w:szCs w:val="21"/>
                <w:lang w:eastAsia="en-US"/>
              </w:rPr>
            </w:pPr>
            <w:r>
              <w:rPr>
                <w:rFonts w:ascii="宋体" w:hAnsi="宋体" w:cs="Arial"/>
                <w:snapToGrid w:val="0"/>
                <w:color w:val="auto"/>
                <w:spacing w:val="2"/>
                <w:kern w:val="0"/>
                <w:szCs w:val="21"/>
                <w:lang w:eastAsia="en-US"/>
              </w:rPr>
              <w:t>3.2.4</w:t>
            </w:r>
          </w:p>
        </w:tc>
        <w:tc>
          <w:tcPr>
            <w:tcW w:w="3293" w:type="dxa"/>
            <w:gridSpan w:val="2"/>
          </w:tcPr>
          <w:p w14:paraId="6BD1DEBF">
            <w:pPr>
              <w:widowControl/>
              <w:wordWrap w:val="0"/>
              <w:autoSpaceDE w:val="0"/>
              <w:autoSpaceDN w:val="0"/>
              <w:adjustRightInd w:val="0"/>
              <w:snapToGrid w:val="0"/>
              <w:jc w:val="center"/>
              <w:textAlignment w:val="baseline"/>
              <w:rPr>
                <w:rFonts w:hint="eastAsia" w:ascii="宋体" w:hAnsi="宋体" w:cs="Arial"/>
                <w:snapToGrid w:val="0"/>
                <w:color w:val="auto"/>
                <w:kern w:val="0"/>
                <w:szCs w:val="21"/>
              </w:rPr>
            </w:pPr>
          </w:p>
          <w:p w14:paraId="6D5B47AF">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投标人最终得分计算办法</w:t>
            </w:r>
          </w:p>
          <w:p w14:paraId="61D9FFFB">
            <w:pPr>
              <w:widowControl/>
              <w:wordWrap w:val="0"/>
              <w:autoSpaceDE w:val="0"/>
              <w:autoSpaceDN w:val="0"/>
              <w:adjustRightInd w:val="0"/>
              <w:snapToGrid w:val="0"/>
              <w:jc w:val="center"/>
              <w:textAlignment w:val="baseline"/>
              <w:rPr>
                <w:rFonts w:hint="eastAsia" w:ascii="宋体" w:hAnsi="宋体" w:cs="宋体"/>
                <w:snapToGrid w:val="0"/>
                <w:color w:val="auto"/>
                <w:kern w:val="0"/>
                <w:szCs w:val="21"/>
                <w:lang w:eastAsia="en-US"/>
              </w:rPr>
            </w:pPr>
            <w:r>
              <w:rPr>
                <w:rFonts w:ascii="宋体" w:hAnsi="宋体" w:cs="宋体"/>
                <w:snapToGrid w:val="0"/>
                <w:color w:val="auto"/>
                <w:kern w:val="0"/>
                <w:szCs w:val="21"/>
                <w:lang w:eastAsia="en-US"/>
              </w:rPr>
              <w:t>（</w:t>
            </w:r>
            <w:r>
              <w:rPr>
                <w:rFonts w:hint="eastAsia" w:ascii="宋体" w:hAnsi="宋体" w:cs="宋体"/>
                <w:color w:val="auto"/>
                <w:kern w:val="0"/>
                <w:szCs w:val="21"/>
              </w:rPr>
              <w:t>☑</w:t>
            </w:r>
            <w:r>
              <w:rPr>
                <w:rFonts w:ascii="宋体" w:hAnsi="宋体" w:cs="宋体"/>
                <w:snapToGrid w:val="0"/>
                <w:color w:val="auto"/>
                <w:kern w:val="0"/>
                <w:szCs w:val="21"/>
                <w:lang w:eastAsia="en-US"/>
              </w:rPr>
              <w:t>为选中项）</w:t>
            </w:r>
          </w:p>
        </w:tc>
        <w:tc>
          <w:tcPr>
            <w:tcW w:w="5977" w:type="dxa"/>
            <w:gridSpan w:val="2"/>
          </w:tcPr>
          <w:p w14:paraId="033E2052">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投标人最终得分分别按如下方法进行汇总：</w:t>
            </w:r>
          </w:p>
          <w:p w14:paraId="016A9EFE">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hint="eastAsia" w:ascii="宋体" w:hAnsi="宋体" w:cs="宋体"/>
                <w:color w:val="auto"/>
                <w:kern w:val="0"/>
                <w:szCs w:val="21"/>
              </w:rPr>
              <w:t>☑</w:t>
            </w:r>
            <w:r>
              <w:rPr>
                <w:rFonts w:ascii="宋体" w:hAnsi="宋体" w:cs="宋体"/>
                <w:snapToGrid w:val="0"/>
                <w:color w:val="auto"/>
                <w:spacing w:val="7"/>
                <w:kern w:val="0"/>
                <w:szCs w:val="21"/>
              </w:rPr>
              <w:t>方法一：取所有评委的平均分；</w:t>
            </w:r>
          </w:p>
          <w:p w14:paraId="72622866">
            <w:pPr>
              <w:widowControl/>
              <w:wordWrap w:val="0"/>
              <w:autoSpaceDE w:val="0"/>
              <w:autoSpaceDN w:val="0"/>
              <w:adjustRightInd w:val="0"/>
              <w:snapToGrid w:val="0"/>
              <w:jc w:val="left"/>
              <w:textAlignment w:val="baseline"/>
              <w:rPr>
                <w:rFonts w:hint="eastAsia" w:ascii="宋体" w:hAnsi="宋体" w:cs="宋体"/>
                <w:snapToGrid w:val="0"/>
                <w:color w:val="auto"/>
                <w:kern w:val="0"/>
                <w:szCs w:val="21"/>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ascii="宋体" w:hAnsi="宋体"/>
                <w:color w:val="auto"/>
                <w:kern w:val="0"/>
                <w:szCs w:val="21"/>
              </w:rPr>
              <w:fldChar w:fldCharType="end"/>
            </w:r>
            <w:r>
              <w:rPr>
                <w:rFonts w:ascii="宋体" w:hAnsi="宋体" w:cs="宋体"/>
                <w:snapToGrid w:val="0"/>
                <w:color w:val="auto"/>
                <w:spacing w:val="9"/>
                <w:kern w:val="0"/>
                <w:szCs w:val="21"/>
              </w:rPr>
              <w:t>方法二：去掉一个评委最高分，去掉一个评委最</w:t>
            </w:r>
            <w:r>
              <w:rPr>
                <w:rFonts w:ascii="宋体" w:hAnsi="宋体" w:cs="宋体"/>
                <w:snapToGrid w:val="0"/>
                <w:color w:val="auto"/>
                <w:spacing w:val="8"/>
                <w:kern w:val="0"/>
                <w:szCs w:val="21"/>
              </w:rPr>
              <w:t>低分，取其</w:t>
            </w:r>
            <w:r>
              <w:rPr>
                <w:rFonts w:ascii="宋体" w:hAnsi="宋体" w:cs="宋体"/>
                <w:snapToGrid w:val="0"/>
                <w:color w:val="auto"/>
                <w:spacing w:val="7"/>
                <w:kern w:val="0"/>
                <w:szCs w:val="21"/>
              </w:rPr>
              <w:t>他评委平均分。</w:t>
            </w:r>
          </w:p>
        </w:tc>
      </w:tr>
    </w:tbl>
    <w:p w14:paraId="4678E16B">
      <w:pPr>
        <w:wordWrap w:val="0"/>
        <w:spacing w:line="360" w:lineRule="auto"/>
        <w:rPr>
          <w:rFonts w:hint="eastAsia" w:ascii="宋体" w:hAnsi="宋体" w:cs="宋体"/>
          <w:b/>
          <w:bCs/>
          <w:color w:val="auto"/>
          <w:szCs w:val="21"/>
        </w:rPr>
      </w:pPr>
    </w:p>
    <w:p w14:paraId="266CA854">
      <w:pPr>
        <w:pStyle w:val="20"/>
        <w:wordWrap w:val="0"/>
        <w:ind w:left="63" w:right="63" w:firstLine="211"/>
        <w:rPr>
          <w:rFonts w:hint="eastAsia" w:ascii="宋体" w:hAnsi="宋体"/>
          <w:b/>
          <w:color w:val="auto"/>
          <w:sz w:val="28"/>
          <w:szCs w:val="28"/>
        </w:rPr>
      </w:pPr>
      <w:r>
        <w:rPr>
          <w:rFonts w:hint="eastAsia" w:ascii="宋体" w:hAnsi="宋体" w:cs="宋体"/>
          <w:b/>
          <w:bCs/>
          <w:color w:val="auto"/>
          <w:szCs w:val="21"/>
        </w:rPr>
        <w:br w:type="page"/>
      </w:r>
      <w:r>
        <w:rPr>
          <w:rFonts w:ascii="宋体" w:hAnsi="宋体"/>
          <w:b/>
          <w:color w:val="auto"/>
          <w:sz w:val="28"/>
          <w:szCs w:val="28"/>
        </w:rPr>
        <w:t>二、评标办法正文</w:t>
      </w:r>
    </w:p>
    <w:p w14:paraId="31826BEB">
      <w:pPr>
        <w:wordWrap w:val="0"/>
        <w:spacing w:line="360" w:lineRule="auto"/>
        <w:rPr>
          <w:rFonts w:hint="eastAsia" w:ascii="宋体" w:hAnsi="宋体"/>
          <w:b/>
          <w:bCs/>
          <w:color w:val="auto"/>
        </w:rPr>
      </w:pPr>
      <w:r>
        <w:rPr>
          <w:rFonts w:ascii="宋体" w:hAnsi="宋体"/>
          <w:b/>
          <w:bCs/>
          <w:color w:val="auto"/>
        </w:rPr>
        <w:t>1.评标方法</w:t>
      </w:r>
    </w:p>
    <w:p w14:paraId="7372E232">
      <w:pPr>
        <w:wordWrap w:val="0"/>
        <w:spacing w:line="360" w:lineRule="auto"/>
        <w:ind w:firstLine="420" w:firstLineChars="200"/>
        <w:rPr>
          <w:rFonts w:hint="eastAsia" w:ascii="宋体" w:hAnsi="宋体"/>
          <w:color w:val="auto"/>
        </w:rPr>
      </w:pPr>
      <w:r>
        <w:rPr>
          <w:rFonts w:ascii="宋体" w:hAnsi="宋体"/>
          <w:color w:val="auto"/>
        </w:rPr>
        <w:t>本次评标采用综合评估法。评标委员会推荐中标候选人方法见评标办法前附表。</w:t>
      </w:r>
    </w:p>
    <w:p w14:paraId="195C917A">
      <w:pPr>
        <w:wordWrap w:val="0"/>
        <w:spacing w:line="360" w:lineRule="auto"/>
        <w:rPr>
          <w:rFonts w:hint="eastAsia" w:ascii="宋体" w:hAnsi="宋体"/>
          <w:b/>
          <w:bCs/>
          <w:color w:val="auto"/>
        </w:rPr>
      </w:pPr>
      <w:bookmarkStart w:id="338" w:name="bookmark258"/>
      <w:bookmarkEnd w:id="338"/>
      <w:r>
        <w:rPr>
          <w:rFonts w:ascii="宋体" w:hAnsi="宋体"/>
          <w:b/>
          <w:bCs/>
          <w:color w:val="auto"/>
        </w:rPr>
        <w:t>2.评审标准</w:t>
      </w:r>
    </w:p>
    <w:p w14:paraId="0F45ABCC">
      <w:pPr>
        <w:wordWrap w:val="0"/>
        <w:spacing w:line="360" w:lineRule="auto"/>
        <w:rPr>
          <w:rFonts w:hint="eastAsia" w:ascii="宋体" w:hAnsi="宋体"/>
          <w:b/>
          <w:bCs/>
          <w:color w:val="auto"/>
        </w:rPr>
      </w:pPr>
      <w:bookmarkStart w:id="339" w:name="bookmark259"/>
      <w:bookmarkEnd w:id="339"/>
      <w:r>
        <w:rPr>
          <w:rFonts w:ascii="宋体" w:hAnsi="宋体"/>
          <w:b/>
          <w:bCs/>
          <w:color w:val="auto"/>
        </w:rPr>
        <w:t>2.1初步评审标准</w:t>
      </w:r>
    </w:p>
    <w:p w14:paraId="7EDC669B">
      <w:pPr>
        <w:wordWrap w:val="0"/>
        <w:spacing w:line="360" w:lineRule="auto"/>
        <w:ind w:firstLine="420" w:firstLineChars="200"/>
        <w:rPr>
          <w:rFonts w:hint="eastAsia" w:ascii="宋体" w:hAnsi="宋体"/>
          <w:color w:val="auto"/>
        </w:rPr>
      </w:pPr>
      <w:r>
        <w:rPr>
          <w:rFonts w:ascii="宋体" w:hAnsi="宋体"/>
          <w:color w:val="auto"/>
        </w:rPr>
        <w:t>2.1.1形式评审标准：见评标办法前附表。</w:t>
      </w:r>
    </w:p>
    <w:p w14:paraId="68593CAC">
      <w:pPr>
        <w:wordWrap w:val="0"/>
        <w:spacing w:line="360" w:lineRule="auto"/>
        <w:ind w:firstLine="420" w:firstLineChars="200"/>
        <w:rPr>
          <w:rFonts w:hint="eastAsia" w:ascii="宋体" w:hAnsi="宋体"/>
          <w:color w:val="auto"/>
        </w:rPr>
      </w:pPr>
      <w:r>
        <w:rPr>
          <w:rFonts w:ascii="宋体" w:hAnsi="宋体"/>
          <w:color w:val="auto"/>
        </w:rPr>
        <w:t>2.1.2资格评审标准：见本标段资格预审文件“资格审查办法”详细审查标准。</w:t>
      </w:r>
    </w:p>
    <w:p w14:paraId="42796FC5">
      <w:pPr>
        <w:wordWrap w:val="0"/>
        <w:spacing w:line="360" w:lineRule="auto"/>
        <w:ind w:firstLine="420" w:firstLineChars="200"/>
        <w:rPr>
          <w:rFonts w:hint="eastAsia" w:ascii="宋体" w:hAnsi="宋体"/>
          <w:color w:val="auto"/>
        </w:rPr>
      </w:pPr>
      <w:r>
        <w:rPr>
          <w:rFonts w:ascii="宋体" w:hAnsi="宋体"/>
          <w:color w:val="auto"/>
        </w:rPr>
        <w:t>2.1.3响应性评审标准：见评标办法前附表。</w:t>
      </w:r>
    </w:p>
    <w:p w14:paraId="47C1B7E0">
      <w:pPr>
        <w:wordWrap w:val="0"/>
        <w:spacing w:line="360" w:lineRule="auto"/>
        <w:rPr>
          <w:rFonts w:hint="eastAsia" w:ascii="宋体" w:hAnsi="宋体"/>
          <w:b/>
          <w:bCs/>
          <w:color w:val="auto"/>
        </w:rPr>
      </w:pPr>
      <w:bookmarkStart w:id="340" w:name="bookmark260"/>
      <w:bookmarkEnd w:id="340"/>
      <w:r>
        <w:rPr>
          <w:rFonts w:ascii="宋体" w:hAnsi="宋体"/>
          <w:b/>
          <w:bCs/>
          <w:color w:val="auto"/>
        </w:rPr>
        <w:t>2.2分值构成与评分标准</w:t>
      </w:r>
    </w:p>
    <w:p w14:paraId="6DB7E803">
      <w:pPr>
        <w:wordWrap w:val="0"/>
        <w:spacing w:line="360" w:lineRule="auto"/>
        <w:ind w:firstLine="420" w:firstLineChars="200"/>
        <w:rPr>
          <w:rFonts w:hint="eastAsia" w:ascii="宋体" w:hAnsi="宋体"/>
          <w:color w:val="auto"/>
        </w:rPr>
      </w:pPr>
      <w:r>
        <w:rPr>
          <w:rFonts w:ascii="宋体" w:hAnsi="宋体"/>
          <w:color w:val="auto"/>
        </w:rPr>
        <w:t>2.2.1分值构成</w:t>
      </w:r>
    </w:p>
    <w:p w14:paraId="434C9A8C">
      <w:pPr>
        <w:wordWrap w:val="0"/>
        <w:spacing w:line="360" w:lineRule="auto"/>
        <w:ind w:firstLine="420" w:firstLineChars="200"/>
        <w:rPr>
          <w:rFonts w:hint="eastAsia" w:ascii="宋体" w:hAnsi="宋体"/>
          <w:color w:val="auto"/>
        </w:rPr>
      </w:pPr>
      <w:r>
        <w:rPr>
          <w:rFonts w:ascii="宋体" w:hAnsi="宋体"/>
          <w:color w:val="auto"/>
        </w:rPr>
        <w:t>（1）经济标：见评标办法前附表。</w:t>
      </w:r>
    </w:p>
    <w:p w14:paraId="6CD1D695">
      <w:pPr>
        <w:wordWrap w:val="0"/>
        <w:spacing w:line="360" w:lineRule="auto"/>
        <w:ind w:firstLine="420" w:firstLineChars="200"/>
        <w:rPr>
          <w:rFonts w:hint="eastAsia" w:ascii="宋体" w:hAnsi="宋体"/>
          <w:color w:val="auto"/>
        </w:rPr>
      </w:pPr>
      <w:r>
        <w:rPr>
          <w:rFonts w:ascii="宋体" w:hAnsi="宋体"/>
          <w:color w:val="auto"/>
        </w:rPr>
        <w:t>（2）技术标：见评标办法前附表。</w:t>
      </w:r>
    </w:p>
    <w:p w14:paraId="4921F748">
      <w:pPr>
        <w:wordWrap w:val="0"/>
        <w:spacing w:line="360" w:lineRule="auto"/>
        <w:ind w:firstLine="420" w:firstLineChars="200"/>
        <w:rPr>
          <w:rFonts w:hint="eastAsia" w:ascii="宋体" w:hAnsi="宋体"/>
          <w:color w:val="auto"/>
        </w:rPr>
      </w:pPr>
      <w:r>
        <w:rPr>
          <w:rFonts w:ascii="宋体" w:hAnsi="宋体"/>
          <w:color w:val="auto"/>
        </w:rPr>
        <w:t>（3）综合标：见评标办法前附表。</w:t>
      </w:r>
    </w:p>
    <w:p w14:paraId="37186763">
      <w:pPr>
        <w:wordWrap w:val="0"/>
        <w:spacing w:line="360" w:lineRule="auto"/>
        <w:ind w:firstLine="420" w:firstLineChars="200"/>
        <w:rPr>
          <w:rFonts w:hint="eastAsia" w:ascii="宋体" w:hAnsi="宋体"/>
          <w:color w:val="auto"/>
        </w:rPr>
      </w:pPr>
      <w:r>
        <w:rPr>
          <w:rFonts w:ascii="宋体" w:hAnsi="宋体"/>
          <w:color w:val="auto"/>
        </w:rPr>
        <w:t>2.2.2评标基准价计算：见评标办法前附表。</w:t>
      </w:r>
    </w:p>
    <w:p w14:paraId="3E431FD3">
      <w:pPr>
        <w:wordWrap w:val="0"/>
        <w:spacing w:line="360" w:lineRule="auto"/>
        <w:ind w:firstLine="420" w:firstLineChars="200"/>
        <w:rPr>
          <w:rFonts w:hint="eastAsia" w:ascii="宋体" w:hAnsi="宋体"/>
          <w:color w:val="auto"/>
        </w:rPr>
      </w:pPr>
      <w:r>
        <w:rPr>
          <w:rFonts w:ascii="宋体" w:hAnsi="宋体"/>
          <w:color w:val="auto"/>
        </w:rPr>
        <w:t>2.2.3投标报价的偏差率计算方法：见评标办法前附表。</w:t>
      </w:r>
    </w:p>
    <w:p w14:paraId="3028B9D8">
      <w:pPr>
        <w:wordWrap w:val="0"/>
        <w:spacing w:line="360" w:lineRule="auto"/>
        <w:ind w:firstLine="420" w:firstLineChars="200"/>
        <w:rPr>
          <w:rFonts w:hint="eastAsia" w:ascii="宋体" w:hAnsi="宋体"/>
          <w:color w:val="auto"/>
        </w:rPr>
      </w:pPr>
      <w:r>
        <w:rPr>
          <w:rFonts w:ascii="宋体" w:hAnsi="宋体"/>
          <w:color w:val="auto"/>
        </w:rPr>
        <w:t>2.2.4评分标准</w:t>
      </w:r>
    </w:p>
    <w:p w14:paraId="256E654B">
      <w:pPr>
        <w:wordWrap w:val="0"/>
        <w:spacing w:line="360" w:lineRule="auto"/>
        <w:ind w:firstLine="420" w:firstLineChars="200"/>
        <w:rPr>
          <w:rFonts w:hint="eastAsia" w:ascii="宋体" w:hAnsi="宋体"/>
          <w:color w:val="auto"/>
        </w:rPr>
      </w:pPr>
      <w:r>
        <w:rPr>
          <w:rFonts w:ascii="宋体" w:hAnsi="宋体"/>
          <w:color w:val="auto"/>
        </w:rPr>
        <w:t>（1）经济标评分标准：见评标办法前附表。</w:t>
      </w:r>
    </w:p>
    <w:p w14:paraId="1730AF36">
      <w:pPr>
        <w:wordWrap w:val="0"/>
        <w:spacing w:line="360" w:lineRule="auto"/>
        <w:ind w:firstLine="420" w:firstLineChars="200"/>
        <w:rPr>
          <w:rFonts w:hint="eastAsia" w:ascii="宋体" w:hAnsi="宋体"/>
          <w:color w:val="auto"/>
        </w:rPr>
      </w:pPr>
      <w:r>
        <w:rPr>
          <w:rFonts w:ascii="宋体" w:hAnsi="宋体"/>
          <w:color w:val="auto"/>
        </w:rPr>
        <w:t>（2）技术标评分标准：见评标办法前附表。</w:t>
      </w:r>
    </w:p>
    <w:p w14:paraId="41BE709A">
      <w:pPr>
        <w:wordWrap w:val="0"/>
        <w:spacing w:line="360" w:lineRule="auto"/>
        <w:ind w:firstLine="420" w:firstLineChars="200"/>
        <w:rPr>
          <w:rFonts w:hint="eastAsia" w:ascii="宋体" w:hAnsi="宋体"/>
          <w:color w:val="auto"/>
        </w:rPr>
      </w:pPr>
      <w:r>
        <w:rPr>
          <w:rFonts w:ascii="宋体" w:hAnsi="宋体"/>
          <w:color w:val="auto"/>
        </w:rPr>
        <w:t>（3）综合标评分标准：见评标办法前附表。</w:t>
      </w:r>
    </w:p>
    <w:p w14:paraId="41F29073">
      <w:pPr>
        <w:wordWrap w:val="0"/>
        <w:spacing w:line="360" w:lineRule="auto"/>
        <w:rPr>
          <w:rFonts w:hint="eastAsia" w:ascii="宋体" w:hAnsi="宋体"/>
          <w:b/>
          <w:bCs/>
          <w:color w:val="auto"/>
        </w:rPr>
      </w:pPr>
      <w:bookmarkStart w:id="341" w:name="bookmark261"/>
      <w:bookmarkEnd w:id="341"/>
      <w:r>
        <w:rPr>
          <w:rFonts w:ascii="宋体" w:hAnsi="宋体"/>
          <w:b/>
          <w:bCs/>
          <w:color w:val="auto"/>
        </w:rPr>
        <w:t>3.评标程序</w:t>
      </w:r>
    </w:p>
    <w:p w14:paraId="119C50B7">
      <w:pPr>
        <w:wordWrap w:val="0"/>
        <w:spacing w:line="360" w:lineRule="auto"/>
        <w:rPr>
          <w:rFonts w:hint="eastAsia" w:ascii="宋体" w:hAnsi="宋体"/>
          <w:b/>
          <w:bCs/>
          <w:color w:val="auto"/>
        </w:rPr>
      </w:pPr>
      <w:bookmarkStart w:id="342" w:name="bookmark262"/>
      <w:bookmarkEnd w:id="342"/>
      <w:r>
        <w:rPr>
          <w:rFonts w:ascii="宋体" w:hAnsi="宋体"/>
          <w:b/>
          <w:bCs/>
          <w:color w:val="auto"/>
        </w:rPr>
        <w:t>3.1初步评审</w:t>
      </w:r>
    </w:p>
    <w:p w14:paraId="34D13427">
      <w:pPr>
        <w:wordWrap w:val="0"/>
        <w:spacing w:line="360" w:lineRule="auto"/>
        <w:ind w:firstLine="420" w:firstLineChars="200"/>
        <w:rPr>
          <w:rFonts w:hint="eastAsia" w:ascii="宋体" w:hAnsi="宋体"/>
          <w:color w:val="auto"/>
        </w:rPr>
      </w:pPr>
      <w:r>
        <w:rPr>
          <w:rFonts w:ascii="宋体" w:hAnsi="宋体"/>
          <w:color w:val="auto"/>
        </w:rPr>
        <w:t>3.1.1评标委员会依据本章第2.1款规定的标准对投标文件进行初步评审。有一项不符合评审标准的，其投标被否决。</w:t>
      </w:r>
    </w:p>
    <w:p w14:paraId="58CA946F">
      <w:pPr>
        <w:wordWrap w:val="0"/>
        <w:spacing w:line="360" w:lineRule="auto"/>
        <w:ind w:firstLine="420" w:firstLineChars="200"/>
        <w:rPr>
          <w:rFonts w:hint="eastAsia" w:ascii="宋体" w:hAnsi="宋体"/>
          <w:color w:val="auto"/>
        </w:rPr>
      </w:pPr>
      <w:r>
        <w:rPr>
          <w:rFonts w:ascii="宋体" w:hAnsi="宋体"/>
          <w:color w:val="auto"/>
        </w:rPr>
        <w:t>3.1.2投标人有以下情形之一的，其投标被否决：</w:t>
      </w:r>
    </w:p>
    <w:p w14:paraId="6EAD3F1D">
      <w:pPr>
        <w:wordWrap w:val="0"/>
        <w:spacing w:line="360" w:lineRule="auto"/>
        <w:ind w:firstLine="420" w:firstLineChars="200"/>
        <w:rPr>
          <w:rFonts w:hint="eastAsia" w:ascii="宋体" w:hAnsi="宋体"/>
          <w:color w:val="auto"/>
        </w:rPr>
      </w:pPr>
      <w:r>
        <w:rPr>
          <w:rFonts w:ascii="宋体" w:hAnsi="宋体"/>
          <w:color w:val="auto"/>
        </w:rPr>
        <w:t>（1）不按评标委员会要求澄清、说明或补正的。</w:t>
      </w:r>
    </w:p>
    <w:p w14:paraId="075B1EBE">
      <w:pPr>
        <w:wordWrap w:val="0"/>
        <w:spacing w:line="360" w:lineRule="auto"/>
        <w:ind w:firstLine="420" w:firstLineChars="200"/>
        <w:rPr>
          <w:rFonts w:hint="eastAsia" w:ascii="宋体" w:hAnsi="宋体"/>
          <w:color w:val="auto"/>
        </w:rPr>
      </w:pPr>
      <w:r>
        <w:rPr>
          <w:rFonts w:ascii="宋体" w:hAnsi="宋体"/>
          <w:color w:val="auto"/>
        </w:rPr>
        <w:t>（2）有串通投标、弄虚作假、行贿或有其他违法行为的。</w:t>
      </w:r>
    </w:p>
    <w:p w14:paraId="4DB72561">
      <w:pPr>
        <w:wordWrap w:val="0"/>
        <w:spacing w:line="360" w:lineRule="auto"/>
        <w:ind w:firstLine="420" w:firstLineChars="200"/>
        <w:rPr>
          <w:rFonts w:hint="eastAsia" w:ascii="宋体" w:hAnsi="宋体"/>
          <w:color w:val="auto"/>
        </w:rPr>
      </w:pPr>
      <w:r>
        <w:rPr>
          <w:rFonts w:ascii="宋体" w:hAnsi="宋体"/>
          <w:color w:val="auto"/>
        </w:rPr>
        <w:t>3.1.3投标报价有算术错误的，评标委员会按以下原则对投标报价进行修正，修正的价格经投标人书面确认后具有约束力。投标人不接受修正价格的，其投标将被否决。</w:t>
      </w:r>
    </w:p>
    <w:p w14:paraId="0621E996">
      <w:pPr>
        <w:wordWrap w:val="0"/>
        <w:spacing w:line="360" w:lineRule="auto"/>
        <w:ind w:firstLine="420" w:firstLineChars="200"/>
        <w:rPr>
          <w:rFonts w:hint="eastAsia" w:ascii="宋体" w:hAnsi="宋体"/>
          <w:color w:val="auto"/>
        </w:rPr>
      </w:pPr>
      <w:r>
        <w:rPr>
          <w:rFonts w:ascii="宋体" w:hAnsi="宋体"/>
          <w:color w:val="auto"/>
        </w:rPr>
        <w:t>（1）投标文件中的大写金额与小写金额不一致的，以大写金额为准。</w:t>
      </w:r>
    </w:p>
    <w:p w14:paraId="5E0ACFD2">
      <w:pPr>
        <w:wordWrap w:val="0"/>
        <w:spacing w:line="360" w:lineRule="auto"/>
        <w:ind w:firstLine="420" w:firstLineChars="200"/>
        <w:rPr>
          <w:rFonts w:hint="eastAsia" w:ascii="宋体" w:hAnsi="宋体"/>
          <w:color w:val="auto"/>
        </w:rPr>
      </w:pPr>
      <w:r>
        <w:rPr>
          <w:rFonts w:ascii="宋体" w:hAnsi="宋体"/>
          <w:color w:val="auto"/>
        </w:rPr>
        <w:t>（2）总价金额与依据单价计算出的结果不一致的，以单价金额为准修正总价，但单价金额小数点有明显错误的除外。</w:t>
      </w:r>
    </w:p>
    <w:p w14:paraId="5FD38B32">
      <w:pPr>
        <w:wordWrap w:val="0"/>
        <w:spacing w:line="360" w:lineRule="auto"/>
        <w:ind w:firstLine="420" w:firstLineChars="200"/>
        <w:rPr>
          <w:rFonts w:hint="eastAsia" w:ascii="宋体" w:hAnsi="宋体"/>
          <w:color w:val="auto"/>
        </w:rPr>
      </w:pPr>
      <w:r>
        <w:rPr>
          <w:rFonts w:ascii="宋体" w:hAnsi="宋体"/>
          <w:color w:val="auto"/>
        </w:rPr>
        <w:t>（3）已标价工程量清单中如果存在缺漏项，则视为缺漏项价格已包含在其他分项报价之中。</w:t>
      </w:r>
    </w:p>
    <w:p w14:paraId="518FEA2F">
      <w:pPr>
        <w:wordWrap w:val="0"/>
        <w:spacing w:line="360" w:lineRule="auto"/>
        <w:ind w:firstLine="420" w:firstLineChars="200"/>
        <w:rPr>
          <w:rFonts w:hint="eastAsia" w:ascii="宋体" w:hAnsi="宋体"/>
          <w:color w:val="auto"/>
        </w:rPr>
      </w:pPr>
      <w:r>
        <w:rPr>
          <w:rFonts w:ascii="宋体" w:hAnsi="宋体"/>
          <w:color w:val="auto"/>
        </w:rPr>
        <w:t>3.1.4评标委员会发现投标人的报价明显低于其他投标报价，使得其投标报价可能低于其个别成本的，应当要求该投标人作出书面说明并提供相应的证明材料。投标人不能合理说明或者不能提供相应证明材料的，由评标委员会认定该投标人以低于成本报价竞标，其投标被否决。</w:t>
      </w:r>
    </w:p>
    <w:p w14:paraId="1917F1EE">
      <w:pPr>
        <w:wordWrap w:val="0"/>
        <w:spacing w:line="360" w:lineRule="auto"/>
        <w:rPr>
          <w:rFonts w:hint="eastAsia" w:ascii="宋体" w:hAnsi="宋体"/>
          <w:b/>
          <w:bCs/>
          <w:color w:val="auto"/>
        </w:rPr>
      </w:pPr>
      <w:bookmarkStart w:id="343" w:name="bookmark263"/>
      <w:bookmarkEnd w:id="343"/>
      <w:r>
        <w:rPr>
          <w:rFonts w:ascii="宋体" w:hAnsi="宋体"/>
          <w:b/>
          <w:bCs/>
          <w:color w:val="auto"/>
        </w:rPr>
        <w:t>3.2详细评审</w:t>
      </w:r>
    </w:p>
    <w:p w14:paraId="46A8FDAB">
      <w:pPr>
        <w:wordWrap w:val="0"/>
        <w:spacing w:line="360" w:lineRule="auto"/>
        <w:ind w:firstLine="420" w:firstLineChars="200"/>
        <w:rPr>
          <w:rFonts w:hint="eastAsia" w:ascii="宋体" w:hAnsi="宋体"/>
          <w:color w:val="auto"/>
        </w:rPr>
      </w:pPr>
      <w:r>
        <w:rPr>
          <w:rFonts w:ascii="宋体" w:hAnsi="宋体"/>
          <w:color w:val="auto"/>
        </w:rPr>
        <w:t>3.2.1评标委员会按本章第2.2款规定的量化因素和分值进行打分，并计算出综合评估得分。</w:t>
      </w:r>
    </w:p>
    <w:p w14:paraId="5C186A87">
      <w:pPr>
        <w:wordWrap w:val="0"/>
        <w:spacing w:line="360" w:lineRule="auto"/>
        <w:ind w:firstLine="420" w:firstLineChars="200"/>
        <w:rPr>
          <w:rFonts w:hint="eastAsia" w:ascii="宋体" w:hAnsi="宋体"/>
          <w:color w:val="auto"/>
        </w:rPr>
      </w:pPr>
      <w:r>
        <w:rPr>
          <w:rFonts w:ascii="宋体" w:hAnsi="宋体"/>
          <w:color w:val="auto"/>
        </w:rPr>
        <w:t>（1）按本章第2.2.4（1）目规定的评审因素和分值对经济标计算出得分A。</w:t>
      </w:r>
    </w:p>
    <w:p w14:paraId="2FBB9BFA">
      <w:pPr>
        <w:wordWrap w:val="0"/>
        <w:spacing w:line="360" w:lineRule="auto"/>
        <w:ind w:firstLine="420" w:firstLineChars="200"/>
        <w:rPr>
          <w:rFonts w:hint="eastAsia" w:ascii="宋体" w:hAnsi="宋体"/>
          <w:color w:val="auto"/>
        </w:rPr>
      </w:pPr>
      <w:r>
        <w:rPr>
          <w:rFonts w:ascii="宋体" w:hAnsi="宋体"/>
          <w:color w:val="auto"/>
        </w:rPr>
        <w:t>（2）按本章第2.2.4（2）目规定的评审因素和分值对技术标计算出得分B。</w:t>
      </w:r>
    </w:p>
    <w:p w14:paraId="4B5BA4FB">
      <w:pPr>
        <w:wordWrap w:val="0"/>
        <w:spacing w:line="360" w:lineRule="auto"/>
        <w:ind w:firstLine="420" w:firstLineChars="200"/>
        <w:rPr>
          <w:rFonts w:hint="eastAsia" w:ascii="宋体" w:hAnsi="宋体"/>
          <w:color w:val="auto"/>
        </w:rPr>
      </w:pPr>
      <w:r>
        <w:rPr>
          <w:rFonts w:ascii="宋体" w:hAnsi="宋体"/>
          <w:color w:val="auto"/>
        </w:rPr>
        <w:t>（3）按本章第2.2.4（3）目规定的评审因素和分值对综合标计算出得分C。</w:t>
      </w:r>
    </w:p>
    <w:p w14:paraId="15D4FEE3">
      <w:pPr>
        <w:wordWrap w:val="0"/>
        <w:spacing w:line="360" w:lineRule="auto"/>
        <w:ind w:firstLine="420" w:firstLineChars="200"/>
        <w:rPr>
          <w:rFonts w:hint="eastAsia" w:ascii="宋体" w:hAnsi="宋体"/>
          <w:color w:val="auto"/>
        </w:rPr>
      </w:pPr>
      <w:r>
        <w:rPr>
          <w:rFonts w:ascii="宋体" w:hAnsi="宋体"/>
          <w:color w:val="auto"/>
        </w:rPr>
        <w:t>3.2.2评分分值计算保留小数点后两位，小数点后第三位“四舍五入”。</w:t>
      </w:r>
    </w:p>
    <w:p w14:paraId="27430BCE">
      <w:pPr>
        <w:wordWrap w:val="0"/>
        <w:spacing w:line="360" w:lineRule="auto"/>
        <w:ind w:firstLine="420" w:firstLineChars="200"/>
        <w:rPr>
          <w:rFonts w:hint="eastAsia" w:ascii="宋体" w:hAnsi="宋体"/>
          <w:color w:val="auto"/>
        </w:rPr>
      </w:pPr>
      <w:r>
        <w:rPr>
          <w:rFonts w:ascii="宋体" w:hAnsi="宋体"/>
          <w:color w:val="auto"/>
        </w:rPr>
        <w:t>3.2.3评标委员会成员对各投标人的综合评分为其各分项得分之和，即投标人得分=A+B+C。</w:t>
      </w:r>
    </w:p>
    <w:p w14:paraId="5228A04C">
      <w:pPr>
        <w:wordWrap w:val="0"/>
        <w:spacing w:line="360" w:lineRule="auto"/>
        <w:ind w:firstLine="420" w:firstLineChars="200"/>
        <w:rPr>
          <w:rFonts w:hint="eastAsia" w:ascii="宋体" w:hAnsi="宋体"/>
          <w:color w:val="auto"/>
        </w:rPr>
      </w:pPr>
      <w:r>
        <w:rPr>
          <w:rFonts w:ascii="宋体" w:hAnsi="宋体"/>
          <w:color w:val="auto"/>
        </w:rPr>
        <w:t>3.2.4投标人的最终得分计算方法见评标须知前附表。</w:t>
      </w:r>
    </w:p>
    <w:p w14:paraId="7B9A61DE">
      <w:pPr>
        <w:wordWrap w:val="0"/>
        <w:spacing w:line="360" w:lineRule="auto"/>
        <w:rPr>
          <w:rFonts w:hint="eastAsia" w:ascii="宋体" w:hAnsi="宋体"/>
          <w:b/>
          <w:bCs/>
          <w:color w:val="auto"/>
        </w:rPr>
      </w:pPr>
      <w:bookmarkStart w:id="344" w:name="bookmark264"/>
      <w:bookmarkEnd w:id="344"/>
      <w:r>
        <w:rPr>
          <w:rFonts w:ascii="宋体" w:hAnsi="宋体"/>
          <w:b/>
          <w:bCs/>
          <w:color w:val="auto"/>
        </w:rPr>
        <w:t>3.3投标文件的澄清和补正</w:t>
      </w:r>
    </w:p>
    <w:p w14:paraId="6CA96ED1">
      <w:pPr>
        <w:wordWrap w:val="0"/>
        <w:spacing w:line="360" w:lineRule="auto"/>
        <w:ind w:firstLine="420" w:firstLineChars="200"/>
        <w:rPr>
          <w:rFonts w:hint="eastAsia" w:ascii="宋体" w:hAnsi="宋体"/>
          <w:color w:val="auto"/>
        </w:rPr>
      </w:pPr>
      <w:r>
        <w:rPr>
          <w:rFonts w:ascii="宋体" w:hAnsi="宋体"/>
          <w:color w:val="auto"/>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3B0D3ACB">
      <w:pPr>
        <w:wordWrap w:val="0"/>
        <w:spacing w:line="360" w:lineRule="auto"/>
        <w:ind w:firstLine="420" w:firstLineChars="200"/>
        <w:rPr>
          <w:rFonts w:hint="eastAsia" w:ascii="宋体" w:hAnsi="宋体"/>
          <w:color w:val="auto"/>
        </w:rPr>
      </w:pPr>
      <w:r>
        <w:rPr>
          <w:rFonts w:ascii="宋体" w:hAnsi="宋体"/>
          <w:color w:val="auto"/>
        </w:rPr>
        <w:t>3.3.2澄清、说明和补正不得超出投标文件的范围且不得改变投标文件的实质性内容（算术性错误修正的除外）。投标人的书面澄清、说明和补正属于投标文件的组成部分。</w:t>
      </w:r>
    </w:p>
    <w:p w14:paraId="059542C2">
      <w:pPr>
        <w:wordWrap w:val="0"/>
        <w:spacing w:line="360" w:lineRule="auto"/>
        <w:ind w:firstLine="420" w:firstLineChars="200"/>
        <w:rPr>
          <w:rFonts w:hint="eastAsia" w:ascii="宋体" w:hAnsi="宋体"/>
          <w:color w:val="auto"/>
        </w:rPr>
      </w:pPr>
      <w:r>
        <w:rPr>
          <w:rFonts w:ascii="宋体" w:hAnsi="宋体"/>
          <w:color w:val="auto"/>
        </w:rPr>
        <w:t>3.3.3评标委员会对投标人提交的澄清、说明或补正有疑问的，可以要求投标人进一步澄清、说明或补正，直至满足评标委员会的要求。</w:t>
      </w:r>
    </w:p>
    <w:p w14:paraId="4A2ECB1E">
      <w:pPr>
        <w:wordWrap w:val="0"/>
        <w:spacing w:line="360" w:lineRule="auto"/>
        <w:ind w:firstLine="420" w:firstLineChars="200"/>
        <w:rPr>
          <w:rFonts w:hint="eastAsia" w:ascii="宋体" w:hAnsi="宋体"/>
          <w:color w:val="auto"/>
        </w:rPr>
      </w:pPr>
      <w:r>
        <w:rPr>
          <w:rFonts w:ascii="宋体" w:hAnsi="宋体"/>
          <w:color w:val="auto"/>
        </w:rPr>
        <w:t>3.3.4评标委员会要求投标人对投标文件问题澄清的通知，以及投标人对投标文件的澄清应通过“电子交易平台”以书面形式进行。</w:t>
      </w:r>
    </w:p>
    <w:p w14:paraId="0033120C">
      <w:pPr>
        <w:wordWrap w:val="0"/>
        <w:spacing w:line="360" w:lineRule="auto"/>
        <w:rPr>
          <w:rFonts w:hint="eastAsia" w:ascii="宋体" w:hAnsi="宋体"/>
          <w:b/>
          <w:bCs/>
          <w:color w:val="auto"/>
        </w:rPr>
      </w:pPr>
      <w:bookmarkStart w:id="345" w:name="bookmark265"/>
      <w:bookmarkEnd w:id="345"/>
      <w:r>
        <w:rPr>
          <w:rFonts w:ascii="宋体" w:hAnsi="宋体"/>
          <w:b/>
          <w:bCs/>
          <w:color w:val="auto"/>
        </w:rPr>
        <w:t>3.4评标结果</w:t>
      </w:r>
    </w:p>
    <w:p w14:paraId="42480929">
      <w:pPr>
        <w:wordWrap w:val="0"/>
        <w:spacing w:line="360" w:lineRule="auto"/>
        <w:ind w:firstLine="420" w:firstLineChars="200"/>
        <w:rPr>
          <w:rFonts w:hint="eastAsia" w:ascii="宋体" w:hAnsi="宋体"/>
          <w:color w:val="auto"/>
        </w:rPr>
      </w:pPr>
      <w:r>
        <w:rPr>
          <w:rFonts w:ascii="宋体" w:hAnsi="宋体"/>
          <w:color w:val="auto"/>
        </w:rPr>
        <w:t>3.4.1评标委员会按照投标人的最终得分由高到低的顺序，按第二章投标人须知前附表第6.3.2款、第7.1款及本章评标办法前附表的规定确定中标人或推荐中标候选人。</w:t>
      </w:r>
    </w:p>
    <w:p w14:paraId="60944994">
      <w:pPr>
        <w:widowControl/>
        <w:wordWrap w:val="0"/>
        <w:autoSpaceDE w:val="0"/>
        <w:autoSpaceDN w:val="0"/>
        <w:adjustRightInd w:val="0"/>
        <w:snapToGrid w:val="0"/>
        <w:spacing w:line="360" w:lineRule="auto"/>
        <w:ind w:firstLine="420" w:firstLineChars="200"/>
        <w:jc w:val="left"/>
        <w:textAlignment w:val="baseline"/>
        <w:rPr>
          <w:rFonts w:hint="eastAsia" w:ascii="宋体" w:hAnsi="宋体" w:cs="宋体"/>
          <w:snapToGrid w:val="0"/>
          <w:color w:val="auto"/>
          <w:kern w:val="0"/>
          <w:szCs w:val="21"/>
        </w:rPr>
      </w:pPr>
      <w:r>
        <w:rPr>
          <w:rFonts w:ascii="宋体" w:hAnsi="宋体"/>
          <w:color w:val="auto"/>
        </w:rPr>
        <w:t>3.4.2评标委员会完成评标后，应当向招标人提交书面评标报告。采用评定分离的项目，书面评标报告应载明每个中标候选人的特点、优势、缺点、风险等评审情况和推荐理由，并对技术、质量、安全、工期的控制能力等提供技术咨询建议</w:t>
      </w:r>
      <w:r>
        <w:rPr>
          <w:rFonts w:hint="eastAsia" w:ascii="宋体" w:hAnsi="宋体"/>
          <w:color w:val="auto"/>
        </w:rPr>
        <w:t>。</w:t>
      </w:r>
    </w:p>
    <w:p w14:paraId="33D79945">
      <w:pPr>
        <w:pStyle w:val="20"/>
        <w:wordWrap w:val="0"/>
        <w:spacing w:line="360" w:lineRule="auto"/>
        <w:ind w:left="63" w:right="63" w:firstLine="281"/>
        <w:rPr>
          <w:rFonts w:hint="eastAsia" w:ascii="宋体" w:hAnsi="宋体"/>
          <w:b/>
          <w:color w:val="auto"/>
          <w:sz w:val="28"/>
          <w:szCs w:val="28"/>
        </w:rPr>
      </w:pPr>
      <w:r>
        <w:rPr>
          <w:rFonts w:hint="eastAsia" w:ascii="宋体" w:hAnsi="宋体"/>
          <w:b/>
          <w:color w:val="auto"/>
          <w:sz w:val="28"/>
          <w:szCs w:val="28"/>
        </w:rPr>
        <w:br w:type="page"/>
      </w:r>
      <w:r>
        <w:rPr>
          <w:rFonts w:hint="eastAsia" w:ascii="宋体" w:hAnsi="宋体"/>
          <w:b/>
          <w:color w:val="auto"/>
          <w:sz w:val="28"/>
          <w:szCs w:val="28"/>
        </w:rPr>
        <w:t>第</w:t>
      </w:r>
      <w:r>
        <w:rPr>
          <w:rFonts w:ascii="宋体" w:hAnsi="宋体"/>
          <w:b/>
          <w:color w:val="auto"/>
          <w:sz w:val="28"/>
          <w:szCs w:val="28"/>
        </w:rPr>
        <w:t>2 节 定标办法（适用于评定分离）</w:t>
      </w:r>
    </w:p>
    <w:bookmarkEnd w:id="336"/>
    <w:p w14:paraId="711FB21F">
      <w:pPr>
        <w:wordWrap w:val="0"/>
        <w:spacing w:line="360" w:lineRule="auto"/>
        <w:rPr>
          <w:rFonts w:hint="eastAsia" w:ascii="宋体" w:hAnsi="宋体"/>
          <w:b/>
          <w:bCs/>
          <w:color w:val="auto"/>
        </w:rPr>
      </w:pPr>
      <w:bookmarkStart w:id="346" w:name="bookmark267"/>
      <w:bookmarkEnd w:id="346"/>
      <w:r>
        <w:rPr>
          <w:rFonts w:ascii="宋体" w:hAnsi="宋体"/>
          <w:b/>
          <w:bCs/>
          <w:color w:val="auto"/>
        </w:rPr>
        <w:t>1.定标原则</w:t>
      </w:r>
    </w:p>
    <w:p w14:paraId="68014918">
      <w:pPr>
        <w:wordWrap w:val="0"/>
        <w:spacing w:line="360" w:lineRule="auto"/>
        <w:ind w:firstLine="420" w:firstLineChars="200"/>
        <w:rPr>
          <w:rFonts w:hint="eastAsia" w:ascii="宋体" w:hAnsi="宋体"/>
          <w:color w:val="auto"/>
        </w:rPr>
      </w:pPr>
      <w:r>
        <w:rPr>
          <w:rFonts w:ascii="宋体" w:hAnsi="宋体"/>
          <w:color w:val="auto"/>
        </w:rPr>
        <w:t>本办法所称“评定分离”是指将评标和定标分为两个环节。评标环节，由评标委员会按照招标文件规定的评标标准和方法独立开展评标，向招标人推荐中标候选人。定标环节，由招标人组建的定标委员会，根据评标委员会的评标意见及招标文件规定的定标程序和方法，从推荐的中标候选人中自主确定中标人。</w:t>
      </w:r>
    </w:p>
    <w:p w14:paraId="145E050C">
      <w:pPr>
        <w:wordWrap w:val="0"/>
        <w:spacing w:line="360" w:lineRule="auto"/>
        <w:ind w:firstLine="420" w:firstLineChars="200"/>
        <w:rPr>
          <w:rFonts w:hint="eastAsia" w:ascii="宋体" w:hAnsi="宋体"/>
          <w:color w:val="auto"/>
        </w:rPr>
      </w:pPr>
      <w:r>
        <w:rPr>
          <w:rFonts w:ascii="宋体" w:hAnsi="宋体"/>
          <w:color w:val="auto"/>
        </w:rPr>
        <w:t>采用“评定分离”的招标投标活动应当遵循公开透明、竞争择优、科学规范、廉洁高效的原则。</w:t>
      </w:r>
    </w:p>
    <w:p w14:paraId="75F46357">
      <w:pPr>
        <w:wordWrap w:val="0"/>
        <w:spacing w:line="360" w:lineRule="auto"/>
        <w:rPr>
          <w:rFonts w:hint="eastAsia" w:ascii="宋体" w:hAnsi="宋体"/>
          <w:b/>
          <w:bCs/>
          <w:color w:val="auto"/>
        </w:rPr>
      </w:pPr>
      <w:bookmarkStart w:id="347" w:name="bookmark268"/>
      <w:bookmarkEnd w:id="347"/>
      <w:r>
        <w:rPr>
          <w:rFonts w:ascii="宋体" w:hAnsi="宋体"/>
          <w:b/>
          <w:bCs/>
          <w:color w:val="auto"/>
        </w:rPr>
        <w:t>2.定标程序</w:t>
      </w:r>
    </w:p>
    <w:p w14:paraId="3B93F379">
      <w:pPr>
        <w:wordWrap w:val="0"/>
        <w:spacing w:line="360" w:lineRule="auto"/>
        <w:rPr>
          <w:rFonts w:hint="eastAsia" w:ascii="宋体" w:hAnsi="宋体"/>
          <w:b/>
          <w:bCs/>
          <w:color w:val="auto"/>
        </w:rPr>
      </w:pPr>
      <w:bookmarkStart w:id="348" w:name="bookmark269"/>
      <w:bookmarkEnd w:id="348"/>
      <w:r>
        <w:rPr>
          <w:rFonts w:ascii="宋体" w:hAnsi="宋体"/>
          <w:b/>
          <w:bCs/>
          <w:color w:val="auto"/>
        </w:rPr>
        <w:t>2.1定标组织</w:t>
      </w:r>
    </w:p>
    <w:p w14:paraId="35F02DF8">
      <w:pPr>
        <w:wordWrap w:val="0"/>
        <w:spacing w:line="360" w:lineRule="auto"/>
        <w:ind w:firstLine="420" w:firstLineChars="200"/>
        <w:rPr>
          <w:rFonts w:hint="eastAsia" w:ascii="宋体" w:hAnsi="宋体"/>
          <w:color w:val="auto"/>
        </w:rPr>
      </w:pPr>
      <w:r>
        <w:rPr>
          <w:rFonts w:ascii="宋体" w:hAnsi="宋体"/>
          <w:color w:val="auto"/>
        </w:rPr>
        <w:t>2.1.1招标人组建定标委员会，负责对中标候选人进行核查和组织召开定标会议。定标工作由定标委员会独立完成。</w:t>
      </w:r>
    </w:p>
    <w:p w14:paraId="5A2041BC">
      <w:pPr>
        <w:wordWrap w:val="0"/>
        <w:spacing w:line="360" w:lineRule="auto"/>
        <w:ind w:firstLine="420" w:firstLineChars="200"/>
        <w:rPr>
          <w:rFonts w:hint="eastAsia" w:ascii="宋体" w:hAnsi="宋体"/>
          <w:color w:val="auto"/>
        </w:rPr>
      </w:pPr>
      <w:r>
        <w:rPr>
          <w:rFonts w:ascii="宋体" w:hAnsi="宋体"/>
          <w:color w:val="auto"/>
        </w:rPr>
        <w:t>2.1.2定标委员会成员数量为5人，其中招标人单位成员5人，其他成员0人。定标委员会组长由招标人确定，原则上由招标人的法定代表人、主要负责人或分管负责人担任。</w:t>
      </w:r>
    </w:p>
    <w:p w14:paraId="22869D72">
      <w:pPr>
        <w:wordWrap w:val="0"/>
        <w:spacing w:line="360" w:lineRule="auto"/>
        <w:ind w:firstLine="420" w:firstLineChars="200"/>
        <w:rPr>
          <w:rFonts w:hint="eastAsia" w:ascii="宋体" w:hAnsi="宋体"/>
          <w:color w:val="auto"/>
        </w:rPr>
      </w:pPr>
      <w:r>
        <w:rPr>
          <w:rFonts w:ascii="宋体" w:hAnsi="宋体"/>
          <w:color w:val="auto"/>
        </w:rPr>
        <w:t>2.1.3定标委员会成员与中标候选人有利害关系的，应当主动申请回避。定标委员会名单在中标结果确定前应当保密。</w:t>
      </w:r>
    </w:p>
    <w:p w14:paraId="2152D138">
      <w:pPr>
        <w:wordWrap w:val="0"/>
        <w:spacing w:line="360" w:lineRule="auto"/>
        <w:ind w:firstLine="420" w:firstLineChars="200"/>
        <w:rPr>
          <w:rFonts w:hint="eastAsia" w:ascii="宋体" w:hAnsi="宋体"/>
          <w:color w:val="auto"/>
        </w:rPr>
      </w:pPr>
      <w:r>
        <w:rPr>
          <w:rFonts w:ascii="宋体" w:hAnsi="宋体"/>
          <w:color w:val="auto"/>
        </w:rPr>
        <w:t>2.1.4定标委员会成员应当对定标过程保密，对所提出的定标意见承担个人责任，不得私下与投标人或者其他利害关系人接触。</w:t>
      </w:r>
    </w:p>
    <w:p w14:paraId="01310AAB">
      <w:pPr>
        <w:wordWrap w:val="0"/>
        <w:spacing w:line="360" w:lineRule="auto"/>
        <w:rPr>
          <w:rFonts w:hint="eastAsia" w:ascii="宋体" w:hAnsi="宋体"/>
          <w:b/>
          <w:bCs/>
          <w:color w:val="auto"/>
        </w:rPr>
      </w:pPr>
      <w:bookmarkStart w:id="349" w:name="bookmark270"/>
      <w:bookmarkEnd w:id="349"/>
      <w:r>
        <w:rPr>
          <w:rFonts w:ascii="宋体" w:hAnsi="宋体"/>
          <w:b/>
          <w:bCs/>
          <w:color w:val="auto"/>
        </w:rPr>
        <w:t>2.2定标要求</w:t>
      </w:r>
    </w:p>
    <w:p w14:paraId="5172F3DF">
      <w:pPr>
        <w:wordWrap w:val="0"/>
        <w:spacing w:line="360" w:lineRule="auto"/>
        <w:ind w:firstLine="420" w:firstLineChars="200"/>
        <w:rPr>
          <w:rFonts w:hint="eastAsia" w:ascii="宋体" w:hAnsi="宋体"/>
          <w:color w:val="auto"/>
        </w:rPr>
      </w:pPr>
      <w:r>
        <w:rPr>
          <w:rFonts w:ascii="宋体" w:hAnsi="宋体"/>
          <w:color w:val="auto"/>
        </w:rPr>
        <w:t>2.2.1招标人应当在收到评标报告后10日内完成定标工作，定标过程包括核查、定标会议两个阶段。定标会议在公共资源交易中心按流程进行。</w:t>
      </w:r>
    </w:p>
    <w:p w14:paraId="4202A33B">
      <w:pPr>
        <w:wordWrap w:val="0"/>
        <w:spacing w:line="360" w:lineRule="auto"/>
        <w:ind w:firstLine="420" w:firstLineChars="200"/>
        <w:rPr>
          <w:rFonts w:hint="eastAsia" w:ascii="宋体" w:hAnsi="宋体"/>
          <w:color w:val="auto"/>
        </w:rPr>
      </w:pPr>
      <w:r>
        <w:rPr>
          <w:rFonts w:ascii="宋体" w:hAnsi="宋体"/>
          <w:color w:val="auto"/>
        </w:rPr>
        <w:t>2.2.2招标人应当对中标候选人进行核查，形成核查报告，核查报告在定标会议召开前应当保密。相关核查内容和方式应当在招标文件中载明。核查需要进行考察或质询的，应当在招标文件中明确考察或质询内容。</w:t>
      </w:r>
    </w:p>
    <w:p w14:paraId="7A3CDEFA">
      <w:pPr>
        <w:wordWrap w:val="0"/>
        <w:spacing w:line="360" w:lineRule="auto"/>
        <w:ind w:firstLine="420" w:firstLineChars="200"/>
        <w:rPr>
          <w:rFonts w:hint="eastAsia" w:ascii="宋体" w:hAnsi="宋体"/>
          <w:color w:val="auto"/>
        </w:rPr>
      </w:pPr>
      <w:r>
        <w:rPr>
          <w:rFonts w:ascii="宋体" w:hAnsi="宋体"/>
          <w:color w:val="auto"/>
        </w:rPr>
        <w:t>2.2.3核查内容不得设置不合理限制和隐性壁垒。招标文件中没有规定的核查标准和方法不得作为定标核查的依据。</w:t>
      </w:r>
    </w:p>
    <w:p w14:paraId="0C432724">
      <w:pPr>
        <w:wordWrap w:val="0"/>
        <w:spacing w:line="360" w:lineRule="auto"/>
        <w:ind w:firstLine="420" w:firstLineChars="200"/>
        <w:rPr>
          <w:rFonts w:hint="eastAsia" w:ascii="宋体" w:hAnsi="宋体"/>
          <w:color w:val="auto"/>
        </w:rPr>
      </w:pPr>
      <w:r>
        <w:rPr>
          <w:rFonts w:ascii="宋体" w:hAnsi="宋体"/>
          <w:color w:val="auto"/>
        </w:rPr>
        <w:t>2.2.4定标委员会应当按照招标文件中明确的定标原则、方法和程序，在中标候选人中确定中标人。不得在定标过程中新增定标条件和要求。</w:t>
      </w:r>
    </w:p>
    <w:p w14:paraId="07414F8C">
      <w:pPr>
        <w:wordWrap w:val="0"/>
        <w:spacing w:line="360" w:lineRule="auto"/>
        <w:rPr>
          <w:rFonts w:hint="eastAsia" w:ascii="宋体" w:hAnsi="宋体"/>
          <w:b/>
          <w:bCs/>
          <w:color w:val="auto"/>
        </w:rPr>
      </w:pPr>
      <w:bookmarkStart w:id="350" w:name="bookmark271"/>
      <w:bookmarkEnd w:id="350"/>
      <w:r>
        <w:rPr>
          <w:rFonts w:ascii="宋体" w:hAnsi="宋体"/>
          <w:b/>
          <w:bCs/>
          <w:color w:val="auto"/>
        </w:rPr>
        <w:t>2.3核查</w:t>
      </w:r>
    </w:p>
    <w:p w14:paraId="6F955B90">
      <w:pPr>
        <w:wordWrap w:val="0"/>
        <w:spacing w:line="360" w:lineRule="auto"/>
        <w:ind w:firstLine="420" w:firstLineChars="200"/>
        <w:rPr>
          <w:rFonts w:hint="eastAsia" w:ascii="宋体" w:hAnsi="宋体"/>
          <w:color w:val="auto"/>
        </w:rPr>
      </w:pPr>
      <w:r>
        <w:rPr>
          <w:rFonts w:ascii="宋体" w:hAnsi="宋体"/>
          <w:color w:val="auto"/>
        </w:rPr>
        <w:t>2.3.1定标委员会首先对中标候选人进行核查，核查内容包括信用信息、履约能力、是否采取考察或质询方式等需要核查的内容，如下所示：</w:t>
      </w:r>
    </w:p>
    <w:p w14:paraId="4FE69BDF">
      <w:pPr>
        <w:wordWrap w:val="0"/>
        <w:spacing w:line="360" w:lineRule="auto"/>
        <w:ind w:firstLine="420" w:firstLineChars="200"/>
        <w:rPr>
          <w:rFonts w:hint="eastAsia" w:ascii="宋体" w:hAnsi="宋体"/>
          <w:color w:val="auto"/>
        </w:rPr>
      </w:pPr>
      <w:r>
        <w:rPr>
          <w:rFonts w:ascii="宋体" w:hAnsi="宋体"/>
          <w:color w:val="auto"/>
        </w:rPr>
        <w:t>（1）是否组织考察(</w:t>
      </w:r>
      <w:r>
        <w:rPr>
          <w:rFonts w:hint="eastAsia" w:ascii="宋体" w:hAnsi="宋体" w:cs="宋体"/>
          <w:color w:val="auto"/>
          <w:kern w:val="0"/>
          <w:szCs w:val="21"/>
        </w:rPr>
        <w:t>☑</w:t>
      </w:r>
      <w:r>
        <w:rPr>
          <w:rFonts w:ascii="宋体" w:hAnsi="宋体"/>
          <w:color w:val="auto"/>
        </w:rPr>
        <w:t>为选中项）</w:t>
      </w:r>
    </w:p>
    <w:p w14:paraId="5CF69DE4">
      <w:pPr>
        <w:wordWrap w:val="0"/>
        <w:spacing w:line="360" w:lineRule="auto"/>
        <w:ind w:firstLine="420" w:firstLineChars="200"/>
        <w:rPr>
          <w:rFonts w:hint="eastAsia" w:ascii="宋体" w:hAnsi="宋体"/>
          <w:color w:val="auto"/>
        </w:rPr>
      </w:pPr>
      <w:r>
        <w:rPr>
          <w:rFonts w:ascii="宋体" w:hAnsi="宋体"/>
          <w:color w:val="auto"/>
        </w:rPr>
        <w:t>□是，考察内容：</w:t>
      </w:r>
      <w:r>
        <w:rPr>
          <w:rFonts w:hint="eastAsia" w:ascii="宋体" w:hAnsi="宋体"/>
          <w:color w:val="auto"/>
          <w:u w:val="single"/>
        </w:rPr>
        <w:t xml:space="preserve">                </w:t>
      </w:r>
      <w:r>
        <w:rPr>
          <w:rFonts w:ascii="宋体" w:hAnsi="宋体"/>
          <w:color w:val="auto"/>
        </w:rPr>
        <w:t>；</w:t>
      </w:r>
    </w:p>
    <w:p w14:paraId="7C141289">
      <w:pPr>
        <w:wordWrap w:val="0"/>
        <w:spacing w:line="360" w:lineRule="auto"/>
        <w:ind w:firstLine="420" w:firstLineChars="200"/>
        <w:rPr>
          <w:rFonts w:hint="eastAsia" w:ascii="宋体" w:hAnsi="宋体"/>
          <w:color w:val="auto"/>
        </w:rPr>
      </w:pPr>
      <w:r>
        <w:rPr>
          <w:rFonts w:hint="eastAsia" w:ascii="宋体" w:hAnsi="宋体" w:cs="宋体"/>
          <w:color w:val="auto"/>
          <w:kern w:val="0"/>
          <w:szCs w:val="21"/>
        </w:rPr>
        <w:t>☑</w:t>
      </w:r>
      <w:r>
        <w:rPr>
          <w:rFonts w:ascii="宋体" w:hAnsi="宋体"/>
          <w:color w:val="auto"/>
        </w:rPr>
        <w:t>否</w:t>
      </w:r>
    </w:p>
    <w:p w14:paraId="29180263">
      <w:pPr>
        <w:wordWrap w:val="0"/>
        <w:spacing w:line="360" w:lineRule="auto"/>
        <w:ind w:firstLine="420" w:firstLineChars="200"/>
        <w:rPr>
          <w:rFonts w:hint="eastAsia" w:ascii="宋体" w:hAnsi="宋体"/>
          <w:color w:val="auto"/>
        </w:rPr>
      </w:pPr>
      <w:r>
        <w:rPr>
          <w:rFonts w:ascii="宋体" w:hAnsi="宋体"/>
          <w:color w:val="auto"/>
        </w:rPr>
        <w:t>（2）是否组织质询(</w:t>
      </w:r>
      <w:r>
        <w:rPr>
          <w:rFonts w:hint="eastAsia" w:ascii="Segoe UI Symbol" w:hAnsi="Segoe UI Symbol" w:cs="Segoe UI Symbol"/>
          <w:color w:val="auto"/>
          <w:lang w:eastAsia="zh-CN"/>
        </w:rPr>
        <w:t>☑</w:t>
      </w:r>
      <w:r>
        <w:rPr>
          <w:rFonts w:ascii="宋体" w:hAnsi="宋体"/>
          <w:color w:val="auto"/>
        </w:rPr>
        <w:t>为选中项）</w:t>
      </w:r>
    </w:p>
    <w:p w14:paraId="19206A1B">
      <w:pPr>
        <w:wordWrap w:val="0"/>
        <w:spacing w:line="360" w:lineRule="auto"/>
        <w:ind w:firstLine="420" w:firstLineChars="200"/>
        <w:rPr>
          <w:rFonts w:hint="eastAsia" w:ascii="宋体" w:hAnsi="宋体"/>
          <w:color w:val="auto"/>
        </w:rPr>
      </w:pPr>
      <w:r>
        <w:rPr>
          <w:rFonts w:hint="eastAsia" w:ascii="Segoe UI Symbol" w:hAnsi="Segoe UI Symbol" w:cs="Segoe UI Symbol"/>
          <w:color w:val="auto"/>
          <w:lang w:eastAsia="zh-CN"/>
        </w:rPr>
        <w:t>☑</w:t>
      </w:r>
      <w:r>
        <w:rPr>
          <w:rFonts w:ascii="宋体" w:hAnsi="宋体"/>
          <w:color w:val="auto"/>
        </w:rPr>
        <w:t>是</w:t>
      </w:r>
    </w:p>
    <w:p w14:paraId="0B9354FE">
      <w:pPr>
        <w:wordWrap w:val="0"/>
        <w:spacing w:line="360" w:lineRule="auto"/>
        <w:ind w:firstLine="420" w:firstLineChars="200"/>
        <w:rPr>
          <w:rFonts w:hint="eastAsia" w:ascii="宋体" w:hAnsi="宋体"/>
          <w:color w:val="auto"/>
        </w:rPr>
      </w:pPr>
      <w:r>
        <w:rPr>
          <w:rFonts w:ascii="宋体" w:hAnsi="宋体"/>
          <w:color w:val="auto"/>
        </w:rPr>
        <w:t>质询内容：</w:t>
      </w:r>
      <w:r>
        <w:rPr>
          <w:rFonts w:ascii="宋体" w:hAnsi="宋体"/>
          <w:color w:val="auto"/>
          <w:u w:val="single"/>
        </w:rPr>
        <w:t>项目经理现场陈述，内容包括对本合同项目段重点难点理解，人员到场保证，工程质量、安全、进度、投资控制，农民工工资保证，扬尘污染防治等环保控制等内容进行的阐述。</w:t>
      </w:r>
      <w:r>
        <w:rPr>
          <w:rFonts w:hint="eastAsia" w:ascii="宋体" w:hAnsi="宋体"/>
          <w:color w:val="auto"/>
          <w:u w:val="single"/>
          <w:lang w:val="en-US" w:eastAsia="zh-CN"/>
        </w:rPr>
        <w:t>陈述内容</w:t>
      </w:r>
      <w:r>
        <w:rPr>
          <w:rFonts w:hint="eastAsia" w:ascii="宋体" w:hAnsi="宋体"/>
          <w:color w:val="auto"/>
          <w:u w:val="single"/>
        </w:rPr>
        <w:t>当结合本工程特点、场地条件、建设规模展开，禁止单纯背诵通用理论模板。</w:t>
      </w:r>
    </w:p>
    <w:p w14:paraId="2E305D2E">
      <w:pPr>
        <w:wordWrap w:val="0"/>
        <w:spacing w:line="360" w:lineRule="auto"/>
        <w:ind w:firstLine="420" w:firstLineChars="200"/>
        <w:rPr>
          <w:rFonts w:hint="eastAsia" w:ascii="宋体" w:hAnsi="宋体"/>
          <w:color w:val="auto"/>
        </w:rPr>
      </w:pPr>
      <w:r>
        <w:rPr>
          <w:rFonts w:hint="eastAsia" w:ascii="宋体" w:hAnsi="宋体" w:cs="宋体"/>
          <w:color w:val="auto"/>
          <w:kern w:val="0"/>
          <w:szCs w:val="21"/>
          <w:lang w:eastAsia="zh-CN"/>
        </w:rPr>
        <w:t>□</w:t>
      </w:r>
      <w:r>
        <w:rPr>
          <w:rFonts w:ascii="宋体" w:hAnsi="宋体"/>
          <w:color w:val="auto"/>
        </w:rPr>
        <w:t>否</w:t>
      </w:r>
    </w:p>
    <w:p w14:paraId="10737D70">
      <w:pPr>
        <w:wordWrap w:val="0"/>
        <w:spacing w:line="360" w:lineRule="auto"/>
        <w:ind w:firstLine="420" w:firstLineChars="200"/>
        <w:rPr>
          <w:rFonts w:hint="eastAsia" w:ascii="宋体" w:hAnsi="宋体"/>
          <w:color w:val="auto"/>
        </w:rPr>
      </w:pPr>
      <w:r>
        <w:rPr>
          <w:rFonts w:ascii="宋体" w:hAnsi="宋体"/>
          <w:color w:val="auto"/>
        </w:rPr>
        <w:t>（3）中标候选人的信用信息、履约能力等核查具体内容如下所示：</w:t>
      </w:r>
    </w:p>
    <w:p w14:paraId="399FEF5B">
      <w:pPr>
        <w:wordWrap w:val="0"/>
        <w:spacing w:line="360" w:lineRule="auto"/>
        <w:ind w:firstLine="420" w:firstLineChars="200"/>
        <w:rPr>
          <w:rFonts w:hint="eastAsia" w:ascii="宋体" w:hAnsi="宋体"/>
          <w:color w:val="auto"/>
          <w:u w:val="single"/>
        </w:rPr>
      </w:pPr>
      <w:r>
        <w:rPr>
          <w:rFonts w:ascii="宋体" w:hAnsi="宋体"/>
          <w:color w:val="auto"/>
          <w:u w:val="single"/>
        </w:rPr>
        <w:t>1）营业执照、资质证书、安全生产许可证是否符合招标文件要求；</w:t>
      </w:r>
    </w:p>
    <w:p w14:paraId="47AE3C57">
      <w:pPr>
        <w:wordWrap w:val="0"/>
        <w:spacing w:line="360" w:lineRule="auto"/>
        <w:ind w:firstLine="420" w:firstLineChars="200"/>
        <w:rPr>
          <w:rFonts w:hint="eastAsia" w:ascii="宋体" w:hAnsi="宋体"/>
          <w:color w:val="auto"/>
          <w:u w:val="single"/>
        </w:rPr>
      </w:pPr>
      <w:r>
        <w:rPr>
          <w:rFonts w:ascii="宋体" w:hAnsi="宋体"/>
          <w:color w:val="auto"/>
          <w:u w:val="single"/>
        </w:rPr>
        <w:t>2）项目经理注册证书</w:t>
      </w:r>
      <w:r>
        <w:rPr>
          <w:rFonts w:hint="eastAsia" w:ascii="宋体" w:hAnsi="宋体"/>
          <w:color w:val="auto"/>
          <w:u w:val="single"/>
          <w:lang w:eastAsia="zh-CN"/>
        </w:rPr>
        <w:t>、</w:t>
      </w:r>
      <w:r>
        <w:rPr>
          <w:rFonts w:ascii="宋体" w:hAnsi="宋体"/>
          <w:color w:val="auto"/>
          <w:u w:val="single"/>
        </w:rPr>
        <w:t>安全生产考核合格证</w:t>
      </w:r>
      <w:r>
        <w:rPr>
          <w:rFonts w:hint="eastAsia" w:ascii="宋体" w:hAnsi="宋体"/>
          <w:color w:val="auto"/>
          <w:u w:val="single"/>
          <w:lang w:val="en-US" w:eastAsia="zh-CN"/>
        </w:rPr>
        <w:t>及</w:t>
      </w:r>
      <w:r>
        <w:rPr>
          <w:rFonts w:ascii="宋体" w:hAnsi="宋体"/>
          <w:color w:val="auto"/>
          <w:u w:val="single"/>
        </w:rPr>
        <w:t>项目经理现场陈述</w:t>
      </w:r>
      <w:r>
        <w:rPr>
          <w:rFonts w:hint="eastAsia" w:ascii="宋体" w:hAnsi="宋体"/>
          <w:color w:val="auto"/>
          <w:u w:val="single"/>
          <w:lang w:eastAsia="zh-CN"/>
        </w:rPr>
        <w:t>；</w:t>
      </w:r>
      <w:r>
        <w:rPr>
          <w:rFonts w:ascii="宋体" w:hAnsi="宋体"/>
          <w:color w:val="auto"/>
          <w:u w:val="single"/>
        </w:rPr>
        <w:t>技术负责人职称证、项目组人员相关从业资格证书及相关人员的社保证明是否符合招标文件要求；</w:t>
      </w:r>
    </w:p>
    <w:p w14:paraId="7B7E20FE">
      <w:pPr>
        <w:wordWrap w:val="0"/>
        <w:spacing w:line="360" w:lineRule="auto"/>
        <w:ind w:firstLine="420" w:firstLineChars="200"/>
        <w:rPr>
          <w:rFonts w:hint="eastAsia" w:ascii="宋体" w:hAnsi="宋体"/>
          <w:color w:val="auto"/>
          <w:u w:val="single"/>
        </w:rPr>
      </w:pPr>
      <w:r>
        <w:rPr>
          <w:rFonts w:ascii="宋体" w:hAnsi="宋体"/>
          <w:color w:val="auto"/>
          <w:u w:val="single"/>
        </w:rPr>
        <w:t>3）履约能力：主要包括企业规模、专业技术人员规模、近三年财务状况、类似业绩、拟派团队人员的实力等是否符合招标文件要求；</w:t>
      </w:r>
    </w:p>
    <w:p w14:paraId="30C4B62D">
      <w:pPr>
        <w:wordWrap w:val="0"/>
        <w:spacing w:line="360" w:lineRule="auto"/>
        <w:ind w:firstLine="420" w:firstLineChars="200"/>
        <w:rPr>
          <w:rFonts w:hint="eastAsia" w:ascii="宋体" w:hAnsi="宋体"/>
          <w:color w:val="auto"/>
          <w:u w:val="single"/>
        </w:rPr>
      </w:pPr>
      <w:r>
        <w:rPr>
          <w:rFonts w:hint="eastAsia" w:ascii="宋体" w:hAnsi="宋体"/>
          <w:color w:val="auto"/>
          <w:u w:val="single"/>
          <w:lang w:val="en-US" w:eastAsia="zh-CN"/>
        </w:rPr>
        <w:t>4</w:t>
      </w:r>
      <w:r>
        <w:rPr>
          <w:rFonts w:ascii="宋体" w:hAnsi="宋体"/>
          <w:color w:val="auto"/>
          <w:u w:val="single"/>
        </w:rPr>
        <w:t>）企业信用：</w:t>
      </w:r>
      <w:r>
        <w:rPr>
          <w:rFonts w:hint="eastAsia" w:ascii="宋体" w:hAnsi="宋体"/>
          <w:color w:val="auto"/>
          <w:u w:val="single"/>
          <w:lang w:val="en-US" w:eastAsia="zh-CN"/>
        </w:rPr>
        <w:t>依据第一章招标公告3.投标人资格要求3.3 信用信誉要求：3.4 全国水利建设市场监管平台信用信息公开要求：</w:t>
      </w:r>
      <w:r>
        <w:rPr>
          <w:rFonts w:ascii="宋体" w:hAnsi="宋体"/>
          <w:color w:val="auto"/>
          <w:u w:val="single"/>
        </w:rPr>
        <w:t>；</w:t>
      </w:r>
    </w:p>
    <w:p w14:paraId="058D972C">
      <w:pPr>
        <w:wordWrap w:val="0"/>
        <w:spacing w:line="360" w:lineRule="auto"/>
        <w:ind w:firstLine="420" w:firstLineChars="200"/>
        <w:rPr>
          <w:rFonts w:hint="eastAsia" w:ascii="宋体" w:hAnsi="宋体"/>
          <w:color w:val="auto"/>
          <w:u w:val="single"/>
        </w:rPr>
      </w:pPr>
      <w:r>
        <w:rPr>
          <w:rFonts w:hint="eastAsia" w:ascii="宋体" w:hAnsi="宋体"/>
          <w:color w:val="auto"/>
          <w:u w:val="single"/>
          <w:lang w:val="en-US" w:eastAsia="zh-CN"/>
        </w:rPr>
        <w:t>5</w:t>
      </w:r>
      <w:r>
        <w:rPr>
          <w:rFonts w:ascii="宋体" w:hAnsi="宋体"/>
          <w:color w:val="auto"/>
          <w:u w:val="single"/>
        </w:rPr>
        <w:t>）最近三年内以来的不良信息</w:t>
      </w:r>
      <w:r>
        <w:rPr>
          <w:rFonts w:hint="eastAsia" w:ascii="宋体" w:hAnsi="宋体"/>
          <w:color w:val="auto"/>
          <w:u w:val="single"/>
        </w:rPr>
        <w:t>（2023年1月1日以来）</w:t>
      </w:r>
      <w:r>
        <w:rPr>
          <w:rFonts w:ascii="宋体" w:hAnsi="宋体"/>
          <w:color w:val="auto"/>
          <w:u w:val="single"/>
        </w:rPr>
        <w:t>，包括行政主管部门作出的各种处罚和不良行为记录，建设单位对其的不良行为记录、履约评价不合格记录、通报批评等内容；</w:t>
      </w:r>
    </w:p>
    <w:p w14:paraId="23ED16A7">
      <w:pPr>
        <w:wordWrap w:val="0"/>
        <w:spacing w:line="360" w:lineRule="auto"/>
        <w:ind w:firstLine="420" w:firstLineChars="200"/>
        <w:rPr>
          <w:rFonts w:hint="eastAsia" w:ascii="宋体" w:hAnsi="宋体"/>
          <w:color w:val="auto"/>
          <w:u w:val="single"/>
        </w:rPr>
      </w:pPr>
      <w:r>
        <w:rPr>
          <w:rFonts w:hint="eastAsia" w:ascii="宋体" w:hAnsi="宋体"/>
          <w:color w:val="auto"/>
          <w:u w:val="single"/>
          <w:lang w:val="en-US" w:eastAsia="zh-CN"/>
        </w:rPr>
        <w:t>6</w:t>
      </w:r>
      <w:r>
        <w:rPr>
          <w:rFonts w:ascii="宋体" w:hAnsi="宋体"/>
          <w:color w:val="auto"/>
          <w:u w:val="single"/>
        </w:rPr>
        <w:t>）施工组织设计：是否有针对性，是否合理，是否符合本项目施工内容等；</w:t>
      </w:r>
    </w:p>
    <w:p w14:paraId="598AC9D3">
      <w:pPr>
        <w:wordWrap w:val="0"/>
        <w:spacing w:line="360" w:lineRule="auto"/>
        <w:ind w:firstLine="420" w:firstLineChars="200"/>
        <w:rPr>
          <w:rFonts w:hint="eastAsia" w:ascii="宋体" w:hAnsi="宋体"/>
          <w:color w:val="auto"/>
        </w:rPr>
      </w:pPr>
      <w:r>
        <w:rPr>
          <w:rFonts w:hint="eastAsia" w:ascii="宋体" w:hAnsi="宋体"/>
          <w:color w:val="auto"/>
          <w:u w:val="single"/>
          <w:lang w:val="en-US" w:eastAsia="zh-CN"/>
        </w:rPr>
        <w:t>7</w:t>
      </w:r>
      <w:r>
        <w:rPr>
          <w:rFonts w:ascii="宋体" w:hAnsi="宋体"/>
          <w:color w:val="auto"/>
          <w:u w:val="single"/>
        </w:rPr>
        <w:t>）招标人认为需要核查的其他内容；</w:t>
      </w:r>
    </w:p>
    <w:p w14:paraId="3C6D9698">
      <w:pPr>
        <w:wordWrap w:val="0"/>
        <w:spacing w:line="360" w:lineRule="auto"/>
        <w:ind w:firstLine="420" w:firstLineChars="200"/>
        <w:rPr>
          <w:rFonts w:hint="eastAsia" w:ascii="宋体" w:hAnsi="宋体" w:cs="宋体"/>
          <w:color w:val="auto"/>
          <w:kern w:val="0"/>
          <w:szCs w:val="21"/>
        </w:rPr>
      </w:pPr>
      <w:r>
        <w:rPr>
          <w:rFonts w:ascii="宋体" w:hAnsi="宋体" w:cs="宋体"/>
          <w:color w:val="auto"/>
          <w:kern w:val="0"/>
          <w:szCs w:val="21"/>
        </w:rPr>
        <w:t>定标委员会查实有中标候选人存在影响中标结果的违反法律、法规及招标文件相关规定，不符合中标条件的，不得进入定标程序。</w:t>
      </w:r>
    </w:p>
    <w:p w14:paraId="5337111F">
      <w:pPr>
        <w:wordWrap w:val="0"/>
        <w:spacing w:line="360" w:lineRule="auto"/>
        <w:ind w:firstLine="420" w:firstLineChars="200"/>
        <w:rPr>
          <w:rFonts w:hint="eastAsia" w:ascii="宋体" w:hAnsi="宋体" w:cs="宋体"/>
          <w:color w:val="auto"/>
          <w:kern w:val="0"/>
          <w:szCs w:val="21"/>
        </w:rPr>
      </w:pPr>
      <w:r>
        <w:rPr>
          <w:rFonts w:ascii="宋体" w:hAnsi="宋体" w:cs="宋体"/>
          <w:color w:val="auto"/>
          <w:kern w:val="0"/>
          <w:szCs w:val="21"/>
        </w:rPr>
        <w:t>经核查后合格的中标候选人即可进入定标程序，如经核查合格的中标候选人数量少于2家（不含2家），招标人应重新招标。</w:t>
      </w:r>
    </w:p>
    <w:p w14:paraId="0298AC2E">
      <w:pPr>
        <w:wordWrap w:val="0"/>
        <w:spacing w:line="360" w:lineRule="auto"/>
        <w:ind w:firstLine="420" w:firstLineChars="200"/>
        <w:rPr>
          <w:rFonts w:hint="eastAsia" w:ascii="宋体" w:hAnsi="宋体"/>
          <w:color w:val="auto"/>
        </w:rPr>
      </w:pPr>
      <w:r>
        <w:rPr>
          <w:rFonts w:ascii="宋体" w:hAnsi="宋体"/>
          <w:color w:val="auto"/>
        </w:rPr>
        <w:t>2.3.2定标委员会经核查发现中标候选人确有弄虚作假、串通投标等违法情形的，应否决相应中标候选人的中标资格，并向行政监督部门报告。</w:t>
      </w:r>
    </w:p>
    <w:p w14:paraId="361212FD">
      <w:pPr>
        <w:wordWrap w:val="0"/>
        <w:spacing w:line="360" w:lineRule="auto"/>
        <w:ind w:firstLine="420" w:firstLineChars="200"/>
        <w:rPr>
          <w:rFonts w:hint="eastAsia" w:ascii="宋体" w:hAnsi="宋体"/>
          <w:color w:val="auto"/>
        </w:rPr>
      </w:pPr>
      <w:r>
        <w:rPr>
          <w:rFonts w:ascii="宋体" w:hAnsi="宋体"/>
          <w:color w:val="auto"/>
        </w:rPr>
        <w:t>2.3.3定标委员会对中标候选人进行核查，形成核查报告，核查报告应当由核查成员签字。对核查报告结果有不同意见的成员应当以书面形式说明其不同意见和理由，报告应当客观记录该不同意见。核查成员拒绝在审查报告上签字又不书面说明其不同意见和理由的，视为同意核查结果。</w:t>
      </w:r>
    </w:p>
    <w:p w14:paraId="6E6F492E">
      <w:pPr>
        <w:wordWrap w:val="0"/>
        <w:spacing w:line="360" w:lineRule="auto"/>
        <w:rPr>
          <w:rFonts w:hint="eastAsia" w:ascii="宋体" w:hAnsi="宋体"/>
          <w:b/>
          <w:bCs/>
          <w:color w:val="auto"/>
        </w:rPr>
      </w:pPr>
      <w:bookmarkStart w:id="351" w:name="bookmark272"/>
      <w:bookmarkEnd w:id="351"/>
      <w:r>
        <w:rPr>
          <w:rFonts w:ascii="宋体" w:hAnsi="宋体"/>
          <w:b/>
          <w:bCs/>
          <w:color w:val="auto"/>
        </w:rPr>
        <w:t>2.4定标办法</w:t>
      </w:r>
    </w:p>
    <w:p w14:paraId="3E574F50">
      <w:pPr>
        <w:wordWrap w:val="0"/>
        <w:spacing w:line="360" w:lineRule="auto"/>
        <w:ind w:firstLine="420" w:firstLineChars="200"/>
        <w:rPr>
          <w:rFonts w:hint="eastAsia" w:ascii="宋体" w:hAnsi="宋体"/>
          <w:color w:val="auto"/>
        </w:rPr>
      </w:pPr>
      <w:r>
        <w:rPr>
          <w:rFonts w:ascii="宋体" w:hAnsi="宋体"/>
          <w:color w:val="auto"/>
        </w:rPr>
        <w:t>定标委员会按下列方法确定中标人(</w:t>
      </w:r>
      <w:r>
        <w:rPr>
          <w:rFonts w:hint="eastAsia" w:ascii="宋体" w:hAnsi="宋体" w:cs="宋体"/>
          <w:color w:val="auto"/>
          <w:kern w:val="0"/>
          <w:szCs w:val="21"/>
        </w:rPr>
        <w:t>☑</w:t>
      </w:r>
      <w:r>
        <w:rPr>
          <w:rFonts w:ascii="宋体" w:hAnsi="宋体"/>
          <w:color w:val="auto"/>
        </w:rPr>
        <w:t>为选中项）：</w:t>
      </w:r>
    </w:p>
    <w:p w14:paraId="368A9597">
      <w:pPr>
        <w:wordWrap w:val="0"/>
        <w:spacing w:line="360" w:lineRule="auto"/>
        <w:ind w:firstLine="420" w:firstLineChars="200"/>
        <w:rPr>
          <w:rFonts w:hint="eastAsia" w:ascii="宋体" w:hAnsi="宋体"/>
          <w:color w:val="auto"/>
        </w:rPr>
      </w:pPr>
      <w:r>
        <w:rPr>
          <w:rFonts w:hint="eastAsia" w:ascii="宋体" w:hAnsi="宋体" w:cs="宋体"/>
          <w:color w:val="auto"/>
          <w:kern w:val="0"/>
          <w:szCs w:val="21"/>
        </w:rPr>
        <w:t>☑</w:t>
      </w:r>
      <w:r>
        <w:rPr>
          <w:rFonts w:ascii="宋体" w:hAnsi="宋体"/>
          <w:color w:val="auto"/>
        </w:rPr>
        <w:t>核查随机法</w:t>
      </w:r>
    </w:p>
    <w:p w14:paraId="7D99A069">
      <w:pPr>
        <w:wordWrap w:val="0"/>
        <w:spacing w:line="360" w:lineRule="auto"/>
        <w:rPr>
          <w:rFonts w:hint="eastAsia" w:ascii="宋体" w:hAnsi="宋体"/>
          <w:b/>
          <w:bCs/>
          <w:color w:val="auto"/>
        </w:rPr>
      </w:pPr>
      <w:bookmarkStart w:id="352" w:name="bookmark273"/>
      <w:bookmarkEnd w:id="352"/>
      <w:r>
        <w:rPr>
          <w:rFonts w:ascii="宋体" w:hAnsi="宋体"/>
          <w:b/>
          <w:bCs/>
          <w:color w:val="auto"/>
        </w:rPr>
        <w:t>3.定标报告</w:t>
      </w:r>
    </w:p>
    <w:p w14:paraId="09ABE531">
      <w:pPr>
        <w:wordWrap w:val="0"/>
        <w:spacing w:line="360" w:lineRule="auto"/>
        <w:ind w:firstLine="420" w:firstLineChars="200"/>
        <w:rPr>
          <w:rFonts w:hint="eastAsia" w:ascii="宋体" w:hAnsi="宋体"/>
          <w:color w:val="auto"/>
        </w:rPr>
      </w:pPr>
      <w:r>
        <w:rPr>
          <w:rFonts w:ascii="宋体" w:hAnsi="宋体"/>
          <w:color w:val="auto"/>
        </w:rPr>
        <w:t>3.1定标委员会按照招标文件中明确的定标原则、方法和程序，在中标候选人中确定中标人，并形成书面定标报告，对所出具的定标报告承担责任。</w:t>
      </w:r>
    </w:p>
    <w:p w14:paraId="228444D2">
      <w:pPr>
        <w:wordWrap w:val="0"/>
        <w:spacing w:line="360" w:lineRule="auto"/>
        <w:ind w:firstLine="420" w:firstLineChars="200"/>
        <w:rPr>
          <w:rFonts w:hint="eastAsia" w:ascii="宋体" w:hAnsi="宋体"/>
          <w:color w:val="auto"/>
        </w:rPr>
      </w:pPr>
      <w:r>
        <w:rPr>
          <w:rFonts w:ascii="宋体" w:hAnsi="宋体"/>
          <w:color w:val="auto"/>
        </w:rPr>
        <w:t>3.2定标报告应当包括定标时间、定标地点、定标委员会成员名单、定标原则、定标方法、定标因素、定标程序及定标结果等内容。</w:t>
      </w:r>
    </w:p>
    <w:p w14:paraId="4750F2B9">
      <w:pPr>
        <w:wordWrap w:val="0"/>
        <w:spacing w:line="360" w:lineRule="auto"/>
        <w:ind w:firstLine="420" w:firstLineChars="200"/>
        <w:rPr>
          <w:rFonts w:hint="eastAsia" w:ascii="宋体" w:hAnsi="宋体"/>
          <w:color w:val="auto"/>
        </w:rPr>
      </w:pPr>
      <w:r>
        <w:rPr>
          <w:rFonts w:ascii="宋体" w:hAnsi="宋体"/>
          <w:color w:val="auto"/>
        </w:rPr>
        <w:t>3.3定标报告由定标委员会全体成员签字。对定标结果有不同意见的定标委员会成员应当以书面形式说明其不同意见和理由，定标报告应客观记录该不同意见。定标委员会成员拒绝在定标报告上签字又不书面说明其不同意见和理由的，视为同意定标结果。</w:t>
      </w:r>
      <w:bookmarkStart w:id="353" w:name="_Toc207530418"/>
      <w:bookmarkStart w:id="354" w:name="_Toc29689"/>
      <w:bookmarkStart w:id="355" w:name="_Toc26072"/>
    </w:p>
    <w:p w14:paraId="077C7329">
      <w:pPr>
        <w:wordWrap w:val="0"/>
        <w:spacing w:line="360" w:lineRule="auto"/>
        <w:rPr>
          <w:b/>
          <w:bCs/>
          <w:color w:val="auto"/>
          <w:szCs w:val="20"/>
        </w:rPr>
      </w:pPr>
      <w:bookmarkStart w:id="356" w:name="_Toc28188"/>
      <w:r>
        <w:rPr>
          <w:rFonts w:hint="eastAsia"/>
          <w:b/>
          <w:bCs/>
          <w:color w:val="auto"/>
          <w:szCs w:val="20"/>
        </w:rPr>
        <w:t>4</w:t>
      </w:r>
      <w:r>
        <w:rPr>
          <w:b/>
          <w:bCs/>
          <w:color w:val="auto"/>
          <w:szCs w:val="20"/>
        </w:rPr>
        <w:t>、定标</w:t>
      </w:r>
      <w:bookmarkEnd w:id="356"/>
      <w:r>
        <w:rPr>
          <w:b/>
          <w:bCs/>
          <w:color w:val="auto"/>
          <w:szCs w:val="20"/>
        </w:rPr>
        <w:t>会议</w:t>
      </w:r>
    </w:p>
    <w:p w14:paraId="12AF85FF">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通过定标核查的中标候选人进入定标会议，本项目采用核查随机法，定标委员会在通过核查的中标候选人中按照随机选取方式确定中标人。</w:t>
      </w:r>
    </w:p>
    <w:p w14:paraId="080D125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会议在西平县公共资源交易中心按流程进行，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4A4EC7C6">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（1）在定标现场放置标注为“1”、“2”的2组自然数代码球.</w:t>
      </w:r>
    </w:p>
    <w:p w14:paraId="6EF861A4">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（2）第一轮随机确定选用的代码球组号：定标委员会组长在抽取箱内放入2个标注为“1”、“2”的代码球，从中随机选取1个代码球，选取代码球数字即为本次定标选用的代码球组号。</w:t>
      </w:r>
    </w:p>
    <w:p w14:paraId="6AF6E46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第二轮随机确定抽取顺序：在抽取箱放入标有从1到N自然数的乒乓球（N为经核查合格的中标候选人数），由中标候选人抽取代码球（通过核查的中标候选人按照电子投标文件递交的时间先后顺序随机抽取对应的号码球），代码球上的数字对应为相应中标候选人。</w:t>
      </w:r>
    </w:p>
    <w:p w14:paraId="6FEC2C3D">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第三轮随机确定抽球人：在定标委员会成员中以抽签（或抽球）方式随机抽取确定一人作为中标人的抽取人。在抽取箱内放入5个标注为“1”、“2”“3”、“4”“5”的代码球，定标委员会成员依次从中随机抽取1个代码球，抽取代码球标注为“1”即为本次中标人的抽取人。</w:t>
      </w:r>
    </w:p>
    <w:p w14:paraId="085E6DD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（5）第四轮随机选取中标人：将N个代码球经中标候选人检查确认后放入抽取箱内，由随机抽取的抽取人从中随机抽取1个代码球，抽中代码球对应的中标候选人即为中标人。</w:t>
      </w:r>
    </w:p>
    <w:p w14:paraId="528AAE9B">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（6）招标人授权的定标委员会代表将中标候选人对应的代码球和抽取结果进行记录，并由招标人授权的定标委员会和监督部门、公证部门（如邀请）进行签字确认。</w:t>
      </w:r>
    </w:p>
    <w:p w14:paraId="5FA0C9A5">
      <w:pPr>
        <w:wordWrap w:val="0"/>
        <w:spacing w:line="360" w:lineRule="auto"/>
        <w:ind w:firstLine="482" w:firstLineChars="200"/>
        <w:rPr>
          <w:rFonts w:hint="eastAsia" w:ascii="宋体" w:hAnsi="宋体" w:cs="宋体"/>
          <w:b/>
          <w:bCs/>
          <w:color w:val="auto"/>
          <w:sz w:val="24"/>
          <w:szCs w:val="32"/>
        </w:rPr>
      </w:pPr>
    </w:p>
    <w:bookmarkEnd w:id="353"/>
    <w:bookmarkEnd w:id="354"/>
    <w:bookmarkEnd w:id="355"/>
    <w:p w14:paraId="7A689871">
      <w:pPr>
        <w:wordWrap w:val="0"/>
        <w:spacing w:line="360" w:lineRule="auto"/>
        <w:ind w:firstLine="420" w:firstLineChars="200"/>
        <w:rPr>
          <w:rFonts w:hint="eastAsia" w:ascii="宋体" w:hAnsi="宋体"/>
          <w:color w:val="auto"/>
        </w:rPr>
      </w:pPr>
      <w:r>
        <w:rPr>
          <w:rFonts w:hint="eastAsia" w:ascii="宋体" w:hAnsi="宋体"/>
          <w:color w:val="auto"/>
        </w:rPr>
        <w:br w:type="page"/>
      </w:r>
    </w:p>
    <w:p w14:paraId="19AD1E7D">
      <w:pPr>
        <w:wordWrap w:val="0"/>
        <w:autoSpaceDE w:val="0"/>
        <w:autoSpaceDN w:val="0"/>
        <w:adjustRightInd w:val="0"/>
        <w:spacing w:line="360" w:lineRule="auto"/>
        <w:jc w:val="center"/>
        <w:outlineLvl w:val="0"/>
        <w:rPr>
          <w:rFonts w:hint="eastAsia" w:ascii="宋体" w:hAnsi="宋体"/>
          <w:b/>
          <w:color w:val="auto"/>
          <w:kern w:val="0"/>
          <w:sz w:val="28"/>
          <w:szCs w:val="28"/>
        </w:rPr>
      </w:pPr>
      <w:bookmarkStart w:id="357" w:name="_Toc239951253"/>
      <w:r>
        <w:rPr>
          <w:rFonts w:hint="eastAsia" w:ascii="宋体" w:hAnsi="宋体"/>
          <w:b/>
          <w:color w:val="auto"/>
          <w:kern w:val="0"/>
          <w:sz w:val="28"/>
          <w:szCs w:val="28"/>
        </w:rPr>
        <w:t>第四章 合同条款及格式</w:t>
      </w:r>
      <w:bookmarkEnd w:id="337"/>
      <w:bookmarkEnd w:id="357"/>
    </w:p>
    <w:p w14:paraId="21776991">
      <w:pPr>
        <w:pStyle w:val="3"/>
        <w:rPr>
          <w:color w:val="auto"/>
        </w:rPr>
      </w:pPr>
      <w:r>
        <w:rPr>
          <w:rFonts w:hint="eastAsia"/>
          <w:color w:val="auto"/>
        </w:rPr>
        <w:t>第1节 通用合同条款</w:t>
      </w:r>
    </w:p>
    <w:p w14:paraId="7D19B670">
      <w:pPr>
        <w:widowControl/>
        <w:wordWrap w:val="0"/>
        <w:jc w:val="center"/>
        <w:rPr>
          <w:color w:val="auto"/>
        </w:rPr>
      </w:pPr>
      <w:r>
        <w:rPr>
          <w:rFonts w:hint="eastAsia" w:ascii="宋体" w:hAnsi="宋体"/>
          <w:color w:val="auto"/>
          <w:szCs w:val="21"/>
        </w:rPr>
        <w:t>通用合同条款全文执行</w:t>
      </w:r>
      <w:r>
        <w:rPr>
          <w:rFonts w:ascii="宋体" w:hAnsi="宋体"/>
          <w:color w:val="auto"/>
          <w:szCs w:val="21"/>
        </w:rPr>
        <w:t>《水利水电工程标准施工招标文件（2009 年版）》第 4 章内容</w:t>
      </w:r>
      <w:r>
        <w:rPr>
          <w:rFonts w:hint="eastAsia" w:ascii="宋体" w:hAnsi="宋体"/>
          <w:color w:val="auto"/>
          <w:szCs w:val="21"/>
        </w:rPr>
        <w:t>。</w:t>
      </w:r>
    </w:p>
    <w:p w14:paraId="5E78F3ED">
      <w:pPr>
        <w:wordWrap w:val="0"/>
        <w:spacing w:before="120" w:beforeLines="50" w:after="120" w:afterLines="50" w:line="360" w:lineRule="auto"/>
        <w:ind w:firstLine="630" w:firstLineChars="300"/>
        <w:jc w:val="left"/>
        <w:rPr>
          <w:rFonts w:hint="eastAsia" w:ascii="宋体" w:hAnsi="宋体"/>
          <w:color w:val="auto"/>
          <w:szCs w:val="21"/>
        </w:rPr>
      </w:pPr>
    </w:p>
    <w:p w14:paraId="6132B412">
      <w:pPr>
        <w:pStyle w:val="3"/>
        <w:jc w:val="center"/>
        <w:rPr>
          <w:color w:val="auto"/>
        </w:rPr>
      </w:pPr>
      <w:r>
        <w:rPr>
          <w:rFonts w:hint="eastAsia"/>
          <w:color w:val="auto"/>
        </w:rPr>
        <w:br w:type="page"/>
      </w:r>
      <w:r>
        <w:rPr>
          <w:color w:val="auto"/>
        </w:rPr>
        <w:t>第 2 节 专用合同条款</w:t>
      </w:r>
    </w:p>
    <w:p w14:paraId="713302BC">
      <w:pPr>
        <w:wordWrap w:val="0"/>
        <w:spacing w:line="360" w:lineRule="auto"/>
        <w:rPr>
          <w:rFonts w:hint="eastAsia" w:ascii="宋体" w:hAnsi="宋体"/>
          <w:b/>
          <w:bCs/>
          <w:color w:val="auto"/>
        </w:rPr>
      </w:pPr>
      <w:bookmarkStart w:id="358" w:name="_Toc239326353"/>
      <w:bookmarkStart w:id="359" w:name="_Toc239328972"/>
      <w:r>
        <w:rPr>
          <w:rFonts w:ascii="宋体" w:hAnsi="宋体"/>
          <w:b/>
          <w:bCs/>
          <w:color w:val="auto"/>
        </w:rPr>
        <w:t>1.一般约定</w:t>
      </w:r>
      <w:bookmarkEnd w:id="358"/>
      <w:bookmarkEnd w:id="359"/>
    </w:p>
    <w:p w14:paraId="4CFCCB3A">
      <w:pPr>
        <w:pStyle w:val="37"/>
        <w:rPr>
          <w:rFonts w:cs="宋体"/>
          <w:snapToGrid w:val="0"/>
          <w:color w:val="auto"/>
        </w:rPr>
      </w:pPr>
      <w:r>
        <w:rPr>
          <w:b w:val="0"/>
          <w:snapToGrid w:val="0"/>
          <w:color w:val="auto"/>
        </w:rPr>
        <w:t>1.1</w:t>
      </w:r>
      <w:r>
        <w:rPr>
          <w:b w:val="0"/>
          <w:snapToGrid w:val="0"/>
          <w:color w:val="auto"/>
          <w:spacing w:val="5"/>
        </w:rPr>
        <w:t xml:space="preserve">  </w:t>
      </w:r>
      <w:r>
        <w:rPr>
          <w:rFonts w:cs="宋体"/>
          <w:b w:val="0"/>
          <w:snapToGrid w:val="0"/>
          <w:color w:val="auto"/>
        </w:rPr>
        <w:t>词语定义</w:t>
      </w:r>
    </w:p>
    <w:p w14:paraId="190D3D53">
      <w:pPr>
        <w:pStyle w:val="37"/>
        <w:rPr>
          <w:snapToGrid w:val="0"/>
          <w:color w:val="auto"/>
        </w:rPr>
      </w:pPr>
      <w:r>
        <w:rPr>
          <w:b w:val="0"/>
          <w:snapToGrid w:val="0"/>
          <w:color w:val="auto"/>
        </w:rPr>
        <w:t>1.1.2  合同当事人和人员</w:t>
      </w:r>
    </w:p>
    <w:p w14:paraId="2BF6570B">
      <w:pPr>
        <w:widowControl/>
        <w:wordWrap w:val="0"/>
        <w:autoSpaceDE w:val="0"/>
        <w:autoSpaceDN w:val="0"/>
        <w:adjustRightInd w:val="0"/>
        <w:snapToGrid w:val="0"/>
        <w:spacing w:before="163"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kern w:val="0"/>
          <w:szCs w:val="21"/>
        </w:rPr>
        <w:t>1.</w:t>
      </w:r>
      <w:r>
        <w:rPr>
          <w:rFonts w:ascii="宋体" w:hAnsi="宋体"/>
          <w:snapToGrid w:val="0"/>
          <w:color w:val="auto"/>
          <w:spacing w:val="-20"/>
          <w:kern w:val="0"/>
          <w:szCs w:val="21"/>
        </w:rPr>
        <w:t xml:space="preserve"> </w:t>
      </w:r>
      <w:r>
        <w:rPr>
          <w:rFonts w:ascii="宋体" w:hAnsi="宋体"/>
          <w:snapToGrid w:val="0"/>
          <w:color w:val="auto"/>
          <w:kern w:val="0"/>
          <w:szCs w:val="21"/>
        </w:rPr>
        <w:t>1.2.2</w:t>
      </w:r>
      <w:r>
        <w:rPr>
          <w:rFonts w:ascii="宋体" w:hAnsi="宋体"/>
          <w:snapToGrid w:val="0"/>
          <w:color w:val="auto"/>
          <w:spacing w:val="8"/>
          <w:kern w:val="0"/>
          <w:szCs w:val="21"/>
        </w:rPr>
        <w:t xml:space="preserve">  </w:t>
      </w:r>
      <w:r>
        <w:rPr>
          <w:rFonts w:ascii="宋体" w:hAnsi="宋体" w:cs="宋体"/>
          <w:snapToGrid w:val="0"/>
          <w:color w:val="auto"/>
          <w:kern w:val="0"/>
          <w:szCs w:val="21"/>
        </w:rPr>
        <w:t>发包人：</w:t>
      </w:r>
      <w:r>
        <w:rPr>
          <w:rFonts w:ascii="宋体" w:hAnsi="宋体" w:cs="宋体"/>
          <w:snapToGrid w:val="0"/>
          <w:color w:val="auto"/>
          <w:kern w:val="0"/>
          <w:szCs w:val="21"/>
          <w:u w:val="single"/>
        </w:rPr>
        <w:t xml:space="preserve">                      </w:t>
      </w:r>
      <w:r>
        <w:rPr>
          <w:rFonts w:ascii="宋体" w:hAnsi="宋体" w:cs="宋体"/>
          <w:snapToGrid w:val="0"/>
          <w:color w:val="auto"/>
          <w:kern w:val="0"/>
          <w:szCs w:val="21"/>
        </w:rPr>
        <w:t>。</w:t>
      </w:r>
    </w:p>
    <w:p w14:paraId="24761C30">
      <w:pPr>
        <w:widowControl/>
        <w:wordWrap w:val="0"/>
        <w:autoSpaceDE w:val="0"/>
        <w:autoSpaceDN w:val="0"/>
        <w:adjustRightInd w:val="0"/>
        <w:snapToGrid w:val="0"/>
        <w:spacing w:before="160"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spacing w:val="1"/>
          <w:kern w:val="0"/>
          <w:szCs w:val="21"/>
        </w:rPr>
        <w:t>1.</w:t>
      </w:r>
      <w:r>
        <w:rPr>
          <w:rFonts w:ascii="宋体" w:hAnsi="宋体"/>
          <w:snapToGrid w:val="0"/>
          <w:color w:val="auto"/>
          <w:spacing w:val="-25"/>
          <w:kern w:val="0"/>
          <w:szCs w:val="21"/>
        </w:rPr>
        <w:t xml:space="preserve"> </w:t>
      </w:r>
      <w:r>
        <w:rPr>
          <w:rFonts w:ascii="宋体" w:hAnsi="宋体"/>
          <w:snapToGrid w:val="0"/>
          <w:color w:val="auto"/>
          <w:spacing w:val="1"/>
          <w:kern w:val="0"/>
          <w:szCs w:val="21"/>
        </w:rPr>
        <w:t xml:space="preserve">1.2.3  </w:t>
      </w:r>
      <w:r>
        <w:rPr>
          <w:rFonts w:ascii="宋体" w:hAnsi="宋体" w:cs="宋体"/>
          <w:snapToGrid w:val="0"/>
          <w:color w:val="auto"/>
          <w:spacing w:val="1"/>
          <w:kern w:val="0"/>
          <w:szCs w:val="21"/>
        </w:rPr>
        <w:t>承包人：</w:t>
      </w:r>
      <w:r>
        <w:rPr>
          <w:rFonts w:ascii="宋体" w:hAnsi="宋体" w:cs="宋体"/>
          <w:snapToGrid w:val="0"/>
          <w:color w:val="auto"/>
          <w:spacing w:val="1"/>
          <w:kern w:val="0"/>
          <w:szCs w:val="21"/>
          <w:u w:val="single"/>
        </w:rPr>
        <w:t xml:space="preserve">             </w:t>
      </w:r>
      <w:r>
        <w:rPr>
          <w:rFonts w:ascii="宋体" w:hAnsi="宋体" w:cs="宋体"/>
          <w:snapToGrid w:val="0"/>
          <w:color w:val="auto"/>
          <w:kern w:val="0"/>
          <w:szCs w:val="21"/>
          <w:u w:val="single"/>
        </w:rPr>
        <w:t xml:space="preserve">         </w:t>
      </w:r>
      <w:r>
        <w:rPr>
          <w:rFonts w:ascii="宋体" w:hAnsi="宋体" w:cs="宋体"/>
          <w:snapToGrid w:val="0"/>
          <w:color w:val="auto"/>
          <w:kern w:val="0"/>
          <w:szCs w:val="21"/>
        </w:rPr>
        <w:t>。</w:t>
      </w:r>
    </w:p>
    <w:p w14:paraId="62241316">
      <w:pPr>
        <w:widowControl/>
        <w:wordWrap w:val="0"/>
        <w:autoSpaceDE w:val="0"/>
        <w:autoSpaceDN w:val="0"/>
        <w:adjustRightInd w:val="0"/>
        <w:snapToGrid w:val="0"/>
        <w:spacing w:before="162"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kern w:val="0"/>
          <w:szCs w:val="21"/>
        </w:rPr>
        <w:t>1.</w:t>
      </w:r>
      <w:r>
        <w:rPr>
          <w:rFonts w:ascii="宋体" w:hAnsi="宋体"/>
          <w:snapToGrid w:val="0"/>
          <w:color w:val="auto"/>
          <w:spacing w:val="-22"/>
          <w:kern w:val="0"/>
          <w:szCs w:val="21"/>
        </w:rPr>
        <w:t xml:space="preserve"> </w:t>
      </w:r>
      <w:r>
        <w:rPr>
          <w:rFonts w:ascii="宋体" w:hAnsi="宋体"/>
          <w:snapToGrid w:val="0"/>
          <w:color w:val="auto"/>
          <w:kern w:val="0"/>
          <w:szCs w:val="21"/>
        </w:rPr>
        <w:t>1.2.4</w:t>
      </w:r>
      <w:r>
        <w:rPr>
          <w:rFonts w:ascii="宋体" w:hAnsi="宋体"/>
          <w:snapToGrid w:val="0"/>
          <w:color w:val="auto"/>
          <w:spacing w:val="7"/>
          <w:kern w:val="0"/>
          <w:szCs w:val="21"/>
        </w:rPr>
        <w:t xml:space="preserve">  </w:t>
      </w:r>
      <w:r>
        <w:rPr>
          <w:rFonts w:ascii="宋体" w:hAnsi="宋体" w:cs="宋体"/>
          <w:snapToGrid w:val="0"/>
          <w:color w:val="auto"/>
          <w:kern w:val="0"/>
          <w:szCs w:val="21"/>
        </w:rPr>
        <w:t>项目经理</w:t>
      </w:r>
    </w:p>
    <w:p w14:paraId="1CFD0EEF">
      <w:pPr>
        <w:widowControl/>
        <w:wordWrap w:val="0"/>
        <w:autoSpaceDE w:val="0"/>
        <w:autoSpaceDN w:val="0"/>
        <w:adjustRightInd w:val="0"/>
        <w:snapToGrid w:val="0"/>
        <w:spacing w:before="160" w:after="160" w:line="228"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3332956E">
      <w:pPr>
        <w:widowControl/>
        <w:wordWrap w:val="0"/>
        <w:autoSpaceDE w:val="0"/>
        <w:autoSpaceDN w:val="0"/>
        <w:adjustRightInd w:val="0"/>
        <w:snapToGrid w:val="0"/>
        <w:spacing w:before="161" w:after="160" w:line="228" w:lineRule="auto"/>
        <w:ind w:left="417"/>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369B760D">
      <w:pPr>
        <w:widowControl/>
        <w:wordWrap w:val="0"/>
        <w:autoSpaceDE w:val="0"/>
        <w:autoSpaceDN w:val="0"/>
        <w:adjustRightInd w:val="0"/>
        <w:snapToGrid w:val="0"/>
        <w:spacing w:before="162" w:after="160" w:line="227"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050CA971">
      <w:pPr>
        <w:widowControl/>
        <w:wordWrap w:val="0"/>
        <w:autoSpaceDE w:val="0"/>
        <w:autoSpaceDN w:val="0"/>
        <w:adjustRightInd w:val="0"/>
        <w:snapToGrid w:val="0"/>
        <w:spacing w:before="165"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spacing w:val="1"/>
          <w:kern w:val="0"/>
          <w:szCs w:val="21"/>
        </w:rPr>
        <w:t>1.</w:t>
      </w:r>
      <w:r>
        <w:rPr>
          <w:rFonts w:ascii="宋体" w:hAnsi="宋体"/>
          <w:snapToGrid w:val="0"/>
          <w:color w:val="auto"/>
          <w:spacing w:val="-25"/>
          <w:kern w:val="0"/>
          <w:szCs w:val="21"/>
        </w:rPr>
        <w:t xml:space="preserve"> </w:t>
      </w:r>
      <w:r>
        <w:rPr>
          <w:rFonts w:ascii="宋体" w:hAnsi="宋体"/>
          <w:snapToGrid w:val="0"/>
          <w:color w:val="auto"/>
          <w:spacing w:val="1"/>
          <w:kern w:val="0"/>
          <w:szCs w:val="21"/>
        </w:rPr>
        <w:t xml:space="preserve">1.2.5  </w:t>
      </w:r>
      <w:r>
        <w:rPr>
          <w:rFonts w:ascii="宋体" w:hAnsi="宋体" w:cs="宋体"/>
          <w:snapToGrid w:val="0"/>
          <w:color w:val="auto"/>
          <w:spacing w:val="1"/>
          <w:kern w:val="0"/>
          <w:szCs w:val="21"/>
        </w:rPr>
        <w:t>分包人：</w:t>
      </w:r>
      <w:r>
        <w:rPr>
          <w:rFonts w:ascii="宋体" w:hAnsi="宋体" w:cs="宋体"/>
          <w:snapToGrid w:val="0"/>
          <w:color w:val="auto"/>
          <w:spacing w:val="1"/>
          <w:kern w:val="0"/>
          <w:szCs w:val="21"/>
          <w:u w:val="single"/>
        </w:rPr>
        <w:t xml:space="preserve">             </w:t>
      </w:r>
      <w:r>
        <w:rPr>
          <w:rFonts w:ascii="宋体" w:hAnsi="宋体" w:cs="宋体"/>
          <w:snapToGrid w:val="0"/>
          <w:color w:val="auto"/>
          <w:kern w:val="0"/>
          <w:szCs w:val="21"/>
          <w:u w:val="single"/>
        </w:rPr>
        <w:t xml:space="preserve">         </w:t>
      </w:r>
      <w:r>
        <w:rPr>
          <w:rFonts w:ascii="宋体" w:hAnsi="宋体" w:cs="宋体"/>
          <w:snapToGrid w:val="0"/>
          <w:color w:val="auto"/>
          <w:kern w:val="0"/>
          <w:szCs w:val="21"/>
        </w:rPr>
        <w:t>。</w:t>
      </w:r>
    </w:p>
    <w:p w14:paraId="51CD09EC">
      <w:pPr>
        <w:widowControl/>
        <w:wordWrap w:val="0"/>
        <w:autoSpaceDE w:val="0"/>
        <w:autoSpaceDN w:val="0"/>
        <w:adjustRightInd w:val="0"/>
        <w:snapToGrid w:val="0"/>
        <w:spacing w:before="160" w:after="160" w:line="231" w:lineRule="auto"/>
        <w:ind w:left="428"/>
        <w:jc w:val="left"/>
        <w:textAlignment w:val="baseline"/>
        <w:rPr>
          <w:rFonts w:hint="eastAsia" w:ascii="宋体" w:hAnsi="宋体" w:cs="宋体"/>
          <w:snapToGrid w:val="0"/>
          <w:color w:val="auto"/>
          <w:kern w:val="0"/>
          <w:szCs w:val="21"/>
        </w:rPr>
      </w:pPr>
      <w:r>
        <w:rPr>
          <w:rFonts w:ascii="宋体" w:hAnsi="宋体"/>
          <w:snapToGrid w:val="0"/>
          <w:color w:val="auto"/>
          <w:spacing w:val="1"/>
          <w:kern w:val="0"/>
          <w:szCs w:val="21"/>
        </w:rPr>
        <w:t>1.</w:t>
      </w:r>
      <w:r>
        <w:rPr>
          <w:rFonts w:ascii="宋体" w:hAnsi="宋体"/>
          <w:snapToGrid w:val="0"/>
          <w:color w:val="auto"/>
          <w:spacing w:val="-25"/>
          <w:kern w:val="0"/>
          <w:szCs w:val="21"/>
        </w:rPr>
        <w:t xml:space="preserve"> </w:t>
      </w:r>
      <w:r>
        <w:rPr>
          <w:rFonts w:ascii="宋体" w:hAnsi="宋体"/>
          <w:snapToGrid w:val="0"/>
          <w:color w:val="auto"/>
          <w:spacing w:val="1"/>
          <w:kern w:val="0"/>
          <w:szCs w:val="21"/>
        </w:rPr>
        <w:t xml:space="preserve">1.2.6  </w:t>
      </w:r>
      <w:r>
        <w:rPr>
          <w:rFonts w:ascii="宋体" w:hAnsi="宋体" w:cs="宋体"/>
          <w:snapToGrid w:val="0"/>
          <w:color w:val="auto"/>
          <w:spacing w:val="1"/>
          <w:kern w:val="0"/>
          <w:szCs w:val="21"/>
        </w:rPr>
        <w:t>监理人：</w:t>
      </w:r>
      <w:r>
        <w:rPr>
          <w:rFonts w:ascii="宋体" w:hAnsi="宋体" w:cs="宋体"/>
          <w:snapToGrid w:val="0"/>
          <w:color w:val="auto"/>
          <w:spacing w:val="1"/>
          <w:kern w:val="0"/>
          <w:szCs w:val="21"/>
          <w:u w:val="single"/>
        </w:rPr>
        <w:t xml:space="preserve">             </w:t>
      </w:r>
      <w:r>
        <w:rPr>
          <w:rFonts w:ascii="宋体" w:hAnsi="宋体" w:cs="宋体"/>
          <w:snapToGrid w:val="0"/>
          <w:color w:val="auto"/>
          <w:kern w:val="0"/>
          <w:szCs w:val="21"/>
          <w:u w:val="single"/>
        </w:rPr>
        <w:t xml:space="preserve">         </w:t>
      </w:r>
      <w:r>
        <w:rPr>
          <w:rFonts w:ascii="宋体" w:hAnsi="宋体" w:cs="宋体"/>
          <w:snapToGrid w:val="0"/>
          <w:color w:val="auto"/>
          <w:kern w:val="0"/>
          <w:szCs w:val="21"/>
        </w:rPr>
        <w:t>。</w:t>
      </w:r>
    </w:p>
    <w:p w14:paraId="42029394">
      <w:pPr>
        <w:widowControl/>
        <w:wordWrap w:val="0"/>
        <w:autoSpaceDE w:val="0"/>
        <w:autoSpaceDN w:val="0"/>
        <w:adjustRightInd w:val="0"/>
        <w:snapToGrid w:val="0"/>
        <w:spacing w:before="157"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spacing w:val="1"/>
          <w:kern w:val="0"/>
          <w:szCs w:val="21"/>
        </w:rPr>
        <w:t>1.</w:t>
      </w:r>
      <w:r>
        <w:rPr>
          <w:rFonts w:ascii="宋体" w:hAnsi="宋体"/>
          <w:snapToGrid w:val="0"/>
          <w:color w:val="auto"/>
          <w:spacing w:val="-18"/>
          <w:kern w:val="0"/>
          <w:szCs w:val="21"/>
        </w:rPr>
        <w:t xml:space="preserve"> </w:t>
      </w:r>
      <w:r>
        <w:rPr>
          <w:rFonts w:ascii="宋体" w:hAnsi="宋体"/>
          <w:snapToGrid w:val="0"/>
          <w:color w:val="auto"/>
          <w:spacing w:val="1"/>
          <w:kern w:val="0"/>
          <w:szCs w:val="21"/>
        </w:rPr>
        <w:t>1.2.7</w:t>
      </w:r>
      <w:r>
        <w:rPr>
          <w:rFonts w:ascii="宋体" w:hAnsi="宋体"/>
          <w:snapToGrid w:val="0"/>
          <w:color w:val="auto"/>
          <w:spacing w:val="9"/>
          <w:kern w:val="0"/>
          <w:szCs w:val="21"/>
        </w:rPr>
        <w:t xml:space="preserve">  </w:t>
      </w:r>
      <w:r>
        <w:rPr>
          <w:rFonts w:ascii="宋体" w:hAnsi="宋体" w:cs="宋体"/>
          <w:snapToGrid w:val="0"/>
          <w:color w:val="auto"/>
          <w:spacing w:val="1"/>
          <w:kern w:val="0"/>
          <w:szCs w:val="21"/>
        </w:rPr>
        <w:t>总监理工程师</w:t>
      </w:r>
    </w:p>
    <w:p w14:paraId="77E45D5E">
      <w:pPr>
        <w:widowControl/>
        <w:wordWrap w:val="0"/>
        <w:autoSpaceDE w:val="0"/>
        <w:autoSpaceDN w:val="0"/>
        <w:adjustRightInd w:val="0"/>
        <w:snapToGrid w:val="0"/>
        <w:spacing w:before="161" w:after="160" w:line="228"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0EDEDFBB">
      <w:pPr>
        <w:widowControl/>
        <w:wordWrap w:val="0"/>
        <w:autoSpaceDE w:val="0"/>
        <w:autoSpaceDN w:val="0"/>
        <w:adjustRightInd w:val="0"/>
        <w:snapToGrid w:val="0"/>
        <w:spacing w:before="164" w:after="160" w:line="228" w:lineRule="auto"/>
        <w:ind w:left="417"/>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1739B0B9">
      <w:pPr>
        <w:widowControl/>
        <w:wordWrap w:val="0"/>
        <w:autoSpaceDE w:val="0"/>
        <w:autoSpaceDN w:val="0"/>
        <w:adjustRightInd w:val="0"/>
        <w:snapToGrid w:val="0"/>
        <w:spacing w:before="161" w:after="160" w:line="227"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1B3D6DFE">
      <w:pPr>
        <w:widowControl/>
        <w:wordWrap w:val="0"/>
        <w:autoSpaceDE w:val="0"/>
        <w:autoSpaceDN w:val="0"/>
        <w:adjustRightInd w:val="0"/>
        <w:snapToGrid w:val="0"/>
        <w:spacing w:before="162" w:after="160" w:line="229" w:lineRule="auto"/>
        <w:ind w:left="428"/>
        <w:jc w:val="left"/>
        <w:textAlignment w:val="baseline"/>
        <w:rPr>
          <w:rFonts w:hint="eastAsia" w:ascii="宋体" w:hAnsi="宋体" w:cs="宋体"/>
          <w:snapToGrid w:val="0"/>
          <w:color w:val="auto"/>
          <w:kern w:val="0"/>
          <w:szCs w:val="21"/>
        </w:rPr>
      </w:pPr>
      <w:r>
        <w:rPr>
          <w:rFonts w:ascii="宋体" w:hAnsi="宋体"/>
          <w:snapToGrid w:val="0"/>
          <w:color w:val="auto"/>
          <w:kern w:val="0"/>
          <w:szCs w:val="21"/>
        </w:rPr>
        <w:t>1.</w:t>
      </w:r>
      <w:r>
        <w:rPr>
          <w:rFonts w:ascii="宋体" w:hAnsi="宋体"/>
          <w:snapToGrid w:val="0"/>
          <w:color w:val="auto"/>
          <w:spacing w:val="-23"/>
          <w:kern w:val="0"/>
          <w:szCs w:val="21"/>
        </w:rPr>
        <w:t xml:space="preserve"> </w:t>
      </w:r>
      <w:r>
        <w:rPr>
          <w:rFonts w:ascii="宋体" w:hAnsi="宋体"/>
          <w:snapToGrid w:val="0"/>
          <w:color w:val="auto"/>
          <w:kern w:val="0"/>
          <w:szCs w:val="21"/>
        </w:rPr>
        <w:t>1.2.9</w:t>
      </w:r>
      <w:r>
        <w:rPr>
          <w:rFonts w:ascii="宋体" w:hAnsi="宋体"/>
          <w:snapToGrid w:val="0"/>
          <w:color w:val="auto"/>
          <w:spacing w:val="9"/>
          <w:kern w:val="0"/>
          <w:szCs w:val="21"/>
        </w:rPr>
        <w:t xml:space="preserve">  </w:t>
      </w:r>
      <w:r>
        <w:rPr>
          <w:rFonts w:ascii="宋体" w:hAnsi="宋体" w:cs="宋体"/>
          <w:snapToGrid w:val="0"/>
          <w:color w:val="auto"/>
          <w:kern w:val="0"/>
          <w:szCs w:val="21"/>
        </w:rPr>
        <w:t>设计人：</w:t>
      </w:r>
      <w:r>
        <w:rPr>
          <w:rFonts w:ascii="宋体" w:hAnsi="宋体" w:cs="宋体"/>
          <w:snapToGrid w:val="0"/>
          <w:color w:val="auto"/>
          <w:kern w:val="0"/>
          <w:szCs w:val="21"/>
          <w:u w:val="single"/>
        </w:rPr>
        <w:t xml:space="preserve">                      </w:t>
      </w:r>
      <w:r>
        <w:rPr>
          <w:rFonts w:ascii="宋体" w:hAnsi="宋体" w:cs="宋体"/>
          <w:snapToGrid w:val="0"/>
          <w:color w:val="auto"/>
          <w:kern w:val="0"/>
          <w:szCs w:val="21"/>
        </w:rPr>
        <w:t>。</w:t>
      </w:r>
    </w:p>
    <w:p w14:paraId="1EB17960">
      <w:pPr>
        <w:widowControl/>
        <w:wordWrap w:val="0"/>
        <w:autoSpaceDE w:val="0"/>
        <w:autoSpaceDN w:val="0"/>
        <w:adjustRightInd w:val="0"/>
        <w:snapToGrid w:val="0"/>
        <w:spacing w:before="160"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spacing w:val="2"/>
          <w:kern w:val="0"/>
          <w:szCs w:val="21"/>
        </w:rPr>
        <w:t>1.</w:t>
      </w:r>
      <w:r>
        <w:rPr>
          <w:rFonts w:ascii="宋体" w:hAnsi="宋体"/>
          <w:snapToGrid w:val="0"/>
          <w:color w:val="auto"/>
          <w:spacing w:val="-20"/>
          <w:kern w:val="0"/>
          <w:szCs w:val="21"/>
        </w:rPr>
        <w:t xml:space="preserve"> </w:t>
      </w:r>
      <w:r>
        <w:rPr>
          <w:rFonts w:ascii="宋体" w:hAnsi="宋体"/>
          <w:snapToGrid w:val="0"/>
          <w:color w:val="auto"/>
          <w:spacing w:val="2"/>
          <w:kern w:val="0"/>
          <w:szCs w:val="21"/>
        </w:rPr>
        <w:t xml:space="preserve">1.2.10  </w:t>
      </w:r>
      <w:r>
        <w:rPr>
          <w:rFonts w:ascii="宋体" w:hAnsi="宋体" w:cs="宋体"/>
          <w:snapToGrid w:val="0"/>
          <w:color w:val="auto"/>
          <w:spacing w:val="2"/>
          <w:kern w:val="0"/>
          <w:szCs w:val="21"/>
        </w:rPr>
        <w:t>技术负责人</w:t>
      </w:r>
    </w:p>
    <w:p w14:paraId="198A1206">
      <w:pPr>
        <w:widowControl/>
        <w:wordWrap w:val="0"/>
        <w:autoSpaceDE w:val="0"/>
        <w:autoSpaceDN w:val="0"/>
        <w:adjustRightInd w:val="0"/>
        <w:snapToGrid w:val="0"/>
        <w:spacing w:before="163" w:after="160" w:line="228"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60E221DB">
      <w:pPr>
        <w:widowControl/>
        <w:wordWrap w:val="0"/>
        <w:autoSpaceDE w:val="0"/>
        <w:autoSpaceDN w:val="0"/>
        <w:adjustRightInd w:val="0"/>
        <w:snapToGrid w:val="0"/>
        <w:spacing w:before="161" w:after="160" w:line="228" w:lineRule="auto"/>
        <w:ind w:left="417"/>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5E39B8CE">
      <w:pPr>
        <w:widowControl/>
        <w:wordWrap w:val="0"/>
        <w:autoSpaceDE w:val="0"/>
        <w:autoSpaceDN w:val="0"/>
        <w:adjustRightInd w:val="0"/>
        <w:snapToGrid w:val="0"/>
        <w:spacing w:before="162" w:after="160" w:line="227" w:lineRule="auto"/>
        <w:ind w:left="413"/>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职称或执业证书编号：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6773A667">
      <w:pPr>
        <w:widowControl/>
        <w:wordWrap w:val="0"/>
        <w:autoSpaceDE w:val="0"/>
        <w:autoSpaceDN w:val="0"/>
        <w:adjustRightInd w:val="0"/>
        <w:snapToGrid w:val="0"/>
        <w:spacing w:before="161"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spacing w:val="-2"/>
          <w:kern w:val="0"/>
          <w:szCs w:val="21"/>
        </w:rPr>
        <w:t>1.</w:t>
      </w:r>
      <w:r>
        <w:rPr>
          <w:rFonts w:ascii="宋体" w:hAnsi="宋体"/>
          <w:snapToGrid w:val="0"/>
          <w:color w:val="auto"/>
          <w:spacing w:val="-15"/>
          <w:kern w:val="0"/>
          <w:szCs w:val="21"/>
        </w:rPr>
        <w:t xml:space="preserve"> </w:t>
      </w:r>
      <w:r>
        <w:rPr>
          <w:rFonts w:ascii="宋体" w:hAnsi="宋体"/>
          <w:snapToGrid w:val="0"/>
          <w:color w:val="auto"/>
          <w:spacing w:val="-2"/>
          <w:kern w:val="0"/>
          <w:szCs w:val="21"/>
        </w:rPr>
        <w:t>1.2.</w:t>
      </w:r>
      <w:r>
        <w:rPr>
          <w:rFonts w:ascii="宋体" w:hAnsi="宋体"/>
          <w:snapToGrid w:val="0"/>
          <w:color w:val="auto"/>
          <w:spacing w:val="-25"/>
          <w:kern w:val="0"/>
          <w:szCs w:val="21"/>
        </w:rPr>
        <w:t xml:space="preserve"> </w:t>
      </w:r>
      <w:r>
        <w:rPr>
          <w:rFonts w:ascii="宋体" w:hAnsi="宋体"/>
          <w:snapToGrid w:val="0"/>
          <w:color w:val="auto"/>
          <w:spacing w:val="-2"/>
          <w:kern w:val="0"/>
          <w:szCs w:val="21"/>
        </w:rPr>
        <w:t>11</w:t>
      </w:r>
      <w:r>
        <w:rPr>
          <w:rFonts w:ascii="宋体" w:hAnsi="宋体"/>
          <w:snapToGrid w:val="0"/>
          <w:color w:val="auto"/>
          <w:spacing w:val="8"/>
          <w:kern w:val="0"/>
          <w:szCs w:val="21"/>
        </w:rPr>
        <w:t xml:space="preserve">  </w:t>
      </w:r>
      <w:r>
        <w:rPr>
          <w:rFonts w:ascii="宋体" w:hAnsi="宋体" w:cs="宋体"/>
          <w:snapToGrid w:val="0"/>
          <w:color w:val="auto"/>
          <w:spacing w:val="-2"/>
          <w:kern w:val="0"/>
          <w:szCs w:val="21"/>
        </w:rPr>
        <w:t>安全负责人</w:t>
      </w:r>
    </w:p>
    <w:p w14:paraId="5AC3A904">
      <w:pPr>
        <w:widowControl/>
        <w:wordWrap w:val="0"/>
        <w:autoSpaceDE w:val="0"/>
        <w:autoSpaceDN w:val="0"/>
        <w:adjustRightInd w:val="0"/>
        <w:snapToGrid w:val="0"/>
        <w:spacing w:before="161" w:after="160" w:line="228"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1F37D200">
      <w:pPr>
        <w:widowControl/>
        <w:wordWrap w:val="0"/>
        <w:autoSpaceDE w:val="0"/>
        <w:autoSpaceDN w:val="0"/>
        <w:adjustRightInd w:val="0"/>
        <w:snapToGrid w:val="0"/>
        <w:spacing w:before="161" w:after="160" w:line="228" w:lineRule="auto"/>
        <w:ind w:left="417"/>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3B8011C8">
      <w:pPr>
        <w:widowControl/>
        <w:wordWrap w:val="0"/>
        <w:autoSpaceDE w:val="0"/>
        <w:autoSpaceDN w:val="0"/>
        <w:adjustRightInd w:val="0"/>
        <w:snapToGrid w:val="0"/>
        <w:spacing w:before="164" w:after="160" w:line="227" w:lineRule="auto"/>
        <w:ind w:left="413"/>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职称或执业证书编号：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3B36FFF2">
      <w:pPr>
        <w:widowControl/>
        <w:wordWrap w:val="0"/>
        <w:autoSpaceDE w:val="0"/>
        <w:autoSpaceDN w:val="0"/>
        <w:adjustRightInd w:val="0"/>
        <w:snapToGrid w:val="0"/>
        <w:spacing w:before="162"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kern w:val="0"/>
          <w:szCs w:val="21"/>
        </w:rPr>
        <w:t>1.</w:t>
      </w:r>
      <w:r>
        <w:rPr>
          <w:rFonts w:ascii="宋体" w:hAnsi="宋体"/>
          <w:snapToGrid w:val="0"/>
          <w:color w:val="auto"/>
          <w:spacing w:val="-15"/>
          <w:kern w:val="0"/>
          <w:szCs w:val="21"/>
        </w:rPr>
        <w:t xml:space="preserve"> </w:t>
      </w:r>
      <w:r>
        <w:rPr>
          <w:rFonts w:ascii="宋体" w:hAnsi="宋体"/>
          <w:snapToGrid w:val="0"/>
          <w:color w:val="auto"/>
          <w:kern w:val="0"/>
          <w:szCs w:val="21"/>
        </w:rPr>
        <w:t>1.2.</w:t>
      </w:r>
      <w:r>
        <w:rPr>
          <w:rFonts w:ascii="宋体" w:hAnsi="宋体"/>
          <w:snapToGrid w:val="0"/>
          <w:color w:val="auto"/>
          <w:spacing w:val="-25"/>
          <w:kern w:val="0"/>
          <w:szCs w:val="21"/>
        </w:rPr>
        <w:t xml:space="preserve"> </w:t>
      </w:r>
      <w:r>
        <w:rPr>
          <w:rFonts w:ascii="宋体" w:hAnsi="宋体"/>
          <w:snapToGrid w:val="0"/>
          <w:color w:val="auto"/>
          <w:kern w:val="0"/>
          <w:szCs w:val="21"/>
        </w:rPr>
        <w:t xml:space="preserve">12  </w:t>
      </w:r>
      <w:r>
        <w:rPr>
          <w:rFonts w:ascii="宋体" w:hAnsi="宋体" w:cs="宋体"/>
          <w:snapToGrid w:val="0"/>
          <w:color w:val="auto"/>
          <w:kern w:val="0"/>
          <w:szCs w:val="21"/>
        </w:rPr>
        <w:t>质量负责人</w:t>
      </w:r>
    </w:p>
    <w:p w14:paraId="4805BC08">
      <w:pPr>
        <w:widowControl/>
        <w:wordWrap w:val="0"/>
        <w:autoSpaceDE w:val="0"/>
        <w:autoSpaceDN w:val="0"/>
        <w:adjustRightInd w:val="0"/>
        <w:snapToGrid w:val="0"/>
        <w:spacing w:before="161" w:after="160" w:line="228"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1F0B65EF">
      <w:pPr>
        <w:widowControl/>
        <w:wordWrap w:val="0"/>
        <w:autoSpaceDE w:val="0"/>
        <w:autoSpaceDN w:val="0"/>
        <w:adjustRightInd w:val="0"/>
        <w:snapToGrid w:val="0"/>
        <w:spacing w:before="161" w:after="160" w:line="228" w:lineRule="auto"/>
        <w:ind w:left="417"/>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1352524D">
      <w:pPr>
        <w:widowControl/>
        <w:wordWrap w:val="0"/>
        <w:autoSpaceDE w:val="0"/>
        <w:autoSpaceDN w:val="0"/>
        <w:adjustRightInd w:val="0"/>
        <w:snapToGrid w:val="0"/>
        <w:spacing w:before="164" w:after="160" w:line="227" w:lineRule="auto"/>
        <w:ind w:left="413"/>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职称或执业证书编号：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582C0A98">
      <w:pPr>
        <w:widowControl/>
        <w:wordWrap w:val="0"/>
        <w:autoSpaceDE w:val="0"/>
        <w:autoSpaceDN w:val="0"/>
        <w:adjustRightInd w:val="0"/>
        <w:snapToGrid w:val="0"/>
        <w:spacing w:before="161" w:after="160" w:line="228" w:lineRule="auto"/>
        <w:ind w:left="428"/>
        <w:jc w:val="left"/>
        <w:textAlignment w:val="baseline"/>
        <w:rPr>
          <w:rFonts w:hint="eastAsia" w:ascii="宋体" w:hAnsi="宋体" w:cs="宋体"/>
          <w:snapToGrid w:val="0"/>
          <w:color w:val="auto"/>
          <w:kern w:val="0"/>
          <w:szCs w:val="21"/>
        </w:rPr>
      </w:pPr>
      <w:r>
        <w:rPr>
          <w:rFonts w:ascii="宋体" w:hAnsi="宋体"/>
          <w:snapToGrid w:val="0"/>
          <w:color w:val="auto"/>
          <w:spacing w:val="3"/>
          <w:kern w:val="0"/>
          <w:szCs w:val="21"/>
        </w:rPr>
        <w:t>1.</w:t>
      </w:r>
      <w:r>
        <w:rPr>
          <w:rFonts w:ascii="宋体" w:hAnsi="宋体"/>
          <w:snapToGrid w:val="0"/>
          <w:color w:val="auto"/>
          <w:spacing w:val="-15"/>
          <w:kern w:val="0"/>
          <w:szCs w:val="21"/>
        </w:rPr>
        <w:t xml:space="preserve"> </w:t>
      </w:r>
      <w:r>
        <w:rPr>
          <w:rFonts w:ascii="宋体" w:hAnsi="宋体"/>
          <w:snapToGrid w:val="0"/>
          <w:color w:val="auto"/>
          <w:spacing w:val="3"/>
          <w:kern w:val="0"/>
          <w:szCs w:val="21"/>
        </w:rPr>
        <w:t xml:space="preserve">1.2.13  </w:t>
      </w:r>
      <w:r>
        <w:rPr>
          <w:rFonts w:ascii="宋体" w:hAnsi="宋体" w:cs="宋体"/>
          <w:snapToGrid w:val="0"/>
          <w:color w:val="auto"/>
          <w:spacing w:val="3"/>
          <w:kern w:val="0"/>
          <w:szCs w:val="21"/>
        </w:rPr>
        <w:t>专职安全管理人员</w:t>
      </w:r>
    </w:p>
    <w:p w14:paraId="2C9F5305">
      <w:pPr>
        <w:widowControl/>
        <w:wordWrap w:val="0"/>
        <w:autoSpaceDE w:val="0"/>
        <w:autoSpaceDN w:val="0"/>
        <w:adjustRightInd w:val="0"/>
        <w:snapToGrid w:val="0"/>
        <w:spacing w:before="161" w:after="160" w:line="228" w:lineRule="auto"/>
        <w:ind w:left="41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7740AC92">
      <w:pPr>
        <w:widowControl/>
        <w:wordWrap w:val="0"/>
        <w:autoSpaceDE w:val="0"/>
        <w:autoSpaceDN w:val="0"/>
        <w:adjustRightInd w:val="0"/>
        <w:snapToGrid w:val="0"/>
        <w:spacing w:before="161" w:after="160" w:line="228" w:lineRule="auto"/>
        <w:ind w:left="417"/>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0729615E">
      <w:pPr>
        <w:widowControl/>
        <w:wordWrap w:val="0"/>
        <w:autoSpaceDE w:val="0"/>
        <w:autoSpaceDN w:val="0"/>
        <w:adjustRightInd w:val="0"/>
        <w:snapToGrid w:val="0"/>
        <w:spacing w:before="162" w:after="160" w:line="227" w:lineRule="auto"/>
        <w:ind w:left="416"/>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安全生产考核证书编号：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5988FE3B">
      <w:pPr>
        <w:pStyle w:val="37"/>
        <w:rPr>
          <w:color w:val="auto"/>
        </w:rPr>
      </w:pPr>
      <w:r>
        <w:rPr>
          <w:color w:val="auto"/>
        </w:rPr>
        <w:t>1.1.4   日期</w:t>
      </w:r>
    </w:p>
    <w:p w14:paraId="778E0847">
      <w:pPr>
        <w:widowControl/>
        <w:wordWrap w:val="0"/>
        <w:autoSpaceDE w:val="0"/>
        <w:autoSpaceDN w:val="0"/>
        <w:adjustRightInd w:val="0"/>
        <w:snapToGrid w:val="0"/>
        <w:spacing w:before="160" w:after="160" w:line="378" w:lineRule="auto"/>
        <w:ind w:left="3" w:right="13" w:firstLine="435"/>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1.</w:t>
      </w:r>
      <w:r>
        <w:rPr>
          <w:rFonts w:ascii="宋体" w:hAnsi="宋体"/>
          <w:snapToGrid w:val="0"/>
          <w:color w:val="auto"/>
          <w:spacing w:val="-25"/>
          <w:kern w:val="0"/>
          <w:szCs w:val="21"/>
        </w:rPr>
        <w:t xml:space="preserve"> </w:t>
      </w:r>
      <w:r>
        <w:rPr>
          <w:rFonts w:ascii="宋体" w:hAnsi="宋体"/>
          <w:snapToGrid w:val="0"/>
          <w:color w:val="auto"/>
          <w:spacing w:val="7"/>
          <w:kern w:val="0"/>
          <w:szCs w:val="21"/>
        </w:rPr>
        <w:t xml:space="preserve">1.4.5  </w:t>
      </w:r>
      <w:r>
        <w:rPr>
          <w:rFonts w:ascii="宋体" w:hAnsi="宋体" w:cs="宋体"/>
          <w:snapToGrid w:val="0"/>
          <w:color w:val="auto"/>
          <w:spacing w:val="7"/>
          <w:kern w:val="0"/>
          <w:szCs w:val="21"/>
        </w:rPr>
        <w:t>缺陷责任期：指履行第</w:t>
      </w:r>
      <w:r>
        <w:rPr>
          <w:rFonts w:ascii="宋体" w:hAnsi="宋体" w:cs="宋体"/>
          <w:snapToGrid w:val="0"/>
          <w:color w:val="auto"/>
          <w:spacing w:val="-21"/>
          <w:kern w:val="0"/>
          <w:szCs w:val="21"/>
        </w:rPr>
        <w:t xml:space="preserve"> </w:t>
      </w:r>
      <w:r>
        <w:rPr>
          <w:rFonts w:ascii="宋体" w:hAnsi="宋体"/>
          <w:snapToGrid w:val="0"/>
          <w:color w:val="auto"/>
          <w:spacing w:val="7"/>
          <w:kern w:val="0"/>
          <w:szCs w:val="21"/>
        </w:rPr>
        <w:t>19.</w:t>
      </w:r>
      <w:r>
        <w:rPr>
          <w:rFonts w:ascii="宋体" w:hAnsi="宋体"/>
          <w:snapToGrid w:val="0"/>
          <w:color w:val="auto"/>
          <w:spacing w:val="6"/>
          <w:kern w:val="0"/>
          <w:szCs w:val="21"/>
        </w:rPr>
        <w:t xml:space="preserve">2  </w:t>
      </w:r>
      <w:r>
        <w:rPr>
          <w:rFonts w:ascii="宋体" w:hAnsi="宋体" w:cs="宋体"/>
          <w:snapToGrid w:val="0"/>
          <w:color w:val="auto"/>
          <w:spacing w:val="6"/>
          <w:kern w:val="0"/>
          <w:szCs w:val="21"/>
        </w:rPr>
        <w:t>款约定的缺陷责任的期限，包括根据第</w:t>
      </w:r>
      <w:r>
        <w:rPr>
          <w:rFonts w:ascii="宋体" w:hAnsi="宋体" w:cs="宋体"/>
          <w:snapToGrid w:val="0"/>
          <w:color w:val="auto"/>
          <w:spacing w:val="-23"/>
          <w:kern w:val="0"/>
          <w:szCs w:val="21"/>
        </w:rPr>
        <w:t xml:space="preserve"> </w:t>
      </w:r>
      <w:r>
        <w:rPr>
          <w:rFonts w:ascii="宋体" w:hAnsi="宋体"/>
          <w:snapToGrid w:val="0"/>
          <w:color w:val="auto"/>
          <w:spacing w:val="6"/>
          <w:kern w:val="0"/>
          <w:szCs w:val="21"/>
        </w:rPr>
        <w:t xml:space="preserve">19.3 </w:t>
      </w:r>
      <w:r>
        <w:rPr>
          <w:rFonts w:ascii="宋体" w:hAnsi="宋体" w:cs="宋体"/>
          <w:snapToGrid w:val="0"/>
          <w:color w:val="auto"/>
          <w:spacing w:val="6"/>
          <w:kern w:val="0"/>
          <w:szCs w:val="21"/>
        </w:rPr>
        <w:t>款约定所作的</w:t>
      </w:r>
      <w:r>
        <w:rPr>
          <w:rFonts w:ascii="宋体" w:hAnsi="宋体" w:cs="宋体"/>
          <w:snapToGrid w:val="0"/>
          <w:color w:val="auto"/>
          <w:kern w:val="0"/>
          <w:szCs w:val="21"/>
        </w:rPr>
        <w:t xml:space="preserve"> </w:t>
      </w:r>
      <w:r>
        <w:rPr>
          <w:rFonts w:ascii="宋体" w:hAnsi="宋体" w:cs="宋体"/>
          <w:snapToGrid w:val="0"/>
          <w:color w:val="auto"/>
          <w:spacing w:val="2"/>
          <w:kern w:val="0"/>
          <w:szCs w:val="21"/>
        </w:rPr>
        <w:t>延长。</w:t>
      </w:r>
    </w:p>
    <w:p w14:paraId="1EE08CBF">
      <w:pPr>
        <w:widowControl/>
        <w:wordWrap w:val="0"/>
        <w:autoSpaceDE w:val="0"/>
        <w:autoSpaceDN w:val="0"/>
        <w:adjustRightInd w:val="0"/>
        <w:snapToGrid w:val="0"/>
        <w:spacing w:after="160" w:line="227"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缺陷责任期：</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27844618">
      <w:pPr>
        <w:pStyle w:val="37"/>
        <w:rPr>
          <w:snapToGrid w:val="0"/>
          <w:color w:val="auto"/>
        </w:rPr>
      </w:pPr>
      <w:r>
        <w:rPr>
          <w:snapToGrid w:val="0"/>
          <w:color w:val="auto"/>
        </w:rPr>
        <w:t>1.4  合同文件的优先顺序</w:t>
      </w:r>
    </w:p>
    <w:p w14:paraId="1881BDDE">
      <w:pPr>
        <w:widowControl/>
        <w:wordWrap w:val="0"/>
        <w:autoSpaceDE w:val="0"/>
        <w:autoSpaceDN w:val="0"/>
        <w:adjustRightInd w:val="0"/>
        <w:snapToGrid w:val="0"/>
        <w:spacing w:before="177"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进入合同文件的各项文件及其优先顺序是：</w:t>
      </w:r>
    </w:p>
    <w:p w14:paraId="445DBB80">
      <w:pPr>
        <w:widowControl/>
        <w:autoSpaceDE w:val="0"/>
        <w:autoSpaceDN w:val="0"/>
        <w:adjustRightInd w:val="0"/>
        <w:snapToGrid w:val="0"/>
        <w:spacing w:before="161" w:after="160" w:line="227" w:lineRule="auto"/>
        <w:ind w:left="876" w:leftChars="200" w:hanging="456" w:hangingChars="20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1</w:t>
      </w:r>
      <w:r>
        <w:rPr>
          <w:rFonts w:ascii="宋体" w:hAnsi="宋体" w:cs="宋体"/>
          <w:snapToGrid w:val="0"/>
          <w:color w:val="auto"/>
          <w:spacing w:val="9"/>
          <w:kern w:val="0"/>
          <w:szCs w:val="21"/>
        </w:rPr>
        <w:t>）合同协议书及补充合同协议书（含评标期间和合同谈判过程中的澄清文件和补充资料</w:t>
      </w:r>
      <w:r>
        <w:rPr>
          <w:rFonts w:ascii="宋体" w:hAnsi="宋体" w:cs="宋体"/>
          <w:snapToGrid w:val="0"/>
          <w:color w:val="auto"/>
          <w:spacing w:val="-10"/>
          <w:kern w:val="0"/>
          <w:szCs w:val="21"/>
        </w:rPr>
        <w:t>）；</w:t>
      </w:r>
    </w:p>
    <w:p w14:paraId="5AEEECC6">
      <w:pPr>
        <w:widowControl/>
        <w:wordWrap w:val="0"/>
        <w:autoSpaceDE w:val="0"/>
        <w:autoSpaceDN w:val="0"/>
        <w:adjustRightInd w:val="0"/>
        <w:snapToGrid w:val="0"/>
        <w:spacing w:before="162" w:after="160" w:line="227"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w:t>
      </w:r>
      <w:r>
        <w:rPr>
          <w:rFonts w:ascii="宋体" w:hAnsi="宋体"/>
          <w:snapToGrid w:val="0"/>
          <w:color w:val="auto"/>
          <w:spacing w:val="5"/>
          <w:kern w:val="0"/>
          <w:szCs w:val="21"/>
        </w:rPr>
        <w:t>2</w:t>
      </w:r>
      <w:r>
        <w:rPr>
          <w:rFonts w:ascii="宋体" w:hAnsi="宋体" w:cs="宋体"/>
          <w:snapToGrid w:val="0"/>
          <w:color w:val="auto"/>
          <w:spacing w:val="5"/>
          <w:kern w:val="0"/>
          <w:szCs w:val="21"/>
        </w:rPr>
        <w:t>）中标通知书；</w:t>
      </w:r>
    </w:p>
    <w:p w14:paraId="1AFE4884">
      <w:pPr>
        <w:widowControl/>
        <w:wordWrap w:val="0"/>
        <w:autoSpaceDE w:val="0"/>
        <w:autoSpaceDN w:val="0"/>
        <w:adjustRightInd w:val="0"/>
        <w:snapToGrid w:val="0"/>
        <w:spacing w:before="162" w:after="160" w:line="227"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3</w:t>
      </w:r>
      <w:r>
        <w:rPr>
          <w:rFonts w:ascii="宋体" w:hAnsi="宋体" w:cs="宋体"/>
          <w:snapToGrid w:val="0"/>
          <w:color w:val="auto"/>
          <w:spacing w:val="8"/>
          <w:kern w:val="0"/>
          <w:szCs w:val="21"/>
        </w:rPr>
        <w:t>）投标函及投标函附录、招标文件修改通知；</w:t>
      </w:r>
    </w:p>
    <w:p w14:paraId="2830A89A">
      <w:pPr>
        <w:widowControl/>
        <w:wordWrap w:val="0"/>
        <w:autoSpaceDE w:val="0"/>
        <w:autoSpaceDN w:val="0"/>
        <w:adjustRightInd w:val="0"/>
        <w:snapToGrid w:val="0"/>
        <w:spacing w:before="162" w:after="160" w:line="228"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4</w:t>
      </w:r>
      <w:r>
        <w:rPr>
          <w:rFonts w:ascii="宋体" w:hAnsi="宋体" w:cs="宋体"/>
          <w:snapToGrid w:val="0"/>
          <w:color w:val="auto"/>
          <w:spacing w:val="6"/>
          <w:kern w:val="0"/>
          <w:szCs w:val="21"/>
        </w:rPr>
        <w:t>）专用合同条款；</w:t>
      </w:r>
    </w:p>
    <w:p w14:paraId="6DC0DBB5">
      <w:pPr>
        <w:widowControl/>
        <w:wordWrap w:val="0"/>
        <w:autoSpaceDE w:val="0"/>
        <w:autoSpaceDN w:val="0"/>
        <w:adjustRightInd w:val="0"/>
        <w:snapToGrid w:val="0"/>
        <w:spacing w:before="161" w:after="160" w:line="228"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5</w:t>
      </w:r>
      <w:r>
        <w:rPr>
          <w:rFonts w:ascii="宋体" w:hAnsi="宋体" w:cs="宋体"/>
          <w:snapToGrid w:val="0"/>
          <w:color w:val="auto"/>
          <w:spacing w:val="6"/>
          <w:kern w:val="0"/>
          <w:szCs w:val="21"/>
        </w:rPr>
        <w:t>）通用合同条款；</w:t>
      </w:r>
    </w:p>
    <w:p w14:paraId="1AB99EB3">
      <w:pPr>
        <w:widowControl/>
        <w:wordWrap w:val="0"/>
        <w:autoSpaceDE w:val="0"/>
        <w:autoSpaceDN w:val="0"/>
        <w:adjustRightInd w:val="0"/>
        <w:snapToGrid w:val="0"/>
        <w:spacing w:before="163" w:after="160" w:line="228"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6</w:t>
      </w:r>
      <w:r>
        <w:rPr>
          <w:rFonts w:ascii="宋体" w:hAnsi="宋体" w:cs="宋体"/>
          <w:snapToGrid w:val="0"/>
          <w:color w:val="auto"/>
          <w:spacing w:val="8"/>
          <w:kern w:val="0"/>
          <w:szCs w:val="21"/>
        </w:rPr>
        <w:t>）技术标准和要求（合同技术条款</w:t>
      </w:r>
      <w:r>
        <w:rPr>
          <w:rFonts w:ascii="宋体" w:hAnsi="宋体" w:cs="宋体"/>
          <w:snapToGrid w:val="0"/>
          <w:color w:val="auto"/>
          <w:spacing w:val="4"/>
          <w:kern w:val="0"/>
          <w:szCs w:val="21"/>
        </w:rPr>
        <w:t>）；</w:t>
      </w:r>
    </w:p>
    <w:p w14:paraId="5E09FAE3">
      <w:pPr>
        <w:widowControl/>
        <w:wordWrap w:val="0"/>
        <w:autoSpaceDE w:val="0"/>
        <w:autoSpaceDN w:val="0"/>
        <w:adjustRightInd w:val="0"/>
        <w:snapToGrid w:val="0"/>
        <w:spacing w:before="162" w:after="160" w:line="229"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w:t>
      </w:r>
      <w:r>
        <w:rPr>
          <w:rFonts w:ascii="宋体" w:hAnsi="宋体"/>
          <w:snapToGrid w:val="0"/>
          <w:color w:val="auto"/>
          <w:spacing w:val="4"/>
          <w:kern w:val="0"/>
          <w:szCs w:val="21"/>
        </w:rPr>
        <w:t>7</w:t>
      </w:r>
      <w:r>
        <w:rPr>
          <w:rFonts w:ascii="宋体" w:hAnsi="宋体" w:cs="宋体"/>
          <w:snapToGrid w:val="0"/>
          <w:color w:val="auto"/>
          <w:spacing w:val="4"/>
          <w:kern w:val="0"/>
          <w:szCs w:val="21"/>
        </w:rPr>
        <w:t>）图纸；</w:t>
      </w:r>
    </w:p>
    <w:p w14:paraId="3FEAC9B4">
      <w:pPr>
        <w:widowControl/>
        <w:wordWrap w:val="0"/>
        <w:autoSpaceDE w:val="0"/>
        <w:autoSpaceDN w:val="0"/>
        <w:adjustRightInd w:val="0"/>
        <w:snapToGrid w:val="0"/>
        <w:spacing w:before="160" w:after="160" w:line="226"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3"/>
          <w:kern w:val="0"/>
          <w:szCs w:val="21"/>
        </w:rPr>
        <w:t>（</w:t>
      </w:r>
      <w:r>
        <w:rPr>
          <w:rFonts w:ascii="宋体" w:hAnsi="宋体"/>
          <w:snapToGrid w:val="0"/>
          <w:color w:val="auto"/>
          <w:spacing w:val="3"/>
          <w:kern w:val="0"/>
          <w:szCs w:val="21"/>
        </w:rPr>
        <w:t>8</w:t>
      </w:r>
      <w:r>
        <w:rPr>
          <w:rFonts w:ascii="宋体" w:hAnsi="宋体" w:cs="宋体"/>
          <w:snapToGrid w:val="0"/>
          <w:color w:val="auto"/>
          <w:spacing w:val="3"/>
          <w:kern w:val="0"/>
          <w:szCs w:val="21"/>
        </w:rPr>
        <w:t>）</w:t>
      </w:r>
      <w:r>
        <w:rPr>
          <w:rFonts w:ascii="宋体" w:hAnsi="宋体" w:cs="宋体"/>
          <w:snapToGrid w:val="0"/>
          <w:color w:val="auto"/>
          <w:spacing w:val="-52"/>
          <w:kern w:val="0"/>
          <w:szCs w:val="21"/>
        </w:rPr>
        <w:t xml:space="preserve"> </w:t>
      </w:r>
      <w:r>
        <w:rPr>
          <w:rFonts w:ascii="宋体" w:hAnsi="宋体" w:cs="宋体"/>
          <w:snapToGrid w:val="0"/>
          <w:color w:val="auto"/>
          <w:spacing w:val="3"/>
          <w:kern w:val="0"/>
          <w:szCs w:val="21"/>
        </w:rPr>
        <w:t>已标价工程量清单；</w:t>
      </w:r>
    </w:p>
    <w:p w14:paraId="2D48E62B">
      <w:pPr>
        <w:widowControl/>
        <w:wordWrap w:val="0"/>
        <w:autoSpaceDE w:val="0"/>
        <w:autoSpaceDN w:val="0"/>
        <w:adjustRightInd w:val="0"/>
        <w:snapToGrid w:val="0"/>
        <w:spacing w:before="163" w:after="160" w:line="227"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9</w:t>
      </w:r>
      <w:r>
        <w:rPr>
          <w:rFonts w:ascii="宋体" w:hAnsi="宋体" w:cs="宋体"/>
          <w:snapToGrid w:val="0"/>
          <w:color w:val="auto"/>
          <w:spacing w:val="8"/>
          <w:kern w:val="0"/>
          <w:szCs w:val="21"/>
        </w:rPr>
        <w:t>）构成本合同组成部分的其他文件。</w:t>
      </w:r>
    </w:p>
    <w:p w14:paraId="60B2C90D">
      <w:pPr>
        <w:pStyle w:val="37"/>
        <w:rPr>
          <w:rFonts w:cs="宋体"/>
          <w:snapToGrid w:val="0"/>
          <w:color w:val="auto"/>
        </w:rPr>
      </w:pPr>
      <w:r>
        <w:rPr>
          <w:snapToGrid w:val="0"/>
          <w:color w:val="auto"/>
        </w:rPr>
        <w:t>1.7</w:t>
      </w:r>
      <w:r>
        <w:rPr>
          <w:snapToGrid w:val="0"/>
          <w:color w:val="auto"/>
          <w:spacing w:val="6"/>
        </w:rPr>
        <w:t xml:space="preserve">  </w:t>
      </w:r>
      <w:r>
        <w:rPr>
          <w:rFonts w:cs="宋体"/>
          <w:snapToGrid w:val="0"/>
          <w:color w:val="auto"/>
        </w:rPr>
        <w:t>联络</w:t>
      </w:r>
    </w:p>
    <w:p w14:paraId="45D7D1DD">
      <w:pPr>
        <w:widowControl/>
        <w:wordWrap w:val="0"/>
        <w:autoSpaceDE w:val="0"/>
        <w:autoSpaceDN w:val="0"/>
        <w:adjustRightInd w:val="0"/>
        <w:snapToGrid w:val="0"/>
        <w:spacing w:before="172" w:after="160" w:line="228"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 xml:space="preserve">1.7.2  </w:t>
      </w:r>
      <w:r>
        <w:rPr>
          <w:rFonts w:ascii="宋体" w:hAnsi="宋体" w:cs="宋体"/>
          <w:snapToGrid w:val="0"/>
          <w:color w:val="auto"/>
          <w:spacing w:val="7"/>
          <w:kern w:val="0"/>
          <w:szCs w:val="21"/>
        </w:rPr>
        <w:t>来往函件均应按技术标准和要求（合同技术条款）约定的期限送达</w:t>
      </w:r>
      <w:r>
        <w:rPr>
          <w:rFonts w:ascii="宋体" w:hAnsi="宋体" w:cs="宋体"/>
          <w:snapToGrid w:val="0"/>
          <w:color w:val="auto"/>
          <w:spacing w:val="7"/>
          <w:kern w:val="0"/>
          <w:szCs w:val="21"/>
          <w:u w:val="single"/>
        </w:rPr>
        <w:t xml:space="preserve">          </w:t>
      </w:r>
      <w:r>
        <w:rPr>
          <w:rFonts w:ascii="宋体" w:hAnsi="宋体" w:cs="宋体"/>
          <w:snapToGrid w:val="0"/>
          <w:color w:val="auto"/>
          <w:spacing w:val="7"/>
          <w:kern w:val="0"/>
          <w:szCs w:val="21"/>
        </w:rPr>
        <w:t>。</w:t>
      </w:r>
    </w:p>
    <w:p w14:paraId="039AD279">
      <w:pPr>
        <w:pStyle w:val="37"/>
        <w:rPr>
          <w:rFonts w:cs="宋体"/>
          <w:snapToGrid w:val="0"/>
          <w:color w:val="auto"/>
        </w:rPr>
      </w:pPr>
      <w:r>
        <w:rPr>
          <w:snapToGrid w:val="0"/>
          <w:color w:val="auto"/>
        </w:rPr>
        <w:t xml:space="preserve">1.13  </w:t>
      </w:r>
      <w:r>
        <w:rPr>
          <w:rFonts w:cs="宋体"/>
          <w:snapToGrid w:val="0"/>
          <w:color w:val="auto"/>
        </w:rPr>
        <w:t>档案管理</w:t>
      </w:r>
    </w:p>
    <w:p w14:paraId="65890E7F">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承包人应按照《水利工程建设项目档案管理规定》（</w:t>
      </w:r>
      <w:r>
        <w:rPr>
          <w:rFonts w:hint="eastAsia" w:ascii="宋体" w:hAnsi="宋体" w:cs="宋体"/>
          <w:snapToGrid w:val="0"/>
          <w:color w:val="auto"/>
          <w:spacing w:val="8"/>
          <w:kern w:val="0"/>
          <w:szCs w:val="21"/>
        </w:rPr>
        <w:t>【</w:t>
      </w:r>
      <w:r>
        <w:rPr>
          <w:rFonts w:ascii="宋体" w:hAnsi="宋体" w:cs="宋体"/>
          <w:snapToGrid w:val="0"/>
          <w:color w:val="auto"/>
          <w:spacing w:val="8"/>
          <w:kern w:val="0"/>
          <w:szCs w:val="21"/>
        </w:rPr>
        <w:t>水办2021</w:t>
      </w:r>
      <w:r>
        <w:rPr>
          <w:rFonts w:hint="eastAsia" w:ascii="宋体" w:hAnsi="宋体" w:cs="宋体"/>
          <w:snapToGrid w:val="0"/>
          <w:color w:val="auto"/>
          <w:spacing w:val="8"/>
          <w:kern w:val="0"/>
          <w:szCs w:val="21"/>
        </w:rPr>
        <w:t>】</w:t>
      </w:r>
      <w:r>
        <w:rPr>
          <w:rFonts w:ascii="宋体" w:hAnsi="宋体" w:cs="宋体"/>
          <w:snapToGrid w:val="0"/>
          <w:color w:val="auto"/>
          <w:spacing w:val="8"/>
          <w:kern w:val="0"/>
          <w:szCs w:val="21"/>
        </w:rPr>
        <w:t>200号）配备专职的档案管理 人员，规范管理项目档案文件，并满足档案专项验收的相关规定和要求。</w:t>
      </w:r>
    </w:p>
    <w:p w14:paraId="55FE1439">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发包人和承包人均应加强项目档案管理，将项目档案工作作为项目建设管理工作的重要组成部 分，保证项目档案完整、准确、系统、规范和安全，满足水利工程建设项目建设、管理、监督等方 面的需要，并各自承担项目档案管理所需费用。</w:t>
      </w:r>
    </w:p>
    <w:p w14:paraId="0F5AB2BD">
      <w:pPr>
        <w:pStyle w:val="37"/>
        <w:rPr>
          <w:color w:val="auto"/>
        </w:rPr>
      </w:pPr>
      <w:bookmarkStart w:id="360" w:name="_Toc239326354"/>
      <w:bookmarkStart w:id="361" w:name="_Toc239328973"/>
      <w:r>
        <w:rPr>
          <w:color w:val="auto"/>
        </w:rPr>
        <w:t>2.发包人义务</w:t>
      </w:r>
      <w:bookmarkEnd w:id="360"/>
      <w:bookmarkEnd w:id="361"/>
    </w:p>
    <w:p w14:paraId="2587C2F2">
      <w:pPr>
        <w:pStyle w:val="37"/>
        <w:rPr>
          <w:snapToGrid w:val="0"/>
          <w:color w:val="auto"/>
        </w:rPr>
      </w:pPr>
      <w:r>
        <w:rPr>
          <w:snapToGrid w:val="0"/>
          <w:color w:val="auto"/>
        </w:rPr>
        <w:t>2.3  提供施工场地</w:t>
      </w:r>
    </w:p>
    <w:p w14:paraId="644E7FED">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2.3.2  </w:t>
      </w:r>
      <w:r>
        <w:rPr>
          <w:rFonts w:ascii="宋体" w:hAnsi="宋体" w:cs="宋体"/>
          <w:snapToGrid w:val="0"/>
          <w:color w:val="auto"/>
          <w:spacing w:val="8"/>
          <w:kern w:val="0"/>
          <w:szCs w:val="21"/>
        </w:rPr>
        <w:t>发包人提供的施工用地范围</w:t>
      </w:r>
      <w:r>
        <w:rPr>
          <w:rFonts w:ascii="宋体" w:hAnsi="宋体" w:cs="宋体"/>
          <w:snapToGrid w:val="0"/>
          <w:color w:val="auto"/>
          <w:spacing w:val="7"/>
          <w:kern w:val="0"/>
          <w:szCs w:val="21"/>
        </w:rPr>
        <w:t>为：</w:t>
      </w:r>
      <w:r>
        <w:rPr>
          <w:rFonts w:ascii="宋体" w:hAnsi="宋体" w:cs="宋体"/>
          <w:snapToGrid w:val="0"/>
          <w:color w:val="auto"/>
          <w:spacing w:val="7"/>
          <w:kern w:val="0"/>
          <w:szCs w:val="21"/>
          <w:u w:val="single"/>
        </w:rPr>
        <w:t>在发出开工令之前发包人向承包人提供施工用地，提供的</w:t>
      </w:r>
      <w:r>
        <w:rPr>
          <w:rFonts w:ascii="宋体" w:hAnsi="宋体" w:cs="宋体"/>
          <w:snapToGrid w:val="0"/>
          <w:color w:val="auto"/>
          <w:spacing w:val="11"/>
          <w:kern w:val="0"/>
          <w:szCs w:val="21"/>
          <w:u w:val="single"/>
        </w:rPr>
        <w:t>用地范围以施工图为准，提供的用地期限在合同计划完工日期前。</w:t>
      </w:r>
      <w:r>
        <w:rPr>
          <w:rFonts w:ascii="宋体" w:hAnsi="宋体" w:cs="宋体"/>
          <w:snapToGrid w:val="0"/>
          <w:color w:val="auto"/>
          <w:spacing w:val="10"/>
          <w:kern w:val="0"/>
          <w:szCs w:val="21"/>
          <w:u w:val="single"/>
        </w:rPr>
        <w:t>承包人为完成本合同工程所需的</w:t>
      </w:r>
      <w:r>
        <w:rPr>
          <w:rFonts w:ascii="宋体" w:hAnsi="宋体" w:cs="宋体"/>
          <w:snapToGrid w:val="0"/>
          <w:color w:val="auto"/>
          <w:kern w:val="0"/>
          <w:szCs w:val="21"/>
        </w:rPr>
        <w:t xml:space="preserve"> </w:t>
      </w:r>
      <w:r>
        <w:rPr>
          <w:rFonts w:ascii="宋体" w:hAnsi="宋体" w:cs="宋体"/>
          <w:snapToGrid w:val="0"/>
          <w:color w:val="auto"/>
          <w:spacing w:val="9"/>
          <w:kern w:val="0"/>
          <w:szCs w:val="21"/>
          <w:u w:val="single"/>
        </w:rPr>
        <w:t>其他施工场地由承包人自行解决，所需费用已包括在合同总价中，发包人不另行支付</w:t>
      </w:r>
      <w:r>
        <w:rPr>
          <w:rFonts w:ascii="宋体" w:hAnsi="宋体" w:cs="宋体"/>
          <w:snapToGrid w:val="0"/>
          <w:color w:val="auto"/>
          <w:spacing w:val="9"/>
          <w:kern w:val="0"/>
          <w:szCs w:val="21"/>
        </w:rPr>
        <w:t>。</w:t>
      </w:r>
    </w:p>
    <w:p w14:paraId="328E81E9">
      <w:pPr>
        <w:widowControl/>
        <w:wordWrap w:val="0"/>
        <w:autoSpaceDE w:val="0"/>
        <w:autoSpaceDN w:val="0"/>
        <w:adjustRightInd w:val="0"/>
        <w:snapToGrid w:val="0"/>
        <w:spacing w:before="162" w:after="160" w:line="320" w:lineRule="atLeast"/>
        <w:ind w:right="11" w:firstLine="420"/>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2.3.3 </w:t>
      </w:r>
      <w:r>
        <w:rPr>
          <w:rFonts w:ascii="宋体" w:hAnsi="宋体" w:cs="宋体"/>
          <w:snapToGrid w:val="0"/>
          <w:color w:val="auto"/>
          <w:spacing w:val="9"/>
          <w:kern w:val="0"/>
          <w:szCs w:val="21"/>
        </w:rPr>
        <w:t>发包人应在开工前</w:t>
      </w:r>
      <w:r>
        <w:rPr>
          <w:rFonts w:ascii="宋体" w:hAnsi="宋体" w:cs="宋体"/>
          <w:snapToGrid w:val="0"/>
          <w:color w:val="auto"/>
          <w:spacing w:val="-23"/>
          <w:kern w:val="0"/>
          <w:szCs w:val="21"/>
        </w:rPr>
        <w:t xml:space="preserve"> </w:t>
      </w:r>
      <w:r>
        <w:rPr>
          <w:rFonts w:ascii="宋体" w:hAnsi="宋体"/>
          <w:snapToGrid w:val="0"/>
          <w:color w:val="auto"/>
          <w:spacing w:val="9"/>
          <w:kern w:val="0"/>
          <w:szCs w:val="21"/>
        </w:rPr>
        <w:t>14</w:t>
      </w:r>
      <w:r>
        <w:rPr>
          <w:rFonts w:ascii="宋体" w:hAnsi="宋体" w:cs="宋体"/>
          <w:snapToGrid w:val="0"/>
          <w:color w:val="auto"/>
          <w:spacing w:val="9"/>
          <w:kern w:val="0"/>
          <w:szCs w:val="21"/>
        </w:rPr>
        <w:t>天内，向承包人提供与施工现场相</w:t>
      </w:r>
      <w:r>
        <w:rPr>
          <w:rFonts w:ascii="宋体" w:hAnsi="宋体" w:cs="宋体"/>
          <w:snapToGrid w:val="0"/>
          <w:color w:val="auto"/>
          <w:spacing w:val="8"/>
          <w:kern w:val="0"/>
          <w:szCs w:val="21"/>
        </w:rPr>
        <w:t>关的工程地质和地下管线资料，</w:t>
      </w:r>
      <w:r>
        <w:rPr>
          <w:rFonts w:ascii="宋体" w:hAnsi="宋体" w:cs="宋体"/>
          <w:snapToGrid w:val="0"/>
          <w:color w:val="auto"/>
          <w:spacing w:val="11"/>
          <w:kern w:val="0"/>
          <w:szCs w:val="21"/>
        </w:rPr>
        <w:t>对资料的真实准确性负责。但发包人对承包人在使用上述资料时所作的</w:t>
      </w:r>
      <w:r>
        <w:rPr>
          <w:rFonts w:ascii="宋体" w:hAnsi="宋体" w:cs="宋体"/>
          <w:snapToGrid w:val="0"/>
          <w:color w:val="auto"/>
          <w:spacing w:val="10"/>
          <w:kern w:val="0"/>
          <w:szCs w:val="21"/>
        </w:rPr>
        <w:t>分析、判断和推论不承担责</w:t>
      </w:r>
      <w:r>
        <w:rPr>
          <w:rFonts w:ascii="宋体" w:hAnsi="宋体" w:cs="宋体"/>
          <w:snapToGrid w:val="0"/>
          <w:color w:val="auto"/>
          <w:spacing w:val="11"/>
          <w:kern w:val="0"/>
          <w:szCs w:val="21"/>
        </w:rPr>
        <w:t>任。发包人负责协调处理施工场地周围地下管线和邻近建筑物、构筑物</w:t>
      </w:r>
      <w:r>
        <w:rPr>
          <w:rFonts w:ascii="宋体" w:hAnsi="宋体" w:cs="宋体"/>
          <w:snapToGrid w:val="0"/>
          <w:color w:val="auto"/>
          <w:spacing w:val="10"/>
          <w:kern w:val="0"/>
          <w:szCs w:val="21"/>
        </w:rPr>
        <w:t>的保护工作，并协助解决对</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承包人施工有干扰的外部条件。</w:t>
      </w:r>
    </w:p>
    <w:p w14:paraId="201AA72E">
      <w:pPr>
        <w:pStyle w:val="37"/>
        <w:rPr>
          <w:rFonts w:cs="宋体"/>
          <w:snapToGrid w:val="0"/>
          <w:color w:val="auto"/>
        </w:rPr>
      </w:pPr>
      <w:r>
        <w:rPr>
          <w:snapToGrid w:val="0"/>
          <w:color w:val="auto"/>
        </w:rPr>
        <w:t xml:space="preserve">2.8  </w:t>
      </w:r>
      <w:r>
        <w:rPr>
          <w:rFonts w:cs="宋体"/>
          <w:snapToGrid w:val="0"/>
          <w:color w:val="auto"/>
        </w:rPr>
        <w:t>其它义务</w:t>
      </w:r>
    </w:p>
    <w:p w14:paraId="398C59E4">
      <w:pPr>
        <w:widowControl/>
        <w:wordWrap w:val="0"/>
        <w:autoSpaceDE w:val="0"/>
        <w:autoSpaceDN w:val="0"/>
        <w:adjustRightInd w:val="0"/>
        <w:snapToGrid w:val="0"/>
        <w:spacing w:before="175" w:after="160" w:line="320" w:lineRule="atLeast"/>
        <w:ind w:left="420"/>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2.8.</w:t>
      </w:r>
      <w:r>
        <w:rPr>
          <w:rFonts w:ascii="宋体" w:hAnsi="宋体"/>
          <w:snapToGrid w:val="0"/>
          <w:color w:val="auto"/>
          <w:spacing w:val="-15"/>
          <w:kern w:val="0"/>
          <w:szCs w:val="21"/>
        </w:rPr>
        <w:t xml:space="preserve"> </w:t>
      </w:r>
      <w:r>
        <w:rPr>
          <w:rFonts w:ascii="宋体" w:hAnsi="宋体"/>
          <w:snapToGrid w:val="0"/>
          <w:color w:val="auto"/>
          <w:spacing w:val="6"/>
          <w:kern w:val="0"/>
          <w:szCs w:val="21"/>
        </w:rPr>
        <w:t xml:space="preserve">1 </w:t>
      </w:r>
      <w:r>
        <w:rPr>
          <w:rFonts w:ascii="宋体" w:hAnsi="宋体" w:cs="宋体"/>
          <w:snapToGrid w:val="0"/>
          <w:color w:val="auto"/>
          <w:spacing w:val="6"/>
          <w:kern w:val="0"/>
          <w:szCs w:val="21"/>
        </w:rPr>
        <w:t>施工场地应具备的施工条件及提供的时间：</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586152EC">
      <w:pPr>
        <w:widowControl/>
        <w:wordWrap w:val="0"/>
        <w:autoSpaceDE w:val="0"/>
        <w:autoSpaceDN w:val="0"/>
        <w:adjustRightInd w:val="0"/>
        <w:snapToGrid w:val="0"/>
        <w:spacing w:before="164" w:after="160" w:line="320" w:lineRule="atLeast"/>
        <w:ind w:left="210" w:leftChars="100" w:firstLine="226" w:firstLineChars="100"/>
        <w:jc w:val="left"/>
        <w:textAlignment w:val="baseline"/>
        <w:rPr>
          <w:rFonts w:hint="eastAsia" w:ascii="宋体" w:hAnsi="宋体" w:cs="宋体"/>
          <w:snapToGrid w:val="0"/>
          <w:color w:val="auto"/>
          <w:kern w:val="0"/>
          <w:szCs w:val="21"/>
          <w:u w:val="single"/>
        </w:rPr>
      </w:pPr>
      <w:r>
        <w:rPr>
          <w:rFonts w:ascii="宋体" w:hAnsi="宋体"/>
          <w:snapToGrid w:val="0"/>
          <w:color w:val="auto"/>
          <w:spacing w:val="8"/>
          <w:kern w:val="0"/>
          <w:szCs w:val="21"/>
        </w:rPr>
        <w:t xml:space="preserve">2.8.2 </w:t>
      </w:r>
      <w:r>
        <w:rPr>
          <w:rFonts w:ascii="宋体" w:hAnsi="宋体" w:cs="宋体"/>
          <w:snapToGrid w:val="0"/>
          <w:color w:val="auto"/>
          <w:spacing w:val="8"/>
          <w:kern w:val="0"/>
          <w:szCs w:val="21"/>
        </w:rPr>
        <w:t>施工所需的水、电、电讯等管线接至施</w:t>
      </w:r>
      <w:r>
        <w:rPr>
          <w:rFonts w:ascii="宋体" w:hAnsi="宋体" w:cs="宋体"/>
          <w:snapToGrid w:val="0"/>
          <w:color w:val="auto"/>
          <w:spacing w:val="7"/>
          <w:kern w:val="0"/>
          <w:szCs w:val="21"/>
        </w:rPr>
        <w:t>工场地的要求、接入地点和提供时间：</w:t>
      </w:r>
      <w:r>
        <w:rPr>
          <w:rFonts w:ascii="宋体" w:hAnsi="宋体" w:cs="宋体"/>
          <w:snapToGrid w:val="0"/>
          <w:color w:val="auto"/>
          <w:spacing w:val="7"/>
          <w:kern w:val="0"/>
          <w:szCs w:val="21"/>
          <w:u w:val="single"/>
        </w:rPr>
        <w:t xml:space="preserve">      </w:t>
      </w:r>
      <w:r>
        <w:rPr>
          <w:rFonts w:hint="eastAsia" w:ascii="宋体" w:hAnsi="宋体" w:cs="宋体"/>
          <w:snapToGrid w:val="0"/>
          <w:color w:val="auto"/>
          <w:spacing w:val="7"/>
          <w:kern w:val="0"/>
          <w:szCs w:val="21"/>
          <w:u w:val="single"/>
        </w:rPr>
        <w:t xml:space="preserve">          </w:t>
      </w:r>
    </w:p>
    <w:p w14:paraId="28B7126F">
      <w:pPr>
        <w:widowControl/>
        <w:wordWrap w:val="0"/>
        <w:autoSpaceDE w:val="0"/>
        <w:autoSpaceDN w:val="0"/>
        <w:adjustRightInd w:val="0"/>
        <w:snapToGrid w:val="0"/>
        <w:spacing w:before="162" w:after="160" w:line="320" w:lineRule="atLeast"/>
        <w:ind w:left="420"/>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 xml:space="preserve">2.8.3 </w:t>
      </w:r>
      <w:r>
        <w:rPr>
          <w:rFonts w:ascii="宋体" w:hAnsi="宋体" w:cs="宋体"/>
          <w:snapToGrid w:val="0"/>
          <w:color w:val="auto"/>
          <w:spacing w:val="7"/>
          <w:kern w:val="0"/>
          <w:szCs w:val="21"/>
        </w:rPr>
        <w:t>施工场地外部道路通行权提供时间和要求：</w:t>
      </w:r>
      <w:r>
        <w:rPr>
          <w:rFonts w:ascii="宋体" w:hAnsi="宋体" w:cs="宋体"/>
          <w:snapToGrid w:val="0"/>
          <w:color w:val="auto"/>
          <w:spacing w:val="7"/>
          <w:kern w:val="0"/>
          <w:szCs w:val="21"/>
          <w:u w:val="single"/>
        </w:rPr>
        <w:t xml:space="preserve">         </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124AF8FB">
      <w:pPr>
        <w:widowControl/>
        <w:wordWrap w:val="0"/>
        <w:autoSpaceDE w:val="0"/>
        <w:autoSpaceDN w:val="0"/>
        <w:adjustRightInd w:val="0"/>
        <w:snapToGrid w:val="0"/>
        <w:spacing w:before="161" w:after="160" w:line="320" w:lineRule="atLeast"/>
        <w:ind w:left="420"/>
        <w:jc w:val="left"/>
        <w:textAlignment w:val="baseline"/>
        <w:rPr>
          <w:rFonts w:hint="eastAsia" w:ascii="宋体" w:hAnsi="宋体" w:cs="宋体"/>
          <w:snapToGrid w:val="0"/>
          <w:color w:val="auto"/>
          <w:spacing w:val="8"/>
          <w:kern w:val="0"/>
          <w:szCs w:val="21"/>
          <w:u w:val="single"/>
        </w:rPr>
      </w:pPr>
      <w:r>
        <w:rPr>
          <w:rFonts w:ascii="宋体" w:hAnsi="宋体"/>
          <w:snapToGrid w:val="0"/>
          <w:color w:val="auto"/>
          <w:spacing w:val="8"/>
          <w:kern w:val="0"/>
          <w:szCs w:val="21"/>
        </w:rPr>
        <w:t xml:space="preserve">2.8.4 </w:t>
      </w:r>
      <w:r>
        <w:rPr>
          <w:rFonts w:ascii="宋体" w:hAnsi="宋体" w:cs="宋体"/>
          <w:snapToGrid w:val="0"/>
          <w:color w:val="auto"/>
          <w:spacing w:val="8"/>
          <w:kern w:val="0"/>
          <w:szCs w:val="21"/>
        </w:rPr>
        <w:t>与施工场地周边环境关系的说明资料及相关协作关系合同的提交时间和要求：</w:t>
      </w:r>
      <w:r>
        <w:rPr>
          <w:rFonts w:ascii="宋体" w:hAnsi="宋体" w:cs="宋体"/>
          <w:snapToGrid w:val="0"/>
          <w:color w:val="auto"/>
          <w:spacing w:val="8"/>
          <w:kern w:val="0"/>
          <w:szCs w:val="21"/>
          <w:u w:val="single"/>
        </w:rPr>
        <w:t xml:space="preserve"> </w:t>
      </w:r>
    </w:p>
    <w:p w14:paraId="613E61B0">
      <w:pPr>
        <w:widowControl/>
        <w:wordWrap w:val="0"/>
        <w:autoSpaceDE w:val="0"/>
        <w:autoSpaceDN w:val="0"/>
        <w:adjustRightInd w:val="0"/>
        <w:snapToGrid w:val="0"/>
        <w:spacing w:before="161" w:after="160" w:line="320" w:lineRule="atLeast"/>
        <w:ind w:firstLine="1130" w:firstLineChars="50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u w:val="single"/>
        </w:rPr>
        <w:t xml:space="preserve">    </w:t>
      </w:r>
      <w:r>
        <w:rPr>
          <w:rFonts w:hint="eastAsia" w:ascii="宋体" w:hAnsi="宋体" w:cs="宋体"/>
          <w:snapToGrid w:val="0"/>
          <w:color w:val="auto"/>
          <w:spacing w:val="8"/>
          <w:kern w:val="0"/>
          <w:szCs w:val="21"/>
          <w:u w:val="single"/>
        </w:rPr>
        <w:t xml:space="preserve">              </w:t>
      </w:r>
      <w:r>
        <w:rPr>
          <w:rFonts w:ascii="宋体" w:hAnsi="宋体" w:cs="宋体"/>
          <w:snapToGrid w:val="0"/>
          <w:color w:val="auto"/>
          <w:spacing w:val="8"/>
          <w:kern w:val="0"/>
          <w:szCs w:val="21"/>
          <w:u w:val="single"/>
        </w:rPr>
        <w:t xml:space="preserve"> </w:t>
      </w:r>
      <w:r>
        <w:rPr>
          <w:rFonts w:ascii="宋体" w:hAnsi="宋体" w:cs="宋体"/>
          <w:snapToGrid w:val="0"/>
          <w:color w:val="auto"/>
          <w:spacing w:val="8"/>
          <w:kern w:val="0"/>
          <w:szCs w:val="21"/>
        </w:rPr>
        <w:t>。</w:t>
      </w:r>
    </w:p>
    <w:p w14:paraId="31369918">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2.8.5 发包人应按照水行政主管部门的相关要求，建立施工企业合同履行情况台账。</w:t>
      </w:r>
    </w:p>
    <w:p w14:paraId="169C06BD">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2.8.6 关于农民工工资的义务</w:t>
      </w:r>
    </w:p>
    <w:p w14:paraId="7ABB2C0A">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（1）发包人应于开工前负责审验经人力资源社会保障部门确认的农民工工资支付保障手续，并对工程项目的农民工工资支付负监管责任；</w:t>
      </w:r>
    </w:p>
    <w:p w14:paraId="7995825A">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（2）发包人应督促承包人委托银行通过农民工工资专用账户代发农民工工资；</w:t>
      </w:r>
    </w:p>
    <w:p w14:paraId="77B6A74F">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（3）发包人应及时向农民工工资专用账户足额拨付人工费用，周期不得超过1个月，拨付日期应不晚于约定支付农民工工资的当期；</w:t>
      </w:r>
    </w:p>
    <w:p w14:paraId="353D8234">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（4）承包人以工程款未到位等经营风险克扣或拖欠农民工工资的，发包人可以未结清的工 程款为限先行垫付农民工工资；</w:t>
      </w:r>
    </w:p>
    <w:p w14:paraId="13B8CC27">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（5）如承包人专用账户余额不足的，发包人以未结清的工程款为限补足专用账户余额不足部分；</w:t>
      </w:r>
    </w:p>
    <w:p w14:paraId="337C9DAE">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（6）对因转包、违法分包造成的欠薪，及其造成的不利社会影响和损失等责任均由承包人 全面承担，承包人应在规定时间内全面完成欠薪清偿工作，未及时完成的，发包人将工程款先行支付农民工工资。</w:t>
      </w:r>
    </w:p>
    <w:p w14:paraId="4EB9E7D0">
      <w:pPr>
        <w:widowControl/>
        <w:wordWrap w:val="0"/>
        <w:autoSpaceDE w:val="0"/>
        <w:autoSpaceDN w:val="0"/>
        <w:adjustRightInd w:val="0"/>
        <w:snapToGrid w:val="0"/>
        <w:spacing w:before="178" w:after="160" w:line="320" w:lineRule="atLeast"/>
        <w:ind w:left="3" w:right="11" w:firstLine="415"/>
        <w:jc w:val="left"/>
        <w:textAlignment w:val="baseline"/>
        <w:rPr>
          <w:rFonts w:hint="eastAsia" w:ascii="宋体" w:hAnsi="宋体" w:cs="宋体"/>
          <w:snapToGrid w:val="0"/>
          <w:color w:val="auto"/>
          <w:spacing w:val="8"/>
          <w:kern w:val="0"/>
          <w:szCs w:val="21"/>
        </w:rPr>
      </w:pPr>
      <w:r>
        <w:rPr>
          <w:rFonts w:ascii="宋体" w:hAnsi="宋体" w:cs="宋体"/>
          <w:snapToGrid w:val="0"/>
          <w:color w:val="auto"/>
          <w:spacing w:val="8"/>
          <w:kern w:val="0"/>
          <w:szCs w:val="21"/>
        </w:rPr>
        <w:t>2.8.7</w:t>
      </w:r>
      <w:r>
        <w:rPr>
          <w:rFonts w:hint="eastAsia" w:ascii="宋体" w:hAnsi="宋体" w:cs="宋体"/>
          <w:snapToGrid w:val="0"/>
          <w:color w:val="auto"/>
          <w:spacing w:val="8"/>
          <w:kern w:val="0"/>
          <w:szCs w:val="21"/>
        </w:rPr>
        <w:t xml:space="preserve"> </w:t>
      </w:r>
      <w:r>
        <w:rPr>
          <w:rFonts w:ascii="宋体" w:hAnsi="宋体" w:cs="宋体"/>
          <w:snapToGrid w:val="0"/>
          <w:color w:val="auto"/>
          <w:spacing w:val="8"/>
          <w:kern w:val="0"/>
          <w:szCs w:val="21"/>
        </w:rPr>
        <w:t>发包人对项目档案工作负总责，实行统一管理、统一制度、统一标准；业务上接受档 案主管部门和上级主管部门的监督检查和指导。</w:t>
      </w:r>
    </w:p>
    <w:p w14:paraId="4CFEFAF7">
      <w:pPr>
        <w:wordWrap w:val="0"/>
        <w:spacing w:line="360" w:lineRule="auto"/>
        <w:rPr>
          <w:rFonts w:hint="eastAsia" w:ascii="宋体" w:hAnsi="宋体"/>
          <w:b/>
          <w:bCs/>
          <w:color w:val="auto"/>
        </w:rPr>
      </w:pPr>
      <w:bookmarkStart w:id="362" w:name="_Toc239326355"/>
      <w:bookmarkStart w:id="363" w:name="_Toc239328974"/>
      <w:r>
        <w:rPr>
          <w:rFonts w:ascii="宋体" w:hAnsi="宋体"/>
          <w:b/>
          <w:bCs/>
          <w:color w:val="auto"/>
        </w:rPr>
        <w:t>3.监理人</w:t>
      </w:r>
      <w:bookmarkEnd w:id="362"/>
      <w:bookmarkEnd w:id="363"/>
    </w:p>
    <w:p w14:paraId="6CEEBEDA">
      <w:pPr>
        <w:pStyle w:val="37"/>
        <w:rPr>
          <w:snapToGrid w:val="0"/>
          <w:color w:val="auto"/>
        </w:rPr>
      </w:pPr>
      <w:r>
        <w:rPr>
          <w:snapToGrid w:val="0"/>
          <w:color w:val="auto"/>
        </w:rPr>
        <w:t>3.1  监理人的职责和权力</w:t>
      </w:r>
    </w:p>
    <w:p w14:paraId="4CE5925A">
      <w:pPr>
        <w:widowControl/>
        <w:wordWrap w:val="0"/>
        <w:autoSpaceDE w:val="0"/>
        <w:autoSpaceDN w:val="0"/>
        <w:adjustRightInd w:val="0"/>
        <w:snapToGrid w:val="0"/>
        <w:spacing w:before="176" w:after="160" w:line="228" w:lineRule="auto"/>
        <w:ind w:left="424"/>
        <w:jc w:val="left"/>
        <w:textAlignment w:val="baseline"/>
        <w:rPr>
          <w:rFonts w:hint="eastAsia" w:ascii="宋体" w:hAnsi="宋体" w:cs="宋体"/>
          <w:snapToGrid w:val="0"/>
          <w:color w:val="auto"/>
          <w:spacing w:val="7"/>
          <w:kern w:val="0"/>
          <w:szCs w:val="21"/>
        </w:rPr>
      </w:pPr>
      <w:r>
        <w:rPr>
          <w:rFonts w:ascii="宋体" w:hAnsi="宋体"/>
          <w:snapToGrid w:val="0"/>
          <w:color w:val="auto"/>
          <w:spacing w:val="7"/>
          <w:kern w:val="0"/>
          <w:szCs w:val="21"/>
        </w:rPr>
        <w:t>3.</w:t>
      </w:r>
      <w:r>
        <w:rPr>
          <w:rFonts w:ascii="宋体" w:hAnsi="宋体"/>
          <w:snapToGrid w:val="0"/>
          <w:color w:val="auto"/>
          <w:spacing w:val="-18"/>
          <w:kern w:val="0"/>
          <w:szCs w:val="21"/>
        </w:rPr>
        <w:t xml:space="preserve"> </w:t>
      </w:r>
      <w:r>
        <w:rPr>
          <w:rFonts w:ascii="宋体" w:hAnsi="宋体"/>
          <w:snapToGrid w:val="0"/>
          <w:color w:val="auto"/>
          <w:spacing w:val="7"/>
          <w:kern w:val="0"/>
          <w:szCs w:val="21"/>
        </w:rPr>
        <w:t>1.</w:t>
      </w:r>
      <w:r>
        <w:rPr>
          <w:rFonts w:ascii="宋体" w:hAnsi="宋体"/>
          <w:snapToGrid w:val="0"/>
          <w:color w:val="auto"/>
          <w:spacing w:val="-25"/>
          <w:kern w:val="0"/>
          <w:szCs w:val="21"/>
        </w:rPr>
        <w:t xml:space="preserve"> </w:t>
      </w:r>
      <w:r>
        <w:rPr>
          <w:rFonts w:ascii="宋体" w:hAnsi="宋体"/>
          <w:snapToGrid w:val="0"/>
          <w:color w:val="auto"/>
          <w:spacing w:val="7"/>
          <w:kern w:val="0"/>
          <w:szCs w:val="21"/>
        </w:rPr>
        <w:t xml:space="preserve">1  </w:t>
      </w:r>
      <w:r>
        <w:rPr>
          <w:rFonts w:ascii="宋体" w:hAnsi="宋体" w:cs="宋体"/>
          <w:snapToGrid w:val="0"/>
          <w:color w:val="auto"/>
          <w:spacing w:val="7"/>
          <w:kern w:val="0"/>
          <w:szCs w:val="21"/>
        </w:rPr>
        <w:t>监理人须根据发包人事先批准的权力范围行使权力，发包人批准的权力范围：(说明：填写监理人须经发包人批准才能行使的权力， 以下示例供参考)</w:t>
      </w:r>
    </w:p>
    <w:p w14:paraId="1E2C628F">
      <w:pPr>
        <w:widowControl/>
        <w:wordWrap w:val="0"/>
        <w:autoSpaceDE w:val="0"/>
        <w:autoSpaceDN w:val="0"/>
        <w:adjustRightInd w:val="0"/>
        <w:snapToGrid w:val="0"/>
        <w:spacing w:before="166" w:after="160" w:line="228"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1</w:t>
      </w:r>
      <w:r>
        <w:rPr>
          <w:rFonts w:ascii="宋体" w:hAnsi="宋体" w:cs="宋体"/>
          <w:snapToGrid w:val="0"/>
          <w:color w:val="auto"/>
          <w:spacing w:val="6"/>
          <w:kern w:val="0"/>
          <w:szCs w:val="21"/>
        </w:rPr>
        <w:t>）按第</w:t>
      </w:r>
      <w:r>
        <w:rPr>
          <w:rFonts w:ascii="宋体" w:hAnsi="宋体" w:cs="宋体"/>
          <w:snapToGrid w:val="0"/>
          <w:color w:val="auto"/>
          <w:spacing w:val="-26"/>
          <w:kern w:val="0"/>
          <w:szCs w:val="21"/>
        </w:rPr>
        <w:t xml:space="preserve"> </w:t>
      </w:r>
      <w:r>
        <w:rPr>
          <w:rFonts w:ascii="宋体" w:hAnsi="宋体"/>
          <w:snapToGrid w:val="0"/>
          <w:color w:val="auto"/>
          <w:spacing w:val="6"/>
          <w:kern w:val="0"/>
          <w:szCs w:val="21"/>
        </w:rPr>
        <w:t>4.3</w:t>
      </w:r>
      <w:r>
        <w:rPr>
          <w:rFonts w:ascii="宋体" w:hAnsi="宋体" w:cs="宋体"/>
          <w:snapToGrid w:val="0"/>
          <w:color w:val="auto"/>
          <w:spacing w:val="6"/>
          <w:kern w:val="0"/>
          <w:szCs w:val="21"/>
        </w:rPr>
        <w:t>款约定，批准工程的分包；</w:t>
      </w:r>
    </w:p>
    <w:p w14:paraId="27CDD5F4">
      <w:pPr>
        <w:widowControl/>
        <w:wordWrap w:val="0"/>
        <w:autoSpaceDE w:val="0"/>
        <w:autoSpaceDN w:val="0"/>
        <w:adjustRightInd w:val="0"/>
        <w:snapToGrid w:val="0"/>
        <w:spacing w:before="161" w:after="160" w:line="228"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2</w:t>
      </w:r>
      <w:r>
        <w:rPr>
          <w:rFonts w:ascii="宋体" w:hAnsi="宋体" w:cs="宋体"/>
          <w:snapToGrid w:val="0"/>
          <w:color w:val="auto"/>
          <w:spacing w:val="6"/>
          <w:kern w:val="0"/>
          <w:szCs w:val="21"/>
        </w:rPr>
        <w:t>）按第</w:t>
      </w:r>
      <w:r>
        <w:rPr>
          <w:rFonts w:ascii="宋体" w:hAnsi="宋体" w:cs="宋体"/>
          <w:snapToGrid w:val="0"/>
          <w:color w:val="auto"/>
          <w:spacing w:val="-44"/>
          <w:kern w:val="0"/>
          <w:szCs w:val="21"/>
        </w:rPr>
        <w:t xml:space="preserve"> </w:t>
      </w:r>
      <w:r>
        <w:rPr>
          <w:rFonts w:ascii="宋体" w:hAnsi="宋体"/>
          <w:snapToGrid w:val="0"/>
          <w:color w:val="auto"/>
          <w:spacing w:val="6"/>
          <w:kern w:val="0"/>
          <w:szCs w:val="21"/>
        </w:rPr>
        <w:t>4.</w:t>
      </w:r>
      <w:r>
        <w:rPr>
          <w:rFonts w:ascii="宋体" w:hAnsi="宋体"/>
          <w:snapToGrid w:val="0"/>
          <w:color w:val="auto"/>
          <w:spacing w:val="-25"/>
          <w:kern w:val="0"/>
          <w:szCs w:val="21"/>
        </w:rPr>
        <w:t xml:space="preserve"> </w:t>
      </w:r>
      <w:r>
        <w:rPr>
          <w:rFonts w:ascii="宋体" w:hAnsi="宋体"/>
          <w:snapToGrid w:val="0"/>
          <w:color w:val="auto"/>
          <w:spacing w:val="6"/>
          <w:kern w:val="0"/>
          <w:szCs w:val="21"/>
        </w:rPr>
        <w:t xml:space="preserve">11 </w:t>
      </w:r>
      <w:r>
        <w:rPr>
          <w:rFonts w:ascii="宋体" w:hAnsi="宋体" w:cs="宋体"/>
          <w:snapToGrid w:val="0"/>
          <w:color w:val="auto"/>
          <w:spacing w:val="6"/>
          <w:kern w:val="0"/>
          <w:szCs w:val="21"/>
        </w:rPr>
        <w:t>款约定，确定产生的费用</w:t>
      </w:r>
      <w:r>
        <w:rPr>
          <w:rFonts w:ascii="宋体" w:hAnsi="宋体" w:cs="宋体"/>
          <w:snapToGrid w:val="0"/>
          <w:color w:val="auto"/>
          <w:spacing w:val="5"/>
          <w:kern w:val="0"/>
          <w:szCs w:val="21"/>
        </w:rPr>
        <w:t>增加额；</w:t>
      </w:r>
    </w:p>
    <w:p w14:paraId="1E95A87E">
      <w:pPr>
        <w:widowControl/>
        <w:wordWrap w:val="0"/>
        <w:autoSpaceDE w:val="0"/>
        <w:autoSpaceDN w:val="0"/>
        <w:adjustRightInd w:val="0"/>
        <w:snapToGrid w:val="0"/>
        <w:spacing w:before="161" w:after="160" w:line="228"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w:t>
      </w:r>
      <w:r>
        <w:rPr>
          <w:rFonts w:ascii="宋体" w:hAnsi="宋体"/>
          <w:snapToGrid w:val="0"/>
          <w:color w:val="auto"/>
          <w:spacing w:val="5"/>
          <w:kern w:val="0"/>
          <w:szCs w:val="21"/>
        </w:rPr>
        <w:t>3</w:t>
      </w:r>
      <w:r>
        <w:rPr>
          <w:rFonts w:ascii="宋体" w:hAnsi="宋体" w:cs="宋体"/>
          <w:snapToGrid w:val="0"/>
          <w:color w:val="auto"/>
          <w:spacing w:val="5"/>
          <w:kern w:val="0"/>
          <w:szCs w:val="21"/>
        </w:rPr>
        <w:t>）按第</w:t>
      </w:r>
      <w:r>
        <w:rPr>
          <w:rFonts w:ascii="宋体" w:hAnsi="宋体" w:cs="宋体"/>
          <w:snapToGrid w:val="0"/>
          <w:color w:val="auto"/>
          <w:spacing w:val="-8"/>
          <w:kern w:val="0"/>
          <w:szCs w:val="21"/>
        </w:rPr>
        <w:t xml:space="preserve"> </w:t>
      </w:r>
      <w:r>
        <w:rPr>
          <w:rFonts w:ascii="宋体" w:hAnsi="宋体"/>
          <w:snapToGrid w:val="0"/>
          <w:color w:val="auto"/>
          <w:spacing w:val="5"/>
          <w:kern w:val="0"/>
          <w:szCs w:val="21"/>
        </w:rPr>
        <w:t xml:space="preserve">11.3 </w:t>
      </w:r>
      <w:r>
        <w:rPr>
          <w:rFonts w:ascii="宋体" w:hAnsi="宋体" w:cs="宋体"/>
          <w:snapToGrid w:val="0"/>
          <w:color w:val="auto"/>
          <w:spacing w:val="5"/>
          <w:kern w:val="0"/>
          <w:szCs w:val="21"/>
        </w:rPr>
        <w:t>款约定，确定延长完工期限；</w:t>
      </w:r>
    </w:p>
    <w:p w14:paraId="6E6D9BC0">
      <w:pPr>
        <w:widowControl/>
        <w:wordWrap w:val="0"/>
        <w:autoSpaceDE w:val="0"/>
        <w:autoSpaceDN w:val="0"/>
        <w:adjustRightInd w:val="0"/>
        <w:snapToGrid w:val="0"/>
        <w:spacing w:before="164" w:after="160" w:line="227"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4</w:t>
      </w:r>
      <w:r>
        <w:rPr>
          <w:rFonts w:ascii="宋体" w:hAnsi="宋体" w:cs="宋体"/>
          <w:snapToGrid w:val="0"/>
          <w:color w:val="auto"/>
          <w:spacing w:val="7"/>
          <w:kern w:val="0"/>
          <w:szCs w:val="21"/>
        </w:rPr>
        <w:t>）按第</w:t>
      </w:r>
      <w:r>
        <w:rPr>
          <w:rFonts w:ascii="宋体" w:hAnsi="宋体" w:cs="宋体"/>
          <w:snapToGrid w:val="0"/>
          <w:color w:val="auto"/>
          <w:spacing w:val="-23"/>
          <w:kern w:val="0"/>
          <w:szCs w:val="21"/>
        </w:rPr>
        <w:t xml:space="preserve"> </w:t>
      </w:r>
      <w:r>
        <w:rPr>
          <w:rFonts w:ascii="宋体" w:hAnsi="宋体"/>
          <w:snapToGrid w:val="0"/>
          <w:color w:val="auto"/>
          <w:spacing w:val="7"/>
          <w:kern w:val="0"/>
          <w:szCs w:val="21"/>
        </w:rPr>
        <w:t xml:space="preserve">11.3 </w:t>
      </w:r>
      <w:r>
        <w:rPr>
          <w:rFonts w:ascii="宋体" w:hAnsi="宋体" w:cs="宋体"/>
          <w:snapToGrid w:val="0"/>
          <w:color w:val="auto"/>
          <w:spacing w:val="7"/>
          <w:kern w:val="0"/>
          <w:szCs w:val="21"/>
        </w:rPr>
        <w:t>款、</w:t>
      </w:r>
      <w:r>
        <w:rPr>
          <w:rFonts w:ascii="宋体" w:hAnsi="宋体"/>
          <w:snapToGrid w:val="0"/>
          <w:color w:val="auto"/>
          <w:spacing w:val="7"/>
          <w:kern w:val="0"/>
          <w:szCs w:val="21"/>
        </w:rPr>
        <w:t xml:space="preserve">12.3 </w:t>
      </w:r>
      <w:r>
        <w:rPr>
          <w:rFonts w:ascii="宋体" w:hAnsi="宋体" w:cs="宋体"/>
          <w:snapToGrid w:val="0"/>
          <w:color w:val="auto"/>
          <w:spacing w:val="7"/>
          <w:kern w:val="0"/>
          <w:szCs w:val="21"/>
        </w:rPr>
        <w:t>款、</w:t>
      </w:r>
      <w:r>
        <w:rPr>
          <w:rFonts w:ascii="宋体" w:hAnsi="宋体"/>
          <w:snapToGrid w:val="0"/>
          <w:color w:val="auto"/>
          <w:spacing w:val="7"/>
          <w:kern w:val="0"/>
          <w:szCs w:val="21"/>
        </w:rPr>
        <w:t xml:space="preserve">12.4 </w:t>
      </w:r>
      <w:r>
        <w:rPr>
          <w:rFonts w:ascii="宋体" w:hAnsi="宋体" w:cs="宋体"/>
          <w:snapToGrid w:val="0"/>
          <w:color w:val="auto"/>
          <w:spacing w:val="7"/>
          <w:kern w:val="0"/>
          <w:szCs w:val="21"/>
        </w:rPr>
        <w:t>款约定，</w:t>
      </w:r>
      <w:r>
        <w:rPr>
          <w:rFonts w:ascii="宋体" w:hAnsi="宋体" w:cs="宋体"/>
          <w:snapToGrid w:val="0"/>
          <w:color w:val="auto"/>
          <w:spacing w:val="6"/>
          <w:kern w:val="0"/>
          <w:szCs w:val="21"/>
        </w:rPr>
        <w:t>发布开工通知、暂停施工指示或复工通知；</w:t>
      </w:r>
    </w:p>
    <w:p w14:paraId="7DFCF481">
      <w:pPr>
        <w:widowControl/>
        <w:wordWrap w:val="0"/>
        <w:autoSpaceDE w:val="0"/>
        <w:autoSpaceDN w:val="0"/>
        <w:adjustRightInd w:val="0"/>
        <w:snapToGrid w:val="0"/>
        <w:spacing w:before="162" w:after="160" w:line="228"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w:t>
      </w:r>
      <w:r>
        <w:rPr>
          <w:rFonts w:ascii="宋体" w:hAnsi="宋体"/>
          <w:snapToGrid w:val="0"/>
          <w:color w:val="auto"/>
          <w:spacing w:val="5"/>
          <w:kern w:val="0"/>
          <w:szCs w:val="21"/>
        </w:rPr>
        <w:t>5</w:t>
      </w:r>
      <w:r>
        <w:rPr>
          <w:rFonts w:ascii="宋体" w:hAnsi="宋体" w:cs="宋体"/>
          <w:snapToGrid w:val="0"/>
          <w:color w:val="auto"/>
          <w:spacing w:val="5"/>
          <w:kern w:val="0"/>
          <w:szCs w:val="21"/>
        </w:rPr>
        <w:t>）按第</w:t>
      </w:r>
      <w:r>
        <w:rPr>
          <w:rFonts w:ascii="宋体" w:hAnsi="宋体" w:cs="宋体"/>
          <w:snapToGrid w:val="0"/>
          <w:color w:val="auto"/>
          <w:spacing w:val="-20"/>
          <w:kern w:val="0"/>
          <w:szCs w:val="21"/>
        </w:rPr>
        <w:t xml:space="preserve"> </w:t>
      </w:r>
      <w:r>
        <w:rPr>
          <w:rFonts w:ascii="宋体" w:hAnsi="宋体"/>
          <w:snapToGrid w:val="0"/>
          <w:color w:val="auto"/>
          <w:spacing w:val="5"/>
          <w:kern w:val="0"/>
          <w:szCs w:val="21"/>
        </w:rPr>
        <w:t xml:space="preserve">11.3 </w:t>
      </w:r>
      <w:r>
        <w:rPr>
          <w:rFonts w:ascii="宋体" w:hAnsi="宋体" w:cs="宋体"/>
          <w:snapToGrid w:val="0"/>
          <w:color w:val="auto"/>
          <w:spacing w:val="5"/>
          <w:kern w:val="0"/>
          <w:szCs w:val="21"/>
        </w:rPr>
        <w:t>款、</w:t>
      </w:r>
      <w:r>
        <w:rPr>
          <w:rFonts w:ascii="宋体" w:hAnsi="宋体"/>
          <w:snapToGrid w:val="0"/>
          <w:color w:val="auto"/>
          <w:spacing w:val="5"/>
          <w:kern w:val="0"/>
          <w:szCs w:val="21"/>
        </w:rPr>
        <w:t xml:space="preserve">11.4 </w:t>
      </w:r>
      <w:r>
        <w:rPr>
          <w:rFonts w:ascii="宋体" w:hAnsi="宋体" w:cs="宋体"/>
          <w:snapToGrid w:val="0"/>
          <w:color w:val="auto"/>
          <w:spacing w:val="5"/>
          <w:kern w:val="0"/>
          <w:szCs w:val="21"/>
        </w:rPr>
        <w:t>款约定，确定工期延长；</w:t>
      </w:r>
    </w:p>
    <w:p w14:paraId="6C3CFE75">
      <w:pPr>
        <w:widowControl/>
        <w:wordWrap w:val="0"/>
        <w:autoSpaceDE w:val="0"/>
        <w:autoSpaceDN w:val="0"/>
        <w:adjustRightInd w:val="0"/>
        <w:snapToGrid w:val="0"/>
        <w:spacing w:before="161" w:after="160" w:line="226"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6</w:t>
      </w:r>
      <w:r>
        <w:rPr>
          <w:rFonts w:ascii="宋体" w:hAnsi="宋体" w:cs="宋体"/>
          <w:snapToGrid w:val="0"/>
          <w:color w:val="auto"/>
          <w:spacing w:val="7"/>
          <w:kern w:val="0"/>
          <w:szCs w:val="21"/>
        </w:rPr>
        <w:t>）按第</w:t>
      </w:r>
      <w:r>
        <w:rPr>
          <w:rFonts w:ascii="宋体" w:hAnsi="宋体" w:cs="宋体"/>
          <w:snapToGrid w:val="0"/>
          <w:color w:val="auto"/>
          <w:spacing w:val="-23"/>
          <w:kern w:val="0"/>
          <w:szCs w:val="21"/>
        </w:rPr>
        <w:t xml:space="preserve"> </w:t>
      </w:r>
      <w:r>
        <w:rPr>
          <w:rFonts w:ascii="宋体" w:hAnsi="宋体"/>
          <w:snapToGrid w:val="0"/>
          <w:color w:val="auto"/>
          <w:spacing w:val="7"/>
          <w:kern w:val="0"/>
          <w:szCs w:val="21"/>
        </w:rPr>
        <w:t xml:space="preserve">15.3 </w:t>
      </w:r>
      <w:r>
        <w:rPr>
          <w:rFonts w:ascii="宋体" w:hAnsi="宋体" w:cs="宋体"/>
          <w:snapToGrid w:val="0"/>
          <w:color w:val="auto"/>
          <w:spacing w:val="7"/>
          <w:kern w:val="0"/>
          <w:szCs w:val="21"/>
        </w:rPr>
        <w:t>款约定，发出变更指令</w:t>
      </w:r>
      <w:r>
        <w:rPr>
          <w:rFonts w:ascii="宋体" w:hAnsi="宋体" w:cs="宋体"/>
          <w:snapToGrid w:val="0"/>
          <w:color w:val="auto"/>
          <w:spacing w:val="6"/>
          <w:kern w:val="0"/>
          <w:szCs w:val="21"/>
        </w:rPr>
        <w:t>，确定变更价格；</w:t>
      </w:r>
    </w:p>
    <w:p w14:paraId="7AFAC99C">
      <w:pPr>
        <w:widowControl/>
        <w:wordWrap w:val="0"/>
        <w:autoSpaceDE w:val="0"/>
        <w:autoSpaceDN w:val="0"/>
        <w:adjustRightInd w:val="0"/>
        <w:snapToGrid w:val="0"/>
        <w:spacing w:before="163" w:after="160" w:line="226"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7</w:t>
      </w:r>
      <w:r>
        <w:rPr>
          <w:rFonts w:ascii="宋体" w:hAnsi="宋体" w:cs="宋体"/>
          <w:snapToGrid w:val="0"/>
          <w:color w:val="auto"/>
          <w:spacing w:val="6"/>
          <w:kern w:val="0"/>
          <w:szCs w:val="21"/>
        </w:rPr>
        <w:t>）按第</w:t>
      </w:r>
      <w:r>
        <w:rPr>
          <w:rFonts w:ascii="宋体" w:hAnsi="宋体" w:cs="宋体"/>
          <w:snapToGrid w:val="0"/>
          <w:color w:val="auto"/>
          <w:spacing w:val="-19"/>
          <w:kern w:val="0"/>
          <w:szCs w:val="21"/>
        </w:rPr>
        <w:t xml:space="preserve"> </w:t>
      </w:r>
      <w:r>
        <w:rPr>
          <w:rFonts w:ascii="宋体" w:hAnsi="宋体"/>
          <w:snapToGrid w:val="0"/>
          <w:color w:val="auto"/>
          <w:spacing w:val="6"/>
          <w:kern w:val="0"/>
          <w:szCs w:val="21"/>
        </w:rPr>
        <w:t xml:space="preserve">15.4 </w:t>
      </w:r>
      <w:r>
        <w:rPr>
          <w:rFonts w:ascii="宋体" w:hAnsi="宋体" w:cs="宋体"/>
          <w:snapToGrid w:val="0"/>
          <w:color w:val="auto"/>
          <w:spacing w:val="6"/>
          <w:kern w:val="0"/>
          <w:szCs w:val="21"/>
        </w:rPr>
        <w:t>款约定，确定变更工作的单价；</w:t>
      </w:r>
    </w:p>
    <w:p w14:paraId="0215504D">
      <w:pPr>
        <w:widowControl/>
        <w:wordWrap w:val="0"/>
        <w:autoSpaceDE w:val="0"/>
        <w:autoSpaceDN w:val="0"/>
        <w:adjustRightInd w:val="0"/>
        <w:snapToGrid w:val="0"/>
        <w:spacing w:before="163" w:after="160" w:line="228" w:lineRule="auto"/>
        <w:ind w:left="434"/>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8</w:t>
      </w:r>
      <w:r>
        <w:rPr>
          <w:rFonts w:ascii="宋体" w:hAnsi="宋体" w:cs="宋体"/>
          <w:snapToGrid w:val="0"/>
          <w:color w:val="auto"/>
          <w:spacing w:val="6"/>
          <w:kern w:val="0"/>
          <w:szCs w:val="21"/>
        </w:rPr>
        <w:t>）按第</w:t>
      </w:r>
      <w:r>
        <w:rPr>
          <w:rFonts w:ascii="宋体" w:hAnsi="宋体" w:cs="宋体"/>
          <w:snapToGrid w:val="0"/>
          <w:color w:val="auto"/>
          <w:spacing w:val="-19"/>
          <w:kern w:val="0"/>
          <w:szCs w:val="21"/>
        </w:rPr>
        <w:t xml:space="preserve"> </w:t>
      </w:r>
      <w:r>
        <w:rPr>
          <w:rFonts w:ascii="宋体" w:hAnsi="宋体"/>
          <w:snapToGrid w:val="0"/>
          <w:color w:val="auto"/>
          <w:spacing w:val="6"/>
          <w:kern w:val="0"/>
          <w:szCs w:val="21"/>
        </w:rPr>
        <w:t xml:space="preserve">15.6 </w:t>
      </w:r>
      <w:r>
        <w:rPr>
          <w:rFonts w:ascii="宋体" w:hAnsi="宋体" w:cs="宋体"/>
          <w:snapToGrid w:val="0"/>
          <w:color w:val="auto"/>
          <w:spacing w:val="6"/>
          <w:kern w:val="0"/>
          <w:szCs w:val="21"/>
        </w:rPr>
        <w:t>款约定，批准暂列金额的使用；</w:t>
      </w:r>
    </w:p>
    <w:p w14:paraId="06B6395F">
      <w:pPr>
        <w:widowControl/>
        <w:wordWrap w:val="0"/>
        <w:autoSpaceDE w:val="0"/>
        <w:autoSpaceDN w:val="0"/>
        <w:adjustRightInd w:val="0"/>
        <w:snapToGrid w:val="0"/>
        <w:spacing w:before="41" w:after="160" w:line="226"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w:t>
      </w:r>
      <w:r>
        <w:rPr>
          <w:rFonts w:ascii="宋体" w:hAnsi="宋体"/>
          <w:snapToGrid w:val="0"/>
          <w:color w:val="auto"/>
          <w:spacing w:val="5"/>
          <w:kern w:val="0"/>
          <w:szCs w:val="21"/>
        </w:rPr>
        <w:t>9</w:t>
      </w:r>
      <w:r>
        <w:rPr>
          <w:rFonts w:ascii="宋体" w:hAnsi="宋体" w:cs="宋体"/>
          <w:snapToGrid w:val="0"/>
          <w:color w:val="auto"/>
          <w:spacing w:val="5"/>
          <w:kern w:val="0"/>
          <w:szCs w:val="21"/>
        </w:rPr>
        <w:t>）按第</w:t>
      </w:r>
      <w:r>
        <w:rPr>
          <w:rFonts w:ascii="宋体" w:hAnsi="宋体" w:cs="宋体"/>
          <w:snapToGrid w:val="0"/>
          <w:color w:val="auto"/>
          <w:spacing w:val="-5"/>
          <w:kern w:val="0"/>
          <w:szCs w:val="21"/>
        </w:rPr>
        <w:t xml:space="preserve"> </w:t>
      </w:r>
      <w:r>
        <w:rPr>
          <w:rFonts w:ascii="宋体" w:hAnsi="宋体"/>
          <w:snapToGrid w:val="0"/>
          <w:color w:val="auto"/>
          <w:spacing w:val="5"/>
          <w:kern w:val="0"/>
          <w:szCs w:val="21"/>
        </w:rPr>
        <w:t xml:space="preserve">15.8 </w:t>
      </w:r>
      <w:r>
        <w:rPr>
          <w:rFonts w:ascii="宋体" w:hAnsi="宋体" w:cs="宋体"/>
          <w:snapToGrid w:val="0"/>
          <w:color w:val="auto"/>
          <w:spacing w:val="5"/>
          <w:kern w:val="0"/>
          <w:szCs w:val="21"/>
        </w:rPr>
        <w:t>款约定，确定暂估列金额；</w:t>
      </w:r>
    </w:p>
    <w:p w14:paraId="17C3A91D">
      <w:pPr>
        <w:widowControl/>
        <w:wordWrap w:val="0"/>
        <w:autoSpaceDE w:val="0"/>
        <w:autoSpaceDN w:val="0"/>
        <w:adjustRightInd w:val="0"/>
        <w:snapToGrid w:val="0"/>
        <w:spacing w:before="162" w:after="160" w:line="228"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w:t>
      </w:r>
      <w:r>
        <w:rPr>
          <w:rFonts w:ascii="宋体" w:hAnsi="宋体"/>
          <w:snapToGrid w:val="0"/>
          <w:color w:val="auto"/>
          <w:spacing w:val="5"/>
          <w:kern w:val="0"/>
          <w:szCs w:val="21"/>
        </w:rPr>
        <w:t>10</w:t>
      </w:r>
      <w:r>
        <w:rPr>
          <w:rFonts w:ascii="宋体" w:hAnsi="宋体" w:cs="宋体"/>
          <w:snapToGrid w:val="0"/>
          <w:color w:val="auto"/>
          <w:spacing w:val="5"/>
          <w:kern w:val="0"/>
          <w:szCs w:val="21"/>
        </w:rPr>
        <w:t>）按第</w:t>
      </w:r>
      <w:r>
        <w:rPr>
          <w:rFonts w:ascii="宋体" w:hAnsi="宋体" w:cs="宋体"/>
          <w:snapToGrid w:val="0"/>
          <w:color w:val="auto"/>
          <w:spacing w:val="-39"/>
          <w:kern w:val="0"/>
          <w:szCs w:val="21"/>
        </w:rPr>
        <w:t xml:space="preserve"> </w:t>
      </w:r>
      <w:r>
        <w:rPr>
          <w:rFonts w:ascii="宋体" w:hAnsi="宋体"/>
          <w:snapToGrid w:val="0"/>
          <w:color w:val="auto"/>
          <w:spacing w:val="5"/>
          <w:kern w:val="0"/>
          <w:szCs w:val="21"/>
        </w:rPr>
        <w:t>23.</w:t>
      </w:r>
      <w:r>
        <w:rPr>
          <w:rFonts w:ascii="宋体" w:hAnsi="宋体"/>
          <w:snapToGrid w:val="0"/>
          <w:color w:val="auto"/>
          <w:spacing w:val="-25"/>
          <w:kern w:val="0"/>
          <w:szCs w:val="21"/>
        </w:rPr>
        <w:t xml:space="preserve"> </w:t>
      </w:r>
      <w:r>
        <w:rPr>
          <w:rFonts w:ascii="宋体" w:hAnsi="宋体"/>
          <w:snapToGrid w:val="0"/>
          <w:color w:val="auto"/>
          <w:spacing w:val="5"/>
          <w:kern w:val="0"/>
          <w:szCs w:val="21"/>
        </w:rPr>
        <w:t xml:space="preserve">1 </w:t>
      </w:r>
      <w:r>
        <w:rPr>
          <w:rFonts w:ascii="宋体" w:hAnsi="宋体" w:cs="宋体"/>
          <w:snapToGrid w:val="0"/>
          <w:color w:val="auto"/>
          <w:spacing w:val="5"/>
          <w:kern w:val="0"/>
          <w:szCs w:val="21"/>
        </w:rPr>
        <w:t>款约定，确定索赔额。</w:t>
      </w:r>
    </w:p>
    <w:p w14:paraId="483B7F76">
      <w:pPr>
        <w:widowControl/>
        <w:wordWrap w:val="0"/>
        <w:autoSpaceDE w:val="0"/>
        <w:autoSpaceDN w:val="0"/>
        <w:adjustRightInd w:val="0"/>
        <w:snapToGrid w:val="0"/>
        <w:spacing w:before="163" w:after="160"/>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11</w:t>
      </w:r>
      <w:r>
        <w:rPr>
          <w:rFonts w:ascii="宋体" w:hAnsi="宋体" w:cs="宋体"/>
          <w:snapToGrid w:val="0"/>
          <w:color w:val="auto"/>
          <w:spacing w:val="-7"/>
          <w:kern w:val="0"/>
          <w:szCs w:val="21"/>
        </w:rPr>
        <w:t>）</w:t>
      </w:r>
      <w:r>
        <w:rPr>
          <w:rFonts w:ascii="宋体" w:hAnsi="宋体" w:cs="宋体"/>
          <w:snapToGrid w:val="0"/>
          <w:color w:val="auto"/>
          <w:spacing w:val="-69"/>
          <w:kern w:val="0"/>
          <w:szCs w:val="21"/>
        </w:rPr>
        <w:t xml:space="preserve"> </w:t>
      </w:r>
      <w:r>
        <w:rPr>
          <w:rFonts w:ascii="宋体" w:hAnsi="宋体"/>
          <w:snapToGrid w:val="0"/>
          <w:color w:val="auto"/>
          <w:spacing w:val="-7"/>
          <w:kern w:val="0"/>
          <w:szCs w:val="21"/>
          <w:u w:val="single"/>
        </w:rPr>
        <w:t>…</w:t>
      </w:r>
      <w:r>
        <w:rPr>
          <w:rFonts w:ascii="宋体" w:hAnsi="宋体"/>
          <w:snapToGrid w:val="0"/>
          <w:color w:val="auto"/>
          <w:spacing w:val="-27"/>
          <w:kern w:val="0"/>
          <w:szCs w:val="21"/>
          <w:u w:val="single"/>
        </w:rPr>
        <w:t xml:space="preserve"> </w:t>
      </w:r>
      <w:r>
        <w:rPr>
          <w:rFonts w:ascii="宋体" w:hAnsi="宋体"/>
          <w:snapToGrid w:val="0"/>
          <w:color w:val="auto"/>
          <w:spacing w:val="-7"/>
          <w:kern w:val="0"/>
          <w:szCs w:val="21"/>
          <w:u w:val="single"/>
        </w:rPr>
        <w:t>…</w:t>
      </w:r>
      <w:r>
        <w:rPr>
          <w:rFonts w:ascii="宋体" w:hAnsi="宋体"/>
          <w:snapToGrid w:val="0"/>
          <w:color w:val="auto"/>
          <w:spacing w:val="-27"/>
          <w:kern w:val="0"/>
          <w:szCs w:val="21"/>
          <w:u w:val="single"/>
        </w:rPr>
        <w:t xml:space="preserve"> </w:t>
      </w:r>
      <w:r>
        <w:rPr>
          <w:rFonts w:ascii="宋体" w:hAnsi="宋体"/>
          <w:snapToGrid w:val="0"/>
          <w:color w:val="auto"/>
          <w:spacing w:val="-7"/>
          <w:kern w:val="0"/>
          <w:szCs w:val="21"/>
          <w:u w:val="single"/>
        </w:rPr>
        <w:t>…</w:t>
      </w:r>
      <w:r>
        <w:rPr>
          <w:rFonts w:ascii="宋体" w:hAnsi="宋体"/>
          <w:snapToGrid w:val="0"/>
          <w:color w:val="auto"/>
          <w:spacing w:val="-24"/>
          <w:kern w:val="0"/>
          <w:szCs w:val="21"/>
          <w:u w:val="single"/>
        </w:rPr>
        <w:t xml:space="preserve"> </w:t>
      </w:r>
      <w:r>
        <w:rPr>
          <w:rFonts w:ascii="宋体" w:hAnsi="宋体"/>
          <w:snapToGrid w:val="0"/>
          <w:color w:val="auto"/>
          <w:spacing w:val="-7"/>
          <w:kern w:val="0"/>
          <w:szCs w:val="21"/>
          <w:u w:val="single"/>
        </w:rPr>
        <w:t>…</w:t>
      </w:r>
      <w:r>
        <w:rPr>
          <w:rFonts w:ascii="宋体" w:hAnsi="宋体" w:cs="宋体"/>
          <w:snapToGrid w:val="0"/>
          <w:color w:val="auto"/>
          <w:spacing w:val="-7"/>
          <w:kern w:val="0"/>
          <w:szCs w:val="21"/>
        </w:rPr>
        <w:t>。</w:t>
      </w:r>
    </w:p>
    <w:p w14:paraId="2D95BCD4">
      <w:pPr>
        <w:widowControl/>
        <w:wordWrap w:val="0"/>
        <w:autoSpaceDE w:val="0"/>
        <w:autoSpaceDN w:val="0"/>
        <w:adjustRightInd w:val="0"/>
        <w:snapToGrid w:val="0"/>
        <w:spacing w:before="148" w:after="160" w:line="378" w:lineRule="auto"/>
        <w:ind w:right="52" w:firstLine="422"/>
        <w:textAlignment w:val="baseline"/>
        <w:rPr>
          <w:rFonts w:hint="eastAsia" w:ascii="宋体" w:hAnsi="宋体"/>
          <w:color w:val="auto"/>
        </w:rPr>
      </w:pPr>
      <w:r>
        <w:rPr>
          <w:rFonts w:ascii="宋体" w:hAnsi="宋体" w:cs="宋体"/>
          <w:snapToGrid w:val="0"/>
          <w:color w:val="auto"/>
          <w:spacing w:val="11"/>
          <w:kern w:val="0"/>
          <w:szCs w:val="21"/>
        </w:rPr>
        <w:t>尽管有以上规定，但当监理人认为出现了危及生命、工程或毗邻财</w:t>
      </w:r>
      <w:r>
        <w:rPr>
          <w:rFonts w:ascii="宋体" w:hAnsi="宋体" w:cs="宋体"/>
          <w:snapToGrid w:val="0"/>
          <w:color w:val="auto"/>
          <w:spacing w:val="10"/>
          <w:kern w:val="0"/>
          <w:szCs w:val="21"/>
        </w:rPr>
        <w:t>产等安全的紧急事件时，在</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不免除合同规定的承包人责任的情况下，监理人可以指示承包人实施为</w:t>
      </w:r>
      <w:r>
        <w:rPr>
          <w:rFonts w:ascii="宋体" w:hAnsi="宋体" w:cs="宋体"/>
          <w:snapToGrid w:val="0"/>
          <w:color w:val="auto"/>
          <w:spacing w:val="10"/>
          <w:kern w:val="0"/>
          <w:szCs w:val="21"/>
        </w:rPr>
        <w:t>消除或减少这种危险所必须</w:t>
      </w:r>
      <w:r>
        <w:rPr>
          <w:rFonts w:ascii="宋体" w:hAnsi="宋体" w:cs="宋体"/>
          <w:snapToGrid w:val="0"/>
          <w:color w:val="auto"/>
          <w:spacing w:val="11"/>
          <w:kern w:val="0"/>
          <w:szCs w:val="21"/>
        </w:rPr>
        <w:t>进行的工作，即使没有发包人的事先批准，承包人也应立即遵照执</w:t>
      </w:r>
      <w:r>
        <w:rPr>
          <w:rFonts w:ascii="宋体" w:hAnsi="宋体"/>
          <w:color w:val="auto"/>
        </w:rPr>
        <w:t>行。因此可能增加的费用和延长的工期， 由监理人和发包人与承包人进行协商后决定。</w:t>
      </w:r>
    </w:p>
    <w:p w14:paraId="6479E2D6">
      <w:pPr>
        <w:pStyle w:val="37"/>
        <w:rPr>
          <w:color w:val="auto"/>
        </w:rPr>
      </w:pPr>
      <w:bookmarkStart w:id="364" w:name="_Toc239326356"/>
      <w:bookmarkStart w:id="365" w:name="_Toc239328975"/>
      <w:r>
        <w:rPr>
          <w:color w:val="auto"/>
        </w:rPr>
        <w:t>4.承包人</w:t>
      </w:r>
      <w:bookmarkEnd w:id="364"/>
      <w:bookmarkEnd w:id="365"/>
    </w:p>
    <w:p w14:paraId="33001312">
      <w:pPr>
        <w:pStyle w:val="37"/>
        <w:rPr>
          <w:snapToGrid w:val="0"/>
          <w:color w:val="auto"/>
        </w:rPr>
      </w:pPr>
      <w:r>
        <w:rPr>
          <w:snapToGrid w:val="0"/>
          <w:color w:val="auto"/>
        </w:rPr>
        <w:t>4.1  承包人的一般义务</w:t>
      </w:r>
    </w:p>
    <w:p w14:paraId="24E85F86">
      <w:pPr>
        <w:pStyle w:val="37"/>
        <w:rPr>
          <w:rFonts w:cs="宋体"/>
          <w:snapToGrid w:val="0"/>
          <w:color w:val="auto"/>
        </w:rPr>
      </w:pPr>
      <w:r>
        <w:rPr>
          <w:snapToGrid w:val="0"/>
          <w:color w:val="auto"/>
        </w:rPr>
        <w:t xml:space="preserve">4.1.10  </w:t>
      </w:r>
      <w:r>
        <w:rPr>
          <w:rFonts w:cs="宋体"/>
          <w:snapToGrid w:val="0"/>
          <w:color w:val="auto"/>
        </w:rPr>
        <w:t>其它义务</w:t>
      </w:r>
    </w:p>
    <w:p w14:paraId="01A56430">
      <w:pPr>
        <w:widowControl/>
        <w:wordWrap w:val="0"/>
        <w:autoSpaceDE w:val="0"/>
        <w:autoSpaceDN w:val="0"/>
        <w:adjustRightInd w:val="0"/>
        <w:snapToGrid w:val="0"/>
        <w:spacing w:before="160" w:after="160" w:line="304" w:lineRule="auto"/>
        <w:ind w:left="1" w:right="54" w:firstLine="416"/>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4.</w:t>
      </w:r>
      <w:r>
        <w:rPr>
          <w:rFonts w:ascii="宋体" w:hAnsi="宋体"/>
          <w:snapToGrid w:val="0"/>
          <w:color w:val="auto"/>
          <w:spacing w:val="-25"/>
          <w:kern w:val="0"/>
          <w:szCs w:val="21"/>
        </w:rPr>
        <w:t xml:space="preserve"> </w:t>
      </w:r>
      <w:r>
        <w:rPr>
          <w:rFonts w:ascii="宋体" w:hAnsi="宋体"/>
          <w:snapToGrid w:val="0"/>
          <w:color w:val="auto"/>
          <w:spacing w:val="9"/>
          <w:kern w:val="0"/>
          <w:szCs w:val="21"/>
        </w:rPr>
        <w:t>1.10.</w:t>
      </w:r>
      <w:r>
        <w:rPr>
          <w:rFonts w:ascii="宋体" w:hAnsi="宋体"/>
          <w:snapToGrid w:val="0"/>
          <w:color w:val="auto"/>
          <w:spacing w:val="-25"/>
          <w:kern w:val="0"/>
          <w:szCs w:val="21"/>
        </w:rPr>
        <w:t xml:space="preserve"> </w:t>
      </w:r>
      <w:r>
        <w:rPr>
          <w:rFonts w:ascii="宋体" w:hAnsi="宋体"/>
          <w:snapToGrid w:val="0"/>
          <w:color w:val="auto"/>
          <w:spacing w:val="9"/>
          <w:kern w:val="0"/>
          <w:szCs w:val="21"/>
        </w:rPr>
        <w:t xml:space="preserve">1 </w:t>
      </w:r>
      <w:r>
        <w:rPr>
          <w:rFonts w:ascii="宋体" w:hAnsi="宋体" w:cs="宋体"/>
          <w:snapToGrid w:val="0"/>
          <w:color w:val="auto"/>
          <w:spacing w:val="9"/>
          <w:kern w:val="0"/>
          <w:szCs w:val="21"/>
        </w:rPr>
        <w:t>承包人应在合同约定的开工时间前的</w:t>
      </w:r>
      <w:r>
        <w:rPr>
          <w:rFonts w:ascii="宋体" w:hAnsi="宋体" w:cs="宋体"/>
          <w:snapToGrid w:val="0"/>
          <w:color w:val="auto"/>
          <w:spacing w:val="-37"/>
          <w:kern w:val="0"/>
          <w:szCs w:val="21"/>
        </w:rPr>
        <w:t xml:space="preserve"> </w:t>
      </w:r>
      <w:r>
        <w:rPr>
          <w:rFonts w:ascii="宋体" w:hAnsi="宋体"/>
          <w:snapToGrid w:val="0"/>
          <w:color w:val="auto"/>
          <w:spacing w:val="9"/>
          <w:kern w:val="0"/>
          <w:szCs w:val="21"/>
        </w:rPr>
        <w:t>7</w:t>
      </w:r>
      <w:r>
        <w:rPr>
          <w:rFonts w:ascii="宋体" w:hAnsi="宋体"/>
          <w:snapToGrid w:val="0"/>
          <w:color w:val="auto"/>
          <w:spacing w:val="18"/>
          <w:w w:val="101"/>
          <w:kern w:val="0"/>
          <w:szCs w:val="21"/>
        </w:rPr>
        <w:t xml:space="preserve"> </w:t>
      </w:r>
      <w:r>
        <w:rPr>
          <w:rFonts w:ascii="宋体" w:hAnsi="宋体" w:cs="宋体"/>
          <w:snapToGrid w:val="0"/>
          <w:color w:val="auto"/>
          <w:spacing w:val="9"/>
          <w:kern w:val="0"/>
          <w:szCs w:val="21"/>
        </w:rPr>
        <w:t>天内确保合同工程</w:t>
      </w:r>
      <w:r>
        <w:rPr>
          <w:rFonts w:ascii="宋体" w:hAnsi="宋体" w:cs="宋体"/>
          <w:snapToGrid w:val="0"/>
          <w:color w:val="auto"/>
          <w:spacing w:val="8"/>
          <w:kern w:val="0"/>
          <w:szCs w:val="21"/>
        </w:rPr>
        <w:t>所需的设备、人员、材料进</w:t>
      </w:r>
      <w:r>
        <w:rPr>
          <w:rFonts w:ascii="宋体" w:hAnsi="宋体" w:cs="宋体"/>
          <w:snapToGrid w:val="0"/>
          <w:color w:val="auto"/>
          <w:spacing w:val="5"/>
          <w:kern w:val="0"/>
          <w:szCs w:val="21"/>
        </w:rPr>
        <w:t>场到位。</w:t>
      </w:r>
    </w:p>
    <w:p w14:paraId="41012402">
      <w:pPr>
        <w:widowControl/>
        <w:wordWrap w:val="0"/>
        <w:autoSpaceDE w:val="0"/>
        <w:autoSpaceDN w:val="0"/>
        <w:adjustRightInd w:val="0"/>
        <w:snapToGrid w:val="0"/>
        <w:spacing w:before="161" w:after="160" w:line="302" w:lineRule="auto"/>
        <w:ind w:left="2" w:right="54" w:firstLine="415"/>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4.</w:t>
      </w:r>
      <w:r>
        <w:rPr>
          <w:rFonts w:ascii="宋体" w:hAnsi="宋体"/>
          <w:snapToGrid w:val="0"/>
          <w:color w:val="auto"/>
          <w:spacing w:val="-25"/>
          <w:kern w:val="0"/>
          <w:szCs w:val="21"/>
        </w:rPr>
        <w:t xml:space="preserve"> </w:t>
      </w:r>
      <w:r>
        <w:rPr>
          <w:rFonts w:ascii="宋体" w:hAnsi="宋体"/>
          <w:snapToGrid w:val="0"/>
          <w:color w:val="auto"/>
          <w:spacing w:val="9"/>
          <w:kern w:val="0"/>
          <w:szCs w:val="21"/>
        </w:rPr>
        <w:t xml:space="preserve">1.10.2  </w:t>
      </w:r>
      <w:r>
        <w:rPr>
          <w:rFonts w:ascii="宋体" w:hAnsi="宋体" w:cs="宋体"/>
          <w:snapToGrid w:val="0"/>
          <w:color w:val="auto"/>
          <w:spacing w:val="9"/>
          <w:kern w:val="0"/>
          <w:szCs w:val="21"/>
        </w:rPr>
        <w:t>在合同工程施工期和缺陷责任期（保修期）</w:t>
      </w:r>
      <w:r>
        <w:rPr>
          <w:rFonts w:ascii="宋体" w:hAnsi="宋体" w:cs="宋体"/>
          <w:snapToGrid w:val="0"/>
          <w:color w:val="auto"/>
          <w:spacing w:val="-51"/>
          <w:kern w:val="0"/>
          <w:szCs w:val="21"/>
        </w:rPr>
        <w:t xml:space="preserve"> </w:t>
      </w:r>
      <w:r>
        <w:rPr>
          <w:rFonts w:ascii="宋体" w:hAnsi="宋体" w:cs="宋体"/>
          <w:snapToGrid w:val="0"/>
          <w:color w:val="auto"/>
          <w:spacing w:val="9"/>
          <w:kern w:val="0"/>
          <w:szCs w:val="21"/>
        </w:rPr>
        <w:t>内，承包人有义务采取措施防</w:t>
      </w:r>
      <w:r>
        <w:rPr>
          <w:rFonts w:ascii="宋体" w:hAnsi="宋体" w:cs="宋体"/>
          <w:snapToGrid w:val="0"/>
          <w:color w:val="auto"/>
          <w:spacing w:val="8"/>
          <w:kern w:val="0"/>
          <w:szCs w:val="21"/>
        </w:rPr>
        <w:t>御洪水，保</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证工程安全，无条件服从抗洪抢险的命令和统一指挥调度。</w:t>
      </w:r>
    </w:p>
    <w:p w14:paraId="63CF3EC3">
      <w:pPr>
        <w:widowControl/>
        <w:wordWrap w:val="0"/>
        <w:autoSpaceDE w:val="0"/>
        <w:autoSpaceDN w:val="0"/>
        <w:adjustRightInd w:val="0"/>
        <w:snapToGrid w:val="0"/>
        <w:spacing w:before="161" w:after="160" w:line="340" w:lineRule="auto"/>
        <w:ind w:left="2" w:right="52" w:firstLine="415"/>
        <w:jc w:val="left"/>
        <w:textAlignment w:val="baseline"/>
        <w:rPr>
          <w:rFonts w:hint="eastAsia" w:ascii="宋体" w:hAnsi="宋体" w:cs="宋体"/>
          <w:snapToGrid w:val="0"/>
          <w:color w:val="auto"/>
          <w:kern w:val="0"/>
          <w:szCs w:val="21"/>
        </w:rPr>
      </w:pPr>
      <w:r>
        <w:rPr>
          <w:rFonts w:ascii="宋体" w:hAnsi="宋体"/>
          <w:snapToGrid w:val="0"/>
          <w:color w:val="auto"/>
          <w:spacing w:val="10"/>
          <w:kern w:val="0"/>
          <w:szCs w:val="21"/>
        </w:rPr>
        <w:t>4.</w:t>
      </w:r>
      <w:r>
        <w:rPr>
          <w:rFonts w:ascii="宋体" w:hAnsi="宋体"/>
          <w:snapToGrid w:val="0"/>
          <w:color w:val="auto"/>
          <w:spacing w:val="-25"/>
          <w:kern w:val="0"/>
          <w:szCs w:val="21"/>
        </w:rPr>
        <w:t xml:space="preserve"> </w:t>
      </w:r>
      <w:r>
        <w:rPr>
          <w:rFonts w:ascii="宋体" w:hAnsi="宋体"/>
          <w:snapToGrid w:val="0"/>
          <w:color w:val="auto"/>
          <w:spacing w:val="10"/>
          <w:kern w:val="0"/>
          <w:szCs w:val="21"/>
        </w:rPr>
        <w:t xml:space="preserve">1.10.3  </w:t>
      </w:r>
      <w:r>
        <w:rPr>
          <w:rFonts w:ascii="宋体" w:hAnsi="宋体" w:cs="宋体"/>
          <w:snapToGrid w:val="0"/>
          <w:color w:val="auto"/>
          <w:spacing w:val="10"/>
          <w:kern w:val="0"/>
          <w:szCs w:val="21"/>
        </w:rPr>
        <w:t>承包人应支付为获得本合同工程所需的石料、砂、砾石、粘土或其他当地材料</w:t>
      </w:r>
      <w:r>
        <w:rPr>
          <w:rFonts w:ascii="宋体" w:hAnsi="宋体" w:cs="宋体"/>
          <w:snapToGrid w:val="0"/>
          <w:color w:val="auto"/>
          <w:spacing w:val="9"/>
          <w:kern w:val="0"/>
          <w:szCs w:val="21"/>
        </w:rPr>
        <w:t>等所需</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的料场使用费及其他开支或补偿费等一切费用。承包人在发包人指定</w:t>
      </w:r>
      <w:r>
        <w:rPr>
          <w:rFonts w:ascii="宋体" w:hAnsi="宋体" w:cs="宋体"/>
          <w:snapToGrid w:val="0"/>
          <w:color w:val="auto"/>
          <w:spacing w:val="10"/>
          <w:kern w:val="0"/>
          <w:szCs w:val="21"/>
        </w:rPr>
        <w:t>的料场范围内开采本工程所需</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的材料，办理除临时用地手续以外的开采和运输等手续所需的一切费</w:t>
      </w:r>
      <w:r>
        <w:rPr>
          <w:rFonts w:ascii="宋体" w:hAnsi="宋体" w:cs="宋体"/>
          <w:snapToGrid w:val="0"/>
          <w:color w:val="auto"/>
          <w:spacing w:val="10"/>
          <w:kern w:val="0"/>
          <w:szCs w:val="21"/>
        </w:rPr>
        <w:t>用均已包括在合同总价中，发</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包人不另行支付。</w:t>
      </w:r>
    </w:p>
    <w:p w14:paraId="20A7A292">
      <w:pPr>
        <w:widowControl/>
        <w:wordWrap w:val="0"/>
        <w:autoSpaceDE w:val="0"/>
        <w:autoSpaceDN w:val="0"/>
        <w:adjustRightInd w:val="0"/>
        <w:snapToGrid w:val="0"/>
        <w:spacing w:before="162" w:after="160" w:line="327" w:lineRule="auto"/>
        <w:ind w:left="2" w:right="52" w:firstLine="414"/>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4.</w:t>
      </w:r>
      <w:r>
        <w:rPr>
          <w:rFonts w:ascii="宋体" w:hAnsi="宋体"/>
          <w:snapToGrid w:val="0"/>
          <w:color w:val="auto"/>
          <w:spacing w:val="-25"/>
          <w:kern w:val="0"/>
          <w:szCs w:val="21"/>
        </w:rPr>
        <w:t xml:space="preserve"> </w:t>
      </w:r>
      <w:r>
        <w:rPr>
          <w:rFonts w:ascii="宋体" w:hAnsi="宋体"/>
          <w:snapToGrid w:val="0"/>
          <w:color w:val="auto"/>
          <w:spacing w:val="9"/>
          <w:kern w:val="0"/>
          <w:szCs w:val="21"/>
        </w:rPr>
        <w:t xml:space="preserve">1.10.4  </w:t>
      </w:r>
      <w:r>
        <w:rPr>
          <w:rFonts w:ascii="宋体" w:hAnsi="宋体" w:cs="宋体"/>
          <w:snapToGrid w:val="0"/>
          <w:color w:val="auto"/>
          <w:spacing w:val="9"/>
          <w:kern w:val="0"/>
          <w:szCs w:val="21"/>
        </w:rPr>
        <w:t>承包人应根据工程施工情况及监理人的指</w:t>
      </w:r>
      <w:r>
        <w:rPr>
          <w:rFonts w:ascii="宋体" w:hAnsi="宋体" w:cs="宋体"/>
          <w:snapToGrid w:val="0"/>
          <w:color w:val="auto"/>
          <w:spacing w:val="8"/>
          <w:kern w:val="0"/>
          <w:szCs w:val="21"/>
        </w:rPr>
        <w:t>令，按时向监理人提交技术标准和要求和</w:t>
      </w:r>
      <w:r>
        <w:rPr>
          <w:rFonts w:ascii="宋体" w:hAnsi="宋体"/>
          <w:snapToGrid w:val="0"/>
          <w:color w:val="auto"/>
          <w:spacing w:val="8"/>
          <w:kern w:val="0"/>
          <w:szCs w:val="21"/>
        </w:rPr>
        <w:t>/</w:t>
      </w:r>
      <w:r>
        <w:rPr>
          <w:rFonts w:ascii="宋体" w:hAnsi="宋体" w:cs="宋体"/>
          <w:snapToGrid w:val="0"/>
          <w:color w:val="auto"/>
          <w:spacing w:val="8"/>
          <w:kern w:val="0"/>
          <w:szCs w:val="21"/>
        </w:rPr>
        <w:t>或</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法律法规要求的各种报告。承包人提交上述报告所需的一切费用均</w:t>
      </w:r>
      <w:r>
        <w:rPr>
          <w:rFonts w:ascii="宋体" w:hAnsi="宋体" w:cs="宋体"/>
          <w:snapToGrid w:val="0"/>
          <w:color w:val="auto"/>
          <w:spacing w:val="10"/>
          <w:kern w:val="0"/>
          <w:szCs w:val="21"/>
        </w:rPr>
        <w:t>已包括在合同总价中，发包人不</w:t>
      </w:r>
      <w:r>
        <w:rPr>
          <w:rFonts w:ascii="宋体" w:hAnsi="宋体" w:cs="宋体"/>
          <w:snapToGrid w:val="0"/>
          <w:color w:val="auto"/>
          <w:kern w:val="0"/>
          <w:szCs w:val="21"/>
        </w:rPr>
        <w:t xml:space="preserve"> </w:t>
      </w:r>
      <w:r>
        <w:rPr>
          <w:rFonts w:ascii="宋体" w:hAnsi="宋体" w:cs="宋体"/>
          <w:snapToGrid w:val="0"/>
          <w:color w:val="auto"/>
          <w:spacing w:val="5"/>
          <w:kern w:val="0"/>
          <w:szCs w:val="21"/>
        </w:rPr>
        <w:t>另行支付。</w:t>
      </w:r>
    </w:p>
    <w:p w14:paraId="5A148BCF">
      <w:pPr>
        <w:widowControl/>
        <w:wordWrap w:val="0"/>
        <w:autoSpaceDE w:val="0"/>
        <w:autoSpaceDN w:val="0"/>
        <w:adjustRightInd w:val="0"/>
        <w:snapToGrid w:val="0"/>
        <w:spacing w:before="165" w:after="160" w:line="326" w:lineRule="auto"/>
        <w:ind w:left="2" w:right="52" w:firstLine="415"/>
        <w:jc w:val="left"/>
        <w:textAlignment w:val="baseline"/>
        <w:rPr>
          <w:rFonts w:hint="eastAsia" w:ascii="宋体" w:hAnsi="宋体" w:cs="宋体"/>
          <w:snapToGrid w:val="0"/>
          <w:color w:val="auto"/>
          <w:kern w:val="0"/>
          <w:szCs w:val="21"/>
        </w:rPr>
      </w:pPr>
      <w:r>
        <w:rPr>
          <w:rFonts w:ascii="宋体" w:hAnsi="宋体"/>
          <w:snapToGrid w:val="0"/>
          <w:color w:val="auto"/>
          <w:spacing w:val="10"/>
          <w:kern w:val="0"/>
          <w:szCs w:val="21"/>
        </w:rPr>
        <w:t>4.</w:t>
      </w:r>
      <w:r>
        <w:rPr>
          <w:rFonts w:ascii="宋体" w:hAnsi="宋体"/>
          <w:snapToGrid w:val="0"/>
          <w:color w:val="auto"/>
          <w:spacing w:val="-25"/>
          <w:kern w:val="0"/>
          <w:szCs w:val="21"/>
        </w:rPr>
        <w:t xml:space="preserve"> </w:t>
      </w:r>
      <w:r>
        <w:rPr>
          <w:rFonts w:ascii="宋体" w:hAnsi="宋体"/>
          <w:snapToGrid w:val="0"/>
          <w:color w:val="auto"/>
          <w:spacing w:val="10"/>
          <w:kern w:val="0"/>
          <w:szCs w:val="21"/>
        </w:rPr>
        <w:t xml:space="preserve">1.10.5  </w:t>
      </w:r>
      <w:r>
        <w:rPr>
          <w:rFonts w:ascii="宋体" w:hAnsi="宋体" w:cs="宋体"/>
          <w:snapToGrid w:val="0"/>
          <w:color w:val="auto"/>
          <w:spacing w:val="10"/>
          <w:kern w:val="0"/>
          <w:szCs w:val="21"/>
        </w:rPr>
        <w:t>承包人应配合发包人做好施工地质编录工作，在编制施工进度计划时，应充分</w:t>
      </w:r>
      <w:r>
        <w:rPr>
          <w:rFonts w:ascii="宋体" w:hAnsi="宋体" w:cs="宋体"/>
          <w:snapToGrid w:val="0"/>
          <w:color w:val="auto"/>
          <w:spacing w:val="9"/>
          <w:kern w:val="0"/>
          <w:szCs w:val="21"/>
        </w:rPr>
        <w:t>考虑发</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包人的施工地质编录工作对合同工程的影响。承包人为消除这些影响</w:t>
      </w:r>
      <w:r>
        <w:rPr>
          <w:rFonts w:ascii="宋体" w:hAnsi="宋体" w:cs="宋体"/>
          <w:snapToGrid w:val="0"/>
          <w:color w:val="auto"/>
          <w:spacing w:val="10"/>
          <w:kern w:val="0"/>
          <w:szCs w:val="21"/>
        </w:rPr>
        <w:t>而采取的所有措施所需的一切</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费用均已包括在合同总价中，发包人不另行支付。</w:t>
      </w:r>
    </w:p>
    <w:p w14:paraId="61447D0F">
      <w:pPr>
        <w:widowControl/>
        <w:wordWrap w:val="0"/>
        <w:autoSpaceDE w:val="0"/>
        <w:autoSpaceDN w:val="0"/>
        <w:adjustRightInd w:val="0"/>
        <w:snapToGrid w:val="0"/>
        <w:spacing w:before="162" w:after="160" w:line="303" w:lineRule="auto"/>
        <w:ind w:left="12" w:right="54" w:firstLine="404"/>
        <w:jc w:val="left"/>
        <w:textAlignment w:val="baseline"/>
        <w:rPr>
          <w:rFonts w:hint="eastAsia" w:ascii="宋体" w:hAnsi="宋体" w:cs="宋体"/>
          <w:snapToGrid w:val="0"/>
          <w:color w:val="auto"/>
          <w:kern w:val="0"/>
          <w:szCs w:val="21"/>
        </w:rPr>
      </w:pPr>
      <w:r>
        <w:rPr>
          <w:rFonts w:ascii="宋体" w:hAnsi="宋体"/>
          <w:snapToGrid w:val="0"/>
          <w:color w:val="auto"/>
          <w:spacing w:val="10"/>
          <w:kern w:val="0"/>
          <w:szCs w:val="21"/>
        </w:rPr>
        <w:t>4.</w:t>
      </w:r>
      <w:r>
        <w:rPr>
          <w:rFonts w:ascii="宋体" w:hAnsi="宋体"/>
          <w:snapToGrid w:val="0"/>
          <w:color w:val="auto"/>
          <w:spacing w:val="-25"/>
          <w:kern w:val="0"/>
          <w:szCs w:val="21"/>
        </w:rPr>
        <w:t xml:space="preserve"> </w:t>
      </w:r>
      <w:r>
        <w:rPr>
          <w:rFonts w:ascii="宋体" w:hAnsi="宋体"/>
          <w:snapToGrid w:val="0"/>
          <w:color w:val="auto"/>
          <w:spacing w:val="10"/>
          <w:kern w:val="0"/>
          <w:szCs w:val="21"/>
        </w:rPr>
        <w:t xml:space="preserve">1.10.6 </w:t>
      </w:r>
      <w:r>
        <w:rPr>
          <w:rFonts w:ascii="宋体" w:hAnsi="宋体" w:cs="宋体"/>
          <w:snapToGrid w:val="0"/>
          <w:color w:val="auto"/>
          <w:spacing w:val="10"/>
          <w:kern w:val="0"/>
          <w:szCs w:val="21"/>
        </w:rPr>
        <w:t>承包人为办理合同工程施工所需的人员、设备、材料等所需的各种证件、批件</w:t>
      </w:r>
      <w:r>
        <w:rPr>
          <w:rFonts w:ascii="宋体" w:hAnsi="宋体" w:cs="宋体"/>
          <w:snapToGrid w:val="0"/>
          <w:color w:val="auto"/>
          <w:spacing w:val="9"/>
          <w:kern w:val="0"/>
          <w:szCs w:val="21"/>
        </w:rPr>
        <w:t>和其他</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审批手续所需的一切费用均已包括在合同总价中，发包人不另行支</w:t>
      </w:r>
      <w:r>
        <w:rPr>
          <w:rFonts w:ascii="宋体" w:hAnsi="宋体" w:cs="宋体"/>
          <w:snapToGrid w:val="0"/>
          <w:color w:val="auto"/>
          <w:spacing w:val="8"/>
          <w:kern w:val="0"/>
          <w:szCs w:val="21"/>
        </w:rPr>
        <w:t>付。</w:t>
      </w:r>
    </w:p>
    <w:p w14:paraId="1B7E81C4">
      <w:pPr>
        <w:widowControl/>
        <w:wordWrap w:val="0"/>
        <w:autoSpaceDE w:val="0"/>
        <w:autoSpaceDN w:val="0"/>
        <w:adjustRightInd w:val="0"/>
        <w:snapToGrid w:val="0"/>
        <w:spacing w:before="163" w:after="160" w:line="302" w:lineRule="auto"/>
        <w:ind w:left="5" w:right="89" w:firstLine="411"/>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4.</w:t>
      </w:r>
      <w:r>
        <w:rPr>
          <w:rFonts w:ascii="宋体" w:hAnsi="宋体"/>
          <w:snapToGrid w:val="0"/>
          <w:color w:val="auto"/>
          <w:spacing w:val="-16"/>
          <w:kern w:val="0"/>
          <w:szCs w:val="21"/>
        </w:rPr>
        <w:t xml:space="preserve"> </w:t>
      </w:r>
      <w:r>
        <w:rPr>
          <w:rFonts w:ascii="宋体" w:hAnsi="宋体"/>
          <w:snapToGrid w:val="0"/>
          <w:color w:val="auto"/>
          <w:spacing w:val="9"/>
          <w:kern w:val="0"/>
          <w:szCs w:val="21"/>
        </w:rPr>
        <w:t xml:space="preserve">1.10.7 </w:t>
      </w:r>
      <w:r>
        <w:rPr>
          <w:rFonts w:hint="eastAsia" w:ascii="宋体" w:hAnsi="宋体"/>
          <w:snapToGrid w:val="0"/>
          <w:color w:val="auto"/>
          <w:spacing w:val="9"/>
          <w:kern w:val="0"/>
          <w:szCs w:val="21"/>
        </w:rPr>
        <w:t xml:space="preserve">  </w:t>
      </w:r>
      <w:r>
        <w:rPr>
          <w:rFonts w:ascii="宋体" w:hAnsi="宋体" w:cs="宋体"/>
          <w:snapToGrid w:val="0"/>
          <w:color w:val="auto"/>
          <w:spacing w:val="9"/>
          <w:kern w:val="0"/>
          <w:szCs w:val="21"/>
        </w:rPr>
        <w:t>承包人应严格遵守《保障农民工工资支付条例》等规定，及时足额支付农民工工资。发包人有权代为支付农民工工资，并从应付给承包人的工程款中扣除相应款项。</w:t>
      </w:r>
    </w:p>
    <w:p w14:paraId="5F450375">
      <w:pPr>
        <w:widowControl/>
        <w:wordWrap w:val="0"/>
        <w:autoSpaceDE w:val="0"/>
        <w:autoSpaceDN w:val="0"/>
        <w:adjustRightInd w:val="0"/>
        <w:snapToGrid w:val="0"/>
        <w:spacing w:before="162" w:after="160" w:line="302" w:lineRule="auto"/>
        <w:ind w:left="6" w:right="54" w:firstLine="425"/>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1</w:t>
      </w:r>
      <w:r>
        <w:rPr>
          <w:rFonts w:ascii="宋体" w:hAnsi="宋体" w:cs="宋体"/>
          <w:snapToGrid w:val="0"/>
          <w:color w:val="auto"/>
          <w:spacing w:val="8"/>
          <w:kern w:val="0"/>
          <w:szCs w:val="21"/>
        </w:rPr>
        <w:t>）承包人在合同签订后、工程开工前，到工程所在地银行开设农民工工</w:t>
      </w:r>
      <w:r>
        <w:rPr>
          <w:rFonts w:ascii="宋体" w:hAnsi="宋体" w:cs="宋体"/>
          <w:snapToGrid w:val="0"/>
          <w:color w:val="auto"/>
          <w:spacing w:val="7"/>
          <w:kern w:val="0"/>
          <w:szCs w:val="21"/>
        </w:rPr>
        <w:t>资专用账户并按规定</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办理农民工工资保证金；</w:t>
      </w:r>
    </w:p>
    <w:p w14:paraId="75A295BD">
      <w:pPr>
        <w:widowControl/>
        <w:wordWrap w:val="0"/>
        <w:autoSpaceDE w:val="0"/>
        <w:autoSpaceDN w:val="0"/>
        <w:adjustRightInd w:val="0"/>
        <w:snapToGrid w:val="0"/>
        <w:spacing w:before="164" w:after="160" w:line="302" w:lineRule="auto"/>
        <w:ind w:left="1" w:firstLine="430"/>
        <w:jc w:val="left"/>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w:t>
      </w:r>
      <w:r>
        <w:rPr>
          <w:rFonts w:ascii="宋体" w:hAnsi="宋体"/>
          <w:snapToGrid w:val="0"/>
          <w:color w:val="auto"/>
          <w:spacing w:val="4"/>
          <w:kern w:val="0"/>
          <w:szCs w:val="21"/>
        </w:rPr>
        <w:t>2</w:t>
      </w:r>
      <w:r>
        <w:rPr>
          <w:rFonts w:ascii="宋体" w:hAnsi="宋体" w:cs="宋体"/>
          <w:snapToGrid w:val="0"/>
          <w:color w:val="auto"/>
          <w:spacing w:val="4"/>
          <w:kern w:val="0"/>
          <w:szCs w:val="21"/>
        </w:rPr>
        <w:t>）承包人对自身招用的和分包企业招用的农民工管理负总责，按照国家法律法规和相关规定，</w:t>
      </w:r>
      <w:r>
        <w:rPr>
          <w:rFonts w:ascii="宋体" w:hAnsi="宋体" w:cs="宋体"/>
          <w:snapToGrid w:val="0"/>
          <w:color w:val="auto"/>
          <w:spacing w:val="10"/>
          <w:kern w:val="0"/>
          <w:szCs w:val="21"/>
        </w:rPr>
        <w:t xml:space="preserve"> </w:t>
      </w:r>
      <w:r>
        <w:rPr>
          <w:rFonts w:ascii="宋体" w:hAnsi="宋体" w:cs="宋体"/>
          <w:snapToGrid w:val="0"/>
          <w:color w:val="auto"/>
          <w:spacing w:val="8"/>
          <w:kern w:val="0"/>
          <w:szCs w:val="21"/>
        </w:rPr>
        <w:t>及时与所招用的农民工签订劳动合同；</w:t>
      </w:r>
    </w:p>
    <w:p w14:paraId="7957659F">
      <w:pPr>
        <w:widowControl/>
        <w:wordWrap w:val="0"/>
        <w:autoSpaceDE w:val="0"/>
        <w:autoSpaceDN w:val="0"/>
        <w:adjustRightInd w:val="0"/>
        <w:snapToGrid w:val="0"/>
        <w:spacing w:before="161" w:after="160" w:line="302" w:lineRule="auto"/>
        <w:ind w:left="3" w:right="54" w:firstLine="428"/>
        <w:jc w:val="left"/>
        <w:textAlignment w:val="baseline"/>
        <w:rPr>
          <w:rFonts w:hint="eastAsia" w:ascii="宋体" w:hAnsi="宋体" w:cs="宋体"/>
          <w:snapToGrid w:val="0"/>
          <w:color w:val="auto"/>
          <w:spacing w:val="9"/>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3</w:t>
      </w:r>
      <w:r>
        <w:rPr>
          <w:rFonts w:ascii="宋体" w:hAnsi="宋体" w:cs="宋体"/>
          <w:snapToGrid w:val="0"/>
          <w:color w:val="auto"/>
          <w:spacing w:val="8"/>
          <w:kern w:val="0"/>
          <w:szCs w:val="21"/>
        </w:rPr>
        <w:t>）承包人及其分包企业实行农民工劳动用工实名制管理，与招用的农民工</w:t>
      </w:r>
      <w:r>
        <w:rPr>
          <w:rFonts w:ascii="宋体" w:hAnsi="宋体" w:cs="宋体"/>
          <w:snapToGrid w:val="0"/>
          <w:color w:val="auto"/>
          <w:spacing w:val="7"/>
          <w:kern w:val="0"/>
          <w:szCs w:val="21"/>
        </w:rPr>
        <w:t>书面约定或者通过</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依法制定的规章制度规定工资支付标准、支付时间、支付方式等内容；</w:t>
      </w:r>
    </w:p>
    <w:p w14:paraId="28E28F9B">
      <w:pPr>
        <w:widowControl/>
        <w:wordWrap w:val="0"/>
        <w:autoSpaceDE w:val="0"/>
        <w:autoSpaceDN w:val="0"/>
        <w:adjustRightInd w:val="0"/>
        <w:snapToGrid w:val="0"/>
        <w:spacing w:before="161" w:after="160" w:line="302" w:lineRule="auto"/>
        <w:ind w:left="3" w:right="54" w:firstLine="428"/>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4</w:t>
      </w:r>
      <w:r>
        <w:rPr>
          <w:rFonts w:ascii="宋体" w:hAnsi="宋体" w:cs="宋体"/>
          <w:snapToGrid w:val="0"/>
          <w:color w:val="auto"/>
          <w:spacing w:val="9"/>
          <w:kern w:val="0"/>
          <w:szCs w:val="21"/>
        </w:rPr>
        <w:t>）承包人应在项目部按照规定配备劳资专管员，负责现场用工管理和工资发放等工作；</w:t>
      </w:r>
    </w:p>
    <w:p w14:paraId="16ABF71E">
      <w:pPr>
        <w:widowControl/>
        <w:wordWrap w:val="0"/>
        <w:autoSpaceDE w:val="0"/>
        <w:autoSpaceDN w:val="0"/>
        <w:adjustRightInd w:val="0"/>
        <w:snapToGrid w:val="0"/>
        <w:spacing w:before="160" w:after="160" w:line="328" w:lineRule="auto"/>
        <w:ind w:left="4" w:firstLine="427"/>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5</w:t>
      </w:r>
      <w:r>
        <w:rPr>
          <w:rFonts w:ascii="宋体" w:hAnsi="宋体" w:cs="宋体"/>
          <w:snapToGrid w:val="0"/>
          <w:color w:val="auto"/>
          <w:spacing w:val="8"/>
          <w:kern w:val="0"/>
          <w:szCs w:val="21"/>
        </w:rPr>
        <w:t>）在合同规定的按月工资发放日前，承包人对当期应发放农民工工资金额</w:t>
      </w:r>
      <w:r>
        <w:rPr>
          <w:rFonts w:ascii="宋体" w:hAnsi="宋体" w:cs="宋体"/>
          <w:snapToGrid w:val="0"/>
          <w:color w:val="auto"/>
          <w:spacing w:val="7"/>
          <w:kern w:val="0"/>
          <w:szCs w:val="21"/>
        </w:rPr>
        <w:t>进行核定，如农民</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工工资专用账户余额低于应发工资总额，应及时补足账户资金</w:t>
      </w:r>
      <w:r>
        <w:rPr>
          <w:rFonts w:ascii="宋体" w:hAnsi="宋体" w:cs="宋体"/>
          <w:snapToGrid w:val="0"/>
          <w:color w:val="auto"/>
          <w:spacing w:val="10"/>
          <w:kern w:val="0"/>
          <w:szCs w:val="21"/>
        </w:rPr>
        <w:t>，保障工资发放日前专用账户资金能</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足额支付农民工工资；</w:t>
      </w:r>
    </w:p>
    <w:p w14:paraId="5E33EA27">
      <w:pPr>
        <w:widowControl/>
        <w:wordWrap w:val="0"/>
        <w:autoSpaceDE w:val="0"/>
        <w:autoSpaceDN w:val="0"/>
        <w:adjustRightInd w:val="0"/>
        <w:snapToGrid w:val="0"/>
        <w:spacing w:before="162" w:after="160" w:line="347" w:lineRule="auto"/>
        <w:ind w:left="2" w:firstLine="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6</w:t>
      </w:r>
      <w:r>
        <w:rPr>
          <w:rFonts w:ascii="宋体" w:hAnsi="宋体" w:cs="宋体"/>
          <w:snapToGrid w:val="0"/>
          <w:color w:val="auto"/>
          <w:spacing w:val="8"/>
          <w:kern w:val="0"/>
          <w:szCs w:val="21"/>
        </w:rPr>
        <w:t>）承包人及其分包企业在施工现场醒目位置设立维权信息公示牌，维权信</w:t>
      </w:r>
      <w:r>
        <w:rPr>
          <w:rFonts w:ascii="宋体" w:hAnsi="宋体" w:cs="宋体"/>
          <w:snapToGrid w:val="0"/>
          <w:color w:val="auto"/>
          <w:spacing w:val="7"/>
          <w:kern w:val="0"/>
          <w:szCs w:val="21"/>
        </w:rPr>
        <w:t>息公示牌要注明所</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实施工程所在地人力资源社会保障部门和水行政主管部门监督投</w:t>
      </w:r>
      <w:r>
        <w:rPr>
          <w:rFonts w:ascii="宋体" w:hAnsi="宋体" w:cs="宋体"/>
          <w:snapToGrid w:val="0"/>
          <w:color w:val="auto"/>
          <w:spacing w:val="10"/>
          <w:kern w:val="0"/>
          <w:szCs w:val="21"/>
        </w:rPr>
        <w:t>诉举报电话；建设单位、施工总承</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包单位及所在项目部、分包单位、相关行业工程建设主管部门、劳资</w:t>
      </w:r>
      <w:r>
        <w:rPr>
          <w:rFonts w:ascii="宋体" w:hAnsi="宋体" w:cs="宋体"/>
          <w:snapToGrid w:val="0"/>
          <w:color w:val="auto"/>
          <w:spacing w:val="10"/>
          <w:kern w:val="0"/>
          <w:szCs w:val="21"/>
        </w:rPr>
        <w:t>专管员等基本信息；当地最低</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工资标准、工资支付日期等基本信息工资支付日期等；劳动争</w:t>
      </w:r>
      <w:r>
        <w:rPr>
          <w:rFonts w:ascii="宋体" w:hAnsi="宋体" w:cs="宋体"/>
          <w:snapToGrid w:val="0"/>
          <w:color w:val="auto"/>
          <w:spacing w:val="10"/>
          <w:kern w:val="0"/>
          <w:szCs w:val="21"/>
        </w:rPr>
        <w:t>议调解仲裁申请渠道、法律援助申请</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渠道、公共法律服务热线等信息。</w:t>
      </w:r>
    </w:p>
    <w:p w14:paraId="08AAB31D">
      <w:pPr>
        <w:widowControl/>
        <w:wordWrap w:val="0"/>
        <w:autoSpaceDE w:val="0"/>
        <w:autoSpaceDN w:val="0"/>
        <w:adjustRightInd w:val="0"/>
        <w:snapToGrid w:val="0"/>
        <w:spacing w:before="162" w:after="160" w:line="301" w:lineRule="auto"/>
        <w:ind w:left="2" w:right="2" w:firstLine="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7</w:t>
      </w:r>
      <w:r>
        <w:rPr>
          <w:rFonts w:ascii="宋体" w:hAnsi="宋体" w:cs="宋体"/>
          <w:snapToGrid w:val="0"/>
          <w:color w:val="auto"/>
          <w:spacing w:val="8"/>
          <w:kern w:val="0"/>
          <w:szCs w:val="21"/>
        </w:rPr>
        <w:t>）工程完工验收后，承包人将本工程建设项目无拖欠农民工工资情况在</w:t>
      </w:r>
      <w:r>
        <w:rPr>
          <w:rFonts w:ascii="宋体" w:hAnsi="宋体" w:cs="宋体"/>
          <w:snapToGrid w:val="0"/>
          <w:color w:val="auto"/>
          <w:spacing w:val="7"/>
          <w:kern w:val="0"/>
          <w:szCs w:val="21"/>
        </w:rPr>
        <w:t>项目工地农民工维权</w:t>
      </w:r>
      <w:r>
        <w:rPr>
          <w:rFonts w:ascii="宋体" w:hAnsi="宋体" w:cs="宋体"/>
          <w:snapToGrid w:val="0"/>
          <w:color w:val="auto"/>
          <w:kern w:val="0"/>
          <w:szCs w:val="21"/>
        </w:rPr>
        <w:t xml:space="preserve"> </w:t>
      </w:r>
      <w:r>
        <w:rPr>
          <w:rFonts w:ascii="宋体" w:hAnsi="宋体" w:cs="宋体"/>
          <w:snapToGrid w:val="0"/>
          <w:color w:val="auto"/>
          <w:spacing w:val="2"/>
          <w:kern w:val="0"/>
          <w:szCs w:val="21"/>
        </w:rPr>
        <w:t>信息告示牌公示</w:t>
      </w:r>
      <w:r>
        <w:rPr>
          <w:rFonts w:ascii="宋体" w:hAnsi="宋体" w:cs="宋体"/>
          <w:snapToGrid w:val="0"/>
          <w:color w:val="auto"/>
          <w:spacing w:val="-35"/>
          <w:kern w:val="0"/>
          <w:szCs w:val="21"/>
        </w:rPr>
        <w:t xml:space="preserve"> </w:t>
      </w:r>
      <w:r>
        <w:rPr>
          <w:rFonts w:ascii="宋体" w:hAnsi="宋体"/>
          <w:snapToGrid w:val="0"/>
          <w:color w:val="auto"/>
          <w:spacing w:val="2"/>
          <w:kern w:val="0"/>
          <w:szCs w:val="21"/>
        </w:rPr>
        <w:t>30</w:t>
      </w:r>
      <w:r>
        <w:rPr>
          <w:rFonts w:ascii="宋体" w:hAnsi="宋体" w:cs="宋体"/>
          <w:snapToGrid w:val="0"/>
          <w:color w:val="auto"/>
          <w:spacing w:val="2"/>
          <w:kern w:val="0"/>
          <w:szCs w:val="21"/>
        </w:rPr>
        <w:t>日。</w:t>
      </w:r>
    </w:p>
    <w:p w14:paraId="17A603F4">
      <w:pPr>
        <w:widowControl/>
        <w:wordWrap w:val="0"/>
        <w:autoSpaceDE w:val="0"/>
        <w:autoSpaceDN w:val="0"/>
        <w:adjustRightInd w:val="0"/>
        <w:snapToGrid w:val="0"/>
        <w:spacing w:before="163" w:after="160" w:line="303" w:lineRule="auto"/>
        <w:ind w:left="3" w:right="1" w:firstLine="428"/>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8</w:t>
      </w:r>
      <w:r>
        <w:rPr>
          <w:rFonts w:ascii="宋体" w:hAnsi="宋体" w:cs="宋体"/>
          <w:snapToGrid w:val="0"/>
          <w:color w:val="auto"/>
          <w:spacing w:val="8"/>
          <w:kern w:val="0"/>
          <w:szCs w:val="21"/>
        </w:rPr>
        <w:t>）承包人应当将农民工工资专用账户有关资料、用工管理台账等妥善保存</w:t>
      </w:r>
      <w:r>
        <w:rPr>
          <w:rFonts w:ascii="宋体" w:hAnsi="宋体" w:cs="宋体"/>
          <w:snapToGrid w:val="0"/>
          <w:color w:val="auto"/>
          <w:spacing w:val="7"/>
          <w:kern w:val="0"/>
          <w:szCs w:val="21"/>
        </w:rPr>
        <w:t>，至少保存至工程</w:t>
      </w:r>
      <w:r>
        <w:rPr>
          <w:rFonts w:ascii="宋体" w:hAnsi="宋体" w:cs="宋体"/>
          <w:snapToGrid w:val="0"/>
          <w:color w:val="auto"/>
          <w:kern w:val="0"/>
          <w:szCs w:val="21"/>
        </w:rPr>
        <w:t xml:space="preserve"> </w:t>
      </w:r>
      <w:r>
        <w:rPr>
          <w:rFonts w:ascii="宋体" w:hAnsi="宋体" w:cs="宋体"/>
          <w:snapToGrid w:val="0"/>
          <w:color w:val="auto"/>
          <w:spacing w:val="6"/>
          <w:kern w:val="0"/>
          <w:szCs w:val="21"/>
        </w:rPr>
        <w:t>完工且工资全部结清后</w:t>
      </w:r>
      <w:r>
        <w:rPr>
          <w:rFonts w:ascii="宋体" w:hAnsi="宋体" w:cs="宋体"/>
          <w:snapToGrid w:val="0"/>
          <w:color w:val="auto"/>
          <w:spacing w:val="-28"/>
          <w:kern w:val="0"/>
          <w:szCs w:val="21"/>
        </w:rPr>
        <w:t xml:space="preserve"> </w:t>
      </w:r>
      <w:r>
        <w:rPr>
          <w:rFonts w:ascii="宋体" w:hAnsi="宋体"/>
          <w:snapToGrid w:val="0"/>
          <w:color w:val="auto"/>
          <w:spacing w:val="6"/>
          <w:kern w:val="0"/>
          <w:szCs w:val="21"/>
        </w:rPr>
        <w:t xml:space="preserve">3 </w:t>
      </w:r>
      <w:r>
        <w:rPr>
          <w:rFonts w:ascii="宋体" w:hAnsi="宋体" w:cs="宋体"/>
          <w:snapToGrid w:val="0"/>
          <w:color w:val="auto"/>
          <w:spacing w:val="6"/>
          <w:kern w:val="0"/>
          <w:szCs w:val="21"/>
        </w:rPr>
        <w:t>年。</w:t>
      </w:r>
    </w:p>
    <w:p w14:paraId="56F265C1">
      <w:pPr>
        <w:widowControl/>
        <w:wordWrap w:val="0"/>
        <w:autoSpaceDE w:val="0"/>
        <w:autoSpaceDN w:val="0"/>
        <w:adjustRightInd w:val="0"/>
        <w:snapToGrid w:val="0"/>
        <w:spacing w:before="161" w:after="160" w:line="327" w:lineRule="auto"/>
        <w:ind w:left="2" w:firstLine="415"/>
        <w:jc w:val="left"/>
        <w:textAlignment w:val="baseline"/>
        <w:rPr>
          <w:rFonts w:hint="eastAsia" w:ascii="宋体" w:hAnsi="宋体" w:cs="宋体"/>
          <w:snapToGrid w:val="0"/>
          <w:color w:val="auto"/>
          <w:kern w:val="0"/>
          <w:szCs w:val="21"/>
        </w:rPr>
      </w:pPr>
      <w:r>
        <w:rPr>
          <w:rFonts w:ascii="宋体" w:hAnsi="宋体"/>
          <w:snapToGrid w:val="0"/>
          <w:color w:val="auto"/>
          <w:spacing w:val="10"/>
          <w:kern w:val="0"/>
          <w:szCs w:val="21"/>
        </w:rPr>
        <w:t>4.</w:t>
      </w:r>
      <w:r>
        <w:rPr>
          <w:rFonts w:ascii="宋体" w:hAnsi="宋体"/>
          <w:snapToGrid w:val="0"/>
          <w:color w:val="auto"/>
          <w:spacing w:val="-25"/>
          <w:kern w:val="0"/>
          <w:szCs w:val="21"/>
        </w:rPr>
        <w:t xml:space="preserve"> </w:t>
      </w:r>
      <w:r>
        <w:rPr>
          <w:rFonts w:ascii="宋体" w:hAnsi="宋体"/>
          <w:snapToGrid w:val="0"/>
          <w:color w:val="auto"/>
          <w:spacing w:val="10"/>
          <w:kern w:val="0"/>
          <w:szCs w:val="21"/>
        </w:rPr>
        <w:t xml:space="preserve">1.10.8  </w:t>
      </w:r>
      <w:r>
        <w:rPr>
          <w:rFonts w:ascii="宋体" w:hAnsi="宋体" w:cs="宋体"/>
          <w:snapToGrid w:val="0"/>
          <w:color w:val="auto"/>
          <w:spacing w:val="10"/>
          <w:kern w:val="0"/>
          <w:szCs w:val="21"/>
        </w:rPr>
        <w:t>承包人应加强工程建设资金管理，做到专款专用；实行项目资金专户管理和（</w:t>
      </w:r>
      <w:r>
        <w:rPr>
          <w:rFonts w:ascii="宋体" w:hAnsi="宋体" w:cs="宋体"/>
          <w:snapToGrid w:val="0"/>
          <w:color w:val="auto"/>
          <w:spacing w:val="9"/>
          <w:kern w:val="0"/>
          <w:szCs w:val="21"/>
        </w:rPr>
        <w:t>或）独</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立核算制度、财务管理人员（财务主管和出纳）须是本单位人员，项</w:t>
      </w:r>
      <w:r>
        <w:rPr>
          <w:rFonts w:ascii="宋体" w:hAnsi="宋体" w:cs="宋体"/>
          <w:snapToGrid w:val="0"/>
          <w:color w:val="auto"/>
          <w:spacing w:val="10"/>
          <w:kern w:val="0"/>
          <w:szCs w:val="21"/>
        </w:rPr>
        <w:t>目资金的使用由项目经理负责</w:t>
      </w:r>
      <w:r>
        <w:rPr>
          <w:rFonts w:ascii="宋体" w:hAnsi="宋体" w:cs="宋体"/>
          <w:snapToGrid w:val="0"/>
          <w:color w:val="auto"/>
          <w:kern w:val="0"/>
          <w:szCs w:val="21"/>
        </w:rPr>
        <w:t xml:space="preserve"> </w:t>
      </w:r>
      <w:r>
        <w:rPr>
          <w:rFonts w:ascii="宋体" w:hAnsi="宋体" w:cs="宋体"/>
          <w:snapToGrid w:val="0"/>
          <w:color w:val="auto"/>
          <w:spacing w:val="6"/>
          <w:kern w:val="0"/>
          <w:szCs w:val="21"/>
        </w:rPr>
        <w:t>签字、审批。</w:t>
      </w:r>
    </w:p>
    <w:p w14:paraId="2C368D35">
      <w:pPr>
        <w:widowControl/>
        <w:wordWrap w:val="0"/>
        <w:autoSpaceDE w:val="0"/>
        <w:autoSpaceDN w:val="0"/>
        <w:adjustRightInd w:val="0"/>
        <w:snapToGrid w:val="0"/>
        <w:spacing w:before="165" w:after="160" w:line="302" w:lineRule="auto"/>
        <w:ind w:left="4" w:right="249" w:firstLine="412"/>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4.</w:t>
      </w:r>
      <w:r>
        <w:rPr>
          <w:rFonts w:ascii="宋体" w:hAnsi="宋体"/>
          <w:snapToGrid w:val="0"/>
          <w:color w:val="auto"/>
          <w:spacing w:val="-19"/>
          <w:kern w:val="0"/>
          <w:szCs w:val="21"/>
        </w:rPr>
        <w:t xml:space="preserve"> </w:t>
      </w:r>
      <w:r>
        <w:rPr>
          <w:rFonts w:ascii="宋体" w:hAnsi="宋体"/>
          <w:snapToGrid w:val="0"/>
          <w:color w:val="auto"/>
          <w:spacing w:val="9"/>
          <w:kern w:val="0"/>
          <w:szCs w:val="21"/>
        </w:rPr>
        <w:t xml:space="preserve">1.10.9  </w:t>
      </w:r>
      <w:r>
        <w:rPr>
          <w:rFonts w:ascii="宋体" w:hAnsi="宋体" w:cs="宋体"/>
          <w:snapToGrid w:val="0"/>
          <w:color w:val="auto"/>
          <w:spacing w:val="9"/>
          <w:kern w:val="0"/>
          <w:szCs w:val="21"/>
        </w:rPr>
        <w:t>承包人应保存施工管理的相关记录，供发包人或相关主管部门检查、稽查或审计时</w:t>
      </w:r>
      <w:r>
        <w:rPr>
          <w:rFonts w:ascii="宋体" w:hAnsi="宋体" w:cs="宋体"/>
          <w:snapToGrid w:val="0"/>
          <w:color w:val="auto"/>
          <w:kern w:val="0"/>
          <w:szCs w:val="21"/>
        </w:rPr>
        <w:t xml:space="preserve"> </w:t>
      </w:r>
      <w:r>
        <w:rPr>
          <w:rFonts w:ascii="宋体" w:hAnsi="宋体" w:cs="宋体"/>
          <w:snapToGrid w:val="0"/>
          <w:color w:val="auto"/>
          <w:spacing w:val="2"/>
          <w:kern w:val="0"/>
          <w:szCs w:val="21"/>
        </w:rPr>
        <w:t>核查。</w:t>
      </w:r>
    </w:p>
    <w:p w14:paraId="43D3F9E7">
      <w:pPr>
        <w:widowControl/>
        <w:wordWrap w:val="0"/>
        <w:autoSpaceDE w:val="0"/>
        <w:autoSpaceDN w:val="0"/>
        <w:adjustRightInd w:val="0"/>
        <w:snapToGrid w:val="0"/>
        <w:spacing w:before="160" w:after="160" w:line="228" w:lineRule="auto"/>
        <w:ind w:left="417"/>
        <w:jc w:val="left"/>
        <w:textAlignment w:val="baseline"/>
        <w:rPr>
          <w:rFonts w:hint="eastAsia" w:ascii="宋体" w:hAnsi="宋体" w:cs="宋体"/>
          <w:snapToGrid w:val="0"/>
          <w:color w:val="auto"/>
          <w:kern w:val="0"/>
          <w:szCs w:val="21"/>
        </w:rPr>
      </w:pPr>
      <w:r>
        <w:rPr>
          <w:rFonts w:ascii="宋体" w:hAnsi="宋体"/>
          <w:snapToGrid w:val="0"/>
          <w:color w:val="auto"/>
          <w:spacing w:val="3"/>
          <w:kern w:val="0"/>
          <w:szCs w:val="21"/>
        </w:rPr>
        <w:t>4.</w:t>
      </w:r>
      <w:r>
        <w:rPr>
          <w:rFonts w:ascii="宋体" w:hAnsi="宋体"/>
          <w:snapToGrid w:val="0"/>
          <w:color w:val="auto"/>
          <w:spacing w:val="-22"/>
          <w:kern w:val="0"/>
          <w:szCs w:val="21"/>
        </w:rPr>
        <w:t xml:space="preserve"> </w:t>
      </w:r>
      <w:r>
        <w:rPr>
          <w:rFonts w:ascii="宋体" w:hAnsi="宋体"/>
          <w:snapToGrid w:val="0"/>
          <w:color w:val="auto"/>
          <w:spacing w:val="3"/>
          <w:kern w:val="0"/>
          <w:szCs w:val="21"/>
        </w:rPr>
        <w:t xml:space="preserve">1.10.10  </w:t>
      </w:r>
      <w:r>
        <w:rPr>
          <w:rFonts w:ascii="宋体" w:hAnsi="宋体" w:cs="宋体"/>
          <w:snapToGrid w:val="0"/>
          <w:color w:val="auto"/>
          <w:spacing w:val="3"/>
          <w:kern w:val="0"/>
          <w:szCs w:val="21"/>
        </w:rPr>
        <w:t>档案管理</w:t>
      </w:r>
    </w:p>
    <w:p w14:paraId="3626EFFB">
      <w:pPr>
        <w:widowControl/>
        <w:wordWrap w:val="0"/>
        <w:autoSpaceDE w:val="0"/>
        <w:autoSpaceDN w:val="0"/>
        <w:adjustRightInd w:val="0"/>
        <w:snapToGrid w:val="0"/>
        <w:spacing w:before="161" w:after="160" w:line="377" w:lineRule="auto"/>
        <w:ind w:left="2" w:right="2" w:firstLine="419"/>
        <w:jc w:val="left"/>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承包人应建立符合要求且规范的项目文件管理和档案管理制度，</w:t>
      </w:r>
      <w:r>
        <w:rPr>
          <w:rFonts w:ascii="宋体" w:hAnsi="宋体" w:cs="宋体"/>
          <w:snapToGrid w:val="0"/>
          <w:color w:val="auto"/>
          <w:spacing w:val="10"/>
          <w:kern w:val="0"/>
          <w:szCs w:val="21"/>
        </w:rPr>
        <w:t>负责项目文件收集、整理和归</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档工作。档案管理工作的要求如下：</w:t>
      </w:r>
    </w:p>
    <w:p w14:paraId="0ED13A97">
      <w:pPr>
        <w:widowControl/>
        <w:wordWrap w:val="0"/>
        <w:autoSpaceDE w:val="0"/>
        <w:autoSpaceDN w:val="0"/>
        <w:adjustRightInd w:val="0"/>
        <w:snapToGrid w:val="0"/>
        <w:spacing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质量要求</w:t>
      </w:r>
      <w:r>
        <w:rPr>
          <w:rFonts w:ascii="宋体" w:hAnsi="宋体" w:cs="宋体"/>
          <w:snapToGrid w:val="0"/>
          <w:color w:val="auto"/>
          <w:spacing w:val="5"/>
          <w:kern w:val="0"/>
          <w:szCs w:val="21"/>
        </w:rPr>
        <w:t>：</w:t>
      </w:r>
      <w:r>
        <w:rPr>
          <w:rFonts w:ascii="宋体" w:hAnsi="宋体" w:cs="宋体"/>
          <w:snapToGrid w:val="0"/>
          <w:color w:val="auto"/>
          <w:spacing w:val="2"/>
          <w:kern w:val="0"/>
          <w:szCs w:val="21"/>
          <w:u w:val="single"/>
        </w:rPr>
        <w:t xml:space="preserve">                          </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0BC1747F">
      <w:pPr>
        <w:widowControl/>
        <w:wordWrap w:val="0"/>
        <w:autoSpaceDE w:val="0"/>
        <w:autoSpaceDN w:val="0"/>
        <w:adjustRightInd w:val="0"/>
        <w:snapToGrid w:val="0"/>
        <w:spacing w:before="163"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归档范围：</w:t>
      </w:r>
      <w:r>
        <w:rPr>
          <w:rFonts w:ascii="宋体" w:hAnsi="宋体" w:cs="宋体"/>
          <w:snapToGrid w:val="0"/>
          <w:color w:val="auto"/>
          <w:spacing w:val="2"/>
          <w:kern w:val="0"/>
          <w:szCs w:val="21"/>
          <w:u w:val="single"/>
        </w:rPr>
        <w:t xml:space="preserve">                           </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179EE41C">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归档时间：</w:t>
      </w:r>
      <w:r>
        <w:rPr>
          <w:rFonts w:ascii="宋体" w:hAnsi="宋体" w:cs="宋体"/>
          <w:snapToGrid w:val="0"/>
          <w:color w:val="auto"/>
          <w:spacing w:val="2"/>
          <w:kern w:val="0"/>
          <w:szCs w:val="21"/>
          <w:u w:val="single"/>
        </w:rPr>
        <w:t xml:space="preserve">                           </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45A1D3F3">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归档套数：</w:t>
      </w:r>
      <w:r>
        <w:rPr>
          <w:rFonts w:ascii="宋体" w:hAnsi="宋体" w:cs="宋体"/>
          <w:snapToGrid w:val="0"/>
          <w:color w:val="auto"/>
          <w:spacing w:val="2"/>
          <w:kern w:val="0"/>
          <w:szCs w:val="21"/>
          <w:u w:val="single"/>
        </w:rPr>
        <w:t xml:space="preserve">                           </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6C4CD995">
      <w:pPr>
        <w:widowControl/>
        <w:wordWrap w:val="0"/>
        <w:autoSpaceDE w:val="0"/>
        <w:autoSpaceDN w:val="0"/>
        <w:adjustRightInd w:val="0"/>
        <w:snapToGrid w:val="0"/>
        <w:spacing w:before="161"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整理标准</w:t>
      </w:r>
      <w:r>
        <w:rPr>
          <w:rFonts w:ascii="宋体" w:hAnsi="宋体" w:cs="宋体"/>
          <w:snapToGrid w:val="0"/>
          <w:color w:val="auto"/>
          <w:spacing w:val="5"/>
          <w:kern w:val="0"/>
          <w:szCs w:val="21"/>
        </w:rPr>
        <w:t>：</w:t>
      </w:r>
      <w:r>
        <w:rPr>
          <w:rFonts w:ascii="宋体" w:hAnsi="宋体" w:cs="宋体"/>
          <w:snapToGrid w:val="0"/>
          <w:color w:val="auto"/>
          <w:spacing w:val="2"/>
          <w:kern w:val="0"/>
          <w:szCs w:val="21"/>
          <w:u w:val="single"/>
        </w:rPr>
        <w:t xml:space="preserve">                          </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5B440DD5">
      <w:pPr>
        <w:widowControl/>
        <w:wordWrap w:val="0"/>
        <w:autoSpaceDE w:val="0"/>
        <w:autoSpaceDN w:val="0"/>
        <w:adjustRightInd w:val="0"/>
        <w:snapToGrid w:val="0"/>
        <w:spacing w:before="163" w:after="160" w:line="227"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介质</w:t>
      </w:r>
      <w:r>
        <w:rPr>
          <w:rFonts w:ascii="宋体" w:hAnsi="宋体" w:cs="宋体"/>
          <w:snapToGrid w:val="0"/>
          <w:color w:val="auto"/>
          <w:spacing w:val="5"/>
          <w:kern w:val="0"/>
          <w:szCs w:val="21"/>
        </w:rPr>
        <w:t>：</w:t>
      </w:r>
      <w:r>
        <w:rPr>
          <w:rFonts w:ascii="宋体" w:hAnsi="宋体" w:cs="宋体"/>
          <w:snapToGrid w:val="0"/>
          <w:color w:val="auto"/>
          <w:spacing w:val="2"/>
          <w:kern w:val="0"/>
          <w:szCs w:val="21"/>
          <w:u w:val="single"/>
        </w:rPr>
        <w:t xml:space="preserve">                                     </w:t>
      </w:r>
      <w:r>
        <w:rPr>
          <w:rFonts w:ascii="宋体" w:hAnsi="宋体" w:cs="宋体"/>
          <w:snapToGrid w:val="0"/>
          <w:color w:val="auto"/>
          <w:spacing w:val="5"/>
          <w:kern w:val="0"/>
          <w:szCs w:val="21"/>
        </w:rPr>
        <w:t>；</w:t>
      </w:r>
    </w:p>
    <w:p w14:paraId="5CD38303">
      <w:pPr>
        <w:widowControl/>
        <w:wordWrap w:val="0"/>
        <w:autoSpaceDE w:val="0"/>
        <w:autoSpaceDN w:val="0"/>
        <w:adjustRightInd w:val="0"/>
        <w:snapToGrid w:val="0"/>
        <w:spacing w:before="162"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格式</w:t>
      </w:r>
      <w:r>
        <w:rPr>
          <w:rFonts w:ascii="宋体" w:hAnsi="宋体" w:cs="宋体"/>
          <w:snapToGrid w:val="0"/>
          <w:color w:val="auto"/>
          <w:spacing w:val="5"/>
          <w:kern w:val="0"/>
          <w:szCs w:val="21"/>
        </w:rPr>
        <w:t>：</w:t>
      </w:r>
      <w:r>
        <w:rPr>
          <w:rFonts w:ascii="宋体" w:hAnsi="宋体" w:cs="宋体"/>
          <w:snapToGrid w:val="0"/>
          <w:color w:val="auto"/>
          <w:spacing w:val="2"/>
          <w:kern w:val="0"/>
          <w:szCs w:val="21"/>
          <w:u w:val="single"/>
        </w:rPr>
        <w:t xml:space="preserve">                                     </w:t>
      </w:r>
      <w:r>
        <w:rPr>
          <w:rFonts w:ascii="宋体" w:hAnsi="宋体" w:cs="宋体"/>
          <w:snapToGrid w:val="0"/>
          <w:color w:val="auto"/>
          <w:spacing w:val="5"/>
          <w:kern w:val="0"/>
          <w:szCs w:val="21"/>
        </w:rPr>
        <w:t>；</w:t>
      </w:r>
    </w:p>
    <w:p w14:paraId="3955F3BD">
      <w:pPr>
        <w:widowControl/>
        <w:wordWrap w:val="0"/>
        <w:autoSpaceDE w:val="0"/>
        <w:autoSpaceDN w:val="0"/>
        <w:adjustRightInd w:val="0"/>
        <w:snapToGrid w:val="0"/>
        <w:spacing w:before="162" w:after="160" w:line="228" w:lineRule="auto"/>
        <w:ind w:left="433"/>
        <w:jc w:val="left"/>
        <w:textAlignment w:val="baseline"/>
        <w:rPr>
          <w:rFonts w:hint="eastAsia" w:ascii="宋体" w:hAnsi="宋体" w:cs="宋体"/>
          <w:snapToGrid w:val="0"/>
          <w:color w:val="auto"/>
          <w:kern w:val="0"/>
          <w:szCs w:val="21"/>
        </w:rPr>
      </w:pPr>
      <w:r>
        <w:rPr>
          <w:rFonts w:ascii="宋体" w:hAnsi="宋体" w:cs="宋体"/>
          <w:snapToGrid w:val="0"/>
          <w:color w:val="auto"/>
          <w:spacing w:val="-1"/>
          <w:kern w:val="0"/>
          <w:szCs w:val="21"/>
        </w:rPr>
        <w:t>费用</w:t>
      </w:r>
      <w:r>
        <w:rPr>
          <w:rFonts w:ascii="宋体" w:hAnsi="宋体" w:cs="宋体"/>
          <w:snapToGrid w:val="0"/>
          <w:color w:val="auto"/>
          <w:spacing w:val="5"/>
          <w:kern w:val="0"/>
          <w:szCs w:val="21"/>
        </w:rPr>
        <w:t>：</w:t>
      </w:r>
      <w:r>
        <w:rPr>
          <w:rFonts w:ascii="宋体" w:hAnsi="宋体" w:cs="宋体"/>
          <w:snapToGrid w:val="0"/>
          <w:color w:val="auto"/>
          <w:spacing w:val="2"/>
          <w:kern w:val="0"/>
          <w:szCs w:val="21"/>
          <w:u w:val="single"/>
        </w:rPr>
        <w:t xml:space="preserve">                                     </w:t>
      </w:r>
      <w:r>
        <w:rPr>
          <w:rFonts w:ascii="宋体" w:hAnsi="宋体" w:cs="宋体"/>
          <w:snapToGrid w:val="0"/>
          <w:color w:val="auto"/>
          <w:spacing w:val="5"/>
          <w:kern w:val="0"/>
          <w:szCs w:val="21"/>
        </w:rPr>
        <w:t>；</w:t>
      </w:r>
    </w:p>
    <w:p w14:paraId="317477D9">
      <w:pPr>
        <w:widowControl/>
        <w:wordWrap w:val="0"/>
        <w:autoSpaceDE w:val="0"/>
        <w:autoSpaceDN w:val="0"/>
        <w:adjustRightInd w:val="0"/>
        <w:snapToGrid w:val="0"/>
        <w:spacing w:before="160"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违约责任</w:t>
      </w:r>
      <w:r>
        <w:rPr>
          <w:rFonts w:ascii="宋体" w:hAnsi="宋体" w:cs="宋体"/>
          <w:snapToGrid w:val="0"/>
          <w:color w:val="auto"/>
          <w:spacing w:val="5"/>
          <w:kern w:val="0"/>
          <w:szCs w:val="21"/>
        </w:rPr>
        <w:t>：</w:t>
      </w:r>
      <w:r>
        <w:rPr>
          <w:rFonts w:ascii="宋体" w:hAnsi="宋体" w:cs="宋体"/>
          <w:snapToGrid w:val="0"/>
          <w:color w:val="auto"/>
          <w:spacing w:val="2"/>
          <w:kern w:val="0"/>
          <w:szCs w:val="21"/>
          <w:u w:val="single"/>
        </w:rPr>
        <w:t xml:space="preserve">                           </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5C267FAB">
      <w:pPr>
        <w:widowControl/>
        <w:wordWrap w:val="0"/>
        <w:autoSpaceDE w:val="0"/>
        <w:autoSpaceDN w:val="0"/>
        <w:adjustRightInd w:val="0"/>
        <w:snapToGrid w:val="0"/>
        <w:spacing w:before="164"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其他要求</w:t>
      </w:r>
      <w:r>
        <w:rPr>
          <w:rFonts w:ascii="宋体" w:hAnsi="宋体" w:cs="宋体"/>
          <w:snapToGrid w:val="0"/>
          <w:color w:val="auto"/>
          <w:spacing w:val="5"/>
          <w:kern w:val="0"/>
          <w:szCs w:val="21"/>
        </w:rPr>
        <w:t>：</w:t>
      </w:r>
      <w:r>
        <w:rPr>
          <w:rFonts w:ascii="宋体" w:hAnsi="宋体" w:cs="宋体"/>
          <w:snapToGrid w:val="0"/>
          <w:color w:val="auto"/>
          <w:spacing w:val="2"/>
          <w:kern w:val="0"/>
          <w:szCs w:val="21"/>
          <w:u w:val="single"/>
        </w:rPr>
        <w:t xml:space="preserve">                          </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4BFCBA08">
      <w:pPr>
        <w:pStyle w:val="37"/>
        <w:rPr>
          <w:rFonts w:cs="宋体"/>
          <w:snapToGrid w:val="0"/>
          <w:color w:val="auto"/>
        </w:rPr>
      </w:pPr>
      <w:r>
        <w:rPr>
          <w:snapToGrid w:val="0"/>
          <w:color w:val="auto"/>
        </w:rPr>
        <w:t>4.2</w:t>
      </w:r>
      <w:r>
        <w:rPr>
          <w:snapToGrid w:val="0"/>
          <w:color w:val="auto"/>
          <w:spacing w:val="6"/>
        </w:rPr>
        <w:t xml:space="preserve">  </w:t>
      </w:r>
      <w:r>
        <w:rPr>
          <w:rFonts w:cs="宋体"/>
          <w:snapToGrid w:val="0"/>
          <w:color w:val="auto"/>
        </w:rPr>
        <w:t>履约担保</w:t>
      </w:r>
    </w:p>
    <w:p w14:paraId="3979A8DC">
      <w:pPr>
        <w:widowControl/>
        <w:wordWrap w:val="0"/>
        <w:autoSpaceDE w:val="0"/>
        <w:autoSpaceDN w:val="0"/>
        <w:adjustRightInd w:val="0"/>
        <w:snapToGrid w:val="0"/>
        <w:spacing w:before="179" w:after="160" w:line="377" w:lineRule="auto"/>
        <w:ind w:left="2" w:firstLine="484"/>
        <w:textAlignment w:val="baseline"/>
        <w:rPr>
          <w:rFonts w:hint="eastAsia" w:ascii="宋体" w:hAnsi="宋体"/>
          <w:snapToGrid w:val="0"/>
          <w:color w:val="auto"/>
          <w:spacing w:val="11"/>
          <w:kern w:val="0"/>
          <w:szCs w:val="21"/>
        </w:rPr>
      </w:pPr>
      <w:r>
        <w:rPr>
          <w:rFonts w:ascii="宋体" w:hAnsi="宋体"/>
          <w:snapToGrid w:val="0"/>
          <w:color w:val="auto"/>
          <w:spacing w:val="11"/>
          <w:kern w:val="0"/>
          <w:szCs w:val="21"/>
        </w:rPr>
        <w:t>本合同工程履约担保采用</w:t>
      </w:r>
      <w:r>
        <w:rPr>
          <w:rFonts w:ascii="宋体" w:hAnsi="宋体"/>
          <w:snapToGrid w:val="0"/>
          <w:color w:val="auto"/>
          <w:spacing w:val="11"/>
          <w:kern w:val="0"/>
          <w:szCs w:val="21"/>
          <w:u w:val="single"/>
        </w:rPr>
        <w:t xml:space="preserve">        </w:t>
      </w:r>
      <w:r>
        <w:rPr>
          <w:rFonts w:ascii="宋体" w:hAnsi="宋体"/>
          <w:snapToGrid w:val="0"/>
          <w:color w:val="auto"/>
          <w:spacing w:val="11"/>
          <w:kern w:val="0"/>
          <w:szCs w:val="21"/>
        </w:rPr>
        <w:t>形式递交，金额为</w:t>
      </w:r>
      <w:r>
        <w:rPr>
          <w:rFonts w:ascii="宋体" w:hAnsi="宋体"/>
          <w:snapToGrid w:val="0"/>
          <w:color w:val="auto"/>
          <w:spacing w:val="11"/>
          <w:kern w:val="0"/>
          <w:szCs w:val="21"/>
          <w:u w:val="single"/>
        </w:rPr>
        <w:t xml:space="preserve">          </w:t>
      </w:r>
      <w:r>
        <w:rPr>
          <w:rFonts w:ascii="宋体" w:hAnsi="宋体"/>
          <w:snapToGrid w:val="0"/>
          <w:color w:val="auto"/>
          <w:spacing w:val="11"/>
          <w:kern w:val="0"/>
          <w:szCs w:val="21"/>
        </w:rPr>
        <w:t>元。</w:t>
      </w:r>
    </w:p>
    <w:p w14:paraId="0B4FE59A">
      <w:pPr>
        <w:widowControl/>
        <w:wordWrap w:val="0"/>
        <w:autoSpaceDE w:val="0"/>
        <w:autoSpaceDN w:val="0"/>
        <w:adjustRightInd w:val="0"/>
        <w:snapToGrid w:val="0"/>
        <w:spacing w:before="179" w:after="160" w:line="377" w:lineRule="auto"/>
        <w:ind w:left="2" w:firstLine="484"/>
        <w:textAlignment w:val="baseline"/>
        <w:rPr>
          <w:rFonts w:hint="eastAsia" w:ascii="宋体" w:hAnsi="宋体"/>
          <w:snapToGrid w:val="0"/>
          <w:color w:val="auto"/>
          <w:spacing w:val="11"/>
          <w:kern w:val="0"/>
          <w:szCs w:val="21"/>
        </w:rPr>
      </w:pPr>
      <w:r>
        <w:rPr>
          <w:rFonts w:ascii="宋体" w:hAnsi="宋体"/>
          <w:snapToGrid w:val="0"/>
          <w:color w:val="auto"/>
          <w:spacing w:val="11"/>
          <w:kern w:val="0"/>
          <w:szCs w:val="21"/>
        </w:rPr>
        <w:t>承包人应保证其履约担保在发包人颁发工程接收证书前一直有效。发包人应在工程接收证书颁发后28天内把履约担保退还（无息）给承包人。因非承包人原因导致合同工期延误，无法组织 合同工程完工验收，发包人可在主体工程完工后将履约保证金退还给承包人， 以质量保证金约束 质量和履约风险。</w:t>
      </w:r>
    </w:p>
    <w:p w14:paraId="13280B15">
      <w:pPr>
        <w:pStyle w:val="37"/>
        <w:rPr>
          <w:rFonts w:cs="宋体"/>
          <w:snapToGrid w:val="0"/>
          <w:color w:val="auto"/>
        </w:rPr>
      </w:pPr>
      <w:r>
        <w:rPr>
          <w:snapToGrid w:val="0"/>
          <w:color w:val="auto"/>
        </w:rPr>
        <w:t>4.3</w:t>
      </w:r>
      <w:r>
        <w:rPr>
          <w:snapToGrid w:val="0"/>
          <w:color w:val="auto"/>
          <w:spacing w:val="6"/>
        </w:rPr>
        <w:t xml:space="preserve">  </w:t>
      </w:r>
      <w:r>
        <w:rPr>
          <w:rFonts w:cs="宋体"/>
          <w:snapToGrid w:val="0"/>
          <w:color w:val="auto"/>
        </w:rPr>
        <w:t>分包</w:t>
      </w:r>
    </w:p>
    <w:p w14:paraId="023DD8B5">
      <w:pPr>
        <w:widowControl/>
        <w:wordWrap w:val="0"/>
        <w:autoSpaceDE w:val="0"/>
        <w:autoSpaceDN w:val="0"/>
        <w:adjustRightInd w:val="0"/>
        <w:snapToGrid w:val="0"/>
        <w:spacing w:before="174" w:after="160" w:line="228" w:lineRule="auto"/>
        <w:ind w:left="417"/>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4.3.2  </w:t>
      </w:r>
      <w:r>
        <w:rPr>
          <w:rFonts w:ascii="宋体" w:hAnsi="宋体" w:cs="宋体"/>
          <w:snapToGrid w:val="0"/>
          <w:color w:val="auto"/>
          <w:spacing w:val="8"/>
          <w:kern w:val="0"/>
          <w:szCs w:val="21"/>
        </w:rPr>
        <w:t>允许承包人分包的工程项目、工作内容与分包金额限额为：</w:t>
      </w:r>
    </w:p>
    <w:p w14:paraId="19AF5473">
      <w:pPr>
        <w:widowControl/>
        <w:wordWrap w:val="0"/>
        <w:autoSpaceDE w:val="0"/>
        <w:autoSpaceDN w:val="0"/>
        <w:adjustRightInd w:val="0"/>
        <w:snapToGrid w:val="0"/>
        <w:spacing w:before="161" w:after="160" w:line="228"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1</w:t>
      </w:r>
      <w:r>
        <w:rPr>
          <w:rFonts w:ascii="宋体" w:hAnsi="宋体" w:cs="宋体"/>
          <w:snapToGrid w:val="0"/>
          <w:color w:val="auto"/>
          <w:spacing w:val="6"/>
          <w:kern w:val="0"/>
          <w:szCs w:val="21"/>
        </w:rPr>
        <w:t>）工程项目：</w:t>
      </w:r>
      <w:r>
        <w:rPr>
          <w:rFonts w:ascii="宋体" w:hAnsi="宋体" w:cs="宋体"/>
          <w:snapToGrid w:val="0"/>
          <w:color w:val="auto"/>
          <w:spacing w:val="5"/>
          <w:kern w:val="0"/>
          <w:szCs w:val="21"/>
          <w:u w:val="single"/>
        </w:rPr>
        <w:t xml:space="preserve">                  </w:t>
      </w:r>
      <w:r>
        <w:rPr>
          <w:rFonts w:ascii="宋体" w:hAnsi="宋体" w:cs="宋体"/>
          <w:snapToGrid w:val="0"/>
          <w:color w:val="auto"/>
          <w:spacing w:val="6"/>
          <w:kern w:val="0"/>
          <w:szCs w:val="21"/>
        </w:rPr>
        <w:t>。</w:t>
      </w:r>
    </w:p>
    <w:p w14:paraId="76477833">
      <w:pPr>
        <w:widowControl/>
        <w:wordWrap w:val="0"/>
        <w:autoSpaceDE w:val="0"/>
        <w:autoSpaceDN w:val="0"/>
        <w:adjustRightInd w:val="0"/>
        <w:snapToGrid w:val="0"/>
        <w:spacing w:before="163" w:after="160" w:line="228"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2</w:t>
      </w:r>
      <w:r>
        <w:rPr>
          <w:rFonts w:ascii="宋体" w:hAnsi="宋体" w:cs="宋体"/>
          <w:snapToGrid w:val="0"/>
          <w:color w:val="auto"/>
          <w:spacing w:val="6"/>
          <w:kern w:val="0"/>
          <w:szCs w:val="21"/>
        </w:rPr>
        <w:t>）工作内容：</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2EDB24C1">
      <w:pPr>
        <w:widowControl/>
        <w:wordWrap w:val="0"/>
        <w:autoSpaceDE w:val="0"/>
        <w:autoSpaceDN w:val="0"/>
        <w:adjustRightInd w:val="0"/>
        <w:snapToGrid w:val="0"/>
        <w:spacing w:before="161" w:after="160" w:line="228" w:lineRule="auto"/>
        <w:ind w:left="43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3</w:t>
      </w:r>
      <w:r>
        <w:rPr>
          <w:rFonts w:ascii="宋体" w:hAnsi="宋体" w:cs="宋体"/>
          <w:snapToGrid w:val="0"/>
          <w:color w:val="auto"/>
          <w:spacing w:val="6"/>
          <w:kern w:val="0"/>
          <w:szCs w:val="21"/>
        </w:rPr>
        <w:t>）分包金额限额：</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281DCD11">
      <w:pPr>
        <w:widowControl/>
        <w:wordWrap w:val="0"/>
        <w:autoSpaceDE w:val="0"/>
        <w:autoSpaceDN w:val="0"/>
        <w:adjustRightInd w:val="0"/>
        <w:snapToGrid w:val="0"/>
        <w:spacing w:before="161" w:after="160" w:line="227" w:lineRule="auto"/>
        <w:ind w:left="417"/>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 xml:space="preserve">4.3.10 </w:t>
      </w:r>
      <w:r>
        <w:rPr>
          <w:rFonts w:ascii="宋体" w:hAnsi="宋体" w:cs="宋体"/>
          <w:snapToGrid w:val="0"/>
          <w:color w:val="auto"/>
          <w:spacing w:val="6"/>
          <w:kern w:val="0"/>
          <w:szCs w:val="21"/>
        </w:rPr>
        <w:t>分包人项目管理机构的设立：</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1A50CD8F">
      <w:pPr>
        <w:pStyle w:val="37"/>
        <w:rPr>
          <w:snapToGrid w:val="0"/>
          <w:color w:val="auto"/>
        </w:rPr>
      </w:pPr>
      <w:r>
        <w:rPr>
          <w:snapToGrid w:val="0"/>
          <w:color w:val="auto"/>
        </w:rPr>
        <w:t>4.6  承包人人员的管理</w:t>
      </w:r>
    </w:p>
    <w:p w14:paraId="28EAAC42">
      <w:pPr>
        <w:widowControl/>
        <w:wordWrap w:val="0"/>
        <w:autoSpaceDE w:val="0"/>
        <w:autoSpaceDN w:val="0"/>
        <w:adjustRightInd w:val="0"/>
        <w:snapToGrid w:val="0"/>
        <w:spacing w:before="179" w:after="160" w:line="377" w:lineRule="auto"/>
        <w:ind w:left="2" w:firstLine="484"/>
        <w:textAlignment w:val="baseline"/>
        <w:rPr>
          <w:rFonts w:hint="eastAsia" w:ascii="宋体" w:hAnsi="宋体" w:cs="宋体"/>
          <w:snapToGrid w:val="0"/>
          <w:color w:val="auto"/>
          <w:kern w:val="0"/>
          <w:szCs w:val="21"/>
        </w:rPr>
      </w:pPr>
      <w:r>
        <w:rPr>
          <w:rFonts w:ascii="宋体" w:hAnsi="宋体"/>
          <w:snapToGrid w:val="0"/>
          <w:color w:val="auto"/>
          <w:spacing w:val="11"/>
          <w:kern w:val="0"/>
          <w:szCs w:val="21"/>
        </w:rPr>
        <w:t xml:space="preserve">4.6.5 </w:t>
      </w:r>
      <w:r>
        <w:rPr>
          <w:rFonts w:ascii="宋体" w:hAnsi="宋体" w:cs="宋体"/>
          <w:snapToGrid w:val="0"/>
          <w:color w:val="auto"/>
          <w:spacing w:val="11"/>
          <w:kern w:val="0"/>
          <w:szCs w:val="21"/>
        </w:rPr>
        <w:t>投标文件承诺的项目部主要管理人员</w:t>
      </w:r>
      <w:r>
        <w:rPr>
          <w:rFonts w:ascii="宋体" w:hAnsi="宋体" w:cs="宋体"/>
          <w:snapToGrid w:val="0"/>
          <w:color w:val="auto"/>
          <w:spacing w:val="10"/>
          <w:kern w:val="0"/>
          <w:szCs w:val="21"/>
        </w:rPr>
        <w:t>在主体工程施工期间原则上不得更换，如因重大自</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然灾害、人员特殊原因（包括重大疾病、死亡、调离所在单位、辞职、犯罪、移民等）确须变更的，</w:t>
      </w:r>
      <w:r>
        <w:rPr>
          <w:rFonts w:ascii="宋体" w:hAnsi="宋体" w:cs="宋体"/>
          <w:snapToGrid w:val="0"/>
          <w:color w:val="auto"/>
          <w:spacing w:val="4"/>
          <w:kern w:val="0"/>
          <w:szCs w:val="21"/>
        </w:rPr>
        <w:t xml:space="preserve"> </w:t>
      </w:r>
      <w:r>
        <w:rPr>
          <w:rFonts w:ascii="宋体" w:hAnsi="宋体" w:cs="宋体"/>
          <w:snapToGrid w:val="0"/>
          <w:color w:val="auto"/>
          <w:spacing w:val="8"/>
          <w:kern w:val="0"/>
          <w:szCs w:val="21"/>
        </w:rPr>
        <w:t>应当办理书面手续后方能变更。</w:t>
      </w:r>
    </w:p>
    <w:p w14:paraId="4DDF3A7D">
      <w:pPr>
        <w:widowControl/>
        <w:wordWrap w:val="0"/>
        <w:autoSpaceDE w:val="0"/>
        <w:autoSpaceDN w:val="0"/>
        <w:adjustRightInd w:val="0"/>
        <w:snapToGrid w:val="0"/>
        <w:spacing w:before="2" w:after="160" w:line="376" w:lineRule="auto"/>
        <w:ind w:left="10" w:right="54" w:firstLine="493"/>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除上述情况外，项目部更换项目经理、技术负责人的每人次支付违约金</w:t>
      </w:r>
      <w:r>
        <w:rPr>
          <w:rFonts w:ascii="宋体" w:hAnsi="宋体" w:cs="宋体"/>
          <w:snapToGrid w:val="0"/>
          <w:color w:val="auto"/>
          <w:spacing w:val="-90"/>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86"/>
          <w:kern w:val="0"/>
          <w:szCs w:val="21"/>
        </w:rPr>
        <w:t xml:space="preserve"> </w:t>
      </w:r>
      <w:r>
        <w:rPr>
          <w:rFonts w:ascii="宋体" w:hAnsi="宋体" w:cs="宋体"/>
          <w:snapToGrid w:val="0"/>
          <w:color w:val="auto"/>
          <w:spacing w:val="8"/>
          <w:kern w:val="0"/>
          <w:szCs w:val="21"/>
        </w:rPr>
        <w:t>万元，更换、质量</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负责人、安全负责人的每人次支付违约金</w:t>
      </w:r>
      <w:r>
        <w:rPr>
          <w:rFonts w:ascii="宋体" w:hAnsi="宋体" w:cs="宋体"/>
          <w:snapToGrid w:val="0"/>
          <w:color w:val="auto"/>
          <w:spacing w:val="-81"/>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85"/>
          <w:kern w:val="0"/>
          <w:szCs w:val="21"/>
        </w:rPr>
        <w:t xml:space="preserve"> </w:t>
      </w:r>
      <w:r>
        <w:rPr>
          <w:rFonts w:ascii="宋体" w:hAnsi="宋体" w:cs="宋体"/>
          <w:snapToGrid w:val="0"/>
          <w:color w:val="auto"/>
          <w:spacing w:val="7"/>
          <w:kern w:val="0"/>
          <w:szCs w:val="21"/>
        </w:rPr>
        <w:t>万元。</w:t>
      </w:r>
    </w:p>
    <w:p w14:paraId="07D3B770">
      <w:pPr>
        <w:widowControl/>
        <w:wordWrap w:val="0"/>
        <w:autoSpaceDE w:val="0"/>
        <w:autoSpaceDN w:val="0"/>
        <w:adjustRightInd w:val="0"/>
        <w:snapToGrid w:val="0"/>
        <w:spacing w:before="1" w:after="160" w:line="377" w:lineRule="auto"/>
        <w:ind w:left="2" w:right="52" w:firstLine="415"/>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4.6.6  </w:t>
      </w:r>
      <w:r>
        <w:rPr>
          <w:rFonts w:ascii="宋体" w:hAnsi="宋体" w:cs="宋体"/>
          <w:snapToGrid w:val="0"/>
          <w:color w:val="auto"/>
          <w:spacing w:val="8"/>
          <w:kern w:val="0"/>
          <w:szCs w:val="21"/>
        </w:rPr>
        <w:t>承包人应保证项目经理、技术</w:t>
      </w:r>
      <w:r>
        <w:rPr>
          <w:rFonts w:ascii="宋体" w:hAnsi="宋体" w:cs="宋体"/>
          <w:snapToGrid w:val="0"/>
          <w:color w:val="auto"/>
          <w:spacing w:val="7"/>
          <w:kern w:val="0"/>
          <w:szCs w:val="21"/>
        </w:rPr>
        <w:t>负责人、安全负责人每月在工地现场的时间不少于本月施工</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时间的</w:t>
      </w:r>
      <w:r>
        <w:rPr>
          <w:rFonts w:ascii="宋体" w:hAnsi="宋体" w:cs="宋体"/>
          <w:snapToGrid w:val="0"/>
          <w:color w:val="auto"/>
          <w:spacing w:val="8"/>
          <w:kern w:val="0"/>
          <w:szCs w:val="21"/>
          <w:u w:val="single"/>
        </w:rPr>
        <w:t xml:space="preserve">      </w:t>
      </w:r>
      <w:r>
        <w:rPr>
          <w:rFonts w:ascii="宋体" w:hAnsi="宋体" w:cs="宋体"/>
          <w:snapToGrid w:val="0"/>
          <w:color w:val="auto"/>
          <w:spacing w:val="-14"/>
          <w:kern w:val="0"/>
          <w:szCs w:val="21"/>
        </w:rPr>
        <w:t>％）</w:t>
      </w:r>
      <w:r>
        <w:rPr>
          <w:rFonts w:ascii="宋体" w:hAnsi="宋体" w:cs="宋体"/>
          <w:snapToGrid w:val="0"/>
          <w:color w:val="auto"/>
          <w:spacing w:val="-58"/>
          <w:kern w:val="0"/>
          <w:szCs w:val="21"/>
        </w:rPr>
        <w:t xml:space="preserve"> </w:t>
      </w:r>
      <w:r>
        <w:rPr>
          <w:rFonts w:ascii="宋体" w:hAnsi="宋体" w:cs="宋体"/>
          <w:snapToGrid w:val="0"/>
          <w:color w:val="auto"/>
          <w:spacing w:val="-14"/>
          <w:kern w:val="0"/>
          <w:szCs w:val="21"/>
        </w:rPr>
        <w:t>，</w:t>
      </w:r>
      <w:r>
        <w:rPr>
          <w:rFonts w:ascii="宋体" w:hAnsi="宋体" w:cs="宋体"/>
          <w:snapToGrid w:val="0"/>
          <w:color w:val="auto"/>
          <w:spacing w:val="8"/>
          <w:kern w:val="0"/>
          <w:szCs w:val="21"/>
        </w:rPr>
        <w:t>否则将按每人每天人民币</w:t>
      </w:r>
      <w:r>
        <w:rPr>
          <w:rFonts w:ascii="宋体" w:hAnsi="宋体" w:cs="宋体"/>
          <w:snapToGrid w:val="0"/>
          <w:color w:val="auto"/>
          <w:spacing w:val="8"/>
          <w:kern w:val="0"/>
          <w:szCs w:val="21"/>
          <w:u w:val="single"/>
        </w:rPr>
        <w:t xml:space="preserve">     </w:t>
      </w:r>
      <w:r>
        <w:rPr>
          <w:rFonts w:ascii="宋体" w:hAnsi="宋体" w:cs="宋体"/>
          <w:snapToGrid w:val="0"/>
          <w:color w:val="auto"/>
          <w:spacing w:val="-89"/>
          <w:kern w:val="0"/>
          <w:szCs w:val="21"/>
        </w:rPr>
        <w:t xml:space="preserve"> </w:t>
      </w:r>
      <w:r>
        <w:rPr>
          <w:rFonts w:ascii="宋体" w:hAnsi="宋体" w:cs="宋体"/>
          <w:snapToGrid w:val="0"/>
          <w:color w:val="auto"/>
          <w:spacing w:val="7"/>
          <w:kern w:val="0"/>
          <w:szCs w:val="21"/>
        </w:rPr>
        <w:t>元的标准向发包人支付违约金。上述人员因其他</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事务需短期离开工地，应向发包人请假，经批准后方可离开，离开期</w:t>
      </w:r>
      <w:r>
        <w:rPr>
          <w:rFonts w:ascii="宋体" w:hAnsi="宋体" w:cs="宋体"/>
          <w:snapToGrid w:val="0"/>
          <w:color w:val="auto"/>
          <w:spacing w:val="10"/>
          <w:kern w:val="0"/>
          <w:szCs w:val="21"/>
        </w:rPr>
        <w:t>间应委托项目相关负责人负责</w:t>
      </w:r>
      <w:r>
        <w:rPr>
          <w:rFonts w:ascii="宋体" w:hAnsi="宋体" w:cs="宋体"/>
          <w:snapToGrid w:val="0"/>
          <w:color w:val="auto"/>
          <w:spacing w:val="8"/>
          <w:kern w:val="0"/>
          <w:szCs w:val="21"/>
        </w:rPr>
        <w:t>其外出时的日常工作。</w:t>
      </w:r>
    </w:p>
    <w:p w14:paraId="6030F7FC">
      <w:pPr>
        <w:widowControl/>
        <w:wordWrap w:val="0"/>
        <w:autoSpaceDE w:val="0"/>
        <w:autoSpaceDN w:val="0"/>
        <w:adjustRightInd w:val="0"/>
        <w:snapToGrid w:val="0"/>
        <w:spacing w:after="160" w:line="377" w:lineRule="auto"/>
        <w:ind w:right="54" w:firstLine="421"/>
        <w:textAlignment w:val="baseline"/>
        <w:rPr>
          <w:rFonts w:hint="eastAsia" w:ascii="宋体" w:hAnsi="宋体" w:cs="宋体"/>
          <w:snapToGrid w:val="0"/>
          <w:color w:val="auto"/>
          <w:kern w:val="0"/>
          <w:szCs w:val="21"/>
        </w:rPr>
      </w:pPr>
      <w:r>
        <w:rPr>
          <w:rFonts w:ascii="宋体" w:hAnsi="宋体" w:cs="宋体"/>
          <w:snapToGrid w:val="0"/>
          <w:color w:val="auto"/>
          <w:spacing w:val="10"/>
          <w:kern w:val="0"/>
          <w:szCs w:val="21"/>
        </w:rPr>
        <w:t>承包人应保证其他人员每月在工地现场的时间不少</w:t>
      </w:r>
      <w:r>
        <w:rPr>
          <w:rFonts w:ascii="宋体" w:hAnsi="宋体" w:cs="宋体"/>
          <w:snapToGrid w:val="0"/>
          <w:color w:val="auto"/>
          <w:spacing w:val="9"/>
          <w:kern w:val="0"/>
          <w:szCs w:val="21"/>
        </w:rPr>
        <w:t>于本月施工时间的</w:t>
      </w:r>
      <w:r>
        <w:rPr>
          <w:rFonts w:ascii="宋体" w:hAnsi="宋体" w:cs="宋体"/>
          <w:snapToGrid w:val="0"/>
          <w:color w:val="auto"/>
          <w:spacing w:val="9"/>
          <w:kern w:val="0"/>
          <w:szCs w:val="21"/>
          <w:u w:val="single"/>
        </w:rPr>
        <w:t xml:space="preserve">      </w:t>
      </w:r>
      <w:r>
        <w:rPr>
          <w:rFonts w:ascii="宋体" w:hAnsi="宋体" w:cs="宋体"/>
          <w:snapToGrid w:val="0"/>
          <w:color w:val="auto"/>
          <w:spacing w:val="-66"/>
          <w:kern w:val="0"/>
          <w:szCs w:val="21"/>
        </w:rPr>
        <w:t xml:space="preserve"> </w:t>
      </w:r>
      <w:r>
        <w:rPr>
          <w:rFonts w:ascii="宋体" w:hAnsi="宋体" w:cs="宋体"/>
          <w:snapToGrid w:val="0"/>
          <w:color w:val="auto"/>
          <w:spacing w:val="2"/>
          <w:kern w:val="0"/>
          <w:szCs w:val="21"/>
        </w:rPr>
        <w:t>％，</w:t>
      </w:r>
      <w:r>
        <w:rPr>
          <w:rFonts w:ascii="宋体" w:hAnsi="宋体" w:cs="宋体"/>
          <w:snapToGrid w:val="0"/>
          <w:color w:val="auto"/>
          <w:spacing w:val="9"/>
          <w:kern w:val="0"/>
          <w:szCs w:val="21"/>
        </w:rPr>
        <w:t>否则将按每人</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每天人民币</w:t>
      </w:r>
      <w:r>
        <w:rPr>
          <w:rFonts w:ascii="宋体" w:hAnsi="宋体" w:cs="宋体"/>
          <w:snapToGrid w:val="0"/>
          <w:color w:val="auto"/>
          <w:spacing w:val="8"/>
          <w:kern w:val="0"/>
          <w:szCs w:val="21"/>
          <w:u w:val="single"/>
        </w:rPr>
        <w:t xml:space="preserve">     </w:t>
      </w:r>
      <w:r>
        <w:rPr>
          <w:rFonts w:ascii="宋体" w:hAnsi="宋体" w:cs="宋体"/>
          <w:snapToGrid w:val="0"/>
          <w:color w:val="auto"/>
          <w:spacing w:val="-90"/>
          <w:kern w:val="0"/>
          <w:szCs w:val="21"/>
        </w:rPr>
        <w:t xml:space="preserve"> </w:t>
      </w:r>
      <w:r>
        <w:rPr>
          <w:rFonts w:ascii="宋体" w:hAnsi="宋体" w:cs="宋体"/>
          <w:snapToGrid w:val="0"/>
          <w:color w:val="auto"/>
          <w:spacing w:val="8"/>
          <w:kern w:val="0"/>
          <w:szCs w:val="21"/>
        </w:rPr>
        <w:t>元的标准向发包人支付违约金。上述人</w:t>
      </w:r>
      <w:r>
        <w:rPr>
          <w:rFonts w:ascii="宋体" w:hAnsi="宋体" w:cs="宋体"/>
          <w:snapToGrid w:val="0"/>
          <w:color w:val="auto"/>
          <w:spacing w:val="7"/>
          <w:kern w:val="0"/>
          <w:szCs w:val="21"/>
        </w:rPr>
        <w:t>员因其他事务需短期离开工地，应向发包人</w:t>
      </w:r>
      <w:r>
        <w:rPr>
          <w:rFonts w:ascii="宋体" w:hAnsi="宋体" w:cs="宋体"/>
          <w:snapToGrid w:val="0"/>
          <w:color w:val="auto"/>
          <w:kern w:val="0"/>
          <w:szCs w:val="21"/>
        </w:rPr>
        <w:t xml:space="preserve"> </w:t>
      </w:r>
      <w:r>
        <w:rPr>
          <w:rFonts w:ascii="宋体" w:hAnsi="宋体" w:cs="宋体"/>
          <w:snapToGrid w:val="0"/>
          <w:color w:val="auto"/>
          <w:spacing w:val="10"/>
          <w:kern w:val="0"/>
          <w:szCs w:val="21"/>
        </w:rPr>
        <w:t>请假，经批准后方可离开，离开期间应委托</w:t>
      </w:r>
      <w:r>
        <w:rPr>
          <w:rFonts w:ascii="宋体" w:hAnsi="宋体" w:cs="宋体"/>
          <w:snapToGrid w:val="0"/>
          <w:color w:val="auto"/>
          <w:spacing w:val="9"/>
          <w:kern w:val="0"/>
          <w:szCs w:val="21"/>
        </w:rPr>
        <w:t>项目相关负责人负责其外出时的日常工作。</w:t>
      </w:r>
    </w:p>
    <w:p w14:paraId="51A67682">
      <w:pPr>
        <w:widowControl/>
        <w:wordWrap w:val="0"/>
        <w:autoSpaceDE w:val="0"/>
        <w:autoSpaceDN w:val="0"/>
        <w:adjustRightInd w:val="0"/>
        <w:snapToGrid w:val="0"/>
        <w:spacing w:before="2" w:after="160" w:line="339" w:lineRule="auto"/>
        <w:ind w:left="2" w:right="52" w:firstLine="483"/>
        <w:jc w:val="left"/>
        <w:textAlignment w:val="baseline"/>
        <w:rPr>
          <w:rFonts w:hint="eastAsia" w:ascii="宋体" w:hAnsi="宋体" w:cs="宋体"/>
          <w:snapToGrid w:val="0"/>
          <w:color w:val="auto"/>
          <w:kern w:val="0"/>
          <w:szCs w:val="21"/>
        </w:rPr>
      </w:pPr>
      <w:r>
        <w:rPr>
          <w:rFonts w:ascii="宋体" w:hAnsi="宋体"/>
          <w:snapToGrid w:val="0"/>
          <w:color w:val="auto"/>
          <w:spacing w:val="10"/>
          <w:kern w:val="0"/>
          <w:szCs w:val="21"/>
        </w:rPr>
        <w:t xml:space="preserve">4.6.7 </w:t>
      </w:r>
      <w:r>
        <w:rPr>
          <w:rFonts w:ascii="宋体" w:hAnsi="宋体" w:cs="宋体"/>
          <w:snapToGrid w:val="0"/>
          <w:color w:val="auto"/>
          <w:spacing w:val="10"/>
          <w:kern w:val="0"/>
          <w:szCs w:val="21"/>
        </w:rPr>
        <w:t>项目部主要管理人员应在合同文件中签名备案</w:t>
      </w:r>
      <w:r>
        <w:rPr>
          <w:rFonts w:ascii="宋体" w:hAnsi="宋体" w:cs="宋体"/>
          <w:snapToGrid w:val="0"/>
          <w:color w:val="auto"/>
          <w:spacing w:val="9"/>
          <w:kern w:val="0"/>
          <w:szCs w:val="21"/>
        </w:rPr>
        <w:t>，</w:t>
      </w:r>
      <w:r>
        <w:rPr>
          <w:rFonts w:ascii="宋体" w:hAnsi="宋体" w:cs="宋体"/>
          <w:snapToGrid w:val="0"/>
          <w:color w:val="auto"/>
          <w:spacing w:val="-59"/>
          <w:kern w:val="0"/>
          <w:szCs w:val="21"/>
        </w:rPr>
        <w:t xml:space="preserve"> </w:t>
      </w:r>
      <w:r>
        <w:rPr>
          <w:rFonts w:ascii="宋体" w:hAnsi="宋体" w:cs="宋体"/>
          <w:snapToGrid w:val="0"/>
          <w:color w:val="auto"/>
          <w:spacing w:val="9"/>
          <w:kern w:val="0"/>
          <w:szCs w:val="21"/>
        </w:rPr>
        <w:t>以便工程建设过程中签署各类经济、技</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术文件时核查。本项目主体工程施工期间，项目部应按要求提供主</w:t>
      </w:r>
      <w:r>
        <w:rPr>
          <w:rFonts w:ascii="宋体" w:hAnsi="宋体" w:cs="宋体"/>
          <w:snapToGrid w:val="0"/>
          <w:color w:val="auto"/>
          <w:spacing w:val="10"/>
          <w:kern w:val="0"/>
          <w:szCs w:val="21"/>
        </w:rPr>
        <w:t>要管理人员有关证件供发包人和</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有关部门监督、检查。本工程建设过程中，项目部有关造价文件必</w:t>
      </w:r>
      <w:r>
        <w:rPr>
          <w:rFonts w:ascii="宋体" w:hAnsi="宋体" w:cs="宋体"/>
          <w:snapToGrid w:val="0"/>
          <w:color w:val="auto"/>
          <w:spacing w:val="10"/>
          <w:kern w:val="0"/>
          <w:szCs w:val="21"/>
        </w:rPr>
        <w:t>须由水利造价人员编制、签名盖</w:t>
      </w:r>
      <w:r>
        <w:rPr>
          <w:rFonts w:ascii="宋体" w:hAnsi="宋体" w:cs="宋体"/>
          <w:snapToGrid w:val="0"/>
          <w:color w:val="auto"/>
          <w:kern w:val="0"/>
          <w:szCs w:val="21"/>
        </w:rPr>
        <w:t>章。</w:t>
      </w:r>
    </w:p>
    <w:p w14:paraId="7A1D2BA5">
      <w:pPr>
        <w:widowControl/>
        <w:wordWrap w:val="0"/>
        <w:autoSpaceDE w:val="0"/>
        <w:autoSpaceDN w:val="0"/>
        <w:adjustRightInd w:val="0"/>
        <w:snapToGrid w:val="0"/>
        <w:spacing w:before="161" w:after="160" w:line="340" w:lineRule="auto"/>
        <w:ind w:left="1" w:right="52" w:firstLine="416"/>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4.6.8 </w:t>
      </w:r>
      <w:r>
        <w:rPr>
          <w:rFonts w:ascii="宋体" w:hAnsi="宋体" w:cs="宋体"/>
          <w:snapToGrid w:val="0"/>
          <w:color w:val="auto"/>
          <w:spacing w:val="8"/>
          <w:kern w:val="0"/>
          <w:szCs w:val="21"/>
        </w:rPr>
        <w:t>负责承担本项目的安全员、质</w:t>
      </w:r>
      <w:r>
        <w:rPr>
          <w:rFonts w:ascii="宋体" w:hAnsi="宋体" w:cs="宋体"/>
          <w:snapToGrid w:val="0"/>
          <w:color w:val="auto"/>
          <w:spacing w:val="7"/>
          <w:kern w:val="0"/>
          <w:szCs w:val="21"/>
        </w:rPr>
        <w:t>检员、施工员、材料员等人员应按合同文件中的要求承诺到</w:t>
      </w:r>
      <w:r>
        <w:rPr>
          <w:rFonts w:ascii="宋体" w:hAnsi="宋体" w:cs="宋体"/>
          <w:snapToGrid w:val="0"/>
          <w:color w:val="auto"/>
          <w:spacing w:val="11"/>
          <w:kern w:val="0"/>
          <w:szCs w:val="21"/>
        </w:rPr>
        <w:t>位。尽管承包人已按约定派遣了上述各类人员，但若这些人员仍不能满</w:t>
      </w:r>
      <w:r>
        <w:rPr>
          <w:rFonts w:ascii="宋体" w:hAnsi="宋体" w:cs="宋体"/>
          <w:snapToGrid w:val="0"/>
          <w:color w:val="auto"/>
          <w:spacing w:val="10"/>
          <w:kern w:val="0"/>
          <w:szCs w:val="21"/>
        </w:rPr>
        <w:t>足合同进度计划和（或）质</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量要求时，监理人有权要求承包人继续增派（或者更换）这类人员，并</w:t>
      </w:r>
      <w:r>
        <w:rPr>
          <w:rFonts w:ascii="宋体" w:hAnsi="宋体" w:cs="宋体"/>
          <w:snapToGrid w:val="0"/>
          <w:color w:val="auto"/>
          <w:spacing w:val="10"/>
          <w:kern w:val="0"/>
          <w:szCs w:val="21"/>
        </w:rPr>
        <w:t>书面通知承包人。承包人在</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接到上述通知后应在</w:t>
      </w:r>
      <w:r>
        <w:rPr>
          <w:rFonts w:ascii="宋体" w:hAnsi="宋体" w:cs="宋体"/>
          <w:snapToGrid w:val="0"/>
          <w:color w:val="auto"/>
          <w:spacing w:val="7"/>
          <w:kern w:val="0"/>
          <w:szCs w:val="21"/>
          <w:u w:val="single"/>
        </w:rPr>
        <w:t xml:space="preserve">   </w:t>
      </w:r>
      <w:r>
        <w:rPr>
          <w:rFonts w:ascii="宋体" w:hAnsi="宋体" w:cs="宋体"/>
          <w:snapToGrid w:val="0"/>
          <w:color w:val="auto"/>
          <w:spacing w:val="-55"/>
          <w:kern w:val="0"/>
          <w:szCs w:val="21"/>
        </w:rPr>
        <w:t xml:space="preserve"> </w:t>
      </w:r>
      <w:r>
        <w:rPr>
          <w:rFonts w:ascii="宋体" w:hAnsi="宋体" w:cs="宋体"/>
          <w:snapToGrid w:val="0"/>
          <w:color w:val="auto"/>
          <w:spacing w:val="7"/>
          <w:kern w:val="0"/>
          <w:szCs w:val="21"/>
        </w:rPr>
        <w:t>日内增派（或者更换）人员到位。</w:t>
      </w:r>
    </w:p>
    <w:p w14:paraId="4C2051A7">
      <w:pPr>
        <w:pStyle w:val="37"/>
        <w:rPr>
          <w:snapToGrid w:val="0"/>
          <w:color w:val="auto"/>
        </w:rPr>
      </w:pPr>
      <w:r>
        <w:rPr>
          <w:snapToGrid w:val="0"/>
          <w:color w:val="auto"/>
        </w:rPr>
        <w:t>4.7  撤换承包人项目经理和其他人员</w:t>
      </w:r>
    </w:p>
    <w:p w14:paraId="0EE93F20">
      <w:pPr>
        <w:widowControl/>
        <w:wordWrap w:val="0"/>
        <w:autoSpaceDE w:val="0"/>
        <w:autoSpaceDN w:val="0"/>
        <w:adjustRightInd w:val="0"/>
        <w:snapToGrid w:val="0"/>
        <w:spacing w:before="177" w:after="160" w:line="363" w:lineRule="auto"/>
        <w:ind w:left="3" w:right="54" w:firstLine="413"/>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4.7.</w:t>
      </w:r>
      <w:r>
        <w:rPr>
          <w:rFonts w:ascii="宋体" w:hAnsi="宋体"/>
          <w:snapToGrid w:val="0"/>
          <w:color w:val="auto"/>
          <w:spacing w:val="-25"/>
          <w:kern w:val="0"/>
          <w:szCs w:val="21"/>
        </w:rPr>
        <w:t xml:space="preserve"> </w:t>
      </w:r>
      <w:r>
        <w:rPr>
          <w:rFonts w:ascii="宋体" w:hAnsi="宋体"/>
          <w:snapToGrid w:val="0"/>
          <w:color w:val="auto"/>
          <w:spacing w:val="7"/>
          <w:kern w:val="0"/>
          <w:szCs w:val="21"/>
        </w:rPr>
        <w:t xml:space="preserve">1 </w:t>
      </w:r>
      <w:r>
        <w:rPr>
          <w:rFonts w:ascii="宋体" w:hAnsi="宋体" w:cs="宋体"/>
          <w:snapToGrid w:val="0"/>
          <w:color w:val="auto"/>
          <w:spacing w:val="7"/>
          <w:kern w:val="0"/>
          <w:szCs w:val="21"/>
        </w:rPr>
        <w:t>承包人应对其项目经理和其他人员进行有效管理。监理人要求撤换不能胜任本职</w:t>
      </w:r>
      <w:r>
        <w:rPr>
          <w:rFonts w:ascii="宋体" w:hAnsi="宋体" w:cs="宋体"/>
          <w:snapToGrid w:val="0"/>
          <w:color w:val="auto"/>
          <w:spacing w:val="6"/>
          <w:kern w:val="0"/>
          <w:szCs w:val="21"/>
        </w:rPr>
        <w:t>工作、行</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为不端或玩忽职守的承包人项目经理和其他人员的，承包人</w:t>
      </w:r>
      <w:r>
        <w:rPr>
          <w:rFonts w:ascii="宋体" w:hAnsi="宋体" w:cs="宋体"/>
          <w:snapToGrid w:val="0"/>
          <w:color w:val="auto"/>
          <w:spacing w:val="10"/>
          <w:kern w:val="0"/>
          <w:szCs w:val="21"/>
        </w:rPr>
        <w:t>应予以撤换。承包人擅自更换项目负责</w:t>
      </w:r>
      <w:r>
        <w:rPr>
          <w:rFonts w:ascii="宋体" w:hAnsi="宋体" w:cs="宋体"/>
          <w:snapToGrid w:val="0"/>
          <w:color w:val="auto"/>
          <w:kern w:val="0"/>
          <w:szCs w:val="21"/>
        </w:rPr>
        <w:t xml:space="preserve"> </w:t>
      </w:r>
      <w:r>
        <w:rPr>
          <w:rFonts w:ascii="宋体" w:hAnsi="宋体" w:cs="宋体"/>
          <w:snapToGrid w:val="0"/>
          <w:color w:val="auto"/>
          <w:spacing w:val="5"/>
          <w:kern w:val="0"/>
          <w:szCs w:val="21"/>
        </w:rPr>
        <w:t>人、技术负责人、质量负责人、安全负责人的，应按照</w:t>
      </w:r>
      <w:r>
        <w:rPr>
          <w:rFonts w:ascii="宋体" w:hAnsi="宋体" w:cs="宋体"/>
          <w:snapToGrid w:val="0"/>
          <w:color w:val="auto"/>
          <w:spacing w:val="5"/>
          <w:kern w:val="0"/>
          <w:szCs w:val="21"/>
          <w:u w:val="single"/>
        </w:rPr>
        <w:t xml:space="preserve">    </w:t>
      </w:r>
      <w:r>
        <w:rPr>
          <w:rFonts w:ascii="宋体" w:hAnsi="宋体" w:cs="宋体"/>
          <w:snapToGrid w:val="0"/>
          <w:color w:val="auto"/>
          <w:spacing w:val="-76"/>
          <w:kern w:val="0"/>
          <w:szCs w:val="21"/>
        </w:rPr>
        <w:t xml:space="preserve"> </w:t>
      </w:r>
      <w:r>
        <w:rPr>
          <w:rFonts w:ascii="宋体" w:hAnsi="宋体" w:cs="宋体"/>
          <w:snapToGrid w:val="0"/>
          <w:color w:val="auto"/>
          <w:spacing w:val="5"/>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78"/>
          <w:kern w:val="0"/>
          <w:szCs w:val="21"/>
        </w:rPr>
        <w:t xml:space="preserve"> </w:t>
      </w:r>
      <w:r>
        <w:rPr>
          <w:rFonts w:ascii="宋体" w:hAnsi="宋体" w:cs="宋体"/>
          <w:snapToGrid w:val="0"/>
          <w:color w:val="auto"/>
          <w:spacing w:val="5"/>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spacing w:val="5"/>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86"/>
          <w:kern w:val="0"/>
          <w:szCs w:val="21"/>
        </w:rPr>
        <w:t xml:space="preserve"> </w:t>
      </w:r>
      <w:r>
        <w:rPr>
          <w:rFonts w:ascii="宋体" w:hAnsi="宋体" w:cs="宋体"/>
          <w:snapToGrid w:val="0"/>
          <w:color w:val="auto"/>
          <w:spacing w:val="5"/>
          <w:kern w:val="0"/>
          <w:szCs w:val="21"/>
        </w:rPr>
        <w:t>万元人民币</w:t>
      </w:r>
      <w:r>
        <w:rPr>
          <w:rFonts w:ascii="宋体" w:hAnsi="宋体"/>
          <w:snapToGrid w:val="0"/>
          <w:color w:val="auto"/>
          <w:spacing w:val="5"/>
          <w:kern w:val="0"/>
          <w:szCs w:val="21"/>
        </w:rPr>
        <w:t>/</w:t>
      </w:r>
      <w:r>
        <w:rPr>
          <w:rFonts w:ascii="宋体" w:hAnsi="宋体" w:cs="宋体"/>
          <w:snapToGrid w:val="0"/>
          <w:color w:val="auto"/>
          <w:spacing w:val="5"/>
          <w:kern w:val="0"/>
          <w:szCs w:val="21"/>
        </w:rPr>
        <w:t>次</w:t>
      </w:r>
      <w:r>
        <w:rPr>
          <w:rFonts w:ascii="宋体" w:hAnsi="宋体"/>
          <w:snapToGrid w:val="0"/>
          <w:color w:val="auto"/>
          <w:spacing w:val="4"/>
          <w:kern w:val="0"/>
          <w:szCs w:val="21"/>
        </w:rPr>
        <w:t>/</w:t>
      </w:r>
      <w:r>
        <w:rPr>
          <w:rFonts w:ascii="宋体" w:hAnsi="宋体" w:cs="宋体"/>
          <w:snapToGrid w:val="0"/>
          <w:color w:val="auto"/>
          <w:spacing w:val="4"/>
          <w:kern w:val="0"/>
          <w:szCs w:val="21"/>
        </w:rPr>
        <w:t>人的</w:t>
      </w:r>
      <w:r>
        <w:rPr>
          <w:rFonts w:ascii="宋体" w:hAnsi="宋体" w:cs="宋体"/>
          <w:snapToGrid w:val="0"/>
          <w:color w:val="auto"/>
          <w:spacing w:val="8"/>
          <w:kern w:val="0"/>
          <w:szCs w:val="21"/>
        </w:rPr>
        <w:t>标准向发包人支付违约金。</w:t>
      </w:r>
    </w:p>
    <w:p w14:paraId="25275EBB">
      <w:pPr>
        <w:widowControl/>
        <w:tabs>
          <w:tab w:val="left" w:pos="629"/>
        </w:tabs>
        <w:wordWrap w:val="0"/>
        <w:autoSpaceDE w:val="0"/>
        <w:autoSpaceDN w:val="0"/>
        <w:adjustRightInd w:val="0"/>
        <w:snapToGrid w:val="0"/>
        <w:spacing w:before="160" w:after="160" w:line="340" w:lineRule="auto"/>
        <w:ind w:right="68" w:firstLine="423"/>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4.7.2  </w:t>
      </w:r>
      <w:r>
        <w:rPr>
          <w:rFonts w:ascii="宋体" w:hAnsi="宋体" w:cs="宋体"/>
          <w:snapToGrid w:val="0"/>
          <w:color w:val="auto"/>
          <w:spacing w:val="8"/>
          <w:kern w:val="0"/>
          <w:szCs w:val="21"/>
        </w:rPr>
        <w:t>因承包人原因或变更人员原因（</w:t>
      </w:r>
      <w:r>
        <w:rPr>
          <w:rFonts w:ascii="宋体" w:hAnsi="宋体" w:cs="宋体"/>
          <w:snapToGrid w:val="0"/>
          <w:color w:val="auto"/>
          <w:spacing w:val="7"/>
          <w:kern w:val="0"/>
          <w:szCs w:val="21"/>
        </w:rPr>
        <w:t>包括职务变动、辞职、调离原工作单位、长期疾病等）引</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起更换项目经理、技术负责人、质量负责人、安全负责人的，项目法人同意变更时，应分别按照</w:t>
      </w:r>
      <w:r>
        <w:rPr>
          <w:rFonts w:ascii="宋体" w:hAnsi="宋体" w:cs="宋体"/>
          <w:snapToGrid w:val="0"/>
          <w:color w:val="auto"/>
          <w:spacing w:val="8"/>
          <w:kern w:val="0"/>
          <w:szCs w:val="21"/>
          <w:u w:val="single"/>
        </w:rPr>
        <w:t xml:space="preserve">   </w:t>
      </w:r>
      <w:r>
        <w:rPr>
          <w:rFonts w:ascii="宋体" w:hAnsi="宋体" w:cs="宋体"/>
          <w:snapToGrid w:val="0"/>
          <w:color w:val="auto"/>
          <w:spacing w:val="8"/>
          <w:kern w:val="0"/>
          <w:szCs w:val="21"/>
        </w:rPr>
        <w:t xml:space="preserve"> </w:t>
      </w:r>
      <w:r>
        <w:rPr>
          <w:rFonts w:ascii="宋体" w:hAnsi="宋体" w:cs="宋体"/>
          <w:snapToGrid w:val="0"/>
          <w:color w:val="auto"/>
          <w:kern w:val="0"/>
          <w:szCs w:val="21"/>
          <w:u w:val="single"/>
        </w:rPr>
        <w:tab/>
      </w:r>
      <w:r>
        <w:rPr>
          <w:rFonts w:ascii="宋体" w:hAnsi="宋体" w:cs="宋体"/>
          <w:snapToGrid w:val="0"/>
          <w:color w:val="auto"/>
          <w:spacing w:val="-77"/>
          <w:kern w:val="0"/>
          <w:szCs w:val="21"/>
        </w:rPr>
        <w:t xml:space="preserve"> </w:t>
      </w:r>
      <w:r>
        <w:rPr>
          <w:rFonts w:ascii="宋体" w:hAnsi="宋体" w:cs="宋体"/>
          <w:snapToGrid w:val="0"/>
          <w:color w:val="auto"/>
          <w:spacing w:val="7"/>
          <w:kern w:val="0"/>
          <w:szCs w:val="21"/>
        </w:rPr>
        <w:t xml:space="preserve">、 </w:t>
      </w:r>
      <w:r>
        <w:rPr>
          <w:rFonts w:ascii="宋体" w:hAnsi="宋体" w:cs="宋体"/>
          <w:snapToGrid w:val="0"/>
          <w:color w:val="auto"/>
          <w:spacing w:val="7"/>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spacing w:val="7"/>
          <w:kern w:val="0"/>
          <w:szCs w:val="21"/>
        </w:rPr>
        <w:t xml:space="preserve">、 </w:t>
      </w:r>
      <w:r>
        <w:rPr>
          <w:rFonts w:ascii="宋体" w:hAnsi="宋体" w:cs="宋体"/>
          <w:snapToGrid w:val="0"/>
          <w:color w:val="auto"/>
          <w:spacing w:val="7"/>
          <w:kern w:val="0"/>
          <w:szCs w:val="21"/>
          <w:u w:val="single"/>
        </w:rPr>
        <w:t xml:space="preserve">      </w:t>
      </w:r>
      <w:r>
        <w:rPr>
          <w:rFonts w:ascii="宋体" w:hAnsi="宋体" w:cs="宋体"/>
          <w:snapToGrid w:val="0"/>
          <w:color w:val="auto"/>
          <w:spacing w:val="-76"/>
          <w:kern w:val="0"/>
          <w:szCs w:val="21"/>
        </w:rPr>
        <w:t xml:space="preserve"> </w:t>
      </w:r>
      <w:r>
        <w:rPr>
          <w:rFonts w:ascii="宋体" w:hAnsi="宋体" w:cs="宋体"/>
          <w:snapToGrid w:val="0"/>
          <w:color w:val="auto"/>
          <w:spacing w:val="7"/>
          <w:kern w:val="0"/>
          <w:szCs w:val="21"/>
        </w:rPr>
        <w:t xml:space="preserve">、 </w:t>
      </w:r>
      <w:r>
        <w:rPr>
          <w:rFonts w:ascii="宋体" w:hAnsi="宋体" w:cs="宋体"/>
          <w:snapToGrid w:val="0"/>
          <w:color w:val="auto"/>
          <w:spacing w:val="7"/>
          <w:kern w:val="0"/>
          <w:szCs w:val="21"/>
          <w:u w:val="single"/>
        </w:rPr>
        <w:t xml:space="preserve">      </w:t>
      </w:r>
      <w:r>
        <w:rPr>
          <w:rFonts w:ascii="宋体" w:hAnsi="宋体" w:cs="宋体"/>
          <w:snapToGrid w:val="0"/>
          <w:color w:val="auto"/>
          <w:spacing w:val="-87"/>
          <w:kern w:val="0"/>
          <w:szCs w:val="21"/>
        </w:rPr>
        <w:t xml:space="preserve"> </w:t>
      </w:r>
      <w:r>
        <w:rPr>
          <w:rFonts w:ascii="宋体" w:hAnsi="宋体" w:cs="宋体"/>
          <w:snapToGrid w:val="0"/>
          <w:color w:val="auto"/>
          <w:spacing w:val="7"/>
          <w:kern w:val="0"/>
          <w:szCs w:val="21"/>
        </w:rPr>
        <w:t>万元人民币</w:t>
      </w:r>
      <w:r>
        <w:rPr>
          <w:rFonts w:ascii="宋体" w:hAnsi="宋体"/>
          <w:snapToGrid w:val="0"/>
          <w:color w:val="auto"/>
          <w:spacing w:val="7"/>
          <w:kern w:val="0"/>
          <w:szCs w:val="21"/>
        </w:rPr>
        <w:t>/</w:t>
      </w:r>
      <w:r>
        <w:rPr>
          <w:rFonts w:ascii="宋体" w:hAnsi="宋体" w:cs="宋体"/>
          <w:snapToGrid w:val="0"/>
          <w:color w:val="auto"/>
          <w:spacing w:val="7"/>
          <w:kern w:val="0"/>
          <w:szCs w:val="21"/>
        </w:rPr>
        <w:t>次</w:t>
      </w:r>
      <w:r>
        <w:rPr>
          <w:rFonts w:ascii="宋体" w:hAnsi="宋体"/>
          <w:snapToGrid w:val="0"/>
          <w:color w:val="auto"/>
          <w:spacing w:val="6"/>
          <w:kern w:val="0"/>
          <w:szCs w:val="21"/>
        </w:rPr>
        <w:t>/</w:t>
      </w:r>
      <w:r>
        <w:rPr>
          <w:rFonts w:ascii="宋体" w:hAnsi="宋体" w:cs="宋体"/>
          <w:snapToGrid w:val="0"/>
          <w:color w:val="auto"/>
          <w:spacing w:val="6"/>
          <w:kern w:val="0"/>
          <w:szCs w:val="21"/>
        </w:rPr>
        <w:t>人的标准向发包人支付违约金。更换后的人员</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应为本单位人员，且不得低于原投标承诺人员所具有的资格和条件。</w:t>
      </w:r>
    </w:p>
    <w:p w14:paraId="7269F6EF">
      <w:pPr>
        <w:widowControl/>
        <w:wordWrap w:val="0"/>
        <w:autoSpaceDE w:val="0"/>
        <w:autoSpaceDN w:val="0"/>
        <w:adjustRightInd w:val="0"/>
        <w:snapToGrid w:val="0"/>
        <w:spacing w:before="161" w:after="160" w:line="340" w:lineRule="auto"/>
        <w:ind w:left="6" w:right="68" w:firstLine="416"/>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4.7.3</w:t>
      </w:r>
      <w:r>
        <w:rPr>
          <w:rFonts w:hint="eastAsia" w:ascii="宋体" w:hAnsi="宋体"/>
          <w:snapToGrid w:val="0"/>
          <w:color w:val="auto"/>
          <w:spacing w:val="9"/>
          <w:kern w:val="0"/>
          <w:szCs w:val="21"/>
        </w:rPr>
        <w:t xml:space="preserve"> </w:t>
      </w:r>
      <w:r>
        <w:rPr>
          <w:rFonts w:ascii="宋体" w:hAnsi="宋体" w:cs="宋体"/>
          <w:snapToGrid w:val="0"/>
          <w:color w:val="auto"/>
          <w:spacing w:val="9"/>
          <w:kern w:val="0"/>
          <w:szCs w:val="21"/>
        </w:rPr>
        <w:t>尽管承包人已按第</w:t>
      </w:r>
      <w:r>
        <w:rPr>
          <w:rFonts w:ascii="宋体" w:hAnsi="宋体" w:cs="宋体"/>
          <w:snapToGrid w:val="0"/>
          <w:color w:val="auto"/>
          <w:spacing w:val="-44"/>
          <w:kern w:val="0"/>
          <w:szCs w:val="21"/>
        </w:rPr>
        <w:t xml:space="preserve"> </w:t>
      </w:r>
      <w:r>
        <w:rPr>
          <w:rFonts w:ascii="宋体" w:hAnsi="宋体"/>
          <w:snapToGrid w:val="0"/>
          <w:color w:val="auto"/>
          <w:spacing w:val="9"/>
          <w:kern w:val="0"/>
          <w:szCs w:val="21"/>
        </w:rPr>
        <w:t xml:space="preserve">4.6.2 </w:t>
      </w:r>
      <w:r>
        <w:rPr>
          <w:rFonts w:ascii="宋体" w:hAnsi="宋体" w:cs="宋体"/>
          <w:snapToGrid w:val="0"/>
          <w:color w:val="auto"/>
          <w:spacing w:val="9"/>
          <w:kern w:val="0"/>
          <w:szCs w:val="21"/>
        </w:rPr>
        <w:t>款的规定派遣了各类人员，若这些人员仍然不能满足</w:t>
      </w:r>
      <w:r>
        <w:rPr>
          <w:rFonts w:ascii="宋体" w:hAnsi="宋体" w:cs="宋体"/>
          <w:snapToGrid w:val="0"/>
          <w:color w:val="auto"/>
          <w:spacing w:val="8"/>
          <w:kern w:val="0"/>
          <w:szCs w:val="21"/>
        </w:rPr>
        <w:t>合同工程的</w:t>
      </w:r>
      <w:r>
        <w:rPr>
          <w:rFonts w:ascii="宋体" w:hAnsi="宋体" w:cs="宋体"/>
          <w:snapToGrid w:val="0"/>
          <w:color w:val="auto"/>
          <w:spacing w:val="12"/>
          <w:kern w:val="0"/>
          <w:szCs w:val="21"/>
        </w:rPr>
        <w:t>进度计划或质量要求时，发包人有权要求承包人继续增派（</w:t>
      </w:r>
      <w:r>
        <w:rPr>
          <w:rFonts w:ascii="宋体" w:hAnsi="宋体"/>
          <w:snapToGrid w:val="0"/>
          <w:color w:val="auto"/>
          <w:spacing w:val="12"/>
          <w:kern w:val="0"/>
          <w:szCs w:val="21"/>
        </w:rPr>
        <w:t>/</w:t>
      </w:r>
      <w:r>
        <w:rPr>
          <w:rFonts w:ascii="宋体" w:hAnsi="宋体" w:cs="宋体"/>
          <w:snapToGrid w:val="0"/>
          <w:color w:val="auto"/>
          <w:spacing w:val="12"/>
          <w:kern w:val="0"/>
          <w:szCs w:val="21"/>
        </w:rPr>
        <w:t>或更换）人员。承包人在接</w:t>
      </w:r>
      <w:r>
        <w:rPr>
          <w:rFonts w:ascii="宋体" w:hAnsi="宋体" w:cs="宋体"/>
          <w:snapToGrid w:val="0"/>
          <w:color w:val="auto"/>
          <w:spacing w:val="11"/>
          <w:kern w:val="0"/>
          <w:szCs w:val="21"/>
        </w:rPr>
        <w:t>到通知</w:t>
      </w:r>
      <w:r>
        <w:rPr>
          <w:rFonts w:ascii="宋体" w:hAnsi="宋体" w:cs="宋体"/>
          <w:snapToGrid w:val="0"/>
          <w:color w:val="auto"/>
          <w:spacing w:val="-18"/>
          <w:kern w:val="0"/>
          <w:szCs w:val="21"/>
        </w:rPr>
        <w:t xml:space="preserve"> </w:t>
      </w:r>
      <w:r>
        <w:rPr>
          <w:rFonts w:ascii="宋体" w:hAnsi="宋体"/>
          <w:snapToGrid w:val="0"/>
          <w:color w:val="auto"/>
          <w:spacing w:val="11"/>
          <w:kern w:val="0"/>
          <w:szCs w:val="21"/>
        </w:rPr>
        <w:t>14</w:t>
      </w:r>
      <w:r>
        <w:rPr>
          <w:rFonts w:ascii="宋体" w:hAnsi="宋体"/>
          <w:snapToGrid w:val="0"/>
          <w:color w:val="auto"/>
          <w:kern w:val="0"/>
          <w:szCs w:val="21"/>
        </w:rPr>
        <w:t xml:space="preserve"> </w:t>
      </w:r>
      <w:r>
        <w:rPr>
          <w:rFonts w:ascii="宋体" w:hAnsi="宋体" w:cs="宋体"/>
          <w:snapToGrid w:val="0"/>
          <w:color w:val="auto"/>
          <w:spacing w:val="9"/>
          <w:kern w:val="0"/>
          <w:szCs w:val="21"/>
        </w:rPr>
        <w:t>天内，增派（和</w:t>
      </w:r>
      <w:r>
        <w:rPr>
          <w:rFonts w:ascii="宋体" w:hAnsi="宋体"/>
          <w:snapToGrid w:val="0"/>
          <w:color w:val="auto"/>
          <w:spacing w:val="9"/>
          <w:kern w:val="0"/>
          <w:szCs w:val="21"/>
        </w:rPr>
        <w:t>/</w:t>
      </w:r>
      <w:r>
        <w:rPr>
          <w:rFonts w:ascii="宋体" w:hAnsi="宋体" w:cs="宋体"/>
          <w:snapToGrid w:val="0"/>
          <w:color w:val="auto"/>
          <w:spacing w:val="9"/>
          <w:kern w:val="0"/>
          <w:szCs w:val="21"/>
        </w:rPr>
        <w:t>或更换）</w:t>
      </w:r>
      <w:r>
        <w:rPr>
          <w:rFonts w:ascii="宋体" w:hAnsi="宋体" w:cs="宋体"/>
          <w:snapToGrid w:val="0"/>
          <w:color w:val="auto"/>
          <w:spacing w:val="-41"/>
          <w:kern w:val="0"/>
          <w:szCs w:val="21"/>
        </w:rPr>
        <w:t xml:space="preserve"> </w:t>
      </w:r>
      <w:r>
        <w:rPr>
          <w:rFonts w:ascii="宋体" w:hAnsi="宋体" w:cs="宋体"/>
          <w:snapToGrid w:val="0"/>
          <w:color w:val="auto"/>
          <w:spacing w:val="9"/>
          <w:kern w:val="0"/>
          <w:szCs w:val="21"/>
        </w:rPr>
        <w:t>的人员应到岗，否则，承包人应按照</w:t>
      </w:r>
      <w:r>
        <w:rPr>
          <w:rFonts w:ascii="宋体" w:hAnsi="宋体" w:cs="宋体"/>
          <w:snapToGrid w:val="0"/>
          <w:color w:val="auto"/>
          <w:spacing w:val="-95"/>
          <w:kern w:val="0"/>
          <w:szCs w:val="21"/>
        </w:rPr>
        <w:t xml:space="preserve"> </w:t>
      </w:r>
      <w:r>
        <w:rPr>
          <w:rFonts w:ascii="宋体" w:hAnsi="宋体" w:cs="宋体"/>
          <w:snapToGrid w:val="0"/>
          <w:color w:val="auto"/>
          <w:spacing w:val="6"/>
          <w:kern w:val="0"/>
          <w:szCs w:val="21"/>
          <w:u w:val="single"/>
        </w:rPr>
        <w:t xml:space="preserve">        </w:t>
      </w:r>
      <w:r>
        <w:rPr>
          <w:rFonts w:ascii="宋体" w:hAnsi="宋体" w:cs="宋体"/>
          <w:snapToGrid w:val="0"/>
          <w:color w:val="auto"/>
          <w:spacing w:val="-86"/>
          <w:kern w:val="0"/>
          <w:szCs w:val="21"/>
        </w:rPr>
        <w:t xml:space="preserve"> </w:t>
      </w:r>
      <w:r>
        <w:rPr>
          <w:rFonts w:ascii="宋体" w:hAnsi="宋体" w:cs="宋体"/>
          <w:snapToGrid w:val="0"/>
          <w:color w:val="auto"/>
          <w:spacing w:val="9"/>
          <w:kern w:val="0"/>
          <w:szCs w:val="21"/>
        </w:rPr>
        <w:t>元人民币</w:t>
      </w:r>
      <w:r>
        <w:rPr>
          <w:rFonts w:ascii="宋体" w:hAnsi="宋体"/>
          <w:snapToGrid w:val="0"/>
          <w:color w:val="auto"/>
          <w:spacing w:val="9"/>
          <w:kern w:val="0"/>
          <w:szCs w:val="21"/>
        </w:rPr>
        <w:t>/</w:t>
      </w:r>
      <w:r>
        <w:rPr>
          <w:rFonts w:ascii="宋体" w:hAnsi="宋体" w:cs="宋体"/>
          <w:snapToGrid w:val="0"/>
          <w:color w:val="auto"/>
          <w:spacing w:val="9"/>
          <w:kern w:val="0"/>
          <w:szCs w:val="21"/>
        </w:rPr>
        <w:t>人</w:t>
      </w:r>
      <w:r>
        <w:rPr>
          <w:rFonts w:ascii="宋体" w:hAnsi="宋体"/>
          <w:snapToGrid w:val="0"/>
          <w:color w:val="auto"/>
          <w:spacing w:val="9"/>
          <w:kern w:val="0"/>
          <w:szCs w:val="21"/>
        </w:rPr>
        <w:t>/</w:t>
      </w:r>
      <w:r>
        <w:rPr>
          <w:rFonts w:ascii="宋体" w:hAnsi="宋体" w:cs="宋体"/>
          <w:snapToGrid w:val="0"/>
          <w:color w:val="auto"/>
          <w:spacing w:val="9"/>
          <w:kern w:val="0"/>
          <w:szCs w:val="21"/>
        </w:rPr>
        <w:t>天的标准向发</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包人支付违约金，直至按照发包人的要求增派（和</w:t>
      </w:r>
      <w:r>
        <w:rPr>
          <w:rFonts w:ascii="宋体" w:hAnsi="宋体"/>
          <w:snapToGrid w:val="0"/>
          <w:color w:val="auto"/>
          <w:spacing w:val="9"/>
          <w:kern w:val="0"/>
          <w:szCs w:val="21"/>
        </w:rPr>
        <w:t>/</w:t>
      </w:r>
      <w:r>
        <w:rPr>
          <w:rFonts w:ascii="宋体" w:hAnsi="宋体" w:cs="宋体"/>
          <w:snapToGrid w:val="0"/>
          <w:color w:val="auto"/>
          <w:spacing w:val="9"/>
          <w:kern w:val="0"/>
          <w:szCs w:val="21"/>
        </w:rPr>
        <w:t>或更换）的人员到岗为此。</w:t>
      </w:r>
    </w:p>
    <w:p w14:paraId="66332835">
      <w:pPr>
        <w:pStyle w:val="37"/>
        <w:rPr>
          <w:snapToGrid w:val="0"/>
          <w:color w:val="auto"/>
        </w:rPr>
      </w:pPr>
      <w:r>
        <w:rPr>
          <w:snapToGrid w:val="0"/>
          <w:color w:val="auto"/>
        </w:rPr>
        <w:t>4.8  保障承包人人员的合法权益</w:t>
      </w:r>
    </w:p>
    <w:p w14:paraId="539A5CFC">
      <w:pPr>
        <w:pStyle w:val="37"/>
        <w:rPr>
          <w:snapToGrid w:val="0"/>
          <w:color w:val="auto"/>
        </w:rPr>
      </w:pPr>
      <w:r>
        <w:rPr>
          <w:snapToGrid w:val="0"/>
          <w:color w:val="auto"/>
        </w:rPr>
        <w:t>4.8.7  保障农民工工资</w:t>
      </w:r>
    </w:p>
    <w:p w14:paraId="63EE0051">
      <w:pPr>
        <w:widowControl/>
        <w:wordWrap w:val="0"/>
        <w:autoSpaceDE w:val="0"/>
        <w:autoSpaceDN w:val="0"/>
        <w:adjustRightInd w:val="0"/>
        <w:snapToGrid w:val="0"/>
        <w:spacing w:before="163" w:after="160" w:line="347" w:lineRule="auto"/>
        <w:ind w:left="7" w:right="68" w:firstLine="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1</w:t>
      </w:r>
      <w:r>
        <w:rPr>
          <w:rFonts w:ascii="宋体" w:hAnsi="宋体" w:cs="宋体"/>
          <w:snapToGrid w:val="0"/>
          <w:color w:val="auto"/>
          <w:spacing w:val="8"/>
          <w:kern w:val="0"/>
          <w:szCs w:val="21"/>
        </w:rPr>
        <w:t>）建设单位建立保障农民工工资支付协调机制和工资拖欠预防机制，督促</w:t>
      </w:r>
      <w:r>
        <w:rPr>
          <w:rFonts w:ascii="宋体" w:hAnsi="宋体" w:cs="宋体"/>
          <w:snapToGrid w:val="0"/>
          <w:color w:val="auto"/>
          <w:spacing w:val="7"/>
          <w:kern w:val="0"/>
          <w:szCs w:val="21"/>
        </w:rPr>
        <w:t>施工总承包单位加</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强劳动用工管理，妥善处理与农民工工资支付相关的矛盾纠纷。发生农</w:t>
      </w:r>
      <w:r>
        <w:rPr>
          <w:rFonts w:ascii="宋体" w:hAnsi="宋体" w:cs="宋体"/>
          <w:snapToGrid w:val="0"/>
          <w:color w:val="auto"/>
          <w:spacing w:val="10"/>
          <w:kern w:val="0"/>
          <w:szCs w:val="21"/>
        </w:rPr>
        <w:t>民工集体讨薪事件的，建设</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单位应当会同施工总承包单位及时处理，并向项目所在地人力资源社会</w:t>
      </w:r>
      <w:r>
        <w:rPr>
          <w:rFonts w:ascii="宋体" w:hAnsi="宋体" w:cs="宋体"/>
          <w:snapToGrid w:val="0"/>
          <w:color w:val="auto"/>
          <w:spacing w:val="10"/>
          <w:kern w:val="0"/>
          <w:szCs w:val="21"/>
        </w:rPr>
        <w:t>保障行政部门和相关行业工</w:t>
      </w:r>
      <w:r>
        <w:rPr>
          <w:rFonts w:ascii="宋体" w:hAnsi="宋体" w:cs="宋体"/>
          <w:snapToGrid w:val="0"/>
          <w:color w:val="auto"/>
          <w:spacing w:val="11"/>
          <w:kern w:val="0"/>
          <w:szCs w:val="21"/>
        </w:rPr>
        <w:t>程建设主管部门报告有关情况。承包人对承包工程项目的农民工工资支</w:t>
      </w:r>
      <w:r>
        <w:rPr>
          <w:rFonts w:ascii="宋体" w:hAnsi="宋体" w:cs="宋体"/>
          <w:snapToGrid w:val="0"/>
          <w:color w:val="auto"/>
          <w:spacing w:val="10"/>
          <w:kern w:val="0"/>
          <w:szCs w:val="21"/>
        </w:rPr>
        <w:t>付工作负总责，对分包单位</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保障农民工工资支付工作负管理责任。</w:t>
      </w:r>
    </w:p>
    <w:p w14:paraId="3C8F1C49">
      <w:pPr>
        <w:widowControl/>
        <w:wordWrap w:val="0"/>
        <w:autoSpaceDE w:val="0"/>
        <w:autoSpaceDN w:val="0"/>
        <w:adjustRightInd w:val="0"/>
        <w:snapToGrid w:val="0"/>
        <w:spacing w:before="163" w:after="160" w:line="347" w:lineRule="auto"/>
        <w:ind w:left="7" w:right="16" w:firstLine="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2</w:t>
      </w:r>
      <w:r>
        <w:rPr>
          <w:rFonts w:ascii="宋体" w:hAnsi="宋体" w:cs="宋体"/>
          <w:snapToGrid w:val="0"/>
          <w:color w:val="auto"/>
          <w:spacing w:val="8"/>
          <w:kern w:val="0"/>
          <w:szCs w:val="21"/>
        </w:rPr>
        <w:t>）承包人（或分包单位）应与所招用的农民工订立劳动合同并进行用工实</w:t>
      </w:r>
      <w:r>
        <w:rPr>
          <w:rFonts w:ascii="宋体" w:hAnsi="宋体" w:cs="宋体"/>
          <w:snapToGrid w:val="0"/>
          <w:color w:val="auto"/>
          <w:spacing w:val="7"/>
          <w:kern w:val="0"/>
          <w:szCs w:val="21"/>
        </w:rPr>
        <w:t>名登记。对不符合</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建立劳动关系情形的，应依法订立用工书面协议。对农民工实名制基本信息进行采集、核实、更新，</w:t>
      </w:r>
      <w:r>
        <w:rPr>
          <w:rFonts w:ascii="宋体" w:hAnsi="宋体" w:cs="宋体"/>
          <w:snapToGrid w:val="0"/>
          <w:color w:val="auto"/>
          <w:spacing w:val="5"/>
          <w:kern w:val="0"/>
          <w:szCs w:val="21"/>
        </w:rPr>
        <w:t xml:space="preserve"> </w:t>
      </w:r>
      <w:r>
        <w:rPr>
          <w:rFonts w:ascii="宋体" w:hAnsi="宋体" w:cs="宋体"/>
          <w:snapToGrid w:val="0"/>
          <w:color w:val="auto"/>
          <w:spacing w:val="11"/>
          <w:kern w:val="0"/>
          <w:szCs w:val="21"/>
        </w:rPr>
        <w:t>建立实名制管理台账。不得安排未订立劳动合同或用工书面协议的且未</w:t>
      </w:r>
      <w:r>
        <w:rPr>
          <w:rFonts w:ascii="宋体" w:hAnsi="宋体" w:cs="宋体"/>
          <w:snapToGrid w:val="0"/>
          <w:color w:val="auto"/>
          <w:spacing w:val="10"/>
          <w:kern w:val="0"/>
          <w:szCs w:val="21"/>
        </w:rPr>
        <w:t>进行用工实名登记的人员进</w:t>
      </w:r>
      <w:r>
        <w:rPr>
          <w:rFonts w:ascii="宋体" w:hAnsi="宋体" w:cs="宋体"/>
          <w:snapToGrid w:val="0"/>
          <w:color w:val="auto"/>
          <w:spacing w:val="11"/>
          <w:kern w:val="0"/>
          <w:szCs w:val="21"/>
        </w:rPr>
        <w:t>入项目现场施工。承包人应通过</w:t>
      </w:r>
      <w:r>
        <w:rPr>
          <w:rFonts w:ascii="宋体" w:hAnsi="宋体"/>
          <w:snapToGrid w:val="0"/>
          <w:color w:val="auto"/>
          <w:spacing w:val="11"/>
          <w:kern w:val="0"/>
          <w:szCs w:val="21"/>
        </w:rPr>
        <w:t>“</w:t>
      </w:r>
      <w:r>
        <w:rPr>
          <w:rFonts w:ascii="宋体" w:hAnsi="宋体" w:cs="宋体"/>
          <w:snapToGrid w:val="0"/>
          <w:color w:val="auto"/>
          <w:spacing w:val="11"/>
          <w:kern w:val="0"/>
          <w:szCs w:val="21"/>
        </w:rPr>
        <w:t>河南省农民工工资支付监管系统</w:t>
      </w:r>
      <w:r>
        <w:rPr>
          <w:rFonts w:ascii="宋体" w:hAnsi="宋体"/>
          <w:snapToGrid w:val="0"/>
          <w:color w:val="auto"/>
          <w:spacing w:val="11"/>
          <w:kern w:val="0"/>
          <w:szCs w:val="21"/>
        </w:rPr>
        <w:t>”</w:t>
      </w:r>
      <w:r>
        <w:rPr>
          <w:rFonts w:ascii="宋体" w:hAnsi="宋体" w:cs="宋体"/>
          <w:snapToGrid w:val="0"/>
          <w:color w:val="auto"/>
          <w:spacing w:val="11"/>
          <w:kern w:val="0"/>
          <w:szCs w:val="21"/>
        </w:rPr>
        <w:t>落实用工实名制管理、农</w:t>
      </w:r>
      <w:r>
        <w:rPr>
          <w:rFonts w:ascii="宋体" w:hAnsi="宋体" w:cs="宋体"/>
          <w:snapToGrid w:val="0"/>
          <w:color w:val="auto"/>
          <w:spacing w:val="10"/>
          <w:kern w:val="0"/>
          <w:szCs w:val="21"/>
        </w:rPr>
        <w:t>民工工</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资专用账户、施工总承包单位代发制度，且工资保证金足额存储并进行维权信息公示。</w:t>
      </w:r>
    </w:p>
    <w:p w14:paraId="593CF5D5">
      <w:pPr>
        <w:widowControl/>
        <w:wordWrap w:val="0"/>
        <w:autoSpaceDE w:val="0"/>
        <w:autoSpaceDN w:val="0"/>
        <w:adjustRightInd w:val="0"/>
        <w:snapToGrid w:val="0"/>
        <w:spacing w:before="162" w:after="160" w:line="301" w:lineRule="auto"/>
        <w:ind w:left="9" w:right="70" w:firstLine="429"/>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3</w:t>
      </w:r>
      <w:r>
        <w:rPr>
          <w:rFonts w:ascii="宋体" w:hAnsi="宋体" w:cs="宋体"/>
          <w:snapToGrid w:val="0"/>
          <w:color w:val="auto"/>
          <w:spacing w:val="8"/>
          <w:kern w:val="0"/>
          <w:szCs w:val="21"/>
        </w:rPr>
        <w:t>）承包人应加强对分包单位劳动用工和工资发放的监督管理，在施工现场</w:t>
      </w:r>
      <w:r>
        <w:rPr>
          <w:rFonts w:ascii="宋体" w:hAnsi="宋体" w:cs="宋体"/>
          <w:snapToGrid w:val="0"/>
          <w:color w:val="auto"/>
          <w:spacing w:val="7"/>
          <w:kern w:val="0"/>
          <w:szCs w:val="21"/>
        </w:rPr>
        <w:t>醒目位置按照有关</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要求设立维权信息告示牌。</w:t>
      </w:r>
    </w:p>
    <w:p w14:paraId="12AFDA01">
      <w:pPr>
        <w:widowControl/>
        <w:wordWrap w:val="0"/>
        <w:autoSpaceDE w:val="0"/>
        <w:autoSpaceDN w:val="0"/>
        <w:adjustRightInd w:val="0"/>
        <w:snapToGrid w:val="0"/>
        <w:spacing w:before="163" w:after="160" w:line="302" w:lineRule="auto"/>
        <w:ind w:left="11" w:right="70" w:firstLine="427"/>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4</w:t>
      </w:r>
      <w:r>
        <w:rPr>
          <w:rFonts w:ascii="宋体" w:hAnsi="宋体" w:cs="宋体"/>
          <w:snapToGrid w:val="0"/>
          <w:color w:val="auto"/>
          <w:spacing w:val="7"/>
          <w:kern w:val="0"/>
          <w:szCs w:val="21"/>
        </w:rPr>
        <w:t>）按照《保障农民工工资支付条例》（中华人民共和国国务院令第</w:t>
      </w:r>
      <w:r>
        <w:rPr>
          <w:rFonts w:ascii="宋体" w:hAnsi="宋体" w:cs="宋体"/>
          <w:snapToGrid w:val="0"/>
          <w:color w:val="auto"/>
          <w:spacing w:val="-30"/>
          <w:kern w:val="0"/>
          <w:szCs w:val="21"/>
        </w:rPr>
        <w:t xml:space="preserve"> </w:t>
      </w:r>
      <w:r>
        <w:rPr>
          <w:rFonts w:ascii="宋体" w:hAnsi="宋体"/>
          <w:snapToGrid w:val="0"/>
          <w:color w:val="auto"/>
          <w:spacing w:val="7"/>
          <w:kern w:val="0"/>
          <w:szCs w:val="21"/>
        </w:rPr>
        <w:t xml:space="preserve">724 </w:t>
      </w:r>
      <w:r>
        <w:rPr>
          <w:rFonts w:ascii="宋体" w:hAnsi="宋体" w:cs="宋体"/>
          <w:snapToGrid w:val="0"/>
          <w:color w:val="auto"/>
          <w:spacing w:val="7"/>
          <w:kern w:val="0"/>
          <w:szCs w:val="21"/>
        </w:rPr>
        <w:t>号）和《河南省工程</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建设领域农民工工资保证金实施办法》（豫人社规〔</w:t>
      </w:r>
      <w:r>
        <w:rPr>
          <w:rFonts w:ascii="宋体" w:hAnsi="宋体"/>
          <w:snapToGrid w:val="0"/>
          <w:color w:val="auto"/>
          <w:spacing w:val="9"/>
          <w:kern w:val="0"/>
          <w:szCs w:val="21"/>
        </w:rPr>
        <w:t>2022</w:t>
      </w:r>
      <w:r>
        <w:rPr>
          <w:rFonts w:ascii="宋体" w:hAnsi="宋体" w:cs="宋体"/>
          <w:snapToGrid w:val="0"/>
          <w:color w:val="auto"/>
          <w:spacing w:val="9"/>
          <w:kern w:val="0"/>
          <w:szCs w:val="21"/>
        </w:rPr>
        <w:t>〕</w:t>
      </w:r>
      <w:r>
        <w:rPr>
          <w:rFonts w:ascii="宋体" w:hAnsi="宋体"/>
          <w:snapToGrid w:val="0"/>
          <w:color w:val="auto"/>
          <w:spacing w:val="9"/>
          <w:kern w:val="0"/>
          <w:szCs w:val="21"/>
        </w:rPr>
        <w:t xml:space="preserve">4 </w:t>
      </w:r>
      <w:r>
        <w:rPr>
          <w:rFonts w:ascii="宋体" w:hAnsi="宋体" w:cs="宋体"/>
          <w:snapToGrid w:val="0"/>
          <w:color w:val="auto"/>
          <w:spacing w:val="9"/>
          <w:kern w:val="0"/>
          <w:szCs w:val="21"/>
        </w:rPr>
        <w:t>号）等规定</w:t>
      </w:r>
      <w:r>
        <w:rPr>
          <w:rFonts w:ascii="宋体" w:hAnsi="宋体" w:cs="宋体"/>
          <w:snapToGrid w:val="0"/>
          <w:color w:val="auto"/>
          <w:spacing w:val="8"/>
          <w:kern w:val="0"/>
          <w:szCs w:val="21"/>
        </w:rPr>
        <w:t>交存农民工工资保证金。</w:t>
      </w:r>
    </w:p>
    <w:p w14:paraId="6D52904C">
      <w:pPr>
        <w:pStyle w:val="37"/>
        <w:rPr>
          <w:snapToGrid w:val="0"/>
          <w:color w:val="auto"/>
        </w:rPr>
      </w:pPr>
      <w:r>
        <w:rPr>
          <w:snapToGrid w:val="0"/>
          <w:color w:val="auto"/>
        </w:rPr>
        <w:t>4.9 不利物质条件</w:t>
      </w:r>
    </w:p>
    <w:p w14:paraId="1376A3C8">
      <w:pPr>
        <w:widowControl/>
        <w:wordWrap w:val="0"/>
        <w:autoSpaceDE w:val="0"/>
        <w:autoSpaceDN w:val="0"/>
        <w:adjustRightInd w:val="0"/>
        <w:snapToGrid w:val="0"/>
        <w:spacing w:before="178" w:after="160" w:line="228" w:lineRule="auto"/>
        <w:ind w:left="423"/>
        <w:jc w:val="left"/>
        <w:textAlignment w:val="baseline"/>
        <w:rPr>
          <w:rFonts w:hint="eastAsia" w:ascii="宋体" w:hAnsi="宋体" w:cs="宋体"/>
          <w:snapToGrid w:val="0"/>
          <w:color w:val="auto"/>
          <w:kern w:val="0"/>
          <w:szCs w:val="21"/>
        </w:rPr>
      </w:pPr>
      <w:r>
        <w:rPr>
          <w:rFonts w:ascii="宋体" w:hAnsi="宋体"/>
          <w:snapToGrid w:val="0"/>
          <w:color w:val="auto"/>
          <w:spacing w:val="3"/>
          <w:kern w:val="0"/>
          <w:szCs w:val="21"/>
        </w:rPr>
        <w:t>4.</w:t>
      </w:r>
      <w:r>
        <w:rPr>
          <w:rFonts w:ascii="宋体" w:hAnsi="宋体"/>
          <w:snapToGrid w:val="0"/>
          <w:color w:val="auto"/>
          <w:spacing w:val="-15"/>
          <w:kern w:val="0"/>
          <w:szCs w:val="21"/>
        </w:rPr>
        <w:t xml:space="preserve"> </w:t>
      </w:r>
      <w:r>
        <w:rPr>
          <w:rFonts w:hint="eastAsia" w:ascii="宋体" w:hAnsi="宋体"/>
          <w:snapToGrid w:val="0"/>
          <w:color w:val="auto"/>
          <w:spacing w:val="3"/>
          <w:kern w:val="0"/>
          <w:szCs w:val="21"/>
          <w:lang w:val="en-US" w:eastAsia="zh-CN"/>
        </w:rPr>
        <w:t>9</w:t>
      </w:r>
      <w:r>
        <w:rPr>
          <w:rFonts w:ascii="宋体" w:hAnsi="宋体"/>
          <w:snapToGrid w:val="0"/>
          <w:color w:val="auto"/>
          <w:spacing w:val="3"/>
          <w:kern w:val="0"/>
          <w:szCs w:val="21"/>
        </w:rPr>
        <w:t>.</w:t>
      </w:r>
      <w:r>
        <w:rPr>
          <w:rFonts w:ascii="宋体" w:hAnsi="宋体"/>
          <w:snapToGrid w:val="0"/>
          <w:color w:val="auto"/>
          <w:spacing w:val="-25"/>
          <w:kern w:val="0"/>
          <w:szCs w:val="21"/>
        </w:rPr>
        <w:t xml:space="preserve"> </w:t>
      </w:r>
      <w:r>
        <w:rPr>
          <w:rFonts w:ascii="宋体" w:hAnsi="宋体"/>
          <w:snapToGrid w:val="0"/>
          <w:color w:val="auto"/>
          <w:spacing w:val="3"/>
          <w:kern w:val="0"/>
          <w:szCs w:val="21"/>
        </w:rPr>
        <w:t xml:space="preserve">1  </w:t>
      </w:r>
      <w:r>
        <w:rPr>
          <w:rFonts w:ascii="宋体" w:hAnsi="宋体" w:cs="宋体"/>
          <w:snapToGrid w:val="0"/>
          <w:color w:val="auto"/>
          <w:spacing w:val="3"/>
          <w:kern w:val="0"/>
          <w:szCs w:val="21"/>
        </w:rPr>
        <w:t>不利物质条件的范围：</w:t>
      </w:r>
      <w:r>
        <w:rPr>
          <w:rFonts w:ascii="宋体" w:hAnsi="宋体" w:cs="宋体"/>
          <w:snapToGrid w:val="0"/>
          <w:color w:val="auto"/>
          <w:spacing w:val="5"/>
          <w:kern w:val="0"/>
          <w:szCs w:val="21"/>
          <w:u w:val="single"/>
        </w:rPr>
        <w:t xml:space="preserve">                </w:t>
      </w:r>
      <w:r>
        <w:rPr>
          <w:rFonts w:ascii="宋体" w:hAnsi="宋体" w:cs="宋体"/>
          <w:snapToGrid w:val="0"/>
          <w:color w:val="auto"/>
          <w:spacing w:val="3"/>
          <w:kern w:val="0"/>
          <w:szCs w:val="21"/>
        </w:rPr>
        <w:t>。</w:t>
      </w:r>
    </w:p>
    <w:p w14:paraId="4975DFFC">
      <w:pPr>
        <w:widowControl/>
        <w:wordWrap w:val="0"/>
        <w:autoSpaceDE w:val="0"/>
        <w:autoSpaceDN w:val="0"/>
        <w:adjustRightInd w:val="0"/>
        <w:snapToGrid w:val="0"/>
        <w:spacing w:before="162" w:after="160" w:line="301" w:lineRule="auto"/>
        <w:ind w:left="7" w:right="71" w:firstLine="416"/>
        <w:jc w:val="left"/>
        <w:textAlignment w:val="baseline"/>
        <w:rPr>
          <w:rFonts w:hint="eastAsia" w:ascii="宋体" w:hAnsi="宋体" w:cs="宋体"/>
          <w:snapToGrid w:val="0"/>
          <w:color w:val="auto"/>
          <w:spacing w:val="9"/>
          <w:kern w:val="0"/>
          <w:szCs w:val="21"/>
        </w:rPr>
      </w:pPr>
      <w:r>
        <w:rPr>
          <w:rFonts w:ascii="宋体" w:hAnsi="宋体"/>
          <w:snapToGrid w:val="0"/>
          <w:color w:val="auto"/>
          <w:spacing w:val="9"/>
          <w:kern w:val="0"/>
          <w:szCs w:val="21"/>
        </w:rPr>
        <w:t>4.</w:t>
      </w:r>
      <w:r>
        <w:rPr>
          <w:rFonts w:ascii="宋体" w:hAnsi="宋体"/>
          <w:snapToGrid w:val="0"/>
          <w:color w:val="auto"/>
          <w:spacing w:val="-22"/>
          <w:kern w:val="0"/>
          <w:szCs w:val="21"/>
        </w:rPr>
        <w:t xml:space="preserve"> </w:t>
      </w:r>
      <w:r>
        <w:rPr>
          <w:rFonts w:hint="eastAsia" w:ascii="宋体" w:hAnsi="宋体"/>
          <w:snapToGrid w:val="0"/>
          <w:color w:val="auto"/>
          <w:spacing w:val="9"/>
          <w:kern w:val="0"/>
          <w:szCs w:val="21"/>
          <w:lang w:val="en-US" w:eastAsia="zh-CN"/>
        </w:rPr>
        <w:t>9</w:t>
      </w:r>
      <w:r>
        <w:rPr>
          <w:rFonts w:ascii="宋体" w:hAnsi="宋体"/>
          <w:snapToGrid w:val="0"/>
          <w:color w:val="auto"/>
          <w:spacing w:val="9"/>
          <w:kern w:val="0"/>
          <w:szCs w:val="21"/>
        </w:rPr>
        <w:t xml:space="preserve">.3  </w:t>
      </w:r>
      <w:r>
        <w:rPr>
          <w:rFonts w:ascii="宋体" w:hAnsi="宋体" w:cs="宋体"/>
          <w:snapToGrid w:val="0"/>
          <w:color w:val="auto"/>
          <w:spacing w:val="9"/>
          <w:kern w:val="0"/>
          <w:szCs w:val="21"/>
        </w:rPr>
        <w:t>承包人应该合理预见所有不利物质条件，预见其影响。承包人处理这些影响所产生的一</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切费用均已包含在合同总价中，发包人不另行支付。</w:t>
      </w:r>
    </w:p>
    <w:p w14:paraId="4A1EA674">
      <w:pPr>
        <w:widowControl/>
        <w:wordWrap w:val="0"/>
        <w:autoSpaceDE w:val="0"/>
        <w:autoSpaceDN w:val="0"/>
        <w:adjustRightInd w:val="0"/>
        <w:snapToGrid w:val="0"/>
        <w:spacing w:before="162" w:after="160" w:line="301" w:lineRule="auto"/>
        <w:ind w:left="7" w:right="71" w:firstLine="416"/>
        <w:jc w:val="left"/>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虽然合同中未明确指出，但在不利物质条件发</w:t>
      </w:r>
      <w:r>
        <w:rPr>
          <w:rFonts w:ascii="宋体" w:hAnsi="宋体" w:cs="宋体"/>
          <w:snapToGrid w:val="0"/>
          <w:color w:val="auto"/>
          <w:spacing w:val="10"/>
          <w:kern w:val="0"/>
          <w:szCs w:val="21"/>
        </w:rPr>
        <w:t>生之前，监理人已经指示承包人不利物质条件可</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能发生，而承包人未能及时采取有效措施导致的一切损失和</w:t>
      </w:r>
      <w:r>
        <w:rPr>
          <w:rFonts w:ascii="宋体" w:hAnsi="宋体" w:cs="宋体"/>
          <w:snapToGrid w:val="0"/>
          <w:color w:val="auto"/>
          <w:spacing w:val="10"/>
          <w:kern w:val="0"/>
          <w:szCs w:val="21"/>
        </w:rPr>
        <w:t>由此引起的一切后果均由承包人承担，</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发包人将不另行支付任何费用。</w:t>
      </w:r>
    </w:p>
    <w:p w14:paraId="14E49D2A">
      <w:pPr>
        <w:pStyle w:val="37"/>
        <w:rPr>
          <w:color w:val="auto"/>
        </w:rPr>
      </w:pPr>
      <w:bookmarkStart w:id="366" w:name="_Toc239326357"/>
      <w:bookmarkStart w:id="367" w:name="_Toc239328976"/>
      <w:r>
        <w:rPr>
          <w:color w:val="auto"/>
        </w:rPr>
        <w:t>5.材料和工程设备</w:t>
      </w:r>
      <w:bookmarkEnd w:id="366"/>
      <w:bookmarkEnd w:id="367"/>
    </w:p>
    <w:p w14:paraId="216E12C0">
      <w:pPr>
        <w:pStyle w:val="37"/>
        <w:rPr>
          <w:snapToGrid w:val="0"/>
          <w:color w:val="auto"/>
        </w:rPr>
      </w:pPr>
      <w:r>
        <w:rPr>
          <w:snapToGrid w:val="0"/>
          <w:color w:val="auto"/>
        </w:rPr>
        <w:t>5.2  发包人提供的材料和工程设备</w:t>
      </w:r>
    </w:p>
    <w:p w14:paraId="16D215F6">
      <w:pPr>
        <w:widowControl/>
        <w:wordWrap w:val="0"/>
        <w:autoSpaceDE w:val="0"/>
        <w:autoSpaceDN w:val="0"/>
        <w:adjustRightInd w:val="0"/>
        <w:snapToGrid w:val="0"/>
        <w:spacing w:before="176" w:after="160" w:line="227" w:lineRule="auto"/>
        <w:ind w:left="421"/>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5.2.</w:t>
      </w:r>
      <w:r>
        <w:rPr>
          <w:rFonts w:ascii="宋体" w:hAnsi="宋体"/>
          <w:snapToGrid w:val="0"/>
          <w:color w:val="auto"/>
          <w:spacing w:val="-22"/>
          <w:kern w:val="0"/>
          <w:szCs w:val="21"/>
        </w:rPr>
        <w:t xml:space="preserve"> </w:t>
      </w:r>
      <w:r>
        <w:rPr>
          <w:rFonts w:ascii="宋体" w:hAnsi="宋体"/>
          <w:snapToGrid w:val="0"/>
          <w:color w:val="auto"/>
          <w:spacing w:val="6"/>
          <w:kern w:val="0"/>
          <w:szCs w:val="21"/>
        </w:rPr>
        <w:t xml:space="preserve">1  </w:t>
      </w:r>
      <w:r>
        <w:rPr>
          <w:rFonts w:ascii="宋体" w:hAnsi="宋体" w:cs="宋体"/>
          <w:snapToGrid w:val="0"/>
          <w:color w:val="auto"/>
          <w:spacing w:val="6"/>
          <w:kern w:val="0"/>
          <w:szCs w:val="21"/>
        </w:rPr>
        <w:t>发包人提供的材料和工程设备见下表：</w:t>
      </w:r>
    </w:p>
    <w:p w14:paraId="14A1396A">
      <w:pPr>
        <w:widowControl/>
        <w:wordWrap w:val="0"/>
        <w:autoSpaceDE w:val="0"/>
        <w:autoSpaceDN w:val="0"/>
        <w:adjustRightInd w:val="0"/>
        <w:snapToGrid w:val="0"/>
        <w:spacing w:before="162" w:after="160" w:line="227" w:lineRule="auto"/>
        <w:ind w:left="3166"/>
        <w:jc w:val="left"/>
        <w:textAlignment w:val="baseline"/>
        <w:rPr>
          <w:rFonts w:hint="eastAsia" w:ascii="宋体" w:hAnsi="宋体" w:cs="宋体"/>
          <w:snapToGrid w:val="0"/>
          <w:color w:val="auto"/>
          <w:kern w:val="0"/>
          <w:szCs w:val="21"/>
        </w:rPr>
      </w:pPr>
      <w:r>
        <w:rPr>
          <w:rFonts w:ascii="宋体" w:hAnsi="宋体" w:cs="宋体"/>
          <w:b/>
          <w:bCs/>
          <w:snapToGrid w:val="0"/>
          <w:color w:val="auto"/>
          <w:spacing w:val="7"/>
          <w:kern w:val="0"/>
          <w:szCs w:val="21"/>
        </w:rPr>
        <w:t>发包人提供的材料表（参考格式）</w:t>
      </w:r>
    </w:p>
    <w:p w14:paraId="08245015">
      <w:pPr>
        <w:widowControl/>
        <w:wordWrap w:val="0"/>
        <w:autoSpaceDE w:val="0"/>
        <w:autoSpaceDN w:val="0"/>
        <w:adjustRightInd w:val="0"/>
        <w:snapToGrid w:val="0"/>
        <w:spacing w:after="160" w:line="132" w:lineRule="exact"/>
        <w:jc w:val="left"/>
        <w:textAlignment w:val="baseline"/>
        <w:rPr>
          <w:rFonts w:hint="eastAsia" w:ascii="宋体" w:hAnsi="宋体" w:cs="Arial"/>
          <w:snapToGrid w:val="0"/>
          <w:color w:val="auto"/>
          <w:kern w:val="0"/>
          <w:szCs w:val="21"/>
        </w:rPr>
      </w:pPr>
    </w:p>
    <w:tbl>
      <w:tblPr>
        <w:tblStyle w:val="22"/>
        <w:tblW w:w="8509" w:type="dxa"/>
        <w:tblInd w:w="2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1"/>
        <w:gridCol w:w="1136"/>
        <w:gridCol w:w="1133"/>
        <w:gridCol w:w="851"/>
        <w:gridCol w:w="1133"/>
        <w:gridCol w:w="1133"/>
        <w:gridCol w:w="1558"/>
        <w:gridCol w:w="854"/>
      </w:tblGrid>
      <w:tr w14:paraId="47AA8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11" w:type="dxa"/>
          </w:tcPr>
          <w:p w14:paraId="7420EE6C">
            <w:pPr>
              <w:widowControl/>
              <w:wordWrap w:val="0"/>
              <w:autoSpaceDE w:val="0"/>
              <w:autoSpaceDN w:val="0"/>
              <w:adjustRightInd w:val="0"/>
              <w:snapToGrid w:val="0"/>
              <w:spacing w:before="98" w:after="160" w:line="229" w:lineRule="auto"/>
              <w:ind w:left="150"/>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5"/>
                <w:kern w:val="0"/>
                <w:szCs w:val="21"/>
                <w:lang w:eastAsia="en-US"/>
              </w:rPr>
              <w:t>序号</w:t>
            </w:r>
          </w:p>
        </w:tc>
        <w:tc>
          <w:tcPr>
            <w:tcW w:w="1136" w:type="dxa"/>
          </w:tcPr>
          <w:p w14:paraId="2E67994D">
            <w:pPr>
              <w:widowControl/>
              <w:wordWrap w:val="0"/>
              <w:autoSpaceDE w:val="0"/>
              <w:autoSpaceDN w:val="0"/>
              <w:adjustRightInd w:val="0"/>
              <w:snapToGrid w:val="0"/>
              <w:spacing w:before="98" w:after="160" w:line="227" w:lineRule="auto"/>
              <w:ind w:left="150"/>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材料名称</w:t>
            </w:r>
          </w:p>
        </w:tc>
        <w:tc>
          <w:tcPr>
            <w:tcW w:w="1133" w:type="dxa"/>
          </w:tcPr>
          <w:p w14:paraId="5770E062">
            <w:pPr>
              <w:widowControl/>
              <w:wordWrap w:val="0"/>
              <w:autoSpaceDE w:val="0"/>
              <w:autoSpaceDN w:val="0"/>
              <w:adjustRightInd w:val="0"/>
              <w:snapToGrid w:val="0"/>
              <w:spacing w:before="98" w:after="160" w:line="227" w:lineRule="auto"/>
              <w:ind w:left="149"/>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材料规格</w:t>
            </w:r>
          </w:p>
        </w:tc>
        <w:tc>
          <w:tcPr>
            <w:tcW w:w="851" w:type="dxa"/>
          </w:tcPr>
          <w:p w14:paraId="205CFF66">
            <w:pPr>
              <w:widowControl/>
              <w:wordWrap w:val="0"/>
              <w:autoSpaceDE w:val="0"/>
              <w:autoSpaceDN w:val="0"/>
              <w:adjustRightInd w:val="0"/>
              <w:snapToGrid w:val="0"/>
              <w:spacing w:before="98" w:after="160" w:line="228" w:lineRule="auto"/>
              <w:ind w:left="220"/>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数量</w:t>
            </w:r>
          </w:p>
        </w:tc>
        <w:tc>
          <w:tcPr>
            <w:tcW w:w="1133" w:type="dxa"/>
          </w:tcPr>
          <w:p w14:paraId="2ABE9FD5">
            <w:pPr>
              <w:widowControl/>
              <w:wordWrap w:val="0"/>
              <w:autoSpaceDE w:val="0"/>
              <w:autoSpaceDN w:val="0"/>
              <w:adjustRightInd w:val="0"/>
              <w:snapToGrid w:val="0"/>
              <w:spacing w:before="98" w:after="160" w:line="227" w:lineRule="auto"/>
              <w:ind w:left="157"/>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交货地点</w:t>
            </w:r>
          </w:p>
        </w:tc>
        <w:tc>
          <w:tcPr>
            <w:tcW w:w="1133" w:type="dxa"/>
          </w:tcPr>
          <w:p w14:paraId="6E06758F">
            <w:pPr>
              <w:widowControl/>
              <w:wordWrap w:val="0"/>
              <w:autoSpaceDE w:val="0"/>
              <w:autoSpaceDN w:val="0"/>
              <w:adjustRightInd w:val="0"/>
              <w:snapToGrid w:val="0"/>
              <w:spacing w:before="98" w:after="160" w:line="227" w:lineRule="auto"/>
              <w:ind w:left="156"/>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交货方式</w:t>
            </w:r>
          </w:p>
        </w:tc>
        <w:tc>
          <w:tcPr>
            <w:tcW w:w="1558" w:type="dxa"/>
          </w:tcPr>
          <w:p w14:paraId="08D8DE39">
            <w:pPr>
              <w:widowControl/>
              <w:wordWrap w:val="0"/>
              <w:autoSpaceDE w:val="0"/>
              <w:autoSpaceDN w:val="0"/>
              <w:adjustRightInd w:val="0"/>
              <w:snapToGrid w:val="0"/>
              <w:spacing w:before="98" w:after="160" w:line="227" w:lineRule="auto"/>
              <w:ind w:left="154"/>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计划交货日期</w:t>
            </w:r>
          </w:p>
        </w:tc>
        <w:tc>
          <w:tcPr>
            <w:tcW w:w="854" w:type="dxa"/>
          </w:tcPr>
          <w:p w14:paraId="02D1DA25">
            <w:pPr>
              <w:widowControl/>
              <w:wordWrap w:val="0"/>
              <w:autoSpaceDE w:val="0"/>
              <w:autoSpaceDN w:val="0"/>
              <w:adjustRightInd w:val="0"/>
              <w:snapToGrid w:val="0"/>
              <w:spacing w:before="98" w:after="160" w:line="229" w:lineRule="auto"/>
              <w:ind w:left="224"/>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备注</w:t>
            </w:r>
          </w:p>
        </w:tc>
      </w:tr>
      <w:tr w14:paraId="0FD4D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11" w:type="dxa"/>
          </w:tcPr>
          <w:p w14:paraId="734CFB6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6" w:type="dxa"/>
          </w:tcPr>
          <w:p w14:paraId="6B568459">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71203EF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51" w:type="dxa"/>
          </w:tcPr>
          <w:p w14:paraId="7D1D8F6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72146439">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1355C2E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58" w:type="dxa"/>
          </w:tcPr>
          <w:p w14:paraId="5C2252C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54" w:type="dxa"/>
          </w:tcPr>
          <w:p w14:paraId="2BCDC39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54C21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11" w:type="dxa"/>
          </w:tcPr>
          <w:p w14:paraId="7410B61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6" w:type="dxa"/>
          </w:tcPr>
          <w:p w14:paraId="4027871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4775A63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51" w:type="dxa"/>
          </w:tcPr>
          <w:p w14:paraId="07765C4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62BFEB6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77B600A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58" w:type="dxa"/>
          </w:tcPr>
          <w:p w14:paraId="1C437EF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54" w:type="dxa"/>
          </w:tcPr>
          <w:p w14:paraId="646A155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1FA21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11" w:type="dxa"/>
          </w:tcPr>
          <w:p w14:paraId="3632B00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6" w:type="dxa"/>
          </w:tcPr>
          <w:p w14:paraId="5197DC9A">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49F6D48A">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51" w:type="dxa"/>
          </w:tcPr>
          <w:p w14:paraId="1D448EB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6A24FC5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27F1965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58" w:type="dxa"/>
          </w:tcPr>
          <w:p w14:paraId="7A2116F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54" w:type="dxa"/>
          </w:tcPr>
          <w:p w14:paraId="627AE4A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bl>
    <w:p w14:paraId="279BC947">
      <w:pPr>
        <w:widowControl/>
        <w:wordWrap w:val="0"/>
        <w:autoSpaceDE w:val="0"/>
        <w:autoSpaceDN w:val="0"/>
        <w:adjustRightInd w:val="0"/>
        <w:snapToGrid w:val="0"/>
        <w:spacing w:before="151" w:after="160" w:line="227" w:lineRule="auto"/>
        <w:ind w:left="2955"/>
        <w:jc w:val="left"/>
        <w:textAlignment w:val="baseline"/>
        <w:rPr>
          <w:rFonts w:hint="eastAsia" w:ascii="宋体" w:hAnsi="宋体" w:cs="宋体"/>
          <w:snapToGrid w:val="0"/>
          <w:color w:val="auto"/>
          <w:kern w:val="0"/>
          <w:szCs w:val="21"/>
        </w:rPr>
      </w:pPr>
      <w:r>
        <w:rPr>
          <w:rFonts w:ascii="宋体" w:hAnsi="宋体" w:cs="宋体"/>
          <w:b/>
          <w:bCs/>
          <w:snapToGrid w:val="0"/>
          <w:color w:val="auto"/>
          <w:spacing w:val="7"/>
          <w:kern w:val="0"/>
          <w:szCs w:val="21"/>
        </w:rPr>
        <w:t>发包人提供的工程设备表（参考格式）</w:t>
      </w:r>
    </w:p>
    <w:p w14:paraId="1E857DFD">
      <w:pPr>
        <w:widowControl/>
        <w:wordWrap w:val="0"/>
        <w:autoSpaceDE w:val="0"/>
        <w:autoSpaceDN w:val="0"/>
        <w:adjustRightInd w:val="0"/>
        <w:snapToGrid w:val="0"/>
        <w:spacing w:after="160" w:line="116" w:lineRule="exact"/>
        <w:jc w:val="left"/>
        <w:textAlignment w:val="baseline"/>
        <w:rPr>
          <w:rFonts w:hint="eastAsia" w:ascii="宋体" w:hAnsi="宋体" w:cs="Arial"/>
          <w:snapToGrid w:val="0"/>
          <w:color w:val="auto"/>
          <w:kern w:val="0"/>
          <w:szCs w:val="21"/>
        </w:rPr>
      </w:pPr>
    </w:p>
    <w:tbl>
      <w:tblPr>
        <w:tblStyle w:val="22"/>
        <w:tblW w:w="8618"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1546"/>
        <w:gridCol w:w="1361"/>
        <w:gridCol w:w="715"/>
        <w:gridCol w:w="1159"/>
        <w:gridCol w:w="1159"/>
        <w:gridCol w:w="1159"/>
        <w:gridCol w:w="789"/>
      </w:tblGrid>
      <w:tr w14:paraId="2A0854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730" w:type="dxa"/>
          </w:tcPr>
          <w:p w14:paraId="023F1A8C">
            <w:pPr>
              <w:widowControl/>
              <w:wordWrap w:val="0"/>
              <w:autoSpaceDE w:val="0"/>
              <w:autoSpaceDN w:val="0"/>
              <w:adjustRightInd w:val="0"/>
              <w:snapToGrid w:val="0"/>
              <w:spacing w:before="171" w:after="160" w:line="229" w:lineRule="auto"/>
              <w:ind w:left="158"/>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5"/>
                <w:kern w:val="0"/>
                <w:szCs w:val="21"/>
                <w:lang w:eastAsia="en-US"/>
              </w:rPr>
              <w:t>序号</w:t>
            </w:r>
          </w:p>
        </w:tc>
        <w:tc>
          <w:tcPr>
            <w:tcW w:w="1546" w:type="dxa"/>
          </w:tcPr>
          <w:p w14:paraId="49EA12D9">
            <w:pPr>
              <w:widowControl/>
              <w:wordWrap w:val="0"/>
              <w:autoSpaceDE w:val="0"/>
              <w:autoSpaceDN w:val="0"/>
              <w:adjustRightInd w:val="0"/>
              <w:snapToGrid w:val="0"/>
              <w:spacing w:before="171" w:after="160" w:line="228" w:lineRule="auto"/>
              <w:ind w:left="147"/>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工程设备名称</w:t>
            </w:r>
          </w:p>
        </w:tc>
        <w:tc>
          <w:tcPr>
            <w:tcW w:w="1361" w:type="dxa"/>
          </w:tcPr>
          <w:p w14:paraId="33E1EC32">
            <w:pPr>
              <w:widowControl/>
              <w:wordWrap w:val="0"/>
              <w:autoSpaceDE w:val="0"/>
              <w:autoSpaceDN w:val="0"/>
              <w:adjustRightInd w:val="0"/>
              <w:snapToGrid w:val="0"/>
              <w:spacing w:before="170" w:after="160" w:line="228" w:lineRule="auto"/>
              <w:ind w:left="165"/>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型号及规格</w:t>
            </w:r>
          </w:p>
        </w:tc>
        <w:tc>
          <w:tcPr>
            <w:tcW w:w="715" w:type="dxa"/>
          </w:tcPr>
          <w:p w14:paraId="7D2F1114">
            <w:pPr>
              <w:widowControl/>
              <w:wordWrap w:val="0"/>
              <w:autoSpaceDE w:val="0"/>
              <w:autoSpaceDN w:val="0"/>
              <w:adjustRightInd w:val="0"/>
              <w:snapToGrid w:val="0"/>
              <w:spacing w:before="170" w:after="160" w:line="228" w:lineRule="auto"/>
              <w:ind w:left="153"/>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数量</w:t>
            </w:r>
          </w:p>
        </w:tc>
        <w:tc>
          <w:tcPr>
            <w:tcW w:w="1159" w:type="dxa"/>
          </w:tcPr>
          <w:p w14:paraId="11AF2115">
            <w:pPr>
              <w:widowControl/>
              <w:wordWrap w:val="0"/>
              <w:autoSpaceDE w:val="0"/>
              <w:autoSpaceDN w:val="0"/>
              <w:adjustRightInd w:val="0"/>
              <w:snapToGrid w:val="0"/>
              <w:spacing w:before="171" w:after="160" w:line="227" w:lineRule="auto"/>
              <w:ind w:left="170"/>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交货地点</w:t>
            </w:r>
          </w:p>
        </w:tc>
        <w:tc>
          <w:tcPr>
            <w:tcW w:w="1159" w:type="dxa"/>
          </w:tcPr>
          <w:p w14:paraId="0694DD00">
            <w:pPr>
              <w:widowControl/>
              <w:wordWrap w:val="0"/>
              <w:autoSpaceDE w:val="0"/>
              <w:autoSpaceDN w:val="0"/>
              <w:adjustRightInd w:val="0"/>
              <w:snapToGrid w:val="0"/>
              <w:spacing w:before="171" w:after="160" w:line="227" w:lineRule="auto"/>
              <w:ind w:left="170"/>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交货方式</w:t>
            </w:r>
          </w:p>
        </w:tc>
        <w:tc>
          <w:tcPr>
            <w:tcW w:w="1159" w:type="dxa"/>
          </w:tcPr>
          <w:p w14:paraId="17EF0F96">
            <w:pPr>
              <w:widowControl/>
              <w:wordWrap w:val="0"/>
              <w:autoSpaceDE w:val="0"/>
              <w:autoSpaceDN w:val="0"/>
              <w:adjustRightInd w:val="0"/>
              <w:snapToGrid w:val="0"/>
              <w:spacing w:before="35" w:after="160" w:line="234" w:lineRule="auto"/>
              <w:ind w:left="413" w:right="158" w:hanging="247"/>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计划交货</w:t>
            </w:r>
            <w:r>
              <w:rPr>
                <w:rFonts w:ascii="宋体" w:hAnsi="宋体" w:cs="宋体"/>
                <w:snapToGrid w:val="0"/>
                <w:color w:val="auto"/>
                <w:kern w:val="0"/>
                <w:szCs w:val="21"/>
                <w:lang w:eastAsia="en-US"/>
              </w:rPr>
              <w:t xml:space="preserve"> </w:t>
            </w:r>
            <w:r>
              <w:rPr>
                <w:rFonts w:ascii="宋体" w:hAnsi="宋体" w:cs="宋体"/>
                <w:snapToGrid w:val="0"/>
                <w:color w:val="auto"/>
                <w:spacing w:val="-14"/>
                <w:kern w:val="0"/>
                <w:szCs w:val="21"/>
                <w:lang w:eastAsia="en-US"/>
              </w:rPr>
              <w:t>日期</w:t>
            </w:r>
          </w:p>
        </w:tc>
        <w:tc>
          <w:tcPr>
            <w:tcW w:w="789" w:type="dxa"/>
          </w:tcPr>
          <w:p w14:paraId="4935A504">
            <w:pPr>
              <w:widowControl/>
              <w:wordWrap w:val="0"/>
              <w:autoSpaceDE w:val="0"/>
              <w:autoSpaceDN w:val="0"/>
              <w:adjustRightInd w:val="0"/>
              <w:snapToGrid w:val="0"/>
              <w:spacing w:before="171" w:after="160" w:line="229" w:lineRule="auto"/>
              <w:ind w:left="193"/>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备注</w:t>
            </w:r>
          </w:p>
        </w:tc>
      </w:tr>
      <w:tr w14:paraId="6B855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730" w:type="dxa"/>
          </w:tcPr>
          <w:p w14:paraId="1CA95DB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46" w:type="dxa"/>
          </w:tcPr>
          <w:p w14:paraId="287C0B65">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61" w:type="dxa"/>
          </w:tcPr>
          <w:p w14:paraId="39CDEF18">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15" w:type="dxa"/>
          </w:tcPr>
          <w:p w14:paraId="2C5A378C">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59" w:type="dxa"/>
          </w:tcPr>
          <w:p w14:paraId="1C11C8C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59" w:type="dxa"/>
          </w:tcPr>
          <w:p w14:paraId="71516398">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59" w:type="dxa"/>
          </w:tcPr>
          <w:p w14:paraId="5A66B979">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89" w:type="dxa"/>
          </w:tcPr>
          <w:p w14:paraId="31E64F85">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332C3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730" w:type="dxa"/>
          </w:tcPr>
          <w:p w14:paraId="7691103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46" w:type="dxa"/>
          </w:tcPr>
          <w:p w14:paraId="362802C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61" w:type="dxa"/>
          </w:tcPr>
          <w:p w14:paraId="3800067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15" w:type="dxa"/>
          </w:tcPr>
          <w:p w14:paraId="74056343">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59" w:type="dxa"/>
          </w:tcPr>
          <w:p w14:paraId="0DBE059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59" w:type="dxa"/>
          </w:tcPr>
          <w:p w14:paraId="4DE93C4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59" w:type="dxa"/>
          </w:tcPr>
          <w:p w14:paraId="07B997F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89" w:type="dxa"/>
          </w:tcPr>
          <w:p w14:paraId="7608302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bl>
    <w:p w14:paraId="43126B28">
      <w:pPr>
        <w:pStyle w:val="37"/>
        <w:rPr>
          <w:color w:val="auto"/>
        </w:rPr>
      </w:pPr>
      <w:bookmarkStart w:id="368" w:name="_Toc239328977"/>
      <w:bookmarkStart w:id="369" w:name="_Toc239326358"/>
      <w:r>
        <w:rPr>
          <w:color w:val="auto"/>
        </w:rPr>
        <w:t>6.施工设备和临时设施</w:t>
      </w:r>
      <w:bookmarkEnd w:id="368"/>
      <w:bookmarkEnd w:id="369"/>
    </w:p>
    <w:p w14:paraId="34A5A9CF">
      <w:pPr>
        <w:pStyle w:val="37"/>
        <w:rPr>
          <w:snapToGrid w:val="0"/>
          <w:color w:val="auto"/>
        </w:rPr>
      </w:pPr>
      <w:r>
        <w:rPr>
          <w:snapToGrid w:val="0"/>
          <w:color w:val="auto"/>
        </w:rPr>
        <w:t>6.1  承包人提供的施工设备和临时设施</w:t>
      </w:r>
    </w:p>
    <w:p w14:paraId="52704097">
      <w:pPr>
        <w:widowControl/>
        <w:wordWrap w:val="0"/>
        <w:autoSpaceDE w:val="0"/>
        <w:autoSpaceDN w:val="0"/>
        <w:adjustRightInd w:val="0"/>
        <w:snapToGrid w:val="0"/>
        <w:spacing w:before="177" w:after="160" w:line="227" w:lineRule="auto"/>
        <w:ind w:left="420"/>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6.</w:t>
      </w:r>
      <w:r>
        <w:rPr>
          <w:rFonts w:ascii="宋体" w:hAnsi="宋体"/>
          <w:snapToGrid w:val="0"/>
          <w:color w:val="auto"/>
          <w:spacing w:val="-13"/>
          <w:kern w:val="0"/>
          <w:szCs w:val="21"/>
        </w:rPr>
        <w:t xml:space="preserve"> </w:t>
      </w:r>
      <w:r>
        <w:rPr>
          <w:rFonts w:ascii="宋体" w:hAnsi="宋体"/>
          <w:snapToGrid w:val="0"/>
          <w:color w:val="auto"/>
          <w:spacing w:val="6"/>
          <w:kern w:val="0"/>
          <w:szCs w:val="21"/>
        </w:rPr>
        <w:t xml:space="preserve">1.3  </w:t>
      </w:r>
      <w:r>
        <w:rPr>
          <w:rFonts w:ascii="宋体" w:hAnsi="宋体" w:cs="宋体"/>
          <w:snapToGrid w:val="0"/>
          <w:color w:val="auto"/>
          <w:spacing w:val="6"/>
          <w:kern w:val="0"/>
          <w:szCs w:val="21"/>
        </w:rPr>
        <w:t>承包人采用设备租赁的，应遵守以下规定：</w:t>
      </w:r>
    </w:p>
    <w:p w14:paraId="376ACB41">
      <w:pPr>
        <w:widowControl/>
        <w:wordWrap w:val="0"/>
        <w:autoSpaceDE w:val="0"/>
        <w:autoSpaceDN w:val="0"/>
        <w:adjustRightInd w:val="0"/>
        <w:snapToGrid w:val="0"/>
        <w:spacing w:before="165" w:after="160" w:line="301" w:lineRule="auto"/>
        <w:ind w:left="1" w:firstLine="414"/>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w:t>
      </w:r>
      <w:r>
        <w:rPr>
          <w:rFonts w:ascii="宋体" w:hAnsi="宋体"/>
          <w:snapToGrid w:val="0"/>
          <w:color w:val="auto"/>
          <w:spacing w:val="5"/>
          <w:kern w:val="0"/>
          <w:szCs w:val="21"/>
        </w:rPr>
        <w:t>1</w:t>
      </w:r>
      <w:r>
        <w:rPr>
          <w:rFonts w:ascii="宋体" w:hAnsi="宋体" w:cs="宋体"/>
          <w:snapToGrid w:val="0"/>
          <w:color w:val="auto"/>
          <w:spacing w:val="5"/>
          <w:kern w:val="0"/>
          <w:szCs w:val="21"/>
        </w:rPr>
        <w:t>）设备租赁双方应当签订租赁合同，主要内容应包括：设备种类型号，租赁方式、租赁期</w:t>
      </w:r>
      <w:r>
        <w:rPr>
          <w:rFonts w:ascii="宋体" w:hAnsi="宋体" w:cs="宋体"/>
          <w:snapToGrid w:val="0"/>
          <w:color w:val="auto"/>
          <w:spacing w:val="4"/>
          <w:kern w:val="0"/>
          <w:szCs w:val="21"/>
        </w:rPr>
        <w:t>限、</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租赁价格、租赁工作量及结算方式，租赁双方责任及义务，违约及纠纷处理方式等；</w:t>
      </w:r>
    </w:p>
    <w:p w14:paraId="170453C2">
      <w:pPr>
        <w:widowControl/>
        <w:wordWrap w:val="0"/>
        <w:autoSpaceDE w:val="0"/>
        <w:autoSpaceDN w:val="0"/>
        <w:adjustRightInd w:val="0"/>
        <w:snapToGrid w:val="0"/>
        <w:spacing w:before="163" w:after="160" w:line="228" w:lineRule="auto"/>
        <w:ind w:left="415"/>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2</w:t>
      </w:r>
      <w:r>
        <w:rPr>
          <w:rFonts w:ascii="宋体" w:hAnsi="宋体" w:cs="宋体"/>
          <w:snapToGrid w:val="0"/>
          <w:color w:val="auto"/>
          <w:spacing w:val="9"/>
          <w:kern w:val="0"/>
          <w:szCs w:val="21"/>
        </w:rPr>
        <w:t>）承包人应严格把好设备出租方资格关，不得向没有相关资质的出租方租赁设备；</w:t>
      </w:r>
    </w:p>
    <w:p w14:paraId="1C0DF679">
      <w:pPr>
        <w:widowControl/>
        <w:wordWrap w:val="0"/>
        <w:autoSpaceDE w:val="0"/>
        <w:autoSpaceDN w:val="0"/>
        <w:adjustRightInd w:val="0"/>
        <w:snapToGrid w:val="0"/>
        <w:spacing w:before="161" w:after="160" w:line="226" w:lineRule="auto"/>
        <w:ind w:left="415"/>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3</w:t>
      </w:r>
      <w:r>
        <w:rPr>
          <w:rFonts w:ascii="宋体" w:hAnsi="宋体" w:cs="宋体"/>
          <w:snapToGrid w:val="0"/>
          <w:color w:val="auto"/>
          <w:spacing w:val="8"/>
          <w:kern w:val="0"/>
          <w:szCs w:val="21"/>
        </w:rPr>
        <w:t>）设备租赁价格应与同期市场价格相符；</w:t>
      </w:r>
    </w:p>
    <w:p w14:paraId="5EB52DE3">
      <w:pPr>
        <w:widowControl/>
        <w:wordWrap w:val="0"/>
        <w:autoSpaceDE w:val="0"/>
        <w:autoSpaceDN w:val="0"/>
        <w:adjustRightInd w:val="0"/>
        <w:snapToGrid w:val="0"/>
        <w:spacing w:before="166" w:after="160" w:line="302" w:lineRule="auto"/>
        <w:ind w:right="70" w:firstLine="415"/>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4</w:t>
      </w:r>
      <w:r>
        <w:rPr>
          <w:rFonts w:ascii="宋体" w:hAnsi="宋体" w:cs="宋体"/>
          <w:snapToGrid w:val="0"/>
          <w:color w:val="auto"/>
          <w:spacing w:val="8"/>
          <w:kern w:val="0"/>
          <w:szCs w:val="21"/>
        </w:rPr>
        <w:t>）设备出租方提供操作人员的，操作人员不能代替承包人项目管理人员对工程施工技术和质</w:t>
      </w:r>
      <w:r>
        <w:rPr>
          <w:rFonts w:ascii="宋体" w:hAnsi="宋体" w:cs="宋体"/>
          <w:snapToGrid w:val="0"/>
          <w:color w:val="auto"/>
          <w:spacing w:val="6"/>
          <w:kern w:val="0"/>
          <w:szCs w:val="21"/>
        </w:rPr>
        <w:t xml:space="preserve"> </w:t>
      </w:r>
      <w:r>
        <w:rPr>
          <w:rFonts w:ascii="宋体" w:hAnsi="宋体" w:cs="宋体"/>
          <w:snapToGrid w:val="0"/>
          <w:color w:val="auto"/>
          <w:spacing w:val="5"/>
          <w:kern w:val="0"/>
          <w:szCs w:val="21"/>
        </w:rPr>
        <w:t>量的管理。</w:t>
      </w:r>
    </w:p>
    <w:p w14:paraId="67AE4490">
      <w:pPr>
        <w:pStyle w:val="37"/>
        <w:rPr>
          <w:snapToGrid w:val="0"/>
          <w:color w:val="auto"/>
        </w:rPr>
      </w:pPr>
      <w:r>
        <w:rPr>
          <w:snapToGrid w:val="0"/>
          <w:color w:val="auto"/>
        </w:rPr>
        <w:t>6.2  发包人提供的施工设备和临时设施</w:t>
      </w:r>
    </w:p>
    <w:p w14:paraId="2389461F">
      <w:pPr>
        <w:widowControl/>
        <w:wordWrap w:val="0"/>
        <w:autoSpaceDE w:val="0"/>
        <w:autoSpaceDN w:val="0"/>
        <w:adjustRightInd w:val="0"/>
        <w:snapToGrid w:val="0"/>
        <w:spacing w:before="179" w:after="160" w:line="227"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1</w:t>
      </w:r>
      <w:r>
        <w:rPr>
          <w:rFonts w:ascii="宋体" w:hAnsi="宋体" w:cs="宋体"/>
          <w:snapToGrid w:val="0"/>
          <w:color w:val="auto"/>
          <w:spacing w:val="7"/>
          <w:kern w:val="0"/>
          <w:szCs w:val="21"/>
        </w:rPr>
        <w:t>）发包人提供的施工设备见下表：</w:t>
      </w:r>
    </w:p>
    <w:p w14:paraId="6453C5C3">
      <w:pPr>
        <w:widowControl/>
        <w:wordWrap w:val="0"/>
        <w:autoSpaceDE w:val="0"/>
        <w:autoSpaceDN w:val="0"/>
        <w:adjustRightInd w:val="0"/>
        <w:snapToGrid w:val="0"/>
        <w:spacing w:before="162" w:after="160" w:line="227" w:lineRule="auto"/>
        <w:ind w:left="2955"/>
        <w:jc w:val="left"/>
        <w:textAlignment w:val="baseline"/>
        <w:rPr>
          <w:rFonts w:hint="eastAsia" w:ascii="宋体" w:hAnsi="宋体" w:cs="宋体"/>
          <w:snapToGrid w:val="0"/>
          <w:color w:val="auto"/>
          <w:kern w:val="0"/>
          <w:szCs w:val="21"/>
        </w:rPr>
      </w:pPr>
      <w:r>
        <w:rPr>
          <w:rFonts w:ascii="宋体" w:hAnsi="宋体" w:cs="宋体"/>
          <w:b/>
          <w:bCs/>
          <w:snapToGrid w:val="0"/>
          <w:color w:val="auto"/>
          <w:spacing w:val="7"/>
          <w:kern w:val="0"/>
          <w:szCs w:val="21"/>
        </w:rPr>
        <w:t>发包人提供的施工设备表（参考格式）</w:t>
      </w:r>
    </w:p>
    <w:p w14:paraId="7CD6B403">
      <w:pPr>
        <w:widowControl/>
        <w:wordWrap w:val="0"/>
        <w:autoSpaceDE w:val="0"/>
        <w:autoSpaceDN w:val="0"/>
        <w:adjustRightInd w:val="0"/>
        <w:snapToGrid w:val="0"/>
        <w:spacing w:after="160" w:line="131" w:lineRule="exact"/>
        <w:jc w:val="left"/>
        <w:textAlignment w:val="baseline"/>
        <w:rPr>
          <w:rFonts w:hint="eastAsia" w:ascii="宋体" w:hAnsi="宋体" w:cs="Arial"/>
          <w:snapToGrid w:val="0"/>
          <w:color w:val="auto"/>
          <w:kern w:val="0"/>
          <w:szCs w:val="21"/>
        </w:rPr>
      </w:pPr>
    </w:p>
    <w:tbl>
      <w:tblPr>
        <w:tblStyle w:val="22"/>
        <w:tblW w:w="8651" w:type="dxa"/>
        <w:tblInd w:w="2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475"/>
        <w:gridCol w:w="1281"/>
        <w:gridCol w:w="1079"/>
        <w:gridCol w:w="709"/>
        <w:gridCol w:w="1133"/>
        <w:gridCol w:w="1558"/>
        <w:gridCol w:w="713"/>
      </w:tblGrid>
      <w:tr w14:paraId="2641B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03" w:type="dxa"/>
          </w:tcPr>
          <w:p w14:paraId="53C4BFB0">
            <w:pPr>
              <w:widowControl/>
              <w:wordWrap w:val="0"/>
              <w:autoSpaceDE w:val="0"/>
              <w:autoSpaceDN w:val="0"/>
              <w:adjustRightInd w:val="0"/>
              <w:snapToGrid w:val="0"/>
              <w:spacing w:before="98" w:after="160" w:line="229" w:lineRule="auto"/>
              <w:ind w:left="146"/>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5"/>
                <w:kern w:val="0"/>
                <w:szCs w:val="21"/>
                <w:lang w:eastAsia="en-US"/>
              </w:rPr>
              <w:t>序号</w:t>
            </w:r>
          </w:p>
        </w:tc>
        <w:tc>
          <w:tcPr>
            <w:tcW w:w="1475" w:type="dxa"/>
          </w:tcPr>
          <w:p w14:paraId="3DFAB2A8">
            <w:pPr>
              <w:widowControl/>
              <w:wordWrap w:val="0"/>
              <w:autoSpaceDE w:val="0"/>
              <w:autoSpaceDN w:val="0"/>
              <w:adjustRightInd w:val="0"/>
              <w:snapToGrid w:val="0"/>
              <w:spacing w:before="98" w:after="160" w:line="229" w:lineRule="auto"/>
              <w:ind w:left="111"/>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施工设备名称</w:t>
            </w:r>
          </w:p>
        </w:tc>
        <w:tc>
          <w:tcPr>
            <w:tcW w:w="1281" w:type="dxa"/>
          </w:tcPr>
          <w:p w14:paraId="55A4AA33">
            <w:pPr>
              <w:widowControl/>
              <w:wordWrap w:val="0"/>
              <w:autoSpaceDE w:val="0"/>
              <w:autoSpaceDN w:val="0"/>
              <w:adjustRightInd w:val="0"/>
              <w:snapToGrid w:val="0"/>
              <w:spacing w:before="97" w:after="160" w:line="228" w:lineRule="auto"/>
              <w:ind w:left="126"/>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型号及规格</w:t>
            </w:r>
          </w:p>
        </w:tc>
        <w:tc>
          <w:tcPr>
            <w:tcW w:w="1079" w:type="dxa"/>
          </w:tcPr>
          <w:p w14:paraId="29225832">
            <w:pPr>
              <w:widowControl/>
              <w:wordWrap w:val="0"/>
              <w:autoSpaceDE w:val="0"/>
              <w:autoSpaceDN w:val="0"/>
              <w:adjustRightInd w:val="0"/>
              <w:snapToGrid w:val="0"/>
              <w:spacing w:before="97" w:after="160" w:line="228" w:lineRule="auto"/>
              <w:ind w:left="128"/>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设备状况</w:t>
            </w:r>
          </w:p>
        </w:tc>
        <w:tc>
          <w:tcPr>
            <w:tcW w:w="709" w:type="dxa"/>
          </w:tcPr>
          <w:p w14:paraId="259E3EB2">
            <w:pPr>
              <w:widowControl/>
              <w:wordWrap w:val="0"/>
              <w:autoSpaceDE w:val="0"/>
              <w:autoSpaceDN w:val="0"/>
              <w:adjustRightInd w:val="0"/>
              <w:snapToGrid w:val="0"/>
              <w:spacing w:before="97" w:after="160" w:line="228" w:lineRule="auto"/>
              <w:ind w:left="152"/>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数量</w:t>
            </w:r>
          </w:p>
        </w:tc>
        <w:tc>
          <w:tcPr>
            <w:tcW w:w="1133" w:type="dxa"/>
          </w:tcPr>
          <w:p w14:paraId="42D805E9">
            <w:pPr>
              <w:widowControl/>
              <w:wordWrap w:val="0"/>
              <w:autoSpaceDE w:val="0"/>
              <w:autoSpaceDN w:val="0"/>
              <w:adjustRightInd w:val="0"/>
              <w:snapToGrid w:val="0"/>
              <w:spacing w:before="98" w:after="160" w:line="229" w:lineRule="auto"/>
              <w:ind w:left="152"/>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移交地点</w:t>
            </w:r>
          </w:p>
        </w:tc>
        <w:tc>
          <w:tcPr>
            <w:tcW w:w="1558" w:type="dxa"/>
          </w:tcPr>
          <w:p w14:paraId="74678DEA">
            <w:pPr>
              <w:widowControl/>
              <w:wordWrap w:val="0"/>
              <w:autoSpaceDE w:val="0"/>
              <w:autoSpaceDN w:val="0"/>
              <w:adjustRightInd w:val="0"/>
              <w:snapToGrid w:val="0"/>
              <w:spacing w:before="98" w:after="160" w:line="228" w:lineRule="auto"/>
              <w:ind w:left="156"/>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8"/>
                <w:kern w:val="0"/>
                <w:szCs w:val="21"/>
                <w:lang w:eastAsia="en-US"/>
              </w:rPr>
              <w:t>计划移交日期</w:t>
            </w:r>
          </w:p>
        </w:tc>
        <w:tc>
          <w:tcPr>
            <w:tcW w:w="713" w:type="dxa"/>
          </w:tcPr>
          <w:p w14:paraId="43BC34C8">
            <w:pPr>
              <w:widowControl/>
              <w:wordWrap w:val="0"/>
              <w:autoSpaceDE w:val="0"/>
              <w:autoSpaceDN w:val="0"/>
              <w:adjustRightInd w:val="0"/>
              <w:snapToGrid w:val="0"/>
              <w:spacing w:before="98" w:after="160" w:line="229" w:lineRule="auto"/>
              <w:ind w:left="153"/>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3"/>
                <w:kern w:val="0"/>
                <w:szCs w:val="21"/>
                <w:lang w:eastAsia="en-US"/>
              </w:rPr>
              <w:t>备注</w:t>
            </w:r>
          </w:p>
        </w:tc>
      </w:tr>
      <w:tr w14:paraId="61DD5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703" w:type="dxa"/>
          </w:tcPr>
          <w:p w14:paraId="4117426A">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75" w:type="dxa"/>
          </w:tcPr>
          <w:p w14:paraId="345BAE8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281" w:type="dxa"/>
          </w:tcPr>
          <w:p w14:paraId="3C44537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079" w:type="dxa"/>
          </w:tcPr>
          <w:p w14:paraId="24426920">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09" w:type="dxa"/>
          </w:tcPr>
          <w:p w14:paraId="22C7BE4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63DA7DF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58" w:type="dxa"/>
          </w:tcPr>
          <w:p w14:paraId="501FF32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13" w:type="dxa"/>
          </w:tcPr>
          <w:p w14:paraId="74BF16D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1EBD3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703" w:type="dxa"/>
          </w:tcPr>
          <w:p w14:paraId="03C72F6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75" w:type="dxa"/>
          </w:tcPr>
          <w:p w14:paraId="0B7324B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281" w:type="dxa"/>
          </w:tcPr>
          <w:p w14:paraId="5B5367B3">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079" w:type="dxa"/>
          </w:tcPr>
          <w:p w14:paraId="29BE3038">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09" w:type="dxa"/>
          </w:tcPr>
          <w:p w14:paraId="004CA74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33" w:type="dxa"/>
          </w:tcPr>
          <w:p w14:paraId="17BA9EA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58" w:type="dxa"/>
          </w:tcPr>
          <w:p w14:paraId="6D64F4D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13" w:type="dxa"/>
          </w:tcPr>
          <w:p w14:paraId="5511963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bl>
    <w:p w14:paraId="5BB7177F">
      <w:pPr>
        <w:widowControl/>
        <w:wordWrap w:val="0"/>
        <w:autoSpaceDE w:val="0"/>
        <w:autoSpaceDN w:val="0"/>
        <w:adjustRightInd w:val="0"/>
        <w:snapToGrid w:val="0"/>
        <w:spacing w:before="31"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10"/>
          <w:kern w:val="0"/>
          <w:szCs w:val="21"/>
        </w:rPr>
        <w:t>注：设备状况栏内填写该设备的新旧程度、</w:t>
      </w:r>
      <w:r>
        <w:rPr>
          <w:rFonts w:ascii="宋体" w:hAnsi="宋体" w:cs="宋体"/>
          <w:snapToGrid w:val="0"/>
          <w:color w:val="auto"/>
          <w:spacing w:val="9"/>
          <w:kern w:val="0"/>
          <w:szCs w:val="21"/>
        </w:rPr>
        <w:t>购进时间、已使用小时数和最近一次的大修时间。</w:t>
      </w:r>
    </w:p>
    <w:p w14:paraId="1A0D43DF">
      <w:pPr>
        <w:widowControl/>
        <w:wordWrap w:val="0"/>
        <w:autoSpaceDE w:val="0"/>
        <w:autoSpaceDN w:val="0"/>
        <w:adjustRightInd w:val="0"/>
        <w:snapToGrid w:val="0"/>
        <w:spacing w:before="161" w:after="160" w:line="227"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2</w:t>
      </w:r>
      <w:r>
        <w:rPr>
          <w:rFonts w:ascii="宋体" w:hAnsi="宋体" w:cs="宋体"/>
          <w:snapToGrid w:val="0"/>
          <w:color w:val="auto"/>
          <w:spacing w:val="9"/>
          <w:kern w:val="0"/>
          <w:szCs w:val="21"/>
        </w:rPr>
        <w:t>）发包人提供的临时设施：</w:t>
      </w:r>
      <w:r>
        <w:rPr>
          <w:rFonts w:ascii="宋体" w:hAnsi="宋体" w:cs="宋体"/>
          <w:snapToGrid w:val="0"/>
          <w:color w:val="auto"/>
          <w:spacing w:val="9"/>
          <w:kern w:val="0"/>
          <w:szCs w:val="21"/>
          <w:u w:val="single"/>
        </w:rPr>
        <w:t>发包人不提供用于本合同工程的</w:t>
      </w:r>
      <w:r>
        <w:rPr>
          <w:rFonts w:ascii="宋体" w:hAnsi="宋体" w:cs="宋体"/>
          <w:snapToGrid w:val="0"/>
          <w:color w:val="auto"/>
          <w:spacing w:val="8"/>
          <w:kern w:val="0"/>
          <w:szCs w:val="21"/>
          <w:u w:val="single"/>
        </w:rPr>
        <w:t>临时设施</w:t>
      </w:r>
      <w:r>
        <w:rPr>
          <w:rFonts w:ascii="宋体" w:hAnsi="宋体" w:cs="宋体"/>
          <w:snapToGrid w:val="0"/>
          <w:color w:val="auto"/>
          <w:spacing w:val="8"/>
          <w:kern w:val="0"/>
          <w:szCs w:val="21"/>
        </w:rPr>
        <w:t>。</w:t>
      </w:r>
    </w:p>
    <w:p w14:paraId="09F18899">
      <w:pPr>
        <w:wordWrap w:val="0"/>
        <w:spacing w:line="360" w:lineRule="auto"/>
        <w:rPr>
          <w:rFonts w:hint="eastAsia" w:ascii="宋体" w:hAnsi="宋体"/>
          <w:b/>
          <w:bCs/>
          <w:color w:val="auto"/>
        </w:rPr>
      </w:pPr>
      <w:bookmarkStart w:id="370" w:name="_Toc239328978"/>
      <w:bookmarkStart w:id="371" w:name="_Toc239326359"/>
      <w:r>
        <w:rPr>
          <w:rFonts w:ascii="宋体" w:hAnsi="宋体"/>
          <w:b/>
          <w:bCs/>
          <w:color w:val="auto"/>
        </w:rPr>
        <w:t>7.交通运输</w:t>
      </w:r>
      <w:bookmarkEnd w:id="370"/>
      <w:bookmarkEnd w:id="371"/>
    </w:p>
    <w:p w14:paraId="12120D1B">
      <w:pPr>
        <w:pStyle w:val="37"/>
        <w:rPr>
          <w:snapToGrid w:val="0"/>
          <w:color w:val="auto"/>
        </w:rPr>
      </w:pPr>
      <w:r>
        <w:rPr>
          <w:snapToGrid w:val="0"/>
          <w:color w:val="auto"/>
        </w:rPr>
        <w:t>7.1  道路通行权和场外设施</w:t>
      </w:r>
    </w:p>
    <w:p w14:paraId="598D8F23">
      <w:pPr>
        <w:widowControl/>
        <w:wordWrap w:val="0"/>
        <w:autoSpaceDE w:val="0"/>
        <w:autoSpaceDN w:val="0"/>
        <w:adjustRightInd w:val="0"/>
        <w:snapToGrid w:val="0"/>
        <w:spacing w:before="177"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道路通行权和场外设施的约定：</w:t>
      </w:r>
      <w:r>
        <w:rPr>
          <w:rFonts w:ascii="宋体" w:hAnsi="宋体" w:cs="宋体"/>
          <w:snapToGrid w:val="0"/>
          <w:color w:val="auto"/>
          <w:spacing w:val="7"/>
          <w:kern w:val="0"/>
          <w:szCs w:val="21"/>
          <w:u w:val="single"/>
        </w:rPr>
        <w:t xml:space="preserve">             </w:t>
      </w:r>
      <w:r>
        <w:rPr>
          <w:rFonts w:ascii="宋体" w:hAnsi="宋体" w:cs="宋体"/>
          <w:snapToGrid w:val="0"/>
          <w:color w:val="auto"/>
          <w:spacing w:val="7"/>
          <w:kern w:val="0"/>
          <w:szCs w:val="21"/>
        </w:rPr>
        <w:t>。</w:t>
      </w:r>
    </w:p>
    <w:p w14:paraId="26B912C0">
      <w:pPr>
        <w:pStyle w:val="37"/>
        <w:rPr>
          <w:rFonts w:cs="宋体"/>
          <w:snapToGrid w:val="0"/>
          <w:color w:val="auto"/>
        </w:rPr>
      </w:pPr>
      <w:r>
        <w:rPr>
          <w:snapToGrid w:val="0"/>
          <w:color w:val="auto"/>
        </w:rPr>
        <w:t xml:space="preserve">7.3  </w:t>
      </w:r>
      <w:r>
        <w:rPr>
          <w:rFonts w:cs="宋体"/>
          <w:snapToGrid w:val="0"/>
          <w:color w:val="auto"/>
        </w:rPr>
        <w:t>场外交通</w:t>
      </w:r>
    </w:p>
    <w:p w14:paraId="25110BD8">
      <w:pPr>
        <w:widowControl/>
        <w:wordWrap w:val="0"/>
        <w:autoSpaceDE w:val="0"/>
        <w:autoSpaceDN w:val="0"/>
        <w:adjustRightInd w:val="0"/>
        <w:snapToGrid w:val="0"/>
        <w:spacing w:before="159" w:after="160" w:line="378" w:lineRule="auto"/>
        <w:ind w:left="2" w:firstLine="417"/>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 xml:space="preserve">7.3.3  </w:t>
      </w:r>
      <w:r>
        <w:rPr>
          <w:rFonts w:ascii="宋体" w:hAnsi="宋体" w:cs="宋体"/>
          <w:snapToGrid w:val="0"/>
          <w:color w:val="auto"/>
          <w:spacing w:val="4"/>
          <w:kern w:val="0"/>
          <w:szCs w:val="21"/>
        </w:rPr>
        <w:t>本合同工程场外交通道路的通行情况、通行能力、标准、距离等均由承包人自行考察确定，</w:t>
      </w:r>
      <w:r>
        <w:rPr>
          <w:rFonts w:ascii="宋体" w:hAnsi="宋体" w:cs="宋体"/>
          <w:snapToGrid w:val="0"/>
          <w:color w:val="auto"/>
          <w:spacing w:val="5"/>
          <w:kern w:val="0"/>
          <w:szCs w:val="21"/>
        </w:rPr>
        <w:t xml:space="preserve"> </w:t>
      </w:r>
      <w:r>
        <w:rPr>
          <w:rFonts w:ascii="宋体" w:hAnsi="宋体" w:cs="宋体"/>
          <w:snapToGrid w:val="0"/>
          <w:color w:val="auto"/>
          <w:spacing w:val="11"/>
          <w:kern w:val="0"/>
          <w:szCs w:val="21"/>
        </w:rPr>
        <w:t>并对此负责，施工过程中不得阻碍水陆交通。同时承包人应负责</w:t>
      </w:r>
      <w:r>
        <w:rPr>
          <w:rFonts w:ascii="宋体" w:hAnsi="宋体" w:cs="宋体"/>
          <w:snapToGrid w:val="0"/>
          <w:color w:val="auto"/>
          <w:spacing w:val="10"/>
          <w:kern w:val="0"/>
          <w:szCs w:val="21"/>
        </w:rPr>
        <w:t>与当地交通管理、城管、环保及卫</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生等部门的协调工作，并应承担由此发生的一切费用。</w:t>
      </w:r>
    </w:p>
    <w:p w14:paraId="1A002ADF">
      <w:pPr>
        <w:wordWrap w:val="0"/>
        <w:spacing w:line="360" w:lineRule="auto"/>
        <w:rPr>
          <w:rFonts w:hint="eastAsia" w:ascii="宋体" w:hAnsi="宋体"/>
          <w:b/>
          <w:bCs/>
          <w:color w:val="auto"/>
        </w:rPr>
      </w:pPr>
      <w:bookmarkStart w:id="372" w:name="_Toc239326360"/>
      <w:bookmarkStart w:id="373" w:name="_Toc239328979"/>
      <w:r>
        <w:rPr>
          <w:rFonts w:ascii="宋体" w:hAnsi="宋体"/>
          <w:b/>
          <w:bCs/>
          <w:color w:val="auto"/>
        </w:rPr>
        <w:t>8.测量放线</w:t>
      </w:r>
      <w:bookmarkEnd w:id="372"/>
      <w:bookmarkEnd w:id="373"/>
    </w:p>
    <w:p w14:paraId="137978D8">
      <w:pPr>
        <w:pStyle w:val="37"/>
        <w:rPr>
          <w:snapToGrid w:val="0"/>
          <w:color w:val="auto"/>
        </w:rPr>
      </w:pPr>
      <w:r>
        <w:rPr>
          <w:snapToGrid w:val="0"/>
          <w:color w:val="auto"/>
        </w:rPr>
        <w:t>8.1  施工控制网</w:t>
      </w:r>
    </w:p>
    <w:p w14:paraId="361DA30D">
      <w:pPr>
        <w:widowControl/>
        <w:wordWrap w:val="0"/>
        <w:autoSpaceDE w:val="0"/>
        <w:autoSpaceDN w:val="0"/>
        <w:adjustRightInd w:val="0"/>
        <w:snapToGrid w:val="0"/>
        <w:spacing w:before="174" w:after="160" w:line="378" w:lineRule="auto"/>
        <w:ind w:left="2" w:right="52" w:firstLine="422"/>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8.</w:t>
      </w:r>
      <w:r>
        <w:rPr>
          <w:rFonts w:ascii="宋体" w:hAnsi="宋体"/>
          <w:snapToGrid w:val="0"/>
          <w:color w:val="auto"/>
          <w:spacing w:val="-25"/>
          <w:kern w:val="0"/>
          <w:szCs w:val="21"/>
        </w:rPr>
        <w:t xml:space="preserve"> </w:t>
      </w:r>
      <w:r>
        <w:rPr>
          <w:rFonts w:ascii="宋体" w:hAnsi="宋体"/>
          <w:snapToGrid w:val="0"/>
          <w:color w:val="auto"/>
          <w:spacing w:val="8"/>
          <w:kern w:val="0"/>
          <w:szCs w:val="21"/>
        </w:rPr>
        <w:t>1.</w:t>
      </w:r>
      <w:r>
        <w:rPr>
          <w:rFonts w:ascii="宋体" w:hAnsi="宋体"/>
          <w:snapToGrid w:val="0"/>
          <w:color w:val="auto"/>
          <w:spacing w:val="-25"/>
          <w:kern w:val="0"/>
          <w:szCs w:val="21"/>
        </w:rPr>
        <w:t xml:space="preserve"> </w:t>
      </w:r>
      <w:r>
        <w:rPr>
          <w:rFonts w:ascii="宋体" w:hAnsi="宋体"/>
          <w:snapToGrid w:val="0"/>
          <w:color w:val="auto"/>
          <w:spacing w:val="8"/>
          <w:kern w:val="0"/>
          <w:szCs w:val="21"/>
        </w:rPr>
        <w:t xml:space="preserve">1  </w:t>
      </w:r>
      <w:r>
        <w:rPr>
          <w:rFonts w:ascii="宋体" w:hAnsi="宋体" w:cs="宋体"/>
          <w:snapToGrid w:val="0"/>
          <w:color w:val="auto"/>
          <w:spacing w:val="8"/>
          <w:kern w:val="0"/>
          <w:szCs w:val="21"/>
        </w:rPr>
        <w:t>施工控制网的约定：</w:t>
      </w:r>
      <w:r>
        <w:rPr>
          <w:rFonts w:ascii="宋体" w:hAnsi="宋体" w:cs="宋体"/>
          <w:snapToGrid w:val="0"/>
          <w:color w:val="auto"/>
          <w:spacing w:val="8"/>
          <w:kern w:val="0"/>
          <w:szCs w:val="21"/>
          <w:u w:val="single"/>
        </w:rPr>
        <w:t>施工控制网由承包</w:t>
      </w:r>
      <w:r>
        <w:rPr>
          <w:rFonts w:ascii="宋体" w:hAnsi="宋体" w:cs="宋体"/>
          <w:snapToGrid w:val="0"/>
          <w:color w:val="auto"/>
          <w:spacing w:val="7"/>
          <w:kern w:val="0"/>
          <w:szCs w:val="21"/>
          <w:u w:val="single"/>
        </w:rPr>
        <w:t>人负责测设。发包人应在合同签订后</w:t>
      </w:r>
      <w:r>
        <w:rPr>
          <w:rFonts w:ascii="宋体" w:hAnsi="宋体" w:cs="宋体"/>
          <w:snapToGrid w:val="0"/>
          <w:color w:val="auto"/>
          <w:spacing w:val="-20"/>
          <w:kern w:val="0"/>
          <w:szCs w:val="21"/>
          <w:u w:val="single"/>
        </w:rPr>
        <w:t xml:space="preserve"> </w:t>
      </w:r>
      <w:r>
        <w:rPr>
          <w:rFonts w:ascii="宋体" w:hAnsi="宋体"/>
          <w:snapToGrid w:val="0"/>
          <w:color w:val="auto"/>
          <w:spacing w:val="7"/>
          <w:kern w:val="0"/>
          <w:szCs w:val="21"/>
          <w:u w:val="single"/>
        </w:rPr>
        <w:t xml:space="preserve">14 </w:t>
      </w:r>
      <w:r>
        <w:rPr>
          <w:rFonts w:ascii="宋体" w:hAnsi="宋体" w:cs="宋体"/>
          <w:snapToGrid w:val="0"/>
          <w:color w:val="auto"/>
          <w:spacing w:val="7"/>
          <w:kern w:val="0"/>
          <w:szCs w:val="21"/>
          <w:u w:val="single"/>
        </w:rPr>
        <w:t>天内，组</w:t>
      </w:r>
      <w:r>
        <w:rPr>
          <w:rFonts w:ascii="宋体" w:hAnsi="宋体" w:cs="宋体"/>
          <w:snapToGrid w:val="0"/>
          <w:color w:val="auto"/>
          <w:kern w:val="0"/>
          <w:szCs w:val="21"/>
          <w:u w:val="single"/>
        </w:rPr>
        <w:t xml:space="preserve"> </w:t>
      </w:r>
      <w:r>
        <w:rPr>
          <w:rFonts w:ascii="宋体" w:hAnsi="宋体" w:cs="宋体"/>
          <w:snapToGrid w:val="0"/>
          <w:color w:val="auto"/>
          <w:spacing w:val="11"/>
          <w:kern w:val="0"/>
          <w:szCs w:val="21"/>
          <w:u w:val="single"/>
        </w:rPr>
        <w:t>织设计人将本工程设计采用的水准点、坐标控制点及相关资料以</w:t>
      </w:r>
      <w:r>
        <w:rPr>
          <w:rFonts w:ascii="宋体" w:hAnsi="宋体" w:cs="宋体"/>
          <w:snapToGrid w:val="0"/>
          <w:color w:val="auto"/>
          <w:spacing w:val="10"/>
          <w:kern w:val="0"/>
          <w:szCs w:val="21"/>
          <w:u w:val="single"/>
        </w:rPr>
        <w:t>书面形式提供给承包人，并由监理</w:t>
      </w:r>
      <w:r>
        <w:rPr>
          <w:rFonts w:ascii="宋体" w:hAnsi="宋体" w:cs="宋体"/>
          <w:snapToGrid w:val="0"/>
          <w:color w:val="auto"/>
          <w:kern w:val="0"/>
          <w:szCs w:val="21"/>
        </w:rPr>
        <w:t xml:space="preserve"> </w:t>
      </w:r>
      <w:r>
        <w:rPr>
          <w:rFonts w:ascii="宋体" w:hAnsi="宋体" w:cs="宋体"/>
          <w:snapToGrid w:val="0"/>
          <w:color w:val="auto"/>
          <w:spacing w:val="11"/>
          <w:kern w:val="0"/>
          <w:szCs w:val="21"/>
          <w:u w:val="single"/>
        </w:rPr>
        <w:t>人主持现场交验。交验后即由承包人负责保护，任何因破坏或失</w:t>
      </w:r>
      <w:r>
        <w:rPr>
          <w:rFonts w:ascii="宋体" w:hAnsi="宋体" w:cs="宋体"/>
          <w:snapToGrid w:val="0"/>
          <w:color w:val="auto"/>
          <w:spacing w:val="10"/>
          <w:kern w:val="0"/>
          <w:szCs w:val="21"/>
          <w:u w:val="single"/>
        </w:rPr>
        <w:t>准带来的站点修复、重新测量、放</w:t>
      </w:r>
      <w:r>
        <w:rPr>
          <w:rFonts w:ascii="宋体" w:hAnsi="宋体" w:cs="宋体"/>
          <w:snapToGrid w:val="0"/>
          <w:color w:val="auto"/>
          <w:kern w:val="0"/>
          <w:szCs w:val="21"/>
        </w:rPr>
        <w:t xml:space="preserve"> </w:t>
      </w:r>
      <w:r>
        <w:rPr>
          <w:rFonts w:ascii="宋体" w:hAnsi="宋体" w:cs="宋体"/>
          <w:snapToGrid w:val="0"/>
          <w:color w:val="auto"/>
          <w:spacing w:val="11"/>
          <w:kern w:val="0"/>
          <w:szCs w:val="21"/>
          <w:u w:val="single"/>
        </w:rPr>
        <w:t>点费用及由此造成的其他一切后果均由承包人承担，发包人不为</w:t>
      </w:r>
      <w:r>
        <w:rPr>
          <w:rFonts w:ascii="宋体" w:hAnsi="宋体" w:cs="宋体"/>
          <w:snapToGrid w:val="0"/>
          <w:color w:val="auto"/>
          <w:spacing w:val="10"/>
          <w:kern w:val="0"/>
          <w:szCs w:val="21"/>
          <w:u w:val="single"/>
        </w:rPr>
        <w:t>此另行支付费用。承包人应在收到</w:t>
      </w:r>
      <w:r>
        <w:rPr>
          <w:rFonts w:ascii="宋体" w:hAnsi="宋体" w:cs="宋体"/>
          <w:snapToGrid w:val="0"/>
          <w:color w:val="auto"/>
          <w:kern w:val="0"/>
          <w:szCs w:val="21"/>
        </w:rPr>
        <w:t xml:space="preserve"> </w:t>
      </w:r>
      <w:r>
        <w:rPr>
          <w:rFonts w:ascii="宋体" w:hAnsi="宋体" w:cs="宋体"/>
          <w:snapToGrid w:val="0"/>
          <w:color w:val="auto"/>
          <w:spacing w:val="7"/>
          <w:kern w:val="0"/>
          <w:szCs w:val="21"/>
          <w:u w:val="single"/>
        </w:rPr>
        <w:t>上述资料后的</w:t>
      </w:r>
      <w:r>
        <w:rPr>
          <w:rFonts w:ascii="宋体" w:hAnsi="宋体" w:cs="宋体"/>
          <w:snapToGrid w:val="0"/>
          <w:color w:val="auto"/>
          <w:spacing w:val="-23"/>
          <w:kern w:val="0"/>
          <w:szCs w:val="21"/>
          <w:u w:val="single"/>
        </w:rPr>
        <w:t xml:space="preserve"> </w:t>
      </w:r>
      <w:r>
        <w:rPr>
          <w:rFonts w:ascii="宋体" w:hAnsi="宋体"/>
          <w:snapToGrid w:val="0"/>
          <w:color w:val="auto"/>
          <w:spacing w:val="7"/>
          <w:kern w:val="0"/>
          <w:szCs w:val="21"/>
          <w:u w:val="single"/>
        </w:rPr>
        <w:t>14</w:t>
      </w:r>
      <w:r>
        <w:rPr>
          <w:rFonts w:ascii="宋体" w:hAnsi="宋体"/>
          <w:snapToGrid w:val="0"/>
          <w:color w:val="auto"/>
          <w:spacing w:val="16"/>
          <w:w w:val="101"/>
          <w:kern w:val="0"/>
          <w:szCs w:val="21"/>
          <w:u w:val="single"/>
        </w:rPr>
        <w:t xml:space="preserve"> </w:t>
      </w:r>
      <w:r>
        <w:rPr>
          <w:rFonts w:ascii="宋体" w:hAnsi="宋体" w:cs="宋体"/>
          <w:snapToGrid w:val="0"/>
          <w:color w:val="auto"/>
          <w:spacing w:val="7"/>
          <w:kern w:val="0"/>
          <w:szCs w:val="21"/>
          <w:u w:val="single"/>
        </w:rPr>
        <w:t>天内，将施测的施工控制网资料提交监理人审批。</w:t>
      </w:r>
      <w:r>
        <w:rPr>
          <w:rFonts w:ascii="宋体" w:hAnsi="宋体" w:cs="宋体"/>
          <w:snapToGrid w:val="0"/>
          <w:color w:val="auto"/>
          <w:spacing w:val="6"/>
          <w:kern w:val="0"/>
          <w:szCs w:val="21"/>
          <w:u w:val="single"/>
        </w:rPr>
        <w:t>监理人应在收到报批件后的</w:t>
      </w:r>
      <w:r>
        <w:rPr>
          <w:rFonts w:ascii="宋体" w:hAnsi="宋体" w:cs="宋体"/>
          <w:snapToGrid w:val="0"/>
          <w:color w:val="auto"/>
          <w:spacing w:val="-37"/>
          <w:kern w:val="0"/>
          <w:szCs w:val="21"/>
          <w:u w:val="single"/>
        </w:rPr>
        <w:t xml:space="preserve"> </w:t>
      </w:r>
      <w:r>
        <w:rPr>
          <w:rFonts w:ascii="宋体" w:hAnsi="宋体"/>
          <w:snapToGrid w:val="0"/>
          <w:color w:val="auto"/>
          <w:spacing w:val="6"/>
          <w:kern w:val="0"/>
          <w:szCs w:val="21"/>
          <w:u w:val="single"/>
        </w:rPr>
        <w:t xml:space="preserve">7 </w:t>
      </w:r>
      <w:r>
        <w:rPr>
          <w:rFonts w:ascii="宋体" w:hAnsi="宋体" w:cs="宋体"/>
          <w:snapToGrid w:val="0"/>
          <w:color w:val="auto"/>
          <w:spacing w:val="6"/>
          <w:kern w:val="0"/>
          <w:szCs w:val="21"/>
          <w:u w:val="single"/>
        </w:rPr>
        <w:t>天</w:t>
      </w:r>
      <w:r>
        <w:rPr>
          <w:rFonts w:ascii="宋体" w:hAnsi="宋体" w:cs="宋体"/>
          <w:snapToGrid w:val="0"/>
          <w:color w:val="auto"/>
          <w:kern w:val="0"/>
          <w:szCs w:val="21"/>
        </w:rPr>
        <w:t xml:space="preserve"> </w:t>
      </w:r>
      <w:r>
        <w:rPr>
          <w:rFonts w:ascii="宋体" w:hAnsi="宋体" w:cs="宋体"/>
          <w:snapToGrid w:val="0"/>
          <w:color w:val="auto"/>
          <w:spacing w:val="6"/>
          <w:kern w:val="0"/>
          <w:szCs w:val="21"/>
          <w:u w:val="single"/>
        </w:rPr>
        <w:t>内批复承包人</w:t>
      </w:r>
      <w:r>
        <w:rPr>
          <w:rFonts w:ascii="宋体" w:hAnsi="宋体" w:cs="宋体"/>
          <w:snapToGrid w:val="0"/>
          <w:color w:val="auto"/>
          <w:spacing w:val="6"/>
          <w:kern w:val="0"/>
          <w:szCs w:val="21"/>
        </w:rPr>
        <w:t>。</w:t>
      </w:r>
    </w:p>
    <w:p w14:paraId="2A05067C">
      <w:pPr>
        <w:wordWrap w:val="0"/>
        <w:spacing w:line="360" w:lineRule="auto"/>
        <w:rPr>
          <w:rFonts w:hint="eastAsia" w:ascii="宋体" w:hAnsi="宋体"/>
          <w:b/>
          <w:bCs/>
          <w:color w:val="auto"/>
        </w:rPr>
      </w:pPr>
      <w:bookmarkStart w:id="374" w:name="_Toc239326361"/>
      <w:bookmarkStart w:id="375" w:name="_Toc239328980"/>
      <w:r>
        <w:rPr>
          <w:rFonts w:ascii="宋体" w:hAnsi="宋体"/>
          <w:b/>
          <w:bCs/>
          <w:color w:val="auto"/>
        </w:rPr>
        <w:t>9.施工安全、治安保卫和环境保护</w:t>
      </w:r>
      <w:bookmarkEnd w:id="374"/>
      <w:bookmarkEnd w:id="375"/>
    </w:p>
    <w:p w14:paraId="1DD697F1">
      <w:pPr>
        <w:pStyle w:val="37"/>
        <w:rPr>
          <w:snapToGrid w:val="0"/>
          <w:color w:val="auto"/>
        </w:rPr>
      </w:pPr>
      <w:r>
        <w:rPr>
          <w:snapToGrid w:val="0"/>
          <w:color w:val="auto"/>
        </w:rPr>
        <w:t>9.1  发包人的施工安全责任</w:t>
      </w:r>
    </w:p>
    <w:p w14:paraId="4C8FCAAC">
      <w:pPr>
        <w:widowControl/>
        <w:wordWrap w:val="0"/>
        <w:autoSpaceDE w:val="0"/>
        <w:autoSpaceDN w:val="0"/>
        <w:adjustRightInd w:val="0"/>
        <w:snapToGrid w:val="0"/>
        <w:spacing w:before="178" w:after="160" w:line="227" w:lineRule="auto"/>
        <w:ind w:left="421"/>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9.</w:t>
      </w:r>
      <w:r>
        <w:rPr>
          <w:rFonts w:ascii="宋体" w:hAnsi="宋体"/>
          <w:snapToGrid w:val="0"/>
          <w:color w:val="auto"/>
          <w:spacing w:val="-25"/>
          <w:kern w:val="0"/>
          <w:szCs w:val="21"/>
        </w:rPr>
        <w:t xml:space="preserve"> </w:t>
      </w:r>
      <w:r>
        <w:rPr>
          <w:rFonts w:ascii="宋体" w:hAnsi="宋体"/>
          <w:snapToGrid w:val="0"/>
          <w:color w:val="auto"/>
          <w:spacing w:val="8"/>
          <w:kern w:val="0"/>
          <w:szCs w:val="21"/>
        </w:rPr>
        <w:t xml:space="preserve">1.4  </w:t>
      </w:r>
      <w:r>
        <w:rPr>
          <w:rFonts w:ascii="宋体" w:hAnsi="宋体" w:cs="宋体"/>
          <w:snapToGrid w:val="0"/>
          <w:color w:val="auto"/>
          <w:spacing w:val="8"/>
          <w:kern w:val="0"/>
          <w:szCs w:val="21"/>
        </w:rPr>
        <w:t>本合同工程发包人不提供任何与安全有关的资料，所有资料均由承包人</w:t>
      </w:r>
      <w:r>
        <w:rPr>
          <w:rFonts w:ascii="宋体" w:hAnsi="宋体" w:cs="宋体"/>
          <w:snapToGrid w:val="0"/>
          <w:color w:val="auto"/>
          <w:spacing w:val="7"/>
          <w:kern w:val="0"/>
          <w:szCs w:val="21"/>
        </w:rPr>
        <w:t>负责收集。</w:t>
      </w:r>
    </w:p>
    <w:p w14:paraId="435F0552">
      <w:pPr>
        <w:widowControl/>
        <w:wordWrap w:val="0"/>
        <w:autoSpaceDE w:val="0"/>
        <w:autoSpaceDN w:val="0"/>
        <w:adjustRightInd w:val="0"/>
        <w:snapToGrid w:val="0"/>
        <w:spacing w:before="163" w:after="160" w:line="327" w:lineRule="auto"/>
        <w:ind w:right="52" w:firstLine="421"/>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9.</w:t>
      </w:r>
      <w:r>
        <w:rPr>
          <w:rFonts w:ascii="宋体" w:hAnsi="宋体"/>
          <w:snapToGrid w:val="0"/>
          <w:color w:val="auto"/>
          <w:spacing w:val="-25"/>
          <w:kern w:val="0"/>
          <w:szCs w:val="21"/>
        </w:rPr>
        <w:t xml:space="preserve"> </w:t>
      </w:r>
      <w:r>
        <w:rPr>
          <w:rFonts w:ascii="宋体" w:hAnsi="宋体"/>
          <w:snapToGrid w:val="0"/>
          <w:color w:val="auto"/>
          <w:spacing w:val="7"/>
          <w:kern w:val="0"/>
          <w:szCs w:val="21"/>
        </w:rPr>
        <w:t xml:space="preserve">1.5  </w:t>
      </w:r>
      <w:r>
        <w:rPr>
          <w:rFonts w:ascii="宋体" w:hAnsi="宋体" w:cs="宋体"/>
          <w:snapToGrid w:val="0"/>
          <w:color w:val="auto"/>
          <w:spacing w:val="7"/>
          <w:kern w:val="0"/>
          <w:szCs w:val="21"/>
        </w:rPr>
        <w:t>发包人应组织审核承包人开工前编制的安全生产措施方案</w:t>
      </w:r>
      <w:r>
        <w:rPr>
          <w:rFonts w:ascii="宋体" w:hAnsi="宋体" w:cs="宋体"/>
          <w:snapToGrid w:val="0"/>
          <w:color w:val="auto"/>
          <w:spacing w:val="25"/>
          <w:kern w:val="0"/>
          <w:szCs w:val="21"/>
        </w:rPr>
        <w:t>，</w:t>
      </w:r>
      <w:r>
        <w:rPr>
          <w:rFonts w:ascii="宋体" w:hAnsi="宋体" w:cs="宋体"/>
          <w:snapToGrid w:val="0"/>
          <w:color w:val="auto"/>
          <w:spacing w:val="10"/>
          <w:kern w:val="0"/>
          <w:szCs w:val="21"/>
        </w:rPr>
        <w:t>根据承包人实施过程中措施的落实情况据实支付，并对承包人费用使用落实情</w:t>
      </w:r>
      <w:r>
        <w:rPr>
          <w:rFonts w:ascii="宋体" w:hAnsi="宋体" w:cs="宋体"/>
          <w:snapToGrid w:val="0"/>
          <w:color w:val="auto"/>
          <w:spacing w:val="1"/>
          <w:kern w:val="0"/>
          <w:szCs w:val="21"/>
        </w:rPr>
        <w:t xml:space="preserve"> </w:t>
      </w:r>
      <w:r>
        <w:rPr>
          <w:rFonts w:ascii="宋体" w:hAnsi="宋体" w:cs="宋体"/>
          <w:snapToGrid w:val="0"/>
          <w:color w:val="auto"/>
          <w:spacing w:val="6"/>
          <w:kern w:val="0"/>
          <w:szCs w:val="21"/>
        </w:rPr>
        <w:t>况进行监督。</w:t>
      </w:r>
    </w:p>
    <w:p w14:paraId="2F5BF6A7">
      <w:pPr>
        <w:widowControl/>
        <w:wordWrap w:val="0"/>
        <w:autoSpaceDE w:val="0"/>
        <w:autoSpaceDN w:val="0"/>
        <w:adjustRightInd w:val="0"/>
        <w:snapToGrid w:val="0"/>
        <w:spacing w:before="163" w:after="160" w:line="327" w:lineRule="auto"/>
        <w:ind w:left="2" w:right="52" w:firstLine="418"/>
        <w:jc w:val="left"/>
        <w:textAlignment w:val="baseline"/>
        <w:rPr>
          <w:rFonts w:hint="eastAsia" w:ascii="宋体" w:hAnsi="宋体" w:cs="宋体"/>
          <w:snapToGrid w:val="0"/>
          <w:color w:val="auto"/>
          <w:kern w:val="0"/>
          <w:szCs w:val="21"/>
        </w:rPr>
      </w:pPr>
      <w:r>
        <w:rPr>
          <w:rFonts w:ascii="宋体" w:hAnsi="宋体"/>
          <w:snapToGrid w:val="0"/>
          <w:color w:val="auto"/>
          <w:spacing w:val="11"/>
          <w:kern w:val="0"/>
          <w:szCs w:val="21"/>
        </w:rPr>
        <w:t>9.</w:t>
      </w:r>
      <w:r>
        <w:rPr>
          <w:rFonts w:ascii="宋体" w:hAnsi="宋体"/>
          <w:snapToGrid w:val="0"/>
          <w:color w:val="auto"/>
          <w:spacing w:val="-8"/>
          <w:kern w:val="0"/>
          <w:szCs w:val="21"/>
        </w:rPr>
        <w:t xml:space="preserve"> </w:t>
      </w:r>
      <w:r>
        <w:rPr>
          <w:rFonts w:ascii="宋体" w:hAnsi="宋体"/>
          <w:snapToGrid w:val="0"/>
          <w:color w:val="auto"/>
          <w:spacing w:val="11"/>
          <w:kern w:val="0"/>
          <w:szCs w:val="21"/>
        </w:rPr>
        <w:t xml:space="preserve">1.6  </w:t>
      </w:r>
      <w:r>
        <w:rPr>
          <w:rFonts w:ascii="宋体" w:hAnsi="宋体" w:cs="宋体"/>
          <w:snapToGrid w:val="0"/>
          <w:color w:val="auto"/>
          <w:spacing w:val="11"/>
          <w:kern w:val="0"/>
          <w:szCs w:val="21"/>
        </w:rPr>
        <w:t>发包人负责组织工程参建单位辨识施工期危险和有害因素，编制保证安全生产的措施方案。工程开工前，就落实保证安全生产的措施进行全面系统的布</w:t>
      </w:r>
      <w:r>
        <w:rPr>
          <w:rFonts w:ascii="宋体" w:hAnsi="宋体" w:cs="宋体"/>
          <w:snapToGrid w:val="0"/>
          <w:color w:val="auto"/>
          <w:spacing w:val="10"/>
          <w:kern w:val="0"/>
          <w:szCs w:val="21"/>
        </w:rPr>
        <w:t>置，进一步明确承包人的安全生产</w:t>
      </w:r>
      <w:r>
        <w:rPr>
          <w:rFonts w:ascii="宋体" w:hAnsi="宋体" w:cs="宋体"/>
          <w:snapToGrid w:val="0"/>
          <w:color w:val="auto"/>
          <w:spacing w:val="2"/>
          <w:kern w:val="0"/>
          <w:szCs w:val="21"/>
        </w:rPr>
        <w:t>责任。</w:t>
      </w:r>
    </w:p>
    <w:p w14:paraId="761232AA">
      <w:pPr>
        <w:pStyle w:val="37"/>
        <w:rPr>
          <w:snapToGrid w:val="0"/>
          <w:color w:val="auto"/>
        </w:rPr>
      </w:pPr>
      <w:r>
        <w:rPr>
          <w:snapToGrid w:val="0"/>
          <w:color w:val="auto"/>
        </w:rPr>
        <w:t>9.2  承包人的施工安全责任</w:t>
      </w:r>
    </w:p>
    <w:p w14:paraId="332EA755">
      <w:pPr>
        <w:widowControl/>
        <w:wordWrap w:val="0"/>
        <w:autoSpaceDE w:val="0"/>
        <w:autoSpaceDN w:val="0"/>
        <w:adjustRightInd w:val="0"/>
        <w:snapToGrid w:val="0"/>
        <w:spacing w:before="178" w:after="160" w:line="327" w:lineRule="auto"/>
        <w:ind w:left="1" w:right="52" w:firstLine="420"/>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 xml:space="preserve">9.2.2 </w:t>
      </w:r>
      <w:r>
        <w:rPr>
          <w:rFonts w:ascii="宋体" w:hAnsi="宋体" w:cs="宋体"/>
          <w:snapToGrid w:val="0"/>
          <w:color w:val="auto"/>
          <w:spacing w:val="7"/>
          <w:kern w:val="0"/>
          <w:szCs w:val="21"/>
        </w:rPr>
        <w:t>承包人应加强施工作业安全管理，特别应加强易燃、易爆材料、火工器材、有毒与腐蚀性</w:t>
      </w:r>
      <w:r>
        <w:rPr>
          <w:rFonts w:ascii="宋体" w:hAnsi="宋体" w:cs="宋体"/>
          <w:snapToGrid w:val="0"/>
          <w:color w:val="auto"/>
          <w:spacing w:val="16"/>
          <w:kern w:val="0"/>
          <w:szCs w:val="21"/>
        </w:rPr>
        <w:t xml:space="preserve"> </w:t>
      </w:r>
      <w:r>
        <w:rPr>
          <w:rFonts w:ascii="宋体" w:hAnsi="宋体" w:cs="宋体"/>
          <w:snapToGrid w:val="0"/>
          <w:color w:val="auto"/>
          <w:spacing w:val="9"/>
          <w:kern w:val="0"/>
          <w:szCs w:val="21"/>
        </w:rPr>
        <w:t>材料和其他危险品的管理，</w:t>
      </w:r>
      <w:r>
        <w:rPr>
          <w:rFonts w:ascii="宋体" w:hAnsi="宋体" w:cs="宋体"/>
          <w:snapToGrid w:val="0"/>
          <w:color w:val="auto"/>
          <w:spacing w:val="-60"/>
          <w:kern w:val="0"/>
          <w:szCs w:val="21"/>
        </w:rPr>
        <w:t xml:space="preserve"> </w:t>
      </w:r>
      <w:r>
        <w:rPr>
          <w:rFonts w:ascii="宋体" w:hAnsi="宋体" w:cs="宋体"/>
          <w:snapToGrid w:val="0"/>
          <w:color w:val="auto"/>
          <w:spacing w:val="9"/>
          <w:kern w:val="0"/>
          <w:szCs w:val="21"/>
        </w:rPr>
        <w:t>以及对拆除、</w:t>
      </w:r>
      <w:r>
        <w:rPr>
          <w:rFonts w:ascii="宋体" w:hAnsi="宋体" w:cs="宋体"/>
          <w:snapToGrid w:val="0"/>
          <w:color w:val="auto"/>
          <w:spacing w:val="-58"/>
          <w:kern w:val="0"/>
          <w:szCs w:val="21"/>
        </w:rPr>
        <w:t xml:space="preserve"> </w:t>
      </w:r>
      <w:r>
        <w:rPr>
          <w:rFonts w:ascii="宋体" w:hAnsi="宋体" w:cs="宋体"/>
          <w:snapToGrid w:val="0"/>
          <w:color w:val="auto"/>
          <w:spacing w:val="9"/>
          <w:kern w:val="0"/>
          <w:szCs w:val="21"/>
        </w:rPr>
        <w:t>吊装、动火、临时用电、爆破作业和</w:t>
      </w:r>
      <w:r>
        <w:rPr>
          <w:rFonts w:ascii="宋体" w:hAnsi="宋体" w:cs="宋体"/>
          <w:snapToGrid w:val="0"/>
          <w:color w:val="auto"/>
          <w:spacing w:val="8"/>
          <w:kern w:val="0"/>
          <w:szCs w:val="21"/>
        </w:rPr>
        <w:t>地下工程施工等危险</w:t>
      </w:r>
      <w:r>
        <w:rPr>
          <w:rFonts w:ascii="宋体" w:hAnsi="宋体" w:cs="宋体"/>
          <w:snapToGrid w:val="0"/>
          <w:color w:val="auto"/>
          <w:spacing w:val="6"/>
          <w:kern w:val="0"/>
          <w:szCs w:val="21"/>
        </w:rPr>
        <w:t>作业的管理。</w:t>
      </w:r>
    </w:p>
    <w:p w14:paraId="1FD64039">
      <w:pPr>
        <w:widowControl/>
        <w:wordWrap w:val="0"/>
        <w:autoSpaceDE w:val="0"/>
        <w:autoSpaceDN w:val="0"/>
        <w:adjustRightInd w:val="0"/>
        <w:snapToGrid w:val="0"/>
        <w:spacing w:before="165" w:after="160" w:line="302" w:lineRule="auto"/>
        <w:ind w:left="11" w:right="54" w:firstLine="399"/>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9.2.</w:t>
      </w:r>
      <w:r>
        <w:rPr>
          <w:rFonts w:ascii="宋体" w:hAnsi="宋体"/>
          <w:snapToGrid w:val="0"/>
          <w:color w:val="auto"/>
          <w:spacing w:val="-25"/>
          <w:kern w:val="0"/>
          <w:szCs w:val="21"/>
        </w:rPr>
        <w:t xml:space="preserve"> </w:t>
      </w:r>
      <w:r>
        <w:rPr>
          <w:rFonts w:ascii="宋体" w:hAnsi="宋体"/>
          <w:snapToGrid w:val="0"/>
          <w:color w:val="auto"/>
          <w:spacing w:val="7"/>
          <w:kern w:val="0"/>
          <w:szCs w:val="21"/>
        </w:rPr>
        <w:t xml:space="preserve">12 </w:t>
      </w:r>
      <w:r>
        <w:rPr>
          <w:rFonts w:ascii="宋体" w:hAnsi="宋体" w:cs="宋体"/>
          <w:snapToGrid w:val="0"/>
          <w:color w:val="auto"/>
          <w:spacing w:val="7"/>
          <w:kern w:val="0"/>
          <w:szCs w:val="21"/>
        </w:rPr>
        <w:t>下列工程应编制专项施工方案：</w:t>
      </w:r>
      <w:r>
        <w:rPr>
          <w:rFonts w:ascii="宋体" w:hAnsi="宋体" w:cs="宋体"/>
          <w:snapToGrid w:val="0"/>
          <w:color w:val="auto"/>
          <w:spacing w:val="7"/>
          <w:kern w:val="0"/>
          <w:szCs w:val="21"/>
          <w:u w:val="single"/>
        </w:rPr>
        <w:t xml:space="preserve">        </w:t>
      </w:r>
      <w:r>
        <w:rPr>
          <w:rFonts w:ascii="宋体" w:hAnsi="宋体" w:cs="宋体"/>
          <w:snapToGrid w:val="0"/>
          <w:color w:val="auto"/>
          <w:spacing w:val="6"/>
          <w:kern w:val="0"/>
          <w:szCs w:val="21"/>
          <w:u w:val="single"/>
        </w:rPr>
        <w:t xml:space="preserve">     </w:t>
      </w:r>
      <w:r>
        <w:rPr>
          <w:rFonts w:ascii="宋体" w:hAnsi="宋体" w:cs="宋体"/>
          <w:snapToGrid w:val="0"/>
          <w:color w:val="auto"/>
          <w:spacing w:val="-71"/>
          <w:kern w:val="0"/>
          <w:szCs w:val="21"/>
        </w:rPr>
        <w:t xml:space="preserve"> </w:t>
      </w:r>
      <w:r>
        <w:rPr>
          <w:rFonts w:ascii="宋体" w:hAnsi="宋体" w:cs="宋体"/>
          <w:snapToGrid w:val="0"/>
          <w:color w:val="auto"/>
          <w:spacing w:val="6"/>
          <w:kern w:val="0"/>
          <w:szCs w:val="21"/>
        </w:rPr>
        <w:t>。其中</w:t>
      </w:r>
      <w:r>
        <w:rPr>
          <w:rFonts w:ascii="宋体" w:hAnsi="宋体" w:cs="宋体"/>
          <w:snapToGrid w:val="0"/>
          <w:color w:val="auto"/>
          <w:spacing w:val="6"/>
          <w:kern w:val="0"/>
          <w:szCs w:val="21"/>
          <w:u w:val="single"/>
        </w:rPr>
        <w:t xml:space="preserve">             </w:t>
      </w:r>
      <w:r>
        <w:rPr>
          <w:rFonts w:ascii="宋体" w:hAnsi="宋体" w:cs="宋体"/>
          <w:snapToGrid w:val="0"/>
          <w:color w:val="auto"/>
          <w:spacing w:val="-91"/>
          <w:kern w:val="0"/>
          <w:szCs w:val="21"/>
        </w:rPr>
        <w:t xml:space="preserve"> </w:t>
      </w:r>
      <w:r>
        <w:rPr>
          <w:rFonts w:ascii="宋体" w:hAnsi="宋体" w:cs="宋体"/>
          <w:snapToGrid w:val="0"/>
          <w:color w:val="auto"/>
          <w:spacing w:val="6"/>
          <w:kern w:val="0"/>
          <w:szCs w:val="21"/>
        </w:rPr>
        <w:t>应组织专家论证和</w:t>
      </w:r>
      <w:r>
        <w:rPr>
          <w:rFonts w:ascii="宋体" w:hAnsi="宋体" w:cs="宋体"/>
          <w:snapToGrid w:val="0"/>
          <w:color w:val="auto"/>
          <w:spacing w:val="9"/>
          <w:kern w:val="0"/>
          <w:szCs w:val="21"/>
        </w:rPr>
        <w:t>审查。承包人应进一步辨识、补充达到和超过一定规模的危险性较大的单项工程清单。</w:t>
      </w:r>
    </w:p>
    <w:p w14:paraId="796A8419">
      <w:pPr>
        <w:pStyle w:val="37"/>
        <w:rPr>
          <w:rFonts w:cs="宋体"/>
          <w:snapToGrid w:val="0"/>
          <w:color w:val="auto"/>
        </w:rPr>
      </w:pPr>
      <w:r>
        <w:rPr>
          <w:snapToGrid w:val="0"/>
          <w:color w:val="auto"/>
        </w:rPr>
        <w:t xml:space="preserve">9.4  </w:t>
      </w:r>
      <w:r>
        <w:rPr>
          <w:rFonts w:cs="宋体"/>
          <w:snapToGrid w:val="0"/>
          <w:color w:val="auto"/>
        </w:rPr>
        <w:t>环境保护</w:t>
      </w:r>
    </w:p>
    <w:p w14:paraId="065AB888">
      <w:pPr>
        <w:widowControl/>
        <w:wordWrap w:val="0"/>
        <w:autoSpaceDE w:val="0"/>
        <w:autoSpaceDN w:val="0"/>
        <w:adjustRightInd w:val="0"/>
        <w:snapToGrid w:val="0"/>
        <w:spacing w:before="177" w:after="160" w:line="228" w:lineRule="auto"/>
        <w:ind w:left="421"/>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9.4.</w:t>
      </w:r>
      <w:r>
        <w:rPr>
          <w:rFonts w:ascii="宋体" w:hAnsi="宋体"/>
          <w:snapToGrid w:val="0"/>
          <w:color w:val="auto"/>
          <w:spacing w:val="-25"/>
          <w:kern w:val="0"/>
          <w:szCs w:val="21"/>
        </w:rPr>
        <w:t xml:space="preserve"> </w:t>
      </w:r>
      <w:r>
        <w:rPr>
          <w:rFonts w:ascii="宋体" w:hAnsi="宋体"/>
          <w:snapToGrid w:val="0"/>
          <w:color w:val="auto"/>
          <w:spacing w:val="7"/>
          <w:kern w:val="0"/>
          <w:szCs w:val="21"/>
        </w:rPr>
        <w:t>1</w:t>
      </w:r>
      <w:r>
        <w:rPr>
          <w:rFonts w:ascii="宋体" w:hAnsi="宋体" w:cs="宋体"/>
          <w:snapToGrid w:val="0"/>
          <w:color w:val="auto"/>
          <w:spacing w:val="7"/>
          <w:kern w:val="0"/>
          <w:szCs w:val="21"/>
        </w:rPr>
        <w:t>承包人在施工过程中，应遵守有关环境保护的法律，落实工程环评批</w:t>
      </w:r>
      <w:r>
        <w:rPr>
          <w:rFonts w:ascii="宋体" w:hAnsi="宋体" w:cs="宋体"/>
          <w:snapToGrid w:val="0"/>
          <w:color w:val="auto"/>
          <w:spacing w:val="6"/>
          <w:kern w:val="0"/>
          <w:szCs w:val="21"/>
        </w:rPr>
        <w:t>复相关要求，履行合</w:t>
      </w:r>
      <w:r>
        <w:rPr>
          <w:rFonts w:ascii="宋体" w:hAnsi="宋体" w:cs="宋体"/>
          <w:snapToGrid w:val="0"/>
          <w:color w:val="auto"/>
          <w:spacing w:val="10"/>
          <w:kern w:val="0"/>
          <w:szCs w:val="21"/>
        </w:rPr>
        <w:t>同约定的环境保护义务，并对违反法律和合同约定义务所造成的环境破坏、人身伤害和财产损失负</w:t>
      </w:r>
      <w:r>
        <w:rPr>
          <w:rFonts w:ascii="宋体" w:hAnsi="宋体" w:cs="宋体"/>
          <w:snapToGrid w:val="0"/>
          <w:color w:val="auto"/>
          <w:spacing w:val="-4"/>
          <w:kern w:val="0"/>
          <w:szCs w:val="21"/>
        </w:rPr>
        <w:t>责。</w:t>
      </w:r>
    </w:p>
    <w:p w14:paraId="61660036">
      <w:pPr>
        <w:widowControl/>
        <w:wordWrap w:val="0"/>
        <w:autoSpaceDE w:val="0"/>
        <w:autoSpaceDN w:val="0"/>
        <w:adjustRightInd w:val="0"/>
        <w:snapToGrid w:val="0"/>
        <w:spacing w:after="160" w:line="378" w:lineRule="auto"/>
        <w:ind w:left="7" w:right="45" w:firstLine="404"/>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9.4.7  </w:t>
      </w:r>
      <w:r>
        <w:rPr>
          <w:rFonts w:ascii="宋体" w:hAnsi="宋体" w:cs="宋体"/>
          <w:snapToGrid w:val="0"/>
          <w:color w:val="auto"/>
          <w:spacing w:val="8"/>
          <w:kern w:val="0"/>
          <w:szCs w:val="21"/>
        </w:rPr>
        <w:t>承包人应按照工程建设施工现场大气污染</w:t>
      </w:r>
      <w:r>
        <w:rPr>
          <w:rFonts w:ascii="宋体" w:hAnsi="宋体" w:cs="宋体"/>
          <w:snapToGrid w:val="0"/>
          <w:color w:val="auto"/>
          <w:spacing w:val="7"/>
          <w:kern w:val="0"/>
          <w:szCs w:val="21"/>
        </w:rPr>
        <w:t>防治的相关要求，严格落实防止粉尘污染、防止空气污染的相关措施。</w:t>
      </w:r>
    </w:p>
    <w:p w14:paraId="21230A69">
      <w:pPr>
        <w:pStyle w:val="37"/>
        <w:rPr>
          <w:rFonts w:cs="宋体"/>
          <w:snapToGrid w:val="0"/>
          <w:color w:val="auto"/>
        </w:rPr>
      </w:pPr>
      <w:r>
        <w:rPr>
          <w:snapToGrid w:val="0"/>
          <w:color w:val="auto"/>
        </w:rPr>
        <w:t>9.7</w:t>
      </w:r>
      <w:r>
        <w:rPr>
          <w:snapToGrid w:val="0"/>
          <w:color w:val="auto"/>
          <w:spacing w:val="5"/>
        </w:rPr>
        <w:t xml:space="preserve">  </w:t>
      </w:r>
      <w:r>
        <w:rPr>
          <w:rFonts w:cs="宋体"/>
          <w:snapToGrid w:val="0"/>
          <w:color w:val="auto"/>
        </w:rPr>
        <w:t>文明工地</w:t>
      </w:r>
    </w:p>
    <w:p w14:paraId="58531C1C">
      <w:pPr>
        <w:widowControl/>
        <w:wordWrap w:val="0"/>
        <w:autoSpaceDE w:val="0"/>
        <w:autoSpaceDN w:val="0"/>
        <w:adjustRightInd w:val="0"/>
        <w:snapToGrid w:val="0"/>
        <w:spacing w:before="175" w:after="160" w:line="227" w:lineRule="auto"/>
        <w:ind w:left="420"/>
        <w:jc w:val="left"/>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9.7.</w:t>
      </w:r>
      <w:r>
        <w:rPr>
          <w:rFonts w:ascii="宋体" w:hAnsi="宋体"/>
          <w:snapToGrid w:val="0"/>
          <w:color w:val="auto"/>
          <w:spacing w:val="-9"/>
          <w:kern w:val="0"/>
          <w:szCs w:val="21"/>
        </w:rPr>
        <w:t xml:space="preserve"> </w:t>
      </w:r>
      <w:r>
        <w:rPr>
          <w:rFonts w:ascii="宋体" w:hAnsi="宋体"/>
          <w:snapToGrid w:val="0"/>
          <w:color w:val="auto"/>
          <w:spacing w:val="4"/>
          <w:kern w:val="0"/>
          <w:szCs w:val="21"/>
        </w:rPr>
        <w:t xml:space="preserve">1  </w:t>
      </w:r>
      <w:r>
        <w:rPr>
          <w:rFonts w:ascii="宋体" w:hAnsi="宋体" w:cs="宋体"/>
          <w:snapToGrid w:val="0"/>
          <w:color w:val="auto"/>
          <w:spacing w:val="4"/>
          <w:kern w:val="0"/>
          <w:szCs w:val="21"/>
        </w:rPr>
        <w:t>本合同文明工地的约定：</w:t>
      </w:r>
    </w:p>
    <w:p w14:paraId="076A4055">
      <w:pPr>
        <w:widowControl/>
        <w:wordWrap w:val="0"/>
        <w:autoSpaceDE w:val="0"/>
        <w:autoSpaceDN w:val="0"/>
        <w:adjustRightInd w:val="0"/>
        <w:snapToGrid w:val="0"/>
        <w:spacing w:before="164" w:after="160" w:line="302" w:lineRule="auto"/>
        <w:ind w:right="45" w:firstLine="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1</w:t>
      </w:r>
      <w:r>
        <w:rPr>
          <w:rFonts w:ascii="宋体" w:hAnsi="宋体" w:cs="宋体"/>
          <w:snapToGrid w:val="0"/>
          <w:color w:val="auto"/>
          <w:spacing w:val="8"/>
          <w:kern w:val="0"/>
          <w:szCs w:val="21"/>
        </w:rPr>
        <w:t>）办公室、仓库等场所内部整洁，布置整齐，有关职责、制度、规定上墙</w:t>
      </w:r>
      <w:r>
        <w:rPr>
          <w:rFonts w:ascii="宋体" w:hAnsi="宋体" w:cs="宋体"/>
          <w:snapToGrid w:val="0"/>
          <w:color w:val="auto"/>
          <w:spacing w:val="7"/>
          <w:kern w:val="0"/>
          <w:szCs w:val="21"/>
        </w:rPr>
        <w:t>，档案资料摆放整</w:t>
      </w:r>
      <w:r>
        <w:rPr>
          <w:rFonts w:ascii="宋体" w:hAnsi="宋体" w:cs="宋体"/>
          <w:snapToGrid w:val="0"/>
          <w:color w:val="auto"/>
          <w:kern w:val="0"/>
          <w:szCs w:val="21"/>
        </w:rPr>
        <w:t xml:space="preserve"> 齐。</w:t>
      </w:r>
    </w:p>
    <w:p w14:paraId="1232AE69">
      <w:pPr>
        <w:widowControl/>
        <w:wordWrap w:val="0"/>
        <w:autoSpaceDE w:val="0"/>
        <w:autoSpaceDN w:val="0"/>
        <w:adjustRightInd w:val="0"/>
        <w:snapToGrid w:val="0"/>
        <w:spacing w:before="162" w:after="160" w:line="327" w:lineRule="auto"/>
        <w:ind w:left="1" w:firstLine="429"/>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2</w:t>
      </w:r>
      <w:r>
        <w:rPr>
          <w:rFonts w:ascii="宋体" w:hAnsi="宋体" w:cs="宋体"/>
          <w:snapToGrid w:val="0"/>
          <w:color w:val="auto"/>
          <w:spacing w:val="8"/>
          <w:kern w:val="0"/>
          <w:szCs w:val="21"/>
        </w:rPr>
        <w:t>）施工现场设置工程概况牌、施工现场平面图牌、质量责任公示牌、安全</w:t>
      </w:r>
      <w:r>
        <w:rPr>
          <w:rFonts w:ascii="宋体" w:hAnsi="宋体" w:cs="宋体"/>
          <w:snapToGrid w:val="0"/>
          <w:color w:val="auto"/>
          <w:spacing w:val="7"/>
          <w:kern w:val="0"/>
          <w:szCs w:val="21"/>
        </w:rPr>
        <w:t>生产牌、文明施工</w:t>
      </w:r>
      <w:r>
        <w:rPr>
          <w:rFonts w:ascii="宋体" w:hAnsi="宋体" w:cs="宋体"/>
          <w:snapToGrid w:val="0"/>
          <w:color w:val="auto"/>
          <w:kern w:val="0"/>
          <w:szCs w:val="21"/>
        </w:rPr>
        <w:t xml:space="preserve"> </w:t>
      </w:r>
      <w:r>
        <w:rPr>
          <w:rFonts w:ascii="宋体" w:hAnsi="宋体" w:cs="宋体"/>
          <w:snapToGrid w:val="0"/>
          <w:color w:val="auto"/>
          <w:spacing w:val="12"/>
          <w:kern w:val="0"/>
          <w:szCs w:val="21"/>
        </w:rPr>
        <w:t>牌、消防保卫牌、扬尘污染防治设施平面布置图、扬尘污染防治责任标识牌、扬尘污染防治</w:t>
      </w:r>
      <w:r>
        <w:rPr>
          <w:rFonts w:ascii="宋体" w:hAnsi="宋体"/>
          <w:snapToGrid w:val="0"/>
          <w:color w:val="auto"/>
          <w:spacing w:val="12"/>
          <w:kern w:val="0"/>
          <w:szCs w:val="21"/>
        </w:rPr>
        <w:t>“</w:t>
      </w:r>
      <w:r>
        <w:rPr>
          <w:rFonts w:ascii="宋体" w:hAnsi="宋体" w:cs="宋体"/>
          <w:snapToGrid w:val="0"/>
          <w:color w:val="auto"/>
          <w:spacing w:val="11"/>
          <w:kern w:val="0"/>
          <w:szCs w:val="21"/>
        </w:rPr>
        <w:t>三员</w:t>
      </w:r>
      <w:r>
        <w:rPr>
          <w:rFonts w:ascii="宋体" w:hAnsi="宋体"/>
          <w:snapToGrid w:val="0"/>
          <w:color w:val="auto"/>
          <w:spacing w:val="11"/>
          <w:kern w:val="0"/>
          <w:szCs w:val="21"/>
        </w:rPr>
        <w:t>”</w:t>
      </w:r>
      <w:r>
        <w:rPr>
          <w:rFonts w:ascii="宋体" w:hAnsi="宋体"/>
          <w:snapToGrid w:val="0"/>
          <w:color w:val="auto"/>
          <w:kern w:val="0"/>
          <w:szCs w:val="21"/>
        </w:rPr>
        <w:t xml:space="preserve"> </w:t>
      </w:r>
      <w:r>
        <w:rPr>
          <w:rFonts w:ascii="宋体" w:hAnsi="宋体" w:cs="宋体"/>
          <w:snapToGrid w:val="0"/>
          <w:color w:val="auto"/>
          <w:spacing w:val="9"/>
          <w:kern w:val="0"/>
          <w:szCs w:val="21"/>
        </w:rPr>
        <w:t>公示牌、农民工维权信息告示牌等，相关内容可合并设置。</w:t>
      </w:r>
    </w:p>
    <w:p w14:paraId="3D59A818">
      <w:pPr>
        <w:widowControl/>
        <w:wordWrap w:val="0"/>
        <w:autoSpaceDE w:val="0"/>
        <w:autoSpaceDN w:val="0"/>
        <w:adjustRightInd w:val="0"/>
        <w:snapToGrid w:val="0"/>
        <w:spacing w:before="163" w:after="160" w:line="227"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3</w:t>
      </w:r>
      <w:r>
        <w:rPr>
          <w:rFonts w:ascii="宋体" w:hAnsi="宋体" w:cs="宋体"/>
          <w:snapToGrid w:val="0"/>
          <w:color w:val="auto"/>
          <w:spacing w:val="9"/>
          <w:kern w:val="0"/>
          <w:szCs w:val="21"/>
        </w:rPr>
        <w:t>）各作业面人员、施工设备各行其是、有</w:t>
      </w:r>
      <w:r>
        <w:rPr>
          <w:rFonts w:ascii="宋体" w:hAnsi="宋体" w:cs="宋体"/>
          <w:snapToGrid w:val="0"/>
          <w:color w:val="auto"/>
          <w:spacing w:val="8"/>
          <w:kern w:val="0"/>
          <w:szCs w:val="21"/>
        </w:rPr>
        <w:t>条不紊，工序流畅。</w:t>
      </w:r>
    </w:p>
    <w:p w14:paraId="3392722B">
      <w:pPr>
        <w:widowControl/>
        <w:wordWrap w:val="0"/>
        <w:autoSpaceDE w:val="0"/>
        <w:autoSpaceDN w:val="0"/>
        <w:adjustRightInd w:val="0"/>
        <w:snapToGrid w:val="0"/>
        <w:spacing w:before="162" w:after="160" w:line="302" w:lineRule="auto"/>
        <w:ind w:left="1" w:right="45" w:firstLine="429"/>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4</w:t>
      </w:r>
      <w:r>
        <w:rPr>
          <w:rFonts w:ascii="宋体" w:hAnsi="宋体" w:cs="宋体"/>
          <w:snapToGrid w:val="0"/>
          <w:color w:val="auto"/>
          <w:spacing w:val="8"/>
          <w:kern w:val="0"/>
          <w:szCs w:val="21"/>
        </w:rPr>
        <w:t>）施工现场清洁整齐、规范有序，各种材料、构件的堆放按品种、分规格</w:t>
      </w:r>
      <w:r>
        <w:rPr>
          <w:rFonts w:ascii="宋体" w:hAnsi="宋体" w:cs="宋体"/>
          <w:snapToGrid w:val="0"/>
          <w:color w:val="auto"/>
          <w:spacing w:val="7"/>
          <w:kern w:val="0"/>
          <w:szCs w:val="21"/>
        </w:rPr>
        <w:t>堆放，并设置标识</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标牌，各种材料堆放整齐，做到“散材成方、型材成垛</w:t>
      </w:r>
      <w:r>
        <w:rPr>
          <w:rFonts w:ascii="宋体" w:hAnsi="宋体" w:cs="宋体"/>
          <w:snapToGrid w:val="0"/>
          <w:color w:val="auto"/>
          <w:spacing w:val="-70"/>
          <w:kern w:val="0"/>
          <w:szCs w:val="21"/>
        </w:rPr>
        <w:t xml:space="preserve"> </w:t>
      </w:r>
      <w:r>
        <w:rPr>
          <w:rFonts w:ascii="宋体" w:hAnsi="宋体" w:cs="宋体"/>
          <w:snapToGrid w:val="0"/>
          <w:color w:val="auto"/>
          <w:spacing w:val="9"/>
          <w:kern w:val="0"/>
          <w:szCs w:val="21"/>
        </w:rPr>
        <w:t>”</w:t>
      </w:r>
      <w:r>
        <w:rPr>
          <w:rFonts w:ascii="宋体" w:hAnsi="宋体" w:cs="宋体"/>
          <w:snapToGrid w:val="0"/>
          <w:color w:val="auto"/>
          <w:spacing w:val="8"/>
          <w:kern w:val="0"/>
          <w:szCs w:val="21"/>
        </w:rPr>
        <w:t>，无乱堆乱弃、乱停乱放现象。</w:t>
      </w:r>
    </w:p>
    <w:p w14:paraId="1432A01C">
      <w:pPr>
        <w:widowControl/>
        <w:wordWrap w:val="0"/>
        <w:autoSpaceDE w:val="0"/>
        <w:autoSpaceDN w:val="0"/>
        <w:adjustRightInd w:val="0"/>
        <w:snapToGrid w:val="0"/>
        <w:spacing w:before="162"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5</w:t>
      </w:r>
      <w:r>
        <w:rPr>
          <w:rFonts w:ascii="宋体" w:hAnsi="宋体" w:cs="宋体"/>
          <w:snapToGrid w:val="0"/>
          <w:color w:val="auto"/>
          <w:spacing w:val="8"/>
          <w:kern w:val="0"/>
          <w:szCs w:val="21"/>
        </w:rPr>
        <w:t>）质量、安全、水保、环保等措施到位。</w:t>
      </w:r>
    </w:p>
    <w:p w14:paraId="75350665">
      <w:pPr>
        <w:widowControl/>
        <w:wordWrap w:val="0"/>
        <w:autoSpaceDE w:val="0"/>
        <w:autoSpaceDN w:val="0"/>
        <w:adjustRightInd w:val="0"/>
        <w:snapToGrid w:val="0"/>
        <w:spacing w:before="163"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6</w:t>
      </w:r>
      <w:r>
        <w:rPr>
          <w:rFonts w:ascii="宋体" w:hAnsi="宋体" w:cs="宋体"/>
          <w:snapToGrid w:val="0"/>
          <w:color w:val="auto"/>
          <w:spacing w:val="9"/>
          <w:kern w:val="0"/>
          <w:szCs w:val="21"/>
        </w:rPr>
        <w:t>）场内道路保持畅通，路面平整、不扬尘，路面无积水，步</w:t>
      </w:r>
      <w:r>
        <w:rPr>
          <w:rFonts w:ascii="宋体" w:hAnsi="宋体" w:cs="宋体"/>
          <w:snapToGrid w:val="0"/>
          <w:color w:val="auto"/>
          <w:spacing w:val="8"/>
          <w:kern w:val="0"/>
          <w:szCs w:val="21"/>
        </w:rPr>
        <w:t>行不沾泥。</w:t>
      </w:r>
    </w:p>
    <w:p w14:paraId="0E4341B0">
      <w:pPr>
        <w:widowControl/>
        <w:wordWrap w:val="0"/>
        <w:autoSpaceDE w:val="0"/>
        <w:autoSpaceDN w:val="0"/>
        <w:adjustRightInd w:val="0"/>
        <w:snapToGrid w:val="0"/>
        <w:spacing w:before="162" w:after="160" w:line="226"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7</w:t>
      </w:r>
      <w:r>
        <w:rPr>
          <w:rFonts w:ascii="宋体" w:hAnsi="宋体" w:cs="宋体"/>
          <w:snapToGrid w:val="0"/>
          <w:color w:val="auto"/>
          <w:spacing w:val="8"/>
          <w:kern w:val="0"/>
          <w:szCs w:val="21"/>
        </w:rPr>
        <w:t>）</w:t>
      </w:r>
      <w:r>
        <w:rPr>
          <w:rFonts w:ascii="宋体" w:hAnsi="宋体" w:cs="宋体"/>
          <w:snapToGrid w:val="0"/>
          <w:color w:val="auto"/>
          <w:spacing w:val="-48"/>
          <w:kern w:val="0"/>
          <w:szCs w:val="21"/>
        </w:rPr>
        <w:t xml:space="preserve"> </w:t>
      </w:r>
      <w:r>
        <w:rPr>
          <w:rFonts w:ascii="宋体" w:hAnsi="宋体" w:cs="宋体"/>
          <w:snapToGrid w:val="0"/>
          <w:color w:val="auto"/>
          <w:spacing w:val="8"/>
          <w:kern w:val="0"/>
          <w:szCs w:val="21"/>
        </w:rPr>
        <w:t>自营区设置场张贴有关工程建设目标、施工管理的</w:t>
      </w:r>
      <w:r>
        <w:rPr>
          <w:rFonts w:ascii="宋体" w:hAnsi="宋体" w:cs="宋体"/>
          <w:snapToGrid w:val="0"/>
          <w:color w:val="auto"/>
          <w:spacing w:val="7"/>
          <w:kern w:val="0"/>
          <w:szCs w:val="21"/>
        </w:rPr>
        <w:t>标语、横幅，企业名称标识。</w:t>
      </w:r>
    </w:p>
    <w:p w14:paraId="453BAD1E">
      <w:pPr>
        <w:widowControl/>
        <w:wordWrap w:val="0"/>
        <w:autoSpaceDE w:val="0"/>
        <w:autoSpaceDN w:val="0"/>
        <w:adjustRightInd w:val="0"/>
        <w:snapToGrid w:val="0"/>
        <w:spacing w:before="162" w:after="160" w:line="303" w:lineRule="auto"/>
        <w:ind w:left="4" w:right="13" w:firstLine="425"/>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8</w:t>
      </w:r>
      <w:r>
        <w:rPr>
          <w:rFonts w:ascii="宋体" w:hAnsi="宋体" w:cs="宋体"/>
          <w:snapToGrid w:val="0"/>
          <w:color w:val="auto"/>
          <w:spacing w:val="9"/>
          <w:kern w:val="0"/>
          <w:szCs w:val="21"/>
        </w:rPr>
        <w:t>）施工人员现场施工标志牌佩带规范、标识醒目，</w:t>
      </w:r>
      <w:r>
        <w:rPr>
          <w:rFonts w:ascii="宋体" w:hAnsi="宋体" w:cs="宋体"/>
          <w:snapToGrid w:val="0"/>
          <w:color w:val="auto"/>
          <w:spacing w:val="8"/>
          <w:kern w:val="0"/>
          <w:szCs w:val="21"/>
        </w:rPr>
        <w:t>安全防护设施佩戴齐全，作业操作规范、</w:t>
      </w:r>
      <w:r>
        <w:rPr>
          <w:rFonts w:ascii="宋体" w:hAnsi="宋体" w:cs="宋体"/>
          <w:snapToGrid w:val="0"/>
          <w:color w:val="auto"/>
          <w:kern w:val="0"/>
          <w:szCs w:val="21"/>
        </w:rPr>
        <w:t xml:space="preserve"> </w:t>
      </w:r>
      <w:r>
        <w:rPr>
          <w:rFonts w:ascii="宋体" w:hAnsi="宋体" w:cs="宋体"/>
          <w:snapToGrid w:val="0"/>
          <w:color w:val="auto"/>
          <w:spacing w:val="1"/>
          <w:kern w:val="0"/>
          <w:szCs w:val="21"/>
        </w:rPr>
        <w:t>熟练。</w:t>
      </w:r>
    </w:p>
    <w:p w14:paraId="1D6D29DF">
      <w:pPr>
        <w:widowControl/>
        <w:wordWrap w:val="0"/>
        <w:autoSpaceDE w:val="0"/>
        <w:autoSpaceDN w:val="0"/>
        <w:adjustRightInd w:val="0"/>
        <w:snapToGrid w:val="0"/>
        <w:spacing w:before="162" w:after="160" w:line="302" w:lineRule="auto"/>
        <w:ind w:left="2" w:right="45" w:firstLine="428"/>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9</w:t>
      </w:r>
      <w:r>
        <w:rPr>
          <w:rFonts w:ascii="宋体" w:hAnsi="宋体" w:cs="宋体"/>
          <w:snapToGrid w:val="0"/>
          <w:color w:val="auto"/>
          <w:spacing w:val="8"/>
          <w:kern w:val="0"/>
          <w:szCs w:val="21"/>
        </w:rPr>
        <w:t>）现场施工过程中各作业队施工人员做到文明施工，礼貌谦让，不说脏话</w:t>
      </w:r>
      <w:r>
        <w:rPr>
          <w:rFonts w:ascii="宋体" w:hAnsi="宋体" w:cs="宋体"/>
          <w:snapToGrid w:val="0"/>
          <w:color w:val="auto"/>
          <w:spacing w:val="7"/>
          <w:kern w:val="0"/>
          <w:szCs w:val="21"/>
        </w:rPr>
        <w:t>，不发生冲突，并尊重少数民族生活习惯。</w:t>
      </w:r>
    </w:p>
    <w:p w14:paraId="7FEC1EE8">
      <w:pPr>
        <w:widowControl/>
        <w:wordWrap w:val="0"/>
        <w:autoSpaceDE w:val="0"/>
        <w:autoSpaceDN w:val="0"/>
        <w:adjustRightInd w:val="0"/>
        <w:snapToGrid w:val="0"/>
        <w:spacing w:before="162" w:after="160" w:line="226" w:lineRule="auto"/>
        <w:ind w:firstLine="684" w:firstLineChars="300"/>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承包人为达到上述要求而需支出的一切费用均已包含在合同价中，发包人不另行支付。</w:t>
      </w:r>
    </w:p>
    <w:p w14:paraId="206AB4C0">
      <w:pPr>
        <w:pStyle w:val="37"/>
        <w:rPr>
          <w:color w:val="auto"/>
        </w:rPr>
      </w:pPr>
      <w:bookmarkStart w:id="376" w:name="_Toc239328981"/>
      <w:bookmarkStart w:id="377" w:name="_Toc239326362"/>
      <w:r>
        <w:rPr>
          <w:color w:val="auto"/>
        </w:rPr>
        <w:t>11.开工和竣工（完工）</w:t>
      </w:r>
      <w:bookmarkEnd w:id="376"/>
      <w:bookmarkEnd w:id="377"/>
    </w:p>
    <w:p w14:paraId="38A4F700">
      <w:pPr>
        <w:pStyle w:val="37"/>
        <w:rPr>
          <w:snapToGrid w:val="0"/>
          <w:color w:val="auto"/>
        </w:rPr>
      </w:pPr>
      <w:r>
        <w:rPr>
          <w:snapToGrid w:val="0"/>
          <w:color w:val="auto"/>
        </w:rPr>
        <w:t>11.4  异常恶劣的气候条件</w:t>
      </w:r>
    </w:p>
    <w:p w14:paraId="2BA49F41">
      <w:pPr>
        <w:widowControl/>
        <w:wordWrap w:val="0"/>
        <w:autoSpaceDE w:val="0"/>
        <w:autoSpaceDN w:val="0"/>
        <w:adjustRightInd w:val="0"/>
        <w:snapToGrid w:val="0"/>
        <w:spacing w:before="178" w:after="160" w:line="227" w:lineRule="auto"/>
        <w:ind w:left="437"/>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 xml:space="preserve">11.4.3 </w:t>
      </w:r>
      <w:r>
        <w:rPr>
          <w:rFonts w:ascii="宋体" w:hAnsi="宋体" w:cs="宋体"/>
          <w:snapToGrid w:val="0"/>
          <w:color w:val="auto"/>
          <w:spacing w:val="6"/>
          <w:kern w:val="0"/>
          <w:szCs w:val="21"/>
        </w:rPr>
        <w:t>本合同工程界定异常恶劣气候条件的范围为：</w:t>
      </w:r>
    </w:p>
    <w:p w14:paraId="657E5BCD">
      <w:pPr>
        <w:widowControl/>
        <w:wordWrap w:val="0"/>
        <w:autoSpaceDE w:val="0"/>
        <w:autoSpaceDN w:val="0"/>
        <w:adjustRightInd w:val="0"/>
        <w:snapToGrid w:val="0"/>
        <w:spacing w:before="162"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12"/>
          <w:kern w:val="0"/>
          <w:szCs w:val="21"/>
        </w:rPr>
        <w:t>（</w:t>
      </w:r>
      <w:r>
        <w:rPr>
          <w:rFonts w:ascii="宋体" w:hAnsi="宋体"/>
          <w:snapToGrid w:val="0"/>
          <w:color w:val="auto"/>
          <w:spacing w:val="12"/>
          <w:kern w:val="0"/>
          <w:szCs w:val="21"/>
        </w:rPr>
        <w:t>1</w:t>
      </w:r>
      <w:r>
        <w:rPr>
          <w:rFonts w:ascii="宋体" w:hAnsi="宋体" w:cs="宋体"/>
          <w:snapToGrid w:val="0"/>
          <w:color w:val="auto"/>
          <w:spacing w:val="12"/>
          <w:kern w:val="0"/>
          <w:szCs w:val="21"/>
        </w:rPr>
        <w:t>）</w:t>
      </w:r>
      <w:r>
        <w:rPr>
          <w:rFonts w:ascii="宋体" w:hAnsi="宋体" w:cs="宋体"/>
          <w:snapToGrid w:val="0"/>
          <w:color w:val="auto"/>
          <w:spacing w:val="-35"/>
          <w:kern w:val="0"/>
          <w:szCs w:val="21"/>
        </w:rPr>
        <w:t xml:space="preserve"> </w:t>
      </w:r>
      <w:r>
        <w:rPr>
          <w:rFonts w:ascii="宋体" w:hAnsi="宋体" w:cs="宋体"/>
          <w:snapToGrid w:val="0"/>
          <w:color w:val="auto"/>
          <w:spacing w:val="12"/>
          <w:kern w:val="0"/>
          <w:szCs w:val="21"/>
        </w:rPr>
        <w:t>日降雨量大于</w:t>
      </w:r>
      <w:r>
        <w:rPr>
          <w:rFonts w:ascii="宋体" w:hAnsi="宋体" w:cs="宋体"/>
          <w:snapToGrid w:val="0"/>
          <w:color w:val="auto"/>
          <w:spacing w:val="-9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kern w:val="0"/>
          <w:szCs w:val="21"/>
        </w:rPr>
        <w:t>mm</w:t>
      </w:r>
      <w:r>
        <w:rPr>
          <w:rFonts w:ascii="宋体" w:hAnsi="宋体" w:cs="宋体"/>
          <w:snapToGrid w:val="0"/>
          <w:color w:val="auto"/>
          <w:spacing w:val="-51"/>
          <w:kern w:val="0"/>
          <w:szCs w:val="21"/>
        </w:rPr>
        <w:t xml:space="preserve"> </w:t>
      </w:r>
      <w:r>
        <w:rPr>
          <w:rFonts w:ascii="宋体" w:hAnsi="宋体" w:cs="宋体"/>
          <w:snapToGrid w:val="0"/>
          <w:color w:val="auto"/>
          <w:spacing w:val="12"/>
          <w:kern w:val="0"/>
          <w:szCs w:val="21"/>
        </w:rPr>
        <w:t>的雨日超过</w:t>
      </w:r>
      <w:r>
        <w:rPr>
          <w:rFonts w:ascii="宋体" w:hAnsi="宋体" w:cs="宋体"/>
          <w:snapToGrid w:val="0"/>
          <w:color w:val="auto"/>
          <w:spacing w:val="4"/>
          <w:kern w:val="0"/>
          <w:szCs w:val="21"/>
          <w:u w:val="single"/>
        </w:rPr>
        <w:t xml:space="preserve">   </w:t>
      </w:r>
      <w:r>
        <w:rPr>
          <w:rFonts w:ascii="宋体" w:hAnsi="宋体" w:cs="宋体"/>
          <w:snapToGrid w:val="0"/>
          <w:color w:val="auto"/>
          <w:spacing w:val="-85"/>
          <w:kern w:val="0"/>
          <w:szCs w:val="21"/>
        </w:rPr>
        <w:t xml:space="preserve"> </w:t>
      </w:r>
      <w:r>
        <w:rPr>
          <w:rFonts w:ascii="宋体" w:hAnsi="宋体" w:cs="宋体"/>
          <w:snapToGrid w:val="0"/>
          <w:color w:val="auto"/>
          <w:spacing w:val="12"/>
          <w:kern w:val="0"/>
          <w:szCs w:val="21"/>
        </w:rPr>
        <w:t>天；</w:t>
      </w:r>
    </w:p>
    <w:p w14:paraId="3B94A37C">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2</w:t>
      </w:r>
      <w:r>
        <w:rPr>
          <w:rFonts w:ascii="宋体" w:hAnsi="宋体" w:cs="宋体"/>
          <w:snapToGrid w:val="0"/>
          <w:color w:val="auto"/>
          <w:spacing w:val="6"/>
          <w:kern w:val="0"/>
          <w:szCs w:val="21"/>
        </w:rPr>
        <w:t>）风速大于</w:t>
      </w:r>
      <w:r>
        <w:rPr>
          <w:rFonts w:ascii="宋体" w:hAnsi="宋体" w:cs="宋体"/>
          <w:snapToGrid w:val="0"/>
          <w:color w:val="auto"/>
          <w:spacing w:val="-8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spacing w:val="6"/>
          <w:kern w:val="0"/>
          <w:szCs w:val="21"/>
        </w:rPr>
        <w:t>m</w:t>
      </w:r>
      <w:r>
        <w:rPr>
          <w:rFonts w:ascii="宋体" w:hAnsi="宋体" w:cs="宋体"/>
          <w:snapToGrid w:val="0"/>
          <w:color w:val="auto"/>
          <w:spacing w:val="-16"/>
          <w:kern w:val="0"/>
          <w:szCs w:val="21"/>
        </w:rPr>
        <w:t xml:space="preserve"> </w:t>
      </w:r>
      <w:r>
        <w:rPr>
          <w:rFonts w:ascii="宋体" w:hAnsi="宋体" w:cs="宋体"/>
          <w:snapToGrid w:val="0"/>
          <w:color w:val="auto"/>
          <w:spacing w:val="6"/>
          <w:kern w:val="0"/>
          <w:szCs w:val="21"/>
        </w:rPr>
        <w:t>/</w:t>
      </w:r>
      <w:r>
        <w:rPr>
          <w:rFonts w:ascii="宋体" w:hAnsi="宋体" w:cs="宋体"/>
          <w:snapToGrid w:val="0"/>
          <w:color w:val="auto"/>
          <w:spacing w:val="-23"/>
          <w:kern w:val="0"/>
          <w:szCs w:val="21"/>
        </w:rPr>
        <w:t xml:space="preserve"> </w:t>
      </w:r>
      <w:r>
        <w:rPr>
          <w:rFonts w:ascii="宋体" w:hAnsi="宋体"/>
          <w:snapToGrid w:val="0"/>
          <w:color w:val="auto"/>
          <w:spacing w:val="6"/>
          <w:kern w:val="0"/>
          <w:szCs w:val="21"/>
        </w:rPr>
        <w:t>s</w:t>
      </w:r>
      <w:r>
        <w:rPr>
          <w:rFonts w:ascii="宋体" w:hAnsi="宋体"/>
          <w:snapToGrid w:val="0"/>
          <w:color w:val="auto"/>
          <w:spacing w:val="26"/>
          <w:w w:val="101"/>
          <w:kern w:val="0"/>
          <w:szCs w:val="21"/>
        </w:rPr>
        <w:t xml:space="preserve"> </w:t>
      </w:r>
      <w:r>
        <w:rPr>
          <w:rFonts w:ascii="宋体" w:hAnsi="宋体" w:cs="宋体"/>
          <w:snapToGrid w:val="0"/>
          <w:color w:val="auto"/>
          <w:spacing w:val="6"/>
          <w:kern w:val="0"/>
          <w:szCs w:val="21"/>
        </w:rPr>
        <w:t>的</w:t>
      </w:r>
      <w:r>
        <w:rPr>
          <w:rFonts w:ascii="宋体" w:hAnsi="宋体" w:cs="宋体"/>
          <w:snapToGrid w:val="0"/>
          <w:color w:val="auto"/>
          <w:spacing w:val="-98"/>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6"/>
          <w:kern w:val="0"/>
          <w:szCs w:val="21"/>
        </w:rPr>
        <w:t xml:space="preserve"> </w:t>
      </w:r>
      <w:r>
        <w:rPr>
          <w:rFonts w:ascii="宋体" w:hAnsi="宋体" w:cs="宋体"/>
          <w:snapToGrid w:val="0"/>
          <w:color w:val="auto"/>
          <w:spacing w:val="6"/>
          <w:kern w:val="0"/>
          <w:szCs w:val="21"/>
        </w:rPr>
        <w:t>级以上台风灾害；</w:t>
      </w:r>
    </w:p>
    <w:p w14:paraId="5050A7FC">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3"/>
          <w:kern w:val="0"/>
          <w:szCs w:val="21"/>
        </w:rPr>
        <w:t>（</w:t>
      </w:r>
      <w:r>
        <w:rPr>
          <w:rFonts w:ascii="宋体" w:hAnsi="宋体"/>
          <w:snapToGrid w:val="0"/>
          <w:color w:val="auto"/>
          <w:spacing w:val="3"/>
          <w:kern w:val="0"/>
          <w:szCs w:val="21"/>
        </w:rPr>
        <w:t>3</w:t>
      </w:r>
      <w:r>
        <w:rPr>
          <w:rFonts w:ascii="宋体" w:hAnsi="宋体" w:cs="宋体"/>
          <w:snapToGrid w:val="0"/>
          <w:color w:val="auto"/>
          <w:spacing w:val="3"/>
          <w:kern w:val="0"/>
          <w:szCs w:val="21"/>
        </w:rPr>
        <w:t>）</w:t>
      </w:r>
      <w:r>
        <w:rPr>
          <w:rFonts w:ascii="宋体" w:hAnsi="宋体" w:cs="宋体"/>
          <w:snapToGrid w:val="0"/>
          <w:color w:val="auto"/>
          <w:spacing w:val="-28"/>
          <w:kern w:val="0"/>
          <w:szCs w:val="21"/>
        </w:rPr>
        <w:t xml:space="preserve"> </w:t>
      </w:r>
      <w:r>
        <w:rPr>
          <w:rFonts w:ascii="宋体" w:hAnsi="宋体" w:cs="宋体"/>
          <w:snapToGrid w:val="0"/>
          <w:color w:val="auto"/>
          <w:spacing w:val="3"/>
          <w:kern w:val="0"/>
          <w:szCs w:val="21"/>
        </w:rPr>
        <w:t>日气温超过</w:t>
      </w:r>
      <w:r>
        <w:rPr>
          <w:rFonts w:ascii="宋体" w:hAnsi="宋体" w:cs="宋体"/>
          <w:snapToGrid w:val="0"/>
          <w:color w:val="auto"/>
          <w:spacing w:val="-9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89"/>
          <w:kern w:val="0"/>
          <w:szCs w:val="21"/>
        </w:rPr>
        <w:t xml:space="preserve"> </w:t>
      </w:r>
      <w:r>
        <w:rPr>
          <w:rFonts w:ascii="宋体" w:hAnsi="宋体"/>
          <w:snapToGrid w:val="0"/>
          <w:color w:val="auto"/>
          <w:spacing w:val="3"/>
          <w:kern w:val="0"/>
          <w:szCs w:val="21"/>
        </w:rPr>
        <w:t>℃</w:t>
      </w:r>
      <w:r>
        <w:rPr>
          <w:rFonts w:ascii="宋体" w:hAnsi="宋体" w:cs="宋体"/>
          <w:snapToGrid w:val="0"/>
          <w:color w:val="auto"/>
          <w:spacing w:val="3"/>
          <w:kern w:val="0"/>
          <w:szCs w:val="21"/>
        </w:rPr>
        <w:t>的高温连续超过</w:t>
      </w:r>
      <w:r>
        <w:rPr>
          <w:rFonts w:ascii="宋体" w:hAnsi="宋体" w:cs="宋体"/>
          <w:snapToGrid w:val="0"/>
          <w:color w:val="auto"/>
          <w:spacing w:val="3"/>
          <w:kern w:val="0"/>
          <w:szCs w:val="21"/>
          <w:u w:val="single"/>
        </w:rPr>
        <w:t xml:space="preserve">    </w:t>
      </w:r>
      <w:r>
        <w:rPr>
          <w:rFonts w:ascii="宋体" w:hAnsi="宋体" w:cs="宋体"/>
          <w:snapToGrid w:val="0"/>
          <w:color w:val="auto"/>
          <w:spacing w:val="-87"/>
          <w:kern w:val="0"/>
          <w:szCs w:val="21"/>
        </w:rPr>
        <w:t xml:space="preserve"> </w:t>
      </w:r>
      <w:r>
        <w:rPr>
          <w:rFonts w:ascii="宋体" w:hAnsi="宋体" w:cs="宋体"/>
          <w:snapToGrid w:val="0"/>
          <w:color w:val="auto"/>
          <w:spacing w:val="3"/>
          <w:kern w:val="0"/>
          <w:szCs w:val="21"/>
        </w:rPr>
        <w:t>天；</w:t>
      </w:r>
    </w:p>
    <w:p w14:paraId="41494384">
      <w:pPr>
        <w:widowControl/>
        <w:wordWrap w:val="0"/>
        <w:autoSpaceDE w:val="0"/>
        <w:autoSpaceDN w:val="0"/>
        <w:adjustRightInd w:val="0"/>
        <w:snapToGrid w:val="0"/>
        <w:spacing w:before="164"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3"/>
          <w:kern w:val="0"/>
          <w:szCs w:val="21"/>
        </w:rPr>
        <w:t>（</w:t>
      </w:r>
      <w:r>
        <w:rPr>
          <w:rFonts w:ascii="宋体" w:hAnsi="宋体"/>
          <w:snapToGrid w:val="0"/>
          <w:color w:val="auto"/>
          <w:spacing w:val="3"/>
          <w:kern w:val="0"/>
          <w:szCs w:val="21"/>
        </w:rPr>
        <w:t>4</w:t>
      </w:r>
      <w:r>
        <w:rPr>
          <w:rFonts w:ascii="宋体" w:hAnsi="宋体" w:cs="宋体"/>
          <w:snapToGrid w:val="0"/>
          <w:color w:val="auto"/>
          <w:spacing w:val="3"/>
          <w:kern w:val="0"/>
          <w:szCs w:val="21"/>
        </w:rPr>
        <w:t>）</w:t>
      </w:r>
      <w:r>
        <w:rPr>
          <w:rFonts w:ascii="宋体" w:hAnsi="宋体" w:cs="宋体"/>
          <w:snapToGrid w:val="0"/>
          <w:color w:val="auto"/>
          <w:spacing w:val="-30"/>
          <w:kern w:val="0"/>
          <w:szCs w:val="21"/>
        </w:rPr>
        <w:t xml:space="preserve"> </w:t>
      </w:r>
      <w:r>
        <w:rPr>
          <w:rFonts w:ascii="宋体" w:hAnsi="宋体" w:cs="宋体"/>
          <w:snapToGrid w:val="0"/>
          <w:color w:val="auto"/>
          <w:spacing w:val="3"/>
          <w:kern w:val="0"/>
          <w:szCs w:val="21"/>
        </w:rPr>
        <w:t>日气温低于</w:t>
      </w:r>
      <w:r>
        <w:rPr>
          <w:rFonts w:ascii="宋体" w:hAnsi="宋体" w:cs="宋体"/>
          <w:snapToGrid w:val="0"/>
          <w:color w:val="auto"/>
          <w:spacing w:val="-9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89"/>
          <w:kern w:val="0"/>
          <w:szCs w:val="21"/>
        </w:rPr>
        <w:t xml:space="preserve"> </w:t>
      </w:r>
      <w:r>
        <w:rPr>
          <w:rFonts w:ascii="宋体" w:hAnsi="宋体"/>
          <w:snapToGrid w:val="0"/>
          <w:color w:val="auto"/>
          <w:spacing w:val="3"/>
          <w:kern w:val="0"/>
          <w:szCs w:val="21"/>
        </w:rPr>
        <w:t>℃</w:t>
      </w:r>
      <w:r>
        <w:rPr>
          <w:rFonts w:ascii="宋体" w:hAnsi="宋体" w:cs="宋体"/>
          <w:snapToGrid w:val="0"/>
          <w:color w:val="auto"/>
          <w:spacing w:val="3"/>
          <w:kern w:val="0"/>
          <w:szCs w:val="21"/>
        </w:rPr>
        <w:t>的严寒连续超过</w:t>
      </w:r>
      <w:r>
        <w:rPr>
          <w:rFonts w:ascii="宋体" w:hAnsi="宋体" w:cs="宋体"/>
          <w:snapToGrid w:val="0"/>
          <w:color w:val="auto"/>
          <w:spacing w:val="3"/>
          <w:kern w:val="0"/>
          <w:szCs w:val="21"/>
          <w:u w:val="single"/>
        </w:rPr>
        <w:t xml:space="preserve">   </w:t>
      </w:r>
      <w:r>
        <w:rPr>
          <w:rFonts w:ascii="宋体" w:hAnsi="宋体" w:cs="宋体"/>
          <w:snapToGrid w:val="0"/>
          <w:color w:val="auto"/>
          <w:spacing w:val="-88"/>
          <w:kern w:val="0"/>
          <w:szCs w:val="21"/>
        </w:rPr>
        <w:t xml:space="preserve"> </w:t>
      </w:r>
      <w:r>
        <w:rPr>
          <w:rFonts w:ascii="宋体" w:hAnsi="宋体" w:cs="宋体"/>
          <w:snapToGrid w:val="0"/>
          <w:color w:val="auto"/>
          <w:spacing w:val="3"/>
          <w:kern w:val="0"/>
          <w:szCs w:val="21"/>
        </w:rPr>
        <w:t>天；</w:t>
      </w:r>
    </w:p>
    <w:p w14:paraId="32AFF80B">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5</w:t>
      </w:r>
      <w:r>
        <w:rPr>
          <w:rFonts w:ascii="宋体" w:hAnsi="宋体" w:cs="宋体"/>
          <w:snapToGrid w:val="0"/>
          <w:color w:val="auto"/>
          <w:spacing w:val="8"/>
          <w:kern w:val="0"/>
          <w:szCs w:val="21"/>
        </w:rPr>
        <w:t>）造成工程损坏的冰雹和大雪灾害</w:t>
      </w:r>
      <w:r>
        <w:rPr>
          <w:rFonts w:ascii="宋体" w:hAnsi="宋体" w:cs="宋体"/>
          <w:snapToGrid w:val="0"/>
          <w:color w:val="auto"/>
          <w:spacing w:val="9"/>
          <w:kern w:val="0"/>
          <w:szCs w:val="21"/>
        </w:rPr>
        <w:t>：</w:t>
      </w:r>
      <w:r>
        <w:rPr>
          <w:rFonts w:ascii="宋体" w:hAnsi="宋体" w:cs="宋体"/>
          <w:snapToGrid w:val="0"/>
          <w:color w:val="auto"/>
          <w:kern w:val="0"/>
          <w:szCs w:val="21"/>
          <w:u w:val="single"/>
        </w:rPr>
        <w:t xml:space="preserve">                     </w:t>
      </w:r>
      <w:r>
        <w:rPr>
          <w:rFonts w:ascii="宋体" w:hAnsi="宋体" w:cs="宋体"/>
          <w:snapToGrid w:val="0"/>
          <w:color w:val="auto"/>
          <w:spacing w:val="9"/>
          <w:kern w:val="0"/>
          <w:szCs w:val="21"/>
        </w:rPr>
        <w:t>；</w:t>
      </w:r>
    </w:p>
    <w:p w14:paraId="23CB96B7">
      <w:pPr>
        <w:widowControl/>
        <w:wordWrap w:val="0"/>
        <w:autoSpaceDE w:val="0"/>
        <w:autoSpaceDN w:val="0"/>
        <w:adjustRightInd w:val="0"/>
        <w:snapToGrid w:val="0"/>
        <w:spacing w:before="160"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6</w:t>
      </w:r>
      <w:r>
        <w:rPr>
          <w:rFonts w:ascii="宋体" w:hAnsi="宋体" w:cs="宋体"/>
          <w:snapToGrid w:val="0"/>
          <w:color w:val="auto"/>
          <w:spacing w:val="6"/>
          <w:kern w:val="0"/>
          <w:szCs w:val="21"/>
        </w:rPr>
        <w:t>）其它异常恶劣气候灾害：</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5461A05A">
      <w:pPr>
        <w:pStyle w:val="37"/>
        <w:rPr>
          <w:snapToGrid w:val="0"/>
          <w:color w:val="auto"/>
        </w:rPr>
      </w:pPr>
      <w:r>
        <w:rPr>
          <w:snapToGrid w:val="0"/>
          <w:color w:val="auto"/>
        </w:rPr>
        <w:t>11.5  承包人工期延误</w:t>
      </w:r>
    </w:p>
    <w:p w14:paraId="40518D8A">
      <w:pPr>
        <w:widowControl/>
        <w:wordWrap w:val="0"/>
        <w:autoSpaceDE w:val="0"/>
        <w:autoSpaceDN w:val="0"/>
        <w:adjustRightInd w:val="0"/>
        <w:snapToGrid w:val="0"/>
        <w:spacing w:before="178"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承包人逾期完工，比合同工期每推迟一天的违约金为</w:t>
      </w:r>
      <w:r>
        <w:rPr>
          <w:rFonts w:ascii="宋体" w:hAnsi="宋体" w:cs="宋体"/>
          <w:snapToGrid w:val="0"/>
          <w:color w:val="auto"/>
          <w:spacing w:val="-97"/>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7"/>
          <w:kern w:val="0"/>
          <w:szCs w:val="21"/>
        </w:rPr>
        <w:t xml:space="preserve"> </w:t>
      </w:r>
      <w:r>
        <w:rPr>
          <w:rFonts w:ascii="宋体" w:hAnsi="宋体" w:cs="宋体"/>
          <w:snapToGrid w:val="0"/>
          <w:color w:val="auto"/>
          <w:spacing w:val="8"/>
          <w:kern w:val="0"/>
          <w:szCs w:val="21"/>
        </w:rPr>
        <w:t>元，但其最终</w:t>
      </w:r>
      <w:r>
        <w:rPr>
          <w:rFonts w:ascii="宋体" w:hAnsi="宋体" w:cs="宋体"/>
          <w:snapToGrid w:val="0"/>
          <w:color w:val="auto"/>
          <w:spacing w:val="7"/>
          <w:kern w:val="0"/>
          <w:szCs w:val="21"/>
        </w:rPr>
        <w:t>的累计总额不应超过合</w:t>
      </w:r>
      <w:r>
        <w:rPr>
          <w:rFonts w:ascii="宋体" w:hAnsi="宋体" w:cs="宋体"/>
          <w:snapToGrid w:val="0"/>
          <w:color w:val="auto"/>
          <w:spacing w:val="-3"/>
          <w:kern w:val="0"/>
          <w:szCs w:val="21"/>
        </w:rPr>
        <w:t>同价格的</w:t>
      </w:r>
      <w:r>
        <w:rPr>
          <w:rFonts w:ascii="宋体" w:hAnsi="宋体" w:cs="宋体"/>
          <w:snapToGrid w:val="0"/>
          <w:color w:val="auto"/>
          <w:spacing w:val="-97"/>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67"/>
          <w:kern w:val="0"/>
          <w:szCs w:val="21"/>
        </w:rPr>
        <w:t xml:space="preserve"> </w:t>
      </w:r>
      <w:r>
        <w:rPr>
          <w:rFonts w:ascii="宋体" w:hAnsi="宋体" w:cs="宋体"/>
          <w:snapToGrid w:val="0"/>
          <w:color w:val="auto"/>
          <w:spacing w:val="-3"/>
          <w:kern w:val="0"/>
          <w:szCs w:val="21"/>
        </w:rPr>
        <w:t>％。</w:t>
      </w:r>
    </w:p>
    <w:p w14:paraId="13AFAFBE">
      <w:pPr>
        <w:widowControl/>
        <w:wordWrap w:val="0"/>
        <w:autoSpaceDE w:val="0"/>
        <w:autoSpaceDN w:val="0"/>
        <w:adjustRightInd w:val="0"/>
        <w:snapToGrid w:val="0"/>
        <w:spacing w:before="162" w:after="160" w:line="228" w:lineRule="auto"/>
        <w:ind w:left="551"/>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1</w:t>
      </w:r>
      <w:r>
        <w:rPr>
          <w:rFonts w:ascii="宋体" w:hAnsi="宋体" w:cs="宋体"/>
          <w:snapToGrid w:val="0"/>
          <w:color w:val="auto"/>
          <w:spacing w:val="7"/>
          <w:kern w:val="0"/>
          <w:szCs w:val="21"/>
        </w:rPr>
        <w:t>）逾期完工违约金表。</w:t>
      </w:r>
    </w:p>
    <w:p w14:paraId="55F5BFDF">
      <w:pPr>
        <w:widowControl/>
        <w:wordWrap w:val="0"/>
        <w:autoSpaceDE w:val="0"/>
        <w:autoSpaceDN w:val="0"/>
        <w:adjustRightInd w:val="0"/>
        <w:snapToGrid w:val="0"/>
        <w:spacing w:after="160" w:line="131" w:lineRule="exact"/>
        <w:jc w:val="left"/>
        <w:textAlignment w:val="baseline"/>
        <w:rPr>
          <w:rFonts w:hint="eastAsia" w:ascii="宋体" w:hAnsi="宋体" w:cs="Arial"/>
          <w:snapToGrid w:val="0"/>
          <w:color w:val="auto"/>
          <w:kern w:val="0"/>
          <w:szCs w:val="21"/>
        </w:rPr>
      </w:pPr>
    </w:p>
    <w:tbl>
      <w:tblPr>
        <w:tblStyle w:val="22"/>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7"/>
        <w:gridCol w:w="3103"/>
        <w:gridCol w:w="2830"/>
        <w:gridCol w:w="2020"/>
      </w:tblGrid>
      <w:tr w14:paraId="7D7F8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337" w:type="dxa"/>
          </w:tcPr>
          <w:p w14:paraId="4FCEC286">
            <w:pPr>
              <w:widowControl/>
              <w:wordWrap w:val="0"/>
              <w:autoSpaceDE w:val="0"/>
              <w:autoSpaceDN w:val="0"/>
              <w:adjustRightInd w:val="0"/>
              <w:snapToGrid w:val="0"/>
              <w:spacing w:before="120" w:after="160" w:line="229" w:lineRule="auto"/>
              <w:ind w:left="461"/>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4"/>
                <w:kern w:val="0"/>
                <w:szCs w:val="21"/>
                <w:lang w:eastAsia="en-US"/>
              </w:rPr>
              <w:t>序号</w:t>
            </w:r>
          </w:p>
        </w:tc>
        <w:tc>
          <w:tcPr>
            <w:tcW w:w="3103" w:type="dxa"/>
          </w:tcPr>
          <w:p w14:paraId="4A0979D4">
            <w:pPr>
              <w:widowControl/>
              <w:wordWrap w:val="0"/>
              <w:autoSpaceDE w:val="0"/>
              <w:autoSpaceDN w:val="0"/>
              <w:adjustRightInd w:val="0"/>
              <w:snapToGrid w:val="0"/>
              <w:spacing w:before="120" w:after="160" w:line="228" w:lineRule="auto"/>
              <w:ind w:left="928"/>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项目及其说明</w:t>
            </w:r>
          </w:p>
        </w:tc>
        <w:tc>
          <w:tcPr>
            <w:tcW w:w="2830" w:type="dxa"/>
          </w:tcPr>
          <w:p w14:paraId="68938A1D">
            <w:pPr>
              <w:widowControl/>
              <w:wordWrap w:val="0"/>
              <w:autoSpaceDE w:val="0"/>
              <w:autoSpaceDN w:val="0"/>
              <w:adjustRightInd w:val="0"/>
              <w:snapToGrid w:val="0"/>
              <w:spacing w:before="120" w:after="160" w:line="228" w:lineRule="auto"/>
              <w:ind w:left="789"/>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要求完工日期</w:t>
            </w:r>
          </w:p>
        </w:tc>
        <w:tc>
          <w:tcPr>
            <w:tcW w:w="2020" w:type="dxa"/>
          </w:tcPr>
          <w:p w14:paraId="7F265B0A">
            <w:pPr>
              <w:widowControl/>
              <w:wordWrap w:val="0"/>
              <w:autoSpaceDE w:val="0"/>
              <w:autoSpaceDN w:val="0"/>
              <w:adjustRightInd w:val="0"/>
              <w:snapToGrid w:val="0"/>
              <w:spacing w:before="121" w:after="160" w:line="228" w:lineRule="auto"/>
              <w:ind w:left="171"/>
              <w:jc w:val="left"/>
              <w:textAlignment w:val="baseline"/>
              <w:rPr>
                <w:rFonts w:hint="eastAsia" w:ascii="宋体" w:hAnsi="宋体" w:cs="宋体"/>
                <w:snapToGrid w:val="0"/>
                <w:color w:val="auto"/>
                <w:kern w:val="0"/>
                <w:szCs w:val="21"/>
                <w:lang w:eastAsia="en-US"/>
              </w:rPr>
            </w:pPr>
            <w:r>
              <w:rPr>
                <w:rFonts w:ascii="宋体" w:hAnsi="宋体" w:cs="宋体"/>
                <w:b/>
                <w:bCs/>
                <w:snapToGrid w:val="0"/>
                <w:color w:val="auto"/>
                <w:spacing w:val="6"/>
                <w:kern w:val="0"/>
                <w:szCs w:val="21"/>
                <w:lang w:eastAsia="en-US"/>
              </w:rPr>
              <w:t>违约金（元／天）</w:t>
            </w:r>
          </w:p>
        </w:tc>
      </w:tr>
      <w:tr w14:paraId="6528F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337" w:type="dxa"/>
          </w:tcPr>
          <w:p w14:paraId="21527C98">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3103" w:type="dxa"/>
          </w:tcPr>
          <w:p w14:paraId="7482A37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830" w:type="dxa"/>
          </w:tcPr>
          <w:p w14:paraId="52C5FAA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020" w:type="dxa"/>
          </w:tcPr>
          <w:p w14:paraId="102E8EC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392EB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337" w:type="dxa"/>
          </w:tcPr>
          <w:p w14:paraId="7025C57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3103" w:type="dxa"/>
          </w:tcPr>
          <w:p w14:paraId="74165C45">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830" w:type="dxa"/>
          </w:tcPr>
          <w:p w14:paraId="18DEB9A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020" w:type="dxa"/>
          </w:tcPr>
          <w:p w14:paraId="3386105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4536C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337" w:type="dxa"/>
          </w:tcPr>
          <w:p w14:paraId="511243E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3103" w:type="dxa"/>
          </w:tcPr>
          <w:p w14:paraId="44C31E00">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830" w:type="dxa"/>
          </w:tcPr>
          <w:p w14:paraId="0C62CB3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020" w:type="dxa"/>
          </w:tcPr>
          <w:p w14:paraId="451B591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4311A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1337" w:type="dxa"/>
          </w:tcPr>
          <w:p w14:paraId="617F919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3103" w:type="dxa"/>
          </w:tcPr>
          <w:p w14:paraId="76024E4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830" w:type="dxa"/>
          </w:tcPr>
          <w:p w14:paraId="51832CD3">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020" w:type="dxa"/>
          </w:tcPr>
          <w:p w14:paraId="305B8BD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bl>
    <w:p w14:paraId="187717B1">
      <w:pPr>
        <w:widowControl/>
        <w:wordWrap w:val="0"/>
        <w:autoSpaceDE w:val="0"/>
        <w:autoSpaceDN w:val="0"/>
        <w:adjustRightInd w:val="0"/>
        <w:snapToGrid w:val="0"/>
        <w:spacing w:before="32" w:after="160" w:line="226" w:lineRule="auto"/>
        <w:ind w:left="551"/>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2</w:t>
      </w:r>
      <w:r>
        <w:rPr>
          <w:rFonts w:ascii="宋体" w:hAnsi="宋体" w:cs="宋体"/>
          <w:snapToGrid w:val="0"/>
          <w:color w:val="auto"/>
          <w:spacing w:val="7"/>
          <w:kern w:val="0"/>
          <w:szCs w:val="21"/>
        </w:rPr>
        <w:t>）全部逾期完工违约金的总限额不超过签约合同价的</w:t>
      </w:r>
      <w:r>
        <w:rPr>
          <w:rFonts w:ascii="宋体" w:hAnsi="宋体" w:cs="宋体"/>
          <w:snapToGrid w:val="0"/>
          <w:color w:val="auto"/>
          <w:spacing w:val="-87"/>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40"/>
          <w:kern w:val="0"/>
          <w:szCs w:val="21"/>
        </w:rPr>
        <w:t xml:space="preserve"> </w:t>
      </w:r>
      <w:r>
        <w:rPr>
          <w:rFonts w:ascii="宋体" w:hAnsi="宋体" w:cs="宋体"/>
          <w:snapToGrid w:val="0"/>
          <w:color w:val="auto"/>
          <w:spacing w:val="7"/>
          <w:kern w:val="0"/>
          <w:szCs w:val="21"/>
        </w:rPr>
        <w:t>％。</w:t>
      </w:r>
    </w:p>
    <w:p w14:paraId="2BD4B153">
      <w:pPr>
        <w:pStyle w:val="37"/>
        <w:rPr>
          <w:rFonts w:cs="宋体"/>
          <w:snapToGrid w:val="0"/>
          <w:color w:val="auto"/>
        </w:rPr>
      </w:pPr>
      <w:r>
        <w:rPr>
          <w:snapToGrid w:val="0"/>
          <w:color w:val="auto"/>
        </w:rPr>
        <w:t>11.6</w:t>
      </w:r>
      <w:r>
        <w:rPr>
          <w:snapToGrid w:val="0"/>
          <w:color w:val="auto"/>
          <w:spacing w:val="7"/>
        </w:rPr>
        <w:t xml:space="preserve">  </w:t>
      </w:r>
      <w:r>
        <w:rPr>
          <w:rFonts w:cs="宋体"/>
          <w:snapToGrid w:val="0"/>
          <w:color w:val="auto"/>
        </w:rPr>
        <w:t>工期提前</w:t>
      </w:r>
    </w:p>
    <w:p w14:paraId="19A396B2">
      <w:pPr>
        <w:widowControl/>
        <w:wordWrap w:val="0"/>
        <w:autoSpaceDE w:val="0"/>
        <w:autoSpaceDN w:val="0"/>
        <w:adjustRightInd w:val="0"/>
        <w:snapToGrid w:val="0"/>
        <w:spacing w:before="175" w:after="160" w:line="228" w:lineRule="auto"/>
        <w:ind w:left="543"/>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工期提前的奖金约定：</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33D8E077">
      <w:pPr>
        <w:pStyle w:val="37"/>
        <w:rPr>
          <w:color w:val="auto"/>
        </w:rPr>
      </w:pPr>
      <w:bookmarkStart w:id="378" w:name="_Toc239326363"/>
      <w:bookmarkStart w:id="379" w:name="_Toc239328982"/>
      <w:r>
        <w:rPr>
          <w:color w:val="auto"/>
        </w:rPr>
        <w:t>12.暂停施工</w:t>
      </w:r>
      <w:bookmarkEnd w:id="378"/>
      <w:bookmarkEnd w:id="379"/>
    </w:p>
    <w:p w14:paraId="2227F8BE">
      <w:pPr>
        <w:pStyle w:val="37"/>
        <w:rPr>
          <w:color w:val="auto"/>
        </w:rPr>
      </w:pPr>
      <w:r>
        <w:rPr>
          <w:snapToGrid w:val="0"/>
          <w:color w:val="auto"/>
        </w:rPr>
        <w:t>12.1  承包人暂停施工的责任</w:t>
      </w:r>
    </w:p>
    <w:p w14:paraId="727E5DBF">
      <w:pPr>
        <w:widowControl/>
        <w:wordWrap w:val="0"/>
        <w:autoSpaceDE w:val="0"/>
        <w:autoSpaceDN w:val="0"/>
        <w:adjustRightInd w:val="0"/>
        <w:snapToGrid w:val="0"/>
        <w:spacing w:before="178" w:after="160" w:line="228" w:lineRule="auto"/>
        <w:ind w:left="551"/>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5</w:t>
      </w:r>
      <w:r>
        <w:rPr>
          <w:rFonts w:ascii="宋体" w:hAnsi="宋体" w:cs="宋体"/>
          <w:snapToGrid w:val="0"/>
          <w:color w:val="auto"/>
          <w:spacing w:val="7"/>
          <w:kern w:val="0"/>
          <w:szCs w:val="21"/>
        </w:rPr>
        <w:t>）承包人承担暂停施工责任的其它情形：</w:t>
      </w:r>
      <w:r>
        <w:rPr>
          <w:rFonts w:ascii="宋体" w:hAnsi="宋体" w:cs="宋体"/>
          <w:snapToGrid w:val="0"/>
          <w:color w:val="auto"/>
          <w:spacing w:val="7"/>
          <w:kern w:val="0"/>
          <w:szCs w:val="21"/>
          <w:u w:val="single"/>
        </w:rPr>
        <w:t xml:space="preserve">            </w:t>
      </w:r>
      <w:r>
        <w:rPr>
          <w:rFonts w:ascii="宋体" w:hAnsi="宋体" w:cs="宋体"/>
          <w:snapToGrid w:val="0"/>
          <w:color w:val="auto"/>
          <w:spacing w:val="7"/>
          <w:kern w:val="0"/>
          <w:szCs w:val="21"/>
        </w:rPr>
        <w:t>。</w:t>
      </w:r>
    </w:p>
    <w:p w14:paraId="74DF6896">
      <w:pPr>
        <w:pStyle w:val="37"/>
        <w:rPr>
          <w:snapToGrid w:val="0"/>
          <w:color w:val="auto"/>
        </w:rPr>
      </w:pPr>
      <w:r>
        <w:rPr>
          <w:snapToGrid w:val="0"/>
          <w:color w:val="auto"/>
        </w:rPr>
        <w:t>12.2  发包人暂停施工的责任</w:t>
      </w:r>
    </w:p>
    <w:p w14:paraId="39BC3A9A">
      <w:pPr>
        <w:widowControl/>
        <w:wordWrap w:val="0"/>
        <w:autoSpaceDE w:val="0"/>
        <w:autoSpaceDN w:val="0"/>
        <w:adjustRightInd w:val="0"/>
        <w:snapToGrid w:val="0"/>
        <w:spacing w:before="178" w:after="160" w:line="228" w:lineRule="auto"/>
        <w:ind w:left="551"/>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3</w:t>
      </w:r>
      <w:r>
        <w:rPr>
          <w:rFonts w:ascii="宋体" w:hAnsi="宋体" w:cs="宋体"/>
          <w:snapToGrid w:val="0"/>
          <w:color w:val="auto"/>
          <w:spacing w:val="7"/>
          <w:kern w:val="0"/>
          <w:szCs w:val="21"/>
        </w:rPr>
        <w:t>）发包人承担暂停施工责任的其它情形：</w:t>
      </w:r>
      <w:r>
        <w:rPr>
          <w:rFonts w:ascii="宋体" w:hAnsi="宋体" w:cs="宋体"/>
          <w:snapToGrid w:val="0"/>
          <w:color w:val="auto"/>
          <w:spacing w:val="7"/>
          <w:kern w:val="0"/>
          <w:szCs w:val="21"/>
          <w:u w:val="single"/>
        </w:rPr>
        <w:t xml:space="preserve">           </w:t>
      </w:r>
      <w:r>
        <w:rPr>
          <w:rFonts w:ascii="宋体" w:hAnsi="宋体" w:cs="宋体"/>
          <w:snapToGrid w:val="0"/>
          <w:color w:val="auto"/>
          <w:spacing w:val="7"/>
          <w:kern w:val="0"/>
          <w:szCs w:val="21"/>
        </w:rPr>
        <w:t>。</w:t>
      </w:r>
    </w:p>
    <w:p w14:paraId="05210662">
      <w:pPr>
        <w:pStyle w:val="37"/>
        <w:rPr>
          <w:color w:val="auto"/>
        </w:rPr>
      </w:pPr>
      <w:bookmarkStart w:id="380" w:name="_Toc239326364"/>
      <w:bookmarkStart w:id="381" w:name="_Toc239328983"/>
      <w:r>
        <w:rPr>
          <w:color w:val="auto"/>
        </w:rPr>
        <w:t>13.工程质量</w:t>
      </w:r>
      <w:bookmarkEnd w:id="380"/>
      <w:bookmarkEnd w:id="381"/>
    </w:p>
    <w:p w14:paraId="5EFE884F">
      <w:pPr>
        <w:pStyle w:val="37"/>
        <w:rPr>
          <w:snapToGrid w:val="0"/>
          <w:color w:val="auto"/>
        </w:rPr>
      </w:pPr>
      <w:r>
        <w:rPr>
          <w:snapToGrid w:val="0"/>
          <w:color w:val="auto"/>
        </w:rPr>
        <w:t>13.7  施工质量验收</w:t>
      </w:r>
    </w:p>
    <w:p w14:paraId="65C02D11">
      <w:pPr>
        <w:widowControl/>
        <w:wordWrap w:val="0"/>
        <w:autoSpaceDE w:val="0"/>
        <w:autoSpaceDN w:val="0"/>
        <w:adjustRightInd w:val="0"/>
        <w:snapToGrid w:val="0"/>
        <w:spacing w:before="177" w:after="160" w:line="327" w:lineRule="auto"/>
        <w:ind w:left="120" w:right="107" w:firstLine="437"/>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13.7.</w:t>
      </w:r>
      <w:r>
        <w:rPr>
          <w:rFonts w:ascii="宋体" w:hAnsi="宋体"/>
          <w:snapToGrid w:val="0"/>
          <w:color w:val="auto"/>
          <w:spacing w:val="-25"/>
          <w:kern w:val="0"/>
          <w:szCs w:val="21"/>
        </w:rPr>
        <w:t xml:space="preserve"> </w:t>
      </w:r>
      <w:r>
        <w:rPr>
          <w:rFonts w:ascii="宋体" w:hAnsi="宋体"/>
          <w:snapToGrid w:val="0"/>
          <w:color w:val="auto"/>
          <w:spacing w:val="9"/>
          <w:kern w:val="0"/>
          <w:szCs w:val="21"/>
        </w:rPr>
        <w:t xml:space="preserve">1  </w:t>
      </w:r>
      <w:r>
        <w:rPr>
          <w:rFonts w:ascii="宋体" w:hAnsi="宋体" w:cs="宋体"/>
          <w:snapToGrid w:val="0"/>
          <w:color w:val="auto"/>
          <w:spacing w:val="9"/>
          <w:kern w:val="0"/>
          <w:szCs w:val="21"/>
        </w:rPr>
        <w:t>发包人应组织承包人进行工程项目划分，并确定</w:t>
      </w:r>
      <w:r>
        <w:rPr>
          <w:rFonts w:ascii="宋体" w:hAnsi="宋体" w:cs="宋体"/>
          <w:snapToGrid w:val="0"/>
          <w:color w:val="auto"/>
          <w:spacing w:val="9"/>
          <w:kern w:val="0"/>
          <w:szCs w:val="21"/>
          <w:u w:val="single"/>
        </w:rPr>
        <w:t>单位工程、分</w:t>
      </w:r>
      <w:r>
        <w:rPr>
          <w:rFonts w:ascii="宋体" w:hAnsi="宋体" w:cs="宋体"/>
          <w:snapToGrid w:val="0"/>
          <w:color w:val="auto"/>
          <w:spacing w:val="8"/>
          <w:kern w:val="0"/>
          <w:szCs w:val="21"/>
          <w:u w:val="single"/>
        </w:rPr>
        <w:t>部工程、重要隐蔽单元工</w:t>
      </w:r>
      <w:r>
        <w:rPr>
          <w:rFonts w:ascii="宋体" w:hAnsi="宋体" w:cs="宋体"/>
          <w:snapToGrid w:val="0"/>
          <w:color w:val="auto"/>
          <w:spacing w:val="11"/>
          <w:kern w:val="0"/>
          <w:szCs w:val="21"/>
          <w:u w:val="single"/>
        </w:rPr>
        <w:t>程和关键部位单元工程</w:t>
      </w:r>
      <w:r>
        <w:rPr>
          <w:rFonts w:ascii="宋体" w:hAnsi="宋体" w:cs="宋体"/>
          <w:snapToGrid w:val="0"/>
          <w:color w:val="auto"/>
          <w:spacing w:val="11"/>
          <w:kern w:val="0"/>
          <w:szCs w:val="21"/>
        </w:rPr>
        <w:t>，项目划分、项目名称等按相关行业标准执行。项目划分及</w:t>
      </w:r>
      <w:r>
        <w:rPr>
          <w:rFonts w:ascii="宋体" w:hAnsi="宋体" w:cs="宋体"/>
          <w:snapToGrid w:val="0"/>
          <w:color w:val="auto"/>
          <w:spacing w:val="10"/>
          <w:kern w:val="0"/>
          <w:szCs w:val="21"/>
        </w:rPr>
        <w:t>说明应由发包人</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在工程开工前书面报相应质量监督机构。</w:t>
      </w:r>
    </w:p>
    <w:p w14:paraId="188DD45F">
      <w:pPr>
        <w:widowControl/>
        <w:wordWrap w:val="0"/>
        <w:autoSpaceDE w:val="0"/>
        <w:autoSpaceDN w:val="0"/>
        <w:adjustRightInd w:val="0"/>
        <w:snapToGrid w:val="0"/>
        <w:spacing w:before="162" w:after="160" w:line="302" w:lineRule="auto"/>
        <w:ind w:left="120" w:right="107" w:firstLine="437"/>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13.7.2  </w:t>
      </w:r>
      <w:r>
        <w:rPr>
          <w:rFonts w:ascii="宋体" w:hAnsi="宋体" w:cs="宋体"/>
          <w:snapToGrid w:val="0"/>
          <w:color w:val="auto"/>
          <w:spacing w:val="9"/>
          <w:kern w:val="0"/>
          <w:szCs w:val="21"/>
        </w:rPr>
        <w:t>工程实施过程中，</w:t>
      </w:r>
      <w:r>
        <w:rPr>
          <w:rFonts w:ascii="宋体" w:hAnsi="宋体" w:cs="宋体"/>
          <w:snapToGrid w:val="0"/>
          <w:color w:val="auto"/>
          <w:spacing w:val="9"/>
          <w:kern w:val="0"/>
          <w:szCs w:val="21"/>
          <w:u w:val="single"/>
        </w:rPr>
        <w:t>单位工程、分部工程、重要隐蔽单元工程和关键部位单元工程</w:t>
      </w:r>
      <w:r>
        <w:rPr>
          <w:rFonts w:ascii="宋体" w:hAnsi="宋体" w:cs="宋体"/>
          <w:snapToGrid w:val="0"/>
          <w:color w:val="auto"/>
          <w:spacing w:val="9"/>
          <w:kern w:val="0"/>
          <w:szCs w:val="21"/>
        </w:rPr>
        <w:t>的项目划分需要调整时，承包人应报发包人确认，发包人应重新报送质量监督机构。</w:t>
      </w:r>
    </w:p>
    <w:p w14:paraId="14190945">
      <w:pPr>
        <w:widowControl/>
        <w:wordWrap w:val="0"/>
        <w:autoSpaceDE w:val="0"/>
        <w:autoSpaceDN w:val="0"/>
        <w:adjustRightInd w:val="0"/>
        <w:snapToGrid w:val="0"/>
        <w:spacing w:before="164" w:after="160" w:line="327" w:lineRule="auto"/>
        <w:ind w:left="119" w:right="107" w:firstLine="437"/>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13.7.3  </w:t>
      </w:r>
      <w:r>
        <w:rPr>
          <w:rFonts w:ascii="宋体" w:hAnsi="宋体" w:cs="宋体"/>
          <w:snapToGrid w:val="0"/>
          <w:color w:val="auto"/>
          <w:spacing w:val="9"/>
          <w:kern w:val="0"/>
          <w:szCs w:val="21"/>
        </w:rPr>
        <w:t>施工质量验收应分为</w:t>
      </w:r>
      <w:r>
        <w:rPr>
          <w:rFonts w:ascii="宋体" w:hAnsi="宋体" w:cs="宋体"/>
          <w:snapToGrid w:val="0"/>
          <w:color w:val="auto"/>
          <w:spacing w:val="9"/>
          <w:kern w:val="0"/>
          <w:szCs w:val="21"/>
          <w:u w:val="single"/>
        </w:rPr>
        <w:t>单元工程验收、分部工程验收和单位工程验收</w:t>
      </w:r>
      <w:r>
        <w:rPr>
          <w:rFonts w:ascii="宋体" w:hAnsi="宋体" w:cs="宋体"/>
          <w:snapToGrid w:val="0"/>
          <w:color w:val="auto"/>
          <w:spacing w:val="9"/>
          <w:kern w:val="0"/>
          <w:szCs w:val="21"/>
        </w:rPr>
        <w:t>。施工质量验收应在</w:t>
      </w:r>
      <w:r>
        <w:rPr>
          <w:rFonts w:ascii="宋体" w:hAnsi="宋体" w:cs="宋体"/>
          <w:snapToGrid w:val="0"/>
          <w:color w:val="auto"/>
          <w:spacing w:val="15"/>
          <w:kern w:val="0"/>
          <w:szCs w:val="21"/>
        </w:rPr>
        <w:t xml:space="preserve"> </w:t>
      </w:r>
      <w:r>
        <w:rPr>
          <w:rFonts w:ascii="宋体" w:hAnsi="宋体" w:cs="宋体"/>
          <w:snapToGrid w:val="0"/>
          <w:color w:val="auto"/>
          <w:spacing w:val="11"/>
          <w:kern w:val="0"/>
          <w:szCs w:val="21"/>
        </w:rPr>
        <w:t>承包人自检合格的基础上进行。对涉及结构安全的关键部位混凝土、砂浆试块以及</w:t>
      </w:r>
      <w:r>
        <w:rPr>
          <w:rFonts w:ascii="宋体" w:hAnsi="宋体" w:cs="宋体"/>
          <w:snapToGrid w:val="0"/>
          <w:color w:val="auto"/>
          <w:spacing w:val="10"/>
          <w:kern w:val="0"/>
          <w:szCs w:val="21"/>
        </w:rPr>
        <w:t>关键部位使用的</w:t>
      </w:r>
      <w:r>
        <w:rPr>
          <w:rFonts w:ascii="宋体" w:hAnsi="宋体" w:cs="宋体"/>
          <w:snapToGrid w:val="0"/>
          <w:color w:val="auto"/>
          <w:kern w:val="0"/>
          <w:szCs w:val="21"/>
        </w:rPr>
        <w:t xml:space="preserve"> </w:t>
      </w:r>
      <w:r>
        <w:rPr>
          <w:rFonts w:ascii="宋体" w:hAnsi="宋体" w:cs="宋体"/>
          <w:snapToGrid w:val="0"/>
          <w:color w:val="auto"/>
          <w:spacing w:val="9"/>
          <w:kern w:val="0"/>
          <w:szCs w:val="21"/>
          <w:u w:val="single"/>
        </w:rPr>
        <w:t>钢筋、水泥、止水等材料</w:t>
      </w:r>
      <w:r>
        <w:rPr>
          <w:rFonts w:ascii="宋体" w:hAnsi="宋体" w:cs="宋体"/>
          <w:snapToGrid w:val="0"/>
          <w:color w:val="auto"/>
          <w:spacing w:val="9"/>
          <w:kern w:val="0"/>
          <w:szCs w:val="21"/>
        </w:rPr>
        <w:t>，应实行见证取样。</w:t>
      </w:r>
    </w:p>
    <w:p w14:paraId="1F855DDB">
      <w:pPr>
        <w:widowControl/>
        <w:wordWrap w:val="0"/>
        <w:autoSpaceDE w:val="0"/>
        <w:autoSpaceDN w:val="0"/>
        <w:adjustRightInd w:val="0"/>
        <w:snapToGrid w:val="0"/>
        <w:spacing w:before="163" w:after="160" w:line="327" w:lineRule="auto"/>
        <w:ind w:left="120" w:right="107" w:firstLine="437"/>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13.7.4  </w:t>
      </w:r>
      <w:r>
        <w:rPr>
          <w:rFonts w:ascii="宋体" w:hAnsi="宋体" w:cs="宋体"/>
          <w:snapToGrid w:val="0"/>
          <w:color w:val="auto"/>
          <w:spacing w:val="8"/>
          <w:kern w:val="0"/>
          <w:szCs w:val="21"/>
        </w:rPr>
        <w:t>承包人应在重要隐蔽单元工程及关键部位单元工程质量自检合格以及监理人抽检后，</w:t>
      </w:r>
      <w:r>
        <w:rPr>
          <w:rFonts w:ascii="宋体" w:hAnsi="宋体" w:cs="宋体"/>
          <w:snapToGrid w:val="0"/>
          <w:color w:val="auto"/>
          <w:spacing w:val="-39"/>
          <w:kern w:val="0"/>
          <w:szCs w:val="21"/>
        </w:rPr>
        <w:t xml:space="preserve"> </w:t>
      </w:r>
      <w:r>
        <w:rPr>
          <w:rFonts w:ascii="宋体" w:hAnsi="宋体" w:cs="宋体"/>
          <w:snapToGrid w:val="0"/>
          <w:color w:val="auto"/>
          <w:spacing w:val="8"/>
          <w:kern w:val="0"/>
          <w:szCs w:val="21"/>
        </w:rPr>
        <w:t>由</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发包人主持，建设、勘察、设计、监理、施工等单位的代表组成联合小组共同验</w:t>
      </w:r>
      <w:r>
        <w:rPr>
          <w:rFonts w:ascii="宋体" w:hAnsi="宋体" w:cs="宋体"/>
          <w:snapToGrid w:val="0"/>
          <w:color w:val="auto"/>
          <w:spacing w:val="10"/>
          <w:kern w:val="0"/>
          <w:szCs w:val="21"/>
        </w:rPr>
        <w:t>收签证，填写质量</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验收签证表。发包人按有关规定完成质量结论报工程质量监督机构。</w:t>
      </w:r>
    </w:p>
    <w:p w14:paraId="5A6E6077">
      <w:pPr>
        <w:widowControl/>
        <w:wordWrap w:val="0"/>
        <w:autoSpaceDE w:val="0"/>
        <w:autoSpaceDN w:val="0"/>
        <w:adjustRightInd w:val="0"/>
        <w:snapToGrid w:val="0"/>
        <w:spacing w:before="162" w:after="160" w:line="302" w:lineRule="auto"/>
        <w:ind w:left="122" w:right="108" w:firstLine="435"/>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13.7.5  </w:t>
      </w:r>
      <w:r>
        <w:rPr>
          <w:rFonts w:ascii="宋体" w:hAnsi="宋体" w:cs="宋体"/>
          <w:snapToGrid w:val="0"/>
          <w:color w:val="auto"/>
          <w:spacing w:val="9"/>
          <w:kern w:val="0"/>
          <w:szCs w:val="21"/>
        </w:rPr>
        <w:t>承包人应在分部工程质量自检合格后，报监理人复核和发包人认定。发包人负责按有关</w:t>
      </w:r>
      <w:r>
        <w:rPr>
          <w:rFonts w:ascii="宋体" w:hAnsi="宋体" w:cs="宋体"/>
          <w:snapToGrid w:val="0"/>
          <w:color w:val="auto"/>
          <w:spacing w:val="14"/>
          <w:kern w:val="0"/>
          <w:szCs w:val="21"/>
        </w:rPr>
        <w:t xml:space="preserve"> </w:t>
      </w:r>
      <w:r>
        <w:rPr>
          <w:rFonts w:ascii="宋体" w:hAnsi="宋体" w:cs="宋体"/>
          <w:snapToGrid w:val="0"/>
          <w:color w:val="auto"/>
          <w:spacing w:val="9"/>
          <w:kern w:val="0"/>
          <w:szCs w:val="21"/>
        </w:rPr>
        <w:t>规定完成分部工程施工质量验收结论报工程质量监督机构。</w:t>
      </w:r>
    </w:p>
    <w:p w14:paraId="5777A120">
      <w:pPr>
        <w:widowControl/>
        <w:wordWrap w:val="0"/>
        <w:autoSpaceDE w:val="0"/>
        <w:autoSpaceDN w:val="0"/>
        <w:adjustRightInd w:val="0"/>
        <w:snapToGrid w:val="0"/>
        <w:spacing w:before="162" w:after="160" w:line="303" w:lineRule="auto"/>
        <w:ind w:left="122" w:right="108" w:firstLine="435"/>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13.7.6  </w:t>
      </w:r>
      <w:r>
        <w:rPr>
          <w:rFonts w:ascii="宋体" w:hAnsi="宋体" w:cs="宋体"/>
          <w:snapToGrid w:val="0"/>
          <w:color w:val="auto"/>
          <w:spacing w:val="9"/>
          <w:kern w:val="0"/>
          <w:szCs w:val="21"/>
        </w:rPr>
        <w:t>承包人应在单位工程质量自检合格后，报监理人复核和发包人认定。发包人负责按有关</w:t>
      </w:r>
      <w:r>
        <w:rPr>
          <w:rFonts w:ascii="宋体" w:hAnsi="宋体" w:cs="宋体"/>
          <w:snapToGrid w:val="0"/>
          <w:color w:val="auto"/>
          <w:spacing w:val="14"/>
          <w:kern w:val="0"/>
          <w:szCs w:val="21"/>
        </w:rPr>
        <w:t xml:space="preserve"> </w:t>
      </w:r>
      <w:r>
        <w:rPr>
          <w:rFonts w:ascii="宋体" w:hAnsi="宋体" w:cs="宋体"/>
          <w:snapToGrid w:val="0"/>
          <w:color w:val="auto"/>
          <w:spacing w:val="9"/>
          <w:kern w:val="0"/>
          <w:szCs w:val="21"/>
        </w:rPr>
        <w:t>规定完成单位工程施工质量结论结论报工程质量监督机构。</w:t>
      </w:r>
    </w:p>
    <w:p w14:paraId="236D380C">
      <w:pPr>
        <w:widowControl/>
        <w:wordWrap w:val="0"/>
        <w:autoSpaceDE w:val="0"/>
        <w:autoSpaceDN w:val="0"/>
        <w:adjustRightInd w:val="0"/>
        <w:snapToGrid w:val="0"/>
        <w:spacing w:before="41" w:after="160" w:line="302" w:lineRule="auto"/>
        <w:ind w:left="5" w:right="9" w:firstLine="430"/>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13.7.7  </w:t>
      </w:r>
      <w:r>
        <w:rPr>
          <w:rFonts w:ascii="宋体" w:hAnsi="宋体" w:cs="宋体"/>
          <w:snapToGrid w:val="0"/>
          <w:color w:val="auto"/>
          <w:spacing w:val="9"/>
          <w:kern w:val="0"/>
          <w:szCs w:val="21"/>
        </w:rPr>
        <w:t>施工质量验收结论分为</w:t>
      </w:r>
      <w:r>
        <w:rPr>
          <w:rFonts w:ascii="宋体" w:hAnsi="宋体"/>
          <w:snapToGrid w:val="0"/>
          <w:color w:val="auto"/>
          <w:spacing w:val="9"/>
          <w:kern w:val="0"/>
          <w:szCs w:val="21"/>
        </w:rPr>
        <w:t>“</w:t>
      </w:r>
      <w:r>
        <w:rPr>
          <w:rFonts w:ascii="宋体" w:hAnsi="宋体" w:cs="宋体"/>
          <w:snapToGrid w:val="0"/>
          <w:color w:val="auto"/>
          <w:spacing w:val="9"/>
          <w:kern w:val="0"/>
          <w:szCs w:val="21"/>
        </w:rPr>
        <w:t>合格</w:t>
      </w:r>
      <w:r>
        <w:rPr>
          <w:rFonts w:ascii="宋体" w:hAnsi="宋体"/>
          <w:snapToGrid w:val="0"/>
          <w:color w:val="auto"/>
          <w:spacing w:val="9"/>
          <w:kern w:val="0"/>
          <w:szCs w:val="21"/>
        </w:rPr>
        <w:t>”</w:t>
      </w:r>
      <w:r>
        <w:rPr>
          <w:rFonts w:ascii="宋体" w:hAnsi="宋体"/>
          <w:snapToGrid w:val="0"/>
          <w:color w:val="auto"/>
          <w:spacing w:val="-24"/>
          <w:kern w:val="0"/>
          <w:szCs w:val="21"/>
        </w:rPr>
        <w:t xml:space="preserve"> </w:t>
      </w:r>
      <w:r>
        <w:rPr>
          <w:rFonts w:ascii="宋体" w:hAnsi="宋体" w:cs="宋体"/>
          <w:snapToGrid w:val="0"/>
          <w:color w:val="auto"/>
          <w:spacing w:val="9"/>
          <w:kern w:val="0"/>
          <w:szCs w:val="21"/>
        </w:rPr>
        <w:t>、</w:t>
      </w:r>
      <w:r>
        <w:rPr>
          <w:rFonts w:ascii="宋体" w:hAnsi="宋体"/>
          <w:snapToGrid w:val="0"/>
          <w:color w:val="auto"/>
          <w:spacing w:val="9"/>
          <w:kern w:val="0"/>
          <w:szCs w:val="21"/>
        </w:rPr>
        <w:t>“</w:t>
      </w:r>
      <w:r>
        <w:rPr>
          <w:rFonts w:ascii="宋体" w:hAnsi="宋体" w:cs="宋体"/>
          <w:snapToGrid w:val="0"/>
          <w:color w:val="auto"/>
          <w:spacing w:val="9"/>
          <w:kern w:val="0"/>
          <w:szCs w:val="21"/>
        </w:rPr>
        <w:t>不合格</w:t>
      </w:r>
      <w:r>
        <w:rPr>
          <w:rFonts w:ascii="宋体" w:hAnsi="宋体"/>
          <w:snapToGrid w:val="0"/>
          <w:color w:val="auto"/>
          <w:spacing w:val="9"/>
          <w:kern w:val="0"/>
          <w:szCs w:val="21"/>
        </w:rPr>
        <w:t>”</w:t>
      </w:r>
      <w:r>
        <w:rPr>
          <w:rFonts w:ascii="宋体" w:hAnsi="宋体"/>
          <w:snapToGrid w:val="0"/>
          <w:color w:val="auto"/>
          <w:spacing w:val="-18"/>
          <w:kern w:val="0"/>
          <w:szCs w:val="21"/>
        </w:rPr>
        <w:t xml:space="preserve"> </w:t>
      </w:r>
      <w:r>
        <w:rPr>
          <w:rFonts w:ascii="宋体" w:hAnsi="宋体" w:cs="宋体"/>
          <w:snapToGrid w:val="0"/>
          <w:color w:val="auto"/>
          <w:spacing w:val="9"/>
          <w:kern w:val="0"/>
          <w:szCs w:val="21"/>
        </w:rPr>
        <w:t>。对验</w:t>
      </w:r>
      <w:r>
        <w:rPr>
          <w:rFonts w:ascii="宋体" w:hAnsi="宋体" w:cs="宋体"/>
          <w:snapToGrid w:val="0"/>
          <w:color w:val="auto"/>
          <w:spacing w:val="8"/>
          <w:kern w:val="0"/>
          <w:szCs w:val="21"/>
        </w:rPr>
        <w:t>收结论为不合格的，必须进行处理且达</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到合格标准后，才能进行后续工程施工或验收。</w:t>
      </w:r>
    </w:p>
    <w:p w14:paraId="300BDBA8">
      <w:pPr>
        <w:widowControl/>
        <w:wordWrap w:val="0"/>
        <w:autoSpaceDE w:val="0"/>
        <w:autoSpaceDN w:val="0"/>
        <w:adjustRightInd w:val="0"/>
        <w:snapToGrid w:val="0"/>
        <w:spacing w:before="164" w:after="160" w:line="302" w:lineRule="auto"/>
        <w:ind w:right="60" w:firstLine="435"/>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13.7.8  </w:t>
      </w:r>
      <w:r>
        <w:rPr>
          <w:rFonts w:ascii="宋体" w:hAnsi="宋体" w:cs="宋体"/>
          <w:snapToGrid w:val="0"/>
          <w:color w:val="auto"/>
          <w:spacing w:val="8"/>
          <w:kern w:val="0"/>
          <w:szCs w:val="21"/>
        </w:rPr>
        <w:t>发生质量事故后，应按相关规定做好事故处理工作，处理完成并经过质量验收合格后，</w:t>
      </w:r>
      <w:r>
        <w:rPr>
          <w:rFonts w:ascii="宋体" w:hAnsi="宋体" w:cs="宋体"/>
          <w:snapToGrid w:val="0"/>
          <w:color w:val="auto"/>
          <w:spacing w:val="9"/>
          <w:kern w:val="0"/>
          <w:szCs w:val="21"/>
        </w:rPr>
        <w:t xml:space="preserve"> </w:t>
      </w:r>
      <w:r>
        <w:rPr>
          <w:rFonts w:ascii="宋体" w:hAnsi="宋体" w:cs="宋体"/>
          <w:snapToGrid w:val="0"/>
          <w:color w:val="auto"/>
          <w:spacing w:val="8"/>
          <w:kern w:val="0"/>
          <w:szCs w:val="21"/>
        </w:rPr>
        <w:t>方可投入使用或进入下一阶段施工。</w:t>
      </w:r>
    </w:p>
    <w:p w14:paraId="51F697D1">
      <w:pPr>
        <w:pStyle w:val="37"/>
        <w:rPr>
          <w:snapToGrid w:val="0"/>
          <w:color w:val="auto"/>
        </w:rPr>
      </w:pPr>
      <w:r>
        <w:rPr>
          <w:snapToGrid w:val="0"/>
          <w:color w:val="auto"/>
        </w:rPr>
        <w:t>13.8  质量事故处理</w:t>
      </w:r>
    </w:p>
    <w:p w14:paraId="7C2B1A51">
      <w:pPr>
        <w:widowControl/>
        <w:wordWrap w:val="0"/>
        <w:autoSpaceDE w:val="0"/>
        <w:autoSpaceDN w:val="0"/>
        <w:adjustRightInd w:val="0"/>
        <w:snapToGrid w:val="0"/>
        <w:spacing w:before="174" w:after="160" w:line="380" w:lineRule="auto"/>
        <w:ind w:right="16" w:firstLine="436"/>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13.8.4  </w:t>
      </w:r>
      <w:r>
        <w:rPr>
          <w:rFonts w:ascii="宋体" w:hAnsi="宋体" w:cs="宋体"/>
          <w:snapToGrid w:val="0"/>
          <w:color w:val="auto"/>
          <w:spacing w:val="8"/>
          <w:kern w:val="0"/>
          <w:szCs w:val="21"/>
        </w:rPr>
        <w:t>工程竣工验收时，</w:t>
      </w:r>
      <w:r>
        <w:rPr>
          <w:rFonts w:ascii="宋体" w:hAnsi="宋体" w:cs="宋体"/>
          <w:snapToGrid w:val="0"/>
          <w:color w:val="auto"/>
          <w:spacing w:val="8"/>
          <w:kern w:val="0"/>
          <w:szCs w:val="21"/>
          <w:u w:val="single"/>
        </w:rPr>
        <w:t xml:space="preserve">          </w:t>
      </w:r>
      <w:r>
        <w:rPr>
          <w:rFonts w:ascii="宋体" w:hAnsi="宋体" w:cs="宋体"/>
          <w:snapToGrid w:val="0"/>
          <w:color w:val="auto"/>
          <w:spacing w:val="-71"/>
          <w:kern w:val="0"/>
          <w:szCs w:val="21"/>
        </w:rPr>
        <w:t xml:space="preserve"> </w:t>
      </w:r>
      <w:r>
        <w:rPr>
          <w:rFonts w:ascii="宋体" w:hAnsi="宋体" w:cs="宋体"/>
          <w:snapToGrid w:val="0"/>
          <w:color w:val="auto"/>
          <w:spacing w:val="8"/>
          <w:kern w:val="0"/>
          <w:szCs w:val="21"/>
        </w:rPr>
        <w:t>向竣工验收委员会汇</w:t>
      </w:r>
      <w:r>
        <w:rPr>
          <w:rFonts w:ascii="宋体" w:hAnsi="宋体" w:cs="宋体"/>
          <w:snapToGrid w:val="0"/>
          <w:color w:val="auto"/>
          <w:spacing w:val="7"/>
          <w:kern w:val="0"/>
          <w:szCs w:val="21"/>
        </w:rPr>
        <w:t>报并提交历次质量缺陷处理的备案资</w:t>
      </w:r>
      <w:r>
        <w:rPr>
          <w:rFonts w:ascii="宋体" w:hAnsi="宋体" w:cs="宋体"/>
          <w:snapToGrid w:val="0"/>
          <w:color w:val="auto"/>
          <w:kern w:val="0"/>
          <w:szCs w:val="21"/>
        </w:rPr>
        <w:t xml:space="preserve"> 料。</w:t>
      </w:r>
    </w:p>
    <w:p w14:paraId="1C9D9D20">
      <w:pPr>
        <w:pStyle w:val="37"/>
        <w:rPr>
          <w:snapToGrid w:val="0"/>
          <w:color w:val="auto"/>
        </w:rPr>
      </w:pPr>
      <w:r>
        <w:rPr>
          <w:snapToGrid w:val="0"/>
          <w:color w:val="auto"/>
        </w:rPr>
        <w:t>13.9  发包人的质量管理</w:t>
      </w:r>
    </w:p>
    <w:p w14:paraId="65A1864D">
      <w:pPr>
        <w:widowControl/>
        <w:wordWrap w:val="0"/>
        <w:autoSpaceDE w:val="0"/>
        <w:autoSpaceDN w:val="0"/>
        <w:adjustRightInd w:val="0"/>
        <w:snapToGrid w:val="0"/>
        <w:spacing w:before="175" w:after="160" w:line="328" w:lineRule="auto"/>
        <w:ind w:right="14" w:firstLine="436"/>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13.9.</w:t>
      </w:r>
      <w:r>
        <w:rPr>
          <w:rFonts w:ascii="宋体" w:hAnsi="宋体"/>
          <w:snapToGrid w:val="0"/>
          <w:color w:val="auto"/>
          <w:spacing w:val="-25"/>
          <w:kern w:val="0"/>
          <w:szCs w:val="21"/>
        </w:rPr>
        <w:t xml:space="preserve"> </w:t>
      </w:r>
      <w:r>
        <w:rPr>
          <w:rFonts w:ascii="宋体" w:hAnsi="宋体"/>
          <w:snapToGrid w:val="0"/>
          <w:color w:val="auto"/>
          <w:spacing w:val="9"/>
          <w:kern w:val="0"/>
          <w:szCs w:val="21"/>
        </w:rPr>
        <w:t xml:space="preserve">1  </w:t>
      </w:r>
      <w:r>
        <w:rPr>
          <w:rFonts w:ascii="宋体" w:hAnsi="宋体" w:cs="宋体"/>
          <w:snapToGrid w:val="0"/>
          <w:color w:val="auto"/>
          <w:spacing w:val="9"/>
          <w:kern w:val="0"/>
          <w:szCs w:val="21"/>
        </w:rPr>
        <w:t>发包人（或项目法人）有权对工程的所有部位及其</w:t>
      </w:r>
      <w:r>
        <w:rPr>
          <w:rFonts w:ascii="宋体" w:hAnsi="宋体" w:cs="宋体"/>
          <w:snapToGrid w:val="0"/>
          <w:color w:val="auto"/>
          <w:spacing w:val="8"/>
          <w:kern w:val="0"/>
          <w:szCs w:val="21"/>
        </w:rPr>
        <w:t>施工工艺、材料和工程设备进行抽样</w:t>
      </w:r>
      <w:r>
        <w:rPr>
          <w:rFonts w:ascii="宋体" w:hAnsi="宋体" w:cs="宋体"/>
          <w:snapToGrid w:val="0"/>
          <w:color w:val="auto"/>
          <w:kern w:val="0"/>
          <w:szCs w:val="21"/>
        </w:rPr>
        <w:t xml:space="preserve"> </w:t>
      </w:r>
      <w:r>
        <w:rPr>
          <w:rFonts w:ascii="宋体" w:hAnsi="宋体" w:cs="宋体"/>
          <w:snapToGrid w:val="0"/>
          <w:color w:val="auto"/>
          <w:spacing w:val="11"/>
          <w:kern w:val="0"/>
          <w:szCs w:val="21"/>
        </w:rPr>
        <w:t>检查和检验，承包人应充分理解可能对施工作业的影响并提供方便。</w:t>
      </w:r>
      <w:r>
        <w:rPr>
          <w:rFonts w:ascii="宋体" w:hAnsi="宋体" w:cs="宋体"/>
          <w:snapToGrid w:val="0"/>
          <w:color w:val="auto"/>
          <w:spacing w:val="10"/>
          <w:kern w:val="0"/>
          <w:szCs w:val="21"/>
        </w:rPr>
        <w:t>发包人（或项目法人）的检查</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和检验，不免除承包人按合同约定应负的责任。</w:t>
      </w:r>
    </w:p>
    <w:p w14:paraId="00AA223A">
      <w:pPr>
        <w:widowControl/>
        <w:wordWrap w:val="0"/>
        <w:autoSpaceDE w:val="0"/>
        <w:autoSpaceDN w:val="0"/>
        <w:adjustRightInd w:val="0"/>
        <w:snapToGrid w:val="0"/>
        <w:spacing w:before="161" w:after="160" w:line="302" w:lineRule="auto"/>
        <w:ind w:right="14" w:firstLine="436"/>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13.9.2  </w:t>
      </w:r>
      <w:r>
        <w:rPr>
          <w:rFonts w:ascii="宋体" w:hAnsi="宋体" w:cs="宋体"/>
          <w:snapToGrid w:val="0"/>
          <w:color w:val="auto"/>
          <w:spacing w:val="9"/>
          <w:kern w:val="0"/>
          <w:szCs w:val="21"/>
        </w:rPr>
        <w:t>发包人（或项目法人）委托第三方检测机构检测工程质量、材料和设备不合格的，检测</w:t>
      </w:r>
      <w:r>
        <w:rPr>
          <w:rFonts w:ascii="宋体" w:hAnsi="宋体" w:cs="宋体"/>
          <w:snapToGrid w:val="0"/>
          <w:color w:val="auto"/>
          <w:spacing w:val="8"/>
          <w:kern w:val="0"/>
          <w:szCs w:val="21"/>
        </w:rPr>
        <w:t>检验费用由承包人承担。</w:t>
      </w:r>
    </w:p>
    <w:p w14:paraId="19EFADEA">
      <w:pPr>
        <w:pStyle w:val="37"/>
        <w:rPr>
          <w:color w:val="auto"/>
        </w:rPr>
      </w:pPr>
      <w:bookmarkStart w:id="382" w:name="_Toc239326365"/>
      <w:bookmarkStart w:id="383" w:name="_Toc239328984"/>
      <w:r>
        <w:rPr>
          <w:color w:val="auto"/>
        </w:rPr>
        <w:t>14.试验和检验</w:t>
      </w:r>
      <w:bookmarkEnd w:id="382"/>
      <w:bookmarkEnd w:id="383"/>
    </w:p>
    <w:p w14:paraId="1AEFAF3F">
      <w:pPr>
        <w:pStyle w:val="37"/>
        <w:rPr>
          <w:snapToGrid w:val="0"/>
          <w:color w:val="auto"/>
        </w:rPr>
      </w:pPr>
      <w:r>
        <w:rPr>
          <w:snapToGrid w:val="0"/>
          <w:color w:val="auto"/>
        </w:rPr>
        <w:t>14.1  材料、工程设备和工程的试验和检验</w:t>
      </w:r>
    </w:p>
    <w:p w14:paraId="7822BC91">
      <w:pPr>
        <w:widowControl/>
        <w:wordWrap w:val="0"/>
        <w:autoSpaceDE w:val="0"/>
        <w:autoSpaceDN w:val="0"/>
        <w:adjustRightInd w:val="0"/>
        <w:snapToGrid w:val="0"/>
        <w:spacing w:before="177" w:after="160" w:line="303" w:lineRule="auto"/>
        <w:ind w:left="7" w:right="16" w:firstLine="428"/>
        <w:jc w:val="left"/>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14.</w:t>
      </w:r>
      <w:r>
        <w:rPr>
          <w:rFonts w:ascii="宋体" w:hAnsi="宋体"/>
          <w:snapToGrid w:val="0"/>
          <w:color w:val="auto"/>
          <w:spacing w:val="-25"/>
          <w:kern w:val="0"/>
          <w:szCs w:val="21"/>
        </w:rPr>
        <w:t xml:space="preserve"> </w:t>
      </w:r>
      <w:r>
        <w:rPr>
          <w:rFonts w:ascii="宋体" w:hAnsi="宋体"/>
          <w:snapToGrid w:val="0"/>
          <w:color w:val="auto"/>
          <w:spacing w:val="-4"/>
          <w:kern w:val="0"/>
          <w:szCs w:val="21"/>
        </w:rPr>
        <w:t xml:space="preserve">1.5   </w:t>
      </w:r>
      <w:r>
        <w:rPr>
          <w:rFonts w:ascii="宋体" w:hAnsi="宋体" w:cs="宋体"/>
          <w:snapToGrid w:val="0"/>
          <w:color w:val="auto"/>
          <w:spacing w:val="-4"/>
          <w:kern w:val="0"/>
          <w:szCs w:val="21"/>
        </w:rPr>
        <w:t>水</w:t>
      </w:r>
      <w:r>
        <w:rPr>
          <w:rFonts w:ascii="宋体" w:hAnsi="宋体" w:cs="宋体"/>
          <w:snapToGrid w:val="0"/>
          <w:color w:val="auto"/>
          <w:spacing w:val="-49"/>
          <w:kern w:val="0"/>
          <w:szCs w:val="21"/>
        </w:rPr>
        <w:t xml:space="preserve"> </w:t>
      </w:r>
      <w:r>
        <w:rPr>
          <w:rFonts w:ascii="宋体" w:hAnsi="宋体" w:cs="宋体"/>
          <w:snapToGrid w:val="0"/>
          <w:color w:val="auto"/>
          <w:spacing w:val="-4"/>
          <w:kern w:val="0"/>
          <w:szCs w:val="21"/>
        </w:rPr>
        <w:t>工</w:t>
      </w:r>
      <w:r>
        <w:rPr>
          <w:rFonts w:ascii="宋体" w:hAnsi="宋体" w:cs="宋体"/>
          <w:snapToGrid w:val="0"/>
          <w:color w:val="auto"/>
          <w:spacing w:val="-47"/>
          <w:kern w:val="0"/>
          <w:szCs w:val="21"/>
        </w:rPr>
        <w:t xml:space="preserve"> </w:t>
      </w:r>
      <w:r>
        <w:rPr>
          <w:rFonts w:ascii="宋体" w:hAnsi="宋体" w:cs="宋体"/>
          <w:snapToGrid w:val="0"/>
          <w:color w:val="auto"/>
          <w:spacing w:val="-4"/>
          <w:kern w:val="0"/>
          <w:szCs w:val="21"/>
        </w:rPr>
        <w:t>金</w:t>
      </w:r>
      <w:r>
        <w:rPr>
          <w:rFonts w:ascii="宋体" w:hAnsi="宋体" w:cs="宋体"/>
          <w:snapToGrid w:val="0"/>
          <w:color w:val="auto"/>
          <w:spacing w:val="-50"/>
          <w:kern w:val="0"/>
          <w:szCs w:val="21"/>
        </w:rPr>
        <w:t xml:space="preserve"> </w:t>
      </w:r>
      <w:r>
        <w:rPr>
          <w:rFonts w:ascii="宋体" w:hAnsi="宋体" w:cs="宋体"/>
          <w:snapToGrid w:val="0"/>
          <w:color w:val="auto"/>
          <w:spacing w:val="-4"/>
          <w:kern w:val="0"/>
          <w:szCs w:val="21"/>
        </w:rPr>
        <w:t>属</w:t>
      </w:r>
      <w:r>
        <w:rPr>
          <w:rFonts w:ascii="宋体" w:hAnsi="宋体" w:cs="宋体"/>
          <w:snapToGrid w:val="0"/>
          <w:color w:val="auto"/>
          <w:spacing w:val="-44"/>
          <w:kern w:val="0"/>
          <w:szCs w:val="21"/>
        </w:rPr>
        <w:t xml:space="preserve"> </w:t>
      </w:r>
      <w:r>
        <w:rPr>
          <w:rFonts w:ascii="宋体" w:hAnsi="宋体" w:cs="宋体"/>
          <w:snapToGrid w:val="0"/>
          <w:color w:val="auto"/>
          <w:spacing w:val="-4"/>
          <w:kern w:val="0"/>
          <w:szCs w:val="21"/>
        </w:rPr>
        <w:t>结</w:t>
      </w:r>
      <w:r>
        <w:rPr>
          <w:rFonts w:ascii="宋体" w:hAnsi="宋体" w:cs="宋体"/>
          <w:snapToGrid w:val="0"/>
          <w:color w:val="auto"/>
          <w:spacing w:val="-48"/>
          <w:kern w:val="0"/>
          <w:szCs w:val="21"/>
        </w:rPr>
        <w:t xml:space="preserve"> </w:t>
      </w:r>
      <w:r>
        <w:rPr>
          <w:rFonts w:ascii="宋体" w:hAnsi="宋体" w:cs="宋体"/>
          <w:snapToGrid w:val="0"/>
          <w:color w:val="auto"/>
          <w:spacing w:val="-4"/>
          <w:kern w:val="0"/>
          <w:szCs w:val="21"/>
        </w:rPr>
        <w:t>构</w:t>
      </w:r>
      <w:r>
        <w:rPr>
          <w:rFonts w:ascii="宋体" w:hAnsi="宋体" w:cs="宋体"/>
          <w:snapToGrid w:val="0"/>
          <w:color w:val="auto"/>
          <w:spacing w:val="-34"/>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42"/>
          <w:kern w:val="0"/>
          <w:szCs w:val="21"/>
        </w:rPr>
        <w:t xml:space="preserve"> </w:t>
      </w:r>
      <w:r>
        <w:rPr>
          <w:rFonts w:ascii="宋体" w:hAnsi="宋体" w:cs="宋体"/>
          <w:snapToGrid w:val="0"/>
          <w:color w:val="auto"/>
          <w:spacing w:val="-4"/>
          <w:kern w:val="0"/>
          <w:szCs w:val="21"/>
        </w:rPr>
        <w:t>启</w:t>
      </w:r>
      <w:r>
        <w:rPr>
          <w:rFonts w:ascii="宋体" w:hAnsi="宋体" w:cs="宋体"/>
          <w:snapToGrid w:val="0"/>
          <w:color w:val="auto"/>
          <w:spacing w:val="-30"/>
          <w:kern w:val="0"/>
          <w:szCs w:val="21"/>
        </w:rPr>
        <w:t xml:space="preserve"> </w:t>
      </w:r>
      <w:r>
        <w:rPr>
          <w:rFonts w:ascii="宋体" w:hAnsi="宋体" w:cs="宋体"/>
          <w:snapToGrid w:val="0"/>
          <w:color w:val="auto"/>
          <w:spacing w:val="-4"/>
          <w:kern w:val="0"/>
          <w:szCs w:val="21"/>
        </w:rPr>
        <w:t>闭</w:t>
      </w:r>
      <w:r>
        <w:rPr>
          <w:rFonts w:ascii="宋体" w:hAnsi="宋体" w:cs="宋体"/>
          <w:snapToGrid w:val="0"/>
          <w:color w:val="auto"/>
          <w:spacing w:val="-50"/>
          <w:kern w:val="0"/>
          <w:szCs w:val="21"/>
        </w:rPr>
        <w:t xml:space="preserve"> </w:t>
      </w:r>
      <w:r>
        <w:rPr>
          <w:rFonts w:ascii="宋体" w:hAnsi="宋体" w:cs="宋体"/>
          <w:snapToGrid w:val="0"/>
          <w:color w:val="auto"/>
          <w:spacing w:val="-4"/>
          <w:kern w:val="0"/>
          <w:szCs w:val="21"/>
        </w:rPr>
        <w:t>机</w:t>
      </w:r>
      <w:r>
        <w:rPr>
          <w:rFonts w:ascii="宋体" w:hAnsi="宋体" w:cs="宋体"/>
          <w:snapToGrid w:val="0"/>
          <w:color w:val="auto"/>
          <w:spacing w:val="-52"/>
          <w:kern w:val="0"/>
          <w:szCs w:val="21"/>
        </w:rPr>
        <w:t xml:space="preserve"> </w:t>
      </w:r>
      <w:r>
        <w:rPr>
          <w:rFonts w:ascii="宋体" w:hAnsi="宋体" w:cs="宋体"/>
          <w:snapToGrid w:val="0"/>
          <w:color w:val="auto"/>
          <w:spacing w:val="-4"/>
          <w:kern w:val="0"/>
          <w:szCs w:val="21"/>
        </w:rPr>
        <w:t>及</w:t>
      </w:r>
      <w:r>
        <w:rPr>
          <w:rFonts w:ascii="宋体" w:hAnsi="宋体" w:cs="宋体"/>
          <w:snapToGrid w:val="0"/>
          <w:color w:val="auto"/>
          <w:spacing w:val="-50"/>
          <w:kern w:val="0"/>
          <w:szCs w:val="21"/>
        </w:rPr>
        <w:t xml:space="preserve"> </w:t>
      </w:r>
      <w:r>
        <w:rPr>
          <w:rFonts w:ascii="宋体" w:hAnsi="宋体" w:cs="宋体"/>
          <w:snapToGrid w:val="0"/>
          <w:color w:val="auto"/>
          <w:spacing w:val="-4"/>
          <w:kern w:val="0"/>
          <w:szCs w:val="21"/>
        </w:rPr>
        <w:t>机电</w:t>
      </w:r>
      <w:r>
        <w:rPr>
          <w:rFonts w:ascii="宋体" w:hAnsi="宋体" w:cs="宋体"/>
          <w:snapToGrid w:val="0"/>
          <w:color w:val="auto"/>
          <w:spacing w:val="-49"/>
          <w:kern w:val="0"/>
          <w:szCs w:val="21"/>
        </w:rPr>
        <w:t xml:space="preserve"> </w:t>
      </w:r>
      <w:r>
        <w:rPr>
          <w:rFonts w:ascii="宋体" w:hAnsi="宋体" w:cs="宋体"/>
          <w:snapToGrid w:val="0"/>
          <w:color w:val="auto"/>
          <w:spacing w:val="-4"/>
          <w:kern w:val="0"/>
          <w:szCs w:val="21"/>
        </w:rPr>
        <w:t>产</w:t>
      </w:r>
      <w:r>
        <w:rPr>
          <w:rFonts w:ascii="宋体" w:hAnsi="宋体" w:cs="宋体"/>
          <w:snapToGrid w:val="0"/>
          <w:color w:val="auto"/>
          <w:spacing w:val="-34"/>
          <w:kern w:val="0"/>
          <w:szCs w:val="21"/>
        </w:rPr>
        <w:t xml:space="preserve"> </w:t>
      </w:r>
      <w:r>
        <w:rPr>
          <w:rFonts w:ascii="宋体" w:hAnsi="宋体" w:cs="宋体"/>
          <w:snapToGrid w:val="0"/>
          <w:color w:val="auto"/>
          <w:spacing w:val="-5"/>
          <w:kern w:val="0"/>
          <w:szCs w:val="21"/>
        </w:rPr>
        <w:t>品</w:t>
      </w:r>
      <w:r>
        <w:rPr>
          <w:rFonts w:ascii="宋体" w:hAnsi="宋体" w:cs="宋体"/>
          <w:snapToGrid w:val="0"/>
          <w:color w:val="auto"/>
          <w:spacing w:val="-53"/>
          <w:kern w:val="0"/>
          <w:szCs w:val="21"/>
        </w:rPr>
        <w:t xml:space="preserve"> </w:t>
      </w:r>
      <w:r>
        <w:rPr>
          <w:rFonts w:ascii="宋体" w:hAnsi="宋体" w:cs="宋体"/>
          <w:snapToGrid w:val="0"/>
          <w:color w:val="auto"/>
          <w:spacing w:val="-5"/>
          <w:kern w:val="0"/>
          <w:szCs w:val="21"/>
        </w:rPr>
        <w:t>进</w:t>
      </w:r>
      <w:r>
        <w:rPr>
          <w:rFonts w:ascii="宋体" w:hAnsi="宋体" w:cs="宋体"/>
          <w:snapToGrid w:val="0"/>
          <w:color w:val="auto"/>
          <w:spacing w:val="-49"/>
          <w:kern w:val="0"/>
          <w:szCs w:val="21"/>
        </w:rPr>
        <w:t xml:space="preserve"> </w:t>
      </w:r>
      <w:r>
        <w:rPr>
          <w:rFonts w:ascii="宋体" w:hAnsi="宋体" w:cs="宋体"/>
          <w:snapToGrid w:val="0"/>
          <w:color w:val="auto"/>
          <w:spacing w:val="-5"/>
          <w:kern w:val="0"/>
          <w:szCs w:val="21"/>
        </w:rPr>
        <w:t>场</w:t>
      </w:r>
      <w:r>
        <w:rPr>
          <w:rFonts w:ascii="宋体" w:hAnsi="宋体" w:cs="宋体"/>
          <w:snapToGrid w:val="0"/>
          <w:color w:val="auto"/>
          <w:spacing w:val="-50"/>
          <w:kern w:val="0"/>
          <w:szCs w:val="21"/>
        </w:rPr>
        <w:t xml:space="preserve"> </w:t>
      </w:r>
      <w:r>
        <w:rPr>
          <w:rFonts w:ascii="宋体" w:hAnsi="宋体" w:cs="宋体"/>
          <w:snapToGrid w:val="0"/>
          <w:color w:val="auto"/>
          <w:spacing w:val="-5"/>
          <w:kern w:val="0"/>
          <w:szCs w:val="21"/>
        </w:rPr>
        <w:t>后</w:t>
      </w:r>
      <w:r>
        <w:rPr>
          <w:rFonts w:ascii="宋体" w:hAnsi="宋体" w:cs="宋体"/>
          <w:snapToGrid w:val="0"/>
          <w:color w:val="auto"/>
          <w:spacing w:val="-32"/>
          <w:kern w:val="0"/>
          <w:szCs w:val="21"/>
        </w:rPr>
        <w:t xml:space="preserve"> </w:t>
      </w:r>
      <w:r>
        <w:rPr>
          <w:rFonts w:ascii="宋体" w:hAnsi="宋体" w:cs="宋体"/>
          <w:snapToGrid w:val="0"/>
          <w:color w:val="auto"/>
          <w:spacing w:val="-5"/>
          <w:kern w:val="0"/>
          <w:szCs w:val="21"/>
        </w:rPr>
        <w:t>的</w:t>
      </w:r>
      <w:r>
        <w:rPr>
          <w:rFonts w:ascii="宋体" w:hAnsi="宋体" w:cs="宋体"/>
          <w:snapToGrid w:val="0"/>
          <w:color w:val="auto"/>
          <w:spacing w:val="-47"/>
          <w:kern w:val="0"/>
          <w:szCs w:val="21"/>
        </w:rPr>
        <w:t xml:space="preserve"> </w:t>
      </w:r>
      <w:r>
        <w:rPr>
          <w:rFonts w:ascii="宋体" w:hAnsi="宋体" w:cs="宋体"/>
          <w:snapToGrid w:val="0"/>
          <w:color w:val="auto"/>
          <w:spacing w:val="-5"/>
          <w:kern w:val="0"/>
          <w:szCs w:val="21"/>
        </w:rPr>
        <w:t>交</w:t>
      </w:r>
      <w:r>
        <w:rPr>
          <w:rFonts w:ascii="宋体" w:hAnsi="宋体" w:cs="宋体"/>
          <w:snapToGrid w:val="0"/>
          <w:color w:val="auto"/>
          <w:spacing w:val="-43"/>
          <w:kern w:val="0"/>
          <w:szCs w:val="21"/>
        </w:rPr>
        <w:t xml:space="preserve"> </w:t>
      </w:r>
      <w:r>
        <w:rPr>
          <w:rFonts w:ascii="宋体" w:hAnsi="宋体" w:cs="宋体"/>
          <w:snapToGrid w:val="0"/>
          <w:color w:val="auto"/>
          <w:spacing w:val="-5"/>
          <w:kern w:val="0"/>
          <w:szCs w:val="21"/>
        </w:rPr>
        <w:t>货</w:t>
      </w:r>
      <w:r>
        <w:rPr>
          <w:rFonts w:ascii="宋体" w:hAnsi="宋体" w:cs="宋体"/>
          <w:snapToGrid w:val="0"/>
          <w:color w:val="auto"/>
          <w:spacing w:val="-52"/>
          <w:kern w:val="0"/>
          <w:szCs w:val="21"/>
        </w:rPr>
        <w:t xml:space="preserve"> </w:t>
      </w:r>
      <w:r>
        <w:rPr>
          <w:rFonts w:ascii="宋体" w:hAnsi="宋体" w:cs="宋体"/>
          <w:snapToGrid w:val="0"/>
          <w:color w:val="auto"/>
          <w:spacing w:val="-5"/>
          <w:kern w:val="0"/>
          <w:szCs w:val="21"/>
        </w:rPr>
        <w:t>检</w:t>
      </w:r>
      <w:r>
        <w:rPr>
          <w:rFonts w:ascii="宋体" w:hAnsi="宋体" w:cs="宋体"/>
          <w:snapToGrid w:val="0"/>
          <w:color w:val="auto"/>
          <w:spacing w:val="-48"/>
          <w:kern w:val="0"/>
          <w:szCs w:val="21"/>
        </w:rPr>
        <w:t xml:space="preserve"> </w:t>
      </w:r>
      <w:r>
        <w:rPr>
          <w:rFonts w:ascii="宋体" w:hAnsi="宋体" w:cs="宋体"/>
          <w:snapToGrid w:val="0"/>
          <w:color w:val="auto"/>
          <w:spacing w:val="-5"/>
          <w:kern w:val="0"/>
          <w:szCs w:val="21"/>
        </w:rPr>
        <w:t>查</w:t>
      </w:r>
      <w:r>
        <w:rPr>
          <w:rFonts w:ascii="宋体" w:hAnsi="宋体" w:cs="宋体"/>
          <w:snapToGrid w:val="0"/>
          <w:color w:val="auto"/>
          <w:spacing w:val="-48"/>
          <w:kern w:val="0"/>
          <w:szCs w:val="21"/>
        </w:rPr>
        <w:t xml:space="preserve"> </w:t>
      </w:r>
      <w:r>
        <w:rPr>
          <w:rFonts w:ascii="宋体" w:hAnsi="宋体" w:cs="宋体"/>
          <w:snapToGrid w:val="0"/>
          <w:color w:val="auto"/>
          <w:spacing w:val="-5"/>
          <w:kern w:val="0"/>
          <w:szCs w:val="21"/>
        </w:rPr>
        <w:t>和</w:t>
      </w:r>
      <w:r>
        <w:rPr>
          <w:rFonts w:ascii="宋体" w:hAnsi="宋体" w:cs="宋体"/>
          <w:snapToGrid w:val="0"/>
          <w:color w:val="auto"/>
          <w:spacing w:val="-53"/>
          <w:kern w:val="0"/>
          <w:szCs w:val="21"/>
        </w:rPr>
        <w:t xml:space="preserve"> </w:t>
      </w:r>
      <w:r>
        <w:rPr>
          <w:rFonts w:ascii="宋体" w:hAnsi="宋体" w:cs="宋体"/>
          <w:snapToGrid w:val="0"/>
          <w:color w:val="auto"/>
          <w:spacing w:val="-5"/>
          <w:kern w:val="0"/>
          <w:szCs w:val="21"/>
        </w:rPr>
        <w:t>验</w:t>
      </w:r>
      <w:r>
        <w:rPr>
          <w:rFonts w:ascii="宋体" w:hAnsi="宋体" w:cs="宋体"/>
          <w:snapToGrid w:val="0"/>
          <w:color w:val="auto"/>
          <w:spacing w:val="-41"/>
          <w:kern w:val="0"/>
          <w:szCs w:val="21"/>
        </w:rPr>
        <w:t xml:space="preserve"> </w:t>
      </w:r>
      <w:r>
        <w:rPr>
          <w:rFonts w:ascii="宋体" w:hAnsi="宋体" w:cs="宋体"/>
          <w:snapToGrid w:val="0"/>
          <w:color w:val="auto"/>
          <w:spacing w:val="-5"/>
          <w:kern w:val="0"/>
          <w:szCs w:val="21"/>
        </w:rPr>
        <w:t>收</w:t>
      </w:r>
      <w:r>
        <w:rPr>
          <w:rFonts w:ascii="宋体" w:hAnsi="宋体" w:cs="宋体"/>
          <w:snapToGrid w:val="0"/>
          <w:color w:val="auto"/>
          <w:spacing w:val="-32"/>
          <w:kern w:val="0"/>
          <w:szCs w:val="21"/>
        </w:rPr>
        <w:t xml:space="preserve"> </w:t>
      </w:r>
      <w:r>
        <w:rPr>
          <w:rFonts w:ascii="宋体" w:hAnsi="宋体" w:cs="宋体"/>
          <w:snapToGrid w:val="0"/>
          <w:color w:val="auto"/>
          <w:spacing w:val="-5"/>
          <w:kern w:val="0"/>
          <w:szCs w:val="21"/>
        </w:rPr>
        <w:t>中</w:t>
      </w:r>
      <w:r>
        <w:rPr>
          <w:rFonts w:ascii="宋体" w:hAnsi="宋体" w:cs="宋体"/>
          <w:snapToGrid w:val="0"/>
          <w:color w:val="auto"/>
          <w:spacing w:val="-31"/>
          <w:kern w:val="0"/>
          <w:szCs w:val="21"/>
        </w:rPr>
        <w:t xml:space="preserve"> </w:t>
      </w:r>
      <w:r>
        <w:rPr>
          <w:rFonts w:ascii="宋体" w:hAnsi="宋体" w:cs="宋体"/>
          <w:snapToGrid w:val="0"/>
          <w:color w:val="auto"/>
          <w:spacing w:val="-5"/>
          <w:kern w:val="0"/>
          <w:szCs w:val="21"/>
        </w:rPr>
        <w:t>，</w:t>
      </w:r>
      <w:r>
        <w:rPr>
          <w:rFonts w:ascii="宋体" w:hAnsi="宋体" w:cs="宋体"/>
          <w:snapToGrid w:val="0"/>
          <w:color w:val="auto"/>
          <w:spacing w:val="-45"/>
          <w:kern w:val="0"/>
          <w:szCs w:val="21"/>
        </w:rPr>
        <w:t xml:space="preserve"> </w:t>
      </w:r>
      <w:r>
        <w:rPr>
          <w:rFonts w:ascii="宋体" w:hAnsi="宋体" w:cs="宋体"/>
          <w:snapToGrid w:val="0"/>
          <w:color w:val="auto"/>
          <w:spacing w:val="-5"/>
          <w:kern w:val="0"/>
          <w:szCs w:val="21"/>
        </w:rPr>
        <w:t>承</w:t>
      </w:r>
      <w:r>
        <w:rPr>
          <w:rFonts w:ascii="宋体" w:hAnsi="宋体" w:cs="宋体"/>
          <w:snapToGrid w:val="0"/>
          <w:color w:val="auto"/>
          <w:spacing w:val="-51"/>
          <w:kern w:val="0"/>
          <w:szCs w:val="21"/>
        </w:rPr>
        <w:t xml:space="preserve"> </w:t>
      </w:r>
      <w:r>
        <w:rPr>
          <w:rFonts w:ascii="宋体" w:hAnsi="宋体" w:cs="宋体"/>
          <w:snapToGrid w:val="0"/>
          <w:color w:val="auto"/>
          <w:spacing w:val="-5"/>
          <w:kern w:val="0"/>
          <w:szCs w:val="21"/>
        </w:rPr>
        <w:t>包</w:t>
      </w:r>
      <w:r>
        <w:rPr>
          <w:rFonts w:ascii="宋体" w:hAnsi="宋体" w:cs="宋体"/>
          <w:snapToGrid w:val="0"/>
          <w:color w:val="auto"/>
          <w:spacing w:val="-48"/>
          <w:kern w:val="0"/>
          <w:szCs w:val="21"/>
        </w:rPr>
        <w:t xml:space="preserve"> </w:t>
      </w:r>
      <w:r>
        <w:rPr>
          <w:rFonts w:ascii="宋体" w:hAnsi="宋体" w:cs="宋体"/>
          <w:snapToGrid w:val="0"/>
          <w:color w:val="auto"/>
          <w:spacing w:val="-5"/>
          <w:kern w:val="0"/>
          <w:szCs w:val="21"/>
        </w:rPr>
        <w:t>人</w:t>
      </w:r>
      <w:r>
        <w:rPr>
          <w:rFonts w:ascii="宋体" w:hAnsi="宋体" w:cs="宋体"/>
          <w:snapToGrid w:val="0"/>
          <w:color w:val="auto"/>
          <w:spacing w:val="-43"/>
          <w:kern w:val="0"/>
          <w:szCs w:val="21"/>
        </w:rPr>
        <w:t xml:space="preserve"> </w:t>
      </w:r>
      <w:r>
        <w:rPr>
          <w:rFonts w:ascii="宋体" w:hAnsi="宋体" w:cs="宋体"/>
          <w:snapToGrid w:val="0"/>
          <w:color w:val="auto"/>
          <w:spacing w:val="-5"/>
          <w:kern w:val="0"/>
          <w:szCs w:val="21"/>
        </w:rPr>
        <w:t>负</w:t>
      </w:r>
      <w:r>
        <w:rPr>
          <w:rFonts w:ascii="宋体" w:hAnsi="宋体" w:cs="宋体"/>
          <w:snapToGrid w:val="0"/>
          <w:color w:val="auto"/>
          <w:spacing w:val="-4"/>
          <w:kern w:val="0"/>
          <w:szCs w:val="21"/>
        </w:rPr>
        <w:t>责</w:t>
      </w:r>
      <w:r>
        <w:rPr>
          <w:rFonts w:ascii="宋体" w:hAnsi="宋体" w:cs="宋体"/>
          <w:snapToGrid w:val="0"/>
          <w:color w:val="auto"/>
          <w:spacing w:val="5"/>
          <w:kern w:val="0"/>
          <w:szCs w:val="21"/>
          <w:u w:val="single"/>
        </w:rPr>
        <w:t xml:space="preserve">    </w:t>
      </w:r>
      <w:r>
        <w:rPr>
          <w:rFonts w:ascii="宋体" w:hAnsi="宋体" w:cs="宋体"/>
          <w:snapToGrid w:val="0"/>
          <w:color w:val="auto"/>
          <w:spacing w:val="-4"/>
          <w:kern w:val="0"/>
          <w:szCs w:val="21"/>
        </w:rPr>
        <w:t>。</w:t>
      </w:r>
    </w:p>
    <w:p w14:paraId="67A90377">
      <w:pPr>
        <w:widowControl/>
        <w:wordWrap w:val="0"/>
        <w:autoSpaceDE w:val="0"/>
        <w:autoSpaceDN w:val="0"/>
        <w:adjustRightInd w:val="0"/>
        <w:snapToGrid w:val="0"/>
        <w:spacing w:before="162" w:after="160" w:line="227"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14.</w:t>
      </w:r>
      <w:r>
        <w:rPr>
          <w:rFonts w:ascii="宋体" w:hAnsi="宋体"/>
          <w:snapToGrid w:val="0"/>
          <w:color w:val="auto"/>
          <w:spacing w:val="-25"/>
          <w:kern w:val="0"/>
          <w:szCs w:val="21"/>
        </w:rPr>
        <w:t xml:space="preserve"> </w:t>
      </w:r>
      <w:r>
        <w:rPr>
          <w:rFonts w:ascii="宋体" w:hAnsi="宋体"/>
          <w:snapToGrid w:val="0"/>
          <w:color w:val="auto"/>
          <w:spacing w:val="6"/>
          <w:kern w:val="0"/>
          <w:szCs w:val="21"/>
        </w:rPr>
        <w:t xml:space="preserve">1.6  </w:t>
      </w:r>
      <w:r>
        <w:rPr>
          <w:rFonts w:ascii="宋体" w:hAnsi="宋体" w:cs="宋体"/>
          <w:snapToGrid w:val="0"/>
          <w:color w:val="auto"/>
          <w:spacing w:val="6"/>
          <w:kern w:val="0"/>
          <w:szCs w:val="21"/>
        </w:rPr>
        <w:t>本工程实行见证取样的试块、试件及有关材料：</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59F6ED55">
      <w:pPr>
        <w:wordWrap w:val="0"/>
        <w:spacing w:line="360" w:lineRule="auto"/>
        <w:rPr>
          <w:rFonts w:hint="eastAsia" w:ascii="宋体" w:hAnsi="宋体"/>
          <w:b/>
          <w:bCs/>
          <w:color w:val="auto"/>
        </w:rPr>
      </w:pPr>
      <w:bookmarkStart w:id="384" w:name="_Toc239326366"/>
      <w:bookmarkStart w:id="385" w:name="_Toc239328985"/>
      <w:r>
        <w:rPr>
          <w:rFonts w:ascii="宋体" w:hAnsi="宋体"/>
          <w:b/>
          <w:bCs/>
          <w:color w:val="auto"/>
        </w:rPr>
        <w:t>15.变更</w:t>
      </w:r>
      <w:bookmarkEnd w:id="384"/>
      <w:bookmarkEnd w:id="385"/>
    </w:p>
    <w:p w14:paraId="70FBAE71">
      <w:pPr>
        <w:pStyle w:val="37"/>
        <w:rPr>
          <w:snapToGrid w:val="0"/>
          <w:color w:val="auto"/>
        </w:rPr>
      </w:pPr>
      <w:r>
        <w:rPr>
          <w:snapToGrid w:val="0"/>
          <w:color w:val="auto"/>
        </w:rPr>
        <w:t>15.1  变更的范围和内容</w:t>
      </w:r>
    </w:p>
    <w:p w14:paraId="026019B8">
      <w:pPr>
        <w:widowControl/>
        <w:wordWrap w:val="0"/>
        <w:autoSpaceDE w:val="0"/>
        <w:autoSpaceDN w:val="0"/>
        <w:adjustRightInd w:val="0"/>
        <w:snapToGrid w:val="0"/>
        <w:spacing w:before="176" w:after="160" w:line="377" w:lineRule="auto"/>
        <w:ind w:left="1" w:firstLine="428"/>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w:t>
      </w:r>
      <w:r>
        <w:rPr>
          <w:rFonts w:ascii="宋体" w:hAnsi="宋体"/>
          <w:snapToGrid w:val="0"/>
          <w:color w:val="auto"/>
          <w:spacing w:val="9"/>
          <w:kern w:val="0"/>
          <w:szCs w:val="21"/>
        </w:rPr>
        <w:t>6</w:t>
      </w:r>
      <w:r>
        <w:rPr>
          <w:rFonts w:ascii="宋体" w:hAnsi="宋体" w:cs="宋体"/>
          <w:snapToGrid w:val="0"/>
          <w:color w:val="auto"/>
          <w:spacing w:val="9"/>
          <w:kern w:val="0"/>
          <w:szCs w:val="21"/>
        </w:rPr>
        <w:t>）增加或减少合同中关键项目的工程量超过其</w:t>
      </w:r>
      <w:r>
        <w:rPr>
          <w:rFonts w:ascii="宋体" w:hAnsi="宋体" w:cs="宋体"/>
          <w:snapToGrid w:val="0"/>
          <w:color w:val="auto"/>
          <w:spacing w:val="8"/>
          <w:kern w:val="0"/>
          <w:szCs w:val="21"/>
        </w:rPr>
        <w:t>工程总量的</w:t>
      </w:r>
      <w:r>
        <w:rPr>
          <w:rFonts w:ascii="宋体" w:hAnsi="宋体" w:cs="宋体"/>
          <w:snapToGrid w:val="0"/>
          <w:color w:val="auto"/>
          <w:spacing w:val="-95"/>
          <w:kern w:val="0"/>
          <w:szCs w:val="21"/>
        </w:rPr>
        <w:t xml:space="preserve"> </w:t>
      </w:r>
      <w:r>
        <w:rPr>
          <w:rFonts w:ascii="宋体" w:hAnsi="宋体" w:cs="宋体"/>
          <w:snapToGrid w:val="0"/>
          <w:color w:val="auto"/>
          <w:spacing w:val="4"/>
          <w:kern w:val="0"/>
          <w:szCs w:val="21"/>
          <w:u w:val="single"/>
        </w:rPr>
        <w:t xml:space="preserve">     </w:t>
      </w:r>
      <w:r>
        <w:rPr>
          <w:rFonts w:hint="eastAsia" w:ascii="宋体" w:hAnsi="宋体" w:cs="宋体"/>
          <w:snapToGrid w:val="0"/>
          <w:color w:val="auto"/>
          <w:spacing w:val="4"/>
          <w:kern w:val="0"/>
          <w:szCs w:val="21"/>
          <w:u w:val="single"/>
        </w:rPr>
        <w:t xml:space="preserve">       </w:t>
      </w:r>
      <w:r>
        <w:rPr>
          <w:rFonts w:ascii="宋体" w:hAnsi="宋体" w:cs="宋体"/>
          <w:snapToGrid w:val="0"/>
          <w:color w:val="auto"/>
          <w:spacing w:val="-65"/>
          <w:kern w:val="0"/>
          <w:szCs w:val="21"/>
        </w:rPr>
        <w:t xml:space="preserve"> </w:t>
      </w:r>
      <w:r>
        <w:rPr>
          <w:rFonts w:hint="eastAsia" w:ascii="宋体" w:hAnsi="宋体" w:cs="宋体"/>
          <w:snapToGrid w:val="0"/>
          <w:color w:val="auto"/>
          <w:spacing w:val="-65"/>
          <w:kern w:val="0"/>
          <w:szCs w:val="21"/>
        </w:rPr>
        <w:t xml:space="preserve">    </w:t>
      </w:r>
      <w:r>
        <w:rPr>
          <w:rFonts w:ascii="宋体" w:hAnsi="宋体" w:cs="宋体"/>
          <w:snapToGrid w:val="0"/>
          <w:color w:val="auto"/>
          <w:spacing w:val="-8"/>
          <w:kern w:val="0"/>
          <w:szCs w:val="21"/>
        </w:rPr>
        <w:t>％，</w:t>
      </w:r>
      <w:r>
        <w:rPr>
          <w:rFonts w:ascii="宋体" w:hAnsi="宋体" w:cs="宋体"/>
          <w:snapToGrid w:val="0"/>
          <w:color w:val="auto"/>
          <w:spacing w:val="8"/>
          <w:kern w:val="0"/>
          <w:szCs w:val="21"/>
        </w:rPr>
        <w:t>关键项目</w:t>
      </w:r>
      <w:r>
        <w:rPr>
          <w:rFonts w:ascii="宋体" w:hAnsi="宋体" w:cs="宋体"/>
          <w:snapToGrid w:val="0"/>
          <w:color w:val="auto"/>
          <w:spacing w:val="-8"/>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8"/>
          <w:kern w:val="0"/>
          <w:szCs w:val="21"/>
        </w:rPr>
        <w:t>，</w:t>
      </w:r>
      <w:r>
        <w:rPr>
          <w:rFonts w:ascii="宋体" w:hAnsi="宋体" w:cs="宋体"/>
          <w:snapToGrid w:val="0"/>
          <w:color w:val="auto"/>
          <w:spacing w:val="6"/>
          <w:kern w:val="0"/>
          <w:szCs w:val="21"/>
        </w:rPr>
        <w:t>单价调整方式：</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3BC75447">
      <w:pPr>
        <w:pStyle w:val="37"/>
        <w:rPr>
          <w:snapToGrid w:val="0"/>
          <w:color w:val="auto"/>
        </w:rPr>
      </w:pPr>
      <w:r>
        <w:rPr>
          <w:snapToGrid w:val="0"/>
          <w:color w:val="auto"/>
        </w:rPr>
        <w:t>15.5  承包人的合理化建议</w:t>
      </w:r>
    </w:p>
    <w:p w14:paraId="68F8F69E">
      <w:pPr>
        <w:widowControl/>
        <w:wordWrap w:val="0"/>
        <w:autoSpaceDE w:val="0"/>
        <w:autoSpaceDN w:val="0"/>
        <w:adjustRightInd w:val="0"/>
        <w:snapToGrid w:val="0"/>
        <w:spacing w:before="176" w:after="160" w:line="228"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 xml:space="preserve">15.5.2 </w:t>
      </w:r>
      <w:r>
        <w:rPr>
          <w:rFonts w:ascii="宋体" w:hAnsi="宋体" w:cs="宋体"/>
          <w:snapToGrid w:val="0"/>
          <w:color w:val="auto"/>
          <w:spacing w:val="6"/>
          <w:kern w:val="0"/>
          <w:szCs w:val="21"/>
        </w:rPr>
        <w:t>承包人实现合理化建议的奖励金额为：</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3219FF8A">
      <w:pPr>
        <w:pStyle w:val="37"/>
        <w:rPr>
          <w:rFonts w:cs="宋体"/>
          <w:snapToGrid w:val="0"/>
          <w:color w:val="auto"/>
        </w:rPr>
      </w:pPr>
      <w:r>
        <w:rPr>
          <w:snapToGrid w:val="0"/>
          <w:color w:val="auto"/>
        </w:rPr>
        <w:t>15.8</w:t>
      </w:r>
      <w:r>
        <w:rPr>
          <w:snapToGrid w:val="0"/>
          <w:color w:val="auto"/>
          <w:spacing w:val="9"/>
        </w:rPr>
        <w:t xml:space="preserve">  </w:t>
      </w:r>
      <w:r>
        <w:rPr>
          <w:rFonts w:cs="宋体"/>
          <w:snapToGrid w:val="0"/>
          <w:color w:val="auto"/>
        </w:rPr>
        <w:t>暂估价</w:t>
      </w:r>
    </w:p>
    <w:p w14:paraId="2A6D1971">
      <w:pPr>
        <w:widowControl/>
        <w:wordWrap w:val="0"/>
        <w:autoSpaceDE w:val="0"/>
        <w:autoSpaceDN w:val="0"/>
        <w:adjustRightInd w:val="0"/>
        <w:snapToGrid w:val="0"/>
        <w:spacing w:before="180" w:after="160" w:line="377" w:lineRule="auto"/>
        <w:ind w:right="16" w:firstLine="436"/>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15.8.</w:t>
      </w:r>
      <w:r>
        <w:rPr>
          <w:rFonts w:ascii="宋体" w:hAnsi="宋体"/>
          <w:snapToGrid w:val="0"/>
          <w:color w:val="auto"/>
          <w:spacing w:val="-23"/>
          <w:kern w:val="0"/>
          <w:szCs w:val="21"/>
        </w:rPr>
        <w:t xml:space="preserve"> </w:t>
      </w:r>
      <w:r>
        <w:rPr>
          <w:rFonts w:ascii="宋体" w:hAnsi="宋体"/>
          <w:snapToGrid w:val="0"/>
          <w:color w:val="auto"/>
          <w:spacing w:val="8"/>
          <w:kern w:val="0"/>
          <w:szCs w:val="21"/>
        </w:rPr>
        <w:t>1</w:t>
      </w:r>
      <w:r>
        <w:rPr>
          <w:rFonts w:ascii="宋体" w:hAnsi="宋体"/>
          <w:snapToGrid w:val="0"/>
          <w:color w:val="auto"/>
          <w:spacing w:val="50"/>
          <w:kern w:val="0"/>
          <w:szCs w:val="21"/>
        </w:rPr>
        <w:t xml:space="preserve"> </w:t>
      </w:r>
      <w:r>
        <w:rPr>
          <w:rFonts w:ascii="宋体" w:hAnsi="宋体" w:cs="宋体"/>
          <w:snapToGrid w:val="0"/>
          <w:color w:val="auto"/>
          <w:spacing w:val="8"/>
          <w:kern w:val="0"/>
          <w:szCs w:val="21"/>
        </w:rPr>
        <w:t>（</w:t>
      </w:r>
      <w:r>
        <w:rPr>
          <w:rFonts w:ascii="宋体" w:hAnsi="宋体"/>
          <w:snapToGrid w:val="0"/>
          <w:color w:val="auto"/>
          <w:spacing w:val="8"/>
          <w:kern w:val="0"/>
          <w:szCs w:val="21"/>
        </w:rPr>
        <w:t>1</w:t>
      </w:r>
      <w:r>
        <w:rPr>
          <w:rFonts w:ascii="宋体" w:hAnsi="宋体" w:cs="宋体"/>
          <w:snapToGrid w:val="0"/>
          <w:color w:val="auto"/>
          <w:spacing w:val="8"/>
          <w:kern w:val="0"/>
          <w:szCs w:val="21"/>
        </w:rPr>
        <w:t>）发包人和承包人组织招标的暂估价项目</w:t>
      </w:r>
      <w:r>
        <w:rPr>
          <w:rFonts w:ascii="宋体" w:hAnsi="宋体" w:cs="宋体"/>
          <w:snapToGrid w:val="0"/>
          <w:color w:val="auto"/>
          <w:spacing w:val="-12"/>
          <w:kern w:val="0"/>
          <w:szCs w:val="21"/>
        </w:rPr>
        <w:t>：</w:t>
      </w:r>
      <w:r>
        <w:rPr>
          <w:rFonts w:ascii="宋体" w:hAnsi="宋体" w:cs="宋体"/>
          <w:snapToGrid w:val="0"/>
          <w:color w:val="auto"/>
          <w:spacing w:val="4"/>
          <w:kern w:val="0"/>
          <w:szCs w:val="21"/>
        </w:rPr>
        <w:t xml:space="preserve"> </w:t>
      </w:r>
      <w:r>
        <w:rPr>
          <w:rFonts w:ascii="宋体" w:hAnsi="宋体" w:cs="宋体"/>
          <w:snapToGrid w:val="0"/>
          <w:color w:val="auto"/>
          <w:spacing w:val="-12"/>
          <w:kern w:val="0"/>
          <w:szCs w:val="21"/>
          <w:u w:val="single"/>
        </w:rPr>
        <w:t>（</w:t>
      </w:r>
      <w:r>
        <w:rPr>
          <w:rFonts w:ascii="宋体" w:hAnsi="宋体" w:cs="宋体"/>
          <w:snapToGrid w:val="0"/>
          <w:color w:val="auto"/>
          <w:spacing w:val="8"/>
          <w:kern w:val="0"/>
          <w:szCs w:val="21"/>
          <w:u w:val="single"/>
        </w:rPr>
        <w:t>签约</w:t>
      </w:r>
      <w:r>
        <w:rPr>
          <w:rFonts w:ascii="宋体" w:hAnsi="宋体" w:cs="宋体"/>
          <w:snapToGrid w:val="0"/>
          <w:color w:val="auto"/>
          <w:spacing w:val="7"/>
          <w:kern w:val="0"/>
          <w:szCs w:val="21"/>
          <w:u w:val="single"/>
        </w:rPr>
        <w:t>后填入</w:t>
      </w:r>
      <w:r>
        <w:rPr>
          <w:rFonts w:ascii="宋体" w:hAnsi="宋体" w:cs="宋体"/>
          <w:snapToGrid w:val="0"/>
          <w:color w:val="auto"/>
          <w:spacing w:val="-12"/>
          <w:kern w:val="0"/>
          <w:szCs w:val="21"/>
          <w:u w:val="single"/>
        </w:rPr>
        <w:t>）</w:t>
      </w:r>
      <w:r>
        <w:rPr>
          <w:rFonts w:ascii="宋体" w:hAnsi="宋体" w:cs="宋体"/>
          <w:snapToGrid w:val="0"/>
          <w:color w:val="auto"/>
          <w:spacing w:val="4"/>
          <w:kern w:val="0"/>
          <w:szCs w:val="21"/>
          <w:u w:val="single"/>
        </w:rPr>
        <w:t xml:space="preserve"> </w:t>
      </w:r>
      <w:r>
        <w:rPr>
          <w:rFonts w:ascii="宋体" w:hAnsi="宋体" w:cs="宋体"/>
          <w:snapToGrid w:val="0"/>
          <w:color w:val="auto"/>
          <w:spacing w:val="-74"/>
          <w:kern w:val="0"/>
          <w:szCs w:val="21"/>
        </w:rPr>
        <w:t xml:space="preserve"> </w:t>
      </w:r>
      <w:r>
        <w:rPr>
          <w:rFonts w:ascii="宋体" w:hAnsi="宋体" w:cs="宋体"/>
          <w:snapToGrid w:val="0"/>
          <w:color w:val="auto"/>
          <w:spacing w:val="-12"/>
          <w:kern w:val="0"/>
          <w:szCs w:val="21"/>
        </w:rPr>
        <w:t>；</w:t>
      </w:r>
      <w:r>
        <w:rPr>
          <w:rFonts w:ascii="宋体" w:hAnsi="宋体" w:cs="宋体"/>
          <w:snapToGrid w:val="0"/>
          <w:color w:val="auto"/>
          <w:spacing w:val="7"/>
          <w:kern w:val="0"/>
          <w:szCs w:val="21"/>
        </w:rPr>
        <w:t>发包人组织招标的暂</w:t>
      </w:r>
      <w:r>
        <w:rPr>
          <w:rFonts w:ascii="宋体" w:hAnsi="宋体" w:cs="宋体"/>
          <w:snapToGrid w:val="0"/>
          <w:color w:val="auto"/>
          <w:spacing w:val="10"/>
          <w:kern w:val="0"/>
          <w:szCs w:val="21"/>
        </w:rPr>
        <w:t>估价项目</w:t>
      </w:r>
      <w:r>
        <w:rPr>
          <w:rFonts w:ascii="宋体" w:hAnsi="宋体" w:cs="宋体"/>
          <w:snapToGrid w:val="0"/>
          <w:color w:val="auto"/>
          <w:spacing w:val="-6"/>
          <w:kern w:val="0"/>
          <w:szCs w:val="21"/>
        </w:rPr>
        <w:t>：</w:t>
      </w:r>
      <w:r>
        <w:rPr>
          <w:rFonts w:ascii="宋体" w:hAnsi="宋体" w:cs="宋体"/>
          <w:snapToGrid w:val="0"/>
          <w:color w:val="auto"/>
          <w:spacing w:val="11"/>
          <w:kern w:val="0"/>
          <w:szCs w:val="21"/>
          <w:u w:val="single"/>
        </w:rPr>
        <w:t xml:space="preserve"> </w:t>
      </w:r>
      <w:r>
        <w:rPr>
          <w:rFonts w:ascii="宋体" w:hAnsi="宋体" w:cs="宋体"/>
          <w:snapToGrid w:val="0"/>
          <w:color w:val="auto"/>
          <w:spacing w:val="-6"/>
          <w:kern w:val="0"/>
          <w:szCs w:val="21"/>
          <w:u w:val="single"/>
        </w:rPr>
        <w:t>（</w:t>
      </w:r>
      <w:r>
        <w:rPr>
          <w:rFonts w:ascii="宋体" w:hAnsi="宋体" w:cs="宋体"/>
          <w:snapToGrid w:val="0"/>
          <w:color w:val="auto"/>
          <w:spacing w:val="10"/>
          <w:kern w:val="0"/>
          <w:szCs w:val="21"/>
          <w:u w:val="single"/>
        </w:rPr>
        <w:t xml:space="preserve">签约后填入） </w:t>
      </w:r>
      <w:r>
        <w:rPr>
          <w:rFonts w:ascii="宋体" w:hAnsi="宋体" w:cs="宋体"/>
          <w:snapToGrid w:val="0"/>
          <w:color w:val="auto"/>
          <w:spacing w:val="10"/>
          <w:kern w:val="0"/>
          <w:szCs w:val="21"/>
        </w:rPr>
        <w:t>。</w:t>
      </w:r>
    </w:p>
    <w:p w14:paraId="3675C264">
      <w:pPr>
        <w:widowControl/>
        <w:wordWrap w:val="0"/>
        <w:autoSpaceDE w:val="0"/>
        <w:autoSpaceDN w:val="0"/>
        <w:adjustRightInd w:val="0"/>
        <w:snapToGrid w:val="0"/>
        <w:spacing w:after="160" w:line="379" w:lineRule="auto"/>
        <w:ind w:left="4" w:right="16" w:firstLine="425"/>
        <w:jc w:val="left"/>
        <w:textAlignment w:val="baseline"/>
        <w:rPr>
          <w:rFonts w:hint="eastAsia" w:ascii="宋体" w:hAnsi="宋体" w:cs="宋体"/>
          <w:snapToGrid w:val="0"/>
          <w:color w:val="auto"/>
          <w:kern w:val="0"/>
          <w:szCs w:val="21"/>
        </w:rPr>
      </w:pPr>
      <w:r>
        <w:rPr>
          <w:rFonts w:ascii="宋体" w:hAnsi="宋体" w:cs="宋体"/>
          <w:snapToGrid w:val="0"/>
          <w:color w:val="auto"/>
          <w:spacing w:val="22"/>
          <w:kern w:val="0"/>
          <w:szCs w:val="21"/>
        </w:rPr>
        <w:t>（</w:t>
      </w:r>
      <w:r>
        <w:rPr>
          <w:rFonts w:ascii="宋体" w:hAnsi="宋体"/>
          <w:snapToGrid w:val="0"/>
          <w:color w:val="auto"/>
          <w:spacing w:val="22"/>
          <w:kern w:val="0"/>
          <w:szCs w:val="21"/>
        </w:rPr>
        <w:t>2</w:t>
      </w:r>
      <w:r>
        <w:rPr>
          <w:rFonts w:ascii="宋体" w:hAnsi="宋体" w:cs="宋体"/>
          <w:snapToGrid w:val="0"/>
          <w:color w:val="auto"/>
          <w:spacing w:val="22"/>
          <w:kern w:val="0"/>
          <w:szCs w:val="21"/>
        </w:rPr>
        <w:t>）</w:t>
      </w:r>
      <w:r>
        <w:rPr>
          <w:rFonts w:ascii="宋体" w:hAnsi="宋体" w:cs="宋体"/>
          <w:snapToGrid w:val="0"/>
          <w:color w:val="auto"/>
          <w:spacing w:val="-31"/>
          <w:kern w:val="0"/>
          <w:szCs w:val="21"/>
        </w:rPr>
        <w:t xml:space="preserve"> </w:t>
      </w:r>
      <w:r>
        <w:rPr>
          <w:rFonts w:ascii="宋体" w:hAnsi="宋体" w:cs="宋体"/>
          <w:snapToGrid w:val="0"/>
          <w:color w:val="auto"/>
          <w:spacing w:val="22"/>
          <w:kern w:val="0"/>
          <w:szCs w:val="21"/>
        </w:rPr>
        <w:t>发包人和承包人以招标方式选择暂估价项目供应商或分包人时，双方的权利义务关</w:t>
      </w:r>
      <w:r>
        <w:rPr>
          <w:rFonts w:ascii="宋体" w:hAnsi="宋体" w:cs="宋体"/>
          <w:snapToGrid w:val="0"/>
          <w:color w:val="auto"/>
          <w:spacing w:val="2"/>
          <w:kern w:val="0"/>
          <w:szCs w:val="21"/>
        </w:rPr>
        <w:t>系：</w:t>
      </w:r>
      <w:r>
        <w:rPr>
          <w:rFonts w:ascii="宋体" w:hAnsi="宋体" w:cs="宋体"/>
          <w:snapToGrid w:val="0"/>
          <w:color w:val="auto"/>
          <w:spacing w:val="4"/>
          <w:kern w:val="0"/>
          <w:szCs w:val="21"/>
          <w:u w:val="single"/>
        </w:rPr>
        <w:t xml:space="preserve">          </w:t>
      </w:r>
      <w:r>
        <w:rPr>
          <w:rFonts w:ascii="宋体" w:hAnsi="宋体" w:cs="宋体"/>
          <w:snapToGrid w:val="0"/>
          <w:color w:val="auto"/>
          <w:spacing w:val="2"/>
          <w:kern w:val="0"/>
          <w:szCs w:val="21"/>
        </w:rPr>
        <w:t>。</w:t>
      </w:r>
    </w:p>
    <w:p w14:paraId="5EAF54F6">
      <w:pPr>
        <w:pStyle w:val="37"/>
        <w:rPr>
          <w:color w:val="auto"/>
        </w:rPr>
      </w:pPr>
      <w:bookmarkStart w:id="386" w:name="_Toc239328986"/>
      <w:bookmarkStart w:id="387" w:name="_Toc239326367"/>
      <w:r>
        <w:rPr>
          <w:color w:val="auto"/>
        </w:rPr>
        <w:t>16.价格调整</w:t>
      </w:r>
      <w:bookmarkEnd w:id="386"/>
      <w:bookmarkEnd w:id="387"/>
    </w:p>
    <w:p w14:paraId="075B4B05">
      <w:pPr>
        <w:pStyle w:val="37"/>
        <w:rPr>
          <w:snapToGrid w:val="0"/>
          <w:color w:val="auto"/>
        </w:rPr>
      </w:pPr>
      <w:r>
        <w:rPr>
          <w:snapToGrid w:val="0"/>
          <w:color w:val="auto"/>
        </w:rPr>
        <w:t>16.1  物价波动引起的价格调整</w:t>
      </w:r>
    </w:p>
    <w:p w14:paraId="5459B6A3">
      <w:pPr>
        <w:widowControl/>
        <w:wordWrap w:val="0"/>
        <w:autoSpaceDE w:val="0"/>
        <w:autoSpaceDN w:val="0"/>
        <w:adjustRightInd w:val="0"/>
        <w:snapToGrid w:val="0"/>
        <w:spacing w:before="178" w:after="160" w:line="226"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物价波动引起的价格调整方式：</w:t>
      </w:r>
      <w:r>
        <w:rPr>
          <w:rFonts w:ascii="宋体" w:hAnsi="宋体" w:cs="宋体"/>
          <w:snapToGrid w:val="0"/>
          <w:color w:val="auto"/>
          <w:spacing w:val="7"/>
          <w:kern w:val="0"/>
          <w:szCs w:val="21"/>
          <w:u w:val="single"/>
        </w:rPr>
        <w:t xml:space="preserve">       </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10C0716C">
      <w:pPr>
        <w:widowControl/>
        <w:wordWrap w:val="0"/>
        <w:autoSpaceDE w:val="0"/>
        <w:autoSpaceDN w:val="0"/>
        <w:adjustRightInd w:val="0"/>
        <w:snapToGrid w:val="0"/>
        <w:spacing w:before="41" w:after="160" w:line="226"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16.</w:t>
      </w:r>
      <w:r>
        <w:rPr>
          <w:rFonts w:ascii="宋体" w:hAnsi="宋体"/>
          <w:snapToGrid w:val="0"/>
          <w:color w:val="auto"/>
          <w:spacing w:val="-13"/>
          <w:kern w:val="0"/>
          <w:szCs w:val="21"/>
        </w:rPr>
        <w:t xml:space="preserve"> </w:t>
      </w:r>
      <w:r>
        <w:rPr>
          <w:rFonts w:ascii="宋体" w:hAnsi="宋体"/>
          <w:snapToGrid w:val="0"/>
          <w:color w:val="auto"/>
          <w:spacing w:val="4"/>
          <w:kern w:val="0"/>
          <w:szCs w:val="21"/>
        </w:rPr>
        <w:t xml:space="preserve">1.2  </w:t>
      </w:r>
      <w:r>
        <w:rPr>
          <w:rFonts w:ascii="宋体" w:hAnsi="宋体" w:cs="宋体"/>
          <w:snapToGrid w:val="0"/>
          <w:color w:val="auto"/>
          <w:spacing w:val="4"/>
          <w:kern w:val="0"/>
          <w:szCs w:val="21"/>
        </w:rPr>
        <w:t>采用造价信息调整价格差额：</w:t>
      </w:r>
    </w:p>
    <w:p w14:paraId="41CBE66B">
      <w:pPr>
        <w:widowControl/>
        <w:wordWrap w:val="0"/>
        <w:autoSpaceDE w:val="0"/>
        <w:autoSpaceDN w:val="0"/>
        <w:adjustRightInd w:val="0"/>
        <w:snapToGrid w:val="0"/>
        <w:spacing w:before="163" w:after="160" w:line="226"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工程造价信息的来源：</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46537AD3">
      <w:pPr>
        <w:widowControl/>
        <w:wordWrap w:val="0"/>
        <w:autoSpaceDE w:val="0"/>
        <w:autoSpaceDN w:val="0"/>
        <w:adjustRightInd w:val="0"/>
        <w:snapToGrid w:val="0"/>
        <w:spacing w:before="165" w:after="160" w:line="226"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价格调整的项目和系数：</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0B9BD655">
      <w:pPr>
        <w:pStyle w:val="37"/>
        <w:rPr>
          <w:snapToGrid w:val="0"/>
          <w:color w:val="auto"/>
        </w:rPr>
      </w:pPr>
      <w:r>
        <w:rPr>
          <w:snapToGrid w:val="0"/>
          <w:color w:val="auto"/>
        </w:rPr>
        <w:t>16.2  法律变化引起的价格调整</w:t>
      </w:r>
    </w:p>
    <w:p w14:paraId="747A4102">
      <w:pPr>
        <w:widowControl/>
        <w:wordWrap w:val="0"/>
        <w:autoSpaceDE w:val="0"/>
        <w:autoSpaceDN w:val="0"/>
        <w:adjustRightInd w:val="0"/>
        <w:snapToGrid w:val="0"/>
        <w:spacing w:before="177" w:after="160" w:line="378" w:lineRule="auto"/>
        <w:ind w:firstLine="418"/>
        <w:jc w:val="left"/>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在本合同实施期间，只有在国家发布对企业允许列入工程造价的税率进</w:t>
      </w:r>
      <w:r>
        <w:rPr>
          <w:rFonts w:ascii="宋体" w:hAnsi="宋体" w:cs="宋体"/>
          <w:snapToGrid w:val="0"/>
          <w:color w:val="auto"/>
          <w:spacing w:val="10"/>
          <w:kern w:val="0"/>
          <w:szCs w:val="21"/>
        </w:rPr>
        <w:t>行调整时，才允许调整</w:t>
      </w:r>
      <w:r>
        <w:rPr>
          <w:rFonts w:ascii="宋体" w:hAnsi="宋体" w:cs="宋体"/>
          <w:snapToGrid w:val="0"/>
          <w:color w:val="auto"/>
          <w:spacing w:val="6"/>
          <w:kern w:val="0"/>
          <w:szCs w:val="21"/>
        </w:rPr>
        <w:t>本合同的税金。</w:t>
      </w:r>
    </w:p>
    <w:p w14:paraId="111CEA88">
      <w:pPr>
        <w:pStyle w:val="37"/>
        <w:spacing w:line="276" w:lineRule="auto"/>
        <w:rPr>
          <w:color w:val="auto"/>
        </w:rPr>
      </w:pPr>
      <w:bookmarkStart w:id="388" w:name="_Toc239326368"/>
      <w:bookmarkStart w:id="389" w:name="_Toc239328987"/>
      <w:r>
        <w:rPr>
          <w:color w:val="auto"/>
        </w:rPr>
        <w:t>17.计量与支付</w:t>
      </w:r>
      <w:bookmarkEnd w:id="388"/>
      <w:bookmarkEnd w:id="389"/>
    </w:p>
    <w:p w14:paraId="1D5E202D">
      <w:pPr>
        <w:pStyle w:val="37"/>
        <w:spacing w:line="276" w:lineRule="auto"/>
        <w:rPr>
          <w:rFonts w:cs="宋体"/>
          <w:snapToGrid w:val="0"/>
          <w:color w:val="auto"/>
        </w:rPr>
      </w:pPr>
      <w:r>
        <w:rPr>
          <w:snapToGrid w:val="0"/>
          <w:color w:val="auto"/>
        </w:rPr>
        <w:t>17.</w:t>
      </w:r>
      <w:r>
        <w:rPr>
          <w:rFonts w:hint="eastAsia"/>
          <w:snapToGrid w:val="0"/>
          <w:color w:val="auto"/>
        </w:rPr>
        <w:t>2</w:t>
      </w:r>
      <w:r>
        <w:rPr>
          <w:snapToGrid w:val="0"/>
          <w:color w:val="auto"/>
          <w:spacing w:val="6"/>
        </w:rPr>
        <w:t xml:space="preserve">  </w:t>
      </w:r>
      <w:r>
        <w:rPr>
          <w:rFonts w:cs="宋体"/>
          <w:snapToGrid w:val="0"/>
          <w:color w:val="auto"/>
        </w:rPr>
        <w:t>预付款</w:t>
      </w:r>
    </w:p>
    <w:p w14:paraId="3F051DBD">
      <w:pPr>
        <w:pStyle w:val="37"/>
        <w:spacing w:line="276" w:lineRule="auto"/>
        <w:rPr>
          <w:snapToGrid w:val="0"/>
          <w:color w:val="auto"/>
        </w:rPr>
      </w:pPr>
      <w:r>
        <w:rPr>
          <w:rFonts w:hint="eastAsia"/>
          <w:snapToGrid w:val="0"/>
          <w:color w:val="auto"/>
        </w:rPr>
        <w:t>本项目无预付款</w:t>
      </w:r>
    </w:p>
    <w:p w14:paraId="4252A8C3">
      <w:pPr>
        <w:pStyle w:val="37"/>
        <w:spacing w:line="276" w:lineRule="auto"/>
        <w:rPr>
          <w:snapToGrid w:val="0"/>
          <w:color w:val="auto"/>
        </w:rPr>
      </w:pPr>
      <w:r>
        <w:rPr>
          <w:snapToGrid w:val="0"/>
          <w:color w:val="auto"/>
        </w:rPr>
        <w:t>17.</w:t>
      </w:r>
      <w:r>
        <w:rPr>
          <w:rFonts w:hint="eastAsia"/>
          <w:snapToGrid w:val="0"/>
          <w:color w:val="auto"/>
        </w:rPr>
        <w:t>3</w:t>
      </w:r>
      <w:r>
        <w:rPr>
          <w:snapToGrid w:val="0"/>
          <w:color w:val="auto"/>
        </w:rPr>
        <w:t xml:space="preserve"> 工程进度付款</w:t>
      </w:r>
    </w:p>
    <w:p w14:paraId="78211727">
      <w:pPr>
        <w:widowControl/>
        <w:wordWrap w:val="0"/>
        <w:autoSpaceDE w:val="0"/>
        <w:autoSpaceDN w:val="0"/>
        <w:adjustRightInd w:val="0"/>
        <w:snapToGrid w:val="0"/>
        <w:spacing w:before="175" w:after="160" w:line="228"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17.</w:t>
      </w:r>
      <w:r>
        <w:rPr>
          <w:rFonts w:hint="eastAsia" w:ascii="宋体" w:hAnsi="宋体"/>
          <w:snapToGrid w:val="0"/>
          <w:color w:val="auto"/>
          <w:spacing w:val="4"/>
          <w:kern w:val="0"/>
          <w:szCs w:val="21"/>
        </w:rPr>
        <w:t>3</w:t>
      </w:r>
      <w:r>
        <w:rPr>
          <w:rFonts w:ascii="宋体" w:hAnsi="宋体"/>
          <w:snapToGrid w:val="0"/>
          <w:color w:val="auto"/>
          <w:spacing w:val="4"/>
          <w:kern w:val="0"/>
          <w:szCs w:val="21"/>
        </w:rPr>
        <w:t>.</w:t>
      </w:r>
      <w:r>
        <w:rPr>
          <w:rFonts w:hint="eastAsia" w:ascii="宋体" w:hAnsi="宋体"/>
          <w:snapToGrid w:val="0"/>
          <w:color w:val="auto"/>
          <w:spacing w:val="4"/>
          <w:kern w:val="0"/>
          <w:szCs w:val="21"/>
        </w:rPr>
        <w:t>2</w:t>
      </w:r>
      <w:r>
        <w:rPr>
          <w:rFonts w:ascii="宋体" w:hAnsi="宋体"/>
          <w:snapToGrid w:val="0"/>
          <w:color w:val="auto"/>
          <w:spacing w:val="4"/>
          <w:kern w:val="0"/>
          <w:szCs w:val="21"/>
        </w:rPr>
        <w:t xml:space="preserve">  </w:t>
      </w:r>
      <w:r>
        <w:rPr>
          <w:rFonts w:ascii="宋体" w:hAnsi="宋体" w:cs="宋体"/>
          <w:snapToGrid w:val="0"/>
          <w:color w:val="auto"/>
          <w:spacing w:val="4"/>
          <w:kern w:val="0"/>
          <w:szCs w:val="21"/>
        </w:rPr>
        <w:t>进度付款申请单</w:t>
      </w:r>
    </w:p>
    <w:p w14:paraId="28823CF6">
      <w:pPr>
        <w:widowControl/>
        <w:wordWrap w:val="0"/>
        <w:autoSpaceDE w:val="0"/>
        <w:autoSpaceDN w:val="0"/>
        <w:adjustRightInd w:val="0"/>
        <w:snapToGrid w:val="0"/>
        <w:spacing w:before="161" w:after="160" w:line="228" w:lineRule="auto"/>
        <w:ind w:left="418"/>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进度付款申请单的份数：</w:t>
      </w:r>
      <w:r>
        <w:rPr>
          <w:rFonts w:ascii="宋体" w:hAnsi="宋体" w:cs="宋体"/>
          <w:snapToGrid w:val="0"/>
          <w:color w:val="auto"/>
          <w:spacing w:val="7"/>
          <w:kern w:val="0"/>
          <w:szCs w:val="21"/>
          <w:u w:val="single"/>
        </w:rPr>
        <w:t xml:space="preserve"> </w:t>
      </w:r>
      <w:r>
        <w:rPr>
          <w:rFonts w:hint="eastAsia" w:ascii="宋体" w:hAnsi="宋体" w:cs="宋体"/>
          <w:snapToGrid w:val="0"/>
          <w:color w:val="auto"/>
          <w:spacing w:val="7"/>
          <w:kern w:val="0"/>
          <w:szCs w:val="21"/>
          <w:u w:val="single"/>
        </w:rPr>
        <w:t>4</w:t>
      </w:r>
      <w:r>
        <w:rPr>
          <w:rFonts w:ascii="宋体" w:hAnsi="宋体" w:cs="宋体"/>
          <w:snapToGrid w:val="0"/>
          <w:color w:val="auto"/>
          <w:spacing w:val="7"/>
          <w:kern w:val="0"/>
          <w:szCs w:val="21"/>
          <w:u w:val="single"/>
        </w:rPr>
        <w:t xml:space="preserve"> </w:t>
      </w:r>
      <w:r>
        <w:rPr>
          <w:rFonts w:ascii="宋体" w:hAnsi="宋体" w:cs="宋体"/>
          <w:snapToGrid w:val="0"/>
          <w:color w:val="auto"/>
          <w:spacing w:val="-84"/>
          <w:kern w:val="0"/>
          <w:szCs w:val="21"/>
        </w:rPr>
        <w:t xml:space="preserve"> </w:t>
      </w:r>
      <w:r>
        <w:rPr>
          <w:rFonts w:ascii="宋体" w:hAnsi="宋体" w:cs="宋体"/>
          <w:snapToGrid w:val="0"/>
          <w:color w:val="auto"/>
          <w:spacing w:val="7"/>
          <w:kern w:val="0"/>
          <w:szCs w:val="21"/>
        </w:rPr>
        <w:t>份。</w:t>
      </w:r>
    </w:p>
    <w:p w14:paraId="276984B5">
      <w:pPr>
        <w:widowControl/>
        <w:wordWrap w:val="0"/>
        <w:autoSpaceDE w:val="0"/>
        <w:autoSpaceDN w:val="0"/>
        <w:adjustRightInd w:val="0"/>
        <w:snapToGrid w:val="0"/>
        <w:spacing w:before="162" w:after="160" w:line="227"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17.</w:t>
      </w:r>
      <w:r>
        <w:rPr>
          <w:rFonts w:hint="eastAsia" w:ascii="宋体" w:hAnsi="宋体"/>
          <w:snapToGrid w:val="0"/>
          <w:color w:val="auto"/>
          <w:spacing w:val="6"/>
          <w:kern w:val="0"/>
          <w:szCs w:val="21"/>
        </w:rPr>
        <w:t>3</w:t>
      </w:r>
      <w:r>
        <w:rPr>
          <w:rFonts w:ascii="宋体" w:hAnsi="宋体"/>
          <w:snapToGrid w:val="0"/>
          <w:color w:val="auto"/>
          <w:spacing w:val="6"/>
          <w:kern w:val="0"/>
          <w:szCs w:val="21"/>
        </w:rPr>
        <w:t>.</w:t>
      </w:r>
      <w:r>
        <w:rPr>
          <w:rFonts w:hint="eastAsia" w:ascii="宋体" w:hAnsi="宋体"/>
          <w:snapToGrid w:val="0"/>
          <w:color w:val="auto"/>
          <w:spacing w:val="6"/>
          <w:kern w:val="0"/>
          <w:szCs w:val="21"/>
        </w:rPr>
        <w:t>3</w:t>
      </w:r>
      <w:r>
        <w:rPr>
          <w:rFonts w:ascii="宋体" w:hAnsi="宋体"/>
          <w:snapToGrid w:val="0"/>
          <w:color w:val="auto"/>
          <w:spacing w:val="6"/>
          <w:kern w:val="0"/>
          <w:szCs w:val="21"/>
        </w:rPr>
        <w:t xml:space="preserve"> </w:t>
      </w:r>
      <w:r>
        <w:rPr>
          <w:rFonts w:ascii="宋体" w:hAnsi="宋体" w:cs="宋体"/>
          <w:snapToGrid w:val="0"/>
          <w:color w:val="auto"/>
          <w:spacing w:val="6"/>
          <w:kern w:val="0"/>
          <w:szCs w:val="21"/>
        </w:rPr>
        <w:t>进度付款证书和支付时间</w:t>
      </w:r>
    </w:p>
    <w:p w14:paraId="1614D758">
      <w:pPr>
        <w:widowControl/>
        <w:wordWrap w:val="0"/>
        <w:autoSpaceDE w:val="0"/>
        <w:autoSpaceDN w:val="0"/>
        <w:adjustRightInd w:val="0"/>
        <w:snapToGrid w:val="0"/>
        <w:spacing w:before="165" w:after="160" w:line="302" w:lineRule="auto"/>
        <w:ind w:left="1" w:right="51" w:firstLine="428"/>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1</w:t>
      </w:r>
      <w:r>
        <w:rPr>
          <w:rFonts w:ascii="宋体" w:hAnsi="宋体" w:cs="宋体"/>
          <w:snapToGrid w:val="0"/>
          <w:color w:val="auto"/>
          <w:spacing w:val="7"/>
          <w:kern w:val="0"/>
          <w:szCs w:val="21"/>
        </w:rPr>
        <w:t>）工程进度款按工程进度付款申请的</w:t>
      </w:r>
      <w:r>
        <w:rPr>
          <w:rFonts w:ascii="宋体" w:hAnsi="宋体" w:cs="宋体"/>
          <w:snapToGrid w:val="0"/>
          <w:color w:val="auto"/>
          <w:spacing w:val="7"/>
          <w:kern w:val="0"/>
          <w:szCs w:val="21"/>
          <w:u w:val="single"/>
        </w:rPr>
        <w:t xml:space="preserve"> </w:t>
      </w:r>
      <w:r>
        <w:rPr>
          <w:rFonts w:hint="eastAsia" w:ascii="宋体" w:hAnsi="宋体" w:cs="宋体"/>
          <w:snapToGrid w:val="0"/>
          <w:color w:val="auto"/>
          <w:spacing w:val="7"/>
          <w:kern w:val="0"/>
          <w:szCs w:val="21"/>
          <w:u w:val="single"/>
          <w:lang w:val="en-US" w:eastAsia="zh-CN"/>
        </w:rPr>
        <w:t xml:space="preserve">   </w:t>
      </w:r>
      <w:r>
        <w:rPr>
          <w:rFonts w:ascii="宋体" w:hAnsi="宋体" w:cs="宋体"/>
          <w:snapToGrid w:val="0"/>
          <w:color w:val="auto"/>
          <w:spacing w:val="7"/>
          <w:kern w:val="0"/>
          <w:szCs w:val="21"/>
          <w:u w:val="single"/>
        </w:rPr>
        <w:t xml:space="preserve"> </w:t>
      </w:r>
      <w:r>
        <w:rPr>
          <w:rFonts w:ascii="宋体" w:hAnsi="宋体" w:cs="宋体"/>
          <w:snapToGrid w:val="0"/>
          <w:color w:val="auto"/>
          <w:spacing w:val="-91"/>
          <w:kern w:val="0"/>
          <w:szCs w:val="21"/>
        </w:rPr>
        <w:t xml:space="preserve"> </w:t>
      </w:r>
      <w:r>
        <w:rPr>
          <w:rFonts w:ascii="宋体" w:hAnsi="宋体"/>
          <w:snapToGrid w:val="0"/>
          <w:color w:val="auto"/>
          <w:spacing w:val="7"/>
          <w:kern w:val="0"/>
          <w:szCs w:val="21"/>
        </w:rPr>
        <w:t>%</w:t>
      </w:r>
      <w:r>
        <w:rPr>
          <w:rFonts w:ascii="宋体" w:hAnsi="宋体" w:cs="宋体"/>
          <w:snapToGrid w:val="0"/>
          <w:color w:val="auto"/>
          <w:spacing w:val="7"/>
          <w:kern w:val="0"/>
          <w:szCs w:val="21"/>
        </w:rPr>
        <w:t>进行支付，其余</w:t>
      </w:r>
      <w:r>
        <w:rPr>
          <w:rFonts w:ascii="宋体" w:hAnsi="宋体" w:cs="宋体"/>
          <w:snapToGrid w:val="0"/>
          <w:color w:val="auto"/>
          <w:spacing w:val="7"/>
          <w:kern w:val="0"/>
          <w:szCs w:val="21"/>
          <w:u w:val="single"/>
        </w:rPr>
        <w:t xml:space="preserve"> </w:t>
      </w:r>
      <w:r>
        <w:rPr>
          <w:rFonts w:hint="eastAsia" w:ascii="宋体" w:hAnsi="宋体" w:cs="宋体"/>
          <w:snapToGrid w:val="0"/>
          <w:color w:val="auto"/>
          <w:spacing w:val="7"/>
          <w:kern w:val="0"/>
          <w:szCs w:val="21"/>
          <w:u w:val="single"/>
          <w:lang w:val="en-US" w:eastAsia="zh-CN"/>
        </w:rPr>
        <w:t xml:space="preserve"> </w:t>
      </w:r>
      <w:r>
        <w:rPr>
          <w:rFonts w:ascii="宋体" w:hAnsi="宋体" w:cs="宋体"/>
          <w:snapToGrid w:val="0"/>
          <w:color w:val="auto"/>
          <w:spacing w:val="7"/>
          <w:kern w:val="0"/>
          <w:szCs w:val="21"/>
          <w:u w:val="single"/>
        </w:rPr>
        <w:t xml:space="preserve"> </w:t>
      </w:r>
      <w:r>
        <w:rPr>
          <w:rFonts w:ascii="宋体" w:hAnsi="宋体" w:cs="宋体"/>
          <w:snapToGrid w:val="0"/>
          <w:color w:val="auto"/>
          <w:spacing w:val="-93"/>
          <w:kern w:val="0"/>
          <w:szCs w:val="21"/>
        </w:rPr>
        <w:t xml:space="preserve"> </w:t>
      </w:r>
      <w:r>
        <w:rPr>
          <w:rFonts w:ascii="宋体" w:hAnsi="宋体"/>
          <w:snapToGrid w:val="0"/>
          <w:color w:val="auto"/>
          <w:spacing w:val="7"/>
          <w:kern w:val="0"/>
          <w:szCs w:val="21"/>
        </w:rPr>
        <w:t>%</w:t>
      </w:r>
      <w:r>
        <w:rPr>
          <w:rFonts w:ascii="宋体" w:hAnsi="宋体" w:cs="宋体"/>
          <w:snapToGrid w:val="0"/>
          <w:color w:val="auto"/>
          <w:spacing w:val="7"/>
          <w:kern w:val="0"/>
          <w:szCs w:val="21"/>
        </w:rPr>
        <w:t>作为工程结算暂扣</w:t>
      </w:r>
      <w:r>
        <w:rPr>
          <w:rFonts w:ascii="宋体" w:hAnsi="宋体" w:cs="宋体"/>
          <w:snapToGrid w:val="0"/>
          <w:color w:val="auto"/>
          <w:spacing w:val="6"/>
          <w:kern w:val="0"/>
          <w:szCs w:val="21"/>
        </w:rPr>
        <w:t>款，</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待工程完工验收合格且完成结算后，除按</w:t>
      </w:r>
      <w:r>
        <w:rPr>
          <w:rFonts w:ascii="宋体" w:hAnsi="宋体" w:cs="宋体"/>
          <w:snapToGrid w:val="0"/>
          <w:color w:val="auto"/>
          <w:spacing w:val="-23"/>
          <w:kern w:val="0"/>
          <w:szCs w:val="21"/>
        </w:rPr>
        <w:t xml:space="preserve"> </w:t>
      </w:r>
      <w:r>
        <w:rPr>
          <w:rFonts w:ascii="宋体" w:hAnsi="宋体"/>
          <w:snapToGrid w:val="0"/>
          <w:color w:val="auto"/>
          <w:spacing w:val="8"/>
          <w:kern w:val="0"/>
          <w:szCs w:val="21"/>
        </w:rPr>
        <w:t>17.4.1</w:t>
      </w:r>
      <w:r>
        <w:rPr>
          <w:rFonts w:ascii="宋体" w:hAnsi="宋体"/>
          <w:snapToGrid w:val="0"/>
          <w:color w:val="auto"/>
          <w:spacing w:val="15"/>
          <w:w w:val="101"/>
          <w:kern w:val="0"/>
          <w:szCs w:val="21"/>
        </w:rPr>
        <w:t xml:space="preserve"> </w:t>
      </w:r>
      <w:r>
        <w:rPr>
          <w:rFonts w:ascii="宋体" w:hAnsi="宋体" w:cs="宋体"/>
          <w:snapToGrid w:val="0"/>
          <w:color w:val="auto"/>
          <w:spacing w:val="8"/>
          <w:kern w:val="0"/>
          <w:szCs w:val="21"/>
        </w:rPr>
        <w:t>项规</w:t>
      </w:r>
      <w:r>
        <w:rPr>
          <w:rFonts w:ascii="宋体" w:hAnsi="宋体" w:cs="宋体"/>
          <w:snapToGrid w:val="0"/>
          <w:color w:val="auto"/>
          <w:spacing w:val="7"/>
          <w:kern w:val="0"/>
          <w:szCs w:val="21"/>
        </w:rPr>
        <w:t>定扣留质量保证金外，付清余款。</w:t>
      </w:r>
    </w:p>
    <w:p w14:paraId="3895F84D">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2</w:t>
      </w:r>
      <w:r>
        <w:rPr>
          <w:rFonts w:ascii="宋体" w:hAnsi="宋体" w:cs="宋体"/>
          <w:snapToGrid w:val="0"/>
          <w:color w:val="auto"/>
          <w:spacing w:val="6"/>
          <w:kern w:val="0"/>
          <w:szCs w:val="21"/>
        </w:rPr>
        <w:t>）逾期付款违约金：</w:t>
      </w:r>
      <w:r>
        <w:rPr>
          <w:rFonts w:ascii="宋体" w:hAnsi="宋体" w:cs="宋体"/>
          <w:snapToGrid w:val="0"/>
          <w:color w:val="auto"/>
          <w:spacing w:val="6"/>
          <w:kern w:val="0"/>
          <w:szCs w:val="21"/>
          <w:u w:val="single"/>
        </w:rPr>
        <w:t xml:space="preserve">     </w:t>
      </w:r>
      <w:r>
        <w:rPr>
          <w:rFonts w:hint="eastAsia" w:ascii="宋体" w:hAnsi="宋体" w:cs="宋体"/>
          <w:snapToGrid w:val="0"/>
          <w:color w:val="auto"/>
          <w:spacing w:val="6"/>
          <w:kern w:val="0"/>
          <w:szCs w:val="21"/>
          <w:u w:val="single"/>
        </w:rPr>
        <w:t>/</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3E5EAE6F">
      <w:pPr>
        <w:pStyle w:val="37"/>
        <w:rPr>
          <w:rFonts w:cs="宋体"/>
          <w:snapToGrid w:val="0"/>
          <w:color w:val="auto"/>
        </w:rPr>
      </w:pPr>
      <w:r>
        <w:rPr>
          <w:snapToGrid w:val="0"/>
          <w:color w:val="auto"/>
        </w:rPr>
        <w:t xml:space="preserve">17.4  </w:t>
      </w:r>
      <w:r>
        <w:rPr>
          <w:rFonts w:cs="宋体"/>
          <w:snapToGrid w:val="0"/>
          <w:color w:val="auto"/>
        </w:rPr>
        <w:t>质量保证金</w:t>
      </w:r>
    </w:p>
    <w:p w14:paraId="5156A19A">
      <w:pPr>
        <w:widowControl/>
        <w:wordWrap w:val="0"/>
        <w:autoSpaceDE w:val="0"/>
        <w:autoSpaceDN w:val="0"/>
        <w:adjustRightInd w:val="0"/>
        <w:snapToGrid w:val="0"/>
        <w:spacing w:before="177" w:after="160" w:line="228"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5"/>
          <w:kern w:val="0"/>
          <w:szCs w:val="21"/>
        </w:rPr>
        <w:t>17.4.</w:t>
      </w:r>
      <w:r>
        <w:rPr>
          <w:rFonts w:ascii="宋体" w:hAnsi="宋体"/>
          <w:snapToGrid w:val="0"/>
          <w:color w:val="auto"/>
          <w:spacing w:val="-25"/>
          <w:kern w:val="0"/>
          <w:szCs w:val="21"/>
        </w:rPr>
        <w:t xml:space="preserve"> </w:t>
      </w:r>
      <w:r>
        <w:rPr>
          <w:rFonts w:ascii="宋体" w:hAnsi="宋体"/>
          <w:snapToGrid w:val="0"/>
          <w:color w:val="auto"/>
          <w:spacing w:val="5"/>
          <w:kern w:val="0"/>
          <w:szCs w:val="21"/>
        </w:rPr>
        <w:t xml:space="preserve">1 </w:t>
      </w:r>
      <w:r>
        <w:rPr>
          <w:rFonts w:ascii="宋体" w:hAnsi="宋体" w:cs="宋体"/>
          <w:snapToGrid w:val="0"/>
          <w:color w:val="auto"/>
          <w:spacing w:val="5"/>
          <w:kern w:val="0"/>
          <w:szCs w:val="21"/>
        </w:rPr>
        <w:t>质量保证金按第</w:t>
      </w:r>
      <w:r>
        <w:rPr>
          <w:rFonts w:ascii="宋体" w:hAnsi="宋体" w:cs="宋体"/>
          <w:snapToGrid w:val="0"/>
          <w:color w:val="auto"/>
          <w:spacing w:val="-99"/>
          <w:kern w:val="0"/>
          <w:szCs w:val="21"/>
          <w:u w:val="single"/>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
          <w:kern w:val="0"/>
          <w:szCs w:val="21"/>
          <w:u w:val="single"/>
        </w:rPr>
        <w:t>（</w:t>
      </w:r>
      <w:r>
        <w:rPr>
          <w:rFonts w:ascii="宋体" w:hAnsi="宋体"/>
          <w:snapToGrid w:val="0"/>
          <w:color w:val="auto"/>
          <w:spacing w:val="8"/>
          <w:kern w:val="0"/>
          <w:szCs w:val="21"/>
          <w:u w:val="single"/>
        </w:rPr>
        <w:t>1</w:t>
      </w:r>
      <w:r>
        <w:rPr>
          <w:rFonts w:ascii="宋体" w:hAnsi="宋体" w:cs="宋体"/>
          <w:snapToGrid w:val="0"/>
          <w:color w:val="auto"/>
          <w:spacing w:val="8"/>
          <w:kern w:val="0"/>
          <w:szCs w:val="21"/>
          <w:u w:val="single"/>
        </w:rPr>
        <w:t>）</w:t>
      </w:r>
      <w:r>
        <w:rPr>
          <w:rFonts w:ascii="宋体" w:hAnsi="宋体" w:cs="宋体"/>
          <w:snapToGrid w:val="0"/>
          <w:color w:val="auto"/>
          <w:spacing w:val="4"/>
          <w:kern w:val="0"/>
          <w:szCs w:val="21"/>
          <w:u w:val="single"/>
        </w:rPr>
        <w:t xml:space="preserve"> </w:t>
      </w:r>
      <w:r>
        <w:rPr>
          <w:rFonts w:ascii="宋体" w:hAnsi="宋体" w:cs="宋体"/>
          <w:snapToGrid w:val="0"/>
          <w:color w:val="auto"/>
          <w:spacing w:val="-86"/>
          <w:kern w:val="0"/>
          <w:szCs w:val="21"/>
          <w:u w:val="single"/>
        </w:rPr>
        <w:t xml:space="preserve"> </w:t>
      </w:r>
      <w:r>
        <w:rPr>
          <w:rFonts w:ascii="宋体" w:hAnsi="宋体" w:cs="宋体"/>
          <w:snapToGrid w:val="0"/>
          <w:color w:val="auto"/>
          <w:spacing w:val="5"/>
          <w:kern w:val="0"/>
          <w:szCs w:val="21"/>
        </w:rPr>
        <w:t>种方式进行</w:t>
      </w:r>
      <w:r>
        <w:rPr>
          <w:rFonts w:hint="eastAsia" w:ascii="宋体" w:hAnsi="宋体" w:cs="宋体"/>
          <w:snapToGrid w:val="0"/>
          <w:color w:val="auto"/>
          <w:spacing w:val="4"/>
          <w:kern w:val="0"/>
          <w:szCs w:val="21"/>
        </w:rPr>
        <w:t>扣留</w:t>
      </w:r>
    </w:p>
    <w:p w14:paraId="03828384">
      <w:pPr>
        <w:widowControl/>
        <w:wordWrap w:val="0"/>
        <w:autoSpaceDE w:val="0"/>
        <w:autoSpaceDN w:val="0"/>
        <w:adjustRightInd w:val="0"/>
        <w:snapToGrid w:val="0"/>
        <w:spacing w:before="162" w:after="160" w:line="301" w:lineRule="auto"/>
        <w:ind w:firstLine="429"/>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1</w:t>
      </w:r>
      <w:r>
        <w:rPr>
          <w:rFonts w:ascii="宋体" w:hAnsi="宋体" w:cs="宋体"/>
          <w:snapToGrid w:val="0"/>
          <w:color w:val="auto"/>
          <w:spacing w:val="8"/>
          <w:kern w:val="0"/>
          <w:szCs w:val="21"/>
        </w:rPr>
        <w:t>）每个付款周期扣留的质量保证金为工程进度付款的</w:t>
      </w:r>
      <w:r>
        <w:rPr>
          <w:rFonts w:ascii="宋体" w:hAnsi="宋体" w:cs="宋体"/>
          <w:snapToGrid w:val="0"/>
          <w:color w:val="auto"/>
          <w:spacing w:val="-97"/>
          <w:kern w:val="0"/>
          <w:szCs w:val="21"/>
        </w:rPr>
        <w:t xml:space="preserve"> </w:t>
      </w:r>
      <w:r>
        <w:rPr>
          <w:rFonts w:ascii="宋体" w:hAnsi="宋体" w:cs="宋体"/>
          <w:snapToGrid w:val="0"/>
          <w:color w:val="auto"/>
          <w:spacing w:val="5"/>
          <w:kern w:val="0"/>
          <w:szCs w:val="21"/>
          <w:u w:val="single"/>
        </w:rPr>
        <w:t xml:space="preserve">  </w:t>
      </w:r>
      <w:r>
        <w:rPr>
          <w:rFonts w:hint="eastAsia" w:ascii="宋体" w:hAnsi="宋体" w:cs="宋体"/>
          <w:snapToGrid w:val="0"/>
          <w:color w:val="auto"/>
          <w:spacing w:val="5"/>
          <w:kern w:val="0"/>
          <w:szCs w:val="21"/>
          <w:u w:val="single"/>
        </w:rPr>
        <w:t>3</w:t>
      </w:r>
      <w:r>
        <w:rPr>
          <w:rFonts w:ascii="宋体" w:hAnsi="宋体" w:cs="宋体"/>
          <w:snapToGrid w:val="0"/>
          <w:color w:val="auto"/>
          <w:spacing w:val="5"/>
          <w:kern w:val="0"/>
          <w:szCs w:val="21"/>
          <w:u w:val="single"/>
        </w:rPr>
        <w:t xml:space="preserve">  </w:t>
      </w:r>
      <w:r>
        <w:rPr>
          <w:rFonts w:ascii="宋体" w:hAnsi="宋体" w:cs="宋体"/>
          <w:snapToGrid w:val="0"/>
          <w:color w:val="auto"/>
          <w:spacing w:val="-67"/>
          <w:kern w:val="0"/>
          <w:szCs w:val="21"/>
        </w:rPr>
        <w:t xml:space="preserve"> </w:t>
      </w:r>
      <w:r>
        <w:rPr>
          <w:rFonts w:ascii="宋体" w:hAnsi="宋体" w:cs="宋体"/>
          <w:snapToGrid w:val="0"/>
          <w:color w:val="auto"/>
          <w:spacing w:val="-16"/>
          <w:kern w:val="0"/>
          <w:szCs w:val="21"/>
        </w:rPr>
        <w:t>％，</w:t>
      </w:r>
      <w:r>
        <w:rPr>
          <w:rFonts w:ascii="宋体" w:hAnsi="宋体" w:cs="宋体"/>
          <w:snapToGrid w:val="0"/>
          <w:color w:val="auto"/>
          <w:spacing w:val="8"/>
          <w:kern w:val="0"/>
          <w:szCs w:val="21"/>
        </w:rPr>
        <w:t>扣留的质量保证金总额为工程</w:t>
      </w:r>
      <w:r>
        <w:rPr>
          <w:rFonts w:ascii="宋体" w:hAnsi="宋体" w:cs="宋体"/>
          <w:snapToGrid w:val="0"/>
          <w:color w:val="auto"/>
          <w:spacing w:val="11"/>
          <w:kern w:val="0"/>
          <w:szCs w:val="21"/>
        </w:rPr>
        <w:t>价款结算总额的</w:t>
      </w:r>
      <w:r>
        <w:rPr>
          <w:rFonts w:ascii="宋体" w:hAnsi="宋体" w:cs="宋体"/>
          <w:snapToGrid w:val="0"/>
          <w:color w:val="auto"/>
          <w:spacing w:val="5"/>
          <w:kern w:val="0"/>
          <w:szCs w:val="21"/>
          <w:u w:val="single"/>
        </w:rPr>
        <w:t xml:space="preserve"> </w:t>
      </w:r>
      <w:r>
        <w:rPr>
          <w:rFonts w:hint="eastAsia" w:ascii="宋体" w:hAnsi="宋体" w:cs="宋体"/>
          <w:snapToGrid w:val="0"/>
          <w:color w:val="auto"/>
          <w:spacing w:val="5"/>
          <w:kern w:val="0"/>
          <w:szCs w:val="21"/>
          <w:u w:val="single"/>
        </w:rPr>
        <w:t>3</w:t>
      </w:r>
      <w:r>
        <w:rPr>
          <w:rFonts w:ascii="宋体" w:hAnsi="宋体" w:cs="宋体"/>
          <w:snapToGrid w:val="0"/>
          <w:color w:val="auto"/>
          <w:spacing w:val="5"/>
          <w:kern w:val="0"/>
          <w:szCs w:val="21"/>
          <w:u w:val="single"/>
        </w:rPr>
        <w:t xml:space="preserve"> </w:t>
      </w:r>
      <w:r>
        <w:rPr>
          <w:rFonts w:ascii="宋体" w:hAnsi="宋体" w:cs="宋体"/>
          <w:snapToGrid w:val="0"/>
          <w:color w:val="auto"/>
          <w:spacing w:val="-67"/>
          <w:kern w:val="0"/>
          <w:szCs w:val="21"/>
        </w:rPr>
        <w:t xml:space="preserve"> </w:t>
      </w:r>
      <w:r>
        <w:rPr>
          <w:rFonts w:ascii="宋体" w:hAnsi="宋体" w:cs="宋体"/>
          <w:snapToGrid w:val="0"/>
          <w:color w:val="auto"/>
          <w:spacing w:val="-14"/>
          <w:kern w:val="0"/>
          <w:szCs w:val="21"/>
        </w:rPr>
        <w:t>％（</w:t>
      </w:r>
      <w:r>
        <w:rPr>
          <w:rFonts w:ascii="宋体" w:hAnsi="宋体" w:cs="宋体"/>
          <w:snapToGrid w:val="0"/>
          <w:color w:val="auto"/>
          <w:spacing w:val="11"/>
          <w:kern w:val="0"/>
          <w:szCs w:val="21"/>
        </w:rPr>
        <w:t>不高于</w:t>
      </w:r>
      <w:r>
        <w:rPr>
          <w:rFonts w:ascii="宋体" w:hAnsi="宋体"/>
          <w:snapToGrid w:val="0"/>
          <w:color w:val="auto"/>
          <w:spacing w:val="11"/>
          <w:kern w:val="0"/>
          <w:szCs w:val="21"/>
        </w:rPr>
        <w:t>3%</w:t>
      </w:r>
      <w:r>
        <w:rPr>
          <w:rFonts w:ascii="宋体" w:hAnsi="宋体" w:cs="宋体"/>
          <w:snapToGrid w:val="0"/>
          <w:color w:val="auto"/>
          <w:spacing w:val="11"/>
          <w:kern w:val="0"/>
          <w:szCs w:val="21"/>
        </w:rPr>
        <w:t>）。质量保证金扣</w:t>
      </w:r>
      <w:r>
        <w:rPr>
          <w:rFonts w:hint="eastAsia" w:ascii="宋体" w:hAnsi="宋体" w:cs="宋体"/>
          <w:snapToGrid w:val="0"/>
          <w:color w:val="auto"/>
          <w:spacing w:val="11"/>
          <w:kern w:val="0"/>
          <w:szCs w:val="21"/>
        </w:rPr>
        <w:t>留</w:t>
      </w:r>
      <w:r>
        <w:rPr>
          <w:rFonts w:ascii="宋体" w:hAnsi="宋体" w:cs="宋体"/>
          <w:snapToGrid w:val="0"/>
          <w:color w:val="auto"/>
          <w:spacing w:val="11"/>
          <w:kern w:val="0"/>
          <w:szCs w:val="21"/>
        </w:rPr>
        <w:t>和返还按国家和河南省相关规定执行。</w:t>
      </w:r>
    </w:p>
    <w:p w14:paraId="40FC0804">
      <w:pPr>
        <w:widowControl/>
        <w:wordWrap w:val="0"/>
        <w:autoSpaceDE w:val="0"/>
        <w:autoSpaceDN w:val="0"/>
        <w:adjustRightInd w:val="0"/>
        <w:snapToGrid w:val="0"/>
        <w:spacing w:before="162" w:after="160" w:line="304" w:lineRule="auto"/>
        <w:ind w:firstLine="429"/>
        <w:jc w:val="left"/>
        <w:textAlignment w:val="baseline"/>
        <w:rPr>
          <w:rFonts w:ascii="宋体" w:hAnsi="宋体" w:cs="宋体"/>
          <w:snapToGrid w:val="0"/>
          <w:color w:val="auto"/>
          <w:spacing w:val="6"/>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2</w:t>
      </w:r>
      <w:r>
        <w:rPr>
          <w:rFonts w:ascii="宋体" w:hAnsi="宋体" w:cs="宋体"/>
          <w:snapToGrid w:val="0"/>
          <w:color w:val="auto"/>
          <w:spacing w:val="8"/>
          <w:kern w:val="0"/>
          <w:szCs w:val="21"/>
        </w:rPr>
        <w:t>）工程完工结算时一次性扣留质量保证金为结算总额的</w:t>
      </w:r>
      <w:r>
        <w:rPr>
          <w:rFonts w:ascii="宋体" w:hAnsi="宋体" w:cs="宋体"/>
          <w:snapToGrid w:val="0"/>
          <w:color w:val="auto"/>
          <w:spacing w:val="-87"/>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8"/>
          <w:kern w:val="0"/>
          <w:szCs w:val="21"/>
        </w:rPr>
        <w:t xml:space="preserve"> </w:t>
      </w:r>
      <w:r>
        <w:rPr>
          <w:rFonts w:ascii="宋体" w:hAnsi="宋体"/>
          <w:snapToGrid w:val="0"/>
          <w:color w:val="auto"/>
          <w:spacing w:val="8"/>
          <w:kern w:val="0"/>
          <w:szCs w:val="21"/>
        </w:rPr>
        <w:t>%</w:t>
      </w:r>
      <w:r>
        <w:rPr>
          <w:rFonts w:ascii="宋体" w:hAnsi="宋体" w:cs="宋体"/>
          <w:snapToGrid w:val="0"/>
          <w:color w:val="auto"/>
          <w:spacing w:val="8"/>
          <w:kern w:val="0"/>
          <w:szCs w:val="21"/>
        </w:rPr>
        <w:t>或由承包人提交同等金额的</w:t>
      </w:r>
      <w:r>
        <w:rPr>
          <w:rFonts w:ascii="宋体" w:hAnsi="宋体" w:cs="宋体"/>
          <w:snapToGrid w:val="0"/>
          <w:color w:val="auto"/>
          <w:kern w:val="0"/>
          <w:szCs w:val="21"/>
        </w:rPr>
        <w:t xml:space="preserve"> </w:t>
      </w:r>
      <w:r>
        <w:rPr>
          <w:rFonts w:ascii="宋体" w:hAnsi="宋体" w:cs="宋体"/>
          <w:snapToGrid w:val="0"/>
          <w:color w:val="auto"/>
          <w:spacing w:val="6"/>
          <w:kern w:val="0"/>
          <w:szCs w:val="21"/>
        </w:rPr>
        <w:t>质量保证担保。</w:t>
      </w:r>
    </w:p>
    <w:p w14:paraId="6092166A">
      <w:pPr>
        <w:widowControl/>
        <w:wordWrap w:val="0"/>
        <w:autoSpaceDE w:val="0"/>
        <w:autoSpaceDN w:val="0"/>
        <w:adjustRightInd w:val="0"/>
        <w:snapToGrid w:val="0"/>
        <w:spacing w:before="162" w:after="160" w:line="304" w:lineRule="auto"/>
        <w:ind w:firstLine="429"/>
        <w:jc w:val="left"/>
        <w:textAlignment w:val="baseline"/>
        <w:rPr>
          <w:rFonts w:hint="eastAsia" w:ascii="宋体" w:hAnsi="宋体" w:cs="宋体"/>
          <w:snapToGrid w:val="0"/>
          <w:color w:val="auto"/>
          <w:spacing w:val="6"/>
          <w:kern w:val="0"/>
          <w:szCs w:val="21"/>
        </w:rPr>
      </w:pPr>
      <w:r>
        <w:rPr>
          <w:rFonts w:ascii="宋体" w:hAnsi="宋体"/>
          <w:snapToGrid w:val="0"/>
          <w:color w:val="auto"/>
          <w:spacing w:val="4"/>
          <w:kern w:val="0"/>
          <w:szCs w:val="21"/>
        </w:rPr>
        <w:t xml:space="preserve">17.4.2  </w:t>
      </w:r>
      <w:r>
        <w:rPr>
          <w:rFonts w:ascii="宋体" w:hAnsi="宋体" w:cs="宋体"/>
          <w:snapToGrid w:val="0"/>
          <w:color w:val="auto"/>
          <w:spacing w:val="4"/>
          <w:kern w:val="0"/>
          <w:szCs w:val="21"/>
        </w:rPr>
        <w:t>在第</w:t>
      </w:r>
      <w:r>
        <w:rPr>
          <w:rFonts w:ascii="宋体" w:hAnsi="宋体" w:cs="宋体"/>
          <w:snapToGrid w:val="0"/>
          <w:color w:val="auto"/>
          <w:spacing w:val="-16"/>
          <w:kern w:val="0"/>
          <w:szCs w:val="21"/>
        </w:rPr>
        <w:t xml:space="preserve"> </w:t>
      </w:r>
      <w:r>
        <w:rPr>
          <w:rFonts w:ascii="宋体" w:hAnsi="宋体"/>
          <w:snapToGrid w:val="0"/>
          <w:color w:val="auto"/>
          <w:spacing w:val="4"/>
          <w:kern w:val="0"/>
          <w:szCs w:val="21"/>
        </w:rPr>
        <w:t>1.</w:t>
      </w:r>
      <w:r>
        <w:rPr>
          <w:rFonts w:ascii="宋体" w:hAnsi="宋体"/>
          <w:snapToGrid w:val="0"/>
          <w:color w:val="auto"/>
          <w:spacing w:val="-25"/>
          <w:kern w:val="0"/>
          <w:szCs w:val="21"/>
        </w:rPr>
        <w:t xml:space="preserve"> </w:t>
      </w:r>
      <w:r>
        <w:rPr>
          <w:rFonts w:ascii="宋体" w:hAnsi="宋体"/>
          <w:snapToGrid w:val="0"/>
          <w:color w:val="auto"/>
          <w:spacing w:val="4"/>
          <w:kern w:val="0"/>
          <w:szCs w:val="21"/>
        </w:rPr>
        <w:t>1.4.5</w:t>
      </w:r>
      <w:r>
        <w:rPr>
          <w:rFonts w:ascii="宋体" w:hAnsi="宋体" w:cs="宋体"/>
          <w:snapToGrid w:val="0"/>
          <w:color w:val="auto"/>
          <w:spacing w:val="4"/>
          <w:kern w:val="0"/>
          <w:szCs w:val="21"/>
        </w:rPr>
        <w:t>目约定的缺陷责任期满时，承包人向发包人申请到期应返还承包人</w:t>
      </w:r>
    </w:p>
    <w:p w14:paraId="1FCC499D">
      <w:pPr>
        <w:widowControl/>
        <w:wordWrap w:val="0"/>
        <w:autoSpaceDE w:val="0"/>
        <w:autoSpaceDN w:val="0"/>
        <w:adjustRightInd w:val="0"/>
        <w:snapToGrid w:val="0"/>
        <w:spacing w:before="159" w:after="160" w:line="378" w:lineRule="auto"/>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剩余的质</w:t>
      </w:r>
      <w:r>
        <w:rPr>
          <w:rFonts w:ascii="宋体" w:hAnsi="宋体" w:cs="宋体"/>
          <w:snapToGrid w:val="0"/>
          <w:color w:val="auto"/>
          <w:spacing w:val="7"/>
          <w:kern w:val="0"/>
          <w:szCs w:val="21"/>
        </w:rPr>
        <w:t>量保证金，发包人应在</w:t>
      </w:r>
      <w:r>
        <w:rPr>
          <w:rFonts w:ascii="宋体" w:hAnsi="宋体" w:cs="宋体"/>
          <w:snapToGrid w:val="0"/>
          <w:color w:val="auto"/>
          <w:spacing w:val="-7"/>
          <w:kern w:val="0"/>
          <w:szCs w:val="21"/>
        </w:rPr>
        <w:t xml:space="preserve"> </w:t>
      </w:r>
      <w:r>
        <w:rPr>
          <w:rFonts w:ascii="宋体" w:hAnsi="宋体"/>
          <w:snapToGrid w:val="0"/>
          <w:color w:val="auto"/>
          <w:spacing w:val="7"/>
          <w:kern w:val="0"/>
          <w:szCs w:val="21"/>
        </w:rPr>
        <w:t xml:space="preserve">14 </w:t>
      </w:r>
      <w:r>
        <w:rPr>
          <w:rFonts w:ascii="宋体" w:hAnsi="宋体" w:cs="宋体"/>
          <w:snapToGrid w:val="0"/>
          <w:color w:val="auto"/>
          <w:spacing w:val="7"/>
          <w:kern w:val="0"/>
          <w:szCs w:val="21"/>
        </w:rPr>
        <w:t>天内会同承包人按照合同约定的内容核实承包人是否完成缺陷责任。如无</w:t>
      </w:r>
      <w:r>
        <w:rPr>
          <w:rFonts w:ascii="宋体" w:hAnsi="宋体" w:cs="宋体"/>
          <w:snapToGrid w:val="0"/>
          <w:color w:val="auto"/>
          <w:spacing w:val="9"/>
          <w:kern w:val="0"/>
          <w:szCs w:val="21"/>
        </w:rPr>
        <w:t>异议，发包人应当在核实后将剩余的质量保证金支付给承包人。</w:t>
      </w:r>
    </w:p>
    <w:p w14:paraId="7B30BC70">
      <w:pPr>
        <w:pStyle w:val="37"/>
        <w:rPr>
          <w:snapToGrid w:val="0"/>
          <w:color w:val="auto"/>
        </w:rPr>
      </w:pPr>
      <w:r>
        <w:rPr>
          <w:snapToGrid w:val="0"/>
          <w:color w:val="auto"/>
        </w:rPr>
        <w:t>17.5  竣工（完工）结算</w:t>
      </w:r>
    </w:p>
    <w:p w14:paraId="17B9FB91">
      <w:pPr>
        <w:widowControl/>
        <w:wordWrap w:val="0"/>
        <w:autoSpaceDE w:val="0"/>
        <w:autoSpaceDN w:val="0"/>
        <w:adjustRightInd w:val="0"/>
        <w:snapToGrid w:val="0"/>
        <w:spacing w:before="178" w:after="160" w:line="228"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17.5.</w:t>
      </w:r>
      <w:r>
        <w:rPr>
          <w:rFonts w:ascii="宋体" w:hAnsi="宋体"/>
          <w:snapToGrid w:val="0"/>
          <w:color w:val="auto"/>
          <w:spacing w:val="-14"/>
          <w:kern w:val="0"/>
          <w:szCs w:val="21"/>
        </w:rPr>
        <w:t xml:space="preserve"> </w:t>
      </w:r>
      <w:r>
        <w:rPr>
          <w:rFonts w:ascii="宋体" w:hAnsi="宋体"/>
          <w:snapToGrid w:val="0"/>
          <w:color w:val="auto"/>
          <w:spacing w:val="4"/>
          <w:kern w:val="0"/>
          <w:szCs w:val="21"/>
        </w:rPr>
        <w:t xml:space="preserve">1  </w:t>
      </w:r>
      <w:r>
        <w:rPr>
          <w:rFonts w:ascii="宋体" w:hAnsi="宋体" w:cs="宋体"/>
          <w:snapToGrid w:val="0"/>
          <w:color w:val="auto"/>
          <w:spacing w:val="4"/>
          <w:kern w:val="0"/>
          <w:szCs w:val="21"/>
        </w:rPr>
        <w:t>竣工（完工）付款申请单</w:t>
      </w:r>
    </w:p>
    <w:p w14:paraId="54F4AC49">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1</w:t>
      </w:r>
      <w:r>
        <w:rPr>
          <w:rFonts w:ascii="宋体" w:hAnsi="宋体" w:cs="宋体"/>
          <w:snapToGrid w:val="0"/>
          <w:color w:val="auto"/>
          <w:spacing w:val="7"/>
          <w:kern w:val="0"/>
          <w:szCs w:val="21"/>
        </w:rPr>
        <w:t>）承包人应提交完工付款申请单一式</w:t>
      </w:r>
      <w:r>
        <w:rPr>
          <w:rFonts w:ascii="宋体" w:hAnsi="宋体" w:cs="宋体"/>
          <w:snapToGrid w:val="0"/>
          <w:color w:val="auto"/>
          <w:spacing w:val="-85"/>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92"/>
          <w:kern w:val="0"/>
          <w:szCs w:val="21"/>
        </w:rPr>
        <w:t xml:space="preserve"> </w:t>
      </w:r>
      <w:r>
        <w:rPr>
          <w:rFonts w:ascii="宋体" w:hAnsi="宋体" w:cs="宋体"/>
          <w:snapToGrid w:val="0"/>
          <w:color w:val="auto"/>
          <w:spacing w:val="7"/>
          <w:kern w:val="0"/>
          <w:szCs w:val="21"/>
        </w:rPr>
        <w:t>份。</w:t>
      </w:r>
    </w:p>
    <w:p w14:paraId="498258B7">
      <w:pPr>
        <w:pStyle w:val="37"/>
        <w:rPr>
          <w:rFonts w:cs="宋体"/>
          <w:snapToGrid w:val="0"/>
          <w:color w:val="auto"/>
        </w:rPr>
      </w:pPr>
      <w:r>
        <w:rPr>
          <w:snapToGrid w:val="0"/>
          <w:color w:val="auto"/>
        </w:rPr>
        <w:t>17.6</w:t>
      </w:r>
      <w:r>
        <w:rPr>
          <w:snapToGrid w:val="0"/>
          <w:color w:val="auto"/>
          <w:spacing w:val="7"/>
        </w:rPr>
        <w:t xml:space="preserve">  </w:t>
      </w:r>
      <w:r>
        <w:rPr>
          <w:rFonts w:cs="宋体"/>
          <w:snapToGrid w:val="0"/>
          <w:color w:val="auto"/>
        </w:rPr>
        <w:t>最终结清</w:t>
      </w:r>
    </w:p>
    <w:p w14:paraId="28924969">
      <w:pPr>
        <w:widowControl/>
        <w:wordWrap w:val="0"/>
        <w:autoSpaceDE w:val="0"/>
        <w:autoSpaceDN w:val="0"/>
        <w:adjustRightInd w:val="0"/>
        <w:snapToGrid w:val="0"/>
        <w:spacing w:before="178" w:after="160" w:line="228"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3"/>
          <w:kern w:val="0"/>
          <w:szCs w:val="21"/>
        </w:rPr>
        <w:t>17.6.</w:t>
      </w:r>
      <w:r>
        <w:rPr>
          <w:rFonts w:ascii="宋体" w:hAnsi="宋体"/>
          <w:snapToGrid w:val="0"/>
          <w:color w:val="auto"/>
          <w:spacing w:val="-23"/>
          <w:kern w:val="0"/>
          <w:szCs w:val="21"/>
        </w:rPr>
        <w:t xml:space="preserve"> </w:t>
      </w:r>
      <w:r>
        <w:rPr>
          <w:rFonts w:ascii="宋体" w:hAnsi="宋体"/>
          <w:snapToGrid w:val="0"/>
          <w:color w:val="auto"/>
          <w:spacing w:val="3"/>
          <w:kern w:val="0"/>
          <w:szCs w:val="21"/>
        </w:rPr>
        <w:t xml:space="preserve">1  </w:t>
      </w:r>
      <w:r>
        <w:rPr>
          <w:rFonts w:ascii="宋体" w:hAnsi="宋体" w:cs="宋体"/>
          <w:snapToGrid w:val="0"/>
          <w:color w:val="auto"/>
          <w:spacing w:val="3"/>
          <w:kern w:val="0"/>
          <w:szCs w:val="21"/>
        </w:rPr>
        <w:t>最终结清申请单</w:t>
      </w:r>
    </w:p>
    <w:p w14:paraId="0F170E53">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1</w:t>
      </w:r>
      <w:r>
        <w:rPr>
          <w:rFonts w:ascii="宋体" w:hAnsi="宋体" w:cs="宋体"/>
          <w:snapToGrid w:val="0"/>
          <w:color w:val="auto"/>
          <w:spacing w:val="7"/>
          <w:kern w:val="0"/>
          <w:szCs w:val="21"/>
        </w:rPr>
        <w:t>）承包人应提交最终结清申请单一式</w:t>
      </w:r>
      <w:r>
        <w:rPr>
          <w:rFonts w:ascii="宋体" w:hAnsi="宋体" w:cs="宋体"/>
          <w:snapToGrid w:val="0"/>
          <w:color w:val="auto"/>
          <w:spacing w:val="-85"/>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91"/>
          <w:kern w:val="0"/>
          <w:szCs w:val="21"/>
        </w:rPr>
        <w:t xml:space="preserve"> </w:t>
      </w:r>
      <w:r>
        <w:rPr>
          <w:rFonts w:ascii="宋体" w:hAnsi="宋体" w:cs="宋体"/>
          <w:snapToGrid w:val="0"/>
          <w:color w:val="auto"/>
          <w:spacing w:val="7"/>
          <w:kern w:val="0"/>
          <w:szCs w:val="21"/>
        </w:rPr>
        <w:t>份。</w:t>
      </w:r>
    </w:p>
    <w:p w14:paraId="028D3D14">
      <w:pPr>
        <w:pStyle w:val="37"/>
        <w:rPr>
          <w:snapToGrid w:val="0"/>
          <w:color w:val="auto"/>
        </w:rPr>
      </w:pPr>
      <w:r>
        <w:rPr>
          <w:snapToGrid w:val="0"/>
          <w:color w:val="auto"/>
        </w:rPr>
        <w:t>17.7  竣工财务决算</w:t>
      </w:r>
    </w:p>
    <w:p w14:paraId="7F6CE135">
      <w:pPr>
        <w:widowControl/>
        <w:wordWrap w:val="0"/>
        <w:autoSpaceDE w:val="0"/>
        <w:autoSpaceDN w:val="0"/>
        <w:adjustRightInd w:val="0"/>
        <w:snapToGrid w:val="0"/>
        <w:spacing w:before="41" w:after="160" w:line="227"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承包人应为竣工财务决算编制提供的资料：</w:t>
      </w:r>
      <w:r>
        <w:rPr>
          <w:rFonts w:ascii="宋体" w:hAnsi="宋体" w:cs="宋体"/>
          <w:snapToGrid w:val="0"/>
          <w:color w:val="auto"/>
          <w:spacing w:val="7"/>
          <w:kern w:val="0"/>
          <w:szCs w:val="21"/>
          <w:u w:val="single"/>
        </w:rPr>
        <w:t xml:space="preserve">                </w:t>
      </w:r>
      <w:r>
        <w:rPr>
          <w:rFonts w:ascii="宋体" w:hAnsi="宋体" w:cs="宋体"/>
          <w:snapToGrid w:val="0"/>
          <w:color w:val="auto"/>
          <w:spacing w:val="7"/>
          <w:kern w:val="0"/>
          <w:szCs w:val="21"/>
        </w:rPr>
        <w:t>。</w:t>
      </w:r>
    </w:p>
    <w:p w14:paraId="0F08B043">
      <w:pPr>
        <w:pStyle w:val="37"/>
        <w:rPr>
          <w:color w:val="auto"/>
        </w:rPr>
      </w:pPr>
      <w:bookmarkStart w:id="390" w:name="_Toc239328988"/>
      <w:bookmarkStart w:id="391" w:name="_Toc239326369"/>
      <w:r>
        <w:rPr>
          <w:color w:val="auto"/>
        </w:rPr>
        <w:t>18.竣工验收（验收）</w:t>
      </w:r>
      <w:bookmarkEnd w:id="390"/>
      <w:bookmarkEnd w:id="391"/>
    </w:p>
    <w:p w14:paraId="5B5EA413">
      <w:pPr>
        <w:pStyle w:val="37"/>
        <w:rPr>
          <w:snapToGrid w:val="0"/>
          <w:color w:val="auto"/>
        </w:rPr>
      </w:pPr>
      <w:r>
        <w:rPr>
          <w:snapToGrid w:val="0"/>
          <w:color w:val="auto"/>
        </w:rPr>
        <w:t>18.1  验收工作分类</w:t>
      </w:r>
    </w:p>
    <w:p w14:paraId="58C94D69">
      <w:pPr>
        <w:widowControl/>
        <w:wordWrap w:val="0"/>
        <w:autoSpaceDE w:val="0"/>
        <w:autoSpaceDN w:val="0"/>
        <w:adjustRightInd w:val="0"/>
        <w:snapToGrid w:val="0"/>
        <w:spacing w:before="178" w:after="160" w:line="378" w:lineRule="auto"/>
        <w:ind w:left="1" w:firstLine="421"/>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本工程法人验收包括</w:t>
      </w:r>
      <w:r>
        <w:rPr>
          <w:rFonts w:ascii="宋体" w:hAnsi="宋体" w:cs="宋体"/>
          <w:snapToGrid w:val="0"/>
          <w:color w:val="auto"/>
          <w:spacing w:val="-17"/>
          <w:kern w:val="0"/>
          <w:szCs w:val="21"/>
        </w:rPr>
        <w:t>：</w:t>
      </w:r>
      <w:r>
        <w:rPr>
          <w:rFonts w:ascii="宋体" w:hAnsi="宋体" w:cs="宋体"/>
          <w:snapToGrid w:val="0"/>
          <w:color w:val="auto"/>
          <w:spacing w:val="5"/>
          <w:kern w:val="0"/>
          <w:szCs w:val="21"/>
          <w:u w:val="single"/>
        </w:rPr>
        <w:t xml:space="preserve">         </w:t>
      </w:r>
      <w:r>
        <w:rPr>
          <w:rFonts w:hint="eastAsia"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70"/>
          <w:kern w:val="0"/>
          <w:szCs w:val="21"/>
        </w:rPr>
        <w:t xml:space="preserve"> </w:t>
      </w:r>
      <w:r>
        <w:rPr>
          <w:rFonts w:ascii="宋体" w:hAnsi="宋体" w:cs="宋体"/>
          <w:snapToGrid w:val="0"/>
          <w:color w:val="auto"/>
          <w:spacing w:val="-17"/>
          <w:kern w:val="0"/>
          <w:szCs w:val="21"/>
        </w:rPr>
        <w:t>；</w:t>
      </w:r>
      <w:r>
        <w:rPr>
          <w:rFonts w:ascii="宋体" w:hAnsi="宋体" w:cs="宋体"/>
          <w:snapToGrid w:val="0"/>
          <w:color w:val="auto"/>
          <w:spacing w:val="6"/>
          <w:kern w:val="0"/>
          <w:szCs w:val="21"/>
        </w:rPr>
        <w:t>政府验收包括：</w:t>
      </w:r>
      <w:r>
        <w:rPr>
          <w:rFonts w:ascii="宋体" w:hAnsi="宋体" w:cs="宋体"/>
          <w:snapToGrid w:val="0"/>
          <w:color w:val="auto"/>
          <w:spacing w:val="6"/>
          <w:kern w:val="0"/>
          <w:szCs w:val="21"/>
          <w:u w:val="single"/>
        </w:rPr>
        <w:t xml:space="preserve">         </w:t>
      </w:r>
      <w:r>
        <w:rPr>
          <w:rFonts w:hint="eastAsia" w:ascii="宋体" w:hAnsi="宋体" w:cs="宋体"/>
          <w:snapToGrid w:val="0"/>
          <w:color w:val="auto"/>
          <w:spacing w:val="6"/>
          <w:kern w:val="0"/>
          <w:szCs w:val="21"/>
          <w:u w:val="single"/>
        </w:rPr>
        <w:t xml:space="preserve">          </w:t>
      </w:r>
      <w:r>
        <w:rPr>
          <w:rFonts w:ascii="宋体" w:hAnsi="宋体" w:cs="宋体"/>
          <w:snapToGrid w:val="0"/>
          <w:color w:val="auto"/>
          <w:spacing w:val="-72"/>
          <w:kern w:val="0"/>
          <w:szCs w:val="21"/>
        </w:rPr>
        <w:t xml:space="preserve"> </w:t>
      </w:r>
      <w:r>
        <w:rPr>
          <w:rFonts w:ascii="宋体" w:hAnsi="宋体" w:cs="宋体"/>
          <w:snapToGrid w:val="0"/>
          <w:color w:val="auto"/>
          <w:spacing w:val="6"/>
          <w:kern w:val="0"/>
          <w:szCs w:val="21"/>
        </w:rPr>
        <w:t>。验收条件为</w:t>
      </w:r>
      <w:r>
        <w:rPr>
          <w:rFonts w:ascii="宋体" w:hAnsi="宋体" w:cs="宋体"/>
          <w:snapToGrid w:val="0"/>
          <w:color w:val="auto"/>
          <w:spacing w:val="-17"/>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7"/>
          <w:kern w:val="0"/>
          <w:szCs w:val="21"/>
        </w:rPr>
        <w:t>，</w:t>
      </w:r>
      <w:r>
        <w:rPr>
          <w:rFonts w:ascii="宋体" w:hAnsi="宋体" w:cs="宋体"/>
          <w:snapToGrid w:val="0"/>
          <w:color w:val="auto"/>
          <w:kern w:val="0"/>
          <w:szCs w:val="21"/>
        </w:rPr>
        <w:t xml:space="preserve"> </w:t>
      </w:r>
      <w:r>
        <w:rPr>
          <w:rFonts w:ascii="宋体" w:hAnsi="宋体" w:cs="宋体"/>
          <w:snapToGrid w:val="0"/>
          <w:color w:val="auto"/>
          <w:spacing w:val="5"/>
          <w:kern w:val="0"/>
          <w:szCs w:val="21"/>
        </w:rPr>
        <w:t>验收程序为：</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3DAB8D30">
      <w:pPr>
        <w:pStyle w:val="37"/>
        <w:rPr>
          <w:snapToGrid w:val="0"/>
          <w:color w:val="auto"/>
        </w:rPr>
      </w:pPr>
      <w:r>
        <w:rPr>
          <w:snapToGrid w:val="0"/>
          <w:color w:val="auto"/>
        </w:rPr>
        <w:t>18.2  分部工程验收</w:t>
      </w:r>
    </w:p>
    <w:p w14:paraId="79542E52">
      <w:pPr>
        <w:widowControl/>
        <w:wordWrap w:val="0"/>
        <w:autoSpaceDE w:val="0"/>
        <w:autoSpaceDN w:val="0"/>
        <w:adjustRightInd w:val="0"/>
        <w:snapToGrid w:val="0"/>
        <w:spacing w:before="178" w:after="160" w:line="227"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 xml:space="preserve">18.2.2  </w:t>
      </w:r>
      <w:r>
        <w:rPr>
          <w:rFonts w:ascii="宋体" w:hAnsi="宋体" w:cs="宋体"/>
          <w:snapToGrid w:val="0"/>
          <w:color w:val="auto"/>
          <w:spacing w:val="7"/>
          <w:kern w:val="0"/>
          <w:szCs w:val="21"/>
        </w:rPr>
        <w:t>本工程由发包人主持的分部工程验收为</w:t>
      </w:r>
      <w:r>
        <w:rPr>
          <w:rFonts w:ascii="宋体" w:hAnsi="宋体" w:cs="宋体"/>
          <w:snapToGrid w:val="0"/>
          <w:color w:val="auto"/>
          <w:spacing w:val="-98"/>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64"/>
          <w:kern w:val="0"/>
          <w:szCs w:val="21"/>
        </w:rPr>
        <w:t xml:space="preserve"> </w:t>
      </w:r>
      <w:r>
        <w:rPr>
          <w:rFonts w:ascii="宋体" w:hAnsi="宋体" w:cs="宋体"/>
          <w:snapToGrid w:val="0"/>
          <w:color w:val="auto"/>
          <w:spacing w:val="6"/>
          <w:kern w:val="0"/>
          <w:szCs w:val="21"/>
        </w:rPr>
        <w:t>，其余由监理人主持。</w:t>
      </w:r>
    </w:p>
    <w:p w14:paraId="2D81EF5C">
      <w:pPr>
        <w:pStyle w:val="37"/>
        <w:rPr>
          <w:snapToGrid w:val="0"/>
          <w:color w:val="auto"/>
        </w:rPr>
      </w:pPr>
      <w:r>
        <w:rPr>
          <w:snapToGrid w:val="0"/>
          <w:color w:val="auto"/>
        </w:rPr>
        <w:t>18.3  单位工程验收</w:t>
      </w:r>
    </w:p>
    <w:p w14:paraId="6CC861BA">
      <w:pPr>
        <w:widowControl/>
        <w:wordWrap w:val="0"/>
        <w:autoSpaceDE w:val="0"/>
        <w:autoSpaceDN w:val="0"/>
        <w:adjustRightInd w:val="0"/>
        <w:snapToGrid w:val="0"/>
        <w:spacing w:before="178" w:after="160" w:line="228"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5"/>
          <w:kern w:val="0"/>
          <w:szCs w:val="21"/>
        </w:rPr>
        <w:t xml:space="preserve">18.3.4  </w:t>
      </w:r>
      <w:r>
        <w:rPr>
          <w:rFonts w:ascii="宋体" w:hAnsi="宋体" w:cs="宋体"/>
          <w:snapToGrid w:val="0"/>
          <w:color w:val="auto"/>
          <w:spacing w:val="5"/>
          <w:kern w:val="0"/>
          <w:szCs w:val="21"/>
        </w:rPr>
        <w:t>提前投入使用的单位工程包括：</w:t>
      </w:r>
      <w:r>
        <w:rPr>
          <w:rFonts w:ascii="宋体" w:hAnsi="宋体" w:cs="宋体"/>
          <w:snapToGrid w:val="0"/>
          <w:color w:val="auto"/>
          <w:spacing w:val="5"/>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spacing w:val="5"/>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76"/>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4"/>
          <w:kern w:val="0"/>
          <w:szCs w:val="21"/>
        </w:rPr>
        <w:t>。</w:t>
      </w:r>
    </w:p>
    <w:p w14:paraId="5E5A1D72">
      <w:pPr>
        <w:pStyle w:val="37"/>
        <w:rPr>
          <w:rFonts w:cs="宋体"/>
          <w:snapToGrid w:val="0"/>
          <w:color w:val="auto"/>
        </w:rPr>
      </w:pPr>
      <w:r>
        <w:rPr>
          <w:snapToGrid w:val="0"/>
          <w:color w:val="auto"/>
        </w:rPr>
        <w:t>18.5</w:t>
      </w:r>
      <w:r>
        <w:rPr>
          <w:snapToGrid w:val="0"/>
          <w:color w:val="auto"/>
          <w:spacing w:val="11"/>
        </w:rPr>
        <w:t xml:space="preserve">  </w:t>
      </w:r>
      <w:r>
        <w:rPr>
          <w:rFonts w:cs="宋体"/>
          <w:snapToGrid w:val="0"/>
          <w:color w:val="auto"/>
        </w:rPr>
        <w:t>阶段验收</w:t>
      </w:r>
    </w:p>
    <w:p w14:paraId="42288870">
      <w:pPr>
        <w:widowControl/>
        <w:wordWrap w:val="0"/>
        <w:autoSpaceDE w:val="0"/>
        <w:autoSpaceDN w:val="0"/>
        <w:adjustRightInd w:val="0"/>
        <w:snapToGrid w:val="0"/>
        <w:spacing w:before="178" w:after="160" w:line="227"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18.5.</w:t>
      </w:r>
      <w:r>
        <w:rPr>
          <w:rFonts w:ascii="宋体" w:hAnsi="宋体"/>
          <w:snapToGrid w:val="0"/>
          <w:color w:val="auto"/>
          <w:spacing w:val="-25"/>
          <w:kern w:val="0"/>
          <w:szCs w:val="21"/>
        </w:rPr>
        <w:t xml:space="preserve"> </w:t>
      </w:r>
      <w:r>
        <w:rPr>
          <w:rFonts w:ascii="宋体" w:hAnsi="宋体"/>
          <w:snapToGrid w:val="0"/>
          <w:color w:val="auto"/>
          <w:spacing w:val="4"/>
          <w:kern w:val="0"/>
          <w:szCs w:val="21"/>
        </w:rPr>
        <w:t xml:space="preserve">1  </w:t>
      </w:r>
      <w:r>
        <w:rPr>
          <w:rFonts w:ascii="宋体" w:hAnsi="宋体" w:cs="宋体"/>
          <w:snapToGrid w:val="0"/>
          <w:color w:val="auto"/>
          <w:spacing w:val="4"/>
          <w:kern w:val="0"/>
          <w:szCs w:val="21"/>
        </w:rPr>
        <w:t>本合同工程阶段验收类别包括：</w:t>
      </w:r>
      <w:r>
        <w:rPr>
          <w:rFonts w:ascii="宋体" w:hAnsi="宋体" w:cs="宋体"/>
          <w:snapToGrid w:val="0"/>
          <w:color w:val="auto"/>
          <w:spacing w:val="4"/>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76"/>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4"/>
          <w:kern w:val="0"/>
          <w:szCs w:val="21"/>
        </w:rPr>
        <w:t>。</w:t>
      </w:r>
    </w:p>
    <w:p w14:paraId="28070B5A">
      <w:pPr>
        <w:pStyle w:val="37"/>
        <w:rPr>
          <w:rFonts w:cs="宋体"/>
          <w:snapToGrid w:val="0"/>
          <w:color w:val="auto"/>
        </w:rPr>
      </w:pPr>
      <w:r>
        <w:rPr>
          <w:snapToGrid w:val="0"/>
          <w:color w:val="auto"/>
        </w:rPr>
        <w:t xml:space="preserve">18.6  </w:t>
      </w:r>
      <w:r>
        <w:rPr>
          <w:rFonts w:cs="宋体"/>
          <w:snapToGrid w:val="0"/>
          <w:color w:val="auto"/>
        </w:rPr>
        <w:t>专项验收</w:t>
      </w:r>
    </w:p>
    <w:p w14:paraId="314B4D4B">
      <w:pPr>
        <w:widowControl/>
        <w:wordWrap w:val="0"/>
        <w:autoSpaceDE w:val="0"/>
        <w:autoSpaceDN w:val="0"/>
        <w:adjustRightInd w:val="0"/>
        <w:snapToGrid w:val="0"/>
        <w:spacing w:before="179" w:after="160" w:line="227"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5"/>
          <w:kern w:val="0"/>
          <w:szCs w:val="21"/>
        </w:rPr>
        <w:t xml:space="preserve">18.6.2  </w:t>
      </w:r>
      <w:r>
        <w:rPr>
          <w:rFonts w:ascii="宋体" w:hAnsi="宋体" w:cs="宋体"/>
          <w:snapToGrid w:val="0"/>
          <w:color w:val="auto"/>
          <w:spacing w:val="5"/>
          <w:kern w:val="0"/>
          <w:szCs w:val="21"/>
        </w:rPr>
        <w:t>本合同工程专项验收类别包括：</w:t>
      </w:r>
      <w:r>
        <w:rPr>
          <w:rFonts w:ascii="宋体" w:hAnsi="宋体" w:cs="宋体"/>
          <w:snapToGrid w:val="0"/>
          <w:color w:val="auto"/>
          <w:spacing w:val="5"/>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spacing w:val="5"/>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76"/>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4"/>
          <w:kern w:val="0"/>
          <w:szCs w:val="21"/>
        </w:rPr>
        <w:t>。</w:t>
      </w:r>
    </w:p>
    <w:p w14:paraId="30E108AB">
      <w:pPr>
        <w:pStyle w:val="37"/>
        <w:rPr>
          <w:rFonts w:cs="宋体"/>
          <w:snapToGrid w:val="0"/>
          <w:color w:val="auto"/>
        </w:rPr>
      </w:pPr>
      <w:r>
        <w:rPr>
          <w:snapToGrid w:val="0"/>
          <w:color w:val="auto"/>
        </w:rPr>
        <w:t xml:space="preserve">18.7  </w:t>
      </w:r>
      <w:r>
        <w:rPr>
          <w:rFonts w:cs="宋体"/>
          <w:snapToGrid w:val="0"/>
          <w:color w:val="auto"/>
        </w:rPr>
        <w:t>竣工验收</w:t>
      </w:r>
    </w:p>
    <w:p w14:paraId="44165A78">
      <w:pPr>
        <w:widowControl/>
        <w:wordWrap w:val="0"/>
        <w:autoSpaceDE w:val="0"/>
        <w:autoSpaceDN w:val="0"/>
        <w:adjustRightInd w:val="0"/>
        <w:snapToGrid w:val="0"/>
        <w:spacing w:before="178" w:after="160" w:line="227"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 xml:space="preserve">18.7.3 </w:t>
      </w:r>
      <w:r>
        <w:rPr>
          <w:rFonts w:hint="eastAsia" w:ascii="宋体" w:hAnsi="宋体"/>
          <w:snapToGrid w:val="0"/>
          <w:color w:val="auto"/>
          <w:spacing w:val="6"/>
          <w:kern w:val="0"/>
          <w:szCs w:val="21"/>
        </w:rPr>
        <w:t xml:space="preserve"> </w:t>
      </w:r>
      <w:r>
        <w:rPr>
          <w:rFonts w:ascii="宋体" w:hAnsi="宋体" w:cs="宋体"/>
          <w:snapToGrid w:val="0"/>
          <w:color w:val="auto"/>
          <w:spacing w:val="6"/>
          <w:kern w:val="0"/>
          <w:szCs w:val="21"/>
        </w:rPr>
        <w:t>本工程</w:t>
      </w:r>
      <w:r>
        <w:rPr>
          <w:rFonts w:ascii="宋体" w:hAnsi="宋体" w:cs="宋体"/>
          <w:snapToGrid w:val="0"/>
          <w:color w:val="auto"/>
          <w:spacing w:val="-97"/>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4"/>
          <w:kern w:val="0"/>
          <w:szCs w:val="21"/>
        </w:rPr>
        <w:t xml:space="preserve"> </w:t>
      </w:r>
      <w:r>
        <w:rPr>
          <w:rFonts w:ascii="宋体" w:hAnsi="宋体" w:cs="宋体"/>
          <w:snapToGrid w:val="0"/>
          <w:color w:val="auto"/>
          <w:spacing w:val="6"/>
          <w:kern w:val="0"/>
          <w:szCs w:val="21"/>
        </w:rPr>
        <w:t>竣工验收技术鉴定（蓄水安全鉴</w:t>
      </w:r>
      <w:r>
        <w:rPr>
          <w:rFonts w:ascii="宋体" w:hAnsi="宋体" w:cs="宋体"/>
          <w:snapToGrid w:val="0"/>
          <w:color w:val="auto"/>
          <w:spacing w:val="5"/>
          <w:kern w:val="0"/>
          <w:szCs w:val="21"/>
        </w:rPr>
        <w:t>定）。</w:t>
      </w:r>
    </w:p>
    <w:p w14:paraId="289978F9">
      <w:pPr>
        <w:pStyle w:val="37"/>
        <w:rPr>
          <w:rFonts w:cs="宋体"/>
          <w:snapToGrid w:val="0"/>
          <w:color w:val="auto"/>
        </w:rPr>
      </w:pPr>
      <w:r>
        <w:rPr>
          <w:snapToGrid w:val="0"/>
          <w:color w:val="auto"/>
        </w:rPr>
        <w:t xml:space="preserve">18.8  </w:t>
      </w:r>
      <w:r>
        <w:rPr>
          <w:rFonts w:cs="宋体"/>
          <w:snapToGrid w:val="0"/>
          <w:color w:val="auto"/>
        </w:rPr>
        <w:t>施工期运行</w:t>
      </w:r>
    </w:p>
    <w:p w14:paraId="22C2B7F5">
      <w:pPr>
        <w:widowControl/>
        <w:wordWrap w:val="0"/>
        <w:autoSpaceDE w:val="0"/>
        <w:autoSpaceDN w:val="0"/>
        <w:adjustRightInd w:val="0"/>
        <w:snapToGrid w:val="0"/>
        <w:spacing w:before="175" w:after="160" w:line="228"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5"/>
          <w:kern w:val="0"/>
          <w:szCs w:val="21"/>
        </w:rPr>
        <w:t>18.8.</w:t>
      </w:r>
      <w:r>
        <w:rPr>
          <w:rFonts w:ascii="宋体" w:hAnsi="宋体"/>
          <w:snapToGrid w:val="0"/>
          <w:color w:val="auto"/>
          <w:spacing w:val="-25"/>
          <w:kern w:val="0"/>
          <w:szCs w:val="21"/>
        </w:rPr>
        <w:t xml:space="preserve"> </w:t>
      </w:r>
      <w:r>
        <w:rPr>
          <w:rFonts w:ascii="宋体" w:hAnsi="宋体"/>
          <w:snapToGrid w:val="0"/>
          <w:color w:val="auto"/>
          <w:spacing w:val="5"/>
          <w:kern w:val="0"/>
          <w:szCs w:val="21"/>
        </w:rPr>
        <w:t xml:space="preserve">1  </w:t>
      </w:r>
      <w:r>
        <w:rPr>
          <w:rFonts w:ascii="宋体" w:hAnsi="宋体" w:cs="宋体"/>
          <w:snapToGrid w:val="0"/>
          <w:color w:val="auto"/>
          <w:spacing w:val="5"/>
          <w:kern w:val="0"/>
          <w:szCs w:val="21"/>
        </w:rPr>
        <w:t>需要在施工期运行的单位工程或工程设备为：</w:t>
      </w:r>
      <w:r>
        <w:rPr>
          <w:rFonts w:ascii="宋体" w:hAnsi="宋体" w:cs="宋体"/>
          <w:snapToGrid w:val="0"/>
          <w:color w:val="auto"/>
          <w:spacing w:val="4"/>
          <w:kern w:val="0"/>
          <w:szCs w:val="21"/>
          <w:u w:val="single"/>
        </w:rPr>
        <w:t xml:space="preserve">      </w:t>
      </w:r>
      <w:r>
        <w:rPr>
          <w:rFonts w:ascii="宋体" w:hAnsi="宋体" w:cs="宋体"/>
          <w:snapToGrid w:val="0"/>
          <w:color w:val="auto"/>
          <w:spacing w:val="-77"/>
          <w:kern w:val="0"/>
          <w:szCs w:val="21"/>
        </w:rPr>
        <w:t xml:space="preserve"> </w:t>
      </w:r>
      <w:r>
        <w:rPr>
          <w:rFonts w:ascii="宋体" w:hAnsi="宋体" w:cs="宋体"/>
          <w:snapToGrid w:val="0"/>
          <w:color w:val="auto"/>
          <w:spacing w:val="4"/>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75"/>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11"/>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4"/>
          <w:kern w:val="0"/>
          <w:szCs w:val="21"/>
        </w:rPr>
        <w:t>。</w:t>
      </w:r>
    </w:p>
    <w:p w14:paraId="23180121">
      <w:pPr>
        <w:pStyle w:val="37"/>
        <w:rPr>
          <w:rFonts w:cs="宋体"/>
          <w:snapToGrid w:val="0"/>
          <w:color w:val="auto"/>
        </w:rPr>
      </w:pPr>
      <w:r>
        <w:rPr>
          <w:snapToGrid w:val="0"/>
          <w:color w:val="auto"/>
        </w:rPr>
        <w:t>18.9</w:t>
      </w:r>
      <w:r>
        <w:rPr>
          <w:snapToGrid w:val="0"/>
          <w:color w:val="auto"/>
          <w:spacing w:val="6"/>
        </w:rPr>
        <w:t xml:space="preserve">  </w:t>
      </w:r>
      <w:r>
        <w:rPr>
          <w:rFonts w:cs="宋体"/>
          <w:snapToGrid w:val="0"/>
          <w:color w:val="auto"/>
        </w:rPr>
        <w:t>试运行</w:t>
      </w:r>
    </w:p>
    <w:p w14:paraId="6AF021A2">
      <w:pPr>
        <w:widowControl/>
        <w:wordWrap w:val="0"/>
        <w:autoSpaceDE w:val="0"/>
        <w:autoSpaceDN w:val="0"/>
        <w:adjustRightInd w:val="0"/>
        <w:snapToGrid w:val="0"/>
        <w:spacing w:before="174" w:after="160" w:line="228" w:lineRule="auto"/>
        <w:ind w:left="438"/>
        <w:jc w:val="left"/>
        <w:textAlignment w:val="baseline"/>
        <w:rPr>
          <w:rFonts w:hint="eastAsia" w:ascii="宋体" w:hAnsi="宋体" w:cs="宋体"/>
          <w:snapToGrid w:val="0"/>
          <w:color w:val="auto"/>
          <w:kern w:val="0"/>
          <w:szCs w:val="21"/>
        </w:rPr>
      </w:pPr>
      <w:r>
        <w:rPr>
          <w:rFonts w:ascii="宋体" w:hAnsi="宋体"/>
          <w:snapToGrid w:val="0"/>
          <w:color w:val="auto"/>
          <w:spacing w:val="3"/>
          <w:kern w:val="0"/>
          <w:szCs w:val="21"/>
        </w:rPr>
        <w:t>18.9.</w:t>
      </w:r>
      <w:r>
        <w:rPr>
          <w:rFonts w:ascii="宋体" w:hAnsi="宋体"/>
          <w:snapToGrid w:val="0"/>
          <w:color w:val="auto"/>
          <w:spacing w:val="-24"/>
          <w:kern w:val="0"/>
          <w:szCs w:val="21"/>
        </w:rPr>
        <w:t xml:space="preserve"> </w:t>
      </w:r>
      <w:r>
        <w:rPr>
          <w:rFonts w:ascii="宋体" w:hAnsi="宋体"/>
          <w:snapToGrid w:val="0"/>
          <w:color w:val="auto"/>
          <w:spacing w:val="3"/>
          <w:kern w:val="0"/>
          <w:szCs w:val="21"/>
        </w:rPr>
        <w:t xml:space="preserve">1  </w:t>
      </w:r>
      <w:r>
        <w:rPr>
          <w:rFonts w:ascii="宋体" w:hAnsi="宋体" w:cs="宋体"/>
          <w:snapToGrid w:val="0"/>
          <w:color w:val="auto"/>
          <w:spacing w:val="3"/>
          <w:kern w:val="0"/>
          <w:szCs w:val="21"/>
        </w:rPr>
        <w:t>试运行的组织</w:t>
      </w:r>
      <w:r>
        <w:rPr>
          <w:rFonts w:ascii="宋体" w:hAnsi="宋体" w:cs="宋体"/>
          <w:snapToGrid w:val="0"/>
          <w:color w:val="auto"/>
          <w:spacing w:val="16"/>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73"/>
          <w:kern w:val="0"/>
          <w:szCs w:val="21"/>
        </w:rPr>
        <w:t xml:space="preserve"> </w:t>
      </w:r>
      <w:r>
        <w:rPr>
          <w:rFonts w:ascii="宋体" w:hAnsi="宋体" w:cs="宋体"/>
          <w:snapToGrid w:val="0"/>
          <w:color w:val="auto"/>
          <w:spacing w:val="16"/>
          <w:kern w:val="0"/>
          <w:szCs w:val="21"/>
        </w:rPr>
        <w:t>；</w:t>
      </w:r>
      <w:r>
        <w:rPr>
          <w:rFonts w:ascii="宋体" w:hAnsi="宋体" w:cs="宋体"/>
          <w:snapToGrid w:val="0"/>
          <w:color w:val="auto"/>
          <w:spacing w:val="3"/>
          <w:kern w:val="0"/>
          <w:szCs w:val="21"/>
        </w:rPr>
        <w:t>费用承担：</w:t>
      </w:r>
      <w:r>
        <w:rPr>
          <w:rFonts w:ascii="宋体" w:hAnsi="宋体" w:cs="宋体"/>
          <w:snapToGrid w:val="0"/>
          <w:color w:val="auto"/>
          <w:spacing w:val="3"/>
          <w:kern w:val="0"/>
          <w:szCs w:val="21"/>
          <w:u w:val="single"/>
        </w:rPr>
        <w:t xml:space="preserve">      </w:t>
      </w:r>
      <w:r>
        <w:rPr>
          <w:rFonts w:ascii="宋体" w:hAnsi="宋体" w:cs="宋体"/>
          <w:snapToGrid w:val="0"/>
          <w:color w:val="auto"/>
          <w:spacing w:val="3"/>
          <w:kern w:val="0"/>
          <w:szCs w:val="21"/>
        </w:rPr>
        <w:t>。</w:t>
      </w:r>
    </w:p>
    <w:p w14:paraId="19472B1B">
      <w:pPr>
        <w:pStyle w:val="37"/>
        <w:rPr>
          <w:color w:val="auto"/>
        </w:rPr>
      </w:pPr>
      <w:bookmarkStart w:id="392" w:name="_Toc239328989"/>
      <w:bookmarkStart w:id="393" w:name="_Toc239326370"/>
      <w:r>
        <w:rPr>
          <w:color w:val="auto"/>
        </w:rPr>
        <w:t>19.缺陷责任与保修责任</w:t>
      </w:r>
      <w:bookmarkEnd w:id="392"/>
      <w:bookmarkEnd w:id="393"/>
    </w:p>
    <w:p w14:paraId="5A4D69F9">
      <w:pPr>
        <w:pStyle w:val="37"/>
        <w:rPr>
          <w:snapToGrid w:val="0"/>
          <w:color w:val="auto"/>
        </w:rPr>
      </w:pPr>
      <w:r>
        <w:rPr>
          <w:snapToGrid w:val="0"/>
          <w:color w:val="auto"/>
        </w:rPr>
        <w:t>19.1  缺陷责任期（工程质量保修期）的起算时间</w:t>
      </w:r>
    </w:p>
    <w:p w14:paraId="66E75404">
      <w:pPr>
        <w:widowControl/>
        <w:wordWrap w:val="0"/>
        <w:autoSpaceDE w:val="0"/>
        <w:autoSpaceDN w:val="0"/>
        <w:adjustRightInd w:val="0"/>
        <w:snapToGrid w:val="0"/>
        <w:spacing w:before="178" w:after="160" w:line="227"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本工程缺陷责任期（工程质量保修期）如下：</w:t>
      </w:r>
      <w:r>
        <w:rPr>
          <w:rFonts w:ascii="宋体" w:hAnsi="宋体" w:cs="宋体"/>
          <w:snapToGrid w:val="0"/>
          <w:color w:val="auto"/>
          <w:spacing w:val="8"/>
          <w:kern w:val="0"/>
          <w:szCs w:val="21"/>
          <w:u w:val="single"/>
        </w:rPr>
        <w:t xml:space="preserve"> </w:t>
      </w:r>
      <w:r>
        <w:rPr>
          <w:rFonts w:ascii="宋体" w:hAnsi="宋体" w:cs="宋体"/>
          <w:snapToGrid w:val="0"/>
          <w:color w:val="auto"/>
          <w:spacing w:val="7"/>
          <w:kern w:val="0"/>
          <w:szCs w:val="21"/>
          <w:u w:val="single"/>
        </w:rPr>
        <w:t xml:space="preserve">         </w:t>
      </w:r>
      <w:r>
        <w:rPr>
          <w:rFonts w:ascii="宋体" w:hAnsi="宋体" w:cs="宋体"/>
          <w:snapToGrid w:val="0"/>
          <w:color w:val="auto"/>
          <w:spacing w:val="7"/>
          <w:kern w:val="0"/>
          <w:szCs w:val="21"/>
        </w:rPr>
        <w:t>。</w:t>
      </w:r>
    </w:p>
    <w:p w14:paraId="538F0022">
      <w:pPr>
        <w:pStyle w:val="37"/>
        <w:rPr>
          <w:rFonts w:cs="宋体"/>
          <w:snapToGrid w:val="0"/>
          <w:color w:val="auto"/>
        </w:rPr>
      </w:pPr>
      <w:r>
        <w:rPr>
          <w:snapToGrid w:val="0"/>
          <w:color w:val="auto"/>
        </w:rPr>
        <w:t xml:space="preserve">19.7  </w:t>
      </w:r>
      <w:r>
        <w:rPr>
          <w:rFonts w:cs="宋体"/>
          <w:snapToGrid w:val="0"/>
          <w:color w:val="auto"/>
        </w:rPr>
        <w:t>保修责任</w:t>
      </w:r>
    </w:p>
    <w:p w14:paraId="3004FAA9">
      <w:pPr>
        <w:widowControl/>
        <w:wordWrap w:val="0"/>
        <w:autoSpaceDE w:val="0"/>
        <w:autoSpaceDN w:val="0"/>
        <w:adjustRightInd w:val="0"/>
        <w:snapToGrid w:val="0"/>
        <w:spacing w:before="179" w:after="160" w:line="227"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本合同工程的保修期为：</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4A10E4DC">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保修范围：</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05289FFF">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保修责任：</w:t>
      </w:r>
      <w:r>
        <w:rPr>
          <w:rFonts w:ascii="宋体" w:hAnsi="宋体" w:cs="宋体"/>
          <w:snapToGrid w:val="0"/>
          <w:color w:val="auto"/>
          <w:spacing w:val="-56"/>
          <w:kern w:val="0"/>
          <w:szCs w:val="21"/>
        </w:rPr>
        <w:t xml:space="preserve"> </w:t>
      </w:r>
      <w:r>
        <w:rPr>
          <w:rFonts w:ascii="宋体" w:hAnsi="宋体" w:cs="宋体"/>
          <w:snapToGrid w:val="0"/>
          <w:color w:val="auto"/>
          <w:spacing w:val="7"/>
          <w:kern w:val="0"/>
          <w:szCs w:val="21"/>
        </w:rPr>
        <w:t>由承包人负责并承担相关的一切费用。</w:t>
      </w:r>
    </w:p>
    <w:p w14:paraId="028EA579">
      <w:pPr>
        <w:pStyle w:val="37"/>
        <w:rPr>
          <w:color w:val="auto"/>
        </w:rPr>
      </w:pPr>
      <w:bookmarkStart w:id="394" w:name="_Toc239328990"/>
      <w:bookmarkStart w:id="395" w:name="_Toc239326371"/>
      <w:r>
        <w:rPr>
          <w:color w:val="auto"/>
        </w:rPr>
        <w:t>20.保险</w:t>
      </w:r>
      <w:bookmarkEnd w:id="394"/>
      <w:bookmarkEnd w:id="395"/>
    </w:p>
    <w:p w14:paraId="356ED066">
      <w:pPr>
        <w:pStyle w:val="37"/>
        <w:rPr>
          <w:rFonts w:cs="宋体"/>
          <w:snapToGrid w:val="0"/>
          <w:color w:val="auto"/>
        </w:rPr>
      </w:pPr>
      <w:r>
        <w:rPr>
          <w:snapToGrid w:val="0"/>
          <w:color w:val="auto"/>
        </w:rPr>
        <w:t>20.1</w:t>
      </w:r>
      <w:r>
        <w:rPr>
          <w:snapToGrid w:val="0"/>
          <w:color w:val="auto"/>
          <w:spacing w:val="8"/>
        </w:rPr>
        <w:t xml:space="preserve">  </w:t>
      </w:r>
      <w:r>
        <w:rPr>
          <w:rFonts w:cs="宋体"/>
          <w:snapToGrid w:val="0"/>
          <w:color w:val="auto"/>
        </w:rPr>
        <w:t>工程保险</w:t>
      </w:r>
    </w:p>
    <w:p w14:paraId="773DB0CC">
      <w:pPr>
        <w:widowControl/>
        <w:wordWrap w:val="0"/>
        <w:autoSpaceDE w:val="0"/>
        <w:autoSpaceDN w:val="0"/>
        <w:adjustRightInd w:val="0"/>
        <w:snapToGrid w:val="0"/>
        <w:spacing w:before="178" w:after="160" w:line="228" w:lineRule="auto"/>
        <w:ind w:left="424"/>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建筑工程一切险和（或）安装工程一切险投保人：</w:t>
      </w:r>
      <w:r>
        <w:rPr>
          <w:rFonts w:ascii="宋体" w:hAnsi="宋体" w:cs="宋体"/>
          <w:snapToGrid w:val="0"/>
          <w:color w:val="auto"/>
          <w:spacing w:val="5"/>
          <w:kern w:val="0"/>
          <w:szCs w:val="21"/>
          <w:u w:val="single"/>
        </w:rPr>
        <w:t xml:space="preserve">            </w:t>
      </w:r>
      <w:r>
        <w:rPr>
          <w:rFonts w:ascii="宋体" w:hAnsi="宋体" w:cs="宋体"/>
          <w:snapToGrid w:val="0"/>
          <w:color w:val="auto"/>
          <w:spacing w:val="9"/>
          <w:kern w:val="0"/>
          <w:szCs w:val="21"/>
        </w:rPr>
        <w:t>；</w:t>
      </w:r>
    </w:p>
    <w:p w14:paraId="14B4677E">
      <w:pPr>
        <w:widowControl/>
        <w:wordWrap w:val="0"/>
        <w:autoSpaceDE w:val="0"/>
        <w:autoSpaceDN w:val="0"/>
        <w:adjustRightInd w:val="0"/>
        <w:snapToGrid w:val="0"/>
        <w:spacing w:before="160" w:after="160" w:line="228" w:lineRule="auto"/>
        <w:ind w:left="424"/>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投保内容：</w:t>
      </w:r>
      <w:r>
        <w:rPr>
          <w:rFonts w:ascii="宋体" w:hAnsi="宋体" w:cs="宋体"/>
          <w:snapToGrid w:val="0"/>
          <w:color w:val="auto"/>
          <w:spacing w:val="5"/>
          <w:kern w:val="0"/>
          <w:szCs w:val="21"/>
          <w:u w:val="single"/>
        </w:rPr>
        <w:t xml:space="preserve">              </w:t>
      </w:r>
      <w:r>
        <w:rPr>
          <w:rFonts w:ascii="宋体" w:hAnsi="宋体" w:cs="宋体"/>
          <w:snapToGrid w:val="0"/>
          <w:color w:val="auto"/>
          <w:spacing w:val="6"/>
          <w:kern w:val="0"/>
          <w:szCs w:val="21"/>
        </w:rPr>
        <w:t>；</w:t>
      </w:r>
    </w:p>
    <w:p w14:paraId="67F2F71B">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保险金额、保险费率和保险期限：</w:t>
      </w:r>
      <w:r>
        <w:rPr>
          <w:rFonts w:ascii="宋体" w:hAnsi="宋体" w:cs="宋体"/>
          <w:snapToGrid w:val="0"/>
          <w:color w:val="auto"/>
          <w:spacing w:val="7"/>
          <w:kern w:val="0"/>
          <w:szCs w:val="21"/>
          <w:u w:val="single"/>
        </w:rPr>
        <w:t xml:space="preserve">              </w:t>
      </w:r>
      <w:r>
        <w:rPr>
          <w:rFonts w:ascii="宋体" w:hAnsi="宋体" w:cs="宋体"/>
          <w:snapToGrid w:val="0"/>
          <w:color w:val="auto"/>
          <w:spacing w:val="7"/>
          <w:kern w:val="0"/>
          <w:szCs w:val="21"/>
        </w:rPr>
        <w:t>。</w:t>
      </w:r>
    </w:p>
    <w:p w14:paraId="6EFEB8B2">
      <w:pPr>
        <w:widowControl/>
        <w:wordWrap w:val="0"/>
        <w:autoSpaceDE w:val="0"/>
        <w:autoSpaceDN w:val="0"/>
        <w:adjustRightInd w:val="0"/>
        <w:snapToGrid w:val="0"/>
        <w:spacing w:before="161" w:after="160" w:line="227"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承包人负责在出现保险事故时积极采取有效</w:t>
      </w:r>
      <w:r>
        <w:rPr>
          <w:rFonts w:ascii="宋体" w:hAnsi="宋体" w:cs="宋体"/>
          <w:snapToGrid w:val="0"/>
          <w:color w:val="auto"/>
          <w:spacing w:val="7"/>
          <w:kern w:val="0"/>
          <w:szCs w:val="21"/>
        </w:rPr>
        <w:t>措施，尽可能减少损失，并于</w:t>
      </w:r>
      <w:r>
        <w:rPr>
          <w:rFonts w:ascii="宋体" w:hAnsi="宋体" w:cs="宋体"/>
          <w:snapToGrid w:val="0"/>
          <w:color w:val="auto"/>
          <w:spacing w:val="-43"/>
          <w:kern w:val="0"/>
          <w:szCs w:val="21"/>
        </w:rPr>
        <w:t xml:space="preserve"> </w:t>
      </w:r>
      <w:r>
        <w:rPr>
          <w:rFonts w:ascii="宋体" w:hAnsi="宋体"/>
          <w:snapToGrid w:val="0"/>
          <w:color w:val="auto"/>
          <w:spacing w:val="7"/>
          <w:kern w:val="0"/>
          <w:szCs w:val="21"/>
        </w:rPr>
        <w:t>24</w:t>
      </w:r>
      <w:r>
        <w:rPr>
          <w:rFonts w:ascii="宋体" w:hAnsi="宋体" w:cs="宋体"/>
          <w:snapToGrid w:val="0"/>
          <w:color w:val="auto"/>
          <w:spacing w:val="7"/>
          <w:kern w:val="0"/>
          <w:szCs w:val="21"/>
        </w:rPr>
        <w:t>小时内向发包人和</w:t>
      </w:r>
      <w:r>
        <w:rPr>
          <w:rFonts w:ascii="宋体" w:hAnsi="宋体" w:cs="宋体"/>
          <w:snapToGrid w:val="0"/>
          <w:color w:val="auto"/>
          <w:spacing w:val="10"/>
          <w:kern w:val="0"/>
          <w:szCs w:val="21"/>
        </w:rPr>
        <w:t>保险公司报案，并向发包人和保险公司提交所需资料，同时负责向保</w:t>
      </w:r>
      <w:r>
        <w:rPr>
          <w:rFonts w:ascii="宋体" w:hAnsi="宋体" w:cs="宋体"/>
          <w:snapToGrid w:val="0"/>
          <w:color w:val="auto"/>
          <w:spacing w:val="9"/>
          <w:kern w:val="0"/>
          <w:szCs w:val="21"/>
        </w:rPr>
        <w:t>险公司索赔。</w:t>
      </w:r>
      <w:r>
        <w:rPr>
          <w:rFonts w:ascii="宋体" w:hAnsi="宋体" w:cs="宋体"/>
          <w:snapToGrid w:val="0"/>
          <w:color w:val="auto"/>
          <w:spacing w:val="-58"/>
          <w:kern w:val="0"/>
          <w:szCs w:val="21"/>
        </w:rPr>
        <w:t xml:space="preserve"> </w:t>
      </w:r>
      <w:r>
        <w:rPr>
          <w:rFonts w:ascii="宋体" w:hAnsi="宋体" w:cs="宋体"/>
          <w:snapToGrid w:val="0"/>
          <w:color w:val="auto"/>
          <w:spacing w:val="9"/>
          <w:kern w:val="0"/>
          <w:szCs w:val="21"/>
        </w:rPr>
        <w:t>由于承包人索赔不力，造成保险赔偿差额，则差额部分除免赔额外均由承包人承担。</w:t>
      </w:r>
    </w:p>
    <w:p w14:paraId="3D008877">
      <w:pPr>
        <w:pStyle w:val="37"/>
        <w:rPr>
          <w:color w:val="auto"/>
        </w:rPr>
      </w:pPr>
      <w:r>
        <w:rPr>
          <w:snapToGrid w:val="0"/>
          <w:color w:val="auto"/>
        </w:rPr>
        <w:t>20.2  人员工伤事故的保险</w:t>
      </w:r>
    </w:p>
    <w:p w14:paraId="58800430">
      <w:pPr>
        <w:widowControl/>
        <w:wordWrap w:val="0"/>
        <w:autoSpaceDE w:val="0"/>
        <w:autoSpaceDN w:val="0"/>
        <w:adjustRightInd w:val="0"/>
        <w:snapToGrid w:val="0"/>
        <w:spacing w:before="175" w:after="160" w:line="228" w:lineRule="auto"/>
        <w:ind w:left="418"/>
        <w:jc w:val="left"/>
        <w:textAlignment w:val="baseline"/>
        <w:rPr>
          <w:rFonts w:hint="eastAsia" w:ascii="宋体" w:hAnsi="宋体" w:cs="宋体"/>
          <w:snapToGrid w:val="0"/>
          <w:color w:val="auto"/>
          <w:kern w:val="0"/>
          <w:szCs w:val="21"/>
        </w:rPr>
      </w:pPr>
      <w:r>
        <w:rPr>
          <w:rFonts w:ascii="宋体" w:hAnsi="宋体"/>
          <w:snapToGrid w:val="0"/>
          <w:color w:val="auto"/>
          <w:spacing w:val="4"/>
          <w:kern w:val="0"/>
          <w:szCs w:val="21"/>
        </w:rPr>
        <w:t>20.2.</w:t>
      </w:r>
      <w:r>
        <w:rPr>
          <w:rFonts w:ascii="宋体" w:hAnsi="宋体"/>
          <w:snapToGrid w:val="0"/>
          <w:color w:val="auto"/>
          <w:spacing w:val="-13"/>
          <w:kern w:val="0"/>
          <w:szCs w:val="21"/>
        </w:rPr>
        <w:t xml:space="preserve"> </w:t>
      </w:r>
      <w:r>
        <w:rPr>
          <w:rFonts w:ascii="宋体" w:hAnsi="宋体"/>
          <w:snapToGrid w:val="0"/>
          <w:color w:val="auto"/>
          <w:spacing w:val="4"/>
          <w:kern w:val="0"/>
          <w:szCs w:val="21"/>
        </w:rPr>
        <w:t xml:space="preserve">1  </w:t>
      </w:r>
      <w:r>
        <w:rPr>
          <w:rFonts w:ascii="宋体" w:hAnsi="宋体" w:cs="宋体"/>
          <w:snapToGrid w:val="0"/>
          <w:color w:val="auto"/>
          <w:spacing w:val="4"/>
          <w:kern w:val="0"/>
          <w:szCs w:val="21"/>
        </w:rPr>
        <w:t>承包人员工伤保险</w:t>
      </w:r>
    </w:p>
    <w:p w14:paraId="422D7FCD">
      <w:pPr>
        <w:widowControl/>
        <w:wordWrap w:val="0"/>
        <w:autoSpaceDE w:val="0"/>
        <w:autoSpaceDN w:val="0"/>
        <w:adjustRightInd w:val="0"/>
        <w:snapToGrid w:val="0"/>
        <w:spacing w:before="161" w:after="160" w:line="378" w:lineRule="auto"/>
        <w:ind w:left="3" w:firstLine="419"/>
        <w:jc w:val="left"/>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承包人应依照有关法律以及人力资源和社会保障部门、水行政主管部</w:t>
      </w:r>
      <w:r>
        <w:rPr>
          <w:rFonts w:ascii="宋体" w:hAnsi="宋体" w:cs="宋体"/>
          <w:snapToGrid w:val="0"/>
          <w:color w:val="auto"/>
          <w:spacing w:val="10"/>
          <w:kern w:val="0"/>
          <w:szCs w:val="21"/>
        </w:rPr>
        <w:t>门的相关规定，为其履行</w:t>
      </w:r>
      <w:r>
        <w:rPr>
          <w:rFonts w:ascii="宋体" w:hAnsi="宋体" w:cs="宋体"/>
          <w:snapToGrid w:val="0"/>
          <w:color w:val="auto"/>
          <w:spacing w:val="9"/>
          <w:kern w:val="0"/>
          <w:szCs w:val="21"/>
        </w:rPr>
        <w:t>合同所雇佣的全部人员投保工伤保险，缴纳工伤保险费，并要求其分包人也投保此项保险。</w:t>
      </w:r>
    </w:p>
    <w:p w14:paraId="668CB78F">
      <w:pPr>
        <w:pStyle w:val="37"/>
        <w:rPr>
          <w:snapToGrid w:val="0"/>
          <w:color w:val="auto"/>
        </w:rPr>
      </w:pPr>
      <w:r>
        <w:rPr>
          <w:snapToGrid w:val="0"/>
          <w:color w:val="auto"/>
        </w:rPr>
        <w:t>20.4  第三者责任险</w:t>
      </w:r>
    </w:p>
    <w:p w14:paraId="3F6ACBDB">
      <w:pPr>
        <w:widowControl/>
        <w:wordWrap w:val="0"/>
        <w:autoSpaceDE w:val="0"/>
        <w:autoSpaceDN w:val="0"/>
        <w:adjustRightInd w:val="0"/>
        <w:snapToGrid w:val="0"/>
        <w:spacing w:before="175" w:after="160" w:line="378" w:lineRule="auto"/>
        <w:ind w:left="2" w:right="2" w:firstLine="416"/>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 xml:space="preserve">20.4.2  </w:t>
      </w:r>
      <w:r>
        <w:rPr>
          <w:rFonts w:ascii="宋体" w:hAnsi="宋体" w:cs="宋体"/>
          <w:snapToGrid w:val="0"/>
          <w:color w:val="auto"/>
          <w:spacing w:val="9"/>
          <w:kern w:val="0"/>
          <w:szCs w:val="21"/>
        </w:rPr>
        <w:t>第三者责任险投保人：本合同工程由</w:t>
      </w:r>
      <w:r>
        <w:rPr>
          <w:rFonts w:ascii="宋体" w:hAnsi="宋体" w:cs="宋体"/>
          <w:snapToGrid w:val="0"/>
          <w:color w:val="auto"/>
          <w:spacing w:val="9"/>
          <w:kern w:val="0"/>
          <w:szCs w:val="21"/>
          <w:u w:val="single"/>
        </w:rPr>
        <w:t xml:space="preserve">    </w:t>
      </w:r>
      <w:r>
        <w:rPr>
          <w:rFonts w:ascii="宋体" w:hAnsi="宋体" w:cs="宋体"/>
          <w:snapToGrid w:val="0"/>
          <w:color w:val="auto"/>
          <w:spacing w:val="-83"/>
          <w:kern w:val="0"/>
          <w:szCs w:val="21"/>
        </w:rPr>
        <w:t xml:space="preserve"> </w:t>
      </w:r>
      <w:r>
        <w:rPr>
          <w:rFonts w:ascii="宋体" w:hAnsi="宋体" w:cs="宋体"/>
          <w:snapToGrid w:val="0"/>
          <w:color w:val="auto"/>
          <w:spacing w:val="9"/>
          <w:kern w:val="0"/>
          <w:szCs w:val="21"/>
        </w:rPr>
        <w:t>负责以发包人和承包人的共</w:t>
      </w:r>
      <w:r>
        <w:rPr>
          <w:rFonts w:ascii="宋体" w:hAnsi="宋体" w:cs="宋体"/>
          <w:snapToGrid w:val="0"/>
          <w:color w:val="auto"/>
          <w:spacing w:val="8"/>
          <w:kern w:val="0"/>
          <w:szCs w:val="21"/>
        </w:rPr>
        <w:t>同名义负责投保第</w:t>
      </w:r>
      <w:r>
        <w:rPr>
          <w:rFonts w:ascii="宋体" w:hAnsi="宋体" w:cs="宋体"/>
          <w:snapToGrid w:val="0"/>
          <w:color w:val="auto"/>
          <w:kern w:val="0"/>
          <w:szCs w:val="21"/>
        </w:rPr>
        <w:t xml:space="preserve"> </w:t>
      </w:r>
      <w:r>
        <w:rPr>
          <w:rFonts w:ascii="宋体" w:hAnsi="宋体" w:cs="宋体"/>
          <w:snapToGrid w:val="0"/>
          <w:color w:val="auto"/>
          <w:spacing w:val="6"/>
          <w:kern w:val="0"/>
          <w:szCs w:val="21"/>
        </w:rPr>
        <w:t>三者责任险。</w:t>
      </w:r>
    </w:p>
    <w:p w14:paraId="7F1B6167">
      <w:pPr>
        <w:widowControl/>
        <w:wordWrap w:val="0"/>
        <w:autoSpaceDE w:val="0"/>
        <w:autoSpaceDN w:val="0"/>
        <w:adjustRightInd w:val="0"/>
        <w:snapToGrid w:val="0"/>
        <w:spacing w:before="2" w:after="160" w:line="376" w:lineRule="auto"/>
        <w:ind w:right="2" w:firstLine="421"/>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第三者责任险保险费率</w:t>
      </w:r>
      <w:r>
        <w:rPr>
          <w:rFonts w:ascii="宋体" w:hAnsi="宋体" w:cs="宋体"/>
          <w:snapToGrid w:val="0"/>
          <w:color w:val="auto"/>
          <w:spacing w:val="-11"/>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70"/>
          <w:kern w:val="0"/>
          <w:szCs w:val="21"/>
        </w:rPr>
        <w:t xml:space="preserve"> </w:t>
      </w:r>
      <w:r>
        <w:rPr>
          <w:rFonts w:ascii="宋体" w:hAnsi="宋体" w:cs="宋体"/>
          <w:snapToGrid w:val="0"/>
          <w:color w:val="auto"/>
          <w:spacing w:val="-11"/>
          <w:kern w:val="0"/>
          <w:szCs w:val="21"/>
        </w:rPr>
        <w:t>；</w:t>
      </w:r>
      <w:r>
        <w:rPr>
          <w:rFonts w:ascii="宋体" w:hAnsi="宋体" w:cs="宋体"/>
          <w:snapToGrid w:val="0"/>
          <w:color w:val="auto"/>
          <w:spacing w:val="7"/>
          <w:kern w:val="0"/>
          <w:szCs w:val="21"/>
        </w:rPr>
        <w:t>第三者责任险保险金额</w:t>
      </w:r>
      <w:r>
        <w:rPr>
          <w:rFonts w:ascii="宋体" w:hAnsi="宋体" w:cs="宋体"/>
          <w:snapToGrid w:val="0"/>
          <w:color w:val="auto"/>
          <w:spacing w:val="-11"/>
          <w:kern w:val="0"/>
          <w:szCs w:val="21"/>
        </w:rPr>
        <w:t>：</w:t>
      </w:r>
      <w:r>
        <w:rPr>
          <w:rFonts w:ascii="宋体" w:hAnsi="宋体" w:cs="宋体"/>
          <w:snapToGrid w:val="0"/>
          <w:color w:val="auto"/>
          <w:spacing w:val="4"/>
          <w:kern w:val="0"/>
          <w:szCs w:val="21"/>
          <w:u w:val="single"/>
        </w:rPr>
        <w:t xml:space="preserve">      </w:t>
      </w:r>
      <w:r>
        <w:rPr>
          <w:rFonts w:ascii="宋体" w:hAnsi="宋体" w:cs="宋体"/>
          <w:snapToGrid w:val="0"/>
          <w:color w:val="auto"/>
          <w:spacing w:val="-69"/>
          <w:kern w:val="0"/>
          <w:szCs w:val="21"/>
        </w:rPr>
        <w:t xml:space="preserve"> </w:t>
      </w:r>
      <w:r>
        <w:rPr>
          <w:rFonts w:ascii="宋体" w:hAnsi="宋体" w:cs="宋体"/>
          <w:snapToGrid w:val="0"/>
          <w:color w:val="auto"/>
          <w:spacing w:val="-11"/>
          <w:kern w:val="0"/>
          <w:szCs w:val="21"/>
        </w:rPr>
        <w:t>；</w:t>
      </w:r>
      <w:r>
        <w:rPr>
          <w:rFonts w:ascii="宋体" w:hAnsi="宋体" w:cs="宋体"/>
          <w:snapToGrid w:val="0"/>
          <w:color w:val="auto"/>
          <w:spacing w:val="7"/>
          <w:kern w:val="0"/>
          <w:szCs w:val="21"/>
        </w:rPr>
        <w:t>保险期限：</w:t>
      </w:r>
      <w:r>
        <w:rPr>
          <w:rFonts w:ascii="宋体" w:hAnsi="宋体" w:cs="宋体"/>
          <w:snapToGrid w:val="0"/>
          <w:color w:val="auto"/>
          <w:spacing w:val="-58"/>
          <w:kern w:val="0"/>
          <w:szCs w:val="21"/>
        </w:rPr>
        <w:t xml:space="preserve"> </w:t>
      </w:r>
      <w:r>
        <w:rPr>
          <w:rFonts w:ascii="宋体" w:hAnsi="宋体" w:cs="宋体"/>
          <w:snapToGrid w:val="0"/>
          <w:color w:val="auto"/>
          <w:spacing w:val="7"/>
          <w:kern w:val="0"/>
          <w:szCs w:val="21"/>
        </w:rPr>
        <w:t>自工程项目</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购买保险之日至工程项目竣工后责任保修期结束为止。</w:t>
      </w:r>
    </w:p>
    <w:p w14:paraId="5874AC3F">
      <w:pPr>
        <w:widowControl/>
        <w:wordWrap w:val="0"/>
        <w:autoSpaceDE w:val="0"/>
        <w:autoSpaceDN w:val="0"/>
        <w:adjustRightInd w:val="0"/>
        <w:snapToGrid w:val="0"/>
        <w:spacing w:after="160" w:line="378" w:lineRule="auto"/>
        <w:ind w:left="2" w:firstLine="420"/>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本合同工程由承包人负责以发包人和承包人的共同名义投保第三者</w:t>
      </w:r>
      <w:r>
        <w:rPr>
          <w:rFonts w:ascii="宋体" w:hAnsi="宋体" w:cs="宋体"/>
          <w:snapToGrid w:val="0"/>
          <w:color w:val="auto"/>
          <w:spacing w:val="10"/>
          <w:kern w:val="0"/>
          <w:szCs w:val="21"/>
        </w:rPr>
        <w:t>责任险，承包人负责在出现</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保险事故时积极采取有效措施，尽可能减少损失，并</w:t>
      </w:r>
      <w:r>
        <w:rPr>
          <w:rFonts w:ascii="宋体" w:hAnsi="宋体" w:cs="宋体"/>
          <w:snapToGrid w:val="0"/>
          <w:color w:val="auto"/>
          <w:spacing w:val="7"/>
          <w:kern w:val="0"/>
          <w:szCs w:val="21"/>
        </w:rPr>
        <w:t>于</w:t>
      </w:r>
      <w:r>
        <w:rPr>
          <w:rFonts w:ascii="宋体" w:hAnsi="宋体" w:cs="宋体"/>
          <w:snapToGrid w:val="0"/>
          <w:color w:val="auto"/>
          <w:spacing w:val="-39"/>
          <w:kern w:val="0"/>
          <w:szCs w:val="21"/>
        </w:rPr>
        <w:t xml:space="preserve"> </w:t>
      </w:r>
      <w:r>
        <w:rPr>
          <w:rFonts w:ascii="宋体" w:hAnsi="宋体"/>
          <w:snapToGrid w:val="0"/>
          <w:color w:val="auto"/>
          <w:spacing w:val="7"/>
          <w:kern w:val="0"/>
          <w:szCs w:val="21"/>
        </w:rPr>
        <w:t>24</w:t>
      </w:r>
      <w:r>
        <w:rPr>
          <w:rFonts w:ascii="宋体" w:hAnsi="宋体"/>
          <w:snapToGrid w:val="0"/>
          <w:color w:val="auto"/>
          <w:spacing w:val="16"/>
          <w:kern w:val="0"/>
          <w:szCs w:val="21"/>
        </w:rPr>
        <w:t xml:space="preserve"> </w:t>
      </w:r>
      <w:r>
        <w:rPr>
          <w:rFonts w:ascii="宋体" w:hAnsi="宋体" w:cs="宋体"/>
          <w:snapToGrid w:val="0"/>
          <w:color w:val="auto"/>
          <w:spacing w:val="7"/>
          <w:kern w:val="0"/>
          <w:szCs w:val="21"/>
        </w:rPr>
        <w:t>小时内向发包人和保险公司报案，并向发</w:t>
      </w:r>
      <w:r>
        <w:rPr>
          <w:rFonts w:ascii="宋体" w:hAnsi="宋体" w:cs="宋体"/>
          <w:snapToGrid w:val="0"/>
          <w:color w:val="auto"/>
          <w:kern w:val="0"/>
          <w:szCs w:val="21"/>
        </w:rPr>
        <w:t xml:space="preserve"> </w:t>
      </w:r>
      <w:r>
        <w:rPr>
          <w:rFonts w:ascii="宋体" w:hAnsi="宋体" w:cs="宋体"/>
          <w:snapToGrid w:val="0"/>
          <w:color w:val="auto"/>
          <w:spacing w:val="10"/>
          <w:kern w:val="0"/>
          <w:szCs w:val="21"/>
        </w:rPr>
        <w:t>包人和保险公司提交所需资料，同时负责向保险公司索赔。</w:t>
      </w:r>
      <w:r>
        <w:rPr>
          <w:rFonts w:ascii="宋体" w:hAnsi="宋体" w:cs="宋体"/>
          <w:snapToGrid w:val="0"/>
          <w:color w:val="auto"/>
          <w:spacing w:val="-58"/>
          <w:kern w:val="0"/>
          <w:szCs w:val="21"/>
        </w:rPr>
        <w:t xml:space="preserve"> </w:t>
      </w:r>
      <w:r>
        <w:rPr>
          <w:rFonts w:ascii="宋体" w:hAnsi="宋体" w:cs="宋体"/>
          <w:snapToGrid w:val="0"/>
          <w:color w:val="auto"/>
          <w:spacing w:val="10"/>
          <w:kern w:val="0"/>
          <w:szCs w:val="21"/>
        </w:rPr>
        <w:t>由于承包人</w:t>
      </w:r>
      <w:r>
        <w:rPr>
          <w:rFonts w:ascii="宋体" w:hAnsi="宋体" w:cs="宋体"/>
          <w:snapToGrid w:val="0"/>
          <w:color w:val="auto"/>
          <w:spacing w:val="9"/>
          <w:kern w:val="0"/>
          <w:szCs w:val="21"/>
        </w:rPr>
        <w:t>索赔不力，造成保险赔偿差</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额，则差额部分除免赔额外均由承包人承担。</w:t>
      </w:r>
    </w:p>
    <w:p w14:paraId="0F00C23C">
      <w:pPr>
        <w:pStyle w:val="37"/>
        <w:rPr>
          <w:rFonts w:cs="宋体"/>
          <w:snapToGrid w:val="0"/>
          <w:color w:val="auto"/>
        </w:rPr>
      </w:pPr>
      <w:r>
        <w:rPr>
          <w:snapToGrid w:val="0"/>
          <w:color w:val="auto"/>
        </w:rPr>
        <w:t xml:space="preserve">20.5  </w:t>
      </w:r>
      <w:r>
        <w:rPr>
          <w:rFonts w:cs="宋体"/>
          <w:snapToGrid w:val="0"/>
          <w:color w:val="auto"/>
        </w:rPr>
        <w:t>其它保险</w:t>
      </w:r>
    </w:p>
    <w:p w14:paraId="2B282701">
      <w:pPr>
        <w:widowControl/>
        <w:wordWrap w:val="0"/>
        <w:autoSpaceDE w:val="0"/>
        <w:autoSpaceDN w:val="0"/>
        <w:adjustRightInd w:val="0"/>
        <w:snapToGrid w:val="0"/>
        <w:spacing w:before="176" w:after="160" w:line="377" w:lineRule="auto"/>
        <w:ind w:left="6" w:right="55" w:firstLine="415"/>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承包人需办理安全生产责任保险，并在工程开工之前完成投保，保险期限应覆盖整个施工期</w:t>
      </w:r>
      <w:r>
        <w:rPr>
          <w:rFonts w:ascii="宋体" w:hAnsi="宋体" w:cs="宋体"/>
          <w:snapToGrid w:val="0"/>
          <w:color w:val="auto"/>
          <w:spacing w:val="8"/>
          <w:kern w:val="0"/>
          <w:szCs w:val="21"/>
        </w:rPr>
        <w:t>。</w:t>
      </w:r>
    </w:p>
    <w:p w14:paraId="3E6D1579">
      <w:pPr>
        <w:widowControl/>
        <w:wordWrap w:val="0"/>
        <w:autoSpaceDE w:val="0"/>
        <w:autoSpaceDN w:val="0"/>
        <w:adjustRightInd w:val="0"/>
        <w:snapToGrid w:val="0"/>
        <w:spacing w:before="1" w:after="160" w:line="227" w:lineRule="auto"/>
        <w:ind w:left="433"/>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需要投保的其它内容：</w:t>
      </w:r>
      <w:r>
        <w:rPr>
          <w:rFonts w:ascii="宋体" w:hAnsi="宋体" w:cs="宋体"/>
          <w:snapToGrid w:val="0"/>
          <w:color w:val="auto"/>
          <w:spacing w:val="5"/>
          <w:kern w:val="0"/>
          <w:szCs w:val="21"/>
          <w:u w:val="single"/>
        </w:rPr>
        <w:t xml:space="preserve">           </w:t>
      </w:r>
      <w:r>
        <w:rPr>
          <w:rFonts w:ascii="宋体" w:hAnsi="宋体" w:cs="宋体"/>
          <w:snapToGrid w:val="0"/>
          <w:color w:val="auto"/>
          <w:spacing w:val="7"/>
          <w:kern w:val="0"/>
          <w:szCs w:val="21"/>
        </w:rPr>
        <w:t>；</w:t>
      </w:r>
    </w:p>
    <w:p w14:paraId="79DDA110">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保险金额：</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4678E869">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保险费率：</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2778D8E4">
      <w:pPr>
        <w:widowControl/>
        <w:wordWrap w:val="0"/>
        <w:autoSpaceDE w:val="0"/>
        <w:autoSpaceDN w:val="0"/>
        <w:adjustRightInd w:val="0"/>
        <w:snapToGrid w:val="0"/>
        <w:spacing w:before="162" w:after="160" w:line="228"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保险期限：</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62256703">
      <w:pPr>
        <w:pStyle w:val="37"/>
        <w:rPr>
          <w:color w:val="auto"/>
        </w:rPr>
      </w:pPr>
      <w:r>
        <w:rPr>
          <w:snapToGrid w:val="0"/>
          <w:color w:val="auto"/>
        </w:rPr>
        <w:t>20.6  对各项保险的一般要求</w:t>
      </w:r>
    </w:p>
    <w:p w14:paraId="4FEDC32B">
      <w:pPr>
        <w:widowControl/>
        <w:wordWrap w:val="0"/>
        <w:autoSpaceDE w:val="0"/>
        <w:autoSpaceDN w:val="0"/>
        <w:adjustRightInd w:val="0"/>
        <w:snapToGrid w:val="0"/>
        <w:spacing w:before="175" w:after="160" w:line="228" w:lineRule="auto"/>
        <w:ind w:left="418"/>
        <w:jc w:val="left"/>
        <w:textAlignment w:val="baseline"/>
        <w:rPr>
          <w:rFonts w:hint="eastAsia" w:ascii="宋体" w:hAnsi="宋体" w:cs="宋体"/>
          <w:snapToGrid w:val="0"/>
          <w:color w:val="auto"/>
          <w:kern w:val="0"/>
          <w:szCs w:val="21"/>
        </w:rPr>
      </w:pPr>
      <w:r>
        <w:rPr>
          <w:rFonts w:ascii="宋体" w:hAnsi="宋体"/>
          <w:snapToGrid w:val="0"/>
          <w:color w:val="auto"/>
          <w:spacing w:val="3"/>
          <w:kern w:val="0"/>
          <w:szCs w:val="21"/>
        </w:rPr>
        <w:t>20.6.</w:t>
      </w:r>
      <w:r>
        <w:rPr>
          <w:rFonts w:ascii="宋体" w:hAnsi="宋体"/>
          <w:snapToGrid w:val="0"/>
          <w:color w:val="auto"/>
          <w:spacing w:val="-25"/>
          <w:kern w:val="0"/>
          <w:szCs w:val="21"/>
        </w:rPr>
        <w:t xml:space="preserve"> </w:t>
      </w:r>
      <w:r>
        <w:rPr>
          <w:rFonts w:ascii="宋体" w:hAnsi="宋体"/>
          <w:snapToGrid w:val="0"/>
          <w:color w:val="auto"/>
          <w:spacing w:val="3"/>
          <w:kern w:val="0"/>
          <w:szCs w:val="21"/>
        </w:rPr>
        <w:t xml:space="preserve">1  </w:t>
      </w:r>
      <w:r>
        <w:rPr>
          <w:rFonts w:ascii="宋体" w:hAnsi="宋体" w:cs="宋体"/>
          <w:snapToGrid w:val="0"/>
          <w:color w:val="auto"/>
          <w:spacing w:val="3"/>
          <w:kern w:val="0"/>
          <w:szCs w:val="21"/>
        </w:rPr>
        <w:t>保险凭证</w:t>
      </w:r>
    </w:p>
    <w:p w14:paraId="6F6523BB">
      <w:pPr>
        <w:widowControl/>
        <w:wordWrap w:val="0"/>
        <w:autoSpaceDE w:val="0"/>
        <w:autoSpaceDN w:val="0"/>
        <w:adjustRightInd w:val="0"/>
        <w:snapToGrid w:val="0"/>
        <w:spacing w:before="161"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承包人提交保险凭证的期限：</w:t>
      </w:r>
      <w:r>
        <w:rPr>
          <w:rFonts w:ascii="宋体" w:hAnsi="宋体" w:cs="宋体"/>
          <w:snapToGrid w:val="0"/>
          <w:color w:val="auto"/>
          <w:spacing w:val="7"/>
          <w:kern w:val="0"/>
          <w:szCs w:val="21"/>
          <w:u w:val="single"/>
        </w:rPr>
        <w:t xml:space="preserve">         </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1618B858">
      <w:pPr>
        <w:widowControl/>
        <w:wordWrap w:val="0"/>
        <w:autoSpaceDE w:val="0"/>
        <w:autoSpaceDN w:val="0"/>
        <w:adjustRightInd w:val="0"/>
        <w:snapToGrid w:val="0"/>
        <w:spacing w:before="163" w:after="160" w:line="228"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保险条件</w:t>
      </w:r>
      <w:r>
        <w:rPr>
          <w:rFonts w:ascii="宋体" w:hAnsi="宋体" w:cs="宋体"/>
          <w:snapToGrid w:val="0"/>
          <w:color w:val="auto"/>
          <w:spacing w:val="5"/>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4D64C1BD">
      <w:pPr>
        <w:widowControl/>
        <w:wordWrap w:val="0"/>
        <w:autoSpaceDE w:val="0"/>
        <w:autoSpaceDN w:val="0"/>
        <w:adjustRightInd w:val="0"/>
        <w:snapToGrid w:val="0"/>
        <w:spacing w:before="162" w:after="160" w:line="228" w:lineRule="auto"/>
        <w:ind w:left="418"/>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 xml:space="preserve">20.6.4  </w:t>
      </w:r>
      <w:r>
        <w:rPr>
          <w:rFonts w:ascii="宋体" w:hAnsi="宋体" w:cs="宋体"/>
          <w:snapToGrid w:val="0"/>
          <w:color w:val="auto"/>
          <w:spacing w:val="6"/>
          <w:kern w:val="0"/>
          <w:szCs w:val="21"/>
        </w:rPr>
        <w:t>保险金不足的补偿</w:t>
      </w:r>
    </w:p>
    <w:p w14:paraId="2D694B39">
      <w:pPr>
        <w:widowControl/>
        <w:wordWrap w:val="0"/>
        <w:autoSpaceDE w:val="0"/>
        <w:autoSpaceDN w:val="0"/>
        <w:adjustRightInd w:val="0"/>
        <w:snapToGrid w:val="0"/>
        <w:spacing w:before="160"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承包人负责补偿的范围与金额</w:t>
      </w:r>
      <w:r>
        <w:rPr>
          <w:rFonts w:ascii="宋体" w:hAnsi="宋体" w:cs="宋体"/>
          <w:snapToGrid w:val="0"/>
          <w:color w:val="auto"/>
          <w:spacing w:val="6"/>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6"/>
          <w:kern w:val="0"/>
          <w:szCs w:val="21"/>
        </w:rPr>
        <w:t>；</w:t>
      </w:r>
    </w:p>
    <w:p w14:paraId="3B77A233">
      <w:pPr>
        <w:widowControl/>
        <w:wordWrap w:val="0"/>
        <w:autoSpaceDE w:val="0"/>
        <w:autoSpaceDN w:val="0"/>
        <w:adjustRightInd w:val="0"/>
        <w:snapToGrid w:val="0"/>
        <w:spacing w:before="161" w:after="160" w:line="228" w:lineRule="auto"/>
        <w:ind w:left="425"/>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发包人负责补偿的范围与金额：</w:t>
      </w:r>
      <w:r>
        <w:rPr>
          <w:rFonts w:ascii="宋体" w:hAnsi="宋体" w:cs="宋体"/>
          <w:snapToGrid w:val="0"/>
          <w:color w:val="auto"/>
          <w:spacing w:val="7"/>
          <w:kern w:val="0"/>
          <w:szCs w:val="21"/>
          <w:u w:val="single"/>
        </w:rPr>
        <w:t xml:space="preserve">        </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779645DB">
      <w:pPr>
        <w:pStyle w:val="37"/>
        <w:rPr>
          <w:color w:val="auto"/>
        </w:rPr>
      </w:pPr>
      <w:bookmarkStart w:id="396" w:name="_Toc239326372"/>
      <w:bookmarkStart w:id="397" w:name="_Toc239328991"/>
      <w:r>
        <w:rPr>
          <w:color w:val="auto"/>
        </w:rPr>
        <w:t>24.争议的解决</w:t>
      </w:r>
      <w:bookmarkEnd w:id="396"/>
      <w:bookmarkEnd w:id="397"/>
    </w:p>
    <w:p w14:paraId="5B02DFC3">
      <w:pPr>
        <w:pStyle w:val="37"/>
        <w:rPr>
          <w:snapToGrid w:val="0"/>
          <w:color w:val="auto"/>
        </w:rPr>
      </w:pPr>
      <w:r>
        <w:rPr>
          <w:snapToGrid w:val="0"/>
          <w:color w:val="auto"/>
        </w:rPr>
        <w:t>24.1  争议的解决方式</w:t>
      </w:r>
    </w:p>
    <w:p w14:paraId="184F29C3">
      <w:pPr>
        <w:widowControl/>
        <w:wordWrap w:val="0"/>
        <w:autoSpaceDE w:val="0"/>
        <w:autoSpaceDN w:val="0"/>
        <w:adjustRightInd w:val="0"/>
        <w:snapToGrid w:val="0"/>
        <w:spacing w:before="176" w:after="160" w:line="378" w:lineRule="auto"/>
        <w:ind w:left="4" w:firstLine="419"/>
        <w:jc w:val="left"/>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合同当事人友好协商解决不成、不愿提请争议评审或不接受争议评</w:t>
      </w:r>
      <w:r>
        <w:rPr>
          <w:rFonts w:ascii="宋体" w:hAnsi="宋体" w:cs="宋体"/>
          <w:snapToGrid w:val="0"/>
          <w:color w:val="auto"/>
          <w:spacing w:val="10"/>
          <w:kern w:val="0"/>
          <w:szCs w:val="21"/>
        </w:rPr>
        <w:t>审组意见的，约定的合同争</w:t>
      </w:r>
      <w:r>
        <w:rPr>
          <w:rFonts w:ascii="宋体" w:hAnsi="宋体" w:cs="宋体"/>
          <w:snapToGrid w:val="0"/>
          <w:color w:val="auto"/>
          <w:kern w:val="0"/>
          <w:szCs w:val="21"/>
        </w:rPr>
        <w:t xml:space="preserve"> </w:t>
      </w:r>
      <w:r>
        <w:rPr>
          <w:rFonts w:ascii="宋体" w:hAnsi="宋体" w:cs="宋体"/>
          <w:snapToGrid w:val="0"/>
          <w:color w:val="auto"/>
          <w:spacing w:val="6"/>
          <w:kern w:val="0"/>
          <w:szCs w:val="21"/>
        </w:rPr>
        <w:t>议解决方式：</w:t>
      </w:r>
      <w:r>
        <w:rPr>
          <w:rFonts w:ascii="宋体" w:hAnsi="宋体" w:cs="宋体"/>
          <w:snapToGrid w:val="0"/>
          <w:color w:val="auto"/>
          <w:spacing w:val="6"/>
          <w:kern w:val="0"/>
          <w:szCs w:val="21"/>
          <w:u w:val="single"/>
        </w:rPr>
        <w:t xml:space="preserve">           </w:t>
      </w:r>
      <w:r>
        <w:rPr>
          <w:rFonts w:ascii="宋体" w:hAnsi="宋体" w:cs="宋体"/>
          <w:snapToGrid w:val="0"/>
          <w:color w:val="auto"/>
          <w:spacing w:val="-71"/>
          <w:kern w:val="0"/>
          <w:szCs w:val="21"/>
        </w:rPr>
        <w:t xml:space="preserve"> </w:t>
      </w:r>
      <w:r>
        <w:rPr>
          <w:rFonts w:ascii="宋体" w:hAnsi="宋体" w:cs="宋体"/>
          <w:snapToGrid w:val="0"/>
          <w:color w:val="auto"/>
          <w:spacing w:val="6"/>
          <w:kern w:val="0"/>
          <w:szCs w:val="21"/>
        </w:rPr>
        <w:t>。双方一致同意将该争议</w:t>
      </w:r>
      <w:r>
        <w:rPr>
          <w:rFonts w:ascii="宋体" w:hAnsi="宋体" w:cs="宋体"/>
          <w:snapToGrid w:val="0"/>
          <w:color w:val="auto"/>
          <w:spacing w:val="-98"/>
          <w:kern w:val="0"/>
          <w:szCs w:val="21"/>
        </w:rPr>
        <w:t xml:space="preserve"> </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3001E33A">
      <w:pPr>
        <w:widowControl/>
        <w:wordWrap w:val="0"/>
        <w:autoSpaceDE w:val="0"/>
        <w:autoSpaceDN w:val="0"/>
        <w:adjustRightInd w:val="0"/>
        <w:snapToGrid w:val="0"/>
        <w:spacing w:before="66" w:after="160" w:line="222" w:lineRule="auto"/>
        <w:ind w:left="3206"/>
        <w:jc w:val="left"/>
        <w:textAlignment w:val="baseline"/>
        <w:rPr>
          <w:rFonts w:hint="eastAsia" w:ascii="宋体" w:hAnsi="宋体" w:cs="黑体"/>
          <w:b/>
          <w:bCs/>
          <w:snapToGrid w:val="0"/>
          <w:color w:val="auto"/>
          <w:kern w:val="0"/>
          <w:szCs w:val="21"/>
        </w:rPr>
      </w:pPr>
      <w:r>
        <w:rPr>
          <w:rFonts w:hint="eastAsia" w:ascii="宋体" w:hAnsi="宋体" w:cs="黑体"/>
          <w:b/>
          <w:bCs/>
          <w:snapToGrid w:val="0"/>
          <w:color w:val="auto"/>
          <w:spacing w:val="-3"/>
          <w:kern w:val="0"/>
          <w:szCs w:val="21"/>
        </w:rPr>
        <w:br w:type="page"/>
      </w:r>
      <w:r>
        <w:rPr>
          <w:rFonts w:ascii="宋体" w:hAnsi="宋体" w:cs="黑体"/>
          <w:b/>
          <w:bCs/>
          <w:snapToGrid w:val="0"/>
          <w:color w:val="auto"/>
          <w:spacing w:val="-3"/>
          <w:kern w:val="0"/>
          <w:szCs w:val="21"/>
        </w:rPr>
        <w:t>第</w:t>
      </w:r>
      <w:r>
        <w:rPr>
          <w:rFonts w:ascii="宋体" w:hAnsi="宋体" w:cs="黑体"/>
          <w:b/>
          <w:bCs/>
          <w:snapToGrid w:val="0"/>
          <w:color w:val="auto"/>
          <w:spacing w:val="-60"/>
          <w:kern w:val="0"/>
          <w:szCs w:val="21"/>
        </w:rPr>
        <w:t xml:space="preserve"> </w:t>
      </w:r>
      <w:r>
        <w:rPr>
          <w:rFonts w:ascii="宋体" w:hAnsi="宋体"/>
          <w:b/>
          <w:bCs/>
          <w:snapToGrid w:val="0"/>
          <w:color w:val="auto"/>
          <w:spacing w:val="-3"/>
          <w:kern w:val="0"/>
          <w:szCs w:val="21"/>
        </w:rPr>
        <w:t>3</w:t>
      </w:r>
      <w:r>
        <w:rPr>
          <w:rFonts w:ascii="宋体" w:hAnsi="宋体" w:cs="黑体"/>
          <w:b/>
          <w:bCs/>
          <w:snapToGrid w:val="0"/>
          <w:color w:val="auto"/>
          <w:spacing w:val="-3"/>
          <w:kern w:val="0"/>
          <w:szCs w:val="21"/>
        </w:rPr>
        <w:t>节</w:t>
      </w:r>
      <w:r>
        <w:rPr>
          <w:rFonts w:ascii="宋体" w:hAnsi="宋体" w:cs="黑体"/>
          <w:b/>
          <w:bCs/>
          <w:snapToGrid w:val="0"/>
          <w:color w:val="auto"/>
          <w:spacing w:val="11"/>
          <w:kern w:val="0"/>
          <w:szCs w:val="21"/>
        </w:rPr>
        <w:t xml:space="preserve"> </w:t>
      </w:r>
      <w:r>
        <w:rPr>
          <w:rFonts w:ascii="宋体" w:hAnsi="宋体" w:cs="黑体"/>
          <w:b/>
          <w:bCs/>
          <w:snapToGrid w:val="0"/>
          <w:color w:val="auto"/>
          <w:spacing w:val="-3"/>
          <w:kern w:val="0"/>
          <w:szCs w:val="21"/>
        </w:rPr>
        <w:t>合同附件格式</w:t>
      </w:r>
    </w:p>
    <w:p w14:paraId="5376E330">
      <w:pPr>
        <w:widowControl/>
        <w:wordWrap w:val="0"/>
        <w:autoSpaceDE w:val="0"/>
        <w:autoSpaceDN w:val="0"/>
        <w:adjustRightInd w:val="0"/>
        <w:snapToGrid w:val="0"/>
        <w:spacing w:before="139" w:after="160" w:line="219" w:lineRule="auto"/>
        <w:ind w:left="19"/>
        <w:jc w:val="left"/>
        <w:textAlignment w:val="baseline"/>
        <w:rPr>
          <w:rFonts w:hint="eastAsia" w:ascii="宋体" w:hAnsi="宋体" w:cs="宋体"/>
          <w:snapToGrid w:val="0"/>
          <w:color w:val="auto"/>
          <w:kern w:val="0"/>
          <w:szCs w:val="21"/>
        </w:rPr>
      </w:pPr>
      <w:r>
        <w:rPr>
          <w:rFonts w:ascii="宋体" w:hAnsi="宋体" w:cs="宋体"/>
          <w:b/>
          <w:bCs/>
          <w:snapToGrid w:val="0"/>
          <w:color w:val="auto"/>
          <w:spacing w:val="-5"/>
          <w:kern w:val="0"/>
          <w:szCs w:val="21"/>
        </w:rPr>
        <w:t>附件一：合同协议书</w:t>
      </w:r>
    </w:p>
    <w:p w14:paraId="12F68E58">
      <w:pPr>
        <w:widowControl/>
        <w:wordWrap w:val="0"/>
        <w:autoSpaceDE w:val="0"/>
        <w:autoSpaceDN w:val="0"/>
        <w:adjustRightInd w:val="0"/>
        <w:snapToGrid w:val="0"/>
        <w:spacing w:before="157" w:after="160" w:line="208" w:lineRule="auto"/>
        <w:ind w:left="3267"/>
        <w:jc w:val="left"/>
        <w:textAlignment w:val="baseline"/>
        <w:rPr>
          <w:rFonts w:hint="eastAsia" w:ascii="宋体" w:hAnsi="宋体" w:cs="微软雅黑"/>
          <w:snapToGrid w:val="0"/>
          <w:color w:val="auto"/>
          <w:kern w:val="0"/>
          <w:szCs w:val="21"/>
        </w:rPr>
      </w:pPr>
      <w:r>
        <w:rPr>
          <w:rFonts w:ascii="宋体" w:hAnsi="宋体" w:cs="微软雅黑"/>
          <w:b/>
          <w:bCs/>
          <w:snapToGrid w:val="0"/>
          <w:color w:val="auto"/>
          <w:spacing w:val="2"/>
          <w:kern w:val="0"/>
          <w:szCs w:val="21"/>
        </w:rPr>
        <w:t>合同协议书（格式）</w:t>
      </w:r>
    </w:p>
    <w:p w14:paraId="17BF7AA5">
      <w:pPr>
        <w:widowControl/>
        <w:tabs>
          <w:tab w:val="left" w:pos="1356"/>
        </w:tabs>
        <w:wordWrap w:val="0"/>
        <w:autoSpaceDE w:val="0"/>
        <w:autoSpaceDN w:val="0"/>
        <w:adjustRightInd w:val="0"/>
        <w:snapToGrid w:val="0"/>
        <w:spacing w:before="2" w:after="160" w:line="377" w:lineRule="auto"/>
        <w:ind w:right="13" w:firstLine="411"/>
        <w:textAlignment w:val="baseline"/>
        <w:rPr>
          <w:rFonts w:hint="eastAsia" w:ascii="宋体" w:hAnsi="宋体" w:cs="宋体"/>
          <w:snapToGrid w:val="0"/>
          <w:color w:val="auto"/>
          <w:kern w:val="0"/>
          <w:szCs w:val="21"/>
        </w:rPr>
      </w:pPr>
      <w:r>
        <w:rPr>
          <w:rFonts w:ascii="宋体" w:hAnsi="宋体" w:cs="宋体"/>
          <w:snapToGrid w:val="0"/>
          <w:color w:val="auto"/>
          <w:kern w:val="0"/>
          <w:szCs w:val="21"/>
          <w:u w:val="single"/>
        </w:rPr>
        <w:tab/>
      </w:r>
      <w:r>
        <w:rPr>
          <w:rFonts w:ascii="宋体" w:hAnsi="宋体" w:cs="宋体"/>
          <w:snapToGrid w:val="0"/>
          <w:color w:val="auto"/>
          <w:spacing w:val="-3"/>
          <w:kern w:val="0"/>
          <w:szCs w:val="21"/>
        </w:rPr>
        <w:t>（发包人名称，以下简称</w:t>
      </w:r>
      <w:r>
        <w:rPr>
          <w:rFonts w:ascii="宋体" w:hAnsi="宋体"/>
          <w:snapToGrid w:val="0"/>
          <w:color w:val="auto"/>
          <w:spacing w:val="-3"/>
          <w:kern w:val="0"/>
          <w:szCs w:val="21"/>
        </w:rPr>
        <w:t>“</w:t>
      </w:r>
      <w:r>
        <w:rPr>
          <w:rFonts w:ascii="宋体" w:hAnsi="宋体" w:cs="宋体"/>
          <w:snapToGrid w:val="0"/>
          <w:color w:val="auto"/>
          <w:spacing w:val="-3"/>
          <w:kern w:val="0"/>
          <w:szCs w:val="21"/>
        </w:rPr>
        <w:t>发包人</w:t>
      </w:r>
      <w:r>
        <w:rPr>
          <w:rFonts w:ascii="宋体" w:hAnsi="宋体"/>
          <w:snapToGrid w:val="0"/>
          <w:color w:val="auto"/>
          <w:spacing w:val="-3"/>
          <w:kern w:val="0"/>
          <w:szCs w:val="21"/>
        </w:rPr>
        <w:t>”</w:t>
      </w:r>
      <w:r>
        <w:rPr>
          <w:rFonts w:ascii="宋体" w:hAnsi="宋体" w:cs="宋体"/>
          <w:snapToGrid w:val="0"/>
          <w:color w:val="auto"/>
          <w:spacing w:val="-3"/>
          <w:kern w:val="0"/>
          <w:szCs w:val="21"/>
        </w:rPr>
        <w:t>）为实施</w:t>
      </w:r>
      <w:r>
        <w:rPr>
          <w:rFonts w:ascii="宋体" w:hAnsi="宋体" w:cs="宋体"/>
          <w:snapToGrid w:val="0"/>
          <w:color w:val="auto"/>
          <w:spacing w:val="-3"/>
          <w:kern w:val="0"/>
          <w:szCs w:val="21"/>
          <w:u w:val="single"/>
        </w:rPr>
        <w:t xml:space="preserve">       </w:t>
      </w:r>
      <w:r>
        <w:rPr>
          <w:rFonts w:ascii="宋体" w:hAnsi="宋体" w:cs="宋体"/>
          <w:snapToGrid w:val="0"/>
          <w:color w:val="auto"/>
          <w:spacing w:val="-3"/>
          <w:kern w:val="0"/>
          <w:szCs w:val="21"/>
        </w:rPr>
        <w:t>（项目名称</w:t>
      </w:r>
      <w:r>
        <w:rPr>
          <w:rFonts w:ascii="宋体" w:hAnsi="宋体" w:cs="宋体"/>
          <w:snapToGrid w:val="0"/>
          <w:color w:val="auto"/>
          <w:spacing w:val="-47"/>
          <w:w w:val="89"/>
          <w:kern w:val="0"/>
          <w:szCs w:val="21"/>
        </w:rPr>
        <w:t>），</w:t>
      </w:r>
      <w:r>
        <w:rPr>
          <w:rFonts w:ascii="宋体" w:hAnsi="宋体" w:cs="宋体"/>
          <w:snapToGrid w:val="0"/>
          <w:color w:val="auto"/>
          <w:spacing w:val="-3"/>
          <w:kern w:val="0"/>
          <w:szCs w:val="21"/>
        </w:rPr>
        <w:t>已接受</w:t>
      </w:r>
      <w:r>
        <w:rPr>
          <w:rFonts w:ascii="宋体" w:hAnsi="宋体" w:cs="宋体"/>
          <w:snapToGrid w:val="0"/>
          <w:color w:val="auto"/>
          <w:spacing w:val="-95"/>
          <w:kern w:val="0"/>
          <w:szCs w:val="21"/>
        </w:rPr>
        <w:t xml:space="preserve"> </w:t>
      </w:r>
      <w:r>
        <w:rPr>
          <w:rFonts w:ascii="宋体" w:hAnsi="宋体" w:cs="宋体"/>
          <w:snapToGrid w:val="0"/>
          <w:color w:val="auto"/>
          <w:spacing w:val="-3"/>
          <w:kern w:val="0"/>
          <w:szCs w:val="21"/>
          <w:u w:val="single"/>
        </w:rPr>
        <w:t xml:space="preserve">           </w:t>
      </w:r>
      <w:r>
        <w:rPr>
          <w:rFonts w:ascii="宋体" w:hAnsi="宋体" w:cs="宋体"/>
          <w:snapToGrid w:val="0"/>
          <w:color w:val="auto"/>
          <w:spacing w:val="-3"/>
          <w:kern w:val="0"/>
          <w:szCs w:val="21"/>
        </w:rPr>
        <w:t>（承</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包人名称，以下简称</w:t>
      </w:r>
      <w:r>
        <w:rPr>
          <w:rFonts w:ascii="宋体" w:hAnsi="宋体"/>
          <w:snapToGrid w:val="0"/>
          <w:color w:val="auto"/>
          <w:spacing w:val="8"/>
          <w:kern w:val="0"/>
          <w:szCs w:val="21"/>
        </w:rPr>
        <w:t>“</w:t>
      </w:r>
      <w:r>
        <w:rPr>
          <w:rFonts w:ascii="宋体" w:hAnsi="宋体" w:cs="宋体"/>
          <w:snapToGrid w:val="0"/>
          <w:color w:val="auto"/>
          <w:spacing w:val="8"/>
          <w:kern w:val="0"/>
          <w:szCs w:val="21"/>
        </w:rPr>
        <w:t>承包人</w:t>
      </w:r>
      <w:r>
        <w:rPr>
          <w:rFonts w:ascii="宋体" w:hAnsi="宋体"/>
          <w:snapToGrid w:val="0"/>
          <w:color w:val="auto"/>
          <w:spacing w:val="8"/>
          <w:kern w:val="0"/>
          <w:szCs w:val="21"/>
        </w:rPr>
        <w:t>”</w:t>
      </w:r>
      <w:r>
        <w:rPr>
          <w:rFonts w:ascii="宋体" w:hAnsi="宋体" w:cs="宋体"/>
          <w:snapToGrid w:val="0"/>
          <w:color w:val="auto"/>
          <w:spacing w:val="8"/>
          <w:kern w:val="0"/>
          <w:szCs w:val="21"/>
        </w:rPr>
        <w:t>）对</w:t>
      </w:r>
      <w:r>
        <w:rPr>
          <w:rFonts w:ascii="宋体" w:hAnsi="宋体" w:cs="宋体"/>
          <w:snapToGrid w:val="0"/>
          <w:color w:val="auto"/>
          <w:spacing w:val="8"/>
          <w:kern w:val="0"/>
          <w:szCs w:val="21"/>
          <w:u w:val="single"/>
        </w:rPr>
        <w:t xml:space="preserve">         </w:t>
      </w:r>
      <w:r>
        <w:rPr>
          <w:rFonts w:ascii="宋体" w:hAnsi="宋体" w:cs="宋体"/>
          <w:snapToGrid w:val="0"/>
          <w:color w:val="auto"/>
          <w:spacing w:val="8"/>
          <w:kern w:val="0"/>
          <w:szCs w:val="21"/>
        </w:rPr>
        <w:t>（项目名称</w:t>
      </w:r>
      <w:r>
        <w:rPr>
          <w:rFonts w:ascii="宋体" w:hAnsi="宋体" w:cs="宋体"/>
          <w:snapToGrid w:val="0"/>
          <w:color w:val="auto"/>
          <w:spacing w:val="-2"/>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2"/>
          <w:kern w:val="0"/>
          <w:szCs w:val="21"/>
        </w:rPr>
        <w:t>（</w:t>
      </w:r>
      <w:r>
        <w:rPr>
          <w:rFonts w:ascii="宋体" w:hAnsi="宋体" w:cs="宋体"/>
          <w:snapToGrid w:val="0"/>
          <w:color w:val="auto"/>
          <w:spacing w:val="8"/>
          <w:kern w:val="0"/>
          <w:szCs w:val="21"/>
        </w:rPr>
        <w:t>标段名称）的投标，并确定其</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为中标人。发包人和承包人共同达成如下协议。</w:t>
      </w:r>
    </w:p>
    <w:p w14:paraId="27D0DA05">
      <w:pPr>
        <w:widowControl/>
        <w:wordWrap w:val="0"/>
        <w:autoSpaceDE w:val="0"/>
        <w:autoSpaceDN w:val="0"/>
        <w:adjustRightInd w:val="0"/>
        <w:snapToGrid w:val="0"/>
        <w:spacing w:after="160" w:line="227"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1"/>
          <w:kern w:val="0"/>
          <w:szCs w:val="21"/>
        </w:rPr>
        <w:t>1.</w:t>
      </w:r>
      <w:r>
        <w:rPr>
          <w:rFonts w:ascii="宋体" w:hAnsi="宋体"/>
          <w:snapToGrid w:val="0"/>
          <w:color w:val="auto"/>
          <w:spacing w:val="24"/>
          <w:w w:val="101"/>
          <w:kern w:val="0"/>
          <w:szCs w:val="21"/>
        </w:rPr>
        <w:t xml:space="preserve"> </w:t>
      </w:r>
      <w:r>
        <w:rPr>
          <w:rFonts w:ascii="宋体" w:hAnsi="宋体" w:cs="宋体"/>
          <w:snapToGrid w:val="0"/>
          <w:color w:val="auto"/>
          <w:spacing w:val="1"/>
          <w:kern w:val="0"/>
          <w:szCs w:val="21"/>
        </w:rPr>
        <w:t>工程概况</w:t>
      </w:r>
    </w:p>
    <w:p w14:paraId="1248AFA3">
      <w:pPr>
        <w:widowControl/>
        <w:wordWrap w:val="0"/>
        <w:autoSpaceDE w:val="0"/>
        <w:autoSpaceDN w:val="0"/>
        <w:adjustRightInd w:val="0"/>
        <w:snapToGrid w:val="0"/>
        <w:spacing w:before="162"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1</w:t>
      </w:r>
      <w:r>
        <w:rPr>
          <w:rFonts w:ascii="宋体" w:hAnsi="宋体" w:cs="宋体"/>
          <w:snapToGrid w:val="0"/>
          <w:color w:val="auto"/>
          <w:spacing w:val="6"/>
          <w:kern w:val="0"/>
          <w:szCs w:val="21"/>
        </w:rPr>
        <w:t>）工程名称：</w:t>
      </w:r>
      <w:r>
        <w:rPr>
          <w:rFonts w:ascii="宋体" w:hAnsi="宋体" w:cs="宋体"/>
          <w:snapToGrid w:val="0"/>
          <w:color w:val="auto"/>
          <w:spacing w:val="2"/>
          <w:kern w:val="0"/>
          <w:szCs w:val="21"/>
          <w:u w:val="single"/>
        </w:rPr>
        <w:t xml:space="preserve">                                      </w:t>
      </w:r>
      <w:r>
        <w:rPr>
          <w:rFonts w:ascii="宋体" w:hAnsi="宋体" w:cs="宋体"/>
          <w:snapToGrid w:val="0"/>
          <w:color w:val="auto"/>
          <w:spacing w:val="6"/>
          <w:kern w:val="0"/>
          <w:szCs w:val="21"/>
        </w:rPr>
        <w:t>。</w:t>
      </w:r>
    </w:p>
    <w:p w14:paraId="0986AE13">
      <w:pPr>
        <w:widowControl/>
        <w:wordWrap w:val="0"/>
        <w:autoSpaceDE w:val="0"/>
        <w:autoSpaceDN w:val="0"/>
        <w:adjustRightInd w:val="0"/>
        <w:snapToGrid w:val="0"/>
        <w:spacing w:before="163"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2</w:t>
      </w:r>
      <w:r>
        <w:rPr>
          <w:rFonts w:ascii="宋体" w:hAnsi="宋体" w:cs="宋体"/>
          <w:snapToGrid w:val="0"/>
          <w:color w:val="auto"/>
          <w:spacing w:val="6"/>
          <w:kern w:val="0"/>
          <w:szCs w:val="21"/>
        </w:rPr>
        <w:t>）工程地点：</w:t>
      </w:r>
      <w:r>
        <w:rPr>
          <w:rFonts w:ascii="宋体" w:hAnsi="宋体" w:cs="宋体"/>
          <w:snapToGrid w:val="0"/>
          <w:color w:val="auto"/>
          <w:spacing w:val="2"/>
          <w:kern w:val="0"/>
          <w:szCs w:val="21"/>
          <w:u w:val="single"/>
        </w:rPr>
        <w:t xml:space="preserve">                                      </w:t>
      </w:r>
      <w:r>
        <w:rPr>
          <w:rFonts w:ascii="宋体" w:hAnsi="宋体" w:cs="宋体"/>
          <w:snapToGrid w:val="0"/>
          <w:color w:val="auto"/>
          <w:spacing w:val="6"/>
          <w:kern w:val="0"/>
          <w:szCs w:val="21"/>
        </w:rPr>
        <w:t>。</w:t>
      </w:r>
    </w:p>
    <w:p w14:paraId="0ED0C8AD">
      <w:pPr>
        <w:widowControl/>
        <w:wordWrap w:val="0"/>
        <w:autoSpaceDE w:val="0"/>
        <w:autoSpaceDN w:val="0"/>
        <w:adjustRightInd w:val="0"/>
        <w:snapToGrid w:val="0"/>
        <w:spacing w:before="160"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3</w:t>
      </w:r>
      <w:r>
        <w:rPr>
          <w:rFonts w:ascii="宋体" w:hAnsi="宋体" w:cs="宋体"/>
          <w:snapToGrid w:val="0"/>
          <w:color w:val="auto"/>
          <w:spacing w:val="6"/>
          <w:kern w:val="0"/>
          <w:szCs w:val="21"/>
        </w:rPr>
        <w:t>）工程规模：</w:t>
      </w:r>
      <w:r>
        <w:rPr>
          <w:rFonts w:ascii="宋体" w:hAnsi="宋体" w:cs="宋体"/>
          <w:snapToGrid w:val="0"/>
          <w:color w:val="auto"/>
          <w:spacing w:val="2"/>
          <w:kern w:val="0"/>
          <w:szCs w:val="21"/>
          <w:u w:val="single"/>
        </w:rPr>
        <w:t xml:space="preserve">                                      </w:t>
      </w:r>
      <w:r>
        <w:rPr>
          <w:rFonts w:ascii="宋体" w:hAnsi="宋体" w:cs="宋体"/>
          <w:snapToGrid w:val="0"/>
          <w:color w:val="auto"/>
          <w:spacing w:val="6"/>
          <w:kern w:val="0"/>
          <w:szCs w:val="21"/>
        </w:rPr>
        <w:t>。</w:t>
      </w:r>
    </w:p>
    <w:p w14:paraId="7AAF4A0B">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4</w:t>
      </w:r>
      <w:r>
        <w:rPr>
          <w:rFonts w:ascii="宋体" w:hAnsi="宋体" w:cs="宋体"/>
          <w:snapToGrid w:val="0"/>
          <w:color w:val="auto"/>
          <w:spacing w:val="6"/>
          <w:kern w:val="0"/>
          <w:szCs w:val="21"/>
        </w:rPr>
        <w:t>）建设任务：</w:t>
      </w:r>
      <w:r>
        <w:rPr>
          <w:rFonts w:ascii="宋体" w:hAnsi="宋体" w:cs="宋体"/>
          <w:snapToGrid w:val="0"/>
          <w:color w:val="auto"/>
          <w:spacing w:val="2"/>
          <w:kern w:val="0"/>
          <w:szCs w:val="21"/>
          <w:u w:val="single"/>
        </w:rPr>
        <w:t xml:space="preserve">                                      </w:t>
      </w:r>
      <w:r>
        <w:rPr>
          <w:rFonts w:ascii="宋体" w:hAnsi="宋体" w:cs="宋体"/>
          <w:snapToGrid w:val="0"/>
          <w:color w:val="auto"/>
          <w:spacing w:val="6"/>
          <w:kern w:val="0"/>
          <w:szCs w:val="21"/>
        </w:rPr>
        <w:t>。</w:t>
      </w:r>
    </w:p>
    <w:p w14:paraId="31B886DA">
      <w:pPr>
        <w:widowControl/>
        <w:wordWrap w:val="0"/>
        <w:autoSpaceDE w:val="0"/>
        <w:autoSpaceDN w:val="0"/>
        <w:adjustRightInd w:val="0"/>
        <w:snapToGrid w:val="0"/>
        <w:spacing w:before="162" w:after="160" w:line="227" w:lineRule="auto"/>
        <w:ind w:left="416"/>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2.</w:t>
      </w:r>
      <w:r>
        <w:rPr>
          <w:rFonts w:ascii="宋体" w:hAnsi="宋体" w:cs="宋体"/>
          <w:snapToGrid w:val="0"/>
          <w:color w:val="auto"/>
          <w:spacing w:val="8"/>
          <w:kern w:val="0"/>
          <w:szCs w:val="21"/>
        </w:rPr>
        <w:t>本协议书与下列文件一起构成合同文件：</w:t>
      </w:r>
    </w:p>
    <w:p w14:paraId="0F1A209B">
      <w:pPr>
        <w:widowControl/>
        <w:wordWrap w:val="0"/>
        <w:autoSpaceDE w:val="0"/>
        <w:autoSpaceDN w:val="0"/>
        <w:adjustRightInd w:val="0"/>
        <w:snapToGrid w:val="0"/>
        <w:spacing w:before="162" w:after="160" w:line="227" w:lineRule="auto"/>
        <w:jc w:val="left"/>
        <w:textAlignment w:val="baseline"/>
        <w:rPr>
          <w:rFonts w:hint="eastAsia" w:ascii="宋体" w:hAnsi="宋体" w:cs="宋体"/>
          <w:snapToGrid w:val="0"/>
          <w:color w:val="auto"/>
          <w:kern w:val="0"/>
          <w:szCs w:val="21"/>
        </w:rPr>
      </w:pPr>
      <w:r>
        <w:rPr>
          <w:rFonts w:hint="eastAsia" w:ascii="宋体" w:hAnsi="宋体" w:cs="宋体"/>
          <w:snapToGrid w:val="0"/>
          <w:color w:val="auto"/>
          <w:spacing w:val="9"/>
          <w:kern w:val="0"/>
          <w:szCs w:val="21"/>
        </w:rPr>
        <w:t xml:space="preserve">   </w:t>
      </w:r>
      <w:r>
        <w:rPr>
          <w:rFonts w:ascii="宋体" w:hAnsi="宋体" w:cs="宋体"/>
          <w:snapToGrid w:val="0"/>
          <w:color w:val="auto"/>
          <w:spacing w:val="9"/>
          <w:kern w:val="0"/>
          <w:szCs w:val="21"/>
        </w:rPr>
        <w:t>（</w:t>
      </w:r>
      <w:r>
        <w:rPr>
          <w:rFonts w:ascii="宋体" w:hAnsi="宋体"/>
          <w:snapToGrid w:val="0"/>
          <w:color w:val="auto"/>
          <w:spacing w:val="9"/>
          <w:kern w:val="0"/>
          <w:szCs w:val="21"/>
        </w:rPr>
        <w:t>1</w:t>
      </w:r>
      <w:r>
        <w:rPr>
          <w:rFonts w:ascii="宋体" w:hAnsi="宋体" w:cs="宋体"/>
          <w:snapToGrid w:val="0"/>
          <w:color w:val="auto"/>
          <w:spacing w:val="9"/>
          <w:kern w:val="0"/>
          <w:szCs w:val="21"/>
        </w:rPr>
        <w:t>）合同协议书及补充合同协议书（含评标期间和合同谈判过程中的澄清文件和补充资料</w:t>
      </w:r>
      <w:r>
        <w:rPr>
          <w:rFonts w:ascii="宋体" w:hAnsi="宋体" w:cs="宋体"/>
          <w:snapToGrid w:val="0"/>
          <w:color w:val="auto"/>
          <w:spacing w:val="-10"/>
          <w:kern w:val="0"/>
          <w:szCs w:val="21"/>
        </w:rPr>
        <w:t>）；</w:t>
      </w:r>
    </w:p>
    <w:p w14:paraId="786191C1">
      <w:pPr>
        <w:widowControl/>
        <w:wordWrap w:val="0"/>
        <w:autoSpaceDE w:val="0"/>
        <w:autoSpaceDN w:val="0"/>
        <w:adjustRightInd w:val="0"/>
        <w:snapToGrid w:val="0"/>
        <w:spacing w:before="162" w:after="160" w:line="227"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w:t>
      </w:r>
      <w:r>
        <w:rPr>
          <w:rFonts w:ascii="宋体" w:hAnsi="宋体"/>
          <w:snapToGrid w:val="0"/>
          <w:color w:val="auto"/>
          <w:spacing w:val="5"/>
          <w:kern w:val="0"/>
          <w:szCs w:val="21"/>
        </w:rPr>
        <w:t>2</w:t>
      </w:r>
      <w:r>
        <w:rPr>
          <w:rFonts w:ascii="宋体" w:hAnsi="宋体" w:cs="宋体"/>
          <w:snapToGrid w:val="0"/>
          <w:color w:val="auto"/>
          <w:spacing w:val="5"/>
          <w:kern w:val="0"/>
          <w:szCs w:val="21"/>
        </w:rPr>
        <w:t>）中标通知书；</w:t>
      </w:r>
    </w:p>
    <w:p w14:paraId="522182D6">
      <w:pPr>
        <w:widowControl/>
        <w:wordWrap w:val="0"/>
        <w:autoSpaceDE w:val="0"/>
        <w:autoSpaceDN w:val="0"/>
        <w:adjustRightInd w:val="0"/>
        <w:snapToGrid w:val="0"/>
        <w:spacing w:before="164" w:after="160" w:line="227"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3</w:t>
      </w:r>
      <w:r>
        <w:rPr>
          <w:rFonts w:ascii="宋体" w:hAnsi="宋体" w:cs="宋体"/>
          <w:snapToGrid w:val="0"/>
          <w:color w:val="auto"/>
          <w:spacing w:val="8"/>
          <w:kern w:val="0"/>
          <w:szCs w:val="21"/>
        </w:rPr>
        <w:t>）投标函及投标函附录、招标文件修改通知；</w:t>
      </w:r>
    </w:p>
    <w:p w14:paraId="6AA530F8">
      <w:pPr>
        <w:widowControl/>
        <w:wordWrap w:val="0"/>
        <w:autoSpaceDE w:val="0"/>
        <w:autoSpaceDN w:val="0"/>
        <w:adjustRightInd w:val="0"/>
        <w:snapToGrid w:val="0"/>
        <w:spacing w:before="162"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4</w:t>
      </w:r>
      <w:r>
        <w:rPr>
          <w:rFonts w:ascii="宋体" w:hAnsi="宋体" w:cs="宋体"/>
          <w:snapToGrid w:val="0"/>
          <w:color w:val="auto"/>
          <w:spacing w:val="6"/>
          <w:kern w:val="0"/>
          <w:szCs w:val="21"/>
        </w:rPr>
        <w:t>）专用合同条款；</w:t>
      </w:r>
    </w:p>
    <w:p w14:paraId="5E548324">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5</w:t>
      </w:r>
      <w:r>
        <w:rPr>
          <w:rFonts w:ascii="宋体" w:hAnsi="宋体" w:cs="宋体"/>
          <w:snapToGrid w:val="0"/>
          <w:color w:val="auto"/>
          <w:spacing w:val="6"/>
          <w:kern w:val="0"/>
          <w:szCs w:val="21"/>
        </w:rPr>
        <w:t>）通用合同条款；</w:t>
      </w:r>
    </w:p>
    <w:p w14:paraId="6B37EF3E">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w:t>
      </w:r>
      <w:r>
        <w:rPr>
          <w:rFonts w:ascii="宋体" w:hAnsi="宋体"/>
          <w:snapToGrid w:val="0"/>
          <w:color w:val="auto"/>
          <w:spacing w:val="8"/>
          <w:kern w:val="0"/>
          <w:szCs w:val="21"/>
        </w:rPr>
        <w:t>6</w:t>
      </w:r>
      <w:r>
        <w:rPr>
          <w:rFonts w:ascii="宋体" w:hAnsi="宋体" w:cs="宋体"/>
          <w:snapToGrid w:val="0"/>
          <w:color w:val="auto"/>
          <w:spacing w:val="8"/>
          <w:kern w:val="0"/>
          <w:szCs w:val="21"/>
        </w:rPr>
        <w:t>）技术标准和要求（合同技术条款</w:t>
      </w:r>
      <w:r>
        <w:rPr>
          <w:rFonts w:ascii="宋体" w:hAnsi="宋体" w:cs="宋体"/>
          <w:snapToGrid w:val="0"/>
          <w:color w:val="auto"/>
          <w:spacing w:val="4"/>
          <w:kern w:val="0"/>
          <w:szCs w:val="21"/>
        </w:rPr>
        <w:t>）；</w:t>
      </w:r>
    </w:p>
    <w:p w14:paraId="5BE1FE54">
      <w:pPr>
        <w:widowControl/>
        <w:wordWrap w:val="0"/>
        <w:autoSpaceDE w:val="0"/>
        <w:autoSpaceDN w:val="0"/>
        <w:adjustRightInd w:val="0"/>
        <w:snapToGrid w:val="0"/>
        <w:spacing w:before="164" w:after="160" w:line="229"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w:t>
      </w:r>
      <w:r>
        <w:rPr>
          <w:rFonts w:ascii="宋体" w:hAnsi="宋体"/>
          <w:snapToGrid w:val="0"/>
          <w:color w:val="auto"/>
          <w:spacing w:val="4"/>
          <w:kern w:val="0"/>
          <w:szCs w:val="21"/>
        </w:rPr>
        <w:t>7</w:t>
      </w:r>
      <w:r>
        <w:rPr>
          <w:rFonts w:ascii="宋体" w:hAnsi="宋体" w:cs="宋体"/>
          <w:snapToGrid w:val="0"/>
          <w:color w:val="auto"/>
          <w:spacing w:val="4"/>
          <w:kern w:val="0"/>
          <w:szCs w:val="21"/>
        </w:rPr>
        <w:t>）图纸；</w:t>
      </w:r>
    </w:p>
    <w:p w14:paraId="07E6D06F">
      <w:pPr>
        <w:widowControl/>
        <w:wordWrap w:val="0"/>
        <w:autoSpaceDE w:val="0"/>
        <w:autoSpaceDN w:val="0"/>
        <w:adjustRightInd w:val="0"/>
        <w:snapToGrid w:val="0"/>
        <w:spacing w:before="160" w:after="160" w:line="226"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3"/>
          <w:kern w:val="0"/>
          <w:szCs w:val="21"/>
        </w:rPr>
        <w:t>（</w:t>
      </w:r>
      <w:r>
        <w:rPr>
          <w:rFonts w:ascii="宋体" w:hAnsi="宋体"/>
          <w:snapToGrid w:val="0"/>
          <w:color w:val="auto"/>
          <w:spacing w:val="3"/>
          <w:kern w:val="0"/>
          <w:szCs w:val="21"/>
        </w:rPr>
        <w:t>8</w:t>
      </w:r>
      <w:r>
        <w:rPr>
          <w:rFonts w:ascii="宋体" w:hAnsi="宋体" w:cs="宋体"/>
          <w:snapToGrid w:val="0"/>
          <w:color w:val="auto"/>
          <w:spacing w:val="3"/>
          <w:kern w:val="0"/>
          <w:szCs w:val="21"/>
        </w:rPr>
        <w:t>）</w:t>
      </w:r>
      <w:r>
        <w:rPr>
          <w:rFonts w:ascii="宋体" w:hAnsi="宋体" w:cs="宋体"/>
          <w:snapToGrid w:val="0"/>
          <w:color w:val="auto"/>
          <w:spacing w:val="-52"/>
          <w:kern w:val="0"/>
          <w:szCs w:val="21"/>
        </w:rPr>
        <w:t xml:space="preserve"> </w:t>
      </w:r>
      <w:r>
        <w:rPr>
          <w:rFonts w:ascii="宋体" w:hAnsi="宋体" w:cs="宋体"/>
          <w:snapToGrid w:val="0"/>
          <w:color w:val="auto"/>
          <w:spacing w:val="3"/>
          <w:kern w:val="0"/>
          <w:szCs w:val="21"/>
        </w:rPr>
        <w:t>已标价工程量清单；</w:t>
      </w:r>
    </w:p>
    <w:p w14:paraId="3CD6E5BA">
      <w:pPr>
        <w:widowControl/>
        <w:wordWrap w:val="0"/>
        <w:autoSpaceDE w:val="0"/>
        <w:autoSpaceDN w:val="0"/>
        <w:adjustRightInd w:val="0"/>
        <w:snapToGrid w:val="0"/>
        <w:spacing w:before="163" w:after="160" w:line="227"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9</w:t>
      </w:r>
      <w:r>
        <w:rPr>
          <w:rFonts w:ascii="宋体" w:hAnsi="宋体" w:cs="宋体"/>
          <w:snapToGrid w:val="0"/>
          <w:color w:val="auto"/>
          <w:spacing w:val="-4"/>
          <w:kern w:val="0"/>
          <w:szCs w:val="21"/>
        </w:rPr>
        <w:t>）</w:t>
      </w:r>
      <w:r>
        <w:rPr>
          <w:rFonts w:ascii="宋体" w:hAnsi="宋体" w:cs="宋体"/>
          <w:snapToGrid w:val="0"/>
          <w:color w:val="auto"/>
          <w:spacing w:val="-59"/>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7"/>
          <w:kern w:val="0"/>
          <w:szCs w:val="21"/>
        </w:rPr>
        <w:t>构成本合同组成部分的其他文件。</w:t>
      </w:r>
    </w:p>
    <w:p w14:paraId="1B37DB47">
      <w:pPr>
        <w:widowControl/>
        <w:wordWrap w:val="0"/>
        <w:autoSpaceDE w:val="0"/>
        <w:autoSpaceDN w:val="0"/>
        <w:adjustRightInd w:val="0"/>
        <w:snapToGrid w:val="0"/>
        <w:spacing w:before="162" w:after="160" w:line="228" w:lineRule="auto"/>
        <w:ind w:left="420"/>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3.</w:t>
      </w:r>
      <w:r>
        <w:rPr>
          <w:rFonts w:ascii="宋体" w:hAnsi="宋体" w:cs="宋体"/>
          <w:snapToGrid w:val="0"/>
          <w:color w:val="auto"/>
          <w:spacing w:val="8"/>
          <w:kern w:val="0"/>
          <w:szCs w:val="21"/>
        </w:rPr>
        <w:t>上述文件互相补充和解释，如有不明确或不一致之处，</w:t>
      </w:r>
      <w:r>
        <w:rPr>
          <w:rFonts w:ascii="宋体" w:hAnsi="宋体" w:cs="宋体"/>
          <w:snapToGrid w:val="0"/>
          <w:color w:val="auto"/>
          <w:spacing w:val="-59"/>
          <w:kern w:val="0"/>
          <w:szCs w:val="21"/>
        </w:rPr>
        <w:t xml:space="preserve"> </w:t>
      </w:r>
      <w:r>
        <w:rPr>
          <w:rFonts w:ascii="宋体" w:hAnsi="宋体" w:cs="宋体"/>
          <w:snapToGrid w:val="0"/>
          <w:color w:val="auto"/>
          <w:spacing w:val="8"/>
          <w:kern w:val="0"/>
          <w:szCs w:val="21"/>
        </w:rPr>
        <w:t>以合同约定次序在先者为准。</w:t>
      </w:r>
    </w:p>
    <w:p w14:paraId="48E3E9F1">
      <w:pPr>
        <w:widowControl/>
        <w:wordWrap w:val="0"/>
        <w:autoSpaceDE w:val="0"/>
        <w:autoSpaceDN w:val="0"/>
        <w:adjustRightInd w:val="0"/>
        <w:snapToGrid w:val="0"/>
        <w:spacing w:before="164" w:after="160" w:line="226" w:lineRule="auto"/>
        <w:ind w:left="415"/>
        <w:jc w:val="left"/>
        <w:textAlignment w:val="baseline"/>
        <w:rPr>
          <w:rFonts w:hint="eastAsia" w:ascii="宋体" w:hAnsi="宋体" w:cs="宋体"/>
          <w:snapToGrid w:val="0"/>
          <w:color w:val="auto"/>
          <w:kern w:val="0"/>
          <w:szCs w:val="21"/>
        </w:rPr>
      </w:pPr>
      <w:r>
        <w:rPr>
          <w:rFonts w:ascii="宋体" w:hAnsi="宋体"/>
          <w:snapToGrid w:val="0"/>
          <w:color w:val="auto"/>
          <w:spacing w:val="3"/>
          <w:kern w:val="0"/>
          <w:szCs w:val="21"/>
        </w:rPr>
        <w:t>4.</w:t>
      </w:r>
      <w:r>
        <w:rPr>
          <w:rFonts w:ascii="宋体" w:hAnsi="宋体" w:cs="宋体"/>
          <w:snapToGrid w:val="0"/>
          <w:color w:val="auto"/>
          <w:spacing w:val="3"/>
          <w:kern w:val="0"/>
          <w:szCs w:val="21"/>
        </w:rPr>
        <w:t>签约合同价：人民币（大写）</w:t>
      </w:r>
      <w:r>
        <w:rPr>
          <w:rFonts w:ascii="宋体" w:hAnsi="宋体" w:cs="宋体"/>
          <w:snapToGrid w:val="0"/>
          <w:color w:val="auto"/>
          <w:spacing w:val="3"/>
          <w:kern w:val="0"/>
          <w:szCs w:val="21"/>
          <w:u w:val="single"/>
        </w:rPr>
        <w:t xml:space="preserve">            </w:t>
      </w:r>
      <w:r>
        <w:rPr>
          <w:rFonts w:ascii="宋体" w:hAnsi="宋体" w:cs="宋体"/>
          <w:snapToGrid w:val="0"/>
          <w:color w:val="auto"/>
          <w:spacing w:val="-84"/>
          <w:kern w:val="0"/>
          <w:szCs w:val="21"/>
        </w:rPr>
        <w:t xml:space="preserve"> </w:t>
      </w:r>
      <w:r>
        <w:rPr>
          <w:rFonts w:ascii="宋体" w:hAnsi="宋体" w:cs="宋体"/>
          <w:snapToGrid w:val="0"/>
          <w:color w:val="auto"/>
          <w:spacing w:val="3"/>
          <w:kern w:val="0"/>
          <w:szCs w:val="21"/>
        </w:rPr>
        <w:t>元</w:t>
      </w:r>
      <w:r>
        <w:rPr>
          <w:rFonts w:ascii="宋体" w:hAnsi="宋体" w:cs="宋体"/>
          <w:snapToGrid w:val="0"/>
          <w:color w:val="auto"/>
          <w:spacing w:val="19"/>
          <w:kern w:val="0"/>
          <w:szCs w:val="21"/>
        </w:rPr>
        <w:t xml:space="preserve"> </w:t>
      </w:r>
      <w:r>
        <w:rPr>
          <w:rFonts w:ascii="宋体" w:hAnsi="宋体" w:cs="宋体"/>
          <w:snapToGrid w:val="0"/>
          <w:color w:val="auto"/>
          <w:spacing w:val="3"/>
          <w:kern w:val="0"/>
          <w:szCs w:val="21"/>
        </w:rPr>
        <w:t>(</w:t>
      </w:r>
      <w:r>
        <w:rPr>
          <w:rFonts w:ascii="宋体" w:hAnsi="宋体"/>
          <w:snapToGrid w:val="0"/>
          <w:color w:val="auto"/>
          <w:spacing w:val="3"/>
          <w:kern w:val="0"/>
          <w:szCs w:val="21"/>
        </w:rPr>
        <w:t>¥</w:t>
      </w:r>
      <w:r>
        <w:rPr>
          <w:rFonts w:ascii="宋体" w:hAnsi="宋体"/>
          <w:snapToGrid w:val="0"/>
          <w:color w:val="auto"/>
          <w:spacing w:val="3"/>
          <w:kern w:val="0"/>
          <w:szCs w:val="21"/>
          <w:u w:val="single"/>
        </w:rPr>
        <w:t xml:space="preserve">                     </w:t>
      </w:r>
      <w:r>
        <w:rPr>
          <w:rFonts w:ascii="宋体" w:hAnsi="宋体"/>
          <w:snapToGrid w:val="0"/>
          <w:color w:val="auto"/>
          <w:spacing w:val="-20"/>
          <w:kern w:val="0"/>
          <w:szCs w:val="21"/>
        </w:rPr>
        <w:t xml:space="preserve"> </w:t>
      </w:r>
      <w:r>
        <w:rPr>
          <w:rFonts w:ascii="宋体" w:hAnsi="宋体" w:cs="宋体"/>
          <w:snapToGrid w:val="0"/>
          <w:color w:val="auto"/>
          <w:spacing w:val="3"/>
          <w:kern w:val="0"/>
          <w:szCs w:val="21"/>
        </w:rPr>
        <w:t>) 。</w:t>
      </w:r>
    </w:p>
    <w:p w14:paraId="6A929066">
      <w:pPr>
        <w:widowControl/>
        <w:wordWrap w:val="0"/>
        <w:autoSpaceDE w:val="0"/>
        <w:autoSpaceDN w:val="0"/>
        <w:adjustRightInd w:val="0"/>
        <w:snapToGrid w:val="0"/>
        <w:spacing w:before="162" w:after="160" w:line="228" w:lineRule="auto"/>
        <w:ind w:left="421"/>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5.</w:t>
      </w:r>
      <w:r>
        <w:rPr>
          <w:rFonts w:ascii="宋体" w:hAnsi="宋体" w:cs="宋体"/>
          <w:snapToGrid w:val="0"/>
          <w:color w:val="auto"/>
          <w:spacing w:val="7"/>
          <w:kern w:val="0"/>
          <w:szCs w:val="21"/>
        </w:rPr>
        <w:t>承包人主要人员</w:t>
      </w:r>
    </w:p>
    <w:p w14:paraId="13BA8EB2">
      <w:pPr>
        <w:widowControl/>
        <w:wordWrap w:val="0"/>
        <w:autoSpaceDE w:val="0"/>
        <w:autoSpaceDN w:val="0"/>
        <w:adjustRightInd w:val="0"/>
        <w:snapToGrid w:val="0"/>
        <w:spacing w:before="162"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w:t>
      </w:r>
      <w:r>
        <w:rPr>
          <w:rFonts w:ascii="宋体" w:hAnsi="宋体"/>
          <w:snapToGrid w:val="0"/>
          <w:color w:val="auto"/>
          <w:spacing w:val="6"/>
          <w:kern w:val="0"/>
          <w:szCs w:val="21"/>
        </w:rPr>
        <w:t>1</w:t>
      </w:r>
      <w:r>
        <w:rPr>
          <w:rFonts w:ascii="宋体" w:hAnsi="宋体" w:cs="宋体"/>
          <w:snapToGrid w:val="0"/>
          <w:color w:val="auto"/>
          <w:spacing w:val="6"/>
          <w:kern w:val="0"/>
          <w:szCs w:val="21"/>
        </w:rPr>
        <w:t>）项目经理</w:t>
      </w:r>
    </w:p>
    <w:p w14:paraId="7700FCE1">
      <w:pPr>
        <w:widowControl/>
        <w:wordWrap w:val="0"/>
        <w:autoSpaceDE w:val="0"/>
        <w:autoSpaceDN w:val="0"/>
        <w:adjustRightInd w:val="0"/>
        <w:snapToGrid w:val="0"/>
        <w:spacing w:before="160"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7BF2491B">
      <w:pPr>
        <w:widowControl/>
        <w:wordWrap w:val="0"/>
        <w:autoSpaceDE w:val="0"/>
        <w:autoSpaceDN w:val="0"/>
        <w:adjustRightInd w:val="0"/>
        <w:snapToGrid w:val="0"/>
        <w:spacing w:before="161" w:after="160" w:line="228" w:lineRule="auto"/>
        <w:ind w:left="425"/>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18EB9D4D">
      <w:pPr>
        <w:widowControl/>
        <w:wordWrap w:val="0"/>
        <w:autoSpaceDE w:val="0"/>
        <w:autoSpaceDN w:val="0"/>
        <w:adjustRightInd w:val="0"/>
        <w:snapToGrid w:val="0"/>
        <w:spacing w:before="161" w:after="160" w:line="227"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
          <w:kern w:val="0"/>
          <w:szCs w:val="21"/>
        </w:rPr>
        <w:t>。</w:t>
      </w:r>
    </w:p>
    <w:p w14:paraId="21FE5CA1">
      <w:pPr>
        <w:widowControl/>
        <w:wordWrap w:val="0"/>
        <w:autoSpaceDE w:val="0"/>
        <w:autoSpaceDN w:val="0"/>
        <w:adjustRightInd w:val="0"/>
        <w:snapToGrid w:val="0"/>
        <w:spacing w:before="165"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4"/>
          <w:kern w:val="0"/>
          <w:szCs w:val="21"/>
        </w:rPr>
        <w:t>（</w:t>
      </w:r>
      <w:r>
        <w:rPr>
          <w:rFonts w:ascii="宋体" w:hAnsi="宋体"/>
          <w:snapToGrid w:val="0"/>
          <w:color w:val="auto"/>
          <w:spacing w:val="4"/>
          <w:kern w:val="0"/>
          <w:szCs w:val="21"/>
        </w:rPr>
        <w:t>2</w:t>
      </w:r>
      <w:r>
        <w:rPr>
          <w:rFonts w:ascii="宋体" w:hAnsi="宋体" w:cs="宋体"/>
          <w:snapToGrid w:val="0"/>
          <w:color w:val="auto"/>
          <w:spacing w:val="4"/>
          <w:kern w:val="0"/>
          <w:szCs w:val="21"/>
        </w:rPr>
        <w:t>）</w:t>
      </w:r>
      <w:r>
        <w:rPr>
          <w:rFonts w:ascii="宋体" w:hAnsi="宋体" w:cs="宋体"/>
          <w:snapToGrid w:val="0"/>
          <w:color w:val="auto"/>
          <w:spacing w:val="26"/>
          <w:kern w:val="0"/>
          <w:szCs w:val="21"/>
        </w:rPr>
        <w:t xml:space="preserve"> </w:t>
      </w:r>
      <w:r>
        <w:rPr>
          <w:rFonts w:ascii="宋体" w:hAnsi="宋体" w:cs="宋体"/>
          <w:snapToGrid w:val="0"/>
          <w:color w:val="auto"/>
          <w:spacing w:val="4"/>
          <w:kern w:val="0"/>
          <w:szCs w:val="21"/>
        </w:rPr>
        <w:t>技术负责人</w:t>
      </w:r>
    </w:p>
    <w:p w14:paraId="3634552B">
      <w:pPr>
        <w:widowControl/>
        <w:wordWrap w:val="0"/>
        <w:autoSpaceDE w:val="0"/>
        <w:autoSpaceDN w:val="0"/>
        <w:adjustRightInd w:val="0"/>
        <w:snapToGrid w:val="0"/>
        <w:spacing w:before="161"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10B433CE">
      <w:pPr>
        <w:widowControl/>
        <w:wordWrap w:val="0"/>
        <w:autoSpaceDE w:val="0"/>
        <w:autoSpaceDN w:val="0"/>
        <w:adjustRightInd w:val="0"/>
        <w:snapToGrid w:val="0"/>
        <w:spacing w:before="161" w:after="160" w:line="228" w:lineRule="auto"/>
        <w:ind w:left="425"/>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6C342FDD">
      <w:pPr>
        <w:widowControl/>
        <w:wordWrap w:val="0"/>
        <w:autoSpaceDE w:val="0"/>
        <w:autoSpaceDN w:val="0"/>
        <w:adjustRightInd w:val="0"/>
        <w:snapToGrid w:val="0"/>
        <w:spacing w:before="161" w:after="160" w:line="227"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职称或执业证书编号：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291D1CCF">
      <w:pPr>
        <w:widowControl/>
        <w:wordWrap w:val="0"/>
        <w:autoSpaceDE w:val="0"/>
        <w:autoSpaceDN w:val="0"/>
        <w:adjustRightInd w:val="0"/>
        <w:snapToGrid w:val="0"/>
        <w:spacing w:before="164"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3</w:t>
      </w:r>
      <w:r>
        <w:rPr>
          <w:rFonts w:ascii="宋体" w:hAnsi="宋体" w:cs="宋体"/>
          <w:snapToGrid w:val="0"/>
          <w:color w:val="auto"/>
          <w:spacing w:val="7"/>
          <w:kern w:val="0"/>
          <w:szCs w:val="21"/>
        </w:rPr>
        <w:t>）安全负责人</w:t>
      </w:r>
    </w:p>
    <w:p w14:paraId="5CE6FDD9">
      <w:pPr>
        <w:widowControl/>
        <w:wordWrap w:val="0"/>
        <w:autoSpaceDE w:val="0"/>
        <w:autoSpaceDN w:val="0"/>
        <w:adjustRightInd w:val="0"/>
        <w:snapToGrid w:val="0"/>
        <w:spacing w:before="161"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24A56711">
      <w:pPr>
        <w:widowControl/>
        <w:wordWrap w:val="0"/>
        <w:autoSpaceDE w:val="0"/>
        <w:autoSpaceDN w:val="0"/>
        <w:adjustRightInd w:val="0"/>
        <w:snapToGrid w:val="0"/>
        <w:spacing w:before="41" w:after="160" w:line="228" w:lineRule="auto"/>
        <w:ind w:left="425"/>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786FCCF7">
      <w:pPr>
        <w:widowControl/>
        <w:wordWrap w:val="0"/>
        <w:autoSpaceDE w:val="0"/>
        <w:autoSpaceDN w:val="0"/>
        <w:adjustRightInd w:val="0"/>
        <w:snapToGrid w:val="0"/>
        <w:spacing w:before="161" w:after="160" w:line="227"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职称或执业证书编号：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74171F1B">
      <w:pPr>
        <w:widowControl/>
        <w:wordWrap w:val="0"/>
        <w:autoSpaceDE w:val="0"/>
        <w:autoSpaceDN w:val="0"/>
        <w:adjustRightInd w:val="0"/>
        <w:snapToGrid w:val="0"/>
        <w:spacing w:before="164"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4</w:t>
      </w:r>
      <w:r>
        <w:rPr>
          <w:rFonts w:ascii="宋体" w:hAnsi="宋体" w:cs="宋体"/>
          <w:snapToGrid w:val="0"/>
          <w:color w:val="auto"/>
          <w:spacing w:val="7"/>
          <w:kern w:val="0"/>
          <w:szCs w:val="21"/>
        </w:rPr>
        <w:t>）质量负责人</w:t>
      </w:r>
    </w:p>
    <w:p w14:paraId="361146EB">
      <w:pPr>
        <w:widowControl/>
        <w:wordWrap w:val="0"/>
        <w:autoSpaceDE w:val="0"/>
        <w:autoSpaceDN w:val="0"/>
        <w:adjustRightInd w:val="0"/>
        <w:snapToGrid w:val="0"/>
        <w:spacing w:before="160"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4FDA85CE">
      <w:pPr>
        <w:widowControl/>
        <w:wordWrap w:val="0"/>
        <w:autoSpaceDE w:val="0"/>
        <w:autoSpaceDN w:val="0"/>
        <w:adjustRightInd w:val="0"/>
        <w:snapToGrid w:val="0"/>
        <w:spacing w:before="161" w:after="160" w:line="228" w:lineRule="auto"/>
        <w:ind w:left="425"/>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0D4C00E9">
      <w:pPr>
        <w:widowControl/>
        <w:wordWrap w:val="0"/>
        <w:autoSpaceDE w:val="0"/>
        <w:autoSpaceDN w:val="0"/>
        <w:adjustRightInd w:val="0"/>
        <w:snapToGrid w:val="0"/>
        <w:spacing w:before="161" w:after="160" w:line="227"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职称或执业证书编号：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37CBB2A7">
      <w:pPr>
        <w:widowControl/>
        <w:wordWrap w:val="0"/>
        <w:autoSpaceDE w:val="0"/>
        <w:autoSpaceDN w:val="0"/>
        <w:adjustRightInd w:val="0"/>
        <w:snapToGrid w:val="0"/>
        <w:spacing w:before="164" w:after="160" w:line="228" w:lineRule="auto"/>
        <w:ind w:left="43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w:t>
      </w:r>
      <w:r>
        <w:rPr>
          <w:rFonts w:ascii="宋体" w:hAnsi="宋体"/>
          <w:snapToGrid w:val="0"/>
          <w:color w:val="auto"/>
          <w:spacing w:val="7"/>
          <w:kern w:val="0"/>
          <w:szCs w:val="21"/>
        </w:rPr>
        <w:t>5</w:t>
      </w:r>
      <w:r>
        <w:rPr>
          <w:rFonts w:ascii="宋体" w:hAnsi="宋体" w:cs="宋体"/>
          <w:snapToGrid w:val="0"/>
          <w:color w:val="auto"/>
          <w:spacing w:val="7"/>
          <w:kern w:val="0"/>
          <w:szCs w:val="21"/>
        </w:rPr>
        <w:t>）专职安全管理人员</w:t>
      </w:r>
    </w:p>
    <w:p w14:paraId="1C917980">
      <w:pPr>
        <w:widowControl/>
        <w:wordWrap w:val="0"/>
        <w:autoSpaceDE w:val="0"/>
        <w:autoSpaceDN w:val="0"/>
        <w:adjustRightInd w:val="0"/>
        <w:snapToGrid w:val="0"/>
        <w:spacing w:before="161"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5"/>
          <w:kern w:val="0"/>
          <w:szCs w:val="21"/>
        </w:rPr>
        <w:t>姓名：</w:t>
      </w:r>
      <w:r>
        <w:rPr>
          <w:rFonts w:ascii="宋体" w:hAnsi="宋体" w:cs="宋体"/>
          <w:snapToGrid w:val="0"/>
          <w:color w:val="auto"/>
          <w:spacing w:val="1"/>
          <w:kern w:val="0"/>
          <w:szCs w:val="21"/>
          <w:u w:val="single"/>
        </w:rPr>
        <w:t xml:space="preserve">                              </w:t>
      </w:r>
      <w:r>
        <w:rPr>
          <w:rFonts w:ascii="宋体" w:hAnsi="宋体" w:cs="宋体"/>
          <w:snapToGrid w:val="0"/>
          <w:color w:val="auto"/>
          <w:spacing w:val="5"/>
          <w:kern w:val="0"/>
          <w:szCs w:val="21"/>
        </w:rPr>
        <w:t>。</w:t>
      </w:r>
    </w:p>
    <w:p w14:paraId="13EEEC42">
      <w:pPr>
        <w:widowControl/>
        <w:wordWrap w:val="0"/>
        <w:autoSpaceDE w:val="0"/>
        <w:autoSpaceDN w:val="0"/>
        <w:adjustRightInd w:val="0"/>
        <w:snapToGrid w:val="0"/>
        <w:spacing w:before="161" w:after="160" w:line="228" w:lineRule="auto"/>
        <w:ind w:left="425"/>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身份证编号：</w:t>
      </w:r>
      <w:r>
        <w:rPr>
          <w:rFonts w:ascii="宋体" w:hAnsi="宋体" w:cs="宋体"/>
          <w:snapToGrid w:val="0"/>
          <w:color w:val="auto"/>
          <w:kern w:val="0"/>
          <w:szCs w:val="21"/>
          <w:u w:val="single"/>
        </w:rPr>
        <w:t xml:space="preserve">                        </w:t>
      </w:r>
      <w:r>
        <w:rPr>
          <w:rFonts w:ascii="宋体" w:hAnsi="宋体" w:cs="宋体"/>
          <w:snapToGrid w:val="0"/>
          <w:color w:val="auto"/>
          <w:spacing w:val="6"/>
          <w:kern w:val="0"/>
          <w:szCs w:val="21"/>
        </w:rPr>
        <w:t>。</w:t>
      </w:r>
    </w:p>
    <w:p w14:paraId="4FEA61C3">
      <w:pPr>
        <w:widowControl/>
        <w:wordWrap w:val="0"/>
        <w:autoSpaceDE w:val="0"/>
        <w:autoSpaceDN w:val="0"/>
        <w:adjustRightInd w:val="0"/>
        <w:snapToGrid w:val="0"/>
        <w:spacing w:before="161" w:after="160" w:line="227" w:lineRule="auto"/>
        <w:ind w:left="424"/>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安全生产考核证书编号：</w:t>
      </w:r>
      <w:r>
        <w:rPr>
          <w:rFonts w:ascii="宋体" w:hAnsi="宋体" w:cs="宋体"/>
          <w:snapToGrid w:val="0"/>
          <w:color w:val="auto"/>
          <w:spacing w:val="6"/>
          <w:kern w:val="0"/>
          <w:szCs w:val="21"/>
          <w:u w:val="single"/>
        </w:rPr>
        <w:t xml:space="preserve">             </w:t>
      </w:r>
      <w:r>
        <w:rPr>
          <w:rFonts w:ascii="宋体" w:hAnsi="宋体" w:cs="宋体"/>
          <w:snapToGrid w:val="0"/>
          <w:color w:val="auto"/>
          <w:spacing w:val="6"/>
          <w:kern w:val="0"/>
          <w:szCs w:val="21"/>
        </w:rPr>
        <w:t>。</w:t>
      </w:r>
    </w:p>
    <w:p w14:paraId="6DB5621C">
      <w:pPr>
        <w:widowControl/>
        <w:wordWrap w:val="0"/>
        <w:autoSpaceDE w:val="0"/>
        <w:autoSpaceDN w:val="0"/>
        <w:adjustRightInd w:val="0"/>
        <w:snapToGrid w:val="0"/>
        <w:spacing w:before="162" w:after="160" w:line="228" w:lineRule="auto"/>
        <w:ind w:left="420"/>
        <w:jc w:val="left"/>
        <w:textAlignment w:val="baseline"/>
        <w:rPr>
          <w:rFonts w:hint="eastAsia" w:ascii="宋体" w:hAnsi="宋体" w:cs="宋体"/>
          <w:snapToGrid w:val="0"/>
          <w:color w:val="auto"/>
          <w:kern w:val="0"/>
          <w:szCs w:val="21"/>
        </w:rPr>
      </w:pPr>
      <w:r>
        <w:rPr>
          <w:rFonts w:ascii="宋体" w:hAnsi="宋体"/>
          <w:snapToGrid w:val="0"/>
          <w:color w:val="auto"/>
          <w:spacing w:val="5"/>
          <w:kern w:val="0"/>
          <w:szCs w:val="21"/>
        </w:rPr>
        <w:t>6.</w:t>
      </w:r>
      <w:r>
        <w:rPr>
          <w:rFonts w:ascii="宋体" w:hAnsi="宋体" w:cs="宋体"/>
          <w:snapToGrid w:val="0"/>
          <w:color w:val="auto"/>
          <w:spacing w:val="5"/>
          <w:kern w:val="0"/>
          <w:szCs w:val="21"/>
        </w:rPr>
        <w:t>工程质量符合</w:t>
      </w:r>
      <w:r>
        <w:rPr>
          <w:rFonts w:ascii="宋体" w:hAnsi="宋体" w:cs="宋体"/>
          <w:snapToGrid w:val="0"/>
          <w:color w:val="auto"/>
          <w:spacing w:val="-91"/>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0"/>
          <w:kern w:val="0"/>
          <w:szCs w:val="21"/>
        </w:rPr>
        <w:t xml:space="preserve"> </w:t>
      </w:r>
      <w:r>
        <w:rPr>
          <w:rFonts w:ascii="宋体" w:hAnsi="宋体" w:cs="宋体"/>
          <w:snapToGrid w:val="0"/>
          <w:color w:val="auto"/>
          <w:spacing w:val="5"/>
          <w:kern w:val="0"/>
          <w:szCs w:val="21"/>
        </w:rPr>
        <w:t>标准。</w:t>
      </w:r>
    </w:p>
    <w:p w14:paraId="6281B811">
      <w:pPr>
        <w:widowControl/>
        <w:wordWrap w:val="0"/>
        <w:autoSpaceDE w:val="0"/>
        <w:autoSpaceDN w:val="0"/>
        <w:adjustRightInd w:val="0"/>
        <w:snapToGrid w:val="0"/>
        <w:spacing w:before="161" w:after="160" w:line="228" w:lineRule="auto"/>
        <w:ind w:left="419"/>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7.</w:t>
      </w:r>
      <w:r>
        <w:rPr>
          <w:rFonts w:ascii="宋体" w:hAnsi="宋体" w:cs="宋体"/>
          <w:snapToGrid w:val="0"/>
          <w:color w:val="auto"/>
          <w:spacing w:val="9"/>
          <w:kern w:val="0"/>
          <w:szCs w:val="21"/>
        </w:rPr>
        <w:t>承包人承诺按合同约定承担工程的实施、完成</w:t>
      </w:r>
      <w:r>
        <w:rPr>
          <w:rFonts w:ascii="宋体" w:hAnsi="宋体" w:cs="宋体"/>
          <w:snapToGrid w:val="0"/>
          <w:color w:val="auto"/>
          <w:spacing w:val="8"/>
          <w:kern w:val="0"/>
          <w:szCs w:val="21"/>
        </w:rPr>
        <w:t>及缺陷修复。</w:t>
      </w:r>
    </w:p>
    <w:p w14:paraId="257F5399">
      <w:pPr>
        <w:widowControl/>
        <w:wordWrap w:val="0"/>
        <w:autoSpaceDE w:val="0"/>
        <w:autoSpaceDN w:val="0"/>
        <w:adjustRightInd w:val="0"/>
        <w:snapToGrid w:val="0"/>
        <w:spacing w:before="164" w:after="160" w:line="226" w:lineRule="auto"/>
        <w:ind w:left="424"/>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8.</w:t>
      </w:r>
      <w:r>
        <w:rPr>
          <w:rFonts w:ascii="宋体" w:hAnsi="宋体" w:cs="宋体"/>
          <w:snapToGrid w:val="0"/>
          <w:color w:val="auto"/>
          <w:spacing w:val="9"/>
          <w:kern w:val="0"/>
          <w:szCs w:val="21"/>
        </w:rPr>
        <w:t>发包人承诺按合同约定的条件、时间和方式向承包人</w:t>
      </w:r>
      <w:r>
        <w:rPr>
          <w:rFonts w:ascii="宋体" w:hAnsi="宋体" w:cs="宋体"/>
          <w:snapToGrid w:val="0"/>
          <w:color w:val="auto"/>
          <w:spacing w:val="8"/>
          <w:kern w:val="0"/>
          <w:szCs w:val="21"/>
        </w:rPr>
        <w:t>支付合同价款。</w:t>
      </w:r>
    </w:p>
    <w:p w14:paraId="20B6CBE2">
      <w:pPr>
        <w:widowControl/>
        <w:wordWrap w:val="0"/>
        <w:autoSpaceDE w:val="0"/>
        <w:autoSpaceDN w:val="0"/>
        <w:adjustRightInd w:val="0"/>
        <w:snapToGrid w:val="0"/>
        <w:spacing w:before="162" w:after="160" w:line="228" w:lineRule="auto"/>
        <w:ind w:left="420"/>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9.</w:t>
      </w:r>
      <w:r>
        <w:rPr>
          <w:rFonts w:ascii="宋体" w:hAnsi="宋体" w:cs="宋体"/>
          <w:snapToGrid w:val="0"/>
          <w:color w:val="auto"/>
          <w:spacing w:val="8"/>
          <w:kern w:val="0"/>
          <w:szCs w:val="21"/>
        </w:rPr>
        <w:t>承包人承诺执行监理人开工通知，计划工期为</w:t>
      </w:r>
      <w:r>
        <w:rPr>
          <w:rFonts w:ascii="宋体" w:hAnsi="宋体" w:cs="宋体"/>
          <w:snapToGrid w:val="0"/>
          <w:color w:val="auto"/>
          <w:spacing w:val="-98"/>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0"/>
          <w:kern w:val="0"/>
          <w:szCs w:val="21"/>
        </w:rPr>
        <w:t xml:space="preserve"> </w:t>
      </w:r>
      <w:r>
        <w:rPr>
          <w:rFonts w:ascii="宋体" w:hAnsi="宋体" w:cs="宋体"/>
          <w:snapToGrid w:val="0"/>
          <w:color w:val="auto"/>
          <w:spacing w:val="7"/>
          <w:kern w:val="0"/>
          <w:szCs w:val="21"/>
        </w:rPr>
        <w:t>天。</w:t>
      </w:r>
    </w:p>
    <w:p w14:paraId="1FB85287">
      <w:pPr>
        <w:widowControl/>
        <w:wordWrap w:val="0"/>
        <w:autoSpaceDE w:val="0"/>
        <w:autoSpaceDN w:val="0"/>
        <w:adjustRightInd w:val="0"/>
        <w:snapToGrid w:val="0"/>
        <w:spacing w:before="161" w:after="160" w:line="302" w:lineRule="auto"/>
        <w:ind w:firstLine="436"/>
        <w:jc w:val="left"/>
        <w:textAlignment w:val="baseline"/>
        <w:rPr>
          <w:rFonts w:hint="eastAsia" w:ascii="宋体" w:hAnsi="宋体" w:cs="宋体"/>
          <w:snapToGrid w:val="0"/>
          <w:color w:val="auto"/>
          <w:kern w:val="0"/>
          <w:szCs w:val="21"/>
        </w:rPr>
      </w:pPr>
      <w:r>
        <w:rPr>
          <w:rFonts w:ascii="宋体" w:hAnsi="宋体"/>
          <w:snapToGrid w:val="0"/>
          <w:color w:val="auto"/>
          <w:spacing w:val="7"/>
          <w:kern w:val="0"/>
          <w:szCs w:val="21"/>
        </w:rPr>
        <w:t>10.</w:t>
      </w:r>
      <w:r>
        <w:rPr>
          <w:rFonts w:ascii="宋体" w:hAnsi="宋体" w:cs="宋体"/>
          <w:snapToGrid w:val="0"/>
          <w:color w:val="auto"/>
          <w:spacing w:val="7"/>
          <w:kern w:val="0"/>
          <w:szCs w:val="21"/>
        </w:rPr>
        <w:t>本合同一式</w:t>
      </w:r>
      <w:r>
        <w:rPr>
          <w:rFonts w:ascii="宋体" w:hAnsi="宋体" w:cs="宋体"/>
          <w:snapToGrid w:val="0"/>
          <w:color w:val="auto"/>
          <w:spacing w:val="7"/>
          <w:kern w:val="0"/>
          <w:szCs w:val="21"/>
          <w:u w:val="single"/>
        </w:rPr>
        <w:t xml:space="preserve">    </w:t>
      </w:r>
      <w:r>
        <w:rPr>
          <w:rFonts w:ascii="宋体" w:hAnsi="宋体" w:cs="宋体"/>
          <w:snapToGrid w:val="0"/>
          <w:color w:val="auto"/>
          <w:spacing w:val="-91"/>
          <w:kern w:val="0"/>
          <w:szCs w:val="21"/>
        </w:rPr>
        <w:t xml:space="preserve"> </w:t>
      </w:r>
      <w:r>
        <w:rPr>
          <w:rFonts w:ascii="宋体" w:hAnsi="宋体" w:cs="宋体"/>
          <w:snapToGrid w:val="0"/>
          <w:color w:val="auto"/>
          <w:spacing w:val="7"/>
          <w:kern w:val="0"/>
          <w:szCs w:val="21"/>
        </w:rPr>
        <w:t>份；其中正本</w:t>
      </w:r>
      <w:r>
        <w:rPr>
          <w:rFonts w:ascii="宋体" w:hAnsi="宋体" w:cs="宋体"/>
          <w:snapToGrid w:val="0"/>
          <w:color w:val="auto"/>
          <w:spacing w:val="-99"/>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91"/>
          <w:kern w:val="0"/>
          <w:szCs w:val="21"/>
        </w:rPr>
        <w:t xml:space="preserve"> </w:t>
      </w:r>
      <w:r>
        <w:rPr>
          <w:rFonts w:ascii="宋体" w:hAnsi="宋体" w:cs="宋体"/>
          <w:snapToGrid w:val="0"/>
          <w:color w:val="auto"/>
          <w:spacing w:val="7"/>
          <w:kern w:val="0"/>
          <w:szCs w:val="21"/>
        </w:rPr>
        <w:t>份，发包人、承包人各执</w:t>
      </w:r>
      <w:r>
        <w:rPr>
          <w:rFonts w:ascii="宋体" w:hAnsi="宋体" w:cs="宋体"/>
          <w:snapToGrid w:val="0"/>
          <w:color w:val="auto"/>
          <w:spacing w:val="7"/>
          <w:kern w:val="0"/>
          <w:szCs w:val="21"/>
          <w:u w:val="single"/>
        </w:rPr>
        <w:t xml:space="preserve">   </w:t>
      </w:r>
      <w:r>
        <w:rPr>
          <w:rFonts w:ascii="宋体" w:hAnsi="宋体" w:cs="宋体"/>
          <w:snapToGrid w:val="0"/>
          <w:color w:val="auto"/>
          <w:spacing w:val="-91"/>
          <w:kern w:val="0"/>
          <w:szCs w:val="21"/>
        </w:rPr>
        <w:t xml:space="preserve"> </w:t>
      </w:r>
      <w:r>
        <w:rPr>
          <w:rFonts w:ascii="宋体" w:hAnsi="宋体" w:cs="宋体"/>
          <w:snapToGrid w:val="0"/>
          <w:color w:val="auto"/>
          <w:spacing w:val="7"/>
          <w:kern w:val="0"/>
          <w:szCs w:val="21"/>
        </w:rPr>
        <w:t>份；副本</w:t>
      </w:r>
      <w:r>
        <w:rPr>
          <w:rFonts w:ascii="宋体" w:hAnsi="宋体" w:cs="宋体"/>
          <w:snapToGrid w:val="0"/>
          <w:color w:val="auto"/>
          <w:spacing w:val="-98"/>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90"/>
          <w:kern w:val="0"/>
          <w:szCs w:val="21"/>
        </w:rPr>
        <w:t xml:space="preserve"> </w:t>
      </w:r>
      <w:r>
        <w:rPr>
          <w:rFonts w:ascii="宋体" w:hAnsi="宋体" w:cs="宋体"/>
          <w:snapToGrid w:val="0"/>
          <w:color w:val="auto"/>
          <w:spacing w:val="7"/>
          <w:kern w:val="0"/>
          <w:szCs w:val="21"/>
        </w:rPr>
        <w:t>份，发包人</w:t>
      </w:r>
      <w:r>
        <w:rPr>
          <w:rFonts w:ascii="宋体" w:hAnsi="宋体" w:cs="宋体"/>
          <w:snapToGrid w:val="0"/>
          <w:color w:val="auto"/>
          <w:spacing w:val="6"/>
          <w:kern w:val="0"/>
          <w:szCs w:val="21"/>
        </w:rPr>
        <w:t>、承</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包人各执</w:t>
      </w:r>
      <w:r>
        <w:rPr>
          <w:rFonts w:ascii="宋体" w:hAnsi="宋体" w:cs="宋体"/>
          <w:snapToGrid w:val="0"/>
          <w:color w:val="auto"/>
          <w:spacing w:val="-85"/>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91"/>
          <w:kern w:val="0"/>
          <w:szCs w:val="21"/>
        </w:rPr>
        <w:t xml:space="preserve"> </w:t>
      </w:r>
      <w:r>
        <w:rPr>
          <w:rFonts w:ascii="宋体" w:hAnsi="宋体" w:cs="宋体"/>
          <w:snapToGrid w:val="0"/>
          <w:color w:val="auto"/>
          <w:spacing w:val="8"/>
          <w:kern w:val="0"/>
          <w:szCs w:val="21"/>
        </w:rPr>
        <w:t>份，其余副本由发包人分送各有关单位。</w:t>
      </w:r>
    </w:p>
    <w:p w14:paraId="7D42CC12">
      <w:pPr>
        <w:widowControl/>
        <w:wordWrap w:val="0"/>
        <w:autoSpaceDE w:val="0"/>
        <w:autoSpaceDN w:val="0"/>
        <w:adjustRightInd w:val="0"/>
        <w:snapToGrid w:val="0"/>
        <w:spacing w:before="165" w:after="160" w:line="228" w:lineRule="auto"/>
        <w:ind w:left="436"/>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11.</w:t>
      </w:r>
      <w:r>
        <w:rPr>
          <w:rFonts w:ascii="宋体" w:hAnsi="宋体" w:cs="宋体"/>
          <w:snapToGrid w:val="0"/>
          <w:color w:val="auto"/>
          <w:spacing w:val="8"/>
          <w:kern w:val="0"/>
          <w:szCs w:val="21"/>
        </w:rPr>
        <w:t>合同未尽事宜，双方另行签订补充协议。补充协议是合同的组成部分。</w:t>
      </w:r>
    </w:p>
    <w:p w14:paraId="069BD63D">
      <w:pPr>
        <w:widowControl/>
        <w:wordWrap w:val="0"/>
        <w:autoSpaceDE w:val="0"/>
        <w:autoSpaceDN w:val="0"/>
        <w:adjustRightInd w:val="0"/>
        <w:snapToGrid w:val="0"/>
        <w:spacing w:before="161" w:after="160" w:line="227" w:lineRule="auto"/>
        <w:ind w:left="416"/>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2.</w:t>
      </w:r>
      <w:r>
        <w:rPr>
          <w:rFonts w:ascii="宋体" w:hAnsi="宋体"/>
          <w:snapToGrid w:val="0"/>
          <w:color w:val="auto"/>
          <w:spacing w:val="19"/>
          <w:w w:val="101"/>
          <w:kern w:val="0"/>
          <w:szCs w:val="21"/>
        </w:rPr>
        <w:t xml:space="preserve">  </w:t>
      </w:r>
      <w:r>
        <w:rPr>
          <w:rFonts w:ascii="宋体" w:hAnsi="宋体" w:cs="宋体"/>
          <w:snapToGrid w:val="0"/>
          <w:color w:val="auto"/>
          <w:spacing w:val="9"/>
          <w:kern w:val="0"/>
          <w:szCs w:val="21"/>
        </w:rPr>
        <w:t>本合同自双方法定代表人或委托代理人签名并加盖单位</w:t>
      </w:r>
      <w:r>
        <w:rPr>
          <w:rFonts w:ascii="宋体" w:hAnsi="宋体" w:cs="宋体"/>
          <w:snapToGrid w:val="0"/>
          <w:color w:val="auto"/>
          <w:spacing w:val="8"/>
          <w:kern w:val="0"/>
          <w:szCs w:val="21"/>
        </w:rPr>
        <w:t>公章后生效。</w:t>
      </w:r>
    </w:p>
    <w:p w14:paraId="237693D7">
      <w:pPr>
        <w:widowControl/>
        <w:wordWrap w:val="0"/>
        <w:autoSpaceDE w:val="0"/>
        <w:autoSpaceDN w:val="0"/>
        <w:adjustRightInd w:val="0"/>
        <w:snapToGrid w:val="0"/>
        <w:spacing w:after="160" w:line="456" w:lineRule="auto"/>
        <w:jc w:val="left"/>
        <w:textAlignment w:val="baseline"/>
        <w:rPr>
          <w:rFonts w:hint="eastAsia" w:ascii="宋体" w:hAnsi="宋体" w:cs="Arial"/>
          <w:snapToGrid w:val="0"/>
          <w:color w:val="auto"/>
          <w:kern w:val="0"/>
          <w:szCs w:val="21"/>
        </w:rPr>
      </w:pPr>
    </w:p>
    <w:p w14:paraId="171262FE">
      <w:pPr>
        <w:widowControl/>
        <w:wordWrap w:val="0"/>
        <w:autoSpaceDE w:val="0"/>
        <w:autoSpaceDN w:val="0"/>
        <w:adjustRightInd w:val="0"/>
        <w:snapToGrid w:val="0"/>
        <w:spacing w:before="66" w:after="160" w:line="227"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10"/>
          <w:kern w:val="0"/>
          <w:szCs w:val="21"/>
        </w:rPr>
        <w:t>发包人</w:t>
      </w:r>
      <w:r>
        <w:rPr>
          <w:rFonts w:ascii="宋体" w:hAnsi="宋体" w:cs="宋体"/>
          <w:snapToGrid w:val="0"/>
          <w:color w:val="auto"/>
          <w:spacing w:val="-2"/>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2"/>
          <w:kern w:val="0"/>
          <w:szCs w:val="21"/>
        </w:rPr>
        <w:t>（</w:t>
      </w:r>
      <w:r>
        <w:rPr>
          <w:rFonts w:ascii="宋体" w:hAnsi="宋体" w:cs="宋体"/>
          <w:snapToGrid w:val="0"/>
          <w:color w:val="auto"/>
          <w:spacing w:val="10"/>
          <w:kern w:val="0"/>
          <w:szCs w:val="21"/>
        </w:rPr>
        <w:t>盖单位公章）    承包人</w:t>
      </w:r>
      <w:r>
        <w:rPr>
          <w:rFonts w:ascii="宋体" w:hAnsi="宋体" w:cs="宋体"/>
          <w:snapToGrid w:val="0"/>
          <w:color w:val="auto"/>
          <w:spacing w:val="-2"/>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2"/>
          <w:kern w:val="0"/>
          <w:szCs w:val="21"/>
        </w:rPr>
        <w:t>（</w:t>
      </w:r>
      <w:r>
        <w:rPr>
          <w:rFonts w:ascii="宋体" w:hAnsi="宋体" w:cs="宋体"/>
          <w:snapToGrid w:val="0"/>
          <w:color w:val="auto"/>
          <w:spacing w:val="10"/>
          <w:kern w:val="0"/>
          <w:szCs w:val="21"/>
        </w:rPr>
        <w:t>盖单位公章）</w:t>
      </w:r>
    </w:p>
    <w:p w14:paraId="376C737B">
      <w:pPr>
        <w:widowControl/>
        <w:wordWrap w:val="0"/>
        <w:autoSpaceDE w:val="0"/>
        <w:autoSpaceDN w:val="0"/>
        <w:adjustRightInd w:val="0"/>
        <w:snapToGrid w:val="0"/>
        <w:spacing w:before="161"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法定代表人                        法定代表人</w:t>
      </w:r>
    </w:p>
    <w:p w14:paraId="5696FAEB">
      <w:pPr>
        <w:widowControl/>
        <w:wordWrap w:val="0"/>
        <w:autoSpaceDE w:val="0"/>
        <w:autoSpaceDN w:val="0"/>
        <w:adjustRightInd w:val="0"/>
        <w:snapToGrid w:val="0"/>
        <w:spacing w:before="161"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10"/>
          <w:kern w:val="0"/>
          <w:szCs w:val="21"/>
        </w:rPr>
        <w:t>或其委托代理人</w:t>
      </w:r>
      <w:r>
        <w:rPr>
          <w:rFonts w:ascii="宋体" w:hAnsi="宋体" w:cs="宋体"/>
          <w:snapToGrid w:val="0"/>
          <w:color w:val="auto"/>
          <w:spacing w:val="-1"/>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
          <w:kern w:val="0"/>
          <w:szCs w:val="21"/>
        </w:rPr>
        <w:t>（</w:t>
      </w:r>
      <w:r>
        <w:rPr>
          <w:rFonts w:ascii="宋体" w:hAnsi="宋体" w:cs="宋体"/>
          <w:snapToGrid w:val="0"/>
          <w:color w:val="auto"/>
          <w:spacing w:val="10"/>
          <w:kern w:val="0"/>
          <w:szCs w:val="21"/>
        </w:rPr>
        <w:t>签字）    或其委托代理人</w:t>
      </w:r>
      <w:r>
        <w:rPr>
          <w:rFonts w:ascii="宋体" w:hAnsi="宋体" w:cs="宋体"/>
          <w:snapToGrid w:val="0"/>
          <w:color w:val="auto"/>
          <w:spacing w:val="-1"/>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
          <w:kern w:val="0"/>
          <w:szCs w:val="21"/>
        </w:rPr>
        <w:t>（</w:t>
      </w:r>
      <w:r>
        <w:rPr>
          <w:rFonts w:ascii="宋体" w:hAnsi="宋体" w:cs="宋体"/>
          <w:snapToGrid w:val="0"/>
          <w:color w:val="auto"/>
          <w:spacing w:val="10"/>
          <w:kern w:val="0"/>
          <w:szCs w:val="21"/>
        </w:rPr>
        <w:t>签字）</w:t>
      </w:r>
    </w:p>
    <w:p w14:paraId="7924DCEA">
      <w:pPr>
        <w:widowControl/>
        <w:tabs>
          <w:tab w:val="left" w:pos="1671"/>
        </w:tabs>
        <w:wordWrap w:val="0"/>
        <w:autoSpaceDE w:val="0"/>
        <w:autoSpaceDN w:val="0"/>
        <w:adjustRightInd w:val="0"/>
        <w:snapToGrid w:val="0"/>
        <w:spacing w:before="164" w:after="160" w:line="228" w:lineRule="auto"/>
        <w:ind w:left="937"/>
        <w:jc w:val="left"/>
        <w:textAlignment w:val="baseline"/>
        <w:rPr>
          <w:rFonts w:hint="eastAsia" w:ascii="宋体" w:hAnsi="宋体" w:cs="宋体"/>
          <w:snapToGrid w:val="0"/>
          <w:color w:val="auto"/>
          <w:kern w:val="0"/>
          <w:szCs w:val="21"/>
        </w:rPr>
      </w:pPr>
      <w:r>
        <w:rPr>
          <w:rFonts w:ascii="宋体" w:hAnsi="宋体" w:cs="宋体"/>
          <w:snapToGrid w:val="0"/>
          <w:color w:val="auto"/>
          <w:kern w:val="0"/>
          <w:szCs w:val="21"/>
          <w:u w:val="single"/>
        </w:rPr>
        <w:tab/>
      </w:r>
      <w:r>
        <w:rPr>
          <w:rFonts w:ascii="宋体" w:hAnsi="宋体" w:cs="宋体"/>
          <w:snapToGrid w:val="0"/>
          <w:color w:val="auto"/>
          <w:spacing w:val="-87"/>
          <w:kern w:val="0"/>
          <w:szCs w:val="21"/>
        </w:rPr>
        <w:t xml:space="preserve"> </w:t>
      </w:r>
      <w:r>
        <w:rPr>
          <w:rFonts w:ascii="宋体" w:hAnsi="宋体" w:cs="宋体"/>
          <w:snapToGrid w:val="0"/>
          <w:color w:val="auto"/>
          <w:spacing w:val="-8"/>
          <w:kern w:val="0"/>
          <w:szCs w:val="21"/>
        </w:rPr>
        <w:t>年</w:t>
      </w:r>
      <w:r>
        <w:rPr>
          <w:rFonts w:ascii="宋体" w:hAnsi="宋体" w:cs="宋体"/>
          <w:snapToGrid w:val="0"/>
          <w:color w:val="auto"/>
          <w:spacing w:val="5"/>
          <w:kern w:val="0"/>
          <w:szCs w:val="21"/>
          <w:u w:val="single"/>
        </w:rPr>
        <w:t xml:space="preserve">   </w:t>
      </w:r>
      <w:r>
        <w:rPr>
          <w:rFonts w:ascii="宋体" w:hAnsi="宋体" w:cs="宋体"/>
          <w:snapToGrid w:val="0"/>
          <w:color w:val="auto"/>
          <w:spacing w:val="-85"/>
          <w:kern w:val="0"/>
          <w:szCs w:val="21"/>
        </w:rPr>
        <w:t xml:space="preserve"> </w:t>
      </w:r>
      <w:r>
        <w:rPr>
          <w:rFonts w:ascii="宋体" w:hAnsi="宋体" w:cs="宋体"/>
          <w:snapToGrid w:val="0"/>
          <w:color w:val="auto"/>
          <w:spacing w:val="-8"/>
          <w:kern w:val="0"/>
          <w:szCs w:val="21"/>
        </w:rPr>
        <w:t>月</w:t>
      </w:r>
      <w:r>
        <w:rPr>
          <w:rFonts w:ascii="宋体" w:hAnsi="宋体" w:cs="宋体"/>
          <w:snapToGrid w:val="0"/>
          <w:color w:val="auto"/>
          <w:spacing w:val="4"/>
          <w:kern w:val="0"/>
          <w:szCs w:val="21"/>
          <w:u w:val="single"/>
        </w:rPr>
        <w:t xml:space="preserve">    </w:t>
      </w:r>
      <w:r>
        <w:rPr>
          <w:rFonts w:ascii="宋体" w:hAnsi="宋体" w:cs="宋体"/>
          <w:snapToGrid w:val="0"/>
          <w:color w:val="auto"/>
          <w:spacing w:val="-52"/>
          <w:kern w:val="0"/>
          <w:szCs w:val="21"/>
        </w:rPr>
        <w:t xml:space="preserve"> </w:t>
      </w:r>
      <w:r>
        <w:rPr>
          <w:rFonts w:ascii="宋体" w:hAnsi="宋体" w:cs="宋体"/>
          <w:snapToGrid w:val="0"/>
          <w:color w:val="auto"/>
          <w:spacing w:val="-8"/>
          <w:kern w:val="0"/>
          <w:szCs w:val="21"/>
        </w:rPr>
        <w:t>日</w:t>
      </w:r>
      <w:r>
        <w:rPr>
          <w:rFonts w:ascii="宋体" w:hAnsi="宋体" w:cs="宋体"/>
          <w:snapToGrid w:val="0"/>
          <w:color w:val="auto"/>
          <w:spacing w:val="5"/>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90"/>
          <w:kern w:val="0"/>
          <w:szCs w:val="21"/>
        </w:rPr>
        <w:t xml:space="preserve"> </w:t>
      </w:r>
      <w:r>
        <w:rPr>
          <w:rFonts w:ascii="宋体" w:hAnsi="宋体" w:cs="宋体"/>
          <w:snapToGrid w:val="0"/>
          <w:color w:val="auto"/>
          <w:spacing w:val="-8"/>
          <w:kern w:val="0"/>
          <w:szCs w:val="21"/>
        </w:rPr>
        <w:t>年</w:t>
      </w:r>
      <w:r>
        <w:rPr>
          <w:rFonts w:ascii="宋体" w:hAnsi="宋体" w:cs="宋体"/>
          <w:snapToGrid w:val="0"/>
          <w:color w:val="auto"/>
          <w:spacing w:val="5"/>
          <w:kern w:val="0"/>
          <w:szCs w:val="21"/>
          <w:u w:val="single"/>
        </w:rPr>
        <w:t xml:space="preserve">   </w:t>
      </w:r>
      <w:r>
        <w:rPr>
          <w:rFonts w:ascii="宋体" w:hAnsi="宋体" w:cs="宋体"/>
          <w:snapToGrid w:val="0"/>
          <w:color w:val="auto"/>
          <w:spacing w:val="-85"/>
          <w:kern w:val="0"/>
          <w:szCs w:val="21"/>
        </w:rPr>
        <w:t xml:space="preserve"> </w:t>
      </w:r>
      <w:r>
        <w:rPr>
          <w:rFonts w:ascii="宋体" w:hAnsi="宋体" w:cs="宋体"/>
          <w:snapToGrid w:val="0"/>
          <w:color w:val="auto"/>
          <w:spacing w:val="-8"/>
          <w:kern w:val="0"/>
          <w:szCs w:val="21"/>
        </w:rPr>
        <w:t>月</w:t>
      </w:r>
      <w:r>
        <w:rPr>
          <w:rFonts w:ascii="宋体" w:hAnsi="宋体" w:cs="宋体"/>
          <w:snapToGrid w:val="0"/>
          <w:color w:val="auto"/>
          <w:spacing w:val="4"/>
          <w:kern w:val="0"/>
          <w:szCs w:val="21"/>
          <w:u w:val="single"/>
        </w:rPr>
        <w:t xml:space="preserve">   </w:t>
      </w:r>
      <w:r>
        <w:rPr>
          <w:rFonts w:ascii="宋体" w:hAnsi="宋体" w:cs="宋体"/>
          <w:snapToGrid w:val="0"/>
          <w:color w:val="auto"/>
          <w:spacing w:val="-54"/>
          <w:kern w:val="0"/>
          <w:szCs w:val="21"/>
        </w:rPr>
        <w:t xml:space="preserve"> </w:t>
      </w:r>
      <w:r>
        <w:rPr>
          <w:rFonts w:ascii="宋体" w:hAnsi="宋体" w:cs="宋体"/>
          <w:snapToGrid w:val="0"/>
          <w:color w:val="auto"/>
          <w:spacing w:val="-8"/>
          <w:kern w:val="0"/>
          <w:szCs w:val="21"/>
        </w:rPr>
        <w:t>日</w:t>
      </w:r>
    </w:p>
    <w:p w14:paraId="163BEB28">
      <w:pPr>
        <w:widowControl/>
        <w:wordWrap w:val="0"/>
        <w:autoSpaceDE w:val="0"/>
        <w:autoSpaceDN w:val="0"/>
        <w:adjustRightInd w:val="0"/>
        <w:snapToGrid w:val="0"/>
        <w:spacing w:before="47" w:after="160" w:line="219" w:lineRule="auto"/>
        <w:ind w:left="19"/>
        <w:jc w:val="left"/>
        <w:textAlignment w:val="baseline"/>
        <w:rPr>
          <w:rFonts w:hint="eastAsia" w:ascii="宋体" w:hAnsi="宋体" w:cs="宋体"/>
          <w:snapToGrid w:val="0"/>
          <w:color w:val="auto"/>
          <w:kern w:val="0"/>
          <w:szCs w:val="21"/>
        </w:rPr>
      </w:pPr>
      <w:r>
        <w:rPr>
          <w:rFonts w:hint="eastAsia" w:ascii="宋体" w:hAnsi="宋体" w:cs="宋体"/>
          <w:b/>
          <w:bCs/>
          <w:snapToGrid w:val="0"/>
          <w:color w:val="auto"/>
          <w:spacing w:val="-6"/>
          <w:kern w:val="0"/>
          <w:szCs w:val="21"/>
        </w:rPr>
        <w:br w:type="page"/>
      </w:r>
      <w:r>
        <w:rPr>
          <w:rFonts w:ascii="宋体" w:hAnsi="宋体" w:cs="宋体"/>
          <w:b/>
          <w:bCs/>
          <w:snapToGrid w:val="0"/>
          <w:color w:val="auto"/>
          <w:spacing w:val="-4"/>
          <w:kern w:val="0"/>
          <w:szCs w:val="21"/>
        </w:rPr>
        <w:t>附件</w:t>
      </w:r>
      <w:r>
        <w:rPr>
          <w:rFonts w:hint="eastAsia" w:ascii="宋体" w:hAnsi="宋体" w:cs="宋体"/>
          <w:b/>
          <w:bCs/>
          <w:snapToGrid w:val="0"/>
          <w:color w:val="auto"/>
          <w:spacing w:val="-4"/>
          <w:kern w:val="0"/>
          <w:szCs w:val="21"/>
        </w:rPr>
        <w:t>二</w:t>
      </w:r>
      <w:r>
        <w:rPr>
          <w:rFonts w:ascii="宋体" w:hAnsi="宋体" w:cs="宋体"/>
          <w:b/>
          <w:bCs/>
          <w:snapToGrid w:val="0"/>
          <w:color w:val="auto"/>
          <w:spacing w:val="-4"/>
          <w:kern w:val="0"/>
          <w:szCs w:val="21"/>
        </w:rPr>
        <w:t>：项目部主要管理人员签名备案表</w:t>
      </w:r>
    </w:p>
    <w:p w14:paraId="13B9119C">
      <w:pPr>
        <w:widowControl/>
        <w:wordWrap w:val="0"/>
        <w:autoSpaceDE w:val="0"/>
        <w:autoSpaceDN w:val="0"/>
        <w:adjustRightInd w:val="0"/>
        <w:snapToGrid w:val="0"/>
        <w:spacing w:before="148" w:after="160" w:line="219" w:lineRule="auto"/>
        <w:ind w:left="2851"/>
        <w:jc w:val="left"/>
        <w:textAlignment w:val="baseline"/>
        <w:rPr>
          <w:rFonts w:hint="eastAsia" w:ascii="宋体" w:hAnsi="宋体" w:cs="宋体"/>
          <w:snapToGrid w:val="0"/>
          <w:color w:val="auto"/>
          <w:kern w:val="0"/>
          <w:szCs w:val="21"/>
        </w:rPr>
      </w:pPr>
      <w:r>
        <w:rPr>
          <w:rFonts w:ascii="宋体" w:hAnsi="宋体" w:cs="宋体"/>
          <w:b/>
          <w:bCs/>
          <w:snapToGrid w:val="0"/>
          <w:color w:val="auto"/>
          <w:spacing w:val="-3"/>
          <w:kern w:val="0"/>
          <w:szCs w:val="21"/>
        </w:rPr>
        <w:t>项目部主要管理人员签名备案表</w:t>
      </w:r>
    </w:p>
    <w:p w14:paraId="3DE54A5D">
      <w:pPr>
        <w:widowControl/>
        <w:tabs>
          <w:tab w:val="left" w:pos="2271"/>
        </w:tabs>
        <w:wordWrap w:val="0"/>
        <w:autoSpaceDE w:val="0"/>
        <w:autoSpaceDN w:val="0"/>
        <w:adjustRightInd w:val="0"/>
        <w:snapToGrid w:val="0"/>
        <w:spacing w:before="180" w:after="160" w:line="220" w:lineRule="auto"/>
        <w:ind w:left="1431"/>
        <w:jc w:val="left"/>
        <w:textAlignment w:val="baseline"/>
        <w:rPr>
          <w:rFonts w:hint="eastAsia" w:ascii="宋体" w:hAnsi="宋体" w:cs="宋体"/>
          <w:snapToGrid w:val="0"/>
          <w:color w:val="auto"/>
          <w:kern w:val="0"/>
          <w:szCs w:val="21"/>
        </w:rPr>
      </w:pPr>
      <w:r>
        <w:rPr>
          <w:rFonts w:ascii="宋体" w:hAnsi="宋体" w:cs="宋体"/>
          <w:snapToGrid w:val="0"/>
          <w:color w:val="auto"/>
          <w:kern w:val="0"/>
          <w:szCs w:val="21"/>
          <w:u w:val="single"/>
        </w:rPr>
        <w:tab/>
      </w:r>
      <w:r>
        <w:rPr>
          <w:rFonts w:ascii="宋体" w:hAnsi="宋体" w:cs="宋体"/>
          <w:snapToGrid w:val="0"/>
          <w:color w:val="auto"/>
          <w:spacing w:val="-105"/>
          <w:kern w:val="0"/>
          <w:szCs w:val="21"/>
        </w:rPr>
        <w:t xml:space="preserve"> </w:t>
      </w:r>
      <w:r>
        <w:rPr>
          <w:rFonts w:ascii="宋体" w:hAnsi="宋体" w:cs="宋体"/>
          <w:snapToGrid w:val="0"/>
          <w:color w:val="auto"/>
          <w:spacing w:val="1"/>
          <w:kern w:val="0"/>
          <w:szCs w:val="21"/>
        </w:rPr>
        <w:t>项目名称</w:t>
      </w:r>
      <w:r>
        <w:rPr>
          <w:rFonts w:ascii="宋体" w:hAnsi="宋体" w:cs="宋体"/>
          <w:snapToGrid w:val="0"/>
          <w:color w:val="auto"/>
          <w:spacing w:val="-16"/>
          <w:kern w:val="0"/>
          <w:szCs w:val="21"/>
        </w:rPr>
        <w:t>：</w:t>
      </w:r>
      <w:r>
        <w:rPr>
          <w:rFonts w:ascii="宋体" w:hAnsi="宋体" w:cs="宋体"/>
          <w:snapToGrid w:val="0"/>
          <w:color w:val="auto"/>
          <w:kern w:val="0"/>
          <w:szCs w:val="21"/>
          <w:u w:val="single"/>
        </w:rPr>
        <w:t xml:space="preserve">            </w:t>
      </w:r>
      <w:r>
        <w:rPr>
          <w:rFonts w:ascii="宋体" w:hAnsi="宋体" w:cs="宋体"/>
          <w:snapToGrid w:val="0"/>
          <w:color w:val="auto"/>
          <w:spacing w:val="-16"/>
          <w:kern w:val="0"/>
          <w:szCs w:val="21"/>
        </w:rPr>
        <w:t>（</w:t>
      </w:r>
      <w:r>
        <w:rPr>
          <w:rFonts w:ascii="宋体" w:hAnsi="宋体" w:cs="宋体"/>
          <w:snapToGrid w:val="0"/>
          <w:color w:val="auto"/>
          <w:spacing w:val="1"/>
          <w:kern w:val="0"/>
          <w:szCs w:val="21"/>
        </w:rPr>
        <w:t>标段名称）</w:t>
      </w:r>
      <w:r>
        <w:rPr>
          <w:rFonts w:ascii="宋体" w:hAnsi="宋体" w:cs="宋体"/>
          <w:snapToGrid w:val="0"/>
          <w:color w:val="auto"/>
          <w:spacing w:val="1"/>
          <w:kern w:val="0"/>
          <w:szCs w:val="21"/>
          <w:u w:val="single"/>
        </w:rPr>
        <w:t xml:space="preserve">       </w:t>
      </w:r>
    </w:p>
    <w:p w14:paraId="2062B092">
      <w:pPr>
        <w:widowControl/>
        <w:wordWrap w:val="0"/>
        <w:autoSpaceDE w:val="0"/>
        <w:autoSpaceDN w:val="0"/>
        <w:adjustRightInd w:val="0"/>
        <w:snapToGrid w:val="0"/>
        <w:spacing w:after="160" w:line="146" w:lineRule="exact"/>
        <w:jc w:val="left"/>
        <w:textAlignment w:val="baseline"/>
        <w:rPr>
          <w:rFonts w:hint="eastAsia" w:ascii="宋体" w:hAnsi="宋体" w:cs="Arial"/>
          <w:snapToGrid w:val="0"/>
          <w:color w:val="auto"/>
          <w:kern w:val="0"/>
          <w:szCs w:val="21"/>
        </w:rPr>
      </w:pPr>
    </w:p>
    <w:tbl>
      <w:tblPr>
        <w:tblStyle w:val="22"/>
        <w:tblW w:w="8849"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1399"/>
        <w:gridCol w:w="1453"/>
        <w:gridCol w:w="2405"/>
        <w:gridCol w:w="1691"/>
        <w:gridCol w:w="1191"/>
      </w:tblGrid>
      <w:tr w14:paraId="3F093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051CA244">
            <w:pPr>
              <w:widowControl/>
              <w:wordWrap w:val="0"/>
              <w:autoSpaceDE w:val="0"/>
              <w:autoSpaceDN w:val="0"/>
              <w:adjustRightInd w:val="0"/>
              <w:snapToGrid w:val="0"/>
              <w:spacing w:before="65" w:after="160" w:line="229" w:lineRule="auto"/>
              <w:ind w:left="149"/>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5"/>
                <w:kern w:val="0"/>
                <w:szCs w:val="21"/>
                <w:lang w:eastAsia="en-US"/>
              </w:rPr>
              <w:t>序号</w:t>
            </w:r>
          </w:p>
        </w:tc>
        <w:tc>
          <w:tcPr>
            <w:tcW w:w="1399" w:type="dxa"/>
          </w:tcPr>
          <w:p w14:paraId="3689BA49">
            <w:pPr>
              <w:widowControl/>
              <w:wordWrap w:val="0"/>
              <w:autoSpaceDE w:val="0"/>
              <w:autoSpaceDN w:val="0"/>
              <w:adjustRightInd w:val="0"/>
              <w:snapToGrid w:val="0"/>
              <w:spacing w:before="65" w:after="160" w:line="228" w:lineRule="auto"/>
              <w:ind w:left="321"/>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kern w:val="0"/>
                <w:szCs w:val="21"/>
                <w:lang w:eastAsia="en-US"/>
              </w:rPr>
              <w:t>姓</w:t>
            </w:r>
            <w:r>
              <w:rPr>
                <w:rFonts w:ascii="宋体" w:hAnsi="宋体" w:cs="宋体"/>
                <w:snapToGrid w:val="0"/>
                <w:color w:val="auto"/>
                <w:spacing w:val="10"/>
                <w:kern w:val="0"/>
                <w:szCs w:val="21"/>
                <w:lang w:eastAsia="en-US"/>
              </w:rPr>
              <w:t xml:space="preserve">  </w:t>
            </w:r>
            <w:r>
              <w:rPr>
                <w:rFonts w:ascii="宋体" w:hAnsi="宋体" w:cs="宋体"/>
                <w:snapToGrid w:val="0"/>
                <w:color w:val="auto"/>
                <w:kern w:val="0"/>
                <w:szCs w:val="21"/>
                <w:lang w:eastAsia="en-US"/>
              </w:rPr>
              <w:t>名</w:t>
            </w:r>
          </w:p>
        </w:tc>
        <w:tc>
          <w:tcPr>
            <w:tcW w:w="1453" w:type="dxa"/>
          </w:tcPr>
          <w:p w14:paraId="5CBC431B">
            <w:pPr>
              <w:widowControl/>
              <w:wordWrap w:val="0"/>
              <w:autoSpaceDE w:val="0"/>
              <w:autoSpaceDN w:val="0"/>
              <w:adjustRightInd w:val="0"/>
              <w:snapToGrid w:val="0"/>
              <w:spacing w:before="65" w:after="160" w:line="228" w:lineRule="auto"/>
              <w:ind w:left="322"/>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kern w:val="0"/>
                <w:szCs w:val="21"/>
                <w:lang w:eastAsia="en-US"/>
              </w:rPr>
              <w:t>职</w:t>
            </w:r>
            <w:r>
              <w:rPr>
                <w:rFonts w:ascii="宋体" w:hAnsi="宋体" w:cs="宋体"/>
                <w:snapToGrid w:val="0"/>
                <w:color w:val="auto"/>
                <w:spacing w:val="10"/>
                <w:kern w:val="0"/>
                <w:szCs w:val="21"/>
                <w:lang w:eastAsia="en-US"/>
              </w:rPr>
              <w:t xml:space="preserve">  </w:t>
            </w:r>
            <w:r>
              <w:rPr>
                <w:rFonts w:ascii="宋体" w:hAnsi="宋体" w:cs="宋体"/>
                <w:snapToGrid w:val="0"/>
                <w:color w:val="auto"/>
                <w:kern w:val="0"/>
                <w:szCs w:val="21"/>
                <w:lang w:eastAsia="en-US"/>
              </w:rPr>
              <w:t>务</w:t>
            </w:r>
          </w:p>
        </w:tc>
        <w:tc>
          <w:tcPr>
            <w:tcW w:w="2405" w:type="dxa"/>
          </w:tcPr>
          <w:p w14:paraId="3D6752AD">
            <w:pPr>
              <w:widowControl/>
              <w:wordWrap w:val="0"/>
              <w:autoSpaceDE w:val="0"/>
              <w:autoSpaceDN w:val="0"/>
              <w:adjustRightInd w:val="0"/>
              <w:snapToGrid w:val="0"/>
              <w:spacing w:before="65" w:after="160" w:line="228" w:lineRule="auto"/>
              <w:ind w:left="539"/>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身份证号码</w:t>
            </w:r>
          </w:p>
        </w:tc>
        <w:tc>
          <w:tcPr>
            <w:tcW w:w="1691" w:type="dxa"/>
          </w:tcPr>
          <w:p w14:paraId="3FDB97F4">
            <w:pPr>
              <w:widowControl/>
              <w:wordWrap w:val="0"/>
              <w:autoSpaceDE w:val="0"/>
              <w:autoSpaceDN w:val="0"/>
              <w:adjustRightInd w:val="0"/>
              <w:snapToGrid w:val="0"/>
              <w:spacing w:before="65" w:after="160" w:line="231" w:lineRule="auto"/>
              <w:ind w:left="534"/>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kern w:val="0"/>
                <w:szCs w:val="21"/>
                <w:lang w:eastAsia="en-US"/>
              </w:rPr>
              <w:t>签</w:t>
            </w:r>
            <w:r>
              <w:rPr>
                <w:rFonts w:ascii="宋体" w:hAnsi="宋体" w:cs="宋体"/>
                <w:snapToGrid w:val="0"/>
                <w:color w:val="auto"/>
                <w:spacing w:val="10"/>
                <w:kern w:val="0"/>
                <w:szCs w:val="21"/>
                <w:lang w:eastAsia="en-US"/>
              </w:rPr>
              <w:t xml:space="preserve">  </w:t>
            </w:r>
            <w:r>
              <w:rPr>
                <w:rFonts w:ascii="宋体" w:hAnsi="宋体" w:cs="宋体"/>
                <w:snapToGrid w:val="0"/>
                <w:color w:val="auto"/>
                <w:kern w:val="0"/>
                <w:szCs w:val="21"/>
                <w:lang w:eastAsia="en-US"/>
              </w:rPr>
              <w:t>名</w:t>
            </w:r>
          </w:p>
        </w:tc>
        <w:tc>
          <w:tcPr>
            <w:tcW w:w="1191" w:type="dxa"/>
          </w:tcPr>
          <w:p w14:paraId="66615510">
            <w:pPr>
              <w:widowControl/>
              <w:wordWrap w:val="0"/>
              <w:autoSpaceDE w:val="0"/>
              <w:autoSpaceDN w:val="0"/>
              <w:adjustRightInd w:val="0"/>
              <w:snapToGrid w:val="0"/>
              <w:spacing w:before="65" w:after="160" w:line="229" w:lineRule="auto"/>
              <w:ind w:left="328"/>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1"/>
                <w:kern w:val="0"/>
                <w:szCs w:val="21"/>
                <w:lang w:eastAsia="en-US"/>
              </w:rPr>
              <w:t>备</w:t>
            </w:r>
            <w:r>
              <w:rPr>
                <w:rFonts w:ascii="宋体" w:hAnsi="宋体" w:cs="宋体"/>
                <w:snapToGrid w:val="0"/>
                <w:color w:val="auto"/>
                <w:spacing w:val="9"/>
                <w:kern w:val="0"/>
                <w:szCs w:val="21"/>
                <w:lang w:eastAsia="en-US"/>
              </w:rPr>
              <w:t xml:space="preserve">  </w:t>
            </w:r>
            <w:r>
              <w:rPr>
                <w:rFonts w:ascii="宋体" w:hAnsi="宋体" w:cs="宋体"/>
                <w:snapToGrid w:val="0"/>
                <w:color w:val="auto"/>
                <w:spacing w:val="-1"/>
                <w:kern w:val="0"/>
                <w:szCs w:val="21"/>
                <w:lang w:eastAsia="en-US"/>
              </w:rPr>
              <w:t>注</w:t>
            </w:r>
          </w:p>
        </w:tc>
      </w:tr>
      <w:tr w14:paraId="3C14F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5F7AF2B4">
            <w:pPr>
              <w:widowControl/>
              <w:wordWrap w:val="0"/>
              <w:autoSpaceDE w:val="0"/>
              <w:autoSpaceDN w:val="0"/>
              <w:adjustRightInd w:val="0"/>
              <w:snapToGrid w:val="0"/>
              <w:spacing w:before="57" w:after="160" w:line="195" w:lineRule="auto"/>
              <w:ind w:left="323"/>
              <w:jc w:val="left"/>
              <w:textAlignment w:val="baseline"/>
              <w:rPr>
                <w:rFonts w:hint="eastAsia" w:ascii="宋体" w:hAnsi="宋体" w:cs="Arial"/>
                <w:snapToGrid w:val="0"/>
                <w:color w:val="auto"/>
                <w:kern w:val="0"/>
                <w:szCs w:val="21"/>
                <w:lang w:eastAsia="en-US"/>
              </w:rPr>
            </w:pPr>
            <w:r>
              <w:rPr>
                <w:rFonts w:ascii="宋体" w:hAnsi="宋体" w:cs="Arial"/>
                <w:snapToGrid w:val="0"/>
                <w:color w:val="auto"/>
                <w:kern w:val="0"/>
                <w:szCs w:val="21"/>
                <w:lang w:eastAsia="en-US"/>
              </w:rPr>
              <w:t>1</w:t>
            </w:r>
          </w:p>
        </w:tc>
        <w:tc>
          <w:tcPr>
            <w:tcW w:w="1399" w:type="dxa"/>
          </w:tcPr>
          <w:p w14:paraId="0ABDD92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304181DE">
            <w:pPr>
              <w:widowControl/>
              <w:wordWrap w:val="0"/>
              <w:autoSpaceDE w:val="0"/>
              <w:autoSpaceDN w:val="0"/>
              <w:adjustRightInd w:val="0"/>
              <w:snapToGrid w:val="0"/>
              <w:spacing w:before="65" w:after="160" w:line="228" w:lineRule="auto"/>
              <w:ind w:left="315"/>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6"/>
                <w:kern w:val="0"/>
                <w:szCs w:val="21"/>
                <w:lang w:eastAsia="en-US"/>
              </w:rPr>
              <w:t>项目经理</w:t>
            </w:r>
          </w:p>
        </w:tc>
        <w:tc>
          <w:tcPr>
            <w:tcW w:w="2405" w:type="dxa"/>
          </w:tcPr>
          <w:p w14:paraId="5C1FF86A">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5189E16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3198558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6777D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0AFD6CA0">
            <w:pPr>
              <w:widowControl/>
              <w:wordWrap w:val="0"/>
              <w:autoSpaceDE w:val="0"/>
              <w:autoSpaceDN w:val="0"/>
              <w:adjustRightInd w:val="0"/>
              <w:snapToGrid w:val="0"/>
              <w:spacing w:before="58" w:after="160" w:line="195" w:lineRule="auto"/>
              <w:ind w:left="302"/>
              <w:jc w:val="left"/>
              <w:textAlignment w:val="baseline"/>
              <w:rPr>
                <w:rFonts w:hint="eastAsia" w:ascii="宋体" w:hAnsi="宋体" w:cs="Arial"/>
                <w:snapToGrid w:val="0"/>
                <w:color w:val="auto"/>
                <w:kern w:val="0"/>
                <w:szCs w:val="21"/>
                <w:lang w:eastAsia="en-US"/>
              </w:rPr>
            </w:pPr>
            <w:r>
              <w:rPr>
                <w:rFonts w:ascii="宋体" w:hAnsi="宋体" w:cs="Arial"/>
                <w:snapToGrid w:val="0"/>
                <w:color w:val="auto"/>
                <w:kern w:val="0"/>
                <w:szCs w:val="21"/>
                <w:lang w:eastAsia="en-US"/>
              </w:rPr>
              <w:t>2</w:t>
            </w:r>
          </w:p>
        </w:tc>
        <w:tc>
          <w:tcPr>
            <w:tcW w:w="1399" w:type="dxa"/>
          </w:tcPr>
          <w:p w14:paraId="373CDC90">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34E6611F">
            <w:pPr>
              <w:widowControl/>
              <w:wordWrap w:val="0"/>
              <w:autoSpaceDE w:val="0"/>
              <w:autoSpaceDN w:val="0"/>
              <w:adjustRightInd w:val="0"/>
              <w:snapToGrid w:val="0"/>
              <w:spacing w:before="65" w:after="160" w:line="228" w:lineRule="auto"/>
              <w:ind w:left="207"/>
              <w:jc w:val="left"/>
              <w:textAlignment w:val="baseline"/>
              <w:rPr>
                <w:rFonts w:hint="eastAsia" w:ascii="宋体" w:hAnsi="宋体" w:cs="宋体"/>
                <w:snapToGrid w:val="0"/>
                <w:color w:val="auto"/>
                <w:kern w:val="0"/>
                <w:szCs w:val="21"/>
                <w:lang w:eastAsia="en-US"/>
              </w:rPr>
            </w:pPr>
            <w:r>
              <w:rPr>
                <w:rFonts w:ascii="宋体" w:hAnsi="宋体" w:cs="宋体"/>
                <w:snapToGrid w:val="0"/>
                <w:color w:val="auto"/>
                <w:spacing w:val="7"/>
                <w:kern w:val="0"/>
                <w:szCs w:val="21"/>
                <w:lang w:eastAsia="en-US"/>
              </w:rPr>
              <w:t>技术负责人</w:t>
            </w:r>
          </w:p>
        </w:tc>
        <w:tc>
          <w:tcPr>
            <w:tcW w:w="2405" w:type="dxa"/>
          </w:tcPr>
          <w:p w14:paraId="0528AFD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04ED9855">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29F99939">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5AB4A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7B7A5D68">
            <w:pPr>
              <w:widowControl/>
              <w:wordWrap w:val="0"/>
              <w:autoSpaceDE w:val="0"/>
              <w:autoSpaceDN w:val="0"/>
              <w:adjustRightInd w:val="0"/>
              <w:snapToGrid w:val="0"/>
              <w:spacing w:before="58" w:after="160" w:line="195" w:lineRule="auto"/>
              <w:ind w:left="307"/>
              <w:jc w:val="left"/>
              <w:textAlignment w:val="baseline"/>
              <w:rPr>
                <w:rFonts w:hint="eastAsia" w:ascii="宋体" w:hAnsi="宋体" w:cs="Arial"/>
                <w:snapToGrid w:val="0"/>
                <w:color w:val="auto"/>
                <w:kern w:val="0"/>
                <w:szCs w:val="21"/>
                <w:lang w:eastAsia="en-US"/>
              </w:rPr>
            </w:pPr>
            <w:r>
              <w:rPr>
                <w:rFonts w:ascii="宋体" w:hAnsi="宋体" w:cs="Arial"/>
                <w:snapToGrid w:val="0"/>
                <w:color w:val="auto"/>
                <w:kern w:val="0"/>
                <w:szCs w:val="21"/>
                <w:lang w:eastAsia="en-US"/>
              </w:rPr>
              <w:t>3</w:t>
            </w:r>
          </w:p>
        </w:tc>
        <w:tc>
          <w:tcPr>
            <w:tcW w:w="1399" w:type="dxa"/>
          </w:tcPr>
          <w:p w14:paraId="205E546C">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vAlign w:val="center"/>
          </w:tcPr>
          <w:p w14:paraId="5DD96D9A">
            <w:pPr>
              <w:widowControl/>
              <w:wordWrap w:val="0"/>
              <w:autoSpaceDE w:val="0"/>
              <w:autoSpaceDN w:val="0"/>
              <w:adjustRightInd w:val="0"/>
              <w:snapToGrid w:val="0"/>
              <w:spacing w:before="58" w:after="160" w:line="63" w:lineRule="exact"/>
              <w:ind w:left="536"/>
              <w:jc w:val="left"/>
              <w:textAlignment w:val="baseline"/>
              <w:rPr>
                <w:rFonts w:hint="eastAsia" w:ascii="宋体" w:hAnsi="宋体" w:cs="Arial"/>
                <w:snapToGrid w:val="0"/>
                <w:color w:val="auto"/>
                <w:kern w:val="0"/>
                <w:szCs w:val="21"/>
                <w:lang w:eastAsia="en-US"/>
              </w:rPr>
            </w:pPr>
            <w:r>
              <w:rPr>
                <w:rFonts w:ascii="宋体" w:hAnsi="宋体" w:cs="Arial"/>
                <w:snapToGrid w:val="0"/>
                <w:color w:val="auto"/>
                <w:spacing w:val="4"/>
                <w:kern w:val="0"/>
                <w:position w:val="1"/>
                <w:szCs w:val="21"/>
                <w:lang w:eastAsia="en-US"/>
              </w:rPr>
              <w:t>……</w:t>
            </w:r>
          </w:p>
        </w:tc>
        <w:tc>
          <w:tcPr>
            <w:tcW w:w="2405" w:type="dxa"/>
          </w:tcPr>
          <w:p w14:paraId="794E99E3">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57729DB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63193FE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02A3E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5FC828C7">
            <w:pPr>
              <w:widowControl/>
              <w:wordWrap w:val="0"/>
              <w:autoSpaceDE w:val="0"/>
              <w:autoSpaceDN w:val="0"/>
              <w:adjustRightInd w:val="0"/>
              <w:snapToGrid w:val="0"/>
              <w:spacing w:before="58" w:after="160" w:line="195" w:lineRule="auto"/>
              <w:ind w:left="301"/>
              <w:jc w:val="left"/>
              <w:textAlignment w:val="baseline"/>
              <w:rPr>
                <w:rFonts w:hint="eastAsia" w:ascii="宋体" w:hAnsi="宋体" w:cs="Arial"/>
                <w:snapToGrid w:val="0"/>
                <w:color w:val="auto"/>
                <w:kern w:val="0"/>
                <w:szCs w:val="21"/>
                <w:lang w:eastAsia="en-US"/>
              </w:rPr>
            </w:pPr>
            <w:r>
              <w:rPr>
                <w:rFonts w:ascii="宋体" w:hAnsi="宋体" w:cs="Arial"/>
                <w:snapToGrid w:val="0"/>
                <w:color w:val="auto"/>
                <w:spacing w:val="1"/>
                <w:kern w:val="0"/>
                <w:szCs w:val="21"/>
                <w:lang w:eastAsia="en-US"/>
              </w:rPr>
              <w:t>4</w:t>
            </w:r>
          </w:p>
        </w:tc>
        <w:tc>
          <w:tcPr>
            <w:tcW w:w="1399" w:type="dxa"/>
          </w:tcPr>
          <w:p w14:paraId="1CD14E6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24BAC0A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405" w:type="dxa"/>
          </w:tcPr>
          <w:p w14:paraId="2B7CC53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6CA5C76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2EE0D6F9">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02A07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65BFF585">
            <w:pPr>
              <w:widowControl/>
              <w:wordWrap w:val="0"/>
              <w:autoSpaceDE w:val="0"/>
              <w:autoSpaceDN w:val="0"/>
              <w:adjustRightInd w:val="0"/>
              <w:snapToGrid w:val="0"/>
              <w:spacing w:before="57" w:after="160" w:line="192" w:lineRule="auto"/>
              <w:ind w:left="308"/>
              <w:jc w:val="left"/>
              <w:textAlignment w:val="baseline"/>
              <w:rPr>
                <w:rFonts w:hint="eastAsia" w:ascii="宋体" w:hAnsi="宋体" w:cs="Arial"/>
                <w:snapToGrid w:val="0"/>
                <w:color w:val="auto"/>
                <w:kern w:val="0"/>
                <w:szCs w:val="21"/>
                <w:lang w:eastAsia="en-US"/>
              </w:rPr>
            </w:pPr>
            <w:r>
              <w:rPr>
                <w:rFonts w:ascii="宋体" w:hAnsi="宋体" w:cs="Arial"/>
                <w:snapToGrid w:val="0"/>
                <w:color w:val="auto"/>
                <w:kern w:val="0"/>
                <w:szCs w:val="21"/>
                <w:lang w:eastAsia="en-US"/>
              </w:rPr>
              <w:t>5</w:t>
            </w:r>
          </w:p>
        </w:tc>
        <w:tc>
          <w:tcPr>
            <w:tcW w:w="1399" w:type="dxa"/>
          </w:tcPr>
          <w:p w14:paraId="103ADDF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3D63084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405" w:type="dxa"/>
          </w:tcPr>
          <w:p w14:paraId="1B407B2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13C27E30">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276FAF30">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05F8D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61F4145E">
            <w:pPr>
              <w:widowControl/>
              <w:wordWrap w:val="0"/>
              <w:autoSpaceDE w:val="0"/>
              <w:autoSpaceDN w:val="0"/>
              <w:adjustRightInd w:val="0"/>
              <w:snapToGrid w:val="0"/>
              <w:spacing w:before="58" w:after="160" w:line="195" w:lineRule="auto"/>
              <w:ind w:left="307"/>
              <w:jc w:val="left"/>
              <w:textAlignment w:val="baseline"/>
              <w:rPr>
                <w:rFonts w:hint="eastAsia" w:ascii="宋体" w:hAnsi="宋体" w:cs="Arial"/>
                <w:snapToGrid w:val="0"/>
                <w:color w:val="auto"/>
                <w:kern w:val="0"/>
                <w:szCs w:val="21"/>
                <w:lang w:eastAsia="en-US"/>
              </w:rPr>
            </w:pPr>
            <w:r>
              <w:rPr>
                <w:rFonts w:ascii="宋体" w:hAnsi="宋体" w:cs="Arial"/>
                <w:snapToGrid w:val="0"/>
                <w:color w:val="auto"/>
                <w:kern w:val="0"/>
                <w:szCs w:val="21"/>
                <w:lang w:eastAsia="en-US"/>
              </w:rPr>
              <w:t>6</w:t>
            </w:r>
          </w:p>
        </w:tc>
        <w:tc>
          <w:tcPr>
            <w:tcW w:w="1399" w:type="dxa"/>
          </w:tcPr>
          <w:p w14:paraId="6BBE3DBA">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7C5308C5">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405" w:type="dxa"/>
          </w:tcPr>
          <w:p w14:paraId="188465A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2A3D7E48">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1422613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3FEEE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372DA3E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99" w:type="dxa"/>
          </w:tcPr>
          <w:p w14:paraId="6CF4DDD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08F002B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405" w:type="dxa"/>
          </w:tcPr>
          <w:p w14:paraId="7AA4C62C">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1E537FD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045B5C4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75624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4C6A8D15">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99" w:type="dxa"/>
          </w:tcPr>
          <w:p w14:paraId="2EB349E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2F27E72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405" w:type="dxa"/>
          </w:tcPr>
          <w:p w14:paraId="28DADB9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6F281530">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6FC1B5A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46BA3C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10" w:type="dxa"/>
          </w:tcPr>
          <w:p w14:paraId="556FF00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99" w:type="dxa"/>
          </w:tcPr>
          <w:p w14:paraId="42581A4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53" w:type="dxa"/>
          </w:tcPr>
          <w:p w14:paraId="48F4F88C">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2405" w:type="dxa"/>
          </w:tcPr>
          <w:p w14:paraId="78EFFC2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691" w:type="dxa"/>
          </w:tcPr>
          <w:p w14:paraId="29A8860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1" w:type="dxa"/>
          </w:tcPr>
          <w:p w14:paraId="412BC1E5">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bl>
    <w:p w14:paraId="71BDDFD8">
      <w:pPr>
        <w:widowControl/>
        <w:wordWrap w:val="0"/>
        <w:autoSpaceDE w:val="0"/>
        <w:autoSpaceDN w:val="0"/>
        <w:adjustRightInd w:val="0"/>
        <w:snapToGrid w:val="0"/>
        <w:spacing w:before="155" w:after="160" w:line="227" w:lineRule="auto"/>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注：表中人员必须本人亲自签名。</w:t>
      </w:r>
    </w:p>
    <w:p w14:paraId="1C416173">
      <w:pPr>
        <w:widowControl/>
        <w:wordWrap w:val="0"/>
        <w:autoSpaceDE w:val="0"/>
        <w:autoSpaceDN w:val="0"/>
        <w:adjustRightInd w:val="0"/>
        <w:snapToGrid w:val="0"/>
        <w:spacing w:after="160" w:line="291" w:lineRule="auto"/>
        <w:jc w:val="left"/>
        <w:textAlignment w:val="baseline"/>
        <w:rPr>
          <w:rFonts w:hint="eastAsia" w:ascii="宋体" w:hAnsi="宋体" w:cs="Arial"/>
          <w:snapToGrid w:val="0"/>
          <w:color w:val="auto"/>
          <w:kern w:val="0"/>
          <w:szCs w:val="21"/>
        </w:rPr>
      </w:pPr>
    </w:p>
    <w:p w14:paraId="1344358C">
      <w:pPr>
        <w:widowControl/>
        <w:wordWrap w:val="0"/>
        <w:autoSpaceDE w:val="0"/>
        <w:autoSpaceDN w:val="0"/>
        <w:adjustRightInd w:val="0"/>
        <w:snapToGrid w:val="0"/>
        <w:spacing w:after="160" w:line="292" w:lineRule="auto"/>
        <w:jc w:val="left"/>
        <w:textAlignment w:val="baseline"/>
        <w:rPr>
          <w:rFonts w:hint="eastAsia" w:ascii="宋体" w:hAnsi="宋体" w:cs="Arial"/>
          <w:snapToGrid w:val="0"/>
          <w:color w:val="auto"/>
          <w:kern w:val="0"/>
          <w:szCs w:val="21"/>
        </w:rPr>
      </w:pPr>
    </w:p>
    <w:p w14:paraId="3AC6FB40">
      <w:pPr>
        <w:widowControl/>
        <w:wordWrap w:val="0"/>
        <w:autoSpaceDE w:val="0"/>
        <w:autoSpaceDN w:val="0"/>
        <w:adjustRightInd w:val="0"/>
        <w:snapToGrid w:val="0"/>
        <w:spacing w:before="65" w:after="160" w:line="227" w:lineRule="auto"/>
        <w:ind w:left="423"/>
        <w:jc w:val="left"/>
        <w:textAlignment w:val="baseline"/>
        <w:rPr>
          <w:rFonts w:hint="eastAsia" w:ascii="宋体" w:hAnsi="宋体" w:cs="宋体"/>
          <w:snapToGrid w:val="0"/>
          <w:color w:val="auto"/>
          <w:kern w:val="0"/>
          <w:szCs w:val="21"/>
        </w:rPr>
      </w:pPr>
      <w:r>
        <w:rPr>
          <w:rFonts w:ascii="宋体" w:hAnsi="宋体" w:cs="宋体"/>
          <w:snapToGrid w:val="0"/>
          <w:color w:val="auto"/>
          <w:spacing w:val="10"/>
          <w:kern w:val="0"/>
          <w:szCs w:val="21"/>
        </w:rPr>
        <w:t>发包人</w:t>
      </w:r>
      <w:r>
        <w:rPr>
          <w:rFonts w:ascii="宋体" w:hAnsi="宋体" w:cs="宋体"/>
          <w:snapToGrid w:val="0"/>
          <w:color w:val="auto"/>
          <w:spacing w:val="-2"/>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2"/>
          <w:kern w:val="0"/>
          <w:szCs w:val="21"/>
        </w:rPr>
        <w:t>（</w:t>
      </w:r>
      <w:r>
        <w:rPr>
          <w:rFonts w:ascii="宋体" w:hAnsi="宋体" w:cs="宋体"/>
          <w:snapToGrid w:val="0"/>
          <w:color w:val="auto"/>
          <w:spacing w:val="10"/>
          <w:kern w:val="0"/>
          <w:szCs w:val="21"/>
        </w:rPr>
        <w:t>盖单位公章）    承包人</w:t>
      </w:r>
      <w:r>
        <w:rPr>
          <w:rFonts w:ascii="宋体" w:hAnsi="宋体" w:cs="宋体"/>
          <w:snapToGrid w:val="0"/>
          <w:color w:val="auto"/>
          <w:spacing w:val="-2"/>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2"/>
          <w:kern w:val="0"/>
          <w:szCs w:val="21"/>
        </w:rPr>
        <w:t>（</w:t>
      </w:r>
      <w:r>
        <w:rPr>
          <w:rFonts w:ascii="宋体" w:hAnsi="宋体" w:cs="宋体"/>
          <w:snapToGrid w:val="0"/>
          <w:color w:val="auto"/>
          <w:spacing w:val="10"/>
          <w:kern w:val="0"/>
          <w:szCs w:val="21"/>
        </w:rPr>
        <w:t>盖单位公章）</w:t>
      </w:r>
    </w:p>
    <w:p w14:paraId="7EA19359">
      <w:pPr>
        <w:widowControl/>
        <w:wordWrap w:val="0"/>
        <w:autoSpaceDE w:val="0"/>
        <w:autoSpaceDN w:val="0"/>
        <w:adjustRightInd w:val="0"/>
        <w:snapToGrid w:val="0"/>
        <w:spacing w:before="243" w:after="160" w:line="228" w:lineRule="auto"/>
        <w:ind w:left="420"/>
        <w:jc w:val="left"/>
        <w:textAlignment w:val="baseline"/>
        <w:rPr>
          <w:rFonts w:hint="eastAsia" w:ascii="宋体" w:hAnsi="宋体" w:cs="宋体"/>
          <w:snapToGrid w:val="0"/>
          <w:color w:val="auto"/>
          <w:kern w:val="0"/>
          <w:szCs w:val="21"/>
        </w:rPr>
      </w:pPr>
      <w:r>
        <w:rPr>
          <w:rFonts w:ascii="宋体" w:hAnsi="宋体" w:cs="宋体"/>
          <w:snapToGrid w:val="0"/>
          <w:color w:val="auto"/>
          <w:spacing w:val="6"/>
          <w:kern w:val="0"/>
          <w:szCs w:val="21"/>
        </w:rPr>
        <w:t>法定代表人                        法定代表人</w:t>
      </w:r>
    </w:p>
    <w:p w14:paraId="179EBA04">
      <w:pPr>
        <w:widowControl/>
        <w:wordWrap w:val="0"/>
        <w:autoSpaceDE w:val="0"/>
        <w:autoSpaceDN w:val="0"/>
        <w:adjustRightInd w:val="0"/>
        <w:snapToGrid w:val="0"/>
        <w:spacing w:before="242" w:after="160" w:line="228" w:lineRule="auto"/>
        <w:ind w:left="422"/>
        <w:jc w:val="left"/>
        <w:textAlignment w:val="baseline"/>
        <w:rPr>
          <w:rFonts w:hint="eastAsia" w:ascii="宋体" w:hAnsi="宋体" w:cs="宋体"/>
          <w:snapToGrid w:val="0"/>
          <w:color w:val="auto"/>
          <w:kern w:val="0"/>
          <w:szCs w:val="21"/>
        </w:rPr>
      </w:pPr>
      <w:r>
        <w:rPr>
          <w:rFonts w:ascii="宋体" w:hAnsi="宋体" w:cs="宋体"/>
          <w:snapToGrid w:val="0"/>
          <w:color w:val="auto"/>
          <w:spacing w:val="10"/>
          <w:kern w:val="0"/>
          <w:szCs w:val="21"/>
        </w:rPr>
        <w:t>或其委托代理人</w:t>
      </w:r>
      <w:r>
        <w:rPr>
          <w:rFonts w:ascii="宋体" w:hAnsi="宋体" w:cs="宋体"/>
          <w:snapToGrid w:val="0"/>
          <w:color w:val="auto"/>
          <w:spacing w:val="-1"/>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
          <w:kern w:val="0"/>
          <w:szCs w:val="21"/>
        </w:rPr>
        <w:t>（</w:t>
      </w:r>
      <w:r>
        <w:rPr>
          <w:rFonts w:ascii="宋体" w:hAnsi="宋体" w:cs="宋体"/>
          <w:snapToGrid w:val="0"/>
          <w:color w:val="auto"/>
          <w:spacing w:val="10"/>
          <w:kern w:val="0"/>
          <w:szCs w:val="21"/>
        </w:rPr>
        <w:t>签字）    或其委托代理人</w:t>
      </w:r>
      <w:r>
        <w:rPr>
          <w:rFonts w:ascii="宋体" w:hAnsi="宋体" w:cs="宋体"/>
          <w:snapToGrid w:val="0"/>
          <w:color w:val="auto"/>
          <w:spacing w:val="-1"/>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
          <w:kern w:val="0"/>
          <w:szCs w:val="21"/>
        </w:rPr>
        <w:t>（</w:t>
      </w:r>
      <w:r>
        <w:rPr>
          <w:rFonts w:ascii="宋体" w:hAnsi="宋体" w:cs="宋体"/>
          <w:snapToGrid w:val="0"/>
          <w:color w:val="auto"/>
          <w:spacing w:val="10"/>
          <w:kern w:val="0"/>
          <w:szCs w:val="21"/>
        </w:rPr>
        <w:t>签字）</w:t>
      </w:r>
    </w:p>
    <w:p w14:paraId="3F52E885">
      <w:pPr>
        <w:wordWrap w:val="0"/>
        <w:spacing w:before="120" w:beforeLines="50" w:after="120" w:afterLines="50" w:line="360" w:lineRule="auto"/>
        <w:ind w:firstLine="105" w:firstLineChars="50"/>
        <w:jc w:val="center"/>
        <w:rPr>
          <w:rFonts w:hint="eastAsia" w:ascii="宋体" w:hAnsi="宋体"/>
          <w:color w:val="auto"/>
          <w:szCs w:val="21"/>
        </w:rPr>
      </w:pPr>
      <w:r>
        <w:rPr>
          <w:rFonts w:ascii="宋体" w:hAnsi="宋体" w:cs="Arial"/>
          <w:snapToGrid w:val="0"/>
          <w:color w:val="auto"/>
          <w:kern w:val="0"/>
          <w:szCs w:val="21"/>
          <w:u w:val="single"/>
        </w:rPr>
        <w:tab/>
      </w:r>
      <w:r>
        <w:rPr>
          <w:rFonts w:ascii="宋体" w:hAnsi="宋体" w:cs="Arial"/>
          <w:snapToGrid w:val="0"/>
          <w:color w:val="auto"/>
          <w:spacing w:val="-87"/>
          <w:kern w:val="0"/>
          <w:szCs w:val="21"/>
        </w:rPr>
        <w:t xml:space="preserve"> </w:t>
      </w:r>
      <w:r>
        <w:rPr>
          <w:rFonts w:ascii="宋体" w:hAnsi="宋体" w:cs="Arial"/>
          <w:snapToGrid w:val="0"/>
          <w:color w:val="auto"/>
          <w:spacing w:val="-8"/>
          <w:kern w:val="0"/>
          <w:szCs w:val="21"/>
        </w:rPr>
        <w:t>年</w:t>
      </w:r>
      <w:r>
        <w:rPr>
          <w:rFonts w:ascii="宋体" w:hAnsi="宋体" w:cs="Arial"/>
          <w:snapToGrid w:val="0"/>
          <w:color w:val="auto"/>
          <w:spacing w:val="4"/>
          <w:kern w:val="0"/>
          <w:szCs w:val="21"/>
          <w:u w:val="single"/>
        </w:rPr>
        <w:t xml:space="preserve">   </w:t>
      </w:r>
      <w:r>
        <w:rPr>
          <w:rFonts w:ascii="宋体" w:hAnsi="宋体" w:cs="Arial"/>
          <w:snapToGrid w:val="0"/>
          <w:color w:val="auto"/>
          <w:spacing w:val="-85"/>
          <w:kern w:val="0"/>
          <w:szCs w:val="21"/>
        </w:rPr>
        <w:t xml:space="preserve"> </w:t>
      </w:r>
      <w:r>
        <w:rPr>
          <w:rFonts w:ascii="宋体" w:hAnsi="宋体" w:cs="Arial"/>
          <w:snapToGrid w:val="0"/>
          <w:color w:val="auto"/>
          <w:spacing w:val="-8"/>
          <w:kern w:val="0"/>
          <w:szCs w:val="21"/>
        </w:rPr>
        <w:t>月</w:t>
      </w:r>
      <w:r>
        <w:rPr>
          <w:rFonts w:ascii="宋体" w:hAnsi="宋体" w:cs="Arial"/>
          <w:snapToGrid w:val="0"/>
          <w:color w:val="auto"/>
          <w:spacing w:val="-98"/>
          <w:kern w:val="0"/>
          <w:szCs w:val="21"/>
        </w:rPr>
        <w:t xml:space="preserve"> </w:t>
      </w:r>
      <w:r>
        <w:rPr>
          <w:rFonts w:ascii="宋体" w:hAnsi="宋体" w:cs="Arial"/>
          <w:snapToGrid w:val="0"/>
          <w:color w:val="auto"/>
          <w:spacing w:val="5"/>
          <w:kern w:val="0"/>
          <w:szCs w:val="21"/>
          <w:u w:val="single"/>
        </w:rPr>
        <w:t xml:space="preserve">    </w:t>
      </w:r>
      <w:r>
        <w:rPr>
          <w:rFonts w:ascii="宋体" w:hAnsi="宋体" w:cs="Arial"/>
          <w:snapToGrid w:val="0"/>
          <w:color w:val="auto"/>
          <w:spacing w:val="-56"/>
          <w:kern w:val="0"/>
          <w:szCs w:val="21"/>
        </w:rPr>
        <w:t xml:space="preserve"> </w:t>
      </w:r>
      <w:r>
        <w:rPr>
          <w:rFonts w:ascii="宋体" w:hAnsi="宋体" w:cs="Arial"/>
          <w:snapToGrid w:val="0"/>
          <w:color w:val="auto"/>
          <w:spacing w:val="-8"/>
          <w:kern w:val="0"/>
          <w:szCs w:val="21"/>
        </w:rPr>
        <w:t>日</w:t>
      </w:r>
      <w:r>
        <w:rPr>
          <w:rFonts w:ascii="宋体" w:hAnsi="宋体" w:cs="Arial"/>
          <w:snapToGrid w:val="0"/>
          <w:color w:val="auto"/>
          <w:spacing w:val="5"/>
          <w:kern w:val="0"/>
          <w:szCs w:val="21"/>
        </w:rPr>
        <w:t xml:space="preserve">                  </w:t>
      </w:r>
      <w:r>
        <w:rPr>
          <w:rFonts w:ascii="宋体" w:hAnsi="宋体" w:cs="Arial"/>
          <w:snapToGrid w:val="0"/>
          <w:color w:val="auto"/>
          <w:spacing w:val="5"/>
          <w:kern w:val="0"/>
          <w:szCs w:val="21"/>
          <w:u w:val="single"/>
        </w:rPr>
        <w:t xml:space="preserve">    </w:t>
      </w:r>
      <w:r>
        <w:rPr>
          <w:rFonts w:ascii="宋体" w:hAnsi="宋体" w:cs="Arial"/>
          <w:snapToGrid w:val="0"/>
          <w:color w:val="auto"/>
          <w:spacing w:val="-89"/>
          <w:kern w:val="0"/>
          <w:szCs w:val="21"/>
        </w:rPr>
        <w:t xml:space="preserve"> </w:t>
      </w:r>
      <w:r>
        <w:rPr>
          <w:rFonts w:ascii="宋体" w:hAnsi="宋体" w:cs="Arial"/>
          <w:snapToGrid w:val="0"/>
          <w:color w:val="auto"/>
          <w:spacing w:val="-8"/>
          <w:kern w:val="0"/>
          <w:szCs w:val="21"/>
        </w:rPr>
        <w:t>年</w:t>
      </w:r>
      <w:r>
        <w:rPr>
          <w:rFonts w:ascii="宋体" w:hAnsi="宋体" w:cs="Arial"/>
          <w:snapToGrid w:val="0"/>
          <w:color w:val="auto"/>
          <w:spacing w:val="4"/>
          <w:kern w:val="0"/>
          <w:szCs w:val="21"/>
          <w:u w:val="single"/>
        </w:rPr>
        <w:t xml:space="preserve">   </w:t>
      </w:r>
      <w:r>
        <w:rPr>
          <w:rFonts w:ascii="宋体" w:hAnsi="宋体" w:cs="Arial"/>
          <w:snapToGrid w:val="0"/>
          <w:color w:val="auto"/>
          <w:spacing w:val="-85"/>
          <w:kern w:val="0"/>
          <w:szCs w:val="21"/>
        </w:rPr>
        <w:t xml:space="preserve"> </w:t>
      </w:r>
      <w:r>
        <w:rPr>
          <w:rFonts w:ascii="宋体" w:hAnsi="宋体" w:cs="Arial"/>
          <w:snapToGrid w:val="0"/>
          <w:color w:val="auto"/>
          <w:spacing w:val="-8"/>
          <w:kern w:val="0"/>
          <w:szCs w:val="21"/>
        </w:rPr>
        <w:t>月</w:t>
      </w:r>
      <w:r>
        <w:rPr>
          <w:rFonts w:ascii="宋体" w:hAnsi="宋体" w:cs="Arial"/>
          <w:snapToGrid w:val="0"/>
          <w:color w:val="auto"/>
          <w:spacing w:val="-98"/>
          <w:kern w:val="0"/>
          <w:szCs w:val="21"/>
        </w:rPr>
        <w:t xml:space="preserve"> </w:t>
      </w:r>
      <w:r>
        <w:rPr>
          <w:rFonts w:ascii="宋体" w:hAnsi="宋体" w:cs="Arial"/>
          <w:snapToGrid w:val="0"/>
          <w:color w:val="auto"/>
          <w:spacing w:val="4"/>
          <w:kern w:val="0"/>
          <w:szCs w:val="21"/>
          <w:u w:val="single"/>
        </w:rPr>
        <w:t xml:space="preserve">   </w:t>
      </w:r>
      <w:r>
        <w:rPr>
          <w:rFonts w:ascii="宋体" w:hAnsi="宋体" w:cs="Arial"/>
          <w:snapToGrid w:val="0"/>
          <w:color w:val="auto"/>
          <w:spacing w:val="-53"/>
          <w:kern w:val="0"/>
          <w:szCs w:val="21"/>
        </w:rPr>
        <w:t xml:space="preserve"> </w:t>
      </w:r>
      <w:r>
        <w:rPr>
          <w:rFonts w:ascii="宋体" w:hAnsi="宋体" w:cs="Arial"/>
          <w:snapToGrid w:val="0"/>
          <w:color w:val="auto"/>
          <w:spacing w:val="5"/>
          <w:kern w:val="0"/>
          <w:szCs w:val="21"/>
          <w:u w:val="single"/>
        </w:rPr>
        <w:t xml:space="preserve">  </w:t>
      </w:r>
      <w:r>
        <w:rPr>
          <w:rFonts w:ascii="宋体" w:hAnsi="宋体" w:cs="Arial"/>
          <w:snapToGrid w:val="0"/>
          <w:color w:val="auto"/>
          <w:spacing w:val="-56"/>
          <w:kern w:val="0"/>
          <w:szCs w:val="21"/>
        </w:rPr>
        <w:t xml:space="preserve"> </w:t>
      </w:r>
      <w:r>
        <w:rPr>
          <w:rFonts w:ascii="宋体" w:hAnsi="宋体" w:cs="Arial"/>
          <w:snapToGrid w:val="0"/>
          <w:color w:val="auto"/>
          <w:spacing w:val="-8"/>
          <w:kern w:val="0"/>
          <w:szCs w:val="21"/>
        </w:rPr>
        <w:t>日</w:t>
      </w:r>
    </w:p>
    <w:p w14:paraId="6AAF1194">
      <w:pPr>
        <w:widowControl/>
        <w:wordWrap w:val="0"/>
        <w:jc w:val="left"/>
        <w:rPr>
          <w:rFonts w:hint="eastAsia" w:ascii="宋体" w:hAnsi="宋体" w:cs="宋体"/>
          <w:b/>
          <w:bCs/>
          <w:color w:val="auto"/>
          <w:kern w:val="0"/>
          <w:sz w:val="24"/>
          <w:szCs w:val="24"/>
          <w:lang w:bidi="ar"/>
        </w:rPr>
      </w:pPr>
      <w:bookmarkStart w:id="398" w:name="_Toc9453"/>
      <w:bookmarkStart w:id="399" w:name="_Toc272772653"/>
    </w:p>
    <w:p w14:paraId="59423DBF">
      <w:pPr>
        <w:widowControl/>
        <w:wordWrap w:val="0"/>
        <w:jc w:val="left"/>
        <w:rPr>
          <w:rFonts w:hint="eastAsia" w:ascii="宋体" w:hAnsi="宋体" w:cs="宋体"/>
          <w:b/>
          <w:bCs/>
          <w:color w:val="auto"/>
          <w:kern w:val="0"/>
          <w:sz w:val="24"/>
          <w:szCs w:val="24"/>
          <w:lang w:bidi="ar"/>
        </w:rPr>
      </w:pPr>
    </w:p>
    <w:p w14:paraId="5D47A034">
      <w:pPr>
        <w:widowControl/>
        <w:wordWrap w:val="0"/>
        <w:jc w:val="left"/>
        <w:rPr>
          <w:rFonts w:hint="eastAsia" w:ascii="宋体" w:hAnsi="宋体" w:cs="宋体"/>
          <w:b/>
          <w:bCs/>
          <w:color w:val="auto"/>
          <w:kern w:val="0"/>
          <w:sz w:val="24"/>
          <w:szCs w:val="24"/>
          <w:lang w:bidi="ar"/>
        </w:rPr>
      </w:pPr>
    </w:p>
    <w:p w14:paraId="1FD9C03C">
      <w:pPr>
        <w:wordWrap w:val="0"/>
        <w:autoSpaceDE w:val="0"/>
        <w:autoSpaceDN w:val="0"/>
        <w:adjustRightInd w:val="0"/>
        <w:spacing w:line="360" w:lineRule="auto"/>
        <w:jc w:val="center"/>
        <w:outlineLvl w:val="0"/>
        <w:rPr>
          <w:rFonts w:hint="eastAsia" w:ascii="宋体" w:hAnsi="宋体"/>
          <w:color w:val="auto"/>
          <w:kern w:val="0"/>
          <w:sz w:val="24"/>
        </w:rPr>
      </w:pPr>
      <w:r>
        <w:rPr>
          <w:rFonts w:hint="eastAsia" w:ascii="宋体" w:hAnsi="宋体"/>
          <w:b/>
          <w:color w:val="auto"/>
          <w:kern w:val="0"/>
          <w:sz w:val="28"/>
          <w:szCs w:val="28"/>
        </w:rPr>
        <w:br w:type="page"/>
      </w:r>
      <w:bookmarkStart w:id="400" w:name="_Toc239951254"/>
      <w:r>
        <w:rPr>
          <w:rFonts w:hint="eastAsia" w:ascii="宋体" w:hAnsi="宋体"/>
          <w:b/>
          <w:color w:val="auto"/>
          <w:kern w:val="0"/>
          <w:sz w:val="28"/>
          <w:szCs w:val="28"/>
        </w:rPr>
        <w:t xml:space="preserve">第五章 </w:t>
      </w:r>
      <w:r>
        <w:rPr>
          <w:rFonts w:ascii="宋体" w:hAnsi="宋体"/>
          <w:b/>
          <w:color w:val="auto"/>
          <w:kern w:val="0"/>
          <w:sz w:val="28"/>
          <w:szCs w:val="28"/>
        </w:rPr>
        <w:t>已标价工程量清单</w:t>
      </w:r>
      <w:bookmarkEnd w:id="400"/>
    </w:p>
    <w:p w14:paraId="7FB0935D">
      <w:pPr>
        <w:pStyle w:val="3"/>
        <w:jc w:val="center"/>
        <w:rPr>
          <w:color w:val="auto"/>
        </w:rPr>
      </w:pPr>
      <w:bookmarkStart w:id="401" w:name="_Toc239328993"/>
      <w:r>
        <w:rPr>
          <w:color w:val="auto"/>
        </w:rPr>
        <w:t>工程量清单说明</w:t>
      </w:r>
      <w:bookmarkEnd w:id="401"/>
    </w:p>
    <w:p w14:paraId="34124142">
      <w:pPr>
        <w:keepNext w:val="0"/>
        <w:keepLines w:val="0"/>
        <w:pageBreakBefore w:val="0"/>
        <w:kinsoku/>
        <w:wordWrap/>
        <w:overflowPunct/>
        <w:topLinePunct w:val="0"/>
        <w:autoSpaceDE/>
        <w:autoSpaceDN/>
        <w:bidi w:val="0"/>
        <w:adjustRightInd/>
        <w:spacing w:before="120" w:beforeLines="50" w:after="120" w:afterLines="50" w:line="336" w:lineRule="auto"/>
        <w:ind w:firstLine="440" w:firstLineChars="200"/>
        <w:contextualSpacing/>
        <w:textAlignment w:val="auto"/>
        <w:rPr>
          <w:rFonts w:hint="eastAsia" w:ascii="宋体" w:hAnsi="宋体" w:eastAsia="宋体" w:cs="Times New Roman"/>
          <w:color w:val="auto"/>
          <w:sz w:val="22"/>
          <w:szCs w:val="22"/>
        </w:rPr>
      </w:pPr>
      <w:r>
        <w:rPr>
          <w:rFonts w:hint="eastAsia" w:ascii="宋体" w:hAnsi="宋体" w:eastAsia="宋体" w:cs="Times New Roman"/>
          <w:color w:val="auto"/>
          <w:sz w:val="22"/>
          <w:szCs w:val="22"/>
        </w:rPr>
        <w:t>1  工程量清单应与招标文件中的投标人须知、通用合同条款、专用合同条款、技术标准和要求（合同技术条款）、图纸及《水利工程工程量清单计价规范》（GB50501）等一起阅读和理解。</w:t>
      </w:r>
    </w:p>
    <w:p w14:paraId="3B5E5F29">
      <w:pPr>
        <w:keepNext w:val="0"/>
        <w:keepLines w:val="0"/>
        <w:pageBreakBefore w:val="0"/>
        <w:kinsoku/>
        <w:wordWrap/>
        <w:overflowPunct/>
        <w:topLinePunct w:val="0"/>
        <w:autoSpaceDE/>
        <w:autoSpaceDN/>
        <w:bidi w:val="0"/>
        <w:adjustRightInd/>
        <w:spacing w:before="120" w:beforeLines="50" w:after="120" w:afterLines="50" w:line="336" w:lineRule="auto"/>
        <w:ind w:firstLine="440" w:firstLineChars="200"/>
        <w:contextualSpacing/>
        <w:textAlignment w:val="auto"/>
        <w:rPr>
          <w:rFonts w:hint="eastAsia" w:ascii="宋体" w:hAnsi="宋体" w:eastAsia="宋体" w:cs="Times New Roman"/>
          <w:color w:val="auto"/>
          <w:sz w:val="22"/>
          <w:szCs w:val="22"/>
        </w:rPr>
      </w:pPr>
      <w:r>
        <w:rPr>
          <w:rFonts w:hint="eastAsia" w:ascii="宋体" w:hAnsi="宋体" w:eastAsia="宋体" w:cs="Times New Roman"/>
          <w:color w:val="auto"/>
          <w:sz w:val="22"/>
          <w:szCs w:val="22"/>
        </w:rPr>
        <w:t>2  工程量清单仅是投标人投标报价的共同基础。除另有约定外，工程量清单中的工程量是根据招标设计图纸并参照《水利工程工程量清单计价规范》（GB50501）计算规则计算的用于投标报价的估算工程量，不作为最终结算工程量。最终结算工程量是承包人实际完成并符合技术标准和要求（合同技术条款） 并参照《水利工程工程量清单计价规范》（GB50501）计算规则等规定，按施工图纸计算的有效工程量。</w:t>
      </w:r>
    </w:p>
    <w:p w14:paraId="2E758E19">
      <w:pPr>
        <w:keepNext w:val="0"/>
        <w:keepLines w:val="0"/>
        <w:pageBreakBefore w:val="0"/>
        <w:kinsoku/>
        <w:wordWrap/>
        <w:overflowPunct/>
        <w:topLinePunct w:val="0"/>
        <w:autoSpaceDE/>
        <w:autoSpaceDN/>
        <w:bidi w:val="0"/>
        <w:adjustRightInd/>
        <w:spacing w:before="120" w:beforeLines="50" w:after="120" w:afterLines="50" w:line="336" w:lineRule="auto"/>
        <w:ind w:firstLine="440" w:firstLineChars="200"/>
        <w:contextualSpacing/>
        <w:textAlignment w:val="auto"/>
        <w:rPr>
          <w:rFonts w:hint="eastAsia" w:ascii="宋体" w:hAnsi="宋体" w:eastAsia="宋体" w:cs="Times New Roman"/>
          <w:color w:val="auto"/>
          <w:sz w:val="22"/>
          <w:szCs w:val="22"/>
        </w:rPr>
      </w:pPr>
      <w:r>
        <w:rPr>
          <w:rFonts w:hint="eastAsia" w:ascii="宋体" w:hAnsi="宋体" w:eastAsia="宋体" w:cs="Times New Roman"/>
          <w:color w:val="auto"/>
          <w:sz w:val="22"/>
          <w:szCs w:val="22"/>
        </w:rPr>
        <w:t>3  工程量清单中各项目的工作内容和要求应符合相关技术标准和要求（合同技术条款） 以及及《水利工程工程量清单计价规范》（GB50501）的规定。</w:t>
      </w:r>
    </w:p>
    <w:p w14:paraId="6ED925A1">
      <w:pPr>
        <w:keepNext w:val="0"/>
        <w:keepLines w:val="0"/>
        <w:pageBreakBefore w:val="0"/>
        <w:kinsoku/>
        <w:wordWrap/>
        <w:overflowPunct/>
        <w:topLinePunct w:val="0"/>
        <w:autoSpaceDE/>
        <w:autoSpaceDN/>
        <w:bidi w:val="0"/>
        <w:adjustRightInd/>
        <w:spacing w:before="120" w:beforeLines="50" w:after="120" w:afterLines="50" w:line="240" w:lineRule="auto"/>
        <w:ind w:firstLine="440" w:firstLineChars="200"/>
        <w:contextualSpacing/>
        <w:textAlignment w:val="auto"/>
        <w:rPr>
          <w:rFonts w:hint="eastAsia" w:ascii="宋体" w:hAnsi="宋体" w:eastAsia="宋体" w:cs="Times New Roman"/>
          <w:color w:val="auto"/>
          <w:sz w:val="22"/>
          <w:szCs w:val="22"/>
        </w:rPr>
      </w:pPr>
      <w:r>
        <w:rPr>
          <w:rFonts w:hint="eastAsia" w:ascii="宋体" w:hAnsi="宋体" w:eastAsia="宋体" w:cs="Times New Roman"/>
          <w:color w:val="auto"/>
          <w:sz w:val="22"/>
          <w:szCs w:val="22"/>
        </w:rPr>
        <w:t>4 工程价款的支付遵循合同条款的约定。</w:t>
      </w:r>
    </w:p>
    <w:bookmarkEnd w:id="398"/>
    <w:bookmarkEnd w:id="399"/>
    <w:p w14:paraId="05972EBF">
      <w:pPr>
        <w:rPr>
          <w:rFonts w:hint="eastAsia" w:ascii="宋体" w:hAnsi="宋体"/>
          <w:b/>
          <w:color w:val="auto"/>
          <w:kern w:val="0"/>
          <w:sz w:val="28"/>
          <w:szCs w:val="28"/>
        </w:rPr>
      </w:pPr>
      <w:bookmarkStart w:id="402" w:name="_Toc228591594"/>
      <w:bookmarkStart w:id="403" w:name="_Toc228337183"/>
      <w:bookmarkStart w:id="404" w:name="_Toc228589248"/>
      <w:bookmarkStart w:id="405" w:name="_Toc228591742"/>
      <w:bookmarkStart w:id="406" w:name="_Toc214433973"/>
      <w:bookmarkStart w:id="407" w:name="_Toc228881234"/>
      <w:bookmarkStart w:id="408" w:name="_Toc227492330"/>
      <w:bookmarkStart w:id="409" w:name="_Toc227657572"/>
      <w:bookmarkStart w:id="410" w:name="_Toc272772655"/>
      <w:bookmarkStart w:id="411" w:name="_Toc24649"/>
      <w:bookmarkStart w:id="412" w:name="_Toc239951255"/>
      <w:r>
        <w:rPr>
          <w:rFonts w:hint="eastAsia" w:ascii="宋体" w:hAnsi="宋体"/>
          <w:b/>
          <w:color w:val="auto"/>
          <w:kern w:val="0"/>
          <w:sz w:val="28"/>
          <w:szCs w:val="28"/>
        </w:rPr>
        <w:br w:type="page"/>
      </w:r>
    </w:p>
    <w:p w14:paraId="1E60A870">
      <w:pPr>
        <w:wordWrap w:val="0"/>
        <w:autoSpaceDE w:val="0"/>
        <w:autoSpaceDN w:val="0"/>
        <w:adjustRightInd w:val="0"/>
        <w:spacing w:line="360" w:lineRule="auto"/>
        <w:jc w:val="center"/>
        <w:outlineLvl w:val="0"/>
        <w:rPr>
          <w:rFonts w:hint="eastAsia" w:ascii="宋体" w:hAnsi="宋体"/>
          <w:b/>
          <w:color w:val="auto"/>
          <w:kern w:val="0"/>
          <w:sz w:val="28"/>
          <w:szCs w:val="28"/>
        </w:rPr>
      </w:pPr>
      <w:r>
        <w:rPr>
          <w:rFonts w:hint="eastAsia" w:ascii="宋体" w:hAnsi="宋体"/>
          <w:b/>
          <w:color w:val="auto"/>
          <w:kern w:val="0"/>
          <w:sz w:val="28"/>
          <w:szCs w:val="28"/>
        </w:rPr>
        <w:t>第六章 图纸</w:t>
      </w:r>
      <w:bookmarkEnd w:id="402"/>
      <w:bookmarkEnd w:id="403"/>
      <w:bookmarkEnd w:id="404"/>
      <w:bookmarkEnd w:id="405"/>
      <w:bookmarkEnd w:id="406"/>
      <w:bookmarkEnd w:id="407"/>
      <w:bookmarkEnd w:id="408"/>
      <w:bookmarkEnd w:id="409"/>
      <w:r>
        <w:rPr>
          <w:rFonts w:hint="eastAsia" w:ascii="宋体" w:hAnsi="宋体"/>
          <w:b/>
          <w:color w:val="auto"/>
          <w:kern w:val="0"/>
          <w:sz w:val="28"/>
          <w:szCs w:val="28"/>
        </w:rPr>
        <w:t>（平台下载）</w:t>
      </w:r>
      <w:bookmarkEnd w:id="410"/>
      <w:bookmarkEnd w:id="411"/>
      <w:bookmarkEnd w:id="412"/>
    </w:p>
    <w:p w14:paraId="7D2AA547">
      <w:pPr>
        <w:wordWrap w:val="0"/>
        <w:autoSpaceDE w:val="0"/>
        <w:autoSpaceDN w:val="0"/>
        <w:adjustRightInd w:val="0"/>
        <w:spacing w:line="360" w:lineRule="auto"/>
        <w:ind w:right="-34" w:rightChars="-16"/>
        <w:jc w:val="center"/>
        <w:rPr>
          <w:rFonts w:hint="eastAsia" w:ascii="宋体" w:hAnsi="宋体"/>
          <w:color w:val="auto"/>
          <w:kern w:val="0"/>
          <w:sz w:val="32"/>
        </w:rPr>
      </w:pPr>
    </w:p>
    <w:p w14:paraId="681397C4">
      <w:pPr>
        <w:wordWrap w:val="0"/>
        <w:autoSpaceDE w:val="0"/>
        <w:autoSpaceDN w:val="0"/>
        <w:adjustRightInd w:val="0"/>
        <w:spacing w:line="360" w:lineRule="auto"/>
        <w:ind w:right="-34" w:rightChars="-16"/>
        <w:jc w:val="center"/>
        <w:rPr>
          <w:rFonts w:hint="eastAsia" w:ascii="宋体" w:hAnsi="宋体"/>
          <w:color w:val="auto"/>
          <w:kern w:val="0"/>
          <w:sz w:val="32"/>
        </w:rPr>
      </w:pPr>
    </w:p>
    <w:p w14:paraId="52B22786">
      <w:pPr>
        <w:wordWrap w:val="0"/>
        <w:autoSpaceDE w:val="0"/>
        <w:autoSpaceDN w:val="0"/>
        <w:adjustRightInd w:val="0"/>
        <w:spacing w:line="360" w:lineRule="auto"/>
        <w:ind w:right="-34" w:rightChars="-16"/>
        <w:jc w:val="center"/>
        <w:rPr>
          <w:rFonts w:hint="eastAsia" w:ascii="宋体" w:hAnsi="宋体"/>
          <w:color w:val="auto"/>
          <w:kern w:val="0"/>
          <w:sz w:val="32"/>
        </w:rPr>
      </w:pPr>
    </w:p>
    <w:p w14:paraId="17A31A0C">
      <w:pPr>
        <w:wordWrap w:val="0"/>
        <w:autoSpaceDE w:val="0"/>
        <w:autoSpaceDN w:val="0"/>
        <w:adjustRightInd w:val="0"/>
        <w:spacing w:line="360" w:lineRule="auto"/>
        <w:ind w:right="-34" w:rightChars="-16"/>
        <w:jc w:val="center"/>
        <w:rPr>
          <w:rFonts w:hint="eastAsia" w:ascii="宋体" w:hAnsi="宋体"/>
          <w:color w:val="auto"/>
          <w:kern w:val="0"/>
          <w:sz w:val="32"/>
        </w:rPr>
      </w:pPr>
    </w:p>
    <w:p w14:paraId="672AF415">
      <w:pPr>
        <w:wordWrap w:val="0"/>
        <w:autoSpaceDE w:val="0"/>
        <w:autoSpaceDN w:val="0"/>
        <w:adjustRightInd w:val="0"/>
        <w:spacing w:line="360" w:lineRule="auto"/>
        <w:ind w:right="-34" w:rightChars="-16"/>
        <w:jc w:val="center"/>
        <w:rPr>
          <w:rFonts w:hint="eastAsia" w:ascii="宋体" w:hAnsi="宋体"/>
          <w:color w:val="auto"/>
          <w:kern w:val="0"/>
          <w:sz w:val="32"/>
        </w:rPr>
      </w:pPr>
    </w:p>
    <w:p w14:paraId="75E2AC88">
      <w:pPr>
        <w:wordWrap w:val="0"/>
        <w:autoSpaceDE w:val="0"/>
        <w:autoSpaceDN w:val="0"/>
        <w:adjustRightInd w:val="0"/>
        <w:spacing w:line="360" w:lineRule="auto"/>
        <w:ind w:right="-34" w:rightChars="-16"/>
        <w:jc w:val="center"/>
        <w:rPr>
          <w:rFonts w:hint="eastAsia" w:ascii="宋体" w:hAnsi="宋体"/>
          <w:color w:val="auto"/>
          <w:kern w:val="0"/>
          <w:sz w:val="32"/>
        </w:rPr>
      </w:pPr>
    </w:p>
    <w:p w14:paraId="1401D49F">
      <w:pPr>
        <w:wordWrap w:val="0"/>
        <w:autoSpaceDE w:val="0"/>
        <w:autoSpaceDN w:val="0"/>
        <w:adjustRightInd w:val="0"/>
        <w:spacing w:line="360" w:lineRule="auto"/>
        <w:ind w:right="-34" w:rightChars="-16"/>
        <w:jc w:val="center"/>
        <w:rPr>
          <w:rFonts w:hint="eastAsia" w:ascii="宋体" w:hAnsi="宋体"/>
          <w:color w:val="auto"/>
          <w:kern w:val="0"/>
          <w:sz w:val="32"/>
        </w:rPr>
      </w:pPr>
    </w:p>
    <w:p w14:paraId="25468AF1">
      <w:pPr>
        <w:wordWrap w:val="0"/>
        <w:autoSpaceDE w:val="0"/>
        <w:autoSpaceDN w:val="0"/>
        <w:adjustRightInd w:val="0"/>
        <w:spacing w:line="360" w:lineRule="auto"/>
        <w:ind w:right="-34" w:rightChars="-16"/>
        <w:jc w:val="center"/>
        <w:rPr>
          <w:rFonts w:hint="eastAsia" w:ascii="宋体" w:hAnsi="宋体"/>
          <w:color w:val="auto"/>
          <w:kern w:val="0"/>
          <w:sz w:val="32"/>
        </w:rPr>
      </w:pPr>
    </w:p>
    <w:p w14:paraId="1E4CF55A">
      <w:pPr>
        <w:wordWrap w:val="0"/>
        <w:autoSpaceDE w:val="0"/>
        <w:autoSpaceDN w:val="0"/>
        <w:adjustRightInd w:val="0"/>
        <w:spacing w:line="360" w:lineRule="auto"/>
        <w:ind w:right="-34" w:rightChars="-16"/>
        <w:jc w:val="center"/>
        <w:rPr>
          <w:rFonts w:hint="eastAsia" w:ascii="宋体" w:hAnsi="宋体"/>
          <w:color w:val="auto"/>
          <w:kern w:val="0"/>
          <w:sz w:val="32"/>
        </w:rPr>
      </w:pPr>
    </w:p>
    <w:p w14:paraId="096D4136">
      <w:pPr>
        <w:wordWrap w:val="0"/>
        <w:autoSpaceDE w:val="0"/>
        <w:autoSpaceDN w:val="0"/>
        <w:adjustRightInd w:val="0"/>
        <w:spacing w:line="360" w:lineRule="auto"/>
        <w:ind w:right="-34" w:rightChars="-16"/>
        <w:jc w:val="center"/>
        <w:rPr>
          <w:rFonts w:hint="eastAsia" w:ascii="宋体" w:hAnsi="宋体"/>
          <w:color w:val="auto"/>
          <w:kern w:val="0"/>
          <w:sz w:val="32"/>
        </w:rPr>
      </w:pPr>
    </w:p>
    <w:p w14:paraId="3F6B5AFB">
      <w:pPr>
        <w:wordWrap w:val="0"/>
        <w:autoSpaceDE w:val="0"/>
        <w:autoSpaceDN w:val="0"/>
        <w:adjustRightInd w:val="0"/>
        <w:spacing w:line="360" w:lineRule="auto"/>
        <w:ind w:right="-34" w:rightChars="-16"/>
        <w:jc w:val="center"/>
        <w:rPr>
          <w:rFonts w:hint="eastAsia" w:ascii="宋体" w:hAnsi="宋体"/>
          <w:color w:val="auto"/>
          <w:kern w:val="0"/>
          <w:sz w:val="32"/>
        </w:rPr>
      </w:pPr>
    </w:p>
    <w:p w14:paraId="148E2907">
      <w:pPr>
        <w:wordWrap w:val="0"/>
        <w:autoSpaceDE w:val="0"/>
        <w:autoSpaceDN w:val="0"/>
        <w:adjustRightInd w:val="0"/>
        <w:spacing w:line="360" w:lineRule="auto"/>
        <w:ind w:right="-34" w:rightChars="-16"/>
        <w:jc w:val="center"/>
        <w:rPr>
          <w:rFonts w:hint="eastAsia" w:ascii="宋体" w:hAnsi="宋体"/>
          <w:color w:val="auto"/>
          <w:kern w:val="0"/>
          <w:sz w:val="32"/>
        </w:rPr>
      </w:pPr>
    </w:p>
    <w:p w14:paraId="2CC89CDA">
      <w:pPr>
        <w:wordWrap w:val="0"/>
        <w:autoSpaceDE w:val="0"/>
        <w:autoSpaceDN w:val="0"/>
        <w:adjustRightInd w:val="0"/>
        <w:spacing w:line="360" w:lineRule="auto"/>
        <w:ind w:right="-34" w:rightChars="-16"/>
        <w:jc w:val="center"/>
        <w:rPr>
          <w:rFonts w:hint="eastAsia" w:ascii="宋体" w:hAnsi="宋体"/>
          <w:color w:val="auto"/>
          <w:kern w:val="0"/>
          <w:sz w:val="32"/>
        </w:rPr>
      </w:pPr>
    </w:p>
    <w:p w14:paraId="27363096">
      <w:pPr>
        <w:wordWrap w:val="0"/>
        <w:autoSpaceDE w:val="0"/>
        <w:autoSpaceDN w:val="0"/>
        <w:adjustRightInd w:val="0"/>
        <w:spacing w:line="360" w:lineRule="auto"/>
        <w:ind w:right="-34" w:rightChars="-16"/>
        <w:jc w:val="center"/>
        <w:rPr>
          <w:rFonts w:hint="eastAsia" w:ascii="宋体" w:hAnsi="宋体"/>
          <w:color w:val="auto"/>
          <w:kern w:val="0"/>
          <w:sz w:val="32"/>
        </w:rPr>
      </w:pPr>
    </w:p>
    <w:p w14:paraId="64F2B8B7">
      <w:pPr>
        <w:wordWrap w:val="0"/>
        <w:autoSpaceDE w:val="0"/>
        <w:autoSpaceDN w:val="0"/>
        <w:adjustRightInd w:val="0"/>
        <w:spacing w:line="360" w:lineRule="auto"/>
        <w:ind w:right="-34" w:rightChars="-16"/>
        <w:jc w:val="center"/>
        <w:rPr>
          <w:rFonts w:hint="eastAsia" w:ascii="宋体" w:hAnsi="宋体"/>
          <w:color w:val="auto"/>
          <w:kern w:val="0"/>
          <w:sz w:val="32"/>
        </w:rPr>
      </w:pPr>
    </w:p>
    <w:p w14:paraId="4EA53698">
      <w:pPr>
        <w:wordWrap w:val="0"/>
        <w:autoSpaceDE w:val="0"/>
        <w:autoSpaceDN w:val="0"/>
        <w:adjustRightInd w:val="0"/>
        <w:spacing w:line="360" w:lineRule="auto"/>
        <w:ind w:right="-34" w:rightChars="-16"/>
        <w:jc w:val="center"/>
        <w:rPr>
          <w:rFonts w:hint="eastAsia" w:ascii="宋体" w:hAnsi="宋体"/>
          <w:color w:val="auto"/>
          <w:kern w:val="0"/>
          <w:sz w:val="32"/>
        </w:rPr>
      </w:pPr>
    </w:p>
    <w:p w14:paraId="332C578F">
      <w:pPr>
        <w:wordWrap w:val="0"/>
        <w:autoSpaceDE w:val="0"/>
        <w:autoSpaceDN w:val="0"/>
        <w:adjustRightInd w:val="0"/>
        <w:spacing w:line="360" w:lineRule="auto"/>
        <w:jc w:val="center"/>
        <w:outlineLvl w:val="0"/>
        <w:rPr>
          <w:rFonts w:hint="eastAsia" w:ascii="宋体" w:hAnsi="宋体"/>
          <w:b/>
          <w:color w:val="auto"/>
          <w:kern w:val="0"/>
          <w:sz w:val="44"/>
          <w:szCs w:val="44"/>
        </w:rPr>
      </w:pPr>
      <w:bookmarkStart w:id="413" w:name="_Toc228591745"/>
      <w:bookmarkStart w:id="414" w:name="_Toc227492333"/>
      <w:bookmarkStart w:id="415" w:name="_Toc228591597"/>
      <w:bookmarkStart w:id="416" w:name="_Toc272772657"/>
      <w:bookmarkStart w:id="417" w:name="_Toc228881237"/>
      <w:bookmarkStart w:id="418" w:name="_Toc228337186"/>
      <w:bookmarkStart w:id="419" w:name="_Toc228589251"/>
      <w:bookmarkStart w:id="420" w:name="_Toc227657575"/>
      <w:bookmarkStart w:id="421" w:name="_Toc214433977"/>
      <w:r>
        <w:rPr>
          <w:rFonts w:ascii="宋体" w:hAnsi="宋体"/>
          <w:b/>
          <w:color w:val="auto"/>
          <w:kern w:val="0"/>
          <w:sz w:val="44"/>
        </w:rPr>
        <w:br w:type="page"/>
      </w:r>
      <w:bookmarkStart w:id="422" w:name="_Toc239951256"/>
      <w:bookmarkStart w:id="423" w:name="_Toc5232"/>
      <w:r>
        <w:rPr>
          <w:rFonts w:hint="eastAsia" w:ascii="宋体" w:hAnsi="宋体"/>
          <w:b/>
          <w:color w:val="auto"/>
          <w:kern w:val="0"/>
          <w:sz w:val="28"/>
          <w:szCs w:val="28"/>
        </w:rPr>
        <w:t>第七章 技术标准和要求</w:t>
      </w:r>
      <w:bookmarkEnd w:id="413"/>
      <w:bookmarkEnd w:id="414"/>
      <w:bookmarkEnd w:id="415"/>
      <w:bookmarkEnd w:id="416"/>
      <w:bookmarkEnd w:id="417"/>
      <w:bookmarkEnd w:id="418"/>
      <w:bookmarkEnd w:id="419"/>
      <w:bookmarkEnd w:id="420"/>
      <w:bookmarkEnd w:id="421"/>
      <w:bookmarkEnd w:id="422"/>
      <w:bookmarkEnd w:id="423"/>
      <w:bookmarkStart w:id="424" w:name="_Toc227657576"/>
      <w:bookmarkStart w:id="425" w:name="_Toc227492334"/>
      <w:bookmarkStart w:id="426" w:name="_Toc228591598"/>
      <w:bookmarkStart w:id="427" w:name="_Toc228337187"/>
      <w:bookmarkStart w:id="428" w:name="_Toc214433978"/>
      <w:bookmarkStart w:id="429" w:name="_Toc228589252"/>
      <w:bookmarkStart w:id="430" w:name="_Toc272772658"/>
      <w:bookmarkStart w:id="431" w:name="_Toc228881238"/>
      <w:bookmarkStart w:id="432" w:name="_Toc228591746"/>
      <w:bookmarkStart w:id="433" w:name="_Toc229892149"/>
    </w:p>
    <w:bookmarkEnd w:id="424"/>
    <w:bookmarkEnd w:id="425"/>
    <w:bookmarkEnd w:id="426"/>
    <w:bookmarkEnd w:id="427"/>
    <w:bookmarkEnd w:id="428"/>
    <w:bookmarkEnd w:id="429"/>
    <w:bookmarkEnd w:id="430"/>
    <w:bookmarkEnd w:id="431"/>
    <w:bookmarkEnd w:id="432"/>
    <w:bookmarkEnd w:id="433"/>
    <w:p w14:paraId="4727E9D5">
      <w:pPr>
        <w:wordWrap w:val="0"/>
        <w:autoSpaceDE w:val="0"/>
        <w:autoSpaceDN w:val="0"/>
        <w:adjustRightInd w:val="0"/>
        <w:spacing w:line="360" w:lineRule="auto"/>
        <w:ind w:firstLine="315" w:firstLineChars="150"/>
        <w:rPr>
          <w:rFonts w:hint="eastAsia" w:ascii="宋体" w:hAnsi="宋体" w:cs="宋体"/>
          <w:bCs/>
          <w:color w:val="auto"/>
          <w:kern w:val="0"/>
          <w:szCs w:val="21"/>
        </w:rPr>
      </w:pPr>
      <w:r>
        <w:rPr>
          <w:rFonts w:hint="eastAsia" w:ascii="宋体" w:hAnsi="宋体" w:cs="宋体"/>
          <w:bCs/>
          <w:color w:val="auto"/>
          <w:kern w:val="0"/>
          <w:szCs w:val="21"/>
        </w:rPr>
        <w:t xml:space="preserve">一、依据设计施工图纸和技术文件要求，本工程项目的材料、设备、施工必须达到以下现行中华人民共和国及省、市、行业的一切有关法规、规范的要求。 </w:t>
      </w:r>
    </w:p>
    <w:p w14:paraId="614264E5">
      <w:pPr>
        <w:wordWrap w:val="0"/>
        <w:autoSpaceDE w:val="0"/>
        <w:autoSpaceDN w:val="0"/>
        <w:adjustRightInd w:val="0"/>
        <w:spacing w:line="360" w:lineRule="auto"/>
        <w:ind w:firstLine="315" w:firstLineChars="150"/>
        <w:rPr>
          <w:rFonts w:hint="eastAsia" w:ascii="宋体" w:hAnsi="宋体" w:cs="宋体"/>
          <w:bCs/>
          <w:color w:val="auto"/>
          <w:kern w:val="0"/>
          <w:szCs w:val="21"/>
        </w:rPr>
      </w:pPr>
      <w:r>
        <w:rPr>
          <w:rFonts w:hint="eastAsia" w:ascii="宋体" w:hAnsi="宋体" w:cs="宋体"/>
          <w:bCs/>
          <w:color w:val="auto"/>
          <w:kern w:val="0"/>
          <w:szCs w:val="21"/>
        </w:rPr>
        <w:t xml:space="preserve">二、工程技术要求必须按照工程设计图纸和施工技术标准进行施工。 </w:t>
      </w:r>
    </w:p>
    <w:p w14:paraId="4B25A133">
      <w:pPr>
        <w:wordWrap w:val="0"/>
        <w:autoSpaceDE w:val="0"/>
        <w:autoSpaceDN w:val="0"/>
        <w:adjustRightInd w:val="0"/>
        <w:spacing w:line="360" w:lineRule="auto"/>
        <w:ind w:firstLine="315" w:firstLineChars="150"/>
        <w:rPr>
          <w:rFonts w:hint="eastAsia" w:ascii="宋体" w:hAnsi="宋体" w:cs="宋体"/>
          <w:bCs/>
          <w:color w:val="auto"/>
          <w:kern w:val="0"/>
          <w:szCs w:val="21"/>
        </w:rPr>
      </w:pPr>
      <w:r>
        <w:rPr>
          <w:rFonts w:hint="eastAsia" w:ascii="宋体" w:hAnsi="宋体" w:cs="宋体"/>
          <w:bCs/>
          <w:color w:val="auto"/>
          <w:kern w:val="0"/>
          <w:szCs w:val="21"/>
        </w:rPr>
        <w:t xml:space="preserve">采用的材料和设备必须符合国家强制性标准规定。 </w:t>
      </w:r>
    </w:p>
    <w:p w14:paraId="7DA5EC9A">
      <w:pPr>
        <w:wordWrap w:val="0"/>
        <w:autoSpaceDE w:val="0"/>
        <w:autoSpaceDN w:val="0"/>
        <w:adjustRightInd w:val="0"/>
        <w:spacing w:line="360" w:lineRule="auto"/>
        <w:ind w:firstLine="315" w:firstLineChars="150"/>
        <w:rPr>
          <w:rFonts w:hint="eastAsia" w:ascii="宋体" w:hAnsi="宋体" w:cs="宋体"/>
          <w:bCs/>
          <w:color w:val="auto"/>
          <w:kern w:val="0"/>
          <w:szCs w:val="21"/>
        </w:rPr>
      </w:pPr>
      <w:r>
        <w:rPr>
          <w:rFonts w:hint="eastAsia" w:ascii="宋体" w:hAnsi="宋体" w:cs="宋体"/>
          <w:bCs/>
          <w:color w:val="auto"/>
          <w:kern w:val="0"/>
          <w:szCs w:val="21"/>
        </w:rPr>
        <w:t xml:space="preserve">工程材料要进行检验。未经检验或检验不合格的，不得使用。 </w:t>
      </w:r>
    </w:p>
    <w:p w14:paraId="6172D04C">
      <w:pPr>
        <w:wordWrap w:val="0"/>
        <w:autoSpaceDE w:val="0"/>
        <w:autoSpaceDN w:val="0"/>
        <w:adjustRightInd w:val="0"/>
        <w:spacing w:line="360" w:lineRule="auto"/>
        <w:ind w:firstLine="315" w:firstLineChars="150"/>
        <w:rPr>
          <w:rFonts w:hint="eastAsia" w:ascii="宋体" w:hAnsi="宋体"/>
          <w:color w:val="auto"/>
        </w:rPr>
      </w:pPr>
      <w:r>
        <w:rPr>
          <w:rFonts w:hint="eastAsia" w:ascii="宋体" w:hAnsi="宋体" w:cs="宋体"/>
          <w:bCs/>
          <w:color w:val="auto"/>
          <w:kern w:val="0"/>
          <w:szCs w:val="21"/>
        </w:rPr>
        <w:t>三、其他与本工程有关的现行工程技术、质量评定标准、施工验收标准及规范。</w:t>
      </w:r>
      <w:r>
        <w:rPr>
          <w:rFonts w:hint="eastAsia" w:ascii="宋体" w:hAnsi="宋体" w:cs="宋体"/>
          <w:color w:val="auto"/>
          <w:kern w:val="0"/>
          <w:szCs w:val="21"/>
          <w:lang w:bidi="ar"/>
        </w:rPr>
        <w:t xml:space="preserve"> </w:t>
      </w:r>
    </w:p>
    <w:p w14:paraId="0CADD34C">
      <w:pPr>
        <w:wordWrap w:val="0"/>
        <w:autoSpaceDE w:val="0"/>
        <w:autoSpaceDN w:val="0"/>
        <w:adjustRightInd w:val="0"/>
        <w:spacing w:line="360" w:lineRule="auto"/>
        <w:ind w:firstLine="210" w:firstLineChars="100"/>
        <w:rPr>
          <w:rFonts w:hint="eastAsia" w:ascii="宋体" w:hAnsi="宋体" w:cs="宋体"/>
          <w:bCs/>
          <w:color w:val="auto"/>
          <w:kern w:val="0"/>
          <w:szCs w:val="21"/>
        </w:rPr>
      </w:pPr>
      <w:r>
        <w:rPr>
          <w:rFonts w:hint="eastAsia" w:ascii="宋体" w:hAnsi="宋体" w:cs="宋体"/>
          <w:bCs/>
          <w:color w:val="auto"/>
          <w:kern w:val="0"/>
          <w:szCs w:val="21"/>
        </w:rPr>
        <w:t>四、声明</w:t>
      </w:r>
    </w:p>
    <w:p w14:paraId="038FBC5E">
      <w:pPr>
        <w:wordWrap w:val="0"/>
        <w:autoSpaceDE w:val="0"/>
        <w:autoSpaceDN w:val="0"/>
        <w:adjustRightInd w:val="0"/>
        <w:spacing w:line="360" w:lineRule="auto"/>
        <w:ind w:firstLine="315" w:firstLineChars="150"/>
        <w:rPr>
          <w:rFonts w:hint="eastAsia" w:ascii="宋体" w:hAnsi="宋体" w:cs="宋体"/>
          <w:bCs/>
          <w:color w:val="auto"/>
          <w:szCs w:val="21"/>
        </w:rPr>
      </w:pPr>
      <w:r>
        <w:rPr>
          <w:rFonts w:hint="eastAsia" w:ascii="宋体" w:hAnsi="宋体" w:cs="宋体"/>
          <w:bCs/>
          <w:color w:val="auto"/>
          <w:kern w:val="0"/>
          <w:szCs w:val="21"/>
        </w:rPr>
        <w:t>上述标准、规范及规程仅是本工程建筑安装施工的最基本依据，并未包括实施中所涉及到的所有标准、规范和规程。实施中所有的所用的标准和技术规范均应为国家现行有效版本。如果上述规范、规程、标准与本工程的施工图纸发生矛盾，则以较严格的要求为准。</w:t>
      </w:r>
    </w:p>
    <w:p w14:paraId="3C3A06A4">
      <w:pPr>
        <w:wordWrap w:val="0"/>
        <w:autoSpaceDE w:val="0"/>
        <w:autoSpaceDN w:val="0"/>
        <w:adjustRightInd w:val="0"/>
        <w:spacing w:line="360" w:lineRule="auto"/>
        <w:ind w:firstLine="315" w:firstLineChars="150"/>
        <w:rPr>
          <w:rFonts w:hint="eastAsia" w:ascii="宋体" w:hAnsi="宋体"/>
          <w:color w:val="auto"/>
          <w:szCs w:val="21"/>
        </w:rPr>
      </w:pPr>
      <w:r>
        <w:rPr>
          <w:rFonts w:hint="eastAsia" w:ascii="宋体" w:hAnsi="宋体" w:cs="宋体"/>
          <w:bCs/>
          <w:color w:val="auto"/>
          <w:kern w:val="0"/>
          <w:szCs w:val="21"/>
        </w:rPr>
        <w:t>其他与本工程有关的现行工程技术、质量评定标准、施工验收标准及规范、标准图集等以上规范如有变化，以最新发布的为准。</w:t>
      </w:r>
    </w:p>
    <w:p w14:paraId="191D86AA">
      <w:pPr>
        <w:wordWrap w:val="0"/>
        <w:spacing w:line="360" w:lineRule="auto"/>
        <w:rPr>
          <w:rFonts w:hint="eastAsia" w:ascii="宋体" w:hAnsi="宋体"/>
          <w:color w:val="auto"/>
          <w:szCs w:val="21"/>
        </w:rPr>
      </w:pPr>
    </w:p>
    <w:p w14:paraId="1CC3ED5E">
      <w:pPr>
        <w:wordWrap w:val="0"/>
        <w:spacing w:line="360" w:lineRule="auto"/>
        <w:rPr>
          <w:rFonts w:hint="eastAsia" w:ascii="宋体" w:hAnsi="宋体"/>
          <w:color w:val="auto"/>
          <w:kern w:val="0"/>
        </w:rPr>
      </w:pPr>
    </w:p>
    <w:p w14:paraId="2375FF2D">
      <w:pPr>
        <w:wordWrap w:val="0"/>
        <w:spacing w:line="360" w:lineRule="auto"/>
        <w:rPr>
          <w:rFonts w:hint="eastAsia" w:ascii="宋体" w:hAnsi="宋体"/>
          <w:color w:val="auto"/>
          <w:kern w:val="0"/>
          <w:sz w:val="32"/>
        </w:rPr>
      </w:pPr>
    </w:p>
    <w:p w14:paraId="00CB1487">
      <w:pPr>
        <w:wordWrap w:val="0"/>
        <w:spacing w:line="360" w:lineRule="auto"/>
        <w:rPr>
          <w:rFonts w:hint="eastAsia" w:ascii="宋体" w:hAnsi="宋体"/>
          <w:color w:val="auto"/>
          <w:kern w:val="0"/>
          <w:sz w:val="18"/>
        </w:rPr>
      </w:pPr>
      <w:bookmarkStart w:id="434" w:name="_Toc227492335"/>
      <w:bookmarkStart w:id="435" w:name="_Toc228591599"/>
      <w:bookmarkStart w:id="436" w:name="_Toc228591747"/>
      <w:bookmarkStart w:id="437" w:name="_Toc214433979"/>
      <w:bookmarkStart w:id="438" w:name="_Toc228589253"/>
      <w:bookmarkStart w:id="439" w:name="_Toc228337188"/>
      <w:bookmarkStart w:id="440" w:name="_Toc227657577"/>
    </w:p>
    <w:p w14:paraId="09DF34D8">
      <w:pPr>
        <w:wordWrap w:val="0"/>
        <w:spacing w:line="360" w:lineRule="auto"/>
        <w:rPr>
          <w:rFonts w:hint="eastAsia" w:ascii="宋体" w:hAnsi="宋体"/>
          <w:color w:val="auto"/>
          <w:kern w:val="0"/>
          <w:sz w:val="18"/>
        </w:rPr>
      </w:pPr>
    </w:p>
    <w:bookmarkEnd w:id="434"/>
    <w:bookmarkEnd w:id="435"/>
    <w:bookmarkEnd w:id="436"/>
    <w:bookmarkEnd w:id="437"/>
    <w:bookmarkEnd w:id="438"/>
    <w:bookmarkEnd w:id="439"/>
    <w:bookmarkEnd w:id="440"/>
    <w:p w14:paraId="52FB05FB">
      <w:pPr>
        <w:wordWrap w:val="0"/>
        <w:spacing w:line="360" w:lineRule="auto"/>
        <w:rPr>
          <w:rFonts w:hint="eastAsia" w:ascii="宋体" w:hAnsi="宋体"/>
          <w:color w:val="auto"/>
          <w:kern w:val="0"/>
          <w:sz w:val="32"/>
        </w:rPr>
      </w:pPr>
    </w:p>
    <w:p w14:paraId="0321466A">
      <w:pPr>
        <w:wordWrap w:val="0"/>
        <w:spacing w:line="360" w:lineRule="auto"/>
        <w:rPr>
          <w:rFonts w:hint="eastAsia" w:ascii="宋体" w:hAnsi="宋体"/>
          <w:color w:val="auto"/>
          <w:kern w:val="0"/>
          <w:sz w:val="32"/>
        </w:rPr>
      </w:pPr>
    </w:p>
    <w:p w14:paraId="2E971299">
      <w:pPr>
        <w:wordWrap w:val="0"/>
        <w:spacing w:line="360" w:lineRule="auto"/>
        <w:rPr>
          <w:rFonts w:hint="eastAsia" w:ascii="宋体" w:hAnsi="宋体"/>
          <w:color w:val="auto"/>
          <w:sz w:val="32"/>
        </w:rPr>
      </w:pPr>
    </w:p>
    <w:p w14:paraId="74B13300">
      <w:pPr>
        <w:wordWrap w:val="0"/>
        <w:spacing w:line="360" w:lineRule="auto"/>
        <w:rPr>
          <w:rFonts w:hint="eastAsia" w:ascii="宋体" w:hAnsi="宋体"/>
          <w:color w:val="auto"/>
          <w:sz w:val="32"/>
        </w:rPr>
      </w:pPr>
    </w:p>
    <w:p w14:paraId="4CFE796A">
      <w:pPr>
        <w:wordWrap w:val="0"/>
        <w:spacing w:line="360" w:lineRule="auto"/>
        <w:rPr>
          <w:rFonts w:hint="eastAsia" w:ascii="宋体" w:hAnsi="宋体"/>
          <w:color w:val="auto"/>
          <w:sz w:val="32"/>
        </w:rPr>
      </w:pPr>
    </w:p>
    <w:p w14:paraId="5984BF6F">
      <w:pPr>
        <w:wordWrap w:val="0"/>
        <w:spacing w:line="360" w:lineRule="auto"/>
        <w:rPr>
          <w:rFonts w:hint="eastAsia" w:ascii="宋体" w:hAnsi="宋体"/>
          <w:color w:val="auto"/>
          <w:sz w:val="32"/>
        </w:rPr>
      </w:pPr>
    </w:p>
    <w:p w14:paraId="54B0DCB1">
      <w:pPr>
        <w:wordWrap w:val="0"/>
        <w:spacing w:line="360" w:lineRule="auto"/>
        <w:rPr>
          <w:rFonts w:hint="eastAsia" w:ascii="宋体" w:hAnsi="宋体"/>
          <w:color w:val="auto"/>
          <w:kern w:val="0"/>
          <w:sz w:val="32"/>
        </w:rPr>
      </w:pPr>
      <w:r>
        <w:rPr>
          <w:rFonts w:hint="eastAsia" w:ascii="宋体" w:hAnsi="宋体"/>
          <w:color w:val="auto"/>
          <w:kern w:val="0"/>
          <w:sz w:val="32"/>
        </w:rPr>
        <w:br w:type="page"/>
      </w:r>
    </w:p>
    <w:p w14:paraId="200F4433">
      <w:pPr>
        <w:wordWrap w:val="0"/>
        <w:autoSpaceDE w:val="0"/>
        <w:autoSpaceDN w:val="0"/>
        <w:adjustRightInd w:val="0"/>
        <w:spacing w:line="360" w:lineRule="auto"/>
        <w:jc w:val="center"/>
        <w:outlineLvl w:val="0"/>
        <w:rPr>
          <w:rFonts w:hint="eastAsia" w:ascii="宋体" w:hAnsi="宋体"/>
          <w:b/>
          <w:color w:val="auto"/>
          <w:kern w:val="0"/>
          <w:sz w:val="28"/>
          <w:szCs w:val="28"/>
        </w:rPr>
      </w:pPr>
      <w:bookmarkStart w:id="441" w:name="_Toc239951257"/>
      <w:r>
        <w:rPr>
          <w:rFonts w:hint="eastAsia" w:ascii="宋体" w:hAnsi="宋体"/>
          <w:b/>
          <w:color w:val="auto"/>
          <w:kern w:val="0"/>
          <w:sz w:val="28"/>
          <w:szCs w:val="28"/>
        </w:rPr>
        <w:t>第八章 投标文件格式</w:t>
      </w:r>
      <w:bookmarkEnd w:id="441"/>
    </w:p>
    <w:p w14:paraId="04B82076">
      <w:pPr>
        <w:wordWrap w:val="0"/>
        <w:autoSpaceDE w:val="0"/>
        <w:autoSpaceDN w:val="0"/>
        <w:adjustRightInd w:val="0"/>
        <w:spacing w:line="360" w:lineRule="auto"/>
        <w:ind w:right="-34" w:rightChars="-16"/>
        <w:jc w:val="center"/>
        <w:rPr>
          <w:rFonts w:hint="eastAsia" w:ascii="宋体" w:hAnsi="宋体"/>
          <w:b/>
          <w:color w:val="auto"/>
          <w:kern w:val="0"/>
          <w:sz w:val="44"/>
        </w:rPr>
      </w:pPr>
    </w:p>
    <w:p w14:paraId="26C210BB">
      <w:pPr>
        <w:wordWrap w:val="0"/>
        <w:autoSpaceDE w:val="0"/>
        <w:autoSpaceDN w:val="0"/>
        <w:adjustRightInd w:val="0"/>
        <w:spacing w:line="360" w:lineRule="auto"/>
        <w:ind w:right="-34" w:rightChars="-16"/>
        <w:jc w:val="center"/>
        <w:rPr>
          <w:rFonts w:hint="eastAsia" w:ascii="宋体" w:hAnsi="宋体"/>
          <w:b/>
          <w:color w:val="auto"/>
          <w:kern w:val="0"/>
          <w:sz w:val="44"/>
        </w:rPr>
      </w:pPr>
    </w:p>
    <w:p w14:paraId="7E08A2CE">
      <w:pPr>
        <w:wordWrap w:val="0"/>
        <w:autoSpaceDE w:val="0"/>
        <w:autoSpaceDN w:val="0"/>
        <w:adjustRightInd w:val="0"/>
        <w:spacing w:line="360" w:lineRule="auto"/>
        <w:ind w:right="-34" w:rightChars="-16"/>
        <w:jc w:val="center"/>
        <w:rPr>
          <w:rFonts w:hint="eastAsia" w:ascii="宋体" w:hAnsi="宋体"/>
          <w:color w:val="auto"/>
          <w:kern w:val="0"/>
          <w:sz w:val="28"/>
        </w:rPr>
      </w:pPr>
      <w:r>
        <w:rPr>
          <w:rFonts w:hint="eastAsia" w:ascii="宋体" w:hAnsi="宋体"/>
          <w:color w:val="auto"/>
          <w:sz w:val="31"/>
        </w:rPr>
        <w:t xml:space="preserve"> </w:t>
      </w:r>
      <w:r>
        <w:rPr>
          <w:rFonts w:hint="eastAsia" w:ascii="宋体" w:hAnsi="宋体"/>
          <w:color w:val="auto"/>
          <w:sz w:val="31"/>
          <w:u w:val="single"/>
        </w:rPr>
        <w:t xml:space="preserve">                       </w:t>
      </w:r>
      <w:r>
        <w:rPr>
          <w:rFonts w:hint="eastAsia" w:ascii="宋体" w:hAnsi="宋体"/>
          <w:color w:val="auto"/>
          <w:sz w:val="31"/>
        </w:rPr>
        <w:t>（项目名称）</w:t>
      </w:r>
    </w:p>
    <w:p w14:paraId="2C5AC6FA">
      <w:pPr>
        <w:wordWrap w:val="0"/>
        <w:autoSpaceDE w:val="0"/>
        <w:autoSpaceDN w:val="0"/>
        <w:adjustRightInd w:val="0"/>
        <w:spacing w:line="360" w:lineRule="auto"/>
        <w:ind w:right="-34" w:rightChars="-16"/>
        <w:rPr>
          <w:rFonts w:hint="eastAsia" w:ascii="宋体" w:hAnsi="宋体"/>
          <w:b/>
          <w:color w:val="auto"/>
          <w:spacing w:val="60"/>
          <w:kern w:val="0"/>
          <w:sz w:val="70"/>
        </w:rPr>
      </w:pPr>
    </w:p>
    <w:p w14:paraId="31902E54">
      <w:pPr>
        <w:wordWrap w:val="0"/>
        <w:autoSpaceDE w:val="0"/>
        <w:autoSpaceDN w:val="0"/>
        <w:adjustRightInd w:val="0"/>
        <w:spacing w:before="240" w:beforeLines="100" w:after="240" w:afterLines="100" w:line="360" w:lineRule="auto"/>
        <w:ind w:right="-34" w:rightChars="-16"/>
        <w:jc w:val="center"/>
        <w:rPr>
          <w:rFonts w:hint="eastAsia" w:ascii="宋体" w:hAnsi="宋体"/>
          <w:b/>
          <w:color w:val="auto"/>
          <w:spacing w:val="60"/>
          <w:kern w:val="0"/>
          <w:sz w:val="70"/>
        </w:rPr>
      </w:pPr>
      <w:r>
        <w:rPr>
          <w:rFonts w:hint="eastAsia" w:ascii="宋体" w:hAnsi="宋体"/>
          <w:b/>
          <w:color w:val="auto"/>
          <w:spacing w:val="60"/>
          <w:kern w:val="0"/>
          <w:sz w:val="70"/>
        </w:rPr>
        <w:t>投</w:t>
      </w:r>
      <w:r>
        <w:rPr>
          <w:rFonts w:ascii="宋体" w:hAnsi="宋体"/>
          <w:b/>
          <w:color w:val="auto"/>
          <w:spacing w:val="60"/>
          <w:kern w:val="0"/>
          <w:sz w:val="70"/>
        </w:rPr>
        <w:t xml:space="preserve"> </w:t>
      </w:r>
      <w:r>
        <w:rPr>
          <w:rFonts w:hint="eastAsia" w:ascii="宋体" w:hAnsi="宋体"/>
          <w:b/>
          <w:color w:val="auto"/>
          <w:spacing w:val="60"/>
          <w:kern w:val="0"/>
          <w:sz w:val="70"/>
        </w:rPr>
        <w:t>标</w:t>
      </w:r>
      <w:r>
        <w:rPr>
          <w:rFonts w:ascii="宋体" w:hAnsi="宋体"/>
          <w:b/>
          <w:color w:val="auto"/>
          <w:spacing w:val="60"/>
          <w:kern w:val="0"/>
          <w:sz w:val="70"/>
        </w:rPr>
        <w:t xml:space="preserve"> </w:t>
      </w:r>
      <w:r>
        <w:rPr>
          <w:rFonts w:hint="eastAsia" w:ascii="宋体" w:hAnsi="宋体"/>
          <w:b/>
          <w:color w:val="auto"/>
          <w:spacing w:val="60"/>
          <w:kern w:val="0"/>
          <w:sz w:val="70"/>
        </w:rPr>
        <w:t>文</w:t>
      </w:r>
      <w:r>
        <w:rPr>
          <w:rFonts w:ascii="宋体" w:hAnsi="宋体"/>
          <w:b/>
          <w:color w:val="auto"/>
          <w:spacing w:val="60"/>
          <w:kern w:val="0"/>
          <w:sz w:val="70"/>
        </w:rPr>
        <w:t xml:space="preserve"> </w:t>
      </w:r>
      <w:r>
        <w:rPr>
          <w:rFonts w:hint="eastAsia" w:ascii="宋体" w:hAnsi="宋体"/>
          <w:b/>
          <w:color w:val="auto"/>
          <w:spacing w:val="60"/>
          <w:kern w:val="0"/>
          <w:sz w:val="70"/>
        </w:rPr>
        <w:t>件</w:t>
      </w:r>
    </w:p>
    <w:p w14:paraId="034E0743">
      <w:pPr>
        <w:wordWrap w:val="0"/>
        <w:autoSpaceDE w:val="0"/>
        <w:autoSpaceDN w:val="0"/>
        <w:adjustRightInd w:val="0"/>
        <w:spacing w:line="360" w:lineRule="auto"/>
        <w:ind w:right="-34" w:rightChars="-16"/>
        <w:jc w:val="center"/>
        <w:rPr>
          <w:rFonts w:hint="eastAsia" w:ascii="宋体" w:hAnsi="宋体"/>
          <w:color w:val="auto"/>
          <w:kern w:val="0"/>
          <w:sz w:val="44"/>
        </w:rPr>
      </w:pPr>
    </w:p>
    <w:p w14:paraId="63795866">
      <w:pPr>
        <w:wordWrap w:val="0"/>
        <w:autoSpaceDE w:val="0"/>
        <w:autoSpaceDN w:val="0"/>
        <w:adjustRightInd w:val="0"/>
        <w:spacing w:line="360" w:lineRule="auto"/>
        <w:ind w:right="-34" w:rightChars="-16"/>
        <w:jc w:val="center"/>
        <w:rPr>
          <w:rFonts w:hint="eastAsia" w:ascii="宋体" w:hAnsi="宋体"/>
          <w:color w:val="auto"/>
          <w:kern w:val="0"/>
          <w:sz w:val="44"/>
        </w:rPr>
      </w:pPr>
    </w:p>
    <w:p w14:paraId="414130B3">
      <w:pPr>
        <w:pStyle w:val="36"/>
        <w:wordWrap w:val="0"/>
        <w:rPr>
          <w:rFonts w:hint="eastAsia" w:ascii="宋体" w:hAnsi="宋体"/>
          <w:color w:val="auto"/>
        </w:rPr>
      </w:pPr>
    </w:p>
    <w:p w14:paraId="7CF6263B">
      <w:pPr>
        <w:pStyle w:val="38"/>
        <w:wordWrap w:val="0"/>
        <w:spacing w:line="360" w:lineRule="auto"/>
        <w:ind w:right="-34" w:rightChars="-16"/>
        <w:rPr>
          <w:rFonts w:hint="eastAsia" w:hAnsi="宋体"/>
          <w:color w:val="auto"/>
          <w:sz w:val="23"/>
          <w:u w:val="single"/>
        </w:rPr>
      </w:pPr>
    </w:p>
    <w:p w14:paraId="0A259228">
      <w:pPr>
        <w:pStyle w:val="38"/>
        <w:wordWrap w:val="0"/>
        <w:spacing w:before="240" w:beforeLines="100" w:after="240" w:afterLines="100" w:line="360" w:lineRule="auto"/>
        <w:ind w:right="-34" w:rightChars="-16"/>
        <w:jc w:val="center"/>
        <w:rPr>
          <w:rFonts w:hint="eastAsia" w:hAnsi="宋体"/>
          <w:color w:val="auto"/>
          <w:u w:val="single"/>
        </w:rPr>
      </w:pPr>
      <w:r>
        <w:rPr>
          <w:rFonts w:hint="eastAsia" w:hAnsi="宋体"/>
          <w:color w:val="auto"/>
        </w:rPr>
        <w:t xml:space="preserve">   投标人：</w:t>
      </w:r>
      <w:r>
        <w:rPr>
          <w:rFonts w:hint="eastAsia" w:hAnsi="宋体"/>
          <w:color w:val="auto"/>
          <w:u w:val="single"/>
        </w:rPr>
        <w:t xml:space="preserve">                              </w:t>
      </w:r>
      <w:r>
        <w:rPr>
          <w:rFonts w:hint="eastAsia" w:hAnsi="宋体"/>
          <w:color w:val="auto"/>
        </w:rPr>
        <w:t>（盖单位章）</w:t>
      </w:r>
    </w:p>
    <w:p w14:paraId="5E64D196">
      <w:pPr>
        <w:pStyle w:val="38"/>
        <w:wordWrap w:val="0"/>
        <w:spacing w:before="240" w:beforeLines="100" w:after="240" w:afterLines="100" w:line="360" w:lineRule="auto"/>
        <w:ind w:right="-34" w:rightChars="-16" w:firstLine="1560" w:firstLineChars="650"/>
        <w:rPr>
          <w:rFonts w:hint="eastAsia" w:hAnsi="宋体"/>
          <w:color w:val="auto"/>
          <w:u w:val="single"/>
        </w:rPr>
      </w:pPr>
      <w:r>
        <w:rPr>
          <w:rFonts w:hint="eastAsia" w:hAnsi="宋体"/>
          <w:color w:val="auto"/>
        </w:rPr>
        <w:t>法定代表人或其委托代理人：</w:t>
      </w:r>
      <w:r>
        <w:rPr>
          <w:rFonts w:hint="eastAsia" w:hAnsi="宋体"/>
          <w:color w:val="auto"/>
          <w:u w:val="single"/>
        </w:rPr>
        <w:t xml:space="preserve">    </w:t>
      </w:r>
      <w:r>
        <w:rPr>
          <w:rFonts w:hAnsi="宋体"/>
          <w:color w:val="auto"/>
          <w:u w:val="single"/>
        </w:rPr>
        <w:t xml:space="preserve"> </w:t>
      </w:r>
      <w:r>
        <w:rPr>
          <w:rFonts w:hint="eastAsia" w:hAnsi="宋体"/>
          <w:color w:val="auto"/>
          <w:u w:val="single"/>
        </w:rPr>
        <w:t xml:space="preserve">     </w:t>
      </w:r>
      <w:r>
        <w:rPr>
          <w:rFonts w:hint="eastAsia" w:hAnsi="宋体"/>
          <w:color w:val="auto"/>
        </w:rPr>
        <w:t>（签字或盖章）</w:t>
      </w:r>
    </w:p>
    <w:p w14:paraId="5CC94527">
      <w:pPr>
        <w:pStyle w:val="38"/>
        <w:wordWrap w:val="0"/>
        <w:spacing w:before="240" w:beforeLines="100" w:after="240" w:afterLines="100" w:line="360" w:lineRule="auto"/>
        <w:ind w:right="-34" w:rightChars="-16" w:firstLine="3240" w:firstLineChars="1350"/>
        <w:rPr>
          <w:rFonts w:hint="eastAsia" w:hAnsi="宋体"/>
          <w:color w:val="auto"/>
          <w:u w:val="single"/>
        </w:rPr>
      </w:pPr>
      <w:r>
        <w:rPr>
          <w:rFonts w:hint="eastAsia" w:hAnsi="宋体"/>
          <w:color w:val="auto"/>
          <w:u w:val="single"/>
        </w:rPr>
        <w:t xml:space="preserve">     </w:t>
      </w:r>
      <w:r>
        <w:rPr>
          <w:rFonts w:hint="eastAsia" w:hAnsi="宋体"/>
          <w:color w:val="auto"/>
        </w:rPr>
        <w:t>年</w:t>
      </w:r>
      <w:r>
        <w:rPr>
          <w:rFonts w:hint="eastAsia" w:hAnsi="宋体"/>
          <w:color w:val="auto"/>
          <w:u w:val="single"/>
        </w:rPr>
        <w:t xml:space="preserve">     </w:t>
      </w:r>
      <w:r>
        <w:rPr>
          <w:rFonts w:hint="eastAsia" w:hAnsi="宋体"/>
          <w:color w:val="auto"/>
        </w:rPr>
        <w:t>月</w:t>
      </w:r>
      <w:r>
        <w:rPr>
          <w:rFonts w:hint="eastAsia" w:hAnsi="宋体"/>
          <w:color w:val="auto"/>
          <w:u w:val="single"/>
        </w:rPr>
        <w:t xml:space="preserve">     </w:t>
      </w:r>
      <w:r>
        <w:rPr>
          <w:rFonts w:hint="eastAsia" w:hAnsi="宋体"/>
          <w:color w:val="auto"/>
        </w:rPr>
        <w:t>日</w:t>
      </w:r>
    </w:p>
    <w:p w14:paraId="306EC4F5">
      <w:pPr>
        <w:wordWrap w:val="0"/>
        <w:autoSpaceDE w:val="0"/>
        <w:autoSpaceDN w:val="0"/>
        <w:adjustRightInd w:val="0"/>
        <w:spacing w:line="360" w:lineRule="auto"/>
        <w:ind w:right="-34" w:rightChars="-16"/>
        <w:rPr>
          <w:rFonts w:hint="eastAsia" w:ascii="宋体" w:hAnsi="宋体"/>
          <w:b/>
          <w:color w:val="auto"/>
          <w:kern w:val="0"/>
          <w:sz w:val="44"/>
        </w:rPr>
      </w:pPr>
      <w:bookmarkStart w:id="442" w:name="_Toc227657579"/>
      <w:bookmarkStart w:id="443" w:name="_Toc214433981"/>
      <w:bookmarkStart w:id="444" w:name="_Toc228337190"/>
      <w:bookmarkStart w:id="445" w:name="_Toc228589255"/>
      <w:bookmarkStart w:id="446" w:name="_Toc228881241"/>
      <w:bookmarkStart w:id="447" w:name="_Toc228591601"/>
      <w:bookmarkStart w:id="448" w:name="_Toc272772661"/>
      <w:bookmarkStart w:id="449" w:name="_Toc227492337"/>
      <w:bookmarkStart w:id="450" w:name="_Toc228591749"/>
    </w:p>
    <w:p w14:paraId="2486B20A">
      <w:pPr>
        <w:pStyle w:val="9"/>
        <w:wordWrap w:val="0"/>
        <w:spacing w:line="360" w:lineRule="auto"/>
        <w:ind w:left="63" w:right="63"/>
        <w:rPr>
          <w:rFonts w:hint="eastAsia" w:ascii="宋体" w:hAnsi="宋体"/>
          <w:b/>
          <w:color w:val="auto"/>
          <w:sz w:val="44"/>
        </w:rPr>
      </w:pPr>
    </w:p>
    <w:p w14:paraId="5E68E49A">
      <w:pPr>
        <w:pStyle w:val="41"/>
        <w:wordWrap w:val="0"/>
        <w:rPr>
          <w:rFonts w:hint="eastAsia" w:hAnsi="宋体"/>
          <w:color w:val="auto"/>
        </w:rPr>
      </w:pPr>
    </w:p>
    <w:bookmarkEnd w:id="442"/>
    <w:bookmarkEnd w:id="443"/>
    <w:bookmarkEnd w:id="444"/>
    <w:bookmarkEnd w:id="445"/>
    <w:bookmarkEnd w:id="446"/>
    <w:bookmarkEnd w:id="447"/>
    <w:bookmarkEnd w:id="448"/>
    <w:bookmarkEnd w:id="449"/>
    <w:bookmarkEnd w:id="450"/>
    <w:p w14:paraId="289E53F3">
      <w:pPr>
        <w:wordWrap w:val="0"/>
        <w:autoSpaceDE w:val="0"/>
        <w:autoSpaceDN w:val="0"/>
        <w:adjustRightInd w:val="0"/>
        <w:spacing w:line="360" w:lineRule="auto"/>
        <w:ind w:right="-34" w:rightChars="-16"/>
        <w:jc w:val="center"/>
        <w:rPr>
          <w:rFonts w:hint="eastAsia" w:ascii="宋体" w:hAnsi="宋体"/>
          <w:b/>
          <w:color w:val="auto"/>
          <w:kern w:val="0"/>
          <w:sz w:val="28"/>
          <w:szCs w:val="13"/>
        </w:rPr>
      </w:pPr>
      <w:bookmarkStart w:id="451" w:name="_Toc20886"/>
      <w:bookmarkStart w:id="452" w:name="_Toc19908"/>
      <w:bookmarkStart w:id="453" w:name="_Toc431367133"/>
    </w:p>
    <w:p w14:paraId="7916BFE8">
      <w:pPr>
        <w:wordWrap w:val="0"/>
        <w:autoSpaceDE w:val="0"/>
        <w:autoSpaceDN w:val="0"/>
        <w:adjustRightInd w:val="0"/>
        <w:spacing w:line="360" w:lineRule="auto"/>
        <w:ind w:right="-34" w:rightChars="-16"/>
        <w:jc w:val="center"/>
        <w:rPr>
          <w:rFonts w:hint="eastAsia" w:ascii="宋体" w:hAnsi="宋体"/>
          <w:b/>
          <w:color w:val="auto"/>
          <w:kern w:val="0"/>
          <w:sz w:val="28"/>
          <w:szCs w:val="13"/>
        </w:rPr>
      </w:pPr>
      <w:r>
        <w:rPr>
          <w:rFonts w:hint="eastAsia" w:ascii="宋体" w:hAnsi="宋体"/>
          <w:b/>
          <w:color w:val="auto"/>
          <w:kern w:val="0"/>
          <w:sz w:val="28"/>
          <w:szCs w:val="13"/>
        </w:rPr>
        <w:t xml:space="preserve">目   </w:t>
      </w:r>
      <w:r>
        <w:rPr>
          <w:rFonts w:ascii="宋体" w:hAnsi="宋体"/>
          <w:b/>
          <w:color w:val="auto"/>
          <w:kern w:val="0"/>
          <w:sz w:val="28"/>
          <w:szCs w:val="13"/>
        </w:rPr>
        <w:t xml:space="preserve"> </w:t>
      </w:r>
      <w:r>
        <w:rPr>
          <w:rFonts w:hint="eastAsia" w:ascii="宋体" w:hAnsi="宋体"/>
          <w:b/>
          <w:color w:val="auto"/>
          <w:kern w:val="0"/>
          <w:sz w:val="28"/>
          <w:szCs w:val="13"/>
        </w:rPr>
        <w:t>录</w:t>
      </w:r>
      <w:bookmarkEnd w:id="451"/>
      <w:bookmarkEnd w:id="452"/>
      <w:bookmarkEnd w:id="453"/>
    </w:p>
    <w:p w14:paraId="78CD30EC">
      <w:pPr>
        <w:wordWrap w:val="0"/>
        <w:autoSpaceDE w:val="0"/>
        <w:autoSpaceDN w:val="0"/>
        <w:adjustRightInd w:val="0"/>
        <w:spacing w:line="360" w:lineRule="auto"/>
        <w:ind w:right="-34" w:rightChars="-16"/>
        <w:jc w:val="left"/>
        <w:rPr>
          <w:rFonts w:hint="eastAsia" w:ascii="宋体" w:hAnsi="宋体"/>
          <w:color w:val="auto"/>
          <w:kern w:val="0"/>
        </w:rPr>
      </w:pPr>
    </w:p>
    <w:p w14:paraId="72DAC17F">
      <w:pPr>
        <w:wordWrap w:val="0"/>
        <w:autoSpaceDE w:val="0"/>
        <w:autoSpaceDN w:val="0"/>
        <w:adjustRightInd w:val="0"/>
        <w:spacing w:line="360" w:lineRule="auto"/>
        <w:ind w:right="-34" w:rightChars="-16" w:firstLine="3927" w:firstLineChars="1870"/>
        <w:jc w:val="left"/>
        <w:rPr>
          <w:rFonts w:hint="eastAsia" w:ascii="宋体" w:hAnsi="宋体"/>
          <w:color w:val="auto"/>
          <w:kern w:val="0"/>
        </w:rPr>
      </w:pPr>
      <w:r>
        <w:rPr>
          <w:rFonts w:hint="eastAsia" w:ascii="宋体" w:hAnsi="宋体"/>
          <w:color w:val="auto"/>
          <w:kern w:val="0"/>
        </w:rPr>
        <w:t>（格式自拟）</w:t>
      </w:r>
    </w:p>
    <w:p w14:paraId="4D3E1767">
      <w:pPr>
        <w:wordWrap w:val="0"/>
        <w:autoSpaceDE w:val="0"/>
        <w:autoSpaceDN w:val="0"/>
        <w:adjustRightInd w:val="0"/>
        <w:spacing w:line="360" w:lineRule="auto"/>
        <w:ind w:right="-34" w:rightChars="-16" w:firstLine="1619" w:firstLineChars="771"/>
        <w:jc w:val="left"/>
        <w:rPr>
          <w:rFonts w:hint="eastAsia" w:ascii="宋体" w:hAnsi="宋体"/>
          <w:color w:val="auto"/>
          <w:kern w:val="0"/>
        </w:rPr>
      </w:pPr>
    </w:p>
    <w:p w14:paraId="6214A468">
      <w:pPr>
        <w:wordWrap w:val="0"/>
        <w:autoSpaceDE w:val="0"/>
        <w:autoSpaceDN w:val="0"/>
        <w:adjustRightInd w:val="0"/>
        <w:spacing w:line="360" w:lineRule="auto"/>
        <w:ind w:right="-34" w:rightChars="-16" w:firstLine="1619" w:firstLineChars="771"/>
        <w:jc w:val="left"/>
        <w:rPr>
          <w:rFonts w:hint="eastAsia" w:ascii="宋体" w:hAnsi="宋体"/>
          <w:color w:val="auto"/>
          <w:kern w:val="0"/>
        </w:rPr>
      </w:pPr>
    </w:p>
    <w:p w14:paraId="4CF40964">
      <w:pPr>
        <w:wordWrap w:val="0"/>
        <w:autoSpaceDE w:val="0"/>
        <w:autoSpaceDN w:val="0"/>
        <w:adjustRightInd w:val="0"/>
        <w:spacing w:line="360" w:lineRule="auto"/>
        <w:ind w:right="-34" w:rightChars="-16" w:firstLine="1619" w:firstLineChars="771"/>
        <w:jc w:val="left"/>
        <w:rPr>
          <w:rFonts w:hint="eastAsia" w:ascii="宋体" w:hAnsi="宋体"/>
          <w:color w:val="auto"/>
          <w:kern w:val="0"/>
        </w:rPr>
      </w:pPr>
    </w:p>
    <w:p w14:paraId="4919127A">
      <w:pPr>
        <w:wordWrap w:val="0"/>
        <w:autoSpaceDE w:val="0"/>
        <w:autoSpaceDN w:val="0"/>
        <w:adjustRightInd w:val="0"/>
        <w:spacing w:line="360" w:lineRule="auto"/>
        <w:ind w:right="-34" w:rightChars="-16" w:firstLine="1619" w:firstLineChars="771"/>
        <w:jc w:val="left"/>
        <w:rPr>
          <w:rFonts w:hint="eastAsia" w:ascii="宋体" w:hAnsi="宋体"/>
          <w:color w:val="auto"/>
          <w:kern w:val="0"/>
        </w:rPr>
      </w:pPr>
    </w:p>
    <w:p w14:paraId="61E6A14B">
      <w:pPr>
        <w:wordWrap w:val="0"/>
        <w:autoSpaceDE w:val="0"/>
        <w:autoSpaceDN w:val="0"/>
        <w:adjustRightInd w:val="0"/>
        <w:spacing w:line="360" w:lineRule="auto"/>
        <w:ind w:right="-34" w:rightChars="-16" w:firstLine="1619" w:firstLineChars="771"/>
        <w:jc w:val="left"/>
        <w:rPr>
          <w:rFonts w:hint="eastAsia" w:ascii="宋体" w:hAnsi="宋体"/>
          <w:color w:val="auto"/>
          <w:kern w:val="0"/>
        </w:rPr>
      </w:pPr>
    </w:p>
    <w:p w14:paraId="67C6A551">
      <w:pPr>
        <w:wordWrap w:val="0"/>
        <w:autoSpaceDE w:val="0"/>
        <w:autoSpaceDN w:val="0"/>
        <w:adjustRightInd w:val="0"/>
        <w:spacing w:line="360" w:lineRule="auto"/>
        <w:ind w:right="-34" w:rightChars="-16" w:firstLine="1619" w:firstLineChars="771"/>
        <w:jc w:val="left"/>
        <w:rPr>
          <w:rFonts w:hint="eastAsia" w:ascii="宋体" w:hAnsi="宋体"/>
          <w:color w:val="auto"/>
          <w:kern w:val="0"/>
        </w:rPr>
      </w:pPr>
    </w:p>
    <w:p w14:paraId="4AC103EB">
      <w:pPr>
        <w:wordWrap w:val="0"/>
        <w:autoSpaceDE w:val="0"/>
        <w:autoSpaceDN w:val="0"/>
        <w:adjustRightInd w:val="0"/>
        <w:spacing w:line="360" w:lineRule="auto"/>
        <w:ind w:right="-34" w:rightChars="-16" w:firstLine="1619" w:firstLineChars="771"/>
        <w:jc w:val="left"/>
        <w:rPr>
          <w:rFonts w:hint="eastAsia" w:ascii="宋体" w:hAnsi="宋体"/>
          <w:color w:val="auto"/>
          <w:kern w:val="0"/>
        </w:rPr>
      </w:pPr>
    </w:p>
    <w:p w14:paraId="69C032FF">
      <w:pPr>
        <w:wordWrap w:val="0"/>
        <w:autoSpaceDE w:val="0"/>
        <w:autoSpaceDN w:val="0"/>
        <w:adjustRightInd w:val="0"/>
        <w:spacing w:line="360" w:lineRule="auto"/>
        <w:ind w:right="-34" w:rightChars="-16"/>
        <w:rPr>
          <w:rFonts w:hint="eastAsia" w:ascii="宋体" w:hAnsi="宋体"/>
          <w:color w:val="auto"/>
          <w:kern w:val="0"/>
        </w:rPr>
      </w:pPr>
    </w:p>
    <w:p w14:paraId="0D715EAB">
      <w:pPr>
        <w:wordWrap w:val="0"/>
        <w:autoSpaceDE w:val="0"/>
        <w:autoSpaceDN w:val="0"/>
        <w:adjustRightInd w:val="0"/>
        <w:spacing w:line="360" w:lineRule="auto"/>
        <w:ind w:right="-34" w:rightChars="-16"/>
        <w:jc w:val="center"/>
        <w:rPr>
          <w:rFonts w:hint="eastAsia" w:ascii="宋体" w:hAnsi="宋体"/>
          <w:b/>
          <w:color w:val="auto"/>
          <w:kern w:val="0"/>
          <w:sz w:val="32"/>
        </w:rPr>
      </w:pPr>
      <w:bookmarkStart w:id="454" w:name="_Toc431367134"/>
      <w:r>
        <w:rPr>
          <w:rFonts w:ascii="宋体" w:hAnsi="宋体"/>
          <w:color w:val="auto"/>
          <w:kern w:val="0"/>
        </w:rPr>
        <w:br w:type="page"/>
      </w:r>
      <w:bookmarkStart w:id="455" w:name="_Toc431367135"/>
      <w:bookmarkStart w:id="456" w:name="_Toc13446"/>
      <w:r>
        <w:rPr>
          <w:rFonts w:hint="eastAsia" w:ascii="宋体" w:hAnsi="宋体"/>
          <w:b/>
          <w:color w:val="auto"/>
          <w:kern w:val="0"/>
          <w:sz w:val="32"/>
        </w:rPr>
        <w:t>一、投标函及投标函附录</w:t>
      </w:r>
      <w:bookmarkEnd w:id="454"/>
      <w:bookmarkEnd w:id="455"/>
      <w:bookmarkEnd w:id="456"/>
    </w:p>
    <w:p w14:paraId="51498D87">
      <w:pPr>
        <w:wordWrap w:val="0"/>
        <w:autoSpaceDE w:val="0"/>
        <w:autoSpaceDN w:val="0"/>
        <w:adjustRightInd w:val="0"/>
        <w:spacing w:line="360" w:lineRule="auto"/>
        <w:ind w:right="-34" w:rightChars="-16"/>
        <w:jc w:val="center"/>
        <w:rPr>
          <w:rFonts w:hint="eastAsia" w:ascii="宋体" w:hAnsi="宋体"/>
          <w:b/>
          <w:color w:val="auto"/>
          <w:kern w:val="0"/>
          <w:sz w:val="24"/>
        </w:rPr>
      </w:pPr>
      <w:bookmarkStart w:id="457" w:name="_Toc431367136"/>
      <w:bookmarkStart w:id="458" w:name="_Toc23746"/>
      <w:bookmarkStart w:id="459" w:name="_Toc227657581"/>
      <w:bookmarkStart w:id="460" w:name="_Toc228591751"/>
      <w:bookmarkStart w:id="461" w:name="_Toc228589257"/>
      <w:bookmarkStart w:id="462" w:name="_Toc228881243"/>
      <w:bookmarkStart w:id="463" w:name="_Toc228591603"/>
      <w:bookmarkStart w:id="464" w:name="_Toc227492339"/>
      <w:bookmarkStart w:id="465" w:name="_Toc29220"/>
      <w:bookmarkStart w:id="466" w:name="_Toc272772663"/>
      <w:bookmarkStart w:id="467" w:name="_Toc285618746"/>
      <w:bookmarkStart w:id="468" w:name="_Toc228337192"/>
      <w:bookmarkStart w:id="469" w:name="_Toc214433983"/>
      <w:bookmarkStart w:id="470" w:name="_Toc243904320"/>
      <w:bookmarkStart w:id="471" w:name="_Toc272772664"/>
      <w:bookmarkStart w:id="472" w:name="_Toc214433985"/>
      <w:bookmarkStart w:id="473" w:name="_Toc228591752"/>
      <w:bookmarkStart w:id="474" w:name="_Toc228591753"/>
      <w:bookmarkStart w:id="475" w:name="_Toc228881245"/>
      <w:bookmarkStart w:id="476" w:name="_Toc243904321"/>
      <w:bookmarkStart w:id="477" w:name="_Toc227657582"/>
      <w:bookmarkStart w:id="478" w:name="_Toc228591604"/>
      <w:bookmarkStart w:id="479" w:name="_Toc214433984"/>
      <w:bookmarkStart w:id="480" w:name="_Toc227492341"/>
      <w:bookmarkStart w:id="481" w:name="_Toc227657583"/>
      <w:bookmarkStart w:id="482" w:name="_Toc227492340"/>
      <w:bookmarkStart w:id="483" w:name="_Toc228337194"/>
      <w:bookmarkStart w:id="484" w:name="_Toc228591605"/>
      <w:bookmarkStart w:id="485" w:name="_Toc228589259"/>
      <w:bookmarkStart w:id="486" w:name="_Toc228589258"/>
      <w:bookmarkStart w:id="487" w:name="_Toc228337193"/>
      <w:bookmarkStart w:id="488" w:name="_Toc228881244"/>
      <w:bookmarkStart w:id="489" w:name="_Toc257204992"/>
      <w:r>
        <w:rPr>
          <w:rFonts w:hint="eastAsia" w:ascii="宋体" w:hAnsi="宋体"/>
          <w:b/>
          <w:color w:val="auto"/>
          <w:kern w:val="0"/>
          <w:sz w:val="24"/>
        </w:rPr>
        <w:t>（一）投标函</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0DC751DB">
      <w:pPr>
        <w:wordWrap w:val="0"/>
        <w:autoSpaceDE w:val="0"/>
        <w:autoSpaceDN w:val="0"/>
        <w:adjustRightInd w:val="0"/>
        <w:spacing w:line="360" w:lineRule="auto"/>
        <w:ind w:right="-34" w:rightChars="-16"/>
        <w:jc w:val="left"/>
        <w:rPr>
          <w:rFonts w:hint="eastAsia" w:ascii="宋体" w:hAnsi="宋体"/>
          <w:color w:val="auto"/>
          <w:kern w:val="0"/>
        </w:rPr>
      </w:pPr>
      <w:r>
        <w:rPr>
          <w:rFonts w:hint="eastAsia" w:ascii="宋体" w:hAnsi="宋体"/>
          <w:color w:val="auto"/>
          <w:u w:val="single"/>
        </w:rPr>
        <w:t xml:space="preserve">                  </w:t>
      </w:r>
      <w:r>
        <w:rPr>
          <w:rFonts w:hint="eastAsia" w:ascii="宋体" w:hAnsi="宋体"/>
          <w:color w:val="auto"/>
          <w:kern w:val="0"/>
        </w:rPr>
        <w:t>（招标人名称）：</w:t>
      </w:r>
    </w:p>
    <w:p w14:paraId="329C01EC">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ascii="宋体" w:hAnsi="宋体"/>
          <w:color w:val="auto"/>
          <w:kern w:val="0"/>
        </w:rPr>
        <w:t>1</w:t>
      </w:r>
      <w:r>
        <w:rPr>
          <w:rFonts w:hint="eastAsia" w:ascii="宋体" w:hAnsi="宋体"/>
          <w:color w:val="auto"/>
          <w:kern w:val="0"/>
        </w:rPr>
        <w:t>．我方已仔细研究了</w:t>
      </w:r>
      <w:r>
        <w:rPr>
          <w:rFonts w:hint="eastAsia" w:ascii="宋体" w:hAnsi="宋体"/>
          <w:color w:val="auto"/>
          <w:u w:val="single"/>
        </w:rPr>
        <w:t xml:space="preserve">                  </w:t>
      </w:r>
      <w:r>
        <w:rPr>
          <w:rFonts w:hint="eastAsia" w:ascii="宋体" w:hAnsi="宋体"/>
          <w:color w:val="auto"/>
          <w:kern w:val="0"/>
        </w:rPr>
        <w:t>（项目名称）施工招标文件的全部内容，愿意以人民币（大写）</w:t>
      </w:r>
      <w:r>
        <w:rPr>
          <w:rFonts w:ascii="宋体" w:hAnsi="宋体"/>
          <w:color w:val="auto"/>
          <w:kern w:val="0"/>
        </w:rPr>
        <w:t>___________</w:t>
      </w:r>
      <w:r>
        <w:rPr>
          <w:rFonts w:hint="eastAsia" w:ascii="宋体" w:hAnsi="宋体"/>
          <w:color w:val="auto"/>
          <w:kern w:val="0"/>
        </w:rPr>
        <w:t>（</w:t>
      </w:r>
      <w:r>
        <w:rPr>
          <w:rFonts w:ascii="宋体" w:hAnsi="宋体"/>
          <w:color w:val="auto"/>
          <w:kern w:val="0"/>
        </w:rPr>
        <w:t>¥___________</w:t>
      </w:r>
      <w:r>
        <w:rPr>
          <w:rFonts w:hint="eastAsia" w:ascii="宋体" w:hAnsi="宋体"/>
          <w:color w:val="auto"/>
          <w:kern w:val="0"/>
        </w:rPr>
        <w:t>元）的投标报价，工期</w:t>
      </w:r>
      <w:r>
        <w:rPr>
          <w:rFonts w:ascii="宋体" w:hAnsi="宋体"/>
          <w:color w:val="auto"/>
          <w:kern w:val="0"/>
        </w:rPr>
        <w:t>___________</w:t>
      </w:r>
      <w:r>
        <w:rPr>
          <w:rFonts w:hint="eastAsia" w:ascii="宋体" w:hAnsi="宋体"/>
          <w:color w:val="auto"/>
          <w:kern w:val="0"/>
        </w:rPr>
        <w:t>日历天，按合同约定实施和完成承包工程，修补工程中的任何缺陷，工程质量达到</w:t>
      </w:r>
      <w:r>
        <w:rPr>
          <w:rFonts w:ascii="宋体" w:hAnsi="宋体"/>
          <w:color w:val="auto"/>
          <w:kern w:val="0"/>
        </w:rPr>
        <w:t>___________</w:t>
      </w:r>
      <w:r>
        <w:rPr>
          <w:rFonts w:hint="eastAsia" w:ascii="宋体" w:hAnsi="宋体"/>
          <w:color w:val="auto"/>
          <w:kern w:val="0"/>
        </w:rPr>
        <w:t>。</w:t>
      </w:r>
    </w:p>
    <w:p w14:paraId="26027987">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ascii="宋体" w:hAnsi="宋体"/>
          <w:color w:val="auto"/>
          <w:kern w:val="0"/>
        </w:rPr>
        <w:t>2</w:t>
      </w:r>
      <w:r>
        <w:rPr>
          <w:rFonts w:hint="eastAsia" w:ascii="宋体" w:hAnsi="宋体"/>
          <w:color w:val="auto"/>
          <w:kern w:val="0"/>
        </w:rPr>
        <w:t>．我方响应招标文件中约定的投标有效期，并承诺在投标有效期内不修改、撤销投标文件。</w:t>
      </w:r>
    </w:p>
    <w:p w14:paraId="47FCEBC3">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ascii="宋体" w:hAnsi="宋体"/>
          <w:color w:val="auto"/>
          <w:kern w:val="0"/>
        </w:rPr>
        <w:t>3</w:t>
      </w:r>
      <w:r>
        <w:rPr>
          <w:rFonts w:hint="eastAsia" w:ascii="宋体" w:hAnsi="宋体"/>
          <w:color w:val="auto"/>
          <w:kern w:val="0"/>
        </w:rPr>
        <w:t>．</w:t>
      </w:r>
      <w:r>
        <w:rPr>
          <w:rFonts w:ascii="宋体" w:hAnsi="宋体"/>
          <w:color w:val="auto"/>
          <w:kern w:val="0"/>
        </w:rPr>
        <w:t>按照招标文件要求随同本投标函提交投标保证金或保函一份</w:t>
      </w:r>
      <w:r>
        <w:rPr>
          <w:rFonts w:hint="eastAsia" w:ascii="宋体" w:hAnsi="宋体"/>
          <w:color w:val="auto"/>
          <w:kern w:val="0"/>
        </w:rPr>
        <w:t>。</w:t>
      </w:r>
    </w:p>
    <w:p w14:paraId="4CED68C3">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ascii="宋体" w:hAnsi="宋体"/>
          <w:color w:val="auto"/>
          <w:kern w:val="0"/>
        </w:rPr>
        <w:t>4</w:t>
      </w:r>
      <w:r>
        <w:rPr>
          <w:rFonts w:hint="eastAsia" w:ascii="宋体" w:hAnsi="宋体"/>
          <w:color w:val="auto"/>
          <w:kern w:val="0"/>
        </w:rPr>
        <w:t>．如我方中标：</w:t>
      </w:r>
    </w:p>
    <w:p w14:paraId="4AD8E146">
      <w:pPr>
        <w:wordWrap w:val="0"/>
        <w:autoSpaceDE w:val="0"/>
        <w:autoSpaceDN w:val="0"/>
        <w:adjustRightInd w:val="0"/>
        <w:spacing w:line="360" w:lineRule="auto"/>
        <w:ind w:right="-34" w:rightChars="-16" w:firstLine="898" w:firstLineChars="428"/>
        <w:jc w:val="left"/>
        <w:rPr>
          <w:rFonts w:hint="eastAsia" w:ascii="宋体" w:hAnsi="宋体"/>
          <w:color w:val="auto"/>
          <w:kern w:val="0"/>
        </w:rPr>
      </w:pPr>
      <w:r>
        <w:rPr>
          <w:rFonts w:hint="eastAsia" w:ascii="宋体" w:hAnsi="宋体"/>
          <w:color w:val="auto"/>
          <w:kern w:val="0"/>
        </w:rPr>
        <w:t>（</w:t>
      </w:r>
      <w:r>
        <w:rPr>
          <w:rFonts w:ascii="宋体" w:hAnsi="宋体"/>
          <w:color w:val="auto"/>
          <w:kern w:val="0"/>
        </w:rPr>
        <w:t>1</w:t>
      </w:r>
      <w:r>
        <w:rPr>
          <w:rFonts w:hint="eastAsia" w:ascii="宋体" w:hAnsi="宋体"/>
          <w:color w:val="auto"/>
          <w:kern w:val="0"/>
        </w:rPr>
        <w:t>）我方承诺在收到中标通知书后，在中标通知书规定的期限内与你方签订合同。</w:t>
      </w:r>
    </w:p>
    <w:p w14:paraId="7D470B80">
      <w:pPr>
        <w:wordWrap w:val="0"/>
        <w:autoSpaceDE w:val="0"/>
        <w:autoSpaceDN w:val="0"/>
        <w:adjustRightInd w:val="0"/>
        <w:spacing w:line="360" w:lineRule="auto"/>
        <w:ind w:right="-34" w:rightChars="-16" w:firstLine="898" w:firstLineChars="428"/>
        <w:jc w:val="left"/>
        <w:rPr>
          <w:rFonts w:hint="eastAsia" w:ascii="宋体" w:hAnsi="宋体"/>
          <w:color w:val="auto"/>
          <w:kern w:val="0"/>
        </w:rPr>
      </w:pPr>
      <w:r>
        <w:rPr>
          <w:rFonts w:hint="eastAsia" w:ascii="宋体" w:hAnsi="宋体"/>
          <w:color w:val="auto"/>
          <w:kern w:val="0"/>
        </w:rPr>
        <w:t>（</w:t>
      </w:r>
      <w:r>
        <w:rPr>
          <w:rFonts w:ascii="宋体" w:hAnsi="宋体"/>
          <w:color w:val="auto"/>
          <w:kern w:val="0"/>
        </w:rPr>
        <w:t>2</w:t>
      </w:r>
      <w:r>
        <w:rPr>
          <w:rFonts w:hint="eastAsia" w:ascii="宋体" w:hAnsi="宋体"/>
          <w:color w:val="auto"/>
          <w:kern w:val="0"/>
        </w:rPr>
        <w:t>）随同本投标函递交的投标函附录属于合同文件的组成部分。</w:t>
      </w:r>
    </w:p>
    <w:p w14:paraId="29911BDF">
      <w:pPr>
        <w:wordWrap w:val="0"/>
        <w:autoSpaceDE w:val="0"/>
        <w:autoSpaceDN w:val="0"/>
        <w:adjustRightInd w:val="0"/>
        <w:spacing w:line="360" w:lineRule="auto"/>
        <w:ind w:right="-34" w:rightChars="-16" w:firstLine="898" w:firstLineChars="428"/>
        <w:jc w:val="left"/>
        <w:rPr>
          <w:rFonts w:hint="eastAsia" w:ascii="宋体" w:hAnsi="宋体"/>
          <w:color w:val="auto"/>
          <w:kern w:val="0"/>
        </w:rPr>
      </w:pPr>
      <w:r>
        <w:rPr>
          <w:rFonts w:hint="eastAsia" w:ascii="宋体" w:hAnsi="宋体"/>
          <w:color w:val="auto"/>
          <w:kern w:val="0"/>
        </w:rPr>
        <w:t>（</w:t>
      </w:r>
      <w:r>
        <w:rPr>
          <w:rFonts w:ascii="宋体" w:hAnsi="宋体"/>
          <w:color w:val="auto"/>
          <w:kern w:val="0"/>
        </w:rPr>
        <w:t>3</w:t>
      </w:r>
      <w:r>
        <w:rPr>
          <w:rFonts w:hint="eastAsia" w:ascii="宋体" w:hAnsi="宋体"/>
          <w:color w:val="auto"/>
          <w:kern w:val="0"/>
        </w:rPr>
        <w:t>）我方承诺在合同约定的期限内完成并移交全部合同工程。</w:t>
      </w:r>
    </w:p>
    <w:p w14:paraId="3EE702EB">
      <w:pPr>
        <w:wordWrap w:val="0"/>
        <w:autoSpaceDE w:val="0"/>
        <w:autoSpaceDN w:val="0"/>
        <w:adjustRightInd w:val="0"/>
        <w:spacing w:line="360" w:lineRule="auto"/>
        <w:ind w:right="-34" w:rightChars="-16" w:firstLine="898" w:firstLineChars="428"/>
        <w:jc w:val="left"/>
        <w:rPr>
          <w:rFonts w:hint="eastAsia" w:ascii="宋体" w:hAnsi="宋体"/>
          <w:color w:val="auto"/>
          <w:kern w:val="0"/>
        </w:rPr>
      </w:pPr>
      <w:r>
        <w:rPr>
          <w:rFonts w:hint="eastAsia" w:ascii="宋体" w:hAnsi="宋体"/>
          <w:color w:val="auto"/>
          <w:kern w:val="0"/>
        </w:rPr>
        <w:t>（4）我方承诺按照招标文件规定向你方递交履约担保。</w:t>
      </w:r>
    </w:p>
    <w:p w14:paraId="3F67C118">
      <w:pPr>
        <w:wordWrap w:val="0"/>
        <w:autoSpaceDE w:val="0"/>
        <w:autoSpaceDN w:val="0"/>
        <w:adjustRightInd w:val="0"/>
        <w:spacing w:line="360" w:lineRule="auto"/>
        <w:ind w:right="-34" w:rightChars="-16" w:firstLine="898" w:firstLineChars="428"/>
        <w:jc w:val="left"/>
        <w:rPr>
          <w:rFonts w:hint="eastAsia" w:ascii="宋体" w:hAnsi="宋体"/>
          <w:color w:val="auto"/>
          <w:kern w:val="0"/>
        </w:rPr>
      </w:pPr>
      <w:r>
        <w:rPr>
          <w:rFonts w:hint="eastAsia" w:ascii="宋体" w:hAnsi="宋体"/>
          <w:color w:val="auto"/>
          <w:kern w:val="0"/>
        </w:rPr>
        <w:t>（5）</w:t>
      </w:r>
      <w:r>
        <w:rPr>
          <w:rFonts w:hint="eastAsia" w:ascii="宋体" w:hAnsi="宋体"/>
          <w:color w:val="auto"/>
          <w:szCs w:val="21"/>
        </w:rPr>
        <w:t>我方</w:t>
      </w:r>
      <w:r>
        <w:rPr>
          <w:rFonts w:hint="eastAsia" w:ascii="宋体" w:hAnsi="宋体"/>
          <w:bCs/>
          <w:color w:val="auto"/>
          <w:szCs w:val="21"/>
        </w:rPr>
        <w:t>承诺当招标人资金紧张时，保证不间断、连续正常施工。</w:t>
      </w:r>
    </w:p>
    <w:p w14:paraId="0A6799C0">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ascii="宋体" w:hAnsi="宋体"/>
          <w:color w:val="auto"/>
          <w:kern w:val="0"/>
        </w:rPr>
        <w:t>5</w:t>
      </w:r>
      <w:r>
        <w:rPr>
          <w:rFonts w:hint="eastAsia" w:ascii="宋体" w:hAnsi="宋体"/>
          <w:color w:val="auto"/>
          <w:kern w:val="0"/>
        </w:rPr>
        <w:t>．我方在此声明，所递交的投标文件及有关资料内容完整、真实和准确，且不存在招标文件第二章“投标人须知”第1.4.3 项规定的任何一种情形。</w:t>
      </w:r>
    </w:p>
    <w:p w14:paraId="43822108">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hint="eastAsia" w:ascii="宋体" w:hAnsi="宋体"/>
          <w:color w:val="auto"/>
          <w:kern w:val="0"/>
        </w:rPr>
        <w:t>6.如我方中标，我方承诺不发生工程转包行为，一旦发现我方有转包行为，同意发包人与我方立即单方解除合同，扣除履约保证金并接受行政主管部门的处罚。</w:t>
      </w:r>
    </w:p>
    <w:p w14:paraId="723A1847">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hint="eastAsia" w:ascii="宋体" w:hAnsi="宋体"/>
          <w:color w:val="auto"/>
          <w:kern w:val="0"/>
        </w:rPr>
        <w:t>7.如我方中标，我方承诺向招标代理机构缴纳招标代理服务费。</w:t>
      </w:r>
    </w:p>
    <w:p w14:paraId="39C25CF8">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r>
        <w:rPr>
          <w:rFonts w:hint="eastAsia" w:ascii="宋体" w:hAnsi="宋体"/>
          <w:color w:val="auto"/>
          <w:kern w:val="0"/>
        </w:rPr>
        <w:t>8.</w:t>
      </w:r>
      <w:r>
        <w:rPr>
          <w:rFonts w:hint="eastAsia" w:ascii="宋体" w:hAnsi="宋体"/>
          <w:color w:val="auto"/>
          <w:u w:val="single"/>
        </w:rPr>
        <w:t xml:space="preserve">                  </w:t>
      </w:r>
      <w:r>
        <w:rPr>
          <w:rFonts w:hint="eastAsia" w:ascii="宋体" w:hAnsi="宋体"/>
          <w:color w:val="auto"/>
          <w:kern w:val="0"/>
        </w:rPr>
        <w:t>（其他补充说明）。</w:t>
      </w:r>
    </w:p>
    <w:p w14:paraId="707575A0">
      <w:pPr>
        <w:wordWrap w:val="0"/>
        <w:autoSpaceDE w:val="0"/>
        <w:autoSpaceDN w:val="0"/>
        <w:adjustRightInd w:val="0"/>
        <w:spacing w:line="360" w:lineRule="auto"/>
        <w:ind w:right="-34" w:rightChars="-16" w:firstLine="539" w:firstLineChars="257"/>
        <w:jc w:val="left"/>
        <w:rPr>
          <w:rFonts w:hint="eastAsia" w:ascii="宋体" w:hAnsi="宋体"/>
          <w:color w:val="auto"/>
          <w:kern w:val="0"/>
        </w:rPr>
      </w:pPr>
    </w:p>
    <w:p w14:paraId="652E6BAA">
      <w:pPr>
        <w:wordWrap w:val="0"/>
        <w:autoSpaceDE w:val="0"/>
        <w:autoSpaceDN w:val="0"/>
        <w:adjustRightInd w:val="0"/>
        <w:spacing w:line="360" w:lineRule="auto"/>
        <w:ind w:right="-34" w:rightChars="-16" w:firstLine="2520" w:firstLineChars="1200"/>
        <w:jc w:val="left"/>
        <w:rPr>
          <w:rFonts w:hint="eastAsia" w:ascii="宋体" w:hAnsi="宋体"/>
          <w:color w:val="auto"/>
          <w:kern w:val="0"/>
        </w:rPr>
      </w:pPr>
      <w:r>
        <w:rPr>
          <w:rFonts w:hint="eastAsia" w:ascii="宋体" w:hAnsi="宋体"/>
          <w:color w:val="auto"/>
          <w:kern w:val="0"/>
        </w:rPr>
        <w:t>投</w:t>
      </w:r>
      <w:r>
        <w:rPr>
          <w:rFonts w:ascii="宋体" w:hAnsi="宋体"/>
          <w:color w:val="auto"/>
          <w:kern w:val="0"/>
        </w:rPr>
        <w:t xml:space="preserve"> </w:t>
      </w:r>
      <w:r>
        <w:rPr>
          <w:rFonts w:hint="eastAsia" w:ascii="宋体" w:hAnsi="宋体"/>
          <w:color w:val="auto"/>
          <w:kern w:val="0"/>
        </w:rPr>
        <w:t>标</w:t>
      </w:r>
      <w:r>
        <w:rPr>
          <w:rFonts w:ascii="宋体" w:hAnsi="宋体"/>
          <w:color w:val="auto"/>
          <w:kern w:val="0"/>
        </w:rPr>
        <w:t xml:space="preserve"> </w:t>
      </w:r>
      <w:r>
        <w:rPr>
          <w:rFonts w:hint="eastAsia" w:ascii="宋体" w:hAnsi="宋体"/>
          <w:color w:val="auto"/>
          <w:kern w:val="0"/>
        </w:rPr>
        <w:t>人：</w:t>
      </w:r>
      <w:r>
        <w:rPr>
          <w:rFonts w:hint="eastAsia" w:ascii="宋体" w:hAnsi="宋体"/>
          <w:color w:val="auto"/>
          <w:u w:val="single"/>
        </w:rPr>
        <w:t xml:space="preserve">                                      </w:t>
      </w:r>
      <w:r>
        <w:rPr>
          <w:rFonts w:hint="eastAsia" w:ascii="宋体" w:hAnsi="宋体"/>
          <w:color w:val="auto"/>
          <w:kern w:val="0"/>
        </w:rPr>
        <w:t>（盖单位章）</w:t>
      </w:r>
    </w:p>
    <w:p w14:paraId="40E5525E">
      <w:pPr>
        <w:wordWrap w:val="0"/>
        <w:autoSpaceDE w:val="0"/>
        <w:autoSpaceDN w:val="0"/>
        <w:adjustRightInd w:val="0"/>
        <w:spacing w:line="360" w:lineRule="auto"/>
        <w:ind w:right="-34" w:rightChars="-16" w:firstLine="2310" w:firstLineChars="1100"/>
        <w:jc w:val="left"/>
        <w:rPr>
          <w:rFonts w:hint="eastAsia" w:ascii="宋体" w:hAnsi="宋体"/>
          <w:color w:val="auto"/>
          <w:kern w:val="0"/>
        </w:rPr>
      </w:pPr>
      <w:r>
        <w:rPr>
          <w:rFonts w:hint="eastAsia" w:ascii="宋体" w:hAnsi="宋体"/>
          <w:color w:val="auto"/>
          <w:kern w:val="0"/>
        </w:rPr>
        <w:t>法定代表人或其委托代理人：</w:t>
      </w:r>
      <w:r>
        <w:rPr>
          <w:rFonts w:hint="eastAsia" w:ascii="宋体" w:hAnsi="宋体"/>
          <w:color w:val="auto"/>
          <w:u w:val="single"/>
        </w:rPr>
        <w:t xml:space="preserve">                      </w:t>
      </w:r>
      <w:r>
        <w:rPr>
          <w:rFonts w:ascii="宋体" w:hAnsi="宋体"/>
          <w:color w:val="auto"/>
          <w:szCs w:val="21"/>
        </w:rPr>
        <w:t>（签字或盖章）</w:t>
      </w:r>
    </w:p>
    <w:p w14:paraId="3895B26C">
      <w:pPr>
        <w:wordWrap w:val="0"/>
        <w:autoSpaceDE w:val="0"/>
        <w:autoSpaceDN w:val="0"/>
        <w:adjustRightInd w:val="0"/>
        <w:spacing w:line="360" w:lineRule="auto"/>
        <w:ind w:right="-34" w:rightChars="-16" w:firstLine="5880" w:firstLineChars="2800"/>
        <w:jc w:val="left"/>
        <w:rPr>
          <w:rFonts w:hint="eastAsia" w:ascii="宋体" w:hAnsi="宋体"/>
          <w:b/>
          <w:color w:val="auto"/>
          <w:kern w:val="0"/>
          <w:sz w:val="24"/>
        </w:rPr>
      </w:pPr>
      <w:r>
        <w:rPr>
          <w:rFonts w:hint="eastAsia" w:ascii="宋体" w:hAnsi="宋体"/>
          <w:color w:val="auto"/>
          <w:u w:val="single"/>
        </w:rPr>
        <w:t xml:space="preserve">       </w:t>
      </w:r>
      <w:r>
        <w:rPr>
          <w:rFonts w:hint="eastAsia" w:ascii="宋体" w:hAnsi="宋体"/>
          <w:color w:val="auto"/>
          <w:kern w:val="0"/>
        </w:rPr>
        <w:t>年</w:t>
      </w:r>
      <w:r>
        <w:rPr>
          <w:rFonts w:hint="eastAsia" w:ascii="宋体" w:hAnsi="宋体"/>
          <w:color w:val="auto"/>
          <w:u w:val="single"/>
        </w:rPr>
        <w:t xml:space="preserve">       </w:t>
      </w:r>
      <w:r>
        <w:rPr>
          <w:rFonts w:hint="eastAsia" w:ascii="宋体" w:hAnsi="宋体"/>
          <w:color w:val="auto"/>
          <w:kern w:val="0"/>
        </w:rPr>
        <w:t>月</w:t>
      </w:r>
      <w:r>
        <w:rPr>
          <w:rFonts w:hint="eastAsia" w:ascii="宋体" w:hAnsi="宋体"/>
          <w:color w:val="auto"/>
          <w:u w:val="single"/>
        </w:rPr>
        <w:t xml:space="preserve">       </w:t>
      </w:r>
      <w:r>
        <w:rPr>
          <w:rFonts w:hint="eastAsia" w:ascii="宋体" w:hAnsi="宋体"/>
          <w:color w:val="auto"/>
        </w:rPr>
        <w:t>日</w:t>
      </w:r>
    </w:p>
    <w:p w14:paraId="61EA9DA4">
      <w:pPr>
        <w:wordWrap w:val="0"/>
        <w:autoSpaceDE w:val="0"/>
        <w:autoSpaceDN w:val="0"/>
        <w:adjustRightInd w:val="0"/>
        <w:spacing w:line="360" w:lineRule="auto"/>
        <w:ind w:right="-34" w:rightChars="-16"/>
        <w:jc w:val="center"/>
        <w:rPr>
          <w:rFonts w:hint="eastAsia" w:ascii="宋体" w:hAnsi="宋体"/>
          <w:b/>
          <w:color w:val="auto"/>
          <w:kern w:val="0"/>
          <w:sz w:val="24"/>
        </w:rPr>
      </w:pPr>
      <w:r>
        <w:rPr>
          <w:rFonts w:ascii="宋体" w:hAnsi="宋体"/>
          <w:b/>
          <w:color w:val="auto"/>
          <w:kern w:val="0"/>
          <w:sz w:val="24"/>
        </w:rPr>
        <w:br w:type="page"/>
      </w:r>
      <w:bookmarkStart w:id="490" w:name="_Toc9546"/>
      <w:bookmarkStart w:id="491" w:name="_Toc11632"/>
      <w:bookmarkStart w:id="492" w:name="_Toc431367137"/>
      <w:r>
        <w:rPr>
          <w:rFonts w:hint="eastAsia" w:ascii="宋体" w:hAnsi="宋体"/>
          <w:b/>
          <w:color w:val="auto"/>
          <w:kern w:val="0"/>
          <w:sz w:val="24"/>
        </w:rPr>
        <w:t>（二）投标</w:t>
      </w:r>
      <w:bookmarkEnd w:id="471"/>
      <w:r>
        <w:rPr>
          <w:rFonts w:hint="eastAsia" w:ascii="宋体" w:hAnsi="宋体"/>
          <w:b/>
          <w:color w:val="auto"/>
          <w:kern w:val="0"/>
          <w:sz w:val="24"/>
        </w:rPr>
        <w:t>函附录</w:t>
      </w:r>
      <w:bookmarkEnd w:id="490"/>
      <w:bookmarkEnd w:id="491"/>
      <w:bookmarkEnd w:id="492"/>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tbl>
      <w:tblPr>
        <w:tblStyle w:val="22"/>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3"/>
        <w:gridCol w:w="1207"/>
        <w:gridCol w:w="62"/>
        <w:gridCol w:w="781"/>
        <w:gridCol w:w="1091"/>
        <w:gridCol w:w="1456"/>
        <w:gridCol w:w="1698"/>
      </w:tblGrid>
      <w:tr w14:paraId="6910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exact"/>
        </w:trPr>
        <w:tc>
          <w:tcPr>
            <w:tcW w:w="3063" w:type="dxa"/>
            <w:vAlign w:val="center"/>
          </w:tcPr>
          <w:p w14:paraId="00AE9691">
            <w:pPr>
              <w:wordWrap w:val="0"/>
              <w:snapToGrid w:val="0"/>
              <w:spacing w:line="400" w:lineRule="exact"/>
              <w:ind w:right="-34" w:rightChars="-16"/>
              <w:rPr>
                <w:rFonts w:hint="eastAsia" w:ascii="宋体" w:hAnsi="宋体"/>
                <w:color w:val="auto"/>
                <w:szCs w:val="21"/>
              </w:rPr>
            </w:pPr>
            <w:bookmarkStart w:id="493" w:name="_Toc17091"/>
            <w:bookmarkStart w:id="494" w:name="_Toc492225549"/>
            <w:bookmarkStart w:id="495" w:name="_Toc431367138"/>
            <w:bookmarkStart w:id="496" w:name="_Toc228589263"/>
            <w:bookmarkStart w:id="497" w:name="_Toc228881249"/>
            <w:bookmarkStart w:id="498" w:name="_Toc272772668"/>
            <w:bookmarkStart w:id="499" w:name="_Toc227657587"/>
            <w:bookmarkStart w:id="500" w:name="_Toc214433989"/>
            <w:bookmarkStart w:id="501" w:name="_Toc228591757"/>
            <w:bookmarkStart w:id="502" w:name="_Toc227492345"/>
            <w:bookmarkStart w:id="503" w:name="_Toc228591609"/>
            <w:bookmarkStart w:id="504" w:name="_Toc228337198"/>
            <w:r>
              <w:rPr>
                <w:rFonts w:ascii="宋体" w:hAnsi="宋体"/>
                <w:color w:val="auto"/>
                <w:szCs w:val="21"/>
              </w:rPr>
              <w:t>项目名称</w:t>
            </w:r>
          </w:p>
        </w:tc>
        <w:tc>
          <w:tcPr>
            <w:tcW w:w="6295" w:type="dxa"/>
            <w:gridSpan w:val="6"/>
            <w:vAlign w:val="center"/>
          </w:tcPr>
          <w:p w14:paraId="44D2E110">
            <w:pPr>
              <w:wordWrap w:val="0"/>
              <w:snapToGrid w:val="0"/>
              <w:spacing w:line="400" w:lineRule="exact"/>
              <w:ind w:right="-34" w:rightChars="-16"/>
              <w:rPr>
                <w:rFonts w:hint="eastAsia" w:ascii="宋体" w:hAnsi="宋体"/>
                <w:color w:val="auto"/>
                <w:szCs w:val="21"/>
              </w:rPr>
            </w:pPr>
          </w:p>
        </w:tc>
      </w:tr>
      <w:tr w14:paraId="56B0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exact"/>
        </w:trPr>
        <w:tc>
          <w:tcPr>
            <w:tcW w:w="3063" w:type="dxa"/>
            <w:vAlign w:val="center"/>
          </w:tcPr>
          <w:p w14:paraId="4B2C9624">
            <w:pPr>
              <w:wordWrap w:val="0"/>
              <w:snapToGrid w:val="0"/>
              <w:spacing w:line="400" w:lineRule="exact"/>
              <w:ind w:right="-34" w:rightChars="-16"/>
              <w:rPr>
                <w:rFonts w:hint="eastAsia" w:ascii="宋体" w:hAnsi="宋体"/>
                <w:color w:val="auto"/>
                <w:szCs w:val="21"/>
              </w:rPr>
            </w:pPr>
            <w:r>
              <w:rPr>
                <w:rFonts w:ascii="宋体" w:hAnsi="宋体"/>
                <w:color w:val="auto"/>
                <w:szCs w:val="21"/>
              </w:rPr>
              <w:t>投标人名称</w:t>
            </w:r>
          </w:p>
        </w:tc>
        <w:tc>
          <w:tcPr>
            <w:tcW w:w="3141" w:type="dxa"/>
            <w:gridSpan w:val="4"/>
            <w:vAlign w:val="center"/>
          </w:tcPr>
          <w:p w14:paraId="0888BE92">
            <w:pPr>
              <w:wordWrap w:val="0"/>
              <w:snapToGrid w:val="0"/>
              <w:spacing w:line="400" w:lineRule="exact"/>
              <w:ind w:right="-34" w:rightChars="-16"/>
              <w:rPr>
                <w:rFonts w:hint="eastAsia" w:ascii="宋体" w:hAnsi="宋体"/>
                <w:color w:val="auto"/>
                <w:szCs w:val="21"/>
              </w:rPr>
            </w:pPr>
          </w:p>
        </w:tc>
        <w:tc>
          <w:tcPr>
            <w:tcW w:w="1456" w:type="dxa"/>
            <w:vAlign w:val="center"/>
          </w:tcPr>
          <w:p w14:paraId="01039234">
            <w:pPr>
              <w:wordWrap w:val="0"/>
              <w:snapToGrid w:val="0"/>
              <w:spacing w:line="400" w:lineRule="exact"/>
              <w:ind w:right="-34" w:rightChars="-16"/>
              <w:rPr>
                <w:rFonts w:hint="eastAsia" w:ascii="宋体" w:hAnsi="宋体"/>
                <w:color w:val="auto"/>
                <w:szCs w:val="21"/>
              </w:rPr>
            </w:pPr>
            <w:r>
              <w:rPr>
                <w:rFonts w:ascii="宋体" w:hAnsi="宋体"/>
                <w:color w:val="auto"/>
                <w:szCs w:val="21"/>
              </w:rPr>
              <w:t>资质等级</w:t>
            </w:r>
          </w:p>
        </w:tc>
        <w:tc>
          <w:tcPr>
            <w:tcW w:w="1698" w:type="dxa"/>
            <w:vAlign w:val="center"/>
          </w:tcPr>
          <w:p w14:paraId="010C79FC">
            <w:pPr>
              <w:wordWrap w:val="0"/>
              <w:snapToGrid w:val="0"/>
              <w:spacing w:line="400" w:lineRule="exact"/>
              <w:ind w:right="-34" w:rightChars="-16"/>
              <w:rPr>
                <w:rFonts w:hint="eastAsia" w:ascii="宋体" w:hAnsi="宋体"/>
                <w:color w:val="auto"/>
                <w:szCs w:val="21"/>
              </w:rPr>
            </w:pPr>
          </w:p>
        </w:tc>
      </w:tr>
      <w:tr w14:paraId="4D85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9" w:hRule="atLeast"/>
        </w:trPr>
        <w:tc>
          <w:tcPr>
            <w:tcW w:w="3063" w:type="dxa"/>
            <w:vAlign w:val="center"/>
          </w:tcPr>
          <w:p w14:paraId="48ABA52C">
            <w:pPr>
              <w:wordWrap w:val="0"/>
              <w:snapToGrid w:val="0"/>
              <w:spacing w:line="400" w:lineRule="exact"/>
              <w:ind w:right="-34" w:rightChars="-16"/>
              <w:rPr>
                <w:rFonts w:hint="eastAsia" w:ascii="宋体" w:hAnsi="宋体"/>
                <w:color w:val="auto"/>
                <w:szCs w:val="21"/>
              </w:rPr>
            </w:pPr>
            <w:r>
              <w:rPr>
                <w:rFonts w:ascii="宋体" w:hAnsi="宋体"/>
                <w:color w:val="auto"/>
                <w:szCs w:val="21"/>
              </w:rPr>
              <w:t>投标工期</w:t>
            </w:r>
          </w:p>
          <w:p w14:paraId="7BEC53AF">
            <w:pPr>
              <w:wordWrap w:val="0"/>
              <w:snapToGrid w:val="0"/>
              <w:spacing w:line="400" w:lineRule="exact"/>
              <w:ind w:right="-34" w:rightChars="-16"/>
              <w:rPr>
                <w:rFonts w:ascii="宋体"/>
                <w:color w:val="auto"/>
                <w:kern w:val="0"/>
                <w:sz w:val="24"/>
                <w:szCs w:val="20"/>
              </w:rPr>
            </w:pPr>
            <w:r>
              <w:rPr>
                <w:rFonts w:ascii="宋体" w:hAnsi="宋体"/>
                <w:color w:val="auto"/>
                <w:szCs w:val="21"/>
              </w:rPr>
              <w:t>投标有效期</w:t>
            </w:r>
          </w:p>
        </w:tc>
        <w:tc>
          <w:tcPr>
            <w:tcW w:w="3141" w:type="dxa"/>
            <w:gridSpan w:val="4"/>
            <w:vAlign w:val="center"/>
          </w:tcPr>
          <w:p w14:paraId="34536473">
            <w:pPr>
              <w:wordWrap w:val="0"/>
              <w:snapToGrid w:val="0"/>
              <w:spacing w:line="400" w:lineRule="exact"/>
              <w:ind w:right="-34" w:rightChars="-16" w:firstLine="1050" w:firstLineChars="500"/>
              <w:rPr>
                <w:rFonts w:hint="eastAsia" w:ascii="宋体" w:hAnsi="宋体"/>
                <w:color w:val="auto"/>
                <w:szCs w:val="21"/>
              </w:rPr>
            </w:pPr>
            <w:r>
              <w:rPr>
                <w:rFonts w:ascii="宋体" w:hAnsi="宋体"/>
                <w:color w:val="auto"/>
                <w:szCs w:val="21"/>
              </w:rPr>
              <w:t>日历天</w:t>
            </w:r>
          </w:p>
          <w:p w14:paraId="7E415DA0">
            <w:pPr>
              <w:wordWrap w:val="0"/>
              <w:snapToGrid w:val="0"/>
              <w:spacing w:line="400" w:lineRule="exact"/>
              <w:ind w:right="-34" w:rightChars="-16" w:firstLine="1050" w:firstLineChars="500"/>
              <w:rPr>
                <w:color w:val="auto"/>
                <w:szCs w:val="20"/>
              </w:rPr>
            </w:pPr>
            <w:r>
              <w:rPr>
                <w:rFonts w:ascii="宋体" w:hAnsi="宋体"/>
                <w:color w:val="auto"/>
                <w:szCs w:val="21"/>
              </w:rPr>
              <w:t>日历天</w:t>
            </w:r>
          </w:p>
        </w:tc>
        <w:tc>
          <w:tcPr>
            <w:tcW w:w="1456" w:type="dxa"/>
            <w:vAlign w:val="center"/>
          </w:tcPr>
          <w:p w14:paraId="2CB1B8C4">
            <w:pPr>
              <w:wordWrap w:val="0"/>
              <w:snapToGrid w:val="0"/>
              <w:spacing w:line="400" w:lineRule="exact"/>
              <w:ind w:right="-34" w:rightChars="-16"/>
              <w:rPr>
                <w:rFonts w:hint="eastAsia" w:ascii="宋体" w:hAnsi="宋体"/>
                <w:color w:val="auto"/>
                <w:szCs w:val="21"/>
              </w:rPr>
            </w:pPr>
            <w:r>
              <w:rPr>
                <w:rFonts w:ascii="宋体" w:hAnsi="宋体"/>
                <w:color w:val="auto"/>
                <w:szCs w:val="21"/>
              </w:rPr>
              <w:t>投标质量标准</w:t>
            </w:r>
          </w:p>
        </w:tc>
        <w:tc>
          <w:tcPr>
            <w:tcW w:w="1698" w:type="dxa"/>
            <w:vAlign w:val="center"/>
          </w:tcPr>
          <w:p w14:paraId="3909F193">
            <w:pPr>
              <w:wordWrap w:val="0"/>
              <w:snapToGrid w:val="0"/>
              <w:spacing w:line="400" w:lineRule="exact"/>
              <w:ind w:right="-34" w:rightChars="-16"/>
              <w:rPr>
                <w:rFonts w:hint="eastAsia" w:ascii="宋体" w:hAnsi="宋体"/>
                <w:color w:val="auto"/>
                <w:szCs w:val="21"/>
              </w:rPr>
            </w:pPr>
          </w:p>
        </w:tc>
      </w:tr>
      <w:tr w14:paraId="1877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8" w:hRule="exact"/>
        </w:trPr>
        <w:tc>
          <w:tcPr>
            <w:tcW w:w="3063" w:type="dxa"/>
            <w:vAlign w:val="center"/>
          </w:tcPr>
          <w:p w14:paraId="1000536F">
            <w:pPr>
              <w:wordWrap w:val="0"/>
              <w:snapToGrid w:val="0"/>
              <w:spacing w:line="400" w:lineRule="exact"/>
              <w:ind w:right="-34" w:rightChars="-16"/>
              <w:rPr>
                <w:rFonts w:hint="eastAsia" w:ascii="宋体" w:hAnsi="宋体"/>
                <w:color w:val="auto"/>
                <w:szCs w:val="21"/>
              </w:rPr>
            </w:pPr>
            <w:r>
              <w:rPr>
                <w:rFonts w:ascii="宋体" w:hAnsi="宋体"/>
                <w:color w:val="auto"/>
                <w:szCs w:val="21"/>
              </w:rPr>
              <w:t>项目经理</w:t>
            </w:r>
          </w:p>
        </w:tc>
        <w:tc>
          <w:tcPr>
            <w:tcW w:w="1207" w:type="dxa"/>
            <w:vAlign w:val="center"/>
          </w:tcPr>
          <w:p w14:paraId="778D93A6">
            <w:pPr>
              <w:wordWrap w:val="0"/>
              <w:snapToGrid w:val="0"/>
              <w:spacing w:line="400" w:lineRule="exact"/>
              <w:ind w:right="-34" w:rightChars="-16"/>
              <w:rPr>
                <w:rFonts w:hint="eastAsia" w:ascii="宋体" w:hAnsi="宋体"/>
                <w:color w:val="auto"/>
                <w:szCs w:val="21"/>
              </w:rPr>
            </w:pPr>
          </w:p>
        </w:tc>
        <w:tc>
          <w:tcPr>
            <w:tcW w:w="843" w:type="dxa"/>
            <w:gridSpan w:val="2"/>
            <w:vAlign w:val="center"/>
          </w:tcPr>
          <w:p w14:paraId="0D664EB4">
            <w:pPr>
              <w:wordWrap w:val="0"/>
              <w:snapToGrid w:val="0"/>
              <w:spacing w:line="400" w:lineRule="exact"/>
              <w:ind w:right="-34" w:rightChars="-16"/>
              <w:rPr>
                <w:rFonts w:hint="eastAsia" w:ascii="宋体" w:hAnsi="宋体"/>
                <w:color w:val="auto"/>
                <w:szCs w:val="21"/>
              </w:rPr>
            </w:pPr>
            <w:r>
              <w:rPr>
                <w:rFonts w:ascii="宋体" w:hAnsi="宋体"/>
                <w:color w:val="auto"/>
                <w:szCs w:val="21"/>
              </w:rPr>
              <w:t>级别</w:t>
            </w:r>
          </w:p>
        </w:tc>
        <w:tc>
          <w:tcPr>
            <w:tcW w:w="1091" w:type="dxa"/>
            <w:vAlign w:val="center"/>
          </w:tcPr>
          <w:p w14:paraId="28E60B8F">
            <w:pPr>
              <w:wordWrap w:val="0"/>
              <w:snapToGrid w:val="0"/>
              <w:spacing w:line="400" w:lineRule="exact"/>
              <w:ind w:right="-34" w:rightChars="-16"/>
              <w:rPr>
                <w:rFonts w:hint="eastAsia" w:ascii="宋体" w:hAnsi="宋体"/>
                <w:color w:val="auto"/>
                <w:szCs w:val="21"/>
              </w:rPr>
            </w:pPr>
          </w:p>
        </w:tc>
        <w:tc>
          <w:tcPr>
            <w:tcW w:w="1456" w:type="dxa"/>
            <w:vAlign w:val="center"/>
          </w:tcPr>
          <w:p w14:paraId="1C564152">
            <w:pPr>
              <w:wordWrap w:val="0"/>
              <w:snapToGrid w:val="0"/>
              <w:spacing w:line="400" w:lineRule="exact"/>
              <w:ind w:right="-34" w:rightChars="-16"/>
              <w:rPr>
                <w:rFonts w:hint="eastAsia" w:ascii="宋体" w:hAnsi="宋体"/>
                <w:color w:val="auto"/>
                <w:szCs w:val="21"/>
              </w:rPr>
            </w:pPr>
            <w:r>
              <w:rPr>
                <w:rFonts w:ascii="宋体" w:hAnsi="宋体"/>
                <w:color w:val="auto"/>
                <w:szCs w:val="21"/>
              </w:rPr>
              <w:t>注册建造师证书编号</w:t>
            </w:r>
          </w:p>
        </w:tc>
        <w:tc>
          <w:tcPr>
            <w:tcW w:w="1698" w:type="dxa"/>
            <w:vAlign w:val="center"/>
          </w:tcPr>
          <w:p w14:paraId="3414AE7F">
            <w:pPr>
              <w:wordWrap w:val="0"/>
              <w:snapToGrid w:val="0"/>
              <w:spacing w:line="400" w:lineRule="exact"/>
              <w:ind w:right="-34" w:rightChars="-16"/>
              <w:rPr>
                <w:rFonts w:hint="eastAsia" w:ascii="宋体" w:hAnsi="宋体"/>
                <w:color w:val="auto"/>
                <w:szCs w:val="21"/>
              </w:rPr>
            </w:pPr>
          </w:p>
        </w:tc>
      </w:tr>
      <w:tr w14:paraId="2FCB4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211" w:hRule="exact"/>
        </w:trPr>
        <w:tc>
          <w:tcPr>
            <w:tcW w:w="3063" w:type="dxa"/>
            <w:vAlign w:val="center"/>
          </w:tcPr>
          <w:p w14:paraId="2AE58EBF">
            <w:pPr>
              <w:wordWrap w:val="0"/>
              <w:snapToGrid w:val="0"/>
              <w:spacing w:line="400" w:lineRule="exact"/>
              <w:ind w:right="-34" w:rightChars="-16"/>
              <w:rPr>
                <w:rFonts w:hint="eastAsia" w:ascii="宋体" w:hAnsi="宋体"/>
                <w:color w:val="auto"/>
                <w:szCs w:val="21"/>
              </w:rPr>
            </w:pPr>
            <w:r>
              <w:rPr>
                <w:rFonts w:ascii="宋体" w:hAnsi="宋体"/>
                <w:color w:val="auto"/>
                <w:szCs w:val="21"/>
              </w:rPr>
              <w:t>投标总报价</w:t>
            </w:r>
          </w:p>
        </w:tc>
        <w:tc>
          <w:tcPr>
            <w:tcW w:w="6295" w:type="dxa"/>
            <w:gridSpan w:val="6"/>
            <w:vAlign w:val="center"/>
          </w:tcPr>
          <w:p w14:paraId="43A1F5AD">
            <w:pPr>
              <w:wordWrap w:val="0"/>
              <w:snapToGrid w:val="0"/>
              <w:spacing w:line="400" w:lineRule="exact"/>
              <w:ind w:right="-34" w:rightChars="-16"/>
              <w:rPr>
                <w:rFonts w:hint="eastAsia" w:ascii="宋体" w:hAnsi="宋体"/>
                <w:color w:val="auto"/>
                <w:szCs w:val="21"/>
              </w:rPr>
            </w:pPr>
            <w:r>
              <w:rPr>
                <w:rFonts w:ascii="宋体" w:hAnsi="宋体"/>
                <w:color w:val="auto"/>
                <w:szCs w:val="21"/>
              </w:rPr>
              <w:t>（大写）：</w:t>
            </w:r>
          </w:p>
          <w:p w14:paraId="375AC1D8">
            <w:pPr>
              <w:wordWrap w:val="0"/>
              <w:snapToGrid w:val="0"/>
              <w:spacing w:line="400" w:lineRule="exact"/>
              <w:ind w:right="-34" w:rightChars="-16"/>
              <w:rPr>
                <w:rFonts w:hint="eastAsia" w:ascii="宋体" w:hAnsi="宋体"/>
                <w:color w:val="auto"/>
                <w:szCs w:val="21"/>
              </w:rPr>
            </w:pPr>
            <w:r>
              <w:rPr>
                <w:rFonts w:ascii="宋体" w:hAnsi="宋体"/>
                <w:color w:val="auto"/>
                <w:szCs w:val="21"/>
              </w:rPr>
              <w:t>（小写）：</w:t>
            </w:r>
          </w:p>
        </w:tc>
      </w:tr>
      <w:tr w14:paraId="2680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6" w:hRule="atLeast"/>
        </w:trPr>
        <w:tc>
          <w:tcPr>
            <w:tcW w:w="4332" w:type="dxa"/>
            <w:gridSpan w:val="3"/>
            <w:vAlign w:val="center"/>
          </w:tcPr>
          <w:p w14:paraId="24640297">
            <w:pPr>
              <w:wordWrap w:val="0"/>
              <w:snapToGrid w:val="0"/>
              <w:spacing w:line="400" w:lineRule="exact"/>
              <w:ind w:right="-34" w:rightChars="-16"/>
              <w:rPr>
                <w:rFonts w:hint="eastAsia" w:ascii="宋体" w:hAnsi="宋体"/>
                <w:color w:val="auto"/>
                <w:szCs w:val="21"/>
              </w:rPr>
            </w:pPr>
          </w:p>
          <w:p w14:paraId="2BC43239">
            <w:pPr>
              <w:wordWrap w:val="0"/>
              <w:snapToGrid w:val="0"/>
              <w:spacing w:line="400" w:lineRule="exact"/>
              <w:ind w:right="-34" w:rightChars="-16"/>
              <w:rPr>
                <w:rFonts w:hint="eastAsia" w:ascii="宋体" w:hAnsi="宋体"/>
                <w:color w:val="auto"/>
                <w:szCs w:val="21"/>
              </w:rPr>
            </w:pPr>
          </w:p>
          <w:p w14:paraId="20C7869B">
            <w:pPr>
              <w:wordWrap w:val="0"/>
              <w:snapToGrid w:val="0"/>
              <w:spacing w:line="400" w:lineRule="exact"/>
              <w:ind w:right="-34" w:rightChars="-16"/>
              <w:rPr>
                <w:rFonts w:hint="eastAsia" w:ascii="宋体" w:hAnsi="宋体"/>
                <w:color w:val="auto"/>
                <w:szCs w:val="21"/>
              </w:rPr>
            </w:pPr>
            <w:r>
              <w:rPr>
                <w:rFonts w:ascii="宋体" w:hAnsi="宋体"/>
                <w:color w:val="auto"/>
                <w:szCs w:val="21"/>
              </w:rPr>
              <w:t>投标人盖章：</w:t>
            </w:r>
          </w:p>
          <w:p w14:paraId="2183B03E">
            <w:pPr>
              <w:wordWrap w:val="0"/>
              <w:snapToGrid w:val="0"/>
              <w:spacing w:line="400" w:lineRule="exact"/>
              <w:ind w:right="-34" w:rightChars="-16"/>
              <w:rPr>
                <w:rFonts w:hint="eastAsia" w:ascii="宋体" w:hAnsi="宋体"/>
                <w:color w:val="auto"/>
                <w:szCs w:val="21"/>
              </w:rPr>
            </w:pPr>
          </w:p>
          <w:p w14:paraId="540CFC62">
            <w:pPr>
              <w:wordWrap w:val="0"/>
              <w:snapToGrid w:val="0"/>
              <w:spacing w:line="400" w:lineRule="exact"/>
              <w:ind w:right="-34" w:rightChars="-16"/>
              <w:rPr>
                <w:rFonts w:hint="eastAsia" w:ascii="宋体" w:hAnsi="宋体"/>
                <w:color w:val="auto"/>
                <w:szCs w:val="21"/>
              </w:rPr>
            </w:pPr>
          </w:p>
        </w:tc>
        <w:tc>
          <w:tcPr>
            <w:tcW w:w="5026" w:type="dxa"/>
            <w:gridSpan w:val="4"/>
            <w:vAlign w:val="center"/>
          </w:tcPr>
          <w:p w14:paraId="113B2ED8">
            <w:pPr>
              <w:wordWrap w:val="0"/>
              <w:snapToGrid w:val="0"/>
              <w:spacing w:line="400" w:lineRule="exact"/>
              <w:ind w:right="-34" w:rightChars="-16"/>
              <w:rPr>
                <w:rFonts w:hint="eastAsia" w:ascii="宋体" w:hAnsi="宋体"/>
                <w:color w:val="auto"/>
                <w:szCs w:val="21"/>
              </w:rPr>
            </w:pPr>
            <w:r>
              <w:rPr>
                <w:rFonts w:ascii="宋体" w:hAnsi="宋体"/>
                <w:color w:val="auto"/>
                <w:szCs w:val="21"/>
              </w:rPr>
              <w:t>企业法定代表人或其授权委托代理人签字：</w:t>
            </w:r>
          </w:p>
        </w:tc>
      </w:tr>
    </w:tbl>
    <w:p w14:paraId="379A0888">
      <w:pPr>
        <w:wordWrap w:val="0"/>
        <w:autoSpaceDE w:val="0"/>
        <w:autoSpaceDN w:val="0"/>
        <w:adjustRightInd w:val="0"/>
        <w:spacing w:line="360" w:lineRule="auto"/>
        <w:ind w:right="-34" w:rightChars="-16"/>
        <w:jc w:val="center"/>
        <w:rPr>
          <w:rFonts w:hint="eastAsia" w:ascii="宋体" w:hAnsi="宋体"/>
          <w:b/>
          <w:color w:val="auto"/>
          <w:kern w:val="0"/>
          <w:sz w:val="28"/>
        </w:rPr>
      </w:pPr>
    </w:p>
    <w:p w14:paraId="2B46238C">
      <w:pPr>
        <w:wordWrap w:val="0"/>
        <w:autoSpaceDE w:val="0"/>
        <w:autoSpaceDN w:val="0"/>
        <w:adjustRightInd w:val="0"/>
        <w:spacing w:line="360" w:lineRule="auto"/>
        <w:ind w:right="-34" w:rightChars="-16"/>
        <w:jc w:val="center"/>
        <w:rPr>
          <w:rFonts w:hint="eastAsia" w:ascii="宋体" w:hAnsi="宋体"/>
          <w:b/>
          <w:color w:val="auto"/>
          <w:kern w:val="0"/>
          <w:sz w:val="28"/>
        </w:rPr>
      </w:pPr>
    </w:p>
    <w:p w14:paraId="3CCE790B">
      <w:pPr>
        <w:wordWrap w:val="0"/>
        <w:autoSpaceDE w:val="0"/>
        <w:autoSpaceDN w:val="0"/>
        <w:adjustRightInd w:val="0"/>
        <w:spacing w:line="360" w:lineRule="auto"/>
        <w:ind w:right="-34" w:rightChars="-16"/>
        <w:jc w:val="center"/>
        <w:rPr>
          <w:rFonts w:hint="eastAsia" w:ascii="宋体" w:hAnsi="宋体"/>
          <w:b/>
          <w:color w:val="auto"/>
          <w:kern w:val="0"/>
          <w:sz w:val="28"/>
        </w:rPr>
      </w:pPr>
    </w:p>
    <w:p w14:paraId="580663E6">
      <w:pPr>
        <w:wordWrap w:val="0"/>
        <w:autoSpaceDE w:val="0"/>
        <w:autoSpaceDN w:val="0"/>
        <w:adjustRightInd w:val="0"/>
        <w:spacing w:line="360" w:lineRule="auto"/>
        <w:ind w:right="-34" w:rightChars="-16"/>
        <w:jc w:val="center"/>
        <w:rPr>
          <w:rFonts w:hint="eastAsia" w:ascii="宋体" w:hAnsi="宋体"/>
          <w:b/>
          <w:color w:val="auto"/>
          <w:kern w:val="0"/>
          <w:sz w:val="28"/>
        </w:rPr>
      </w:pPr>
    </w:p>
    <w:p w14:paraId="083364A5">
      <w:pPr>
        <w:wordWrap w:val="0"/>
        <w:autoSpaceDE w:val="0"/>
        <w:autoSpaceDN w:val="0"/>
        <w:adjustRightInd w:val="0"/>
        <w:spacing w:line="360" w:lineRule="auto"/>
        <w:ind w:right="-34" w:rightChars="-16"/>
        <w:jc w:val="center"/>
        <w:rPr>
          <w:rFonts w:hint="eastAsia" w:ascii="宋体" w:hAnsi="宋体"/>
          <w:b/>
          <w:color w:val="auto"/>
          <w:kern w:val="0"/>
          <w:sz w:val="28"/>
        </w:rPr>
      </w:pPr>
      <w:r>
        <w:rPr>
          <w:rFonts w:ascii="宋体" w:hAnsi="宋体"/>
          <w:b/>
          <w:color w:val="auto"/>
          <w:kern w:val="0"/>
          <w:sz w:val="28"/>
        </w:rPr>
        <w:br w:type="page"/>
      </w:r>
      <w:r>
        <w:rPr>
          <w:rFonts w:hint="eastAsia" w:ascii="宋体" w:hAnsi="宋体"/>
          <w:b/>
          <w:color w:val="auto"/>
          <w:kern w:val="0"/>
          <w:sz w:val="28"/>
        </w:rPr>
        <w:t>二、法定代表人身份证明</w:t>
      </w:r>
      <w:bookmarkEnd w:id="493"/>
      <w:bookmarkEnd w:id="494"/>
    </w:p>
    <w:p w14:paraId="36A8CB9C">
      <w:pPr>
        <w:wordWrap w:val="0"/>
        <w:autoSpaceDE w:val="0"/>
        <w:autoSpaceDN w:val="0"/>
        <w:adjustRightInd w:val="0"/>
        <w:spacing w:line="360" w:lineRule="auto"/>
        <w:ind w:right="-34" w:rightChars="-16"/>
        <w:jc w:val="center"/>
        <w:rPr>
          <w:rFonts w:hint="eastAsia" w:ascii="宋体" w:hAnsi="宋体"/>
          <w:color w:val="auto"/>
          <w:kern w:val="0"/>
          <w:sz w:val="28"/>
        </w:rPr>
      </w:pPr>
    </w:p>
    <w:p w14:paraId="0497E5F5">
      <w:pPr>
        <w:wordWrap w:val="0"/>
        <w:autoSpaceDE w:val="0"/>
        <w:autoSpaceDN w:val="0"/>
        <w:adjustRightInd w:val="0"/>
        <w:spacing w:line="360" w:lineRule="auto"/>
        <w:ind w:right="-34" w:rightChars="-16"/>
        <w:jc w:val="center"/>
        <w:rPr>
          <w:rFonts w:hint="eastAsia" w:ascii="宋体" w:hAnsi="宋体"/>
          <w:color w:val="auto"/>
          <w:kern w:val="0"/>
          <w:sz w:val="28"/>
        </w:rPr>
      </w:pPr>
    </w:p>
    <w:p w14:paraId="525DAA04">
      <w:pPr>
        <w:wordWrap w:val="0"/>
        <w:autoSpaceDE w:val="0"/>
        <w:autoSpaceDN w:val="0"/>
        <w:adjustRightInd w:val="0"/>
        <w:spacing w:line="360" w:lineRule="auto"/>
        <w:ind w:right="-34" w:rightChars="-16"/>
        <w:jc w:val="left"/>
        <w:rPr>
          <w:rFonts w:hint="eastAsia" w:ascii="宋体" w:hAnsi="宋体"/>
          <w:color w:val="auto"/>
          <w:u w:val="single"/>
        </w:rPr>
      </w:pPr>
      <w:r>
        <w:rPr>
          <w:rFonts w:hint="eastAsia" w:ascii="宋体" w:hAnsi="宋体"/>
          <w:color w:val="auto"/>
          <w:kern w:val="0"/>
        </w:rPr>
        <w:t>投标人名称：</w:t>
      </w:r>
      <w:r>
        <w:rPr>
          <w:rFonts w:hint="eastAsia" w:ascii="宋体" w:hAnsi="宋体"/>
          <w:color w:val="auto"/>
          <w:u w:val="single"/>
        </w:rPr>
        <w:t xml:space="preserve">                                   </w:t>
      </w:r>
    </w:p>
    <w:p w14:paraId="6E503644">
      <w:pPr>
        <w:wordWrap w:val="0"/>
        <w:autoSpaceDE w:val="0"/>
        <w:autoSpaceDN w:val="0"/>
        <w:adjustRightInd w:val="0"/>
        <w:spacing w:line="360" w:lineRule="auto"/>
        <w:ind w:right="-34" w:rightChars="-16"/>
        <w:jc w:val="left"/>
        <w:rPr>
          <w:rFonts w:hint="eastAsia" w:ascii="宋体" w:hAnsi="宋体"/>
          <w:color w:val="auto"/>
          <w:u w:val="single"/>
        </w:rPr>
      </w:pPr>
      <w:r>
        <w:rPr>
          <w:rFonts w:hint="eastAsia" w:ascii="宋体" w:hAnsi="宋体"/>
          <w:color w:val="auto"/>
          <w:kern w:val="0"/>
        </w:rPr>
        <w:t>单位性质：</w:t>
      </w:r>
      <w:r>
        <w:rPr>
          <w:rFonts w:hint="eastAsia" w:ascii="宋体" w:hAnsi="宋体"/>
          <w:color w:val="auto"/>
          <w:u w:val="single"/>
        </w:rPr>
        <w:t xml:space="preserve">                                     </w:t>
      </w:r>
    </w:p>
    <w:p w14:paraId="163EAE3D">
      <w:pPr>
        <w:wordWrap w:val="0"/>
        <w:autoSpaceDE w:val="0"/>
        <w:autoSpaceDN w:val="0"/>
        <w:adjustRightInd w:val="0"/>
        <w:spacing w:line="360" w:lineRule="auto"/>
        <w:ind w:right="-34" w:rightChars="-16"/>
        <w:jc w:val="left"/>
        <w:rPr>
          <w:rFonts w:hint="eastAsia" w:ascii="宋体" w:hAnsi="宋体"/>
          <w:color w:val="auto"/>
          <w:kern w:val="0"/>
        </w:rPr>
      </w:pPr>
      <w:r>
        <w:rPr>
          <w:rFonts w:hint="eastAsia" w:ascii="宋体" w:hAnsi="宋体"/>
          <w:color w:val="auto"/>
          <w:kern w:val="0"/>
        </w:rPr>
        <w:t>地址：</w:t>
      </w:r>
      <w:r>
        <w:rPr>
          <w:rFonts w:hint="eastAsia" w:ascii="宋体" w:hAnsi="宋体"/>
          <w:color w:val="auto"/>
          <w:u w:val="single"/>
        </w:rPr>
        <w:t xml:space="preserve">                                         </w:t>
      </w:r>
    </w:p>
    <w:p w14:paraId="7DAF2469">
      <w:pPr>
        <w:wordWrap w:val="0"/>
        <w:autoSpaceDE w:val="0"/>
        <w:autoSpaceDN w:val="0"/>
        <w:adjustRightInd w:val="0"/>
        <w:spacing w:line="360" w:lineRule="auto"/>
        <w:ind w:right="-34" w:rightChars="-16"/>
        <w:jc w:val="left"/>
        <w:rPr>
          <w:rFonts w:hint="eastAsia" w:ascii="宋体" w:hAnsi="宋体"/>
          <w:color w:val="auto"/>
          <w:kern w:val="0"/>
        </w:rPr>
      </w:pPr>
      <w:r>
        <w:rPr>
          <w:rFonts w:hint="eastAsia" w:ascii="宋体" w:hAnsi="宋体"/>
          <w:color w:val="auto"/>
          <w:kern w:val="0"/>
        </w:rPr>
        <w:t>成立时间：</w:t>
      </w:r>
      <w:r>
        <w:rPr>
          <w:rFonts w:hint="eastAsia" w:ascii="宋体" w:hAnsi="宋体"/>
          <w:color w:val="auto"/>
          <w:u w:val="single"/>
        </w:rPr>
        <w:t xml:space="preserve">     </w:t>
      </w:r>
      <w:r>
        <w:rPr>
          <w:rFonts w:hint="eastAsia" w:ascii="宋体" w:hAnsi="宋体"/>
          <w:color w:val="auto"/>
          <w:kern w:val="0"/>
        </w:rPr>
        <w:t>年</w:t>
      </w:r>
      <w:r>
        <w:rPr>
          <w:rFonts w:hint="eastAsia" w:ascii="宋体" w:hAnsi="宋体"/>
          <w:color w:val="auto"/>
          <w:u w:val="single"/>
        </w:rPr>
        <w:t xml:space="preserve">     </w:t>
      </w:r>
      <w:r>
        <w:rPr>
          <w:rFonts w:ascii="宋体" w:hAnsi="宋体"/>
          <w:color w:val="auto"/>
          <w:kern w:val="0"/>
        </w:rPr>
        <w:t xml:space="preserve"> </w:t>
      </w:r>
      <w:r>
        <w:rPr>
          <w:rFonts w:hint="eastAsia" w:ascii="宋体" w:hAnsi="宋体"/>
          <w:color w:val="auto"/>
          <w:kern w:val="0"/>
        </w:rPr>
        <w:t>月</w:t>
      </w:r>
      <w:r>
        <w:rPr>
          <w:rFonts w:hint="eastAsia" w:ascii="宋体" w:hAnsi="宋体"/>
          <w:color w:val="auto"/>
          <w:u w:val="single"/>
        </w:rPr>
        <w:t xml:space="preserve">     </w:t>
      </w:r>
      <w:r>
        <w:rPr>
          <w:rFonts w:hint="eastAsia" w:ascii="宋体" w:hAnsi="宋体"/>
          <w:color w:val="auto"/>
          <w:kern w:val="0"/>
        </w:rPr>
        <w:t>日</w:t>
      </w:r>
    </w:p>
    <w:p w14:paraId="4314D092">
      <w:pPr>
        <w:wordWrap w:val="0"/>
        <w:autoSpaceDE w:val="0"/>
        <w:autoSpaceDN w:val="0"/>
        <w:adjustRightInd w:val="0"/>
        <w:spacing w:line="360" w:lineRule="auto"/>
        <w:ind w:right="-34" w:rightChars="-16"/>
        <w:jc w:val="left"/>
        <w:rPr>
          <w:rFonts w:hint="eastAsia" w:ascii="宋体" w:hAnsi="宋体"/>
          <w:color w:val="auto"/>
          <w:kern w:val="0"/>
        </w:rPr>
      </w:pPr>
      <w:r>
        <w:rPr>
          <w:rFonts w:hint="eastAsia" w:ascii="宋体" w:hAnsi="宋体"/>
          <w:color w:val="auto"/>
          <w:kern w:val="0"/>
        </w:rPr>
        <w:t>经营期限：</w:t>
      </w:r>
      <w:r>
        <w:rPr>
          <w:rFonts w:hint="eastAsia" w:ascii="宋体" w:hAnsi="宋体"/>
          <w:color w:val="auto"/>
          <w:u w:val="single"/>
        </w:rPr>
        <w:t xml:space="preserve">                      </w:t>
      </w:r>
    </w:p>
    <w:p w14:paraId="109257C5">
      <w:pPr>
        <w:wordWrap w:val="0"/>
        <w:autoSpaceDE w:val="0"/>
        <w:autoSpaceDN w:val="0"/>
        <w:adjustRightInd w:val="0"/>
        <w:spacing w:line="360" w:lineRule="auto"/>
        <w:ind w:right="-34" w:rightChars="-16"/>
        <w:jc w:val="left"/>
        <w:rPr>
          <w:rFonts w:hint="eastAsia" w:ascii="宋体" w:hAnsi="宋体"/>
          <w:color w:val="auto"/>
          <w:u w:val="single"/>
        </w:rPr>
      </w:pPr>
      <w:r>
        <w:rPr>
          <w:rFonts w:hint="eastAsia" w:ascii="宋体" w:hAnsi="宋体"/>
          <w:color w:val="auto"/>
          <w:kern w:val="0"/>
        </w:rPr>
        <w:t>姓名：</w:t>
      </w:r>
      <w:r>
        <w:rPr>
          <w:rFonts w:hint="eastAsia" w:ascii="宋体" w:hAnsi="宋体"/>
          <w:color w:val="auto"/>
          <w:u w:val="single"/>
        </w:rPr>
        <w:t xml:space="preserve">     </w:t>
      </w:r>
      <w:r>
        <w:rPr>
          <w:rFonts w:hint="eastAsia" w:ascii="宋体" w:hAnsi="宋体"/>
          <w:color w:val="auto"/>
          <w:kern w:val="0"/>
        </w:rPr>
        <w:t>性别：</w:t>
      </w:r>
      <w:r>
        <w:rPr>
          <w:rFonts w:hint="eastAsia" w:ascii="宋体" w:hAnsi="宋体"/>
          <w:color w:val="auto"/>
          <w:u w:val="single"/>
        </w:rPr>
        <w:t xml:space="preserve">     </w:t>
      </w:r>
      <w:r>
        <w:rPr>
          <w:rFonts w:hint="eastAsia" w:ascii="宋体" w:hAnsi="宋体"/>
          <w:color w:val="auto"/>
          <w:kern w:val="0"/>
        </w:rPr>
        <w:t>年龄：</w:t>
      </w:r>
      <w:r>
        <w:rPr>
          <w:rFonts w:hint="eastAsia" w:ascii="宋体" w:hAnsi="宋体"/>
          <w:color w:val="auto"/>
          <w:u w:val="single"/>
        </w:rPr>
        <w:t xml:space="preserve">       </w:t>
      </w:r>
      <w:r>
        <w:rPr>
          <w:rFonts w:hint="eastAsia" w:ascii="宋体" w:hAnsi="宋体"/>
          <w:color w:val="auto"/>
        </w:rPr>
        <w:t>身份证号：</w:t>
      </w:r>
      <w:r>
        <w:rPr>
          <w:rFonts w:hint="eastAsia" w:ascii="宋体" w:hAnsi="宋体"/>
          <w:color w:val="auto"/>
          <w:u w:val="single"/>
        </w:rPr>
        <w:t xml:space="preserve">                 </w:t>
      </w:r>
    </w:p>
    <w:p w14:paraId="593DD52A">
      <w:pPr>
        <w:wordWrap w:val="0"/>
        <w:autoSpaceDE w:val="0"/>
        <w:autoSpaceDN w:val="0"/>
        <w:adjustRightInd w:val="0"/>
        <w:spacing w:line="360" w:lineRule="auto"/>
        <w:ind w:right="-34" w:rightChars="-16"/>
        <w:jc w:val="left"/>
        <w:rPr>
          <w:rFonts w:hint="eastAsia" w:ascii="宋体" w:hAnsi="宋体"/>
          <w:color w:val="auto"/>
          <w:kern w:val="0"/>
        </w:rPr>
      </w:pPr>
      <w:r>
        <w:rPr>
          <w:rFonts w:hint="eastAsia" w:ascii="宋体" w:hAnsi="宋体"/>
          <w:color w:val="auto"/>
          <w:kern w:val="0"/>
        </w:rPr>
        <w:t>职务：</w:t>
      </w:r>
      <w:r>
        <w:rPr>
          <w:rFonts w:hint="eastAsia" w:ascii="宋体" w:hAnsi="宋体"/>
          <w:color w:val="auto"/>
          <w:u w:val="single"/>
        </w:rPr>
        <w:t xml:space="preserve">            </w:t>
      </w:r>
      <w:r>
        <w:rPr>
          <w:rFonts w:hint="eastAsia" w:ascii="宋体" w:hAnsi="宋体"/>
          <w:color w:val="auto"/>
          <w:kern w:val="0"/>
        </w:rPr>
        <w:t>系</w:t>
      </w:r>
      <w:r>
        <w:rPr>
          <w:rFonts w:hint="eastAsia" w:ascii="宋体" w:hAnsi="宋体"/>
          <w:color w:val="auto"/>
          <w:kern w:val="0"/>
          <w:u w:val="single"/>
        </w:rPr>
        <w:t xml:space="preserve">                             </w:t>
      </w:r>
      <w:r>
        <w:rPr>
          <w:rFonts w:ascii="宋体" w:hAnsi="宋体"/>
          <w:color w:val="auto"/>
          <w:kern w:val="0"/>
        </w:rPr>
        <w:t xml:space="preserve"> </w:t>
      </w:r>
      <w:r>
        <w:rPr>
          <w:rFonts w:hint="eastAsia" w:ascii="宋体" w:hAnsi="宋体"/>
          <w:color w:val="auto"/>
          <w:kern w:val="0"/>
        </w:rPr>
        <w:t>（投标人名称）的法定代表人。</w:t>
      </w:r>
    </w:p>
    <w:p w14:paraId="342799BB">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p>
    <w:p w14:paraId="6E415CDE">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r>
        <w:rPr>
          <w:rFonts w:hint="eastAsia" w:ascii="宋体" w:hAnsi="宋体"/>
          <w:color w:val="auto"/>
          <w:kern w:val="0"/>
        </w:rPr>
        <w:t>特此证明。</w:t>
      </w:r>
    </w:p>
    <w:p w14:paraId="5C94AADB">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r>
        <w:rPr>
          <w:rFonts w:hint="eastAsia" w:ascii="宋体" w:hAnsi="宋体"/>
          <w:color w:val="auto"/>
          <w:kern w:val="0"/>
        </w:rPr>
        <w:t>附：法定代表人身份证复印件或扫描件</w:t>
      </w:r>
    </w:p>
    <w:p w14:paraId="4E6B774A">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p>
    <w:p w14:paraId="0BCC22A9">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p>
    <w:p w14:paraId="315A5987">
      <w:pPr>
        <w:wordWrap w:val="0"/>
        <w:autoSpaceDE w:val="0"/>
        <w:autoSpaceDN w:val="0"/>
        <w:adjustRightInd w:val="0"/>
        <w:spacing w:line="360" w:lineRule="auto"/>
        <w:ind w:right="-34" w:rightChars="-16" w:firstLine="2698" w:firstLineChars="1285"/>
        <w:jc w:val="right"/>
        <w:rPr>
          <w:rFonts w:hint="eastAsia" w:ascii="宋体" w:hAnsi="宋体"/>
          <w:color w:val="auto"/>
          <w:kern w:val="0"/>
        </w:rPr>
      </w:pPr>
      <w:r>
        <w:rPr>
          <w:rFonts w:hint="eastAsia" w:ascii="宋体" w:hAnsi="宋体"/>
          <w:color w:val="auto"/>
          <w:kern w:val="0"/>
        </w:rPr>
        <w:t xml:space="preserve"> 投标人：</w:t>
      </w:r>
      <w:r>
        <w:rPr>
          <w:rFonts w:hint="eastAsia" w:ascii="宋体" w:hAnsi="宋体"/>
          <w:color w:val="auto"/>
          <w:u w:val="single"/>
        </w:rPr>
        <w:t xml:space="preserve">                         </w:t>
      </w:r>
      <w:r>
        <w:rPr>
          <w:rFonts w:hint="eastAsia" w:ascii="宋体" w:hAnsi="宋体"/>
          <w:color w:val="auto"/>
          <w:kern w:val="0"/>
        </w:rPr>
        <w:t>（盖单位章）</w:t>
      </w:r>
    </w:p>
    <w:p w14:paraId="7229695B">
      <w:pPr>
        <w:wordWrap w:val="0"/>
        <w:autoSpaceDE w:val="0"/>
        <w:autoSpaceDN w:val="0"/>
        <w:adjustRightInd w:val="0"/>
        <w:spacing w:line="360" w:lineRule="auto"/>
        <w:ind w:right="-34" w:rightChars="-16" w:firstLine="2698" w:firstLineChars="1285"/>
        <w:jc w:val="right"/>
        <w:rPr>
          <w:rFonts w:hint="eastAsia" w:ascii="宋体" w:hAnsi="宋体"/>
          <w:color w:val="auto"/>
          <w:kern w:val="0"/>
        </w:rPr>
      </w:pPr>
      <w:r>
        <w:rPr>
          <w:rFonts w:hint="eastAsia" w:ascii="宋体" w:hAnsi="宋体"/>
          <w:color w:val="auto"/>
          <w:u w:val="single"/>
        </w:rPr>
        <w:t xml:space="preserve">     </w:t>
      </w:r>
      <w:r>
        <w:rPr>
          <w:rFonts w:hint="eastAsia" w:ascii="宋体" w:hAnsi="宋体"/>
          <w:color w:val="auto"/>
          <w:kern w:val="0"/>
        </w:rPr>
        <w:t>年</w:t>
      </w:r>
      <w:r>
        <w:rPr>
          <w:rFonts w:hint="eastAsia" w:ascii="宋体" w:hAnsi="宋体"/>
          <w:color w:val="auto"/>
          <w:u w:val="single"/>
        </w:rPr>
        <w:t xml:space="preserve">     </w:t>
      </w:r>
      <w:r>
        <w:rPr>
          <w:rFonts w:hint="eastAsia" w:ascii="宋体" w:hAnsi="宋体"/>
          <w:color w:val="auto"/>
          <w:kern w:val="0"/>
        </w:rPr>
        <w:t>月</w:t>
      </w:r>
      <w:r>
        <w:rPr>
          <w:rFonts w:hint="eastAsia" w:ascii="宋体" w:hAnsi="宋体"/>
          <w:color w:val="auto"/>
          <w:u w:val="single"/>
        </w:rPr>
        <w:t xml:space="preserve">     </w:t>
      </w:r>
      <w:r>
        <w:rPr>
          <w:rFonts w:hint="eastAsia" w:ascii="宋体" w:hAnsi="宋体"/>
          <w:color w:val="auto"/>
          <w:kern w:val="0"/>
        </w:rPr>
        <w:t>日</w:t>
      </w:r>
    </w:p>
    <w:p w14:paraId="39BBB5AE">
      <w:pPr>
        <w:wordWrap w:val="0"/>
        <w:autoSpaceDE w:val="0"/>
        <w:autoSpaceDN w:val="0"/>
        <w:adjustRightInd w:val="0"/>
        <w:spacing w:line="360" w:lineRule="auto"/>
        <w:ind w:right="-34" w:rightChars="-16"/>
        <w:jc w:val="left"/>
        <w:rPr>
          <w:rFonts w:hint="eastAsia" w:ascii="宋体" w:hAnsi="宋体"/>
          <w:color w:val="auto"/>
          <w:kern w:val="0"/>
          <w:sz w:val="28"/>
        </w:rPr>
      </w:pPr>
    </w:p>
    <w:p w14:paraId="7135A428">
      <w:pPr>
        <w:wordWrap w:val="0"/>
        <w:autoSpaceDE w:val="0"/>
        <w:autoSpaceDN w:val="0"/>
        <w:adjustRightInd w:val="0"/>
        <w:spacing w:line="360" w:lineRule="auto"/>
        <w:ind w:right="-34" w:rightChars="-16"/>
        <w:jc w:val="left"/>
        <w:rPr>
          <w:rFonts w:hint="eastAsia" w:ascii="宋体" w:hAnsi="宋体"/>
          <w:color w:val="auto"/>
          <w:kern w:val="0"/>
          <w:sz w:val="28"/>
        </w:rPr>
      </w:pPr>
    </w:p>
    <w:p w14:paraId="31E78B77">
      <w:pPr>
        <w:wordWrap w:val="0"/>
        <w:autoSpaceDE w:val="0"/>
        <w:autoSpaceDN w:val="0"/>
        <w:adjustRightInd w:val="0"/>
        <w:spacing w:line="360" w:lineRule="auto"/>
        <w:ind w:right="-34" w:rightChars="-16"/>
        <w:jc w:val="left"/>
        <w:rPr>
          <w:rFonts w:hint="eastAsia" w:ascii="宋体" w:hAnsi="宋体"/>
          <w:color w:val="auto"/>
          <w:kern w:val="0"/>
          <w:sz w:val="28"/>
        </w:rPr>
      </w:pPr>
    </w:p>
    <w:p w14:paraId="1ADE34AA">
      <w:pPr>
        <w:wordWrap w:val="0"/>
        <w:autoSpaceDE w:val="0"/>
        <w:autoSpaceDN w:val="0"/>
        <w:adjustRightInd w:val="0"/>
        <w:spacing w:line="360" w:lineRule="auto"/>
        <w:ind w:right="-34" w:rightChars="-16"/>
        <w:jc w:val="left"/>
        <w:rPr>
          <w:rFonts w:hint="eastAsia" w:ascii="宋体" w:hAnsi="宋体"/>
          <w:color w:val="auto"/>
          <w:kern w:val="0"/>
          <w:sz w:val="28"/>
        </w:rPr>
      </w:pPr>
    </w:p>
    <w:p w14:paraId="59972ED4">
      <w:pPr>
        <w:wordWrap w:val="0"/>
        <w:autoSpaceDE w:val="0"/>
        <w:autoSpaceDN w:val="0"/>
        <w:adjustRightInd w:val="0"/>
        <w:spacing w:line="360" w:lineRule="auto"/>
        <w:ind w:right="-34" w:rightChars="-16"/>
        <w:jc w:val="left"/>
        <w:rPr>
          <w:rFonts w:hint="eastAsia" w:ascii="宋体" w:hAnsi="宋体"/>
          <w:color w:val="auto"/>
          <w:kern w:val="0"/>
          <w:sz w:val="28"/>
        </w:rPr>
      </w:pPr>
    </w:p>
    <w:p w14:paraId="17EC6963">
      <w:pPr>
        <w:wordWrap w:val="0"/>
        <w:autoSpaceDE w:val="0"/>
        <w:autoSpaceDN w:val="0"/>
        <w:adjustRightInd w:val="0"/>
        <w:spacing w:line="360" w:lineRule="auto"/>
        <w:ind w:right="-34" w:rightChars="-16"/>
        <w:jc w:val="left"/>
        <w:rPr>
          <w:rFonts w:hint="eastAsia" w:ascii="宋体" w:hAnsi="宋体"/>
          <w:color w:val="auto"/>
          <w:kern w:val="0"/>
          <w:sz w:val="28"/>
        </w:rPr>
      </w:pPr>
    </w:p>
    <w:p w14:paraId="6393C3CB">
      <w:pPr>
        <w:wordWrap w:val="0"/>
        <w:autoSpaceDE w:val="0"/>
        <w:autoSpaceDN w:val="0"/>
        <w:adjustRightInd w:val="0"/>
        <w:spacing w:line="360" w:lineRule="auto"/>
        <w:ind w:right="-34" w:rightChars="-16"/>
        <w:jc w:val="left"/>
        <w:rPr>
          <w:rFonts w:hint="eastAsia" w:ascii="宋体" w:hAnsi="宋体"/>
          <w:color w:val="auto"/>
          <w:kern w:val="0"/>
          <w:sz w:val="28"/>
        </w:rPr>
      </w:pPr>
    </w:p>
    <w:p w14:paraId="36CB31DE">
      <w:pPr>
        <w:wordWrap w:val="0"/>
        <w:autoSpaceDE w:val="0"/>
        <w:autoSpaceDN w:val="0"/>
        <w:adjustRightInd w:val="0"/>
        <w:spacing w:line="360" w:lineRule="auto"/>
        <w:ind w:right="-34" w:rightChars="-16"/>
        <w:jc w:val="left"/>
        <w:rPr>
          <w:rFonts w:hint="eastAsia" w:ascii="宋体" w:hAnsi="宋体"/>
          <w:color w:val="auto"/>
          <w:kern w:val="0"/>
          <w:sz w:val="28"/>
        </w:rPr>
      </w:pPr>
    </w:p>
    <w:p w14:paraId="2C44D370">
      <w:pPr>
        <w:wordWrap w:val="0"/>
        <w:autoSpaceDE w:val="0"/>
        <w:autoSpaceDN w:val="0"/>
        <w:adjustRightInd w:val="0"/>
        <w:spacing w:line="360" w:lineRule="auto"/>
        <w:ind w:right="-34" w:rightChars="-16"/>
        <w:jc w:val="left"/>
        <w:rPr>
          <w:rFonts w:hint="eastAsia" w:ascii="宋体" w:hAnsi="宋体"/>
          <w:color w:val="auto"/>
          <w:kern w:val="0"/>
          <w:sz w:val="28"/>
        </w:rPr>
      </w:pPr>
    </w:p>
    <w:p w14:paraId="67703598">
      <w:pPr>
        <w:wordWrap w:val="0"/>
        <w:autoSpaceDE w:val="0"/>
        <w:autoSpaceDN w:val="0"/>
        <w:adjustRightInd w:val="0"/>
        <w:spacing w:line="360" w:lineRule="auto"/>
        <w:ind w:right="-34" w:rightChars="-16"/>
        <w:jc w:val="left"/>
        <w:rPr>
          <w:rFonts w:hint="eastAsia" w:ascii="宋体" w:hAnsi="宋体"/>
          <w:color w:val="auto"/>
          <w:kern w:val="0"/>
          <w:sz w:val="28"/>
        </w:rPr>
      </w:pPr>
    </w:p>
    <w:p w14:paraId="56C4F41D">
      <w:pPr>
        <w:wordWrap w:val="0"/>
        <w:autoSpaceDE w:val="0"/>
        <w:autoSpaceDN w:val="0"/>
        <w:adjustRightInd w:val="0"/>
        <w:spacing w:line="360" w:lineRule="auto"/>
        <w:ind w:right="-34" w:rightChars="-16"/>
        <w:jc w:val="left"/>
        <w:rPr>
          <w:rFonts w:hint="eastAsia" w:ascii="宋体" w:hAnsi="宋体"/>
          <w:color w:val="auto"/>
          <w:kern w:val="0"/>
          <w:sz w:val="28"/>
        </w:rPr>
      </w:pPr>
    </w:p>
    <w:p w14:paraId="5CD5EBF4">
      <w:pPr>
        <w:wordWrap w:val="0"/>
        <w:autoSpaceDE w:val="0"/>
        <w:autoSpaceDN w:val="0"/>
        <w:adjustRightInd w:val="0"/>
        <w:spacing w:line="360" w:lineRule="auto"/>
        <w:ind w:right="-34" w:rightChars="-16"/>
        <w:jc w:val="center"/>
        <w:rPr>
          <w:rFonts w:hint="eastAsia" w:ascii="宋体" w:hAnsi="宋体"/>
          <w:color w:val="auto"/>
          <w:kern w:val="0"/>
          <w:sz w:val="28"/>
        </w:rPr>
      </w:pPr>
      <w:bookmarkStart w:id="505" w:name="_Toc5322"/>
      <w:bookmarkStart w:id="506" w:name="_Toc492225550"/>
      <w:r>
        <w:rPr>
          <w:rFonts w:hint="eastAsia" w:ascii="宋体" w:hAnsi="宋体"/>
          <w:b/>
          <w:color w:val="auto"/>
          <w:kern w:val="0"/>
          <w:sz w:val="28"/>
        </w:rPr>
        <w:br w:type="page"/>
      </w:r>
      <w:r>
        <w:rPr>
          <w:rFonts w:hint="eastAsia" w:ascii="宋体" w:hAnsi="宋体"/>
          <w:b/>
          <w:color w:val="auto"/>
          <w:kern w:val="0"/>
          <w:sz w:val="28"/>
        </w:rPr>
        <w:t>三、法定代表人身份证明的授权委托书</w:t>
      </w:r>
      <w:bookmarkEnd w:id="505"/>
      <w:bookmarkEnd w:id="506"/>
    </w:p>
    <w:p w14:paraId="15C9CD4E">
      <w:pPr>
        <w:wordWrap w:val="0"/>
        <w:autoSpaceDE w:val="0"/>
        <w:autoSpaceDN w:val="0"/>
        <w:adjustRightInd w:val="0"/>
        <w:spacing w:line="360" w:lineRule="auto"/>
        <w:ind w:right="-34" w:rightChars="-16"/>
        <w:jc w:val="center"/>
        <w:rPr>
          <w:rFonts w:hint="eastAsia" w:ascii="宋体" w:hAnsi="宋体"/>
          <w:color w:val="auto"/>
          <w:kern w:val="0"/>
          <w:sz w:val="28"/>
        </w:rPr>
      </w:pPr>
    </w:p>
    <w:p w14:paraId="79D5DEC2">
      <w:pPr>
        <w:wordWrap w:val="0"/>
        <w:autoSpaceDE w:val="0"/>
        <w:autoSpaceDN w:val="0"/>
        <w:adjustRightInd w:val="0"/>
        <w:spacing w:line="360" w:lineRule="auto"/>
        <w:ind w:right="-34" w:rightChars="-16"/>
        <w:jc w:val="center"/>
        <w:rPr>
          <w:rFonts w:hint="eastAsia" w:ascii="宋体" w:hAnsi="宋体"/>
          <w:color w:val="auto"/>
          <w:kern w:val="0"/>
          <w:sz w:val="28"/>
        </w:rPr>
      </w:pPr>
    </w:p>
    <w:p w14:paraId="1CCFA5E0">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r>
        <w:rPr>
          <w:rFonts w:hint="eastAsia" w:ascii="宋体" w:hAnsi="宋体"/>
          <w:color w:val="auto"/>
          <w:kern w:val="0"/>
        </w:rPr>
        <w:t>本人</w:t>
      </w:r>
      <w:r>
        <w:rPr>
          <w:rFonts w:ascii="宋体" w:hAnsi="宋体"/>
          <w:color w:val="auto"/>
          <w:kern w:val="0"/>
        </w:rPr>
        <w:t xml:space="preserve"> </w:t>
      </w:r>
      <w:r>
        <w:rPr>
          <w:rFonts w:hint="eastAsia" w:ascii="宋体" w:hAnsi="宋体"/>
          <w:color w:val="auto"/>
          <w:kern w:val="0"/>
          <w:u w:val="single"/>
        </w:rPr>
        <w:t xml:space="preserve">       </w:t>
      </w:r>
      <w:r>
        <w:rPr>
          <w:rFonts w:hint="eastAsia" w:ascii="宋体" w:hAnsi="宋体"/>
          <w:color w:val="auto"/>
          <w:kern w:val="0"/>
        </w:rPr>
        <w:t>（姓名）系</w:t>
      </w:r>
      <w:r>
        <w:rPr>
          <w:rFonts w:hint="eastAsia" w:ascii="宋体" w:hAnsi="宋体"/>
          <w:color w:val="auto"/>
          <w:kern w:val="0"/>
          <w:u w:val="single"/>
        </w:rPr>
        <w:t xml:space="preserve">       </w:t>
      </w:r>
      <w:r>
        <w:rPr>
          <w:rFonts w:hint="eastAsia" w:ascii="宋体" w:hAnsi="宋体"/>
          <w:color w:val="auto"/>
          <w:kern w:val="0"/>
        </w:rPr>
        <w:t>（投标人名称）的法定代表人，现委托</w:t>
      </w:r>
      <w:r>
        <w:rPr>
          <w:rFonts w:hint="eastAsia" w:ascii="宋体" w:hAnsi="宋体"/>
          <w:color w:val="auto"/>
          <w:kern w:val="0"/>
          <w:u w:val="single"/>
        </w:rPr>
        <w:t xml:space="preserve">       </w:t>
      </w:r>
      <w:r>
        <w:rPr>
          <w:rFonts w:hint="eastAsia" w:ascii="宋体" w:hAnsi="宋体"/>
          <w:color w:val="auto"/>
          <w:kern w:val="0"/>
        </w:rPr>
        <w:t>（姓名、电话）为我方代理人。代理人根据授权，以我方名义签署、澄清、说明、补正、递交、撤回、修改</w:t>
      </w:r>
      <w:r>
        <w:rPr>
          <w:rFonts w:hint="eastAsia" w:ascii="宋体" w:hAnsi="宋体"/>
          <w:color w:val="auto"/>
          <w:kern w:val="0"/>
          <w:u w:val="single"/>
        </w:rPr>
        <w:t xml:space="preserve">       </w:t>
      </w:r>
      <w:r>
        <w:rPr>
          <w:rFonts w:ascii="宋体" w:hAnsi="宋体"/>
          <w:color w:val="auto"/>
          <w:kern w:val="0"/>
        </w:rPr>
        <w:t xml:space="preserve"> </w:t>
      </w:r>
      <w:r>
        <w:rPr>
          <w:rFonts w:hint="eastAsia" w:ascii="宋体" w:hAnsi="宋体"/>
          <w:color w:val="auto"/>
          <w:kern w:val="0"/>
          <w:u w:val="single"/>
        </w:rPr>
        <w:t xml:space="preserve">（项目名称）       </w:t>
      </w:r>
      <w:r>
        <w:rPr>
          <w:rFonts w:hint="eastAsia" w:ascii="宋体" w:hAnsi="宋体"/>
          <w:color w:val="auto"/>
          <w:kern w:val="0"/>
        </w:rPr>
        <w:t>施工投标文件、签订合同和处理有关事宜，其法律后果由我方承担。</w:t>
      </w:r>
    </w:p>
    <w:p w14:paraId="651B3D57">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r>
        <w:rPr>
          <w:rFonts w:hint="eastAsia" w:ascii="宋体" w:hAnsi="宋体"/>
          <w:color w:val="auto"/>
          <w:kern w:val="0"/>
        </w:rPr>
        <w:t>委托期限：</w:t>
      </w:r>
      <w:r>
        <w:rPr>
          <w:rFonts w:hint="eastAsia" w:ascii="宋体" w:hAnsi="宋体"/>
          <w:color w:val="auto"/>
          <w:kern w:val="0"/>
          <w:u w:val="single"/>
        </w:rPr>
        <w:t xml:space="preserve">  投标截止之日起60日历天 </w:t>
      </w:r>
      <w:r>
        <w:rPr>
          <w:rFonts w:hint="eastAsia" w:ascii="宋体" w:hAnsi="宋体"/>
          <w:color w:val="auto"/>
          <w:kern w:val="0"/>
        </w:rPr>
        <w:t>。</w:t>
      </w:r>
    </w:p>
    <w:p w14:paraId="610D30EF">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r>
        <w:rPr>
          <w:rFonts w:hint="eastAsia" w:ascii="宋体" w:hAnsi="宋体"/>
          <w:color w:val="auto"/>
          <w:kern w:val="0"/>
        </w:rPr>
        <w:t>代理人无转委托权。</w:t>
      </w:r>
    </w:p>
    <w:p w14:paraId="521B241A">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r>
        <w:rPr>
          <w:rFonts w:hint="eastAsia" w:ascii="宋体" w:hAnsi="宋体"/>
          <w:color w:val="auto"/>
          <w:kern w:val="0"/>
        </w:rPr>
        <w:t>附：法定代表人身份证及委托代理人身份证。</w:t>
      </w:r>
    </w:p>
    <w:p w14:paraId="7644ED22">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p>
    <w:p w14:paraId="4D4A1C93">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p>
    <w:p w14:paraId="2F370A8C">
      <w:pPr>
        <w:wordWrap w:val="0"/>
        <w:autoSpaceDE w:val="0"/>
        <w:autoSpaceDN w:val="0"/>
        <w:adjustRightInd w:val="0"/>
        <w:spacing w:before="240" w:beforeLines="100" w:after="240" w:afterLines="100" w:line="360" w:lineRule="auto"/>
        <w:ind w:right="-34" w:rightChars="-16" w:firstLine="3238" w:firstLineChars="1542"/>
        <w:jc w:val="left"/>
        <w:rPr>
          <w:rFonts w:hint="eastAsia" w:ascii="宋体" w:hAnsi="宋体"/>
          <w:color w:val="auto"/>
          <w:kern w:val="0"/>
        </w:rPr>
      </w:pPr>
      <w:r>
        <w:rPr>
          <w:rFonts w:hint="eastAsia" w:ascii="宋体" w:hAnsi="宋体"/>
          <w:color w:val="auto"/>
          <w:kern w:val="0"/>
        </w:rPr>
        <w:t>投标人：</w:t>
      </w:r>
      <w:r>
        <w:rPr>
          <w:rFonts w:hint="eastAsia" w:ascii="宋体" w:hAnsi="宋体"/>
          <w:color w:val="auto"/>
          <w:kern w:val="0"/>
          <w:u w:val="single"/>
        </w:rPr>
        <w:t xml:space="preserve">                           </w:t>
      </w:r>
      <w:r>
        <w:rPr>
          <w:rFonts w:hint="eastAsia" w:ascii="宋体" w:hAnsi="宋体"/>
          <w:color w:val="auto"/>
          <w:kern w:val="0"/>
        </w:rPr>
        <w:t>（盖单位章）</w:t>
      </w:r>
    </w:p>
    <w:p w14:paraId="6D9C59D9">
      <w:pPr>
        <w:wordWrap w:val="0"/>
        <w:autoSpaceDE w:val="0"/>
        <w:autoSpaceDN w:val="0"/>
        <w:adjustRightInd w:val="0"/>
        <w:spacing w:before="240" w:beforeLines="100" w:after="240" w:afterLines="100" w:line="360" w:lineRule="auto"/>
        <w:ind w:right="-34" w:rightChars="-16" w:firstLine="3238" w:firstLineChars="1542"/>
        <w:jc w:val="left"/>
        <w:rPr>
          <w:rFonts w:hint="eastAsia" w:ascii="宋体" w:hAnsi="宋体"/>
          <w:color w:val="auto"/>
          <w:szCs w:val="21"/>
        </w:rPr>
      </w:pPr>
      <w:r>
        <w:rPr>
          <w:rFonts w:hint="eastAsia" w:ascii="宋体" w:hAnsi="宋体"/>
          <w:color w:val="auto"/>
          <w:kern w:val="0"/>
        </w:rPr>
        <w:t>法定代表人：</w:t>
      </w:r>
      <w:r>
        <w:rPr>
          <w:rFonts w:hint="eastAsia" w:ascii="宋体" w:hAnsi="宋体"/>
          <w:color w:val="auto"/>
          <w:kern w:val="0"/>
          <w:u w:val="single"/>
        </w:rPr>
        <w:t xml:space="preserve">                     </w:t>
      </w:r>
      <w:r>
        <w:rPr>
          <w:rFonts w:ascii="宋体" w:hAnsi="宋体"/>
          <w:color w:val="auto"/>
          <w:szCs w:val="21"/>
        </w:rPr>
        <w:t>（签字或盖章）</w:t>
      </w:r>
    </w:p>
    <w:p w14:paraId="222FD47E">
      <w:pPr>
        <w:wordWrap w:val="0"/>
        <w:autoSpaceDE w:val="0"/>
        <w:autoSpaceDN w:val="0"/>
        <w:adjustRightInd w:val="0"/>
        <w:spacing w:before="240" w:beforeLines="100" w:after="240" w:afterLines="100" w:line="360" w:lineRule="auto"/>
        <w:ind w:right="-34" w:rightChars="-16" w:firstLine="3238" w:firstLineChars="1542"/>
        <w:jc w:val="left"/>
        <w:rPr>
          <w:rFonts w:hint="eastAsia" w:ascii="宋体" w:hAnsi="宋体"/>
          <w:color w:val="auto"/>
          <w:kern w:val="0"/>
        </w:rPr>
      </w:pPr>
      <w:r>
        <w:rPr>
          <w:rFonts w:hint="eastAsia" w:ascii="宋体" w:hAnsi="宋体"/>
          <w:color w:val="auto"/>
          <w:kern w:val="0"/>
        </w:rPr>
        <w:t>身份证号码：</w:t>
      </w:r>
      <w:r>
        <w:rPr>
          <w:rFonts w:hint="eastAsia" w:ascii="宋体" w:hAnsi="宋体"/>
          <w:color w:val="auto"/>
          <w:kern w:val="0"/>
          <w:u w:val="single"/>
        </w:rPr>
        <w:t xml:space="preserve">                                  </w:t>
      </w:r>
    </w:p>
    <w:p w14:paraId="1FF7A697">
      <w:pPr>
        <w:wordWrap w:val="0"/>
        <w:autoSpaceDE w:val="0"/>
        <w:autoSpaceDN w:val="0"/>
        <w:adjustRightInd w:val="0"/>
        <w:spacing w:before="240" w:beforeLines="100" w:after="240" w:afterLines="100" w:line="360" w:lineRule="auto"/>
        <w:ind w:right="-34" w:rightChars="-16" w:firstLine="3238" w:firstLineChars="1542"/>
        <w:jc w:val="left"/>
        <w:rPr>
          <w:rFonts w:hint="eastAsia" w:ascii="宋体" w:hAnsi="宋体"/>
          <w:color w:val="auto"/>
          <w:kern w:val="0"/>
        </w:rPr>
      </w:pPr>
      <w:r>
        <w:rPr>
          <w:rFonts w:hint="eastAsia" w:ascii="宋体" w:hAnsi="宋体"/>
          <w:color w:val="auto"/>
          <w:kern w:val="0"/>
        </w:rPr>
        <w:t>委托代理人：</w:t>
      </w:r>
      <w:r>
        <w:rPr>
          <w:rFonts w:hint="eastAsia" w:ascii="宋体" w:hAnsi="宋体"/>
          <w:color w:val="auto"/>
          <w:kern w:val="0"/>
          <w:u w:val="single"/>
        </w:rPr>
        <w:t xml:space="preserve">                         </w:t>
      </w:r>
      <w:r>
        <w:rPr>
          <w:rFonts w:ascii="宋体" w:hAnsi="宋体"/>
          <w:color w:val="auto"/>
          <w:szCs w:val="21"/>
        </w:rPr>
        <w:t>（签字或盖章）</w:t>
      </w:r>
    </w:p>
    <w:p w14:paraId="7ABEA6E6">
      <w:pPr>
        <w:wordWrap w:val="0"/>
        <w:autoSpaceDE w:val="0"/>
        <w:autoSpaceDN w:val="0"/>
        <w:adjustRightInd w:val="0"/>
        <w:spacing w:before="240" w:beforeLines="100" w:after="240" w:afterLines="100" w:line="360" w:lineRule="auto"/>
        <w:ind w:right="-34" w:rightChars="-16" w:firstLine="3238" w:firstLineChars="1542"/>
        <w:jc w:val="left"/>
        <w:rPr>
          <w:rFonts w:hint="eastAsia" w:ascii="宋体" w:hAnsi="宋体"/>
          <w:color w:val="auto"/>
          <w:kern w:val="0"/>
        </w:rPr>
      </w:pPr>
      <w:r>
        <w:rPr>
          <w:rFonts w:hint="eastAsia" w:ascii="宋体" w:hAnsi="宋体"/>
          <w:color w:val="auto"/>
          <w:kern w:val="0"/>
        </w:rPr>
        <w:t>身份证号码：</w:t>
      </w:r>
      <w:r>
        <w:rPr>
          <w:rFonts w:hint="eastAsia" w:ascii="宋体" w:hAnsi="宋体"/>
          <w:color w:val="auto"/>
          <w:kern w:val="0"/>
          <w:u w:val="single"/>
        </w:rPr>
        <w:t xml:space="preserve">                                   </w:t>
      </w:r>
    </w:p>
    <w:p w14:paraId="7F15C0A9">
      <w:pPr>
        <w:wordWrap w:val="0"/>
        <w:autoSpaceDE w:val="0"/>
        <w:autoSpaceDN w:val="0"/>
        <w:adjustRightInd w:val="0"/>
        <w:spacing w:before="240" w:beforeLines="100" w:after="240" w:afterLines="100" w:line="360" w:lineRule="auto"/>
        <w:ind w:right="-34" w:rightChars="-16" w:firstLine="3238" w:firstLineChars="1542"/>
        <w:jc w:val="left"/>
        <w:rPr>
          <w:rFonts w:hint="eastAsia" w:ascii="宋体" w:hAnsi="宋体"/>
          <w:color w:val="auto"/>
          <w:kern w:val="0"/>
        </w:rPr>
      </w:pPr>
      <w:r>
        <w:rPr>
          <w:rFonts w:hint="eastAsia" w:ascii="宋体" w:hAnsi="宋体"/>
          <w:color w:val="auto"/>
          <w:kern w:val="0"/>
          <w:u w:val="single"/>
        </w:rPr>
        <w:t xml:space="preserve">       </w:t>
      </w:r>
      <w:r>
        <w:rPr>
          <w:rFonts w:hint="eastAsia" w:ascii="宋体" w:hAnsi="宋体"/>
          <w:color w:val="auto"/>
          <w:kern w:val="0"/>
        </w:rPr>
        <w:t>年</w:t>
      </w:r>
      <w:r>
        <w:rPr>
          <w:rFonts w:hint="eastAsia" w:ascii="宋体" w:hAnsi="宋体"/>
          <w:color w:val="auto"/>
          <w:kern w:val="0"/>
          <w:u w:val="single"/>
        </w:rPr>
        <w:t xml:space="preserve">       </w:t>
      </w:r>
      <w:r>
        <w:rPr>
          <w:rFonts w:hint="eastAsia" w:ascii="宋体" w:hAnsi="宋体"/>
          <w:color w:val="auto"/>
          <w:kern w:val="0"/>
        </w:rPr>
        <w:t>月</w:t>
      </w:r>
      <w:r>
        <w:rPr>
          <w:rFonts w:hint="eastAsia" w:ascii="宋体" w:hAnsi="宋体"/>
          <w:color w:val="auto"/>
          <w:kern w:val="0"/>
          <w:u w:val="single"/>
        </w:rPr>
        <w:t xml:space="preserve">       </w:t>
      </w:r>
      <w:r>
        <w:rPr>
          <w:rFonts w:ascii="宋体" w:hAnsi="宋体"/>
          <w:color w:val="auto"/>
          <w:kern w:val="0"/>
        </w:rPr>
        <w:t xml:space="preserve"> </w:t>
      </w:r>
      <w:r>
        <w:rPr>
          <w:rFonts w:hint="eastAsia" w:ascii="宋体" w:hAnsi="宋体"/>
          <w:color w:val="auto"/>
          <w:kern w:val="0"/>
        </w:rPr>
        <w:t>日</w:t>
      </w:r>
    </w:p>
    <w:p w14:paraId="008CFE06">
      <w:pPr>
        <w:wordWrap w:val="0"/>
        <w:autoSpaceDE w:val="0"/>
        <w:autoSpaceDN w:val="0"/>
        <w:adjustRightInd w:val="0"/>
        <w:spacing w:line="360" w:lineRule="auto"/>
        <w:ind w:right="-34" w:rightChars="-16"/>
        <w:jc w:val="left"/>
        <w:rPr>
          <w:rFonts w:hint="eastAsia" w:ascii="宋体" w:hAnsi="宋体"/>
          <w:color w:val="auto"/>
          <w:kern w:val="0"/>
          <w:sz w:val="18"/>
        </w:rPr>
      </w:pPr>
    </w:p>
    <w:p w14:paraId="3BF9CB93">
      <w:pPr>
        <w:wordWrap w:val="0"/>
        <w:autoSpaceDE w:val="0"/>
        <w:autoSpaceDN w:val="0"/>
        <w:adjustRightInd w:val="0"/>
        <w:spacing w:line="360" w:lineRule="auto"/>
        <w:ind w:right="-34" w:rightChars="-16"/>
        <w:jc w:val="left"/>
        <w:rPr>
          <w:rFonts w:hint="eastAsia" w:ascii="宋体" w:hAnsi="宋体"/>
          <w:color w:val="auto"/>
          <w:kern w:val="0"/>
          <w:sz w:val="28"/>
        </w:rPr>
      </w:pPr>
    </w:p>
    <w:p w14:paraId="7903A45C">
      <w:pPr>
        <w:wordWrap w:val="0"/>
        <w:autoSpaceDE w:val="0"/>
        <w:autoSpaceDN w:val="0"/>
        <w:adjustRightInd w:val="0"/>
        <w:spacing w:line="360" w:lineRule="auto"/>
        <w:ind w:right="-34" w:rightChars="-16"/>
        <w:jc w:val="left"/>
        <w:rPr>
          <w:rFonts w:hint="eastAsia" w:ascii="宋体" w:hAnsi="宋体"/>
          <w:color w:val="auto"/>
          <w:kern w:val="0"/>
          <w:sz w:val="28"/>
        </w:rPr>
      </w:pPr>
    </w:p>
    <w:p w14:paraId="1BC5608D">
      <w:pPr>
        <w:wordWrap w:val="0"/>
        <w:autoSpaceDE w:val="0"/>
        <w:autoSpaceDN w:val="0"/>
        <w:adjustRightInd w:val="0"/>
        <w:spacing w:line="360" w:lineRule="auto"/>
        <w:ind w:right="-34" w:rightChars="-16"/>
        <w:jc w:val="left"/>
        <w:rPr>
          <w:rFonts w:hint="eastAsia" w:ascii="宋体" w:hAnsi="宋体"/>
          <w:color w:val="auto"/>
          <w:kern w:val="0"/>
          <w:sz w:val="28"/>
        </w:rPr>
      </w:pPr>
    </w:p>
    <w:p w14:paraId="7E15AFE6">
      <w:pPr>
        <w:wordWrap w:val="0"/>
        <w:autoSpaceDE w:val="0"/>
        <w:autoSpaceDN w:val="0"/>
        <w:adjustRightInd w:val="0"/>
        <w:spacing w:line="360" w:lineRule="auto"/>
        <w:ind w:right="-34" w:rightChars="-16"/>
        <w:jc w:val="left"/>
        <w:rPr>
          <w:rFonts w:hint="eastAsia" w:ascii="宋体" w:hAnsi="宋体"/>
          <w:color w:val="auto"/>
          <w:kern w:val="0"/>
          <w:sz w:val="28"/>
        </w:rPr>
      </w:pPr>
    </w:p>
    <w:p w14:paraId="210A10FA">
      <w:pPr>
        <w:wordWrap w:val="0"/>
        <w:autoSpaceDE w:val="0"/>
        <w:autoSpaceDN w:val="0"/>
        <w:adjustRightInd w:val="0"/>
        <w:spacing w:line="360" w:lineRule="auto"/>
        <w:ind w:right="-34" w:rightChars="-16"/>
        <w:jc w:val="left"/>
        <w:rPr>
          <w:rFonts w:hint="eastAsia" w:ascii="宋体" w:hAnsi="宋体"/>
          <w:color w:val="auto"/>
          <w:kern w:val="0"/>
          <w:sz w:val="28"/>
        </w:rPr>
      </w:pPr>
    </w:p>
    <w:p w14:paraId="1A3A1B91">
      <w:pPr>
        <w:wordWrap w:val="0"/>
        <w:autoSpaceDE w:val="0"/>
        <w:autoSpaceDN w:val="0"/>
        <w:adjustRightInd w:val="0"/>
        <w:spacing w:line="360" w:lineRule="auto"/>
        <w:ind w:right="-34" w:rightChars="-16"/>
        <w:jc w:val="left"/>
        <w:rPr>
          <w:rFonts w:hint="eastAsia" w:ascii="宋体" w:hAnsi="宋体"/>
          <w:color w:val="auto"/>
          <w:kern w:val="0"/>
          <w:sz w:val="28"/>
        </w:rPr>
      </w:pPr>
    </w:p>
    <w:p w14:paraId="42404DDC">
      <w:pPr>
        <w:wordWrap w:val="0"/>
        <w:autoSpaceDE w:val="0"/>
        <w:autoSpaceDN w:val="0"/>
        <w:adjustRightInd w:val="0"/>
        <w:spacing w:line="360" w:lineRule="auto"/>
        <w:ind w:right="-34" w:rightChars="-16"/>
        <w:jc w:val="left"/>
        <w:rPr>
          <w:rFonts w:hint="eastAsia" w:ascii="宋体" w:hAnsi="宋体"/>
          <w:color w:val="auto"/>
          <w:kern w:val="0"/>
          <w:sz w:val="28"/>
        </w:rPr>
      </w:pPr>
    </w:p>
    <w:p w14:paraId="37F7D600">
      <w:pPr>
        <w:wordWrap w:val="0"/>
        <w:autoSpaceDE w:val="0"/>
        <w:autoSpaceDN w:val="0"/>
        <w:adjustRightInd w:val="0"/>
        <w:spacing w:line="360" w:lineRule="auto"/>
        <w:ind w:right="-34" w:rightChars="-16"/>
        <w:jc w:val="left"/>
        <w:rPr>
          <w:rFonts w:hint="eastAsia" w:ascii="宋体" w:hAnsi="宋体"/>
          <w:color w:val="auto"/>
          <w:kern w:val="0"/>
          <w:sz w:val="28"/>
        </w:rPr>
      </w:pPr>
    </w:p>
    <w:p w14:paraId="39D9991D">
      <w:pPr>
        <w:wordWrap w:val="0"/>
        <w:autoSpaceDE w:val="0"/>
        <w:autoSpaceDN w:val="0"/>
        <w:adjustRightInd w:val="0"/>
        <w:spacing w:line="360" w:lineRule="auto"/>
        <w:ind w:right="-34" w:rightChars="-16"/>
        <w:jc w:val="center"/>
        <w:rPr>
          <w:rFonts w:hint="eastAsia" w:ascii="宋体" w:hAnsi="宋体"/>
          <w:b/>
          <w:color w:val="auto"/>
          <w:kern w:val="0"/>
          <w:sz w:val="28"/>
        </w:rPr>
      </w:pPr>
      <w:bookmarkStart w:id="507" w:name="_Toc492225551"/>
      <w:bookmarkStart w:id="508" w:name="_Toc29135"/>
      <w:r>
        <w:rPr>
          <w:rFonts w:hint="eastAsia" w:ascii="宋体" w:hAnsi="宋体"/>
          <w:b/>
          <w:color w:val="auto"/>
          <w:kern w:val="0"/>
          <w:sz w:val="28"/>
        </w:rPr>
        <w:t>四、投标保证金</w:t>
      </w:r>
      <w:bookmarkEnd w:id="507"/>
      <w:bookmarkEnd w:id="508"/>
    </w:p>
    <w:p w14:paraId="6BD3C294">
      <w:pPr>
        <w:pStyle w:val="6"/>
        <w:wordWrap w:val="0"/>
        <w:spacing w:line="360" w:lineRule="auto"/>
        <w:ind w:right="-34" w:rightChars="-16" w:firstLine="400"/>
        <w:rPr>
          <w:rFonts w:hint="eastAsia" w:ascii="宋体" w:hAnsi="宋体"/>
          <w:b/>
          <w:color w:val="auto"/>
          <w:sz w:val="21"/>
        </w:rPr>
      </w:pPr>
      <w:r>
        <w:rPr>
          <w:rFonts w:hint="eastAsia" w:ascii="宋体" w:hAnsi="宋体" w:cs="黑体"/>
          <w:color w:val="auto"/>
          <w:kern w:val="18"/>
          <w:szCs w:val="21"/>
        </w:rPr>
        <w:t>附：投标保证金转账凭证或交易系统生成的《投标保证金交纳回执单》或</w:t>
      </w:r>
      <w:r>
        <w:rPr>
          <w:rFonts w:hint="eastAsia"/>
          <w:color w:val="auto"/>
          <w:szCs w:val="21"/>
        </w:rPr>
        <w:t>电子保函</w:t>
      </w:r>
    </w:p>
    <w:p w14:paraId="35DC87D3">
      <w:pPr>
        <w:pStyle w:val="6"/>
        <w:wordWrap w:val="0"/>
        <w:spacing w:line="360" w:lineRule="auto"/>
        <w:ind w:right="-34" w:rightChars="-16" w:firstLine="422"/>
        <w:rPr>
          <w:rFonts w:hint="eastAsia" w:ascii="宋体" w:hAnsi="宋体"/>
          <w:b/>
          <w:color w:val="auto"/>
          <w:sz w:val="21"/>
        </w:rPr>
      </w:pPr>
    </w:p>
    <w:p w14:paraId="68537E65">
      <w:pPr>
        <w:pStyle w:val="6"/>
        <w:wordWrap w:val="0"/>
        <w:spacing w:line="360" w:lineRule="auto"/>
        <w:ind w:right="-34" w:rightChars="-16" w:firstLine="422"/>
        <w:rPr>
          <w:rFonts w:hint="eastAsia" w:ascii="宋体" w:hAnsi="宋体"/>
          <w:b/>
          <w:color w:val="auto"/>
          <w:sz w:val="21"/>
        </w:rPr>
      </w:pPr>
    </w:p>
    <w:p w14:paraId="6624D33D">
      <w:pPr>
        <w:pStyle w:val="6"/>
        <w:wordWrap w:val="0"/>
        <w:spacing w:line="360" w:lineRule="auto"/>
        <w:ind w:right="-34" w:rightChars="-16" w:firstLine="422"/>
        <w:rPr>
          <w:rFonts w:hint="eastAsia" w:ascii="宋体" w:hAnsi="宋体"/>
          <w:b/>
          <w:color w:val="auto"/>
          <w:sz w:val="21"/>
        </w:rPr>
      </w:pPr>
    </w:p>
    <w:p w14:paraId="2DC8B03D">
      <w:pPr>
        <w:pStyle w:val="6"/>
        <w:wordWrap w:val="0"/>
        <w:spacing w:line="360" w:lineRule="auto"/>
        <w:ind w:right="-34" w:rightChars="-16" w:firstLine="422"/>
        <w:rPr>
          <w:rFonts w:hint="eastAsia" w:ascii="宋体" w:hAnsi="宋体"/>
          <w:b/>
          <w:color w:val="auto"/>
          <w:sz w:val="21"/>
        </w:rPr>
      </w:pPr>
    </w:p>
    <w:p w14:paraId="071DEF47">
      <w:pPr>
        <w:pStyle w:val="6"/>
        <w:wordWrap w:val="0"/>
        <w:spacing w:line="360" w:lineRule="auto"/>
        <w:ind w:right="-34" w:rightChars="-16" w:firstLine="422"/>
        <w:rPr>
          <w:rFonts w:hint="eastAsia" w:ascii="宋体" w:hAnsi="宋体"/>
          <w:b/>
          <w:color w:val="auto"/>
          <w:sz w:val="21"/>
        </w:rPr>
      </w:pPr>
    </w:p>
    <w:p w14:paraId="2271257A">
      <w:pPr>
        <w:pStyle w:val="6"/>
        <w:wordWrap w:val="0"/>
        <w:spacing w:line="360" w:lineRule="auto"/>
        <w:ind w:right="-34" w:rightChars="-16" w:firstLine="422"/>
        <w:rPr>
          <w:rFonts w:hint="eastAsia" w:ascii="宋体" w:hAnsi="宋体"/>
          <w:b/>
          <w:color w:val="auto"/>
          <w:sz w:val="21"/>
        </w:rPr>
      </w:pPr>
    </w:p>
    <w:p w14:paraId="69B77303">
      <w:pPr>
        <w:pStyle w:val="6"/>
        <w:wordWrap w:val="0"/>
        <w:spacing w:line="360" w:lineRule="auto"/>
        <w:ind w:right="-34" w:rightChars="-16" w:firstLine="422"/>
        <w:rPr>
          <w:rFonts w:hint="eastAsia" w:ascii="宋体" w:hAnsi="宋体"/>
          <w:b/>
          <w:color w:val="auto"/>
          <w:sz w:val="21"/>
        </w:rPr>
      </w:pPr>
    </w:p>
    <w:p w14:paraId="3DC4350C">
      <w:pPr>
        <w:wordWrap w:val="0"/>
        <w:autoSpaceDE w:val="0"/>
        <w:autoSpaceDN w:val="0"/>
        <w:adjustRightInd w:val="0"/>
        <w:spacing w:line="360" w:lineRule="auto"/>
        <w:ind w:right="-34" w:rightChars="-16"/>
        <w:jc w:val="left"/>
        <w:rPr>
          <w:rFonts w:hint="eastAsia" w:ascii="宋体" w:hAnsi="宋体"/>
          <w:color w:val="auto"/>
          <w:kern w:val="0"/>
          <w:sz w:val="28"/>
        </w:rPr>
      </w:pPr>
    </w:p>
    <w:p w14:paraId="2B33E9F9">
      <w:pPr>
        <w:wordWrap w:val="0"/>
        <w:autoSpaceDE w:val="0"/>
        <w:autoSpaceDN w:val="0"/>
        <w:adjustRightInd w:val="0"/>
        <w:spacing w:line="360" w:lineRule="auto"/>
        <w:ind w:right="-34" w:rightChars="-16"/>
        <w:jc w:val="left"/>
        <w:rPr>
          <w:rFonts w:hint="eastAsia" w:ascii="宋体" w:hAnsi="宋体"/>
          <w:color w:val="auto"/>
          <w:kern w:val="0"/>
          <w:sz w:val="28"/>
        </w:rPr>
      </w:pPr>
    </w:p>
    <w:p w14:paraId="01A3BC6B">
      <w:pPr>
        <w:wordWrap w:val="0"/>
        <w:autoSpaceDE w:val="0"/>
        <w:autoSpaceDN w:val="0"/>
        <w:adjustRightInd w:val="0"/>
        <w:spacing w:line="360" w:lineRule="auto"/>
        <w:ind w:right="-34" w:rightChars="-16"/>
        <w:jc w:val="left"/>
        <w:rPr>
          <w:rFonts w:hint="eastAsia" w:ascii="宋体" w:hAnsi="宋体"/>
          <w:color w:val="auto"/>
          <w:kern w:val="0"/>
          <w:sz w:val="28"/>
        </w:rPr>
      </w:pPr>
    </w:p>
    <w:p w14:paraId="018008E0">
      <w:pPr>
        <w:wordWrap w:val="0"/>
        <w:autoSpaceDE w:val="0"/>
        <w:autoSpaceDN w:val="0"/>
        <w:adjustRightInd w:val="0"/>
        <w:spacing w:line="360" w:lineRule="auto"/>
        <w:ind w:right="-34" w:rightChars="-16"/>
        <w:rPr>
          <w:rFonts w:hint="eastAsia" w:ascii="宋体" w:hAnsi="宋体"/>
          <w:b/>
          <w:color w:val="auto"/>
          <w:kern w:val="0"/>
          <w:sz w:val="32"/>
          <w:szCs w:val="32"/>
        </w:rPr>
      </w:pPr>
    </w:p>
    <w:bookmarkEnd w:id="495"/>
    <w:bookmarkEnd w:id="496"/>
    <w:bookmarkEnd w:id="497"/>
    <w:bookmarkEnd w:id="498"/>
    <w:bookmarkEnd w:id="499"/>
    <w:bookmarkEnd w:id="500"/>
    <w:bookmarkEnd w:id="501"/>
    <w:bookmarkEnd w:id="502"/>
    <w:bookmarkEnd w:id="503"/>
    <w:bookmarkEnd w:id="504"/>
    <w:p w14:paraId="27E12F1A">
      <w:pPr>
        <w:wordWrap w:val="0"/>
        <w:autoSpaceDE w:val="0"/>
        <w:autoSpaceDN w:val="0"/>
        <w:adjustRightInd w:val="0"/>
        <w:spacing w:line="360" w:lineRule="auto"/>
        <w:ind w:right="-34" w:rightChars="-16"/>
        <w:jc w:val="center"/>
        <w:rPr>
          <w:rFonts w:hint="eastAsia" w:ascii="宋体" w:hAnsi="宋体"/>
          <w:b/>
          <w:color w:val="auto"/>
          <w:kern w:val="0"/>
          <w:sz w:val="28"/>
        </w:rPr>
      </w:pPr>
      <w:bookmarkStart w:id="509" w:name="_Toc10786"/>
      <w:r>
        <w:rPr>
          <w:rFonts w:hint="eastAsia" w:ascii="宋体" w:hAnsi="宋体"/>
          <w:b/>
          <w:color w:val="auto"/>
          <w:kern w:val="0"/>
          <w:sz w:val="32"/>
          <w:szCs w:val="32"/>
        </w:rPr>
        <w:br w:type="page"/>
      </w:r>
      <w:r>
        <w:rPr>
          <w:rFonts w:hint="eastAsia" w:ascii="宋体" w:hAnsi="宋体"/>
          <w:b/>
          <w:color w:val="auto"/>
          <w:kern w:val="0"/>
          <w:sz w:val="32"/>
          <w:szCs w:val="32"/>
        </w:rPr>
        <w:t>五、</w:t>
      </w:r>
      <w:bookmarkEnd w:id="509"/>
      <w:r>
        <w:rPr>
          <w:rFonts w:ascii="宋体" w:hAnsi="宋体"/>
          <w:b/>
          <w:color w:val="auto"/>
          <w:kern w:val="0"/>
          <w:sz w:val="32"/>
          <w:szCs w:val="32"/>
        </w:rPr>
        <w:t>已标价的工程量清单</w:t>
      </w:r>
    </w:p>
    <w:p w14:paraId="04D8C07E">
      <w:pPr>
        <w:wordWrap w:val="0"/>
        <w:spacing w:line="360" w:lineRule="auto"/>
        <w:ind w:right="-34" w:rightChars="-16"/>
        <w:jc w:val="center"/>
        <w:rPr>
          <w:rFonts w:hint="eastAsia" w:ascii="宋体" w:hAnsi="宋体"/>
          <w:color w:val="auto"/>
          <w:sz w:val="52"/>
        </w:rPr>
      </w:pPr>
    </w:p>
    <w:p w14:paraId="0A5D43E8">
      <w:pPr>
        <w:wordWrap w:val="0"/>
        <w:spacing w:line="360" w:lineRule="auto"/>
        <w:ind w:right="-34" w:rightChars="-16"/>
        <w:jc w:val="center"/>
        <w:rPr>
          <w:rFonts w:hint="eastAsia" w:ascii="宋体" w:hAnsi="宋体"/>
          <w:color w:val="auto"/>
          <w:sz w:val="52"/>
        </w:rPr>
      </w:pPr>
    </w:p>
    <w:p w14:paraId="3702D7DD">
      <w:pPr>
        <w:wordWrap w:val="0"/>
        <w:spacing w:line="360" w:lineRule="auto"/>
        <w:ind w:right="-34" w:rightChars="-16"/>
        <w:jc w:val="center"/>
        <w:rPr>
          <w:rFonts w:hint="eastAsia" w:ascii="宋体" w:hAnsi="宋体"/>
          <w:color w:val="auto"/>
          <w:sz w:val="52"/>
        </w:rPr>
      </w:pPr>
    </w:p>
    <w:p w14:paraId="031FFA70">
      <w:pPr>
        <w:wordWrap w:val="0"/>
        <w:spacing w:line="360" w:lineRule="auto"/>
        <w:ind w:right="-34" w:rightChars="-16"/>
        <w:jc w:val="center"/>
        <w:rPr>
          <w:rFonts w:hint="eastAsia" w:ascii="宋体" w:hAnsi="宋体"/>
          <w:color w:val="auto"/>
          <w:sz w:val="52"/>
        </w:rPr>
      </w:pPr>
    </w:p>
    <w:p w14:paraId="7CD75EDE">
      <w:pPr>
        <w:wordWrap w:val="0"/>
        <w:spacing w:line="360" w:lineRule="auto"/>
        <w:ind w:right="-34" w:rightChars="-16"/>
        <w:jc w:val="center"/>
        <w:rPr>
          <w:rFonts w:hint="eastAsia" w:ascii="宋体" w:hAnsi="宋体"/>
          <w:color w:val="auto"/>
          <w:sz w:val="52"/>
        </w:rPr>
      </w:pPr>
    </w:p>
    <w:p w14:paraId="6D5F7617">
      <w:pPr>
        <w:wordWrap w:val="0"/>
        <w:spacing w:line="360" w:lineRule="auto"/>
        <w:ind w:right="-34" w:rightChars="-16"/>
        <w:jc w:val="center"/>
        <w:rPr>
          <w:rFonts w:hint="eastAsia" w:ascii="宋体" w:hAnsi="宋体"/>
          <w:color w:val="auto"/>
          <w:sz w:val="52"/>
        </w:rPr>
      </w:pPr>
    </w:p>
    <w:p w14:paraId="0242427A">
      <w:pPr>
        <w:wordWrap w:val="0"/>
        <w:spacing w:line="360" w:lineRule="auto"/>
        <w:ind w:right="-34" w:rightChars="-16"/>
        <w:jc w:val="center"/>
        <w:rPr>
          <w:rFonts w:hint="eastAsia" w:ascii="宋体" w:hAnsi="宋体"/>
          <w:color w:val="auto"/>
          <w:sz w:val="52"/>
        </w:rPr>
      </w:pPr>
    </w:p>
    <w:p w14:paraId="42FCE802">
      <w:pPr>
        <w:wordWrap w:val="0"/>
        <w:spacing w:line="360" w:lineRule="auto"/>
        <w:ind w:right="-34" w:rightChars="-16"/>
        <w:jc w:val="center"/>
        <w:rPr>
          <w:rFonts w:hint="eastAsia" w:ascii="宋体" w:hAnsi="宋体"/>
          <w:color w:val="auto"/>
          <w:sz w:val="52"/>
        </w:rPr>
      </w:pPr>
    </w:p>
    <w:p w14:paraId="7B5D7C94">
      <w:pPr>
        <w:wordWrap w:val="0"/>
        <w:spacing w:line="360" w:lineRule="auto"/>
        <w:ind w:right="-34" w:rightChars="-16"/>
        <w:jc w:val="center"/>
        <w:rPr>
          <w:rFonts w:hint="eastAsia" w:ascii="宋体" w:hAnsi="宋体"/>
          <w:color w:val="auto"/>
          <w:sz w:val="52"/>
        </w:rPr>
      </w:pPr>
    </w:p>
    <w:p w14:paraId="4C81212B">
      <w:pPr>
        <w:wordWrap w:val="0"/>
        <w:spacing w:line="360" w:lineRule="auto"/>
        <w:ind w:right="-34" w:rightChars="-16"/>
        <w:jc w:val="center"/>
        <w:rPr>
          <w:rFonts w:hint="eastAsia" w:ascii="宋体" w:hAnsi="宋体"/>
          <w:color w:val="auto"/>
          <w:sz w:val="52"/>
        </w:rPr>
      </w:pPr>
    </w:p>
    <w:p w14:paraId="10E23B93">
      <w:pPr>
        <w:wordWrap w:val="0"/>
        <w:spacing w:line="360" w:lineRule="auto"/>
        <w:ind w:right="-34" w:rightChars="-16"/>
        <w:jc w:val="center"/>
        <w:rPr>
          <w:rFonts w:hint="eastAsia" w:ascii="宋体" w:hAnsi="宋体"/>
          <w:color w:val="auto"/>
          <w:sz w:val="52"/>
        </w:rPr>
      </w:pPr>
    </w:p>
    <w:p w14:paraId="52143EC8">
      <w:pPr>
        <w:wordWrap w:val="0"/>
        <w:autoSpaceDE w:val="0"/>
        <w:autoSpaceDN w:val="0"/>
        <w:adjustRightInd w:val="0"/>
        <w:spacing w:line="360" w:lineRule="auto"/>
        <w:ind w:right="-34" w:rightChars="-16"/>
        <w:jc w:val="center"/>
        <w:rPr>
          <w:rFonts w:hint="eastAsia" w:ascii="宋体" w:hAnsi="宋体"/>
          <w:b/>
          <w:color w:val="auto"/>
          <w:kern w:val="0"/>
          <w:sz w:val="28"/>
        </w:rPr>
      </w:pPr>
      <w:bookmarkStart w:id="510" w:name="_Toc30966"/>
      <w:r>
        <w:rPr>
          <w:rFonts w:hint="eastAsia" w:ascii="宋体" w:hAnsi="宋体"/>
          <w:b/>
          <w:color w:val="auto"/>
          <w:kern w:val="0"/>
          <w:sz w:val="28"/>
        </w:rPr>
        <w:br w:type="page"/>
      </w:r>
      <w:r>
        <w:rPr>
          <w:rFonts w:hint="eastAsia" w:ascii="宋体" w:hAnsi="宋体"/>
          <w:b/>
          <w:color w:val="auto"/>
          <w:kern w:val="0"/>
          <w:sz w:val="28"/>
        </w:rPr>
        <w:t>六、技术标</w:t>
      </w:r>
      <w:bookmarkEnd w:id="510"/>
    </w:p>
    <w:p w14:paraId="6DB96A53">
      <w:pPr>
        <w:wordWrap w:val="0"/>
        <w:spacing w:line="360" w:lineRule="auto"/>
        <w:ind w:right="-34" w:rightChars="-16" w:firstLine="3937" w:firstLineChars="1875"/>
        <w:rPr>
          <w:rFonts w:hint="eastAsia" w:ascii="宋体" w:hAnsi="宋体"/>
          <w:color w:val="auto"/>
          <w:szCs w:val="21"/>
        </w:rPr>
      </w:pPr>
      <w:r>
        <w:rPr>
          <w:rFonts w:hint="eastAsia" w:ascii="宋体" w:hAnsi="宋体"/>
          <w:color w:val="auto"/>
          <w:szCs w:val="21"/>
        </w:rPr>
        <w:t>格式自拟</w:t>
      </w:r>
    </w:p>
    <w:p w14:paraId="7D30F307">
      <w:pPr>
        <w:wordWrap w:val="0"/>
        <w:spacing w:line="360" w:lineRule="auto"/>
        <w:ind w:right="-34" w:rightChars="-16" w:firstLine="560" w:firstLineChars="200"/>
        <w:rPr>
          <w:rFonts w:hint="eastAsia" w:ascii="宋体" w:hAnsi="宋体"/>
          <w:color w:val="auto"/>
          <w:kern w:val="0"/>
          <w:sz w:val="28"/>
        </w:rPr>
      </w:pPr>
      <w:bookmarkStart w:id="511" w:name="_Toc227492347"/>
      <w:bookmarkStart w:id="512" w:name="_Toc434140864"/>
      <w:bookmarkStart w:id="513" w:name="_Toc228881251"/>
      <w:bookmarkStart w:id="514" w:name="_Toc228591611"/>
      <w:bookmarkStart w:id="515" w:name="_Toc431367140"/>
      <w:bookmarkStart w:id="516" w:name="_Toc272772670"/>
      <w:bookmarkStart w:id="517" w:name="_Toc227657589"/>
      <w:bookmarkStart w:id="518" w:name="_Toc228591759"/>
      <w:bookmarkStart w:id="519" w:name="_Toc228337200"/>
      <w:bookmarkStart w:id="520" w:name="_Toc214433991"/>
      <w:bookmarkStart w:id="521" w:name="_Toc228589265"/>
      <w:r>
        <w:rPr>
          <w:rFonts w:hint="eastAsia" w:ascii="宋体" w:hAnsi="宋体"/>
          <w:color w:val="auto"/>
          <w:kern w:val="0"/>
          <w:sz w:val="28"/>
        </w:rPr>
        <w:br w:type="page"/>
      </w:r>
      <w:r>
        <w:rPr>
          <w:rFonts w:hint="eastAsia" w:ascii="宋体" w:hAnsi="宋体"/>
          <w:color w:val="auto"/>
          <w:kern w:val="0"/>
          <w:sz w:val="28"/>
        </w:rPr>
        <w:t>附表一：拟投入本项目的</w:t>
      </w:r>
      <w:bookmarkEnd w:id="511"/>
      <w:bookmarkEnd w:id="512"/>
      <w:bookmarkEnd w:id="513"/>
      <w:bookmarkEnd w:id="514"/>
      <w:bookmarkEnd w:id="515"/>
      <w:bookmarkEnd w:id="516"/>
      <w:bookmarkEnd w:id="517"/>
      <w:bookmarkEnd w:id="518"/>
      <w:bookmarkEnd w:id="519"/>
      <w:bookmarkEnd w:id="520"/>
      <w:bookmarkEnd w:id="521"/>
      <w:r>
        <w:rPr>
          <w:rFonts w:hint="eastAsia" w:ascii="宋体" w:hAnsi="宋体"/>
          <w:color w:val="auto"/>
          <w:kern w:val="0"/>
          <w:sz w:val="28"/>
        </w:rPr>
        <w:t>资源配备计划</w:t>
      </w:r>
    </w:p>
    <w:p w14:paraId="59E83D91">
      <w:pPr>
        <w:wordWrap w:val="0"/>
        <w:autoSpaceDE w:val="0"/>
        <w:autoSpaceDN w:val="0"/>
        <w:adjustRightInd w:val="0"/>
        <w:spacing w:line="360" w:lineRule="auto"/>
        <w:ind w:right="-34" w:rightChars="-16"/>
        <w:jc w:val="left"/>
        <w:rPr>
          <w:rFonts w:hint="eastAsia" w:ascii="宋体" w:hAnsi="宋体"/>
          <w:color w:val="auto"/>
          <w:kern w:val="0"/>
          <w:sz w:val="24"/>
        </w:rPr>
      </w:pPr>
    </w:p>
    <w:tbl>
      <w:tblPr>
        <w:tblStyle w:val="22"/>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1FF7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14:paraId="3D8EBE6A">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序号</w:t>
            </w:r>
          </w:p>
        </w:tc>
        <w:tc>
          <w:tcPr>
            <w:tcW w:w="1211" w:type="dxa"/>
            <w:vAlign w:val="center"/>
          </w:tcPr>
          <w:p w14:paraId="282BC113">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设备名称</w:t>
            </w:r>
          </w:p>
        </w:tc>
        <w:tc>
          <w:tcPr>
            <w:tcW w:w="931" w:type="dxa"/>
            <w:vAlign w:val="center"/>
          </w:tcPr>
          <w:p w14:paraId="319AC434">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型号</w:t>
            </w:r>
          </w:p>
          <w:p w14:paraId="1965D19D">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规格</w:t>
            </w:r>
          </w:p>
        </w:tc>
        <w:tc>
          <w:tcPr>
            <w:tcW w:w="931" w:type="dxa"/>
            <w:vAlign w:val="center"/>
          </w:tcPr>
          <w:p w14:paraId="72273BE3">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数量</w:t>
            </w:r>
          </w:p>
        </w:tc>
        <w:tc>
          <w:tcPr>
            <w:tcW w:w="932" w:type="dxa"/>
            <w:vAlign w:val="center"/>
          </w:tcPr>
          <w:p w14:paraId="66317B15">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国别</w:t>
            </w:r>
          </w:p>
          <w:p w14:paraId="134BCC25">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产地</w:t>
            </w:r>
          </w:p>
        </w:tc>
        <w:tc>
          <w:tcPr>
            <w:tcW w:w="932" w:type="dxa"/>
            <w:vAlign w:val="center"/>
          </w:tcPr>
          <w:p w14:paraId="5DE3500D">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制造</w:t>
            </w:r>
          </w:p>
          <w:p w14:paraId="7482EDCB">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年份</w:t>
            </w:r>
          </w:p>
        </w:tc>
        <w:tc>
          <w:tcPr>
            <w:tcW w:w="1201" w:type="dxa"/>
            <w:vAlign w:val="center"/>
          </w:tcPr>
          <w:p w14:paraId="5DE9743D">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额定功率</w:t>
            </w:r>
          </w:p>
          <w:p w14:paraId="601D2CCA">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w:t>
            </w:r>
            <w:r>
              <w:rPr>
                <w:rFonts w:ascii="宋体" w:hAnsi="宋体"/>
                <w:b/>
                <w:color w:val="auto"/>
                <w:kern w:val="0"/>
              </w:rPr>
              <w:t>KW</w:t>
            </w:r>
            <w:r>
              <w:rPr>
                <w:rFonts w:hint="eastAsia" w:ascii="宋体" w:hAnsi="宋体"/>
                <w:color w:val="auto"/>
                <w:kern w:val="0"/>
              </w:rPr>
              <w:t>）</w:t>
            </w:r>
          </w:p>
        </w:tc>
        <w:tc>
          <w:tcPr>
            <w:tcW w:w="662" w:type="dxa"/>
            <w:vAlign w:val="center"/>
          </w:tcPr>
          <w:p w14:paraId="5A4C190C">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生产</w:t>
            </w:r>
          </w:p>
          <w:p w14:paraId="3469CF21">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能力</w:t>
            </w:r>
          </w:p>
        </w:tc>
        <w:tc>
          <w:tcPr>
            <w:tcW w:w="932" w:type="dxa"/>
            <w:vAlign w:val="center"/>
          </w:tcPr>
          <w:p w14:paraId="5A3C02CC">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用于施</w:t>
            </w:r>
          </w:p>
          <w:p w14:paraId="4B4435D5">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工部位</w:t>
            </w:r>
          </w:p>
        </w:tc>
        <w:tc>
          <w:tcPr>
            <w:tcW w:w="932" w:type="dxa"/>
            <w:vAlign w:val="center"/>
          </w:tcPr>
          <w:p w14:paraId="12D21189">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备注</w:t>
            </w:r>
          </w:p>
        </w:tc>
      </w:tr>
      <w:tr w14:paraId="4CFCC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72A33C5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11" w:type="dxa"/>
            <w:vAlign w:val="center"/>
          </w:tcPr>
          <w:p w14:paraId="7B4E694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0A2AF33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2CC12DA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0A01C4C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00E7B17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01" w:type="dxa"/>
            <w:vAlign w:val="center"/>
          </w:tcPr>
          <w:p w14:paraId="5390A0B0">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662" w:type="dxa"/>
            <w:vAlign w:val="center"/>
          </w:tcPr>
          <w:p w14:paraId="6E71541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0CB38E4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5F6551B7">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2BD58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1980140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11" w:type="dxa"/>
            <w:vAlign w:val="center"/>
          </w:tcPr>
          <w:p w14:paraId="618D610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07CF4500">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3596B81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7222035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1DE6A2B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01" w:type="dxa"/>
            <w:vAlign w:val="center"/>
          </w:tcPr>
          <w:p w14:paraId="33FCB08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662" w:type="dxa"/>
            <w:vAlign w:val="center"/>
          </w:tcPr>
          <w:p w14:paraId="000CFC6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0D3C526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5E317EAD">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4748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3A3908E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11" w:type="dxa"/>
            <w:vAlign w:val="center"/>
          </w:tcPr>
          <w:p w14:paraId="3918146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6BD3CF5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37C63C9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4B0F0342">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19FCE0B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01" w:type="dxa"/>
            <w:vAlign w:val="center"/>
          </w:tcPr>
          <w:p w14:paraId="1546330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662" w:type="dxa"/>
            <w:vAlign w:val="center"/>
          </w:tcPr>
          <w:p w14:paraId="4120B69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1F097BE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49E3E7FF">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2A311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30E5F93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11" w:type="dxa"/>
            <w:vAlign w:val="center"/>
          </w:tcPr>
          <w:p w14:paraId="0196885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06F8ADB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0D2D5652">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1F554B0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262C862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01" w:type="dxa"/>
            <w:vAlign w:val="center"/>
          </w:tcPr>
          <w:p w14:paraId="15235B4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662" w:type="dxa"/>
            <w:vAlign w:val="center"/>
          </w:tcPr>
          <w:p w14:paraId="0870769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5D83246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0B17C6C4">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71AD7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379D263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11" w:type="dxa"/>
            <w:vAlign w:val="center"/>
          </w:tcPr>
          <w:p w14:paraId="22D0939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36BA6F0E">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1" w:type="dxa"/>
            <w:vAlign w:val="center"/>
          </w:tcPr>
          <w:p w14:paraId="2943413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14294EE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0FC55DD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01" w:type="dxa"/>
            <w:vAlign w:val="center"/>
          </w:tcPr>
          <w:p w14:paraId="21AE047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662" w:type="dxa"/>
            <w:vAlign w:val="center"/>
          </w:tcPr>
          <w:p w14:paraId="2BEDBFF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5AE9464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32" w:type="dxa"/>
            <w:vAlign w:val="center"/>
          </w:tcPr>
          <w:p w14:paraId="423B22A9">
            <w:pPr>
              <w:wordWrap w:val="0"/>
              <w:autoSpaceDE w:val="0"/>
              <w:autoSpaceDN w:val="0"/>
              <w:adjustRightInd w:val="0"/>
              <w:spacing w:line="360" w:lineRule="auto"/>
              <w:ind w:right="-34" w:rightChars="-16"/>
              <w:jc w:val="center"/>
              <w:rPr>
                <w:rFonts w:hint="eastAsia" w:ascii="宋体" w:hAnsi="宋体"/>
                <w:color w:val="auto"/>
                <w:kern w:val="0"/>
                <w:sz w:val="24"/>
              </w:rPr>
            </w:pPr>
          </w:p>
        </w:tc>
      </w:tr>
    </w:tbl>
    <w:p w14:paraId="27E22937">
      <w:pPr>
        <w:wordWrap w:val="0"/>
        <w:autoSpaceDE w:val="0"/>
        <w:autoSpaceDN w:val="0"/>
        <w:adjustRightInd w:val="0"/>
        <w:spacing w:line="360" w:lineRule="auto"/>
        <w:ind w:right="-34" w:rightChars="-16"/>
        <w:jc w:val="left"/>
        <w:rPr>
          <w:rFonts w:hint="eastAsia" w:ascii="宋体" w:hAnsi="宋体"/>
          <w:color w:val="auto"/>
          <w:kern w:val="0"/>
        </w:rPr>
      </w:pPr>
    </w:p>
    <w:p w14:paraId="2A53DF73">
      <w:pPr>
        <w:wordWrap w:val="0"/>
        <w:autoSpaceDE w:val="0"/>
        <w:autoSpaceDN w:val="0"/>
        <w:adjustRightInd w:val="0"/>
        <w:spacing w:line="360" w:lineRule="auto"/>
        <w:ind w:right="-34" w:rightChars="-16"/>
        <w:jc w:val="left"/>
        <w:rPr>
          <w:rFonts w:hint="eastAsia" w:ascii="宋体" w:hAnsi="宋体"/>
          <w:color w:val="auto"/>
          <w:kern w:val="0"/>
        </w:rPr>
      </w:pPr>
    </w:p>
    <w:p w14:paraId="6EB008A7">
      <w:pPr>
        <w:wordWrap w:val="0"/>
        <w:autoSpaceDE w:val="0"/>
        <w:autoSpaceDN w:val="0"/>
        <w:adjustRightInd w:val="0"/>
        <w:spacing w:line="360" w:lineRule="auto"/>
        <w:ind w:right="-34" w:rightChars="-16"/>
        <w:rPr>
          <w:rFonts w:hint="eastAsia" w:ascii="宋体" w:hAnsi="宋体"/>
          <w:color w:val="auto"/>
          <w:kern w:val="0"/>
          <w:sz w:val="28"/>
        </w:rPr>
      </w:pPr>
      <w:bookmarkStart w:id="522" w:name="_Toc13120"/>
      <w:bookmarkStart w:id="523" w:name="_Toc214433992"/>
      <w:bookmarkStart w:id="524" w:name="_Toc459289947"/>
      <w:bookmarkStart w:id="525" w:name="_Toc431367141"/>
      <w:bookmarkStart w:id="526" w:name="_Toc272772671"/>
      <w:bookmarkStart w:id="527" w:name="_Toc227657590"/>
      <w:bookmarkStart w:id="528" w:name="_Toc228881252"/>
      <w:bookmarkStart w:id="529" w:name="_Toc434140865"/>
      <w:bookmarkStart w:id="530" w:name="_Toc228591612"/>
      <w:bookmarkStart w:id="531" w:name="_Toc454031615"/>
      <w:bookmarkStart w:id="532" w:name="_Toc228337201"/>
      <w:bookmarkStart w:id="533" w:name="_Toc228591760"/>
      <w:bookmarkStart w:id="534" w:name="_Toc453573352"/>
      <w:bookmarkStart w:id="535" w:name="_Toc228589266"/>
      <w:bookmarkStart w:id="536" w:name="_Toc227492348"/>
      <w:r>
        <w:rPr>
          <w:rFonts w:hint="eastAsia" w:ascii="宋体" w:hAnsi="宋体"/>
          <w:color w:val="auto"/>
          <w:kern w:val="0"/>
          <w:sz w:val="28"/>
        </w:rPr>
        <w:t>附表二：拟配备本项目的试验和检测仪器设备表</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7248F29D">
      <w:pPr>
        <w:wordWrap w:val="0"/>
        <w:autoSpaceDE w:val="0"/>
        <w:autoSpaceDN w:val="0"/>
        <w:adjustRightInd w:val="0"/>
        <w:spacing w:line="360" w:lineRule="auto"/>
        <w:ind w:right="-34" w:rightChars="-16"/>
        <w:jc w:val="left"/>
        <w:rPr>
          <w:rFonts w:hint="eastAsia" w:ascii="宋体" w:hAnsi="宋体"/>
          <w:color w:val="auto"/>
          <w:kern w:val="0"/>
          <w:sz w:val="24"/>
        </w:rPr>
      </w:pPr>
    </w:p>
    <w:tbl>
      <w:tblPr>
        <w:tblStyle w:val="22"/>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7476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vAlign w:val="center"/>
          </w:tcPr>
          <w:p w14:paraId="73906C4A">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序号</w:t>
            </w:r>
          </w:p>
        </w:tc>
        <w:tc>
          <w:tcPr>
            <w:tcW w:w="1227" w:type="dxa"/>
            <w:vAlign w:val="center"/>
          </w:tcPr>
          <w:p w14:paraId="06974B72">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仪器设备</w:t>
            </w:r>
          </w:p>
          <w:p w14:paraId="753611ED">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名称</w:t>
            </w:r>
          </w:p>
        </w:tc>
        <w:tc>
          <w:tcPr>
            <w:tcW w:w="1026" w:type="dxa"/>
            <w:vAlign w:val="center"/>
          </w:tcPr>
          <w:p w14:paraId="365AB62C">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型号</w:t>
            </w:r>
          </w:p>
          <w:p w14:paraId="510B803D">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规格</w:t>
            </w:r>
          </w:p>
        </w:tc>
        <w:tc>
          <w:tcPr>
            <w:tcW w:w="1026" w:type="dxa"/>
            <w:vAlign w:val="center"/>
          </w:tcPr>
          <w:p w14:paraId="41437E39">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数量</w:t>
            </w:r>
          </w:p>
        </w:tc>
        <w:tc>
          <w:tcPr>
            <w:tcW w:w="1025" w:type="dxa"/>
            <w:vAlign w:val="center"/>
          </w:tcPr>
          <w:p w14:paraId="554E3748">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国别</w:t>
            </w:r>
          </w:p>
          <w:p w14:paraId="34ABB88C">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产地</w:t>
            </w:r>
          </w:p>
        </w:tc>
        <w:tc>
          <w:tcPr>
            <w:tcW w:w="884" w:type="dxa"/>
            <w:vAlign w:val="center"/>
          </w:tcPr>
          <w:p w14:paraId="3AD3A236">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制造</w:t>
            </w:r>
          </w:p>
          <w:p w14:paraId="6402B2CE">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年份</w:t>
            </w:r>
          </w:p>
        </w:tc>
        <w:tc>
          <w:tcPr>
            <w:tcW w:w="1166" w:type="dxa"/>
            <w:vAlign w:val="center"/>
          </w:tcPr>
          <w:p w14:paraId="569263B9">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已使用台</w:t>
            </w:r>
          </w:p>
          <w:p w14:paraId="490896B5">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时数</w:t>
            </w:r>
          </w:p>
        </w:tc>
        <w:tc>
          <w:tcPr>
            <w:tcW w:w="1026" w:type="dxa"/>
            <w:vAlign w:val="center"/>
          </w:tcPr>
          <w:p w14:paraId="698A8A2C">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用途</w:t>
            </w:r>
          </w:p>
        </w:tc>
        <w:tc>
          <w:tcPr>
            <w:tcW w:w="1026" w:type="dxa"/>
            <w:vAlign w:val="center"/>
          </w:tcPr>
          <w:p w14:paraId="02E3B3D2">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备注</w:t>
            </w:r>
          </w:p>
        </w:tc>
      </w:tr>
      <w:tr w14:paraId="6E97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14:paraId="778603D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27" w:type="dxa"/>
            <w:vAlign w:val="center"/>
          </w:tcPr>
          <w:p w14:paraId="6B4ED46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4A3675C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2650A2A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5" w:type="dxa"/>
            <w:vAlign w:val="center"/>
          </w:tcPr>
          <w:p w14:paraId="7E7D320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884" w:type="dxa"/>
            <w:vAlign w:val="center"/>
          </w:tcPr>
          <w:p w14:paraId="23F4B0A0">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6" w:type="dxa"/>
            <w:vAlign w:val="center"/>
          </w:tcPr>
          <w:p w14:paraId="7D28B6A0">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1DF3036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0ED72446">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5BCBE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3BFEECA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27" w:type="dxa"/>
            <w:vAlign w:val="center"/>
          </w:tcPr>
          <w:p w14:paraId="3DCA3F6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12EF1FB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7AA1A73E">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5" w:type="dxa"/>
            <w:vAlign w:val="center"/>
          </w:tcPr>
          <w:p w14:paraId="2699F2F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884" w:type="dxa"/>
            <w:vAlign w:val="center"/>
          </w:tcPr>
          <w:p w14:paraId="7B0A572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6" w:type="dxa"/>
            <w:vAlign w:val="center"/>
          </w:tcPr>
          <w:p w14:paraId="56BF3FB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01FB94A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2B83010C">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0128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14:paraId="378A9EE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227" w:type="dxa"/>
            <w:vAlign w:val="center"/>
          </w:tcPr>
          <w:p w14:paraId="5BFF64D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6FCCE3F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2252AD10">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5" w:type="dxa"/>
            <w:vAlign w:val="center"/>
          </w:tcPr>
          <w:p w14:paraId="58C5FDF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884" w:type="dxa"/>
            <w:vAlign w:val="center"/>
          </w:tcPr>
          <w:p w14:paraId="3EAD3E6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6" w:type="dxa"/>
            <w:vAlign w:val="center"/>
          </w:tcPr>
          <w:p w14:paraId="173EF1E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64D3A6A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26" w:type="dxa"/>
            <w:vAlign w:val="center"/>
          </w:tcPr>
          <w:p w14:paraId="26AE20AD">
            <w:pPr>
              <w:wordWrap w:val="0"/>
              <w:autoSpaceDE w:val="0"/>
              <w:autoSpaceDN w:val="0"/>
              <w:adjustRightInd w:val="0"/>
              <w:spacing w:line="360" w:lineRule="auto"/>
              <w:ind w:right="-34" w:rightChars="-16"/>
              <w:jc w:val="center"/>
              <w:rPr>
                <w:rFonts w:hint="eastAsia" w:ascii="宋体" w:hAnsi="宋体"/>
                <w:color w:val="auto"/>
                <w:kern w:val="0"/>
                <w:sz w:val="24"/>
              </w:rPr>
            </w:pPr>
          </w:p>
        </w:tc>
      </w:tr>
    </w:tbl>
    <w:p w14:paraId="051AE992">
      <w:pPr>
        <w:wordWrap w:val="0"/>
        <w:autoSpaceDE w:val="0"/>
        <w:autoSpaceDN w:val="0"/>
        <w:adjustRightInd w:val="0"/>
        <w:spacing w:line="360" w:lineRule="auto"/>
        <w:ind w:right="-34" w:rightChars="-16"/>
        <w:rPr>
          <w:rFonts w:hint="eastAsia" w:ascii="宋体" w:hAnsi="宋体"/>
          <w:color w:val="auto"/>
          <w:kern w:val="0"/>
          <w:sz w:val="28"/>
        </w:rPr>
      </w:pPr>
      <w:bookmarkStart w:id="537" w:name="_Toc227657592"/>
      <w:bookmarkStart w:id="538" w:name="_Toc228337203"/>
      <w:bookmarkStart w:id="539" w:name="_Toc272772673"/>
      <w:bookmarkStart w:id="540" w:name="_Toc228881254"/>
      <w:bookmarkStart w:id="541" w:name="_Toc228591762"/>
      <w:bookmarkStart w:id="542" w:name="_Toc228591614"/>
      <w:bookmarkStart w:id="543" w:name="_Toc227492350"/>
      <w:bookmarkStart w:id="544" w:name="_Toc214433994"/>
      <w:bookmarkStart w:id="545" w:name="_Toc228589268"/>
      <w:bookmarkStart w:id="546" w:name="_Toc459289949"/>
      <w:bookmarkStart w:id="547" w:name="_Toc434140867"/>
      <w:bookmarkStart w:id="548" w:name="_Toc9600"/>
      <w:bookmarkStart w:id="549" w:name="_Toc453573354"/>
      <w:bookmarkStart w:id="550" w:name="_Toc454031617"/>
      <w:bookmarkStart w:id="551" w:name="_Toc431367143"/>
    </w:p>
    <w:p w14:paraId="747F437B">
      <w:pPr>
        <w:wordWrap w:val="0"/>
        <w:autoSpaceDE w:val="0"/>
        <w:autoSpaceDN w:val="0"/>
        <w:adjustRightInd w:val="0"/>
        <w:spacing w:line="360" w:lineRule="auto"/>
        <w:ind w:right="-34" w:rightChars="-16"/>
        <w:rPr>
          <w:rFonts w:hint="eastAsia" w:ascii="宋体" w:hAnsi="宋体"/>
          <w:color w:val="auto"/>
          <w:kern w:val="0"/>
          <w:sz w:val="28"/>
        </w:rPr>
      </w:pPr>
      <w:r>
        <w:rPr>
          <w:rFonts w:hint="eastAsia" w:ascii="宋体" w:hAnsi="宋体"/>
          <w:color w:val="auto"/>
          <w:kern w:val="0"/>
          <w:sz w:val="28"/>
        </w:rPr>
        <w:br w:type="page"/>
      </w:r>
      <w:r>
        <w:rPr>
          <w:rFonts w:hint="eastAsia" w:ascii="宋体" w:hAnsi="宋体"/>
          <w:color w:val="auto"/>
          <w:kern w:val="0"/>
          <w:sz w:val="28"/>
        </w:rPr>
        <w:t>附表三：施工进度</w:t>
      </w:r>
      <w:bookmarkEnd w:id="537"/>
      <w:bookmarkEnd w:id="538"/>
      <w:bookmarkEnd w:id="539"/>
      <w:bookmarkEnd w:id="540"/>
      <w:bookmarkEnd w:id="541"/>
      <w:bookmarkEnd w:id="542"/>
      <w:bookmarkEnd w:id="543"/>
      <w:bookmarkEnd w:id="544"/>
      <w:bookmarkEnd w:id="545"/>
      <w:r>
        <w:rPr>
          <w:rFonts w:hint="eastAsia" w:ascii="宋体" w:hAnsi="宋体"/>
          <w:color w:val="auto"/>
          <w:kern w:val="0"/>
          <w:sz w:val="28"/>
        </w:rPr>
        <w:t>计划表</w:t>
      </w:r>
      <w:bookmarkEnd w:id="546"/>
      <w:bookmarkEnd w:id="547"/>
      <w:bookmarkEnd w:id="548"/>
      <w:bookmarkEnd w:id="549"/>
      <w:bookmarkEnd w:id="550"/>
      <w:bookmarkEnd w:id="551"/>
    </w:p>
    <w:p w14:paraId="514CA8EC">
      <w:pPr>
        <w:wordWrap w:val="0"/>
        <w:autoSpaceDE w:val="0"/>
        <w:autoSpaceDN w:val="0"/>
        <w:adjustRightInd w:val="0"/>
        <w:spacing w:line="360" w:lineRule="auto"/>
        <w:ind w:right="-34" w:rightChars="-16"/>
        <w:jc w:val="left"/>
        <w:rPr>
          <w:rFonts w:hint="eastAsia" w:ascii="宋体" w:hAnsi="宋体"/>
          <w:color w:val="auto"/>
          <w:kern w:val="0"/>
          <w:sz w:val="24"/>
        </w:rPr>
      </w:pPr>
    </w:p>
    <w:p w14:paraId="04F93B3B">
      <w:pPr>
        <w:wordWrap w:val="0"/>
        <w:autoSpaceDE w:val="0"/>
        <w:autoSpaceDN w:val="0"/>
        <w:adjustRightInd w:val="0"/>
        <w:spacing w:line="360" w:lineRule="auto"/>
        <w:ind w:right="-34" w:rightChars="-16" w:firstLine="718" w:firstLineChars="342"/>
        <w:jc w:val="left"/>
        <w:rPr>
          <w:rFonts w:hint="eastAsia" w:ascii="宋体" w:hAnsi="宋体"/>
          <w:color w:val="auto"/>
          <w:kern w:val="0"/>
          <w:szCs w:val="21"/>
        </w:rPr>
      </w:pPr>
      <w:r>
        <w:rPr>
          <w:rFonts w:ascii="宋体" w:hAnsi="宋体"/>
          <w:color w:val="auto"/>
          <w:kern w:val="0"/>
          <w:szCs w:val="21"/>
        </w:rPr>
        <w:t xml:space="preserve">1. </w:t>
      </w:r>
      <w:r>
        <w:rPr>
          <w:rFonts w:hint="eastAsia" w:ascii="宋体" w:hAnsi="宋体"/>
          <w:color w:val="auto"/>
          <w:kern w:val="0"/>
          <w:szCs w:val="21"/>
        </w:rPr>
        <w:t>投标人应递交施工进度网络图或施工进度表。</w:t>
      </w:r>
    </w:p>
    <w:p w14:paraId="68620393">
      <w:pPr>
        <w:wordWrap w:val="0"/>
        <w:autoSpaceDE w:val="0"/>
        <w:autoSpaceDN w:val="0"/>
        <w:adjustRightInd w:val="0"/>
        <w:spacing w:line="360" w:lineRule="auto"/>
        <w:ind w:right="-34" w:rightChars="-16" w:firstLine="718" w:firstLineChars="342"/>
        <w:jc w:val="left"/>
        <w:rPr>
          <w:rFonts w:hint="eastAsia" w:ascii="宋体" w:hAnsi="宋体"/>
          <w:color w:val="auto"/>
          <w:kern w:val="0"/>
          <w:szCs w:val="21"/>
        </w:rPr>
      </w:pPr>
      <w:r>
        <w:rPr>
          <w:rFonts w:ascii="宋体" w:hAnsi="宋体"/>
          <w:color w:val="auto"/>
          <w:kern w:val="0"/>
          <w:szCs w:val="21"/>
        </w:rPr>
        <w:t xml:space="preserve">2. </w:t>
      </w:r>
      <w:r>
        <w:rPr>
          <w:rFonts w:hint="eastAsia" w:ascii="宋体" w:hAnsi="宋体"/>
          <w:color w:val="auto"/>
          <w:kern w:val="0"/>
          <w:szCs w:val="21"/>
        </w:rPr>
        <w:t>施工进度表可采用网络图（或横道图）表示。</w:t>
      </w:r>
    </w:p>
    <w:p w14:paraId="133000A3">
      <w:pPr>
        <w:wordWrap w:val="0"/>
        <w:autoSpaceDE w:val="0"/>
        <w:autoSpaceDN w:val="0"/>
        <w:adjustRightInd w:val="0"/>
        <w:spacing w:line="360" w:lineRule="auto"/>
        <w:ind w:right="-34" w:rightChars="-16"/>
        <w:jc w:val="left"/>
        <w:rPr>
          <w:rFonts w:hint="eastAsia" w:ascii="宋体" w:hAnsi="宋体"/>
          <w:color w:val="auto"/>
          <w:kern w:val="0"/>
          <w:szCs w:val="21"/>
        </w:rPr>
      </w:pPr>
    </w:p>
    <w:p w14:paraId="339525B6">
      <w:pPr>
        <w:wordWrap w:val="0"/>
        <w:spacing w:before="120" w:beforeLines="50" w:after="120" w:afterLines="50" w:line="360" w:lineRule="auto"/>
        <w:rPr>
          <w:rFonts w:hint="eastAsia" w:ascii="宋体" w:hAnsi="宋体"/>
          <w:bCs/>
          <w:color w:val="auto"/>
          <w:sz w:val="28"/>
          <w:szCs w:val="28"/>
        </w:rPr>
      </w:pPr>
      <w:r>
        <w:rPr>
          <w:rFonts w:hint="eastAsia" w:ascii="宋体" w:hAnsi="宋体"/>
          <w:bCs/>
          <w:color w:val="auto"/>
          <w:sz w:val="28"/>
          <w:szCs w:val="28"/>
        </w:rPr>
        <w:t>附表四：劳动力计划表</w:t>
      </w:r>
    </w:p>
    <w:p w14:paraId="7BD48F4E">
      <w:pPr>
        <w:wordWrap w:val="0"/>
        <w:spacing w:line="360" w:lineRule="auto"/>
        <w:jc w:val="right"/>
        <w:rPr>
          <w:rFonts w:hint="eastAsia" w:ascii="宋体" w:hAnsi="宋体"/>
          <w:color w:val="auto"/>
          <w:szCs w:val="21"/>
        </w:rPr>
      </w:pPr>
      <w:r>
        <w:rPr>
          <w:rFonts w:hint="eastAsia" w:ascii="宋体" w:hAnsi="宋体"/>
          <w:color w:val="auto"/>
          <w:szCs w:val="21"/>
        </w:rPr>
        <w:t xml:space="preserve">单位：人   </w:t>
      </w:r>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322"/>
        <w:gridCol w:w="1063"/>
        <w:gridCol w:w="1063"/>
        <w:gridCol w:w="1063"/>
        <w:gridCol w:w="1063"/>
        <w:gridCol w:w="1063"/>
        <w:gridCol w:w="1063"/>
      </w:tblGrid>
      <w:tr w14:paraId="7FF3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05" w:type="dxa"/>
            <w:vAlign w:val="center"/>
          </w:tcPr>
          <w:p w14:paraId="248A9B86">
            <w:pPr>
              <w:wordWrap w:val="0"/>
              <w:spacing w:line="360" w:lineRule="auto"/>
              <w:jc w:val="center"/>
              <w:rPr>
                <w:rFonts w:hint="eastAsia" w:ascii="宋体" w:hAnsi="宋体"/>
                <w:color w:val="auto"/>
                <w:szCs w:val="21"/>
              </w:rPr>
            </w:pPr>
            <w:r>
              <w:rPr>
                <w:rFonts w:hint="eastAsia" w:ascii="宋体" w:hAnsi="宋体"/>
                <w:color w:val="auto"/>
                <w:szCs w:val="21"/>
              </w:rPr>
              <w:t>工种</w:t>
            </w:r>
          </w:p>
        </w:tc>
        <w:tc>
          <w:tcPr>
            <w:tcW w:w="7700" w:type="dxa"/>
            <w:gridSpan w:val="7"/>
            <w:vAlign w:val="center"/>
          </w:tcPr>
          <w:p w14:paraId="747D24A4">
            <w:pPr>
              <w:wordWrap w:val="0"/>
              <w:spacing w:line="360" w:lineRule="auto"/>
              <w:jc w:val="center"/>
              <w:rPr>
                <w:rFonts w:hint="eastAsia" w:ascii="宋体" w:hAnsi="宋体"/>
                <w:color w:val="auto"/>
                <w:szCs w:val="21"/>
              </w:rPr>
            </w:pPr>
            <w:r>
              <w:rPr>
                <w:rFonts w:hint="eastAsia" w:ascii="宋体" w:hAnsi="宋体"/>
                <w:color w:val="auto"/>
                <w:szCs w:val="21"/>
              </w:rPr>
              <w:t>按工程施工阶段投入劳动力情况</w:t>
            </w:r>
          </w:p>
        </w:tc>
      </w:tr>
      <w:tr w14:paraId="4490C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3E7EB7C0">
            <w:pPr>
              <w:wordWrap w:val="0"/>
              <w:spacing w:line="360" w:lineRule="auto"/>
              <w:jc w:val="center"/>
              <w:rPr>
                <w:rFonts w:hint="eastAsia" w:ascii="宋体" w:hAnsi="宋体"/>
                <w:color w:val="auto"/>
                <w:szCs w:val="21"/>
              </w:rPr>
            </w:pPr>
          </w:p>
        </w:tc>
        <w:tc>
          <w:tcPr>
            <w:tcW w:w="1322" w:type="dxa"/>
            <w:vAlign w:val="center"/>
          </w:tcPr>
          <w:p w14:paraId="1E5C13B3">
            <w:pPr>
              <w:wordWrap w:val="0"/>
              <w:spacing w:line="360" w:lineRule="auto"/>
              <w:jc w:val="center"/>
              <w:rPr>
                <w:rFonts w:hint="eastAsia" w:ascii="宋体" w:hAnsi="宋体"/>
                <w:color w:val="auto"/>
                <w:szCs w:val="21"/>
              </w:rPr>
            </w:pPr>
          </w:p>
        </w:tc>
        <w:tc>
          <w:tcPr>
            <w:tcW w:w="1063" w:type="dxa"/>
            <w:vAlign w:val="center"/>
          </w:tcPr>
          <w:p w14:paraId="4D6C706D">
            <w:pPr>
              <w:wordWrap w:val="0"/>
              <w:spacing w:line="360" w:lineRule="auto"/>
              <w:jc w:val="center"/>
              <w:rPr>
                <w:rFonts w:hint="eastAsia" w:ascii="宋体" w:hAnsi="宋体"/>
                <w:color w:val="auto"/>
                <w:szCs w:val="21"/>
              </w:rPr>
            </w:pPr>
          </w:p>
        </w:tc>
        <w:tc>
          <w:tcPr>
            <w:tcW w:w="1063" w:type="dxa"/>
            <w:vAlign w:val="center"/>
          </w:tcPr>
          <w:p w14:paraId="5421DA7E">
            <w:pPr>
              <w:wordWrap w:val="0"/>
              <w:spacing w:line="360" w:lineRule="auto"/>
              <w:jc w:val="center"/>
              <w:rPr>
                <w:rFonts w:hint="eastAsia" w:ascii="宋体" w:hAnsi="宋体"/>
                <w:color w:val="auto"/>
                <w:szCs w:val="21"/>
              </w:rPr>
            </w:pPr>
          </w:p>
        </w:tc>
        <w:tc>
          <w:tcPr>
            <w:tcW w:w="1063" w:type="dxa"/>
            <w:vAlign w:val="center"/>
          </w:tcPr>
          <w:p w14:paraId="31C7E5E5">
            <w:pPr>
              <w:wordWrap w:val="0"/>
              <w:spacing w:line="360" w:lineRule="auto"/>
              <w:jc w:val="center"/>
              <w:rPr>
                <w:rFonts w:hint="eastAsia" w:ascii="宋体" w:hAnsi="宋体"/>
                <w:color w:val="auto"/>
                <w:szCs w:val="21"/>
              </w:rPr>
            </w:pPr>
          </w:p>
        </w:tc>
        <w:tc>
          <w:tcPr>
            <w:tcW w:w="1063" w:type="dxa"/>
            <w:vAlign w:val="center"/>
          </w:tcPr>
          <w:p w14:paraId="5CCB5F07">
            <w:pPr>
              <w:wordWrap w:val="0"/>
              <w:spacing w:line="360" w:lineRule="auto"/>
              <w:jc w:val="center"/>
              <w:rPr>
                <w:rFonts w:hint="eastAsia" w:ascii="宋体" w:hAnsi="宋体"/>
                <w:color w:val="auto"/>
                <w:szCs w:val="21"/>
              </w:rPr>
            </w:pPr>
          </w:p>
        </w:tc>
        <w:tc>
          <w:tcPr>
            <w:tcW w:w="1063" w:type="dxa"/>
            <w:vAlign w:val="center"/>
          </w:tcPr>
          <w:p w14:paraId="01096B69">
            <w:pPr>
              <w:wordWrap w:val="0"/>
              <w:spacing w:line="360" w:lineRule="auto"/>
              <w:jc w:val="center"/>
              <w:rPr>
                <w:rFonts w:hint="eastAsia" w:ascii="宋体" w:hAnsi="宋体"/>
                <w:color w:val="auto"/>
                <w:szCs w:val="21"/>
              </w:rPr>
            </w:pPr>
          </w:p>
        </w:tc>
        <w:tc>
          <w:tcPr>
            <w:tcW w:w="1063" w:type="dxa"/>
            <w:vAlign w:val="center"/>
          </w:tcPr>
          <w:p w14:paraId="616A42C8">
            <w:pPr>
              <w:wordWrap w:val="0"/>
              <w:spacing w:line="360" w:lineRule="auto"/>
              <w:jc w:val="center"/>
              <w:rPr>
                <w:rFonts w:hint="eastAsia" w:ascii="宋体" w:hAnsi="宋体"/>
                <w:color w:val="auto"/>
                <w:szCs w:val="21"/>
              </w:rPr>
            </w:pPr>
          </w:p>
        </w:tc>
      </w:tr>
      <w:tr w14:paraId="7634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02835B75">
            <w:pPr>
              <w:wordWrap w:val="0"/>
              <w:spacing w:line="360" w:lineRule="auto"/>
              <w:jc w:val="center"/>
              <w:rPr>
                <w:rFonts w:hint="eastAsia" w:ascii="宋体" w:hAnsi="宋体"/>
                <w:color w:val="auto"/>
                <w:szCs w:val="21"/>
              </w:rPr>
            </w:pPr>
          </w:p>
        </w:tc>
        <w:tc>
          <w:tcPr>
            <w:tcW w:w="1322" w:type="dxa"/>
            <w:vAlign w:val="center"/>
          </w:tcPr>
          <w:p w14:paraId="045848E3">
            <w:pPr>
              <w:wordWrap w:val="0"/>
              <w:spacing w:line="360" w:lineRule="auto"/>
              <w:jc w:val="center"/>
              <w:rPr>
                <w:rFonts w:hint="eastAsia" w:ascii="宋体" w:hAnsi="宋体"/>
                <w:color w:val="auto"/>
                <w:szCs w:val="21"/>
              </w:rPr>
            </w:pPr>
          </w:p>
        </w:tc>
        <w:tc>
          <w:tcPr>
            <w:tcW w:w="1063" w:type="dxa"/>
            <w:vAlign w:val="center"/>
          </w:tcPr>
          <w:p w14:paraId="49F0D47B">
            <w:pPr>
              <w:wordWrap w:val="0"/>
              <w:spacing w:line="360" w:lineRule="auto"/>
              <w:jc w:val="center"/>
              <w:rPr>
                <w:rFonts w:hint="eastAsia" w:ascii="宋体" w:hAnsi="宋体"/>
                <w:color w:val="auto"/>
                <w:szCs w:val="21"/>
              </w:rPr>
            </w:pPr>
          </w:p>
        </w:tc>
        <w:tc>
          <w:tcPr>
            <w:tcW w:w="1063" w:type="dxa"/>
            <w:vAlign w:val="center"/>
          </w:tcPr>
          <w:p w14:paraId="37143D01">
            <w:pPr>
              <w:wordWrap w:val="0"/>
              <w:spacing w:line="360" w:lineRule="auto"/>
              <w:jc w:val="center"/>
              <w:rPr>
                <w:rFonts w:hint="eastAsia" w:ascii="宋体" w:hAnsi="宋体"/>
                <w:color w:val="auto"/>
                <w:szCs w:val="21"/>
              </w:rPr>
            </w:pPr>
          </w:p>
        </w:tc>
        <w:tc>
          <w:tcPr>
            <w:tcW w:w="1063" w:type="dxa"/>
            <w:vAlign w:val="center"/>
          </w:tcPr>
          <w:p w14:paraId="1E75211D">
            <w:pPr>
              <w:wordWrap w:val="0"/>
              <w:spacing w:line="360" w:lineRule="auto"/>
              <w:jc w:val="center"/>
              <w:rPr>
                <w:rFonts w:hint="eastAsia" w:ascii="宋体" w:hAnsi="宋体"/>
                <w:color w:val="auto"/>
                <w:szCs w:val="21"/>
              </w:rPr>
            </w:pPr>
          </w:p>
        </w:tc>
        <w:tc>
          <w:tcPr>
            <w:tcW w:w="1063" w:type="dxa"/>
            <w:vAlign w:val="center"/>
          </w:tcPr>
          <w:p w14:paraId="0E840F88">
            <w:pPr>
              <w:wordWrap w:val="0"/>
              <w:spacing w:line="360" w:lineRule="auto"/>
              <w:jc w:val="center"/>
              <w:rPr>
                <w:rFonts w:hint="eastAsia" w:ascii="宋体" w:hAnsi="宋体"/>
                <w:color w:val="auto"/>
                <w:szCs w:val="21"/>
              </w:rPr>
            </w:pPr>
          </w:p>
        </w:tc>
        <w:tc>
          <w:tcPr>
            <w:tcW w:w="1063" w:type="dxa"/>
            <w:vAlign w:val="center"/>
          </w:tcPr>
          <w:p w14:paraId="7B549E82">
            <w:pPr>
              <w:wordWrap w:val="0"/>
              <w:spacing w:line="360" w:lineRule="auto"/>
              <w:jc w:val="center"/>
              <w:rPr>
                <w:rFonts w:hint="eastAsia" w:ascii="宋体" w:hAnsi="宋体"/>
                <w:color w:val="auto"/>
                <w:szCs w:val="21"/>
              </w:rPr>
            </w:pPr>
          </w:p>
        </w:tc>
        <w:tc>
          <w:tcPr>
            <w:tcW w:w="1063" w:type="dxa"/>
            <w:vAlign w:val="center"/>
          </w:tcPr>
          <w:p w14:paraId="7851D3B7">
            <w:pPr>
              <w:wordWrap w:val="0"/>
              <w:spacing w:line="360" w:lineRule="auto"/>
              <w:jc w:val="center"/>
              <w:rPr>
                <w:rFonts w:hint="eastAsia" w:ascii="宋体" w:hAnsi="宋体"/>
                <w:color w:val="auto"/>
                <w:szCs w:val="21"/>
              </w:rPr>
            </w:pPr>
          </w:p>
        </w:tc>
      </w:tr>
      <w:tr w14:paraId="4841D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44491053">
            <w:pPr>
              <w:wordWrap w:val="0"/>
              <w:spacing w:line="360" w:lineRule="auto"/>
              <w:jc w:val="center"/>
              <w:rPr>
                <w:rFonts w:hint="eastAsia" w:ascii="宋体" w:hAnsi="宋体"/>
                <w:color w:val="auto"/>
                <w:szCs w:val="21"/>
              </w:rPr>
            </w:pPr>
          </w:p>
        </w:tc>
        <w:tc>
          <w:tcPr>
            <w:tcW w:w="1322" w:type="dxa"/>
            <w:vAlign w:val="center"/>
          </w:tcPr>
          <w:p w14:paraId="42041D97">
            <w:pPr>
              <w:wordWrap w:val="0"/>
              <w:spacing w:line="360" w:lineRule="auto"/>
              <w:jc w:val="center"/>
              <w:rPr>
                <w:rFonts w:hint="eastAsia" w:ascii="宋体" w:hAnsi="宋体"/>
                <w:color w:val="auto"/>
                <w:szCs w:val="21"/>
              </w:rPr>
            </w:pPr>
          </w:p>
        </w:tc>
        <w:tc>
          <w:tcPr>
            <w:tcW w:w="1063" w:type="dxa"/>
            <w:vAlign w:val="center"/>
          </w:tcPr>
          <w:p w14:paraId="32EFF0BD">
            <w:pPr>
              <w:wordWrap w:val="0"/>
              <w:spacing w:line="360" w:lineRule="auto"/>
              <w:jc w:val="center"/>
              <w:rPr>
                <w:rFonts w:hint="eastAsia" w:ascii="宋体" w:hAnsi="宋体"/>
                <w:color w:val="auto"/>
                <w:szCs w:val="21"/>
              </w:rPr>
            </w:pPr>
          </w:p>
        </w:tc>
        <w:tc>
          <w:tcPr>
            <w:tcW w:w="1063" w:type="dxa"/>
            <w:vAlign w:val="center"/>
          </w:tcPr>
          <w:p w14:paraId="39F3560E">
            <w:pPr>
              <w:wordWrap w:val="0"/>
              <w:spacing w:line="360" w:lineRule="auto"/>
              <w:jc w:val="center"/>
              <w:rPr>
                <w:rFonts w:hint="eastAsia" w:ascii="宋体" w:hAnsi="宋体"/>
                <w:color w:val="auto"/>
                <w:szCs w:val="21"/>
              </w:rPr>
            </w:pPr>
          </w:p>
        </w:tc>
        <w:tc>
          <w:tcPr>
            <w:tcW w:w="1063" w:type="dxa"/>
            <w:vAlign w:val="center"/>
          </w:tcPr>
          <w:p w14:paraId="4739374B">
            <w:pPr>
              <w:wordWrap w:val="0"/>
              <w:spacing w:line="360" w:lineRule="auto"/>
              <w:jc w:val="center"/>
              <w:rPr>
                <w:rFonts w:hint="eastAsia" w:ascii="宋体" w:hAnsi="宋体"/>
                <w:color w:val="auto"/>
                <w:szCs w:val="21"/>
              </w:rPr>
            </w:pPr>
          </w:p>
        </w:tc>
        <w:tc>
          <w:tcPr>
            <w:tcW w:w="1063" w:type="dxa"/>
            <w:vAlign w:val="center"/>
          </w:tcPr>
          <w:p w14:paraId="790B1AC6">
            <w:pPr>
              <w:wordWrap w:val="0"/>
              <w:spacing w:line="360" w:lineRule="auto"/>
              <w:jc w:val="center"/>
              <w:rPr>
                <w:rFonts w:hint="eastAsia" w:ascii="宋体" w:hAnsi="宋体"/>
                <w:color w:val="auto"/>
                <w:szCs w:val="21"/>
              </w:rPr>
            </w:pPr>
          </w:p>
        </w:tc>
        <w:tc>
          <w:tcPr>
            <w:tcW w:w="1063" w:type="dxa"/>
            <w:vAlign w:val="center"/>
          </w:tcPr>
          <w:p w14:paraId="3A0F18AA">
            <w:pPr>
              <w:wordWrap w:val="0"/>
              <w:spacing w:line="360" w:lineRule="auto"/>
              <w:jc w:val="center"/>
              <w:rPr>
                <w:rFonts w:hint="eastAsia" w:ascii="宋体" w:hAnsi="宋体"/>
                <w:color w:val="auto"/>
                <w:szCs w:val="21"/>
              </w:rPr>
            </w:pPr>
          </w:p>
        </w:tc>
        <w:tc>
          <w:tcPr>
            <w:tcW w:w="1063" w:type="dxa"/>
            <w:vAlign w:val="center"/>
          </w:tcPr>
          <w:p w14:paraId="7031F99D">
            <w:pPr>
              <w:wordWrap w:val="0"/>
              <w:spacing w:line="360" w:lineRule="auto"/>
              <w:jc w:val="center"/>
              <w:rPr>
                <w:rFonts w:hint="eastAsia" w:ascii="宋体" w:hAnsi="宋体"/>
                <w:color w:val="auto"/>
                <w:szCs w:val="21"/>
              </w:rPr>
            </w:pPr>
          </w:p>
        </w:tc>
      </w:tr>
      <w:tr w14:paraId="149D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21D35765">
            <w:pPr>
              <w:wordWrap w:val="0"/>
              <w:spacing w:line="360" w:lineRule="auto"/>
              <w:jc w:val="center"/>
              <w:rPr>
                <w:rFonts w:hint="eastAsia" w:ascii="宋体" w:hAnsi="宋体"/>
                <w:color w:val="auto"/>
                <w:szCs w:val="21"/>
              </w:rPr>
            </w:pPr>
          </w:p>
        </w:tc>
        <w:tc>
          <w:tcPr>
            <w:tcW w:w="1322" w:type="dxa"/>
            <w:vAlign w:val="center"/>
          </w:tcPr>
          <w:p w14:paraId="43CC8CAA">
            <w:pPr>
              <w:wordWrap w:val="0"/>
              <w:spacing w:line="360" w:lineRule="auto"/>
              <w:jc w:val="center"/>
              <w:rPr>
                <w:rFonts w:hint="eastAsia" w:ascii="宋体" w:hAnsi="宋体"/>
                <w:color w:val="auto"/>
                <w:szCs w:val="21"/>
              </w:rPr>
            </w:pPr>
          </w:p>
        </w:tc>
        <w:tc>
          <w:tcPr>
            <w:tcW w:w="1063" w:type="dxa"/>
            <w:vAlign w:val="center"/>
          </w:tcPr>
          <w:p w14:paraId="193D40D5">
            <w:pPr>
              <w:wordWrap w:val="0"/>
              <w:spacing w:line="360" w:lineRule="auto"/>
              <w:jc w:val="center"/>
              <w:rPr>
                <w:rFonts w:hint="eastAsia" w:ascii="宋体" w:hAnsi="宋体"/>
                <w:color w:val="auto"/>
                <w:szCs w:val="21"/>
              </w:rPr>
            </w:pPr>
          </w:p>
        </w:tc>
        <w:tc>
          <w:tcPr>
            <w:tcW w:w="1063" w:type="dxa"/>
            <w:vAlign w:val="center"/>
          </w:tcPr>
          <w:p w14:paraId="5DECF482">
            <w:pPr>
              <w:wordWrap w:val="0"/>
              <w:spacing w:line="360" w:lineRule="auto"/>
              <w:jc w:val="center"/>
              <w:rPr>
                <w:rFonts w:hint="eastAsia" w:ascii="宋体" w:hAnsi="宋体"/>
                <w:color w:val="auto"/>
                <w:szCs w:val="21"/>
              </w:rPr>
            </w:pPr>
          </w:p>
        </w:tc>
        <w:tc>
          <w:tcPr>
            <w:tcW w:w="1063" w:type="dxa"/>
            <w:vAlign w:val="center"/>
          </w:tcPr>
          <w:p w14:paraId="666D03DA">
            <w:pPr>
              <w:wordWrap w:val="0"/>
              <w:spacing w:line="360" w:lineRule="auto"/>
              <w:jc w:val="center"/>
              <w:rPr>
                <w:rFonts w:hint="eastAsia" w:ascii="宋体" w:hAnsi="宋体"/>
                <w:color w:val="auto"/>
                <w:szCs w:val="21"/>
              </w:rPr>
            </w:pPr>
          </w:p>
        </w:tc>
        <w:tc>
          <w:tcPr>
            <w:tcW w:w="1063" w:type="dxa"/>
            <w:vAlign w:val="center"/>
          </w:tcPr>
          <w:p w14:paraId="7F39C039">
            <w:pPr>
              <w:wordWrap w:val="0"/>
              <w:spacing w:line="360" w:lineRule="auto"/>
              <w:jc w:val="center"/>
              <w:rPr>
                <w:rFonts w:hint="eastAsia" w:ascii="宋体" w:hAnsi="宋体"/>
                <w:color w:val="auto"/>
                <w:szCs w:val="21"/>
              </w:rPr>
            </w:pPr>
          </w:p>
        </w:tc>
        <w:tc>
          <w:tcPr>
            <w:tcW w:w="1063" w:type="dxa"/>
            <w:vAlign w:val="center"/>
          </w:tcPr>
          <w:p w14:paraId="6590387A">
            <w:pPr>
              <w:wordWrap w:val="0"/>
              <w:spacing w:line="360" w:lineRule="auto"/>
              <w:jc w:val="center"/>
              <w:rPr>
                <w:rFonts w:hint="eastAsia" w:ascii="宋体" w:hAnsi="宋体"/>
                <w:color w:val="auto"/>
                <w:szCs w:val="21"/>
              </w:rPr>
            </w:pPr>
          </w:p>
        </w:tc>
        <w:tc>
          <w:tcPr>
            <w:tcW w:w="1063" w:type="dxa"/>
            <w:vAlign w:val="center"/>
          </w:tcPr>
          <w:p w14:paraId="68D37E34">
            <w:pPr>
              <w:wordWrap w:val="0"/>
              <w:spacing w:line="360" w:lineRule="auto"/>
              <w:jc w:val="center"/>
              <w:rPr>
                <w:rFonts w:hint="eastAsia" w:ascii="宋体" w:hAnsi="宋体"/>
                <w:color w:val="auto"/>
                <w:szCs w:val="21"/>
              </w:rPr>
            </w:pPr>
          </w:p>
        </w:tc>
      </w:tr>
      <w:tr w14:paraId="2DF7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79811228">
            <w:pPr>
              <w:wordWrap w:val="0"/>
              <w:spacing w:line="360" w:lineRule="auto"/>
              <w:jc w:val="center"/>
              <w:rPr>
                <w:rFonts w:hint="eastAsia" w:ascii="宋体" w:hAnsi="宋体"/>
                <w:color w:val="auto"/>
                <w:szCs w:val="21"/>
              </w:rPr>
            </w:pPr>
          </w:p>
        </w:tc>
        <w:tc>
          <w:tcPr>
            <w:tcW w:w="1322" w:type="dxa"/>
            <w:vAlign w:val="center"/>
          </w:tcPr>
          <w:p w14:paraId="67A29159">
            <w:pPr>
              <w:wordWrap w:val="0"/>
              <w:spacing w:line="360" w:lineRule="auto"/>
              <w:jc w:val="center"/>
              <w:rPr>
                <w:rFonts w:hint="eastAsia" w:ascii="宋体" w:hAnsi="宋体"/>
                <w:color w:val="auto"/>
                <w:szCs w:val="21"/>
              </w:rPr>
            </w:pPr>
          </w:p>
        </w:tc>
        <w:tc>
          <w:tcPr>
            <w:tcW w:w="1063" w:type="dxa"/>
            <w:vAlign w:val="center"/>
          </w:tcPr>
          <w:p w14:paraId="62AEF73F">
            <w:pPr>
              <w:wordWrap w:val="0"/>
              <w:spacing w:line="360" w:lineRule="auto"/>
              <w:jc w:val="center"/>
              <w:rPr>
                <w:rFonts w:hint="eastAsia" w:ascii="宋体" w:hAnsi="宋体"/>
                <w:color w:val="auto"/>
                <w:szCs w:val="21"/>
              </w:rPr>
            </w:pPr>
          </w:p>
        </w:tc>
        <w:tc>
          <w:tcPr>
            <w:tcW w:w="1063" w:type="dxa"/>
            <w:vAlign w:val="center"/>
          </w:tcPr>
          <w:p w14:paraId="6D5005A6">
            <w:pPr>
              <w:wordWrap w:val="0"/>
              <w:spacing w:line="360" w:lineRule="auto"/>
              <w:jc w:val="center"/>
              <w:rPr>
                <w:rFonts w:hint="eastAsia" w:ascii="宋体" w:hAnsi="宋体"/>
                <w:color w:val="auto"/>
                <w:szCs w:val="21"/>
              </w:rPr>
            </w:pPr>
          </w:p>
        </w:tc>
        <w:tc>
          <w:tcPr>
            <w:tcW w:w="1063" w:type="dxa"/>
            <w:vAlign w:val="center"/>
          </w:tcPr>
          <w:p w14:paraId="31F5A25F">
            <w:pPr>
              <w:wordWrap w:val="0"/>
              <w:spacing w:line="360" w:lineRule="auto"/>
              <w:jc w:val="center"/>
              <w:rPr>
                <w:rFonts w:hint="eastAsia" w:ascii="宋体" w:hAnsi="宋体"/>
                <w:color w:val="auto"/>
                <w:szCs w:val="21"/>
              </w:rPr>
            </w:pPr>
          </w:p>
        </w:tc>
        <w:tc>
          <w:tcPr>
            <w:tcW w:w="1063" w:type="dxa"/>
            <w:vAlign w:val="center"/>
          </w:tcPr>
          <w:p w14:paraId="3762F419">
            <w:pPr>
              <w:wordWrap w:val="0"/>
              <w:spacing w:line="360" w:lineRule="auto"/>
              <w:jc w:val="center"/>
              <w:rPr>
                <w:rFonts w:hint="eastAsia" w:ascii="宋体" w:hAnsi="宋体"/>
                <w:color w:val="auto"/>
                <w:szCs w:val="21"/>
              </w:rPr>
            </w:pPr>
          </w:p>
        </w:tc>
        <w:tc>
          <w:tcPr>
            <w:tcW w:w="1063" w:type="dxa"/>
            <w:vAlign w:val="center"/>
          </w:tcPr>
          <w:p w14:paraId="6A3B37E6">
            <w:pPr>
              <w:wordWrap w:val="0"/>
              <w:spacing w:line="360" w:lineRule="auto"/>
              <w:jc w:val="center"/>
              <w:rPr>
                <w:rFonts w:hint="eastAsia" w:ascii="宋体" w:hAnsi="宋体"/>
                <w:color w:val="auto"/>
                <w:szCs w:val="21"/>
              </w:rPr>
            </w:pPr>
          </w:p>
        </w:tc>
        <w:tc>
          <w:tcPr>
            <w:tcW w:w="1063" w:type="dxa"/>
            <w:vAlign w:val="center"/>
          </w:tcPr>
          <w:p w14:paraId="7CDC6411">
            <w:pPr>
              <w:wordWrap w:val="0"/>
              <w:spacing w:line="360" w:lineRule="auto"/>
              <w:jc w:val="center"/>
              <w:rPr>
                <w:rFonts w:hint="eastAsia" w:ascii="宋体" w:hAnsi="宋体"/>
                <w:color w:val="auto"/>
                <w:szCs w:val="21"/>
              </w:rPr>
            </w:pPr>
          </w:p>
        </w:tc>
      </w:tr>
      <w:tr w14:paraId="5608A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1A78CEC7">
            <w:pPr>
              <w:wordWrap w:val="0"/>
              <w:spacing w:line="360" w:lineRule="auto"/>
              <w:jc w:val="center"/>
              <w:rPr>
                <w:rFonts w:hint="eastAsia" w:ascii="宋体" w:hAnsi="宋体"/>
                <w:color w:val="auto"/>
                <w:szCs w:val="21"/>
              </w:rPr>
            </w:pPr>
          </w:p>
        </w:tc>
        <w:tc>
          <w:tcPr>
            <w:tcW w:w="1322" w:type="dxa"/>
            <w:vAlign w:val="center"/>
          </w:tcPr>
          <w:p w14:paraId="27A16164">
            <w:pPr>
              <w:wordWrap w:val="0"/>
              <w:spacing w:line="360" w:lineRule="auto"/>
              <w:jc w:val="center"/>
              <w:rPr>
                <w:rFonts w:hint="eastAsia" w:ascii="宋体" w:hAnsi="宋体"/>
                <w:color w:val="auto"/>
                <w:szCs w:val="21"/>
              </w:rPr>
            </w:pPr>
          </w:p>
        </w:tc>
        <w:tc>
          <w:tcPr>
            <w:tcW w:w="1063" w:type="dxa"/>
            <w:vAlign w:val="center"/>
          </w:tcPr>
          <w:p w14:paraId="7521FC89">
            <w:pPr>
              <w:wordWrap w:val="0"/>
              <w:spacing w:line="360" w:lineRule="auto"/>
              <w:jc w:val="center"/>
              <w:rPr>
                <w:rFonts w:hint="eastAsia" w:ascii="宋体" w:hAnsi="宋体"/>
                <w:color w:val="auto"/>
                <w:szCs w:val="21"/>
              </w:rPr>
            </w:pPr>
          </w:p>
        </w:tc>
        <w:tc>
          <w:tcPr>
            <w:tcW w:w="1063" w:type="dxa"/>
            <w:vAlign w:val="center"/>
          </w:tcPr>
          <w:p w14:paraId="33E2115A">
            <w:pPr>
              <w:wordWrap w:val="0"/>
              <w:spacing w:line="360" w:lineRule="auto"/>
              <w:jc w:val="center"/>
              <w:rPr>
                <w:rFonts w:hint="eastAsia" w:ascii="宋体" w:hAnsi="宋体"/>
                <w:color w:val="auto"/>
                <w:szCs w:val="21"/>
              </w:rPr>
            </w:pPr>
          </w:p>
        </w:tc>
        <w:tc>
          <w:tcPr>
            <w:tcW w:w="1063" w:type="dxa"/>
            <w:vAlign w:val="center"/>
          </w:tcPr>
          <w:p w14:paraId="02C06DA9">
            <w:pPr>
              <w:wordWrap w:val="0"/>
              <w:spacing w:line="360" w:lineRule="auto"/>
              <w:jc w:val="center"/>
              <w:rPr>
                <w:rFonts w:hint="eastAsia" w:ascii="宋体" w:hAnsi="宋体"/>
                <w:color w:val="auto"/>
                <w:szCs w:val="21"/>
              </w:rPr>
            </w:pPr>
          </w:p>
        </w:tc>
        <w:tc>
          <w:tcPr>
            <w:tcW w:w="1063" w:type="dxa"/>
            <w:vAlign w:val="center"/>
          </w:tcPr>
          <w:p w14:paraId="2B3B9635">
            <w:pPr>
              <w:wordWrap w:val="0"/>
              <w:spacing w:line="360" w:lineRule="auto"/>
              <w:jc w:val="center"/>
              <w:rPr>
                <w:rFonts w:hint="eastAsia" w:ascii="宋体" w:hAnsi="宋体"/>
                <w:color w:val="auto"/>
                <w:szCs w:val="21"/>
              </w:rPr>
            </w:pPr>
          </w:p>
        </w:tc>
        <w:tc>
          <w:tcPr>
            <w:tcW w:w="1063" w:type="dxa"/>
            <w:vAlign w:val="center"/>
          </w:tcPr>
          <w:p w14:paraId="27FE305F">
            <w:pPr>
              <w:wordWrap w:val="0"/>
              <w:spacing w:line="360" w:lineRule="auto"/>
              <w:jc w:val="center"/>
              <w:rPr>
                <w:rFonts w:hint="eastAsia" w:ascii="宋体" w:hAnsi="宋体"/>
                <w:color w:val="auto"/>
                <w:szCs w:val="21"/>
              </w:rPr>
            </w:pPr>
          </w:p>
        </w:tc>
        <w:tc>
          <w:tcPr>
            <w:tcW w:w="1063" w:type="dxa"/>
            <w:vAlign w:val="center"/>
          </w:tcPr>
          <w:p w14:paraId="5D927112">
            <w:pPr>
              <w:wordWrap w:val="0"/>
              <w:spacing w:line="360" w:lineRule="auto"/>
              <w:jc w:val="center"/>
              <w:rPr>
                <w:rFonts w:hint="eastAsia" w:ascii="宋体" w:hAnsi="宋体"/>
                <w:color w:val="auto"/>
                <w:szCs w:val="21"/>
              </w:rPr>
            </w:pPr>
          </w:p>
        </w:tc>
      </w:tr>
      <w:tr w14:paraId="40C1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24190297">
            <w:pPr>
              <w:wordWrap w:val="0"/>
              <w:spacing w:line="360" w:lineRule="auto"/>
              <w:jc w:val="center"/>
              <w:rPr>
                <w:rFonts w:hint="eastAsia" w:ascii="宋体" w:hAnsi="宋体"/>
                <w:color w:val="auto"/>
                <w:szCs w:val="21"/>
              </w:rPr>
            </w:pPr>
          </w:p>
        </w:tc>
        <w:tc>
          <w:tcPr>
            <w:tcW w:w="1322" w:type="dxa"/>
            <w:vAlign w:val="center"/>
          </w:tcPr>
          <w:p w14:paraId="6E8531C5">
            <w:pPr>
              <w:wordWrap w:val="0"/>
              <w:spacing w:line="360" w:lineRule="auto"/>
              <w:jc w:val="center"/>
              <w:rPr>
                <w:rFonts w:hint="eastAsia" w:ascii="宋体" w:hAnsi="宋体"/>
                <w:color w:val="auto"/>
                <w:szCs w:val="21"/>
              </w:rPr>
            </w:pPr>
          </w:p>
        </w:tc>
        <w:tc>
          <w:tcPr>
            <w:tcW w:w="1063" w:type="dxa"/>
            <w:vAlign w:val="center"/>
          </w:tcPr>
          <w:p w14:paraId="06D34762">
            <w:pPr>
              <w:wordWrap w:val="0"/>
              <w:spacing w:line="360" w:lineRule="auto"/>
              <w:jc w:val="center"/>
              <w:rPr>
                <w:rFonts w:hint="eastAsia" w:ascii="宋体" w:hAnsi="宋体"/>
                <w:color w:val="auto"/>
                <w:szCs w:val="21"/>
              </w:rPr>
            </w:pPr>
          </w:p>
        </w:tc>
        <w:tc>
          <w:tcPr>
            <w:tcW w:w="1063" w:type="dxa"/>
            <w:vAlign w:val="center"/>
          </w:tcPr>
          <w:p w14:paraId="726634F8">
            <w:pPr>
              <w:wordWrap w:val="0"/>
              <w:spacing w:line="360" w:lineRule="auto"/>
              <w:jc w:val="center"/>
              <w:rPr>
                <w:rFonts w:hint="eastAsia" w:ascii="宋体" w:hAnsi="宋体"/>
                <w:color w:val="auto"/>
                <w:szCs w:val="21"/>
              </w:rPr>
            </w:pPr>
          </w:p>
        </w:tc>
        <w:tc>
          <w:tcPr>
            <w:tcW w:w="1063" w:type="dxa"/>
            <w:vAlign w:val="center"/>
          </w:tcPr>
          <w:p w14:paraId="560AFB0A">
            <w:pPr>
              <w:wordWrap w:val="0"/>
              <w:spacing w:line="360" w:lineRule="auto"/>
              <w:jc w:val="center"/>
              <w:rPr>
                <w:rFonts w:hint="eastAsia" w:ascii="宋体" w:hAnsi="宋体"/>
                <w:color w:val="auto"/>
                <w:szCs w:val="21"/>
              </w:rPr>
            </w:pPr>
          </w:p>
        </w:tc>
        <w:tc>
          <w:tcPr>
            <w:tcW w:w="1063" w:type="dxa"/>
            <w:vAlign w:val="center"/>
          </w:tcPr>
          <w:p w14:paraId="7E4D8CAA">
            <w:pPr>
              <w:wordWrap w:val="0"/>
              <w:spacing w:line="360" w:lineRule="auto"/>
              <w:jc w:val="center"/>
              <w:rPr>
                <w:rFonts w:hint="eastAsia" w:ascii="宋体" w:hAnsi="宋体"/>
                <w:color w:val="auto"/>
                <w:szCs w:val="21"/>
              </w:rPr>
            </w:pPr>
          </w:p>
        </w:tc>
        <w:tc>
          <w:tcPr>
            <w:tcW w:w="1063" w:type="dxa"/>
            <w:vAlign w:val="center"/>
          </w:tcPr>
          <w:p w14:paraId="001A5464">
            <w:pPr>
              <w:wordWrap w:val="0"/>
              <w:spacing w:line="360" w:lineRule="auto"/>
              <w:jc w:val="center"/>
              <w:rPr>
                <w:rFonts w:hint="eastAsia" w:ascii="宋体" w:hAnsi="宋体"/>
                <w:color w:val="auto"/>
                <w:szCs w:val="21"/>
              </w:rPr>
            </w:pPr>
          </w:p>
        </w:tc>
        <w:tc>
          <w:tcPr>
            <w:tcW w:w="1063" w:type="dxa"/>
            <w:vAlign w:val="center"/>
          </w:tcPr>
          <w:p w14:paraId="0D2432E8">
            <w:pPr>
              <w:wordWrap w:val="0"/>
              <w:spacing w:line="360" w:lineRule="auto"/>
              <w:jc w:val="center"/>
              <w:rPr>
                <w:rFonts w:hint="eastAsia" w:ascii="宋体" w:hAnsi="宋体"/>
                <w:color w:val="auto"/>
                <w:szCs w:val="21"/>
              </w:rPr>
            </w:pPr>
          </w:p>
        </w:tc>
      </w:tr>
      <w:tr w14:paraId="0F50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62E5674E">
            <w:pPr>
              <w:wordWrap w:val="0"/>
              <w:spacing w:line="360" w:lineRule="auto"/>
              <w:jc w:val="center"/>
              <w:rPr>
                <w:rFonts w:hint="eastAsia" w:ascii="宋体" w:hAnsi="宋体"/>
                <w:color w:val="auto"/>
                <w:szCs w:val="21"/>
              </w:rPr>
            </w:pPr>
          </w:p>
        </w:tc>
        <w:tc>
          <w:tcPr>
            <w:tcW w:w="1322" w:type="dxa"/>
            <w:vAlign w:val="center"/>
          </w:tcPr>
          <w:p w14:paraId="15B8F75A">
            <w:pPr>
              <w:wordWrap w:val="0"/>
              <w:spacing w:line="360" w:lineRule="auto"/>
              <w:jc w:val="center"/>
              <w:rPr>
                <w:rFonts w:hint="eastAsia" w:ascii="宋体" w:hAnsi="宋体"/>
                <w:color w:val="auto"/>
                <w:szCs w:val="21"/>
              </w:rPr>
            </w:pPr>
          </w:p>
        </w:tc>
        <w:tc>
          <w:tcPr>
            <w:tcW w:w="1063" w:type="dxa"/>
            <w:vAlign w:val="center"/>
          </w:tcPr>
          <w:p w14:paraId="73F5ED44">
            <w:pPr>
              <w:wordWrap w:val="0"/>
              <w:spacing w:line="360" w:lineRule="auto"/>
              <w:jc w:val="center"/>
              <w:rPr>
                <w:rFonts w:hint="eastAsia" w:ascii="宋体" w:hAnsi="宋体"/>
                <w:color w:val="auto"/>
                <w:szCs w:val="21"/>
              </w:rPr>
            </w:pPr>
          </w:p>
        </w:tc>
        <w:tc>
          <w:tcPr>
            <w:tcW w:w="1063" w:type="dxa"/>
            <w:vAlign w:val="center"/>
          </w:tcPr>
          <w:p w14:paraId="3C9C4509">
            <w:pPr>
              <w:wordWrap w:val="0"/>
              <w:spacing w:line="360" w:lineRule="auto"/>
              <w:jc w:val="center"/>
              <w:rPr>
                <w:rFonts w:hint="eastAsia" w:ascii="宋体" w:hAnsi="宋体"/>
                <w:color w:val="auto"/>
                <w:szCs w:val="21"/>
              </w:rPr>
            </w:pPr>
          </w:p>
        </w:tc>
        <w:tc>
          <w:tcPr>
            <w:tcW w:w="1063" w:type="dxa"/>
            <w:vAlign w:val="center"/>
          </w:tcPr>
          <w:p w14:paraId="52114382">
            <w:pPr>
              <w:wordWrap w:val="0"/>
              <w:spacing w:line="360" w:lineRule="auto"/>
              <w:jc w:val="center"/>
              <w:rPr>
                <w:rFonts w:hint="eastAsia" w:ascii="宋体" w:hAnsi="宋体"/>
                <w:color w:val="auto"/>
                <w:szCs w:val="21"/>
              </w:rPr>
            </w:pPr>
          </w:p>
        </w:tc>
        <w:tc>
          <w:tcPr>
            <w:tcW w:w="1063" w:type="dxa"/>
            <w:vAlign w:val="center"/>
          </w:tcPr>
          <w:p w14:paraId="7B57B8E0">
            <w:pPr>
              <w:wordWrap w:val="0"/>
              <w:spacing w:line="360" w:lineRule="auto"/>
              <w:jc w:val="center"/>
              <w:rPr>
                <w:rFonts w:hint="eastAsia" w:ascii="宋体" w:hAnsi="宋体"/>
                <w:color w:val="auto"/>
                <w:szCs w:val="21"/>
              </w:rPr>
            </w:pPr>
          </w:p>
        </w:tc>
        <w:tc>
          <w:tcPr>
            <w:tcW w:w="1063" w:type="dxa"/>
            <w:vAlign w:val="center"/>
          </w:tcPr>
          <w:p w14:paraId="6F5C63BB">
            <w:pPr>
              <w:wordWrap w:val="0"/>
              <w:spacing w:line="360" w:lineRule="auto"/>
              <w:jc w:val="center"/>
              <w:rPr>
                <w:rFonts w:hint="eastAsia" w:ascii="宋体" w:hAnsi="宋体"/>
                <w:color w:val="auto"/>
                <w:szCs w:val="21"/>
              </w:rPr>
            </w:pPr>
          </w:p>
        </w:tc>
        <w:tc>
          <w:tcPr>
            <w:tcW w:w="1063" w:type="dxa"/>
            <w:vAlign w:val="center"/>
          </w:tcPr>
          <w:p w14:paraId="466AEE9A">
            <w:pPr>
              <w:wordWrap w:val="0"/>
              <w:spacing w:line="360" w:lineRule="auto"/>
              <w:jc w:val="center"/>
              <w:rPr>
                <w:rFonts w:hint="eastAsia" w:ascii="宋体" w:hAnsi="宋体"/>
                <w:color w:val="auto"/>
                <w:szCs w:val="21"/>
              </w:rPr>
            </w:pPr>
          </w:p>
        </w:tc>
      </w:tr>
      <w:tr w14:paraId="006CD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vAlign w:val="center"/>
          </w:tcPr>
          <w:p w14:paraId="177BC570">
            <w:pPr>
              <w:wordWrap w:val="0"/>
              <w:spacing w:line="360" w:lineRule="auto"/>
              <w:jc w:val="center"/>
              <w:rPr>
                <w:rFonts w:hint="eastAsia" w:ascii="宋体" w:hAnsi="宋体"/>
                <w:color w:val="auto"/>
                <w:szCs w:val="21"/>
              </w:rPr>
            </w:pPr>
          </w:p>
        </w:tc>
        <w:tc>
          <w:tcPr>
            <w:tcW w:w="1322" w:type="dxa"/>
            <w:vAlign w:val="center"/>
          </w:tcPr>
          <w:p w14:paraId="025227D8">
            <w:pPr>
              <w:wordWrap w:val="0"/>
              <w:spacing w:line="360" w:lineRule="auto"/>
              <w:jc w:val="center"/>
              <w:rPr>
                <w:rFonts w:hint="eastAsia" w:ascii="宋体" w:hAnsi="宋体"/>
                <w:color w:val="auto"/>
                <w:szCs w:val="21"/>
              </w:rPr>
            </w:pPr>
          </w:p>
        </w:tc>
        <w:tc>
          <w:tcPr>
            <w:tcW w:w="1063" w:type="dxa"/>
            <w:vAlign w:val="center"/>
          </w:tcPr>
          <w:p w14:paraId="24CF27E4">
            <w:pPr>
              <w:wordWrap w:val="0"/>
              <w:spacing w:line="360" w:lineRule="auto"/>
              <w:jc w:val="center"/>
              <w:rPr>
                <w:rFonts w:hint="eastAsia" w:ascii="宋体" w:hAnsi="宋体"/>
                <w:color w:val="auto"/>
                <w:szCs w:val="21"/>
              </w:rPr>
            </w:pPr>
          </w:p>
        </w:tc>
        <w:tc>
          <w:tcPr>
            <w:tcW w:w="1063" w:type="dxa"/>
            <w:vAlign w:val="center"/>
          </w:tcPr>
          <w:p w14:paraId="3A3A25EE">
            <w:pPr>
              <w:wordWrap w:val="0"/>
              <w:spacing w:line="360" w:lineRule="auto"/>
              <w:jc w:val="center"/>
              <w:rPr>
                <w:rFonts w:hint="eastAsia" w:ascii="宋体" w:hAnsi="宋体"/>
                <w:color w:val="auto"/>
                <w:szCs w:val="21"/>
              </w:rPr>
            </w:pPr>
          </w:p>
        </w:tc>
        <w:tc>
          <w:tcPr>
            <w:tcW w:w="1063" w:type="dxa"/>
            <w:vAlign w:val="center"/>
          </w:tcPr>
          <w:p w14:paraId="63CDEC9B">
            <w:pPr>
              <w:wordWrap w:val="0"/>
              <w:spacing w:line="360" w:lineRule="auto"/>
              <w:jc w:val="center"/>
              <w:rPr>
                <w:rFonts w:hint="eastAsia" w:ascii="宋体" w:hAnsi="宋体"/>
                <w:color w:val="auto"/>
                <w:szCs w:val="21"/>
              </w:rPr>
            </w:pPr>
          </w:p>
        </w:tc>
        <w:tc>
          <w:tcPr>
            <w:tcW w:w="1063" w:type="dxa"/>
            <w:vAlign w:val="center"/>
          </w:tcPr>
          <w:p w14:paraId="6DFAEBA5">
            <w:pPr>
              <w:wordWrap w:val="0"/>
              <w:spacing w:line="360" w:lineRule="auto"/>
              <w:jc w:val="center"/>
              <w:rPr>
                <w:rFonts w:hint="eastAsia" w:ascii="宋体" w:hAnsi="宋体"/>
                <w:color w:val="auto"/>
                <w:szCs w:val="21"/>
              </w:rPr>
            </w:pPr>
          </w:p>
        </w:tc>
        <w:tc>
          <w:tcPr>
            <w:tcW w:w="1063" w:type="dxa"/>
            <w:vAlign w:val="center"/>
          </w:tcPr>
          <w:p w14:paraId="4E2F0403">
            <w:pPr>
              <w:wordWrap w:val="0"/>
              <w:spacing w:line="360" w:lineRule="auto"/>
              <w:jc w:val="center"/>
              <w:rPr>
                <w:rFonts w:hint="eastAsia" w:ascii="宋体" w:hAnsi="宋体"/>
                <w:color w:val="auto"/>
                <w:szCs w:val="21"/>
              </w:rPr>
            </w:pPr>
          </w:p>
        </w:tc>
        <w:tc>
          <w:tcPr>
            <w:tcW w:w="1063" w:type="dxa"/>
            <w:vAlign w:val="center"/>
          </w:tcPr>
          <w:p w14:paraId="7CB9D6A8">
            <w:pPr>
              <w:wordWrap w:val="0"/>
              <w:spacing w:line="360" w:lineRule="auto"/>
              <w:jc w:val="center"/>
              <w:rPr>
                <w:rFonts w:hint="eastAsia" w:ascii="宋体" w:hAnsi="宋体"/>
                <w:color w:val="auto"/>
                <w:szCs w:val="21"/>
              </w:rPr>
            </w:pPr>
          </w:p>
        </w:tc>
      </w:tr>
    </w:tbl>
    <w:p w14:paraId="6A72B208">
      <w:pPr>
        <w:wordWrap w:val="0"/>
        <w:autoSpaceDE w:val="0"/>
        <w:autoSpaceDN w:val="0"/>
        <w:adjustRightInd w:val="0"/>
        <w:spacing w:line="360" w:lineRule="auto"/>
        <w:ind w:right="-34" w:rightChars="-16"/>
        <w:rPr>
          <w:rFonts w:hint="eastAsia" w:ascii="宋体" w:hAnsi="宋体"/>
          <w:color w:val="auto"/>
          <w:kern w:val="0"/>
          <w:sz w:val="28"/>
        </w:rPr>
      </w:pPr>
    </w:p>
    <w:p w14:paraId="4D24CB0D">
      <w:pPr>
        <w:pStyle w:val="9"/>
        <w:wordWrap w:val="0"/>
        <w:spacing w:line="360" w:lineRule="auto"/>
        <w:ind w:left="63" w:right="63"/>
        <w:rPr>
          <w:rFonts w:hint="eastAsia" w:ascii="宋体" w:hAnsi="宋体"/>
          <w:color w:val="auto"/>
        </w:rPr>
      </w:pPr>
    </w:p>
    <w:p w14:paraId="178E977A">
      <w:pPr>
        <w:wordWrap w:val="0"/>
        <w:autoSpaceDE w:val="0"/>
        <w:autoSpaceDN w:val="0"/>
        <w:adjustRightInd w:val="0"/>
        <w:spacing w:line="360" w:lineRule="auto"/>
        <w:ind w:right="-34" w:rightChars="-16"/>
        <w:rPr>
          <w:rFonts w:hint="eastAsia" w:ascii="宋体" w:hAnsi="宋体"/>
          <w:color w:val="auto"/>
          <w:kern w:val="0"/>
          <w:sz w:val="28"/>
        </w:rPr>
      </w:pPr>
      <w:bookmarkStart w:id="552" w:name="_Toc434140868"/>
      <w:bookmarkStart w:id="553" w:name="_Toc228591615"/>
      <w:bookmarkStart w:id="554" w:name="_Toc431367144"/>
      <w:bookmarkStart w:id="555" w:name="_Toc228591763"/>
      <w:bookmarkStart w:id="556" w:name="_Toc227492351"/>
      <w:bookmarkStart w:id="557" w:name="_Toc272772674"/>
      <w:bookmarkStart w:id="558" w:name="_Toc228337204"/>
      <w:bookmarkStart w:id="559" w:name="_Toc214433995"/>
      <w:bookmarkStart w:id="560" w:name="_Toc453573355"/>
      <w:bookmarkStart w:id="561" w:name="_Toc454031618"/>
      <w:bookmarkStart w:id="562" w:name="_Toc228881255"/>
      <w:bookmarkStart w:id="563" w:name="_Toc459289950"/>
      <w:bookmarkStart w:id="564" w:name="_Toc27419"/>
      <w:bookmarkStart w:id="565" w:name="_Toc228589269"/>
      <w:bookmarkStart w:id="566" w:name="_Toc227657593"/>
      <w:r>
        <w:rPr>
          <w:rFonts w:hint="eastAsia" w:ascii="宋体" w:hAnsi="宋体"/>
          <w:color w:val="auto"/>
          <w:kern w:val="0"/>
          <w:sz w:val="28"/>
        </w:rPr>
        <w:t>附表五：施工总平面图</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455F06C">
      <w:pPr>
        <w:wordWrap w:val="0"/>
        <w:autoSpaceDE w:val="0"/>
        <w:autoSpaceDN w:val="0"/>
        <w:adjustRightInd w:val="0"/>
        <w:spacing w:before="240" w:beforeLines="100" w:line="360" w:lineRule="auto"/>
        <w:ind w:right="-34" w:rightChars="-16" w:firstLine="420" w:firstLineChars="200"/>
        <w:jc w:val="left"/>
        <w:rPr>
          <w:rFonts w:hint="eastAsia" w:ascii="宋体" w:hAnsi="宋体"/>
          <w:color w:val="auto"/>
          <w:kern w:val="0"/>
          <w:szCs w:val="21"/>
        </w:rPr>
      </w:pPr>
      <w:r>
        <w:rPr>
          <w:rFonts w:hint="eastAsia" w:ascii="宋体" w:hAnsi="宋体"/>
          <w:color w:val="auto"/>
          <w:kern w:val="0"/>
          <w:szCs w:val="21"/>
        </w:rPr>
        <w:t>投标人应递交一份施工总平面图，绘出现场临时设施布置图表并附文字说明，说明临时设施、加工车间、现场办公、设备及仓储、供电、供水、卫生、生活、道路、消防等设施的情况和布置。</w:t>
      </w:r>
    </w:p>
    <w:p w14:paraId="7FF5358C">
      <w:pPr>
        <w:wordWrap w:val="0"/>
        <w:autoSpaceDE w:val="0"/>
        <w:autoSpaceDN w:val="0"/>
        <w:adjustRightInd w:val="0"/>
        <w:spacing w:line="360" w:lineRule="auto"/>
        <w:ind w:right="-34" w:rightChars="-16"/>
        <w:jc w:val="center"/>
        <w:rPr>
          <w:rFonts w:hint="eastAsia" w:ascii="宋体" w:hAnsi="宋体"/>
          <w:color w:val="auto"/>
          <w:kern w:val="0"/>
          <w:szCs w:val="21"/>
        </w:rPr>
      </w:pPr>
    </w:p>
    <w:p w14:paraId="7D1445A6">
      <w:pPr>
        <w:wordWrap w:val="0"/>
        <w:autoSpaceDE w:val="0"/>
        <w:autoSpaceDN w:val="0"/>
        <w:adjustRightInd w:val="0"/>
        <w:spacing w:before="240" w:beforeLines="100" w:line="360" w:lineRule="auto"/>
        <w:ind w:right="-34" w:rightChars="-16" w:firstLine="420" w:firstLineChars="200"/>
        <w:rPr>
          <w:rFonts w:hint="eastAsia" w:ascii="宋体" w:hAnsi="宋体"/>
          <w:color w:val="auto"/>
          <w:kern w:val="0"/>
          <w:sz w:val="28"/>
        </w:rPr>
      </w:pPr>
      <w:r>
        <w:rPr>
          <w:rFonts w:hint="eastAsia" w:ascii="宋体" w:hAnsi="宋体"/>
          <w:color w:val="auto"/>
          <w:kern w:val="0"/>
          <w:szCs w:val="21"/>
        </w:rPr>
        <w:t>备注：投标人可根据实际情况自主增加图表。</w:t>
      </w:r>
    </w:p>
    <w:p w14:paraId="0DC0F302">
      <w:pPr>
        <w:pStyle w:val="19"/>
        <w:wordWrap w:val="0"/>
        <w:spacing w:line="360" w:lineRule="auto"/>
        <w:rPr>
          <w:rFonts w:hint="eastAsia" w:ascii="宋体" w:hAnsi="宋体"/>
          <w:color w:val="auto"/>
          <w:kern w:val="0"/>
          <w:sz w:val="28"/>
        </w:rPr>
      </w:pPr>
      <w:bookmarkStart w:id="567" w:name="_Toc228337206"/>
      <w:bookmarkStart w:id="568" w:name="_Toc227657595"/>
      <w:bookmarkStart w:id="569" w:name="_Toc228589271"/>
      <w:bookmarkStart w:id="570" w:name="_Toc214433997"/>
      <w:bookmarkStart w:id="571" w:name="_Toc228591765"/>
      <w:bookmarkStart w:id="572" w:name="_Toc227492353"/>
      <w:bookmarkStart w:id="573" w:name="_Toc228591617"/>
      <w:bookmarkStart w:id="574" w:name="_Toc228881257"/>
      <w:bookmarkStart w:id="575" w:name="_Toc272772676"/>
      <w:bookmarkStart w:id="576" w:name="_Toc431367152"/>
    </w:p>
    <w:p w14:paraId="3E375763">
      <w:pPr>
        <w:pStyle w:val="19"/>
        <w:wordWrap w:val="0"/>
        <w:spacing w:line="360" w:lineRule="auto"/>
        <w:rPr>
          <w:rFonts w:hint="eastAsia" w:ascii="宋体" w:hAnsi="宋体"/>
          <w:color w:val="auto"/>
          <w:kern w:val="0"/>
          <w:sz w:val="28"/>
        </w:rPr>
      </w:pPr>
      <w:r>
        <w:rPr>
          <w:rFonts w:hint="eastAsia" w:ascii="宋体" w:hAnsi="宋体"/>
          <w:color w:val="auto"/>
          <w:kern w:val="0"/>
          <w:sz w:val="28"/>
        </w:rPr>
        <w:br w:type="page"/>
      </w:r>
      <w:r>
        <w:rPr>
          <w:rFonts w:hint="eastAsia" w:ascii="宋体" w:hAnsi="宋体"/>
          <w:color w:val="auto"/>
          <w:kern w:val="0"/>
          <w:sz w:val="28"/>
        </w:rPr>
        <w:t>七、</w:t>
      </w:r>
      <w:bookmarkEnd w:id="567"/>
      <w:bookmarkEnd w:id="568"/>
      <w:bookmarkEnd w:id="569"/>
      <w:bookmarkEnd w:id="570"/>
      <w:bookmarkEnd w:id="571"/>
      <w:bookmarkEnd w:id="572"/>
      <w:bookmarkEnd w:id="573"/>
      <w:bookmarkEnd w:id="574"/>
      <w:r>
        <w:rPr>
          <w:rFonts w:hint="eastAsia" w:ascii="宋体" w:hAnsi="宋体"/>
          <w:color w:val="auto"/>
          <w:kern w:val="0"/>
          <w:sz w:val="28"/>
        </w:rPr>
        <w:t>项目管理机构</w:t>
      </w:r>
      <w:bookmarkEnd w:id="575"/>
      <w:bookmarkEnd w:id="576"/>
    </w:p>
    <w:p w14:paraId="6C204BA0">
      <w:pPr>
        <w:wordWrap w:val="0"/>
        <w:autoSpaceDE w:val="0"/>
        <w:autoSpaceDN w:val="0"/>
        <w:adjustRightInd w:val="0"/>
        <w:spacing w:line="360" w:lineRule="auto"/>
        <w:ind w:right="-34" w:rightChars="-16" w:firstLine="2940" w:firstLineChars="1050"/>
        <w:rPr>
          <w:rFonts w:hint="eastAsia" w:ascii="宋体" w:hAnsi="宋体"/>
          <w:color w:val="auto"/>
          <w:kern w:val="0"/>
          <w:sz w:val="28"/>
        </w:rPr>
      </w:pPr>
      <w:bookmarkStart w:id="577" w:name="_Toc227657596"/>
      <w:bookmarkStart w:id="578" w:name="_Toc272772677"/>
      <w:bookmarkStart w:id="579" w:name="_Toc228591766"/>
      <w:bookmarkStart w:id="580" w:name="_Toc431367153"/>
      <w:bookmarkStart w:id="581" w:name="_Toc228881258"/>
      <w:bookmarkStart w:id="582" w:name="_Toc228589272"/>
      <w:bookmarkStart w:id="583" w:name="_Toc20710"/>
      <w:bookmarkStart w:id="584" w:name="_Toc228591618"/>
      <w:bookmarkStart w:id="585" w:name="_Toc214433998"/>
      <w:bookmarkStart w:id="586" w:name="_Toc228337207"/>
      <w:bookmarkStart w:id="587" w:name="_Toc227492354"/>
      <w:r>
        <w:rPr>
          <w:rFonts w:hint="eastAsia" w:ascii="宋体" w:hAnsi="宋体"/>
          <w:color w:val="auto"/>
          <w:kern w:val="0"/>
          <w:sz w:val="28"/>
        </w:rPr>
        <w:t>（一）项目管理机构组成表</w:t>
      </w:r>
      <w:bookmarkEnd w:id="577"/>
      <w:bookmarkEnd w:id="578"/>
      <w:bookmarkEnd w:id="579"/>
      <w:bookmarkEnd w:id="580"/>
      <w:bookmarkEnd w:id="581"/>
      <w:bookmarkEnd w:id="582"/>
      <w:bookmarkEnd w:id="583"/>
      <w:bookmarkEnd w:id="584"/>
      <w:bookmarkEnd w:id="585"/>
      <w:bookmarkEnd w:id="586"/>
      <w:bookmarkEnd w:id="587"/>
    </w:p>
    <w:p w14:paraId="2E023116">
      <w:pPr>
        <w:wordWrap w:val="0"/>
        <w:autoSpaceDE w:val="0"/>
        <w:autoSpaceDN w:val="0"/>
        <w:adjustRightInd w:val="0"/>
        <w:spacing w:line="360" w:lineRule="auto"/>
        <w:ind w:right="-34" w:rightChars="-16"/>
        <w:jc w:val="left"/>
        <w:rPr>
          <w:rFonts w:hint="eastAsia" w:ascii="宋体" w:hAnsi="宋体"/>
          <w:color w:val="auto"/>
          <w:kern w:val="0"/>
          <w:sz w:val="24"/>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4D4C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vAlign w:val="center"/>
          </w:tcPr>
          <w:p w14:paraId="2521EB7D">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职务</w:t>
            </w:r>
          </w:p>
        </w:tc>
        <w:tc>
          <w:tcPr>
            <w:tcW w:w="1034" w:type="dxa"/>
            <w:vMerge w:val="restart"/>
            <w:vAlign w:val="center"/>
          </w:tcPr>
          <w:p w14:paraId="2153F3BA">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姓名</w:t>
            </w:r>
          </w:p>
        </w:tc>
        <w:tc>
          <w:tcPr>
            <w:tcW w:w="1035" w:type="dxa"/>
            <w:vMerge w:val="restart"/>
            <w:vAlign w:val="center"/>
          </w:tcPr>
          <w:p w14:paraId="2CB9EDD4">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职称</w:t>
            </w:r>
          </w:p>
        </w:tc>
        <w:tc>
          <w:tcPr>
            <w:tcW w:w="5309" w:type="dxa"/>
            <w:gridSpan w:val="5"/>
            <w:vAlign w:val="center"/>
          </w:tcPr>
          <w:p w14:paraId="73E5ADE3">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执业或职业资格证明</w:t>
            </w:r>
          </w:p>
        </w:tc>
      </w:tr>
      <w:tr w14:paraId="6518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vAlign w:val="center"/>
          </w:tcPr>
          <w:p w14:paraId="16BE937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Merge w:val="continue"/>
            <w:vAlign w:val="center"/>
          </w:tcPr>
          <w:p w14:paraId="282B1FC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Merge w:val="continue"/>
            <w:vAlign w:val="center"/>
          </w:tcPr>
          <w:p w14:paraId="196F0B4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54118C65">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证书名称</w:t>
            </w:r>
          </w:p>
        </w:tc>
        <w:tc>
          <w:tcPr>
            <w:tcW w:w="913" w:type="dxa"/>
            <w:vAlign w:val="center"/>
          </w:tcPr>
          <w:p w14:paraId="4043EF75">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级别</w:t>
            </w:r>
          </w:p>
        </w:tc>
        <w:tc>
          <w:tcPr>
            <w:tcW w:w="1035" w:type="dxa"/>
            <w:vAlign w:val="center"/>
          </w:tcPr>
          <w:p w14:paraId="09464382">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证号</w:t>
            </w:r>
          </w:p>
        </w:tc>
        <w:tc>
          <w:tcPr>
            <w:tcW w:w="1035" w:type="dxa"/>
            <w:vAlign w:val="center"/>
          </w:tcPr>
          <w:p w14:paraId="67988A32">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专业</w:t>
            </w:r>
          </w:p>
        </w:tc>
        <w:tc>
          <w:tcPr>
            <w:tcW w:w="1169" w:type="dxa"/>
            <w:vAlign w:val="center"/>
          </w:tcPr>
          <w:p w14:paraId="61FA944D">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备注</w:t>
            </w:r>
          </w:p>
        </w:tc>
      </w:tr>
      <w:tr w14:paraId="338E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14:paraId="6DDB444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0FD75CC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540F9B1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75BE3FF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1EA8A27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466CE6C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5ADE215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16B186D5">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2170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14:paraId="78493B2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2C6EFB52">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38AC3C7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4297E27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57D6DAA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688EE4B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4CE985E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35C353C0">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1F8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14:paraId="7CF2B25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05B1DF8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13D8D8A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00FBF7EE">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5D630B9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3BC0D7E2">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7026BC3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19104069">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14BE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14:paraId="1D0E94BE">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536CFD8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174759A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2747DA5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0A90716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625A896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4656153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6F791F9E">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455A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14:paraId="7C1E35E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2E067DA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4A0EC25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33423B3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0EE60B3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2A480D5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2934F22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6F3AFF22">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5BAD0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14:paraId="4569C1DE">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053F33C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64B1E96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1853F04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6735C82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154C83B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3366E85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0DED178C">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1113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14:paraId="191530D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5D0053BE">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70998879">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4D156BB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49D30D2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40AC3C5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2A932DF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6B57598F">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0BF0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vAlign w:val="center"/>
          </w:tcPr>
          <w:p w14:paraId="3BF95A86">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68128B0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2A6BE51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08410FA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43035C0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72ED6B60">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193D39F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5CE658FA">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40BD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14:paraId="208FB9F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44DEC16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30AD6EF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0887EE6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61D29181">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6624EDC2">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31C21AE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7E8EA0D9">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1115E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vAlign w:val="center"/>
          </w:tcPr>
          <w:p w14:paraId="46BBD8A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4" w:type="dxa"/>
            <w:vAlign w:val="center"/>
          </w:tcPr>
          <w:p w14:paraId="2F7366F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79420BEF">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57" w:type="dxa"/>
            <w:vAlign w:val="center"/>
          </w:tcPr>
          <w:p w14:paraId="75D0D9D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913" w:type="dxa"/>
            <w:vAlign w:val="center"/>
          </w:tcPr>
          <w:p w14:paraId="6841FD6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46A3FCD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035" w:type="dxa"/>
            <w:vAlign w:val="center"/>
          </w:tcPr>
          <w:p w14:paraId="1C2881F4">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69" w:type="dxa"/>
            <w:vAlign w:val="center"/>
          </w:tcPr>
          <w:p w14:paraId="590E350C">
            <w:pPr>
              <w:wordWrap w:val="0"/>
              <w:autoSpaceDE w:val="0"/>
              <w:autoSpaceDN w:val="0"/>
              <w:adjustRightInd w:val="0"/>
              <w:spacing w:line="360" w:lineRule="auto"/>
              <w:ind w:right="-34" w:rightChars="-16"/>
              <w:jc w:val="center"/>
              <w:rPr>
                <w:rFonts w:hint="eastAsia" w:ascii="宋体" w:hAnsi="宋体"/>
                <w:color w:val="auto"/>
                <w:kern w:val="0"/>
                <w:sz w:val="24"/>
              </w:rPr>
            </w:pPr>
          </w:p>
        </w:tc>
      </w:tr>
    </w:tbl>
    <w:p w14:paraId="10EBBA59">
      <w:pPr>
        <w:wordWrap w:val="0"/>
        <w:autoSpaceDE w:val="0"/>
        <w:autoSpaceDN w:val="0"/>
        <w:adjustRightInd w:val="0"/>
        <w:spacing w:line="360" w:lineRule="auto"/>
        <w:ind w:right="-34" w:rightChars="-16"/>
        <w:jc w:val="left"/>
        <w:rPr>
          <w:rFonts w:hint="eastAsia" w:ascii="宋体" w:hAnsi="宋体"/>
          <w:color w:val="auto"/>
          <w:kern w:val="0"/>
          <w:sz w:val="24"/>
        </w:rPr>
      </w:pPr>
    </w:p>
    <w:p w14:paraId="3E58A71F">
      <w:pPr>
        <w:wordWrap w:val="0"/>
        <w:autoSpaceDE w:val="0"/>
        <w:autoSpaceDN w:val="0"/>
        <w:adjustRightInd w:val="0"/>
        <w:spacing w:line="360" w:lineRule="auto"/>
        <w:ind w:right="-34" w:rightChars="-16"/>
        <w:jc w:val="left"/>
        <w:rPr>
          <w:rFonts w:hint="eastAsia" w:ascii="宋体" w:hAnsi="宋体"/>
          <w:color w:val="auto"/>
          <w:kern w:val="0"/>
          <w:sz w:val="18"/>
        </w:rPr>
      </w:pPr>
    </w:p>
    <w:p w14:paraId="6A103257">
      <w:pPr>
        <w:wordWrap w:val="0"/>
        <w:autoSpaceDE w:val="0"/>
        <w:autoSpaceDN w:val="0"/>
        <w:adjustRightInd w:val="0"/>
        <w:spacing w:line="360" w:lineRule="auto"/>
        <w:ind w:right="-34" w:rightChars="-16"/>
        <w:jc w:val="left"/>
        <w:rPr>
          <w:rFonts w:hint="eastAsia" w:ascii="宋体" w:hAnsi="宋体"/>
          <w:color w:val="auto"/>
          <w:kern w:val="0"/>
          <w:sz w:val="24"/>
        </w:rPr>
      </w:pPr>
    </w:p>
    <w:p w14:paraId="0A682AE5">
      <w:pPr>
        <w:wordWrap w:val="0"/>
        <w:autoSpaceDE w:val="0"/>
        <w:autoSpaceDN w:val="0"/>
        <w:adjustRightInd w:val="0"/>
        <w:spacing w:line="360" w:lineRule="auto"/>
        <w:ind w:right="-34" w:rightChars="-16"/>
        <w:jc w:val="left"/>
        <w:rPr>
          <w:rFonts w:hint="eastAsia" w:ascii="宋体" w:hAnsi="宋体"/>
          <w:color w:val="auto"/>
          <w:kern w:val="0"/>
          <w:sz w:val="24"/>
        </w:rPr>
      </w:pPr>
    </w:p>
    <w:p w14:paraId="59424D42">
      <w:pPr>
        <w:wordWrap w:val="0"/>
        <w:autoSpaceDE w:val="0"/>
        <w:autoSpaceDN w:val="0"/>
        <w:adjustRightInd w:val="0"/>
        <w:spacing w:line="360" w:lineRule="auto"/>
        <w:ind w:right="-34" w:rightChars="-16"/>
        <w:jc w:val="left"/>
        <w:rPr>
          <w:rFonts w:hint="eastAsia" w:ascii="宋体" w:hAnsi="宋体"/>
          <w:color w:val="auto"/>
          <w:kern w:val="0"/>
          <w:sz w:val="24"/>
        </w:rPr>
      </w:pPr>
    </w:p>
    <w:p w14:paraId="5F9AD469">
      <w:pPr>
        <w:wordWrap w:val="0"/>
        <w:autoSpaceDE w:val="0"/>
        <w:autoSpaceDN w:val="0"/>
        <w:adjustRightInd w:val="0"/>
        <w:spacing w:line="360" w:lineRule="auto"/>
        <w:ind w:right="-34" w:rightChars="-16"/>
        <w:rPr>
          <w:rFonts w:hint="eastAsia" w:ascii="宋体" w:hAnsi="宋体"/>
          <w:color w:val="auto"/>
          <w:kern w:val="0"/>
          <w:sz w:val="28"/>
        </w:rPr>
      </w:pPr>
    </w:p>
    <w:p w14:paraId="51D3AE83">
      <w:pPr>
        <w:wordWrap w:val="0"/>
        <w:autoSpaceDE w:val="0"/>
        <w:autoSpaceDN w:val="0"/>
        <w:adjustRightInd w:val="0"/>
        <w:spacing w:line="360" w:lineRule="auto"/>
        <w:ind w:right="-34" w:rightChars="-16"/>
        <w:jc w:val="left"/>
        <w:rPr>
          <w:rFonts w:hint="eastAsia" w:ascii="宋体" w:hAnsi="宋体"/>
          <w:color w:val="auto"/>
          <w:kern w:val="0"/>
          <w:sz w:val="28"/>
        </w:rPr>
      </w:pPr>
      <w:bookmarkStart w:id="588" w:name="_Toc227492355"/>
      <w:bookmarkStart w:id="589" w:name="_Toc431367154"/>
      <w:bookmarkStart w:id="590" w:name="_Toc228881259"/>
      <w:bookmarkStart w:id="591" w:name="_Toc15801"/>
      <w:bookmarkStart w:id="592" w:name="_Toc227657597"/>
      <w:bookmarkStart w:id="593" w:name="_Toc228591619"/>
      <w:bookmarkStart w:id="594" w:name="_Toc228591767"/>
      <w:bookmarkStart w:id="595" w:name="_Toc272772678"/>
      <w:bookmarkStart w:id="596" w:name="_Toc214433999"/>
      <w:bookmarkStart w:id="597" w:name="_Toc228589273"/>
      <w:bookmarkStart w:id="598" w:name="_Toc228337208"/>
      <w:r>
        <w:rPr>
          <w:rFonts w:hint="eastAsia" w:ascii="宋体" w:hAnsi="宋体"/>
          <w:color w:val="auto"/>
          <w:kern w:val="0"/>
          <w:sz w:val="28"/>
        </w:rPr>
        <w:t>（二）主要人员简历表</w:t>
      </w:r>
      <w:bookmarkEnd w:id="588"/>
      <w:bookmarkEnd w:id="589"/>
      <w:bookmarkEnd w:id="590"/>
      <w:bookmarkEnd w:id="591"/>
      <w:bookmarkEnd w:id="592"/>
      <w:bookmarkEnd w:id="593"/>
      <w:bookmarkEnd w:id="594"/>
      <w:bookmarkEnd w:id="595"/>
      <w:bookmarkEnd w:id="596"/>
      <w:bookmarkEnd w:id="597"/>
      <w:bookmarkEnd w:id="598"/>
    </w:p>
    <w:p w14:paraId="40DAC6C9">
      <w:pPr>
        <w:wordWrap w:val="0"/>
        <w:autoSpaceDE w:val="0"/>
        <w:autoSpaceDN w:val="0"/>
        <w:adjustRightInd w:val="0"/>
        <w:spacing w:line="360" w:lineRule="auto"/>
        <w:ind w:right="-34" w:rightChars="-16" w:firstLine="420" w:firstLineChars="200"/>
        <w:jc w:val="left"/>
        <w:rPr>
          <w:rFonts w:hint="eastAsia" w:ascii="宋体" w:hAnsi="宋体"/>
          <w:color w:val="auto"/>
          <w:kern w:val="0"/>
        </w:rPr>
      </w:pPr>
      <w:r>
        <w:rPr>
          <w:rFonts w:hint="eastAsia" w:ascii="宋体" w:hAnsi="宋体"/>
          <w:color w:val="auto"/>
          <w:kern w:val="0"/>
        </w:rPr>
        <w:t xml:space="preserve"> “主要人员简历表”中的项目经理附注册执资格证书等复印件；技术负责人附职称证等复印件；其他主要人员附职称证（执业证或上岗证书）复印件。</w:t>
      </w:r>
    </w:p>
    <w:p w14:paraId="2408D5C7">
      <w:pPr>
        <w:wordWrap w:val="0"/>
        <w:autoSpaceDE w:val="0"/>
        <w:autoSpaceDN w:val="0"/>
        <w:adjustRightInd w:val="0"/>
        <w:spacing w:line="360" w:lineRule="auto"/>
        <w:ind w:right="-34" w:rightChars="-16"/>
        <w:jc w:val="left"/>
        <w:rPr>
          <w:rFonts w:hint="eastAsia" w:ascii="宋体" w:hAnsi="宋体"/>
          <w:color w:val="auto"/>
          <w:kern w:val="0"/>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0FD6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vAlign w:val="center"/>
          </w:tcPr>
          <w:p w14:paraId="01FDF516">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姓</w:t>
            </w:r>
            <w:r>
              <w:rPr>
                <w:rFonts w:ascii="宋体" w:hAnsi="宋体"/>
                <w:color w:val="auto"/>
                <w:kern w:val="0"/>
              </w:rPr>
              <w:t xml:space="preserve"> </w:t>
            </w:r>
            <w:r>
              <w:rPr>
                <w:rFonts w:hint="eastAsia" w:ascii="宋体" w:hAnsi="宋体"/>
                <w:color w:val="auto"/>
                <w:kern w:val="0"/>
              </w:rPr>
              <w:t>名</w:t>
            </w:r>
          </w:p>
        </w:tc>
        <w:tc>
          <w:tcPr>
            <w:tcW w:w="1551" w:type="dxa"/>
            <w:gridSpan w:val="2"/>
            <w:vAlign w:val="center"/>
          </w:tcPr>
          <w:p w14:paraId="06AFEC8A">
            <w:pPr>
              <w:wordWrap w:val="0"/>
              <w:autoSpaceDE w:val="0"/>
              <w:autoSpaceDN w:val="0"/>
              <w:adjustRightInd w:val="0"/>
              <w:spacing w:line="360" w:lineRule="auto"/>
              <w:ind w:right="-34" w:rightChars="-16"/>
              <w:jc w:val="center"/>
              <w:rPr>
                <w:rFonts w:hint="eastAsia" w:ascii="宋体" w:hAnsi="宋体"/>
                <w:color w:val="auto"/>
                <w:kern w:val="0"/>
              </w:rPr>
            </w:pPr>
          </w:p>
        </w:tc>
        <w:tc>
          <w:tcPr>
            <w:tcW w:w="1555" w:type="dxa"/>
            <w:vAlign w:val="center"/>
          </w:tcPr>
          <w:p w14:paraId="26122FAC">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年</w:t>
            </w:r>
            <w:r>
              <w:rPr>
                <w:rFonts w:ascii="宋体" w:hAnsi="宋体"/>
                <w:color w:val="auto"/>
                <w:kern w:val="0"/>
              </w:rPr>
              <w:t xml:space="preserve"> </w:t>
            </w:r>
            <w:r>
              <w:rPr>
                <w:rFonts w:hint="eastAsia" w:ascii="宋体" w:hAnsi="宋体"/>
                <w:color w:val="auto"/>
                <w:kern w:val="0"/>
              </w:rPr>
              <w:t>龄</w:t>
            </w:r>
          </w:p>
        </w:tc>
        <w:tc>
          <w:tcPr>
            <w:tcW w:w="1552" w:type="dxa"/>
            <w:vAlign w:val="center"/>
          </w:tcPr>
          <w:p w14:paraId="22BB932C">
            <w:pPr>
              <w:wordWrap w:val="0"/>
              <w:autoSpaceDE w:val="0"/>
              <w:autoSpaceDN w:val="0"/>
              <w:adjustRightInd w:val="0"/>
              <w:spacing w:line="360" w:lineRule="auto"/>
              <w:ind w:right="-34" w:rightChars="-16"/>
              <w:jc w:val="center"/>
              <w:rPr>
                <w:rFonts w:hint="eastAsia" w:ascii="宋体" w:hAnsi="宋体"/>
                <w:color w:val="auto"/>
                <w:kern w:val="0"/>
              </w:rPr>
            </w:pPr>
          </w:p>
        </w:tc>
        <w:tc>
          <w:tcPr>
            <w:tcW w:w="1843" w:type="dxa"/>
            <w:gridSpan w:val="2"/>
            <w:vAlign w:val="center"/>
          </w:tcPr>
          <w:p w14:paraId="1109C455">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学 历</w:t>
            </w:r>
          </w:p>
        </w:tc>
        <w:tc>
          <w:tcPr>
            <w:tcW w:w="1263" w:type="dxa"/>
            <w:vAlign w:val="center"/>
          </w:tcPr>
          <w:p w14:paraId="3EBDBBB2">
            <w:pPr>
              <w:wordWrap w:val="0"/>
              <w:autoSpaceDE w:val="0"/>
              <w:autoSpaceDN w:val="0"/>
              <w:adjustRightInd w:val="0"/>
              <w:spacing w:line="360" w:lineRule="auto"/>
              <w:ind w:right="-34" w:rightChars="-16"/>
              <w:jc w:val="center"/>
              <w:rPr>
                <w:rFonts w:hint="eastAsia" w:ascii="宋体" w:hAnsi="宋体"/>
                <w:color w:val="auto"/>
                <w:kern w:val="0"/>
              </w:rPr>
            </w:pPr>
          </w:p>
        </w:tc>
      </w:tr>
      <w:tr w14:paraId="761E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vAlign w:val="center"/>
          </w:tcPr>
          <w:p w14:paraId="30A4A03A">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职</w:t>
            </w:r>
            <w:r>
              <w:rPr>
                <w:rFonts w:ascii="宋体" w:hAnsi="宋体"/>
                <w:color w:val="auto"/>
                <w:kern w:val="0"/>
              </w:rPr>
              <w:t xml:space="preserve"> </w:t>
            </w:r>
            <w:r>
              <w:rPr>
                <w:rFonts w:hint="eastAsia" w:ascii="宋体" w:hAnsi="宋体"/>
                <w:color w:val="auto"/>
                <w:kern w:val="0"/>
              </w:rPr>
              <w:t>称</w:t>
            </w:r>
          </w:p>
        </w:tc>
        <w:tc>
          <w:tcPr>
            <w:tcW w:w="1551" w:type="dxa"/>
            <w:gridSpan w:val="2"/>
            <w:vAlign w:val="center"/>
          </w:tcPr>
          <w:p w14:paraId="36A3B09B">
            <w:pPr>
              <w:wordWrap w:val="0"/>
              <w:autoSpaceDE w:val="0"/>
              <w:autoSpaceDN w:val="0"/>
              <w:adjustRightInd w:val="0"/>
              <w:spacing w:line="360" w:lineRule="auto"/>
              <w:ind w:right="-34" w:rightChars="-16"/>
              <w:jc w:val="center"/>
              <w:rPr>
                <w:rFonts w:hint="eastAsia" w:ascii="宋体" w:hAnsi="宋体"/>
                <w:color w:val="auto"/>
                <w:kern w:val="0"/>
              </w:rPr>
            </w:pPr>
          </w:p>
        </w:tc>
        <w:tc>
          <w:tcPr>
            <w:tcW w:w="1555" w:type="dxa"/>
            <w:vAlign w:val="center"/>
          </w:tcPr>
          <w:p w14:paraId="40BAF47D">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职</w:t>
            </w:r>
            <w:r>
              <w:rPr>
                <w:rFonts w:ascii="宋体" w:hAnsi="宋体"/>
                <w:color w:val="auto"/>
                <w:kern w:val="0"/>
              </w:rPr>
              <w:t xml:space="preserve"> </w:t>
            </w:r>
            <w:r>
              <w:rPr>
                <w:rFonts w:hint="eastAsia" w:ascii="宋体" w:hAnsi="宋体"/>
                <w:color w:val="auto"/>
                <w:kern w:val="0"/>
              </w:rPr>
              <w:t>务</w:t>
            </w:r>
          </w:p>
        </w:tc>
        <w:tc>
          <w:tcPr>
            <w:tcW w:w="1552" w:type="dxa"/>
            <w:vAlign w:val="center"/>
          </w:tcPr>
          <w:p w14:paraId="5F423281">
            <w:pPr>
              <w:wordWrap w:val="0"/>
              <w:autoSpaceDE w:val="0"/>
              <w:autoSpaceDN w:val="0"/>
              <w:adjustRightInd w:val="0"/>
              <w:spacing w:line="360" w:lineRule="auto"/>
              <w:ind w:right="-34" w:rightChars="-16"/>
              <w:jc w:val="center"/>
              <w:rPr>
                <w:rFonts w:hint="eastAsia" w:ascii="宋体" w:hAnsi="宋体"/>
                <w:color w:val="auto"/>
                <w:kern w:val="0"/>
              </w:rPr>
            </w:pPr>
          </w:p>
        </w:tc>
        <w:tc>
          <w:tcPr>
            <w:tcW w:w="1843" w:type="dxa"/>
            <w:gridSpan w:val="2"/>
            <w:vAlign w:val="center"/>
          </w:tcPr>
          <w:p w14:paraId="09986991">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拟在本合同任职</w:t>
            </w:r>
          </w:p>
        </w:tc>
        <w:tc>
          <w:tcPr>
            <w:tcW w:w="1263" w:type="dxa"/>
            <w:vAlign w:val="center"/>
          </w:tcPr>
          <w:p w14:paraId="371685F7">
            <w:pPr>
              <w:wordWrap w:val="0"/>
              <w:autoSpaceDE w:val="0"/>
              <w:autoSpaceDN w:val="0"/>
              <w:adjustRightInd w:val="0"/>
              <w:spacing w:line="360" w:lineRule="auto"/>
              <w:ind w:right="-34" w:rightChars="-16"/>
              <w:jc w:val="center"/>
              <w:rPr>
                <w:rFonts w:hint="eastAsia" w:ascii="宋体" w:hAnsi="宋体"/>
                <w:color w:val="auto"/>
                <w:kern w:val="0"/>
              </w:rPr>
            </w:pPr>
          </w:p>
        </w:tc>
      </w:tr>
      <w:tr w14:paraId="6542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vAlign w:val="center"/>
          </w:tcPr>
          <w:p w14:paraId="7DE214BC">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主要工作经历</w:t>
            </w:r>
          </w:p>
        </w:tc>
      </w:tr>
      <w:tr w14:paraId="101E5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vAlign w:val="center"/>
          </w:tcPr>
          <w:p w14:paraId="40C5F18A">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时</w:t>
            </w:r>
            <w:r>
              <w:rPr>
                <w:rFonts w:ascii="宋体" w:hAnsi="宋体"/>
                <w:color w:val="auto"/>
                <w:kern w:val="0"/>
              </w:rPr>
              <w:t xml:space="preserve"> </w:t>
            </w:r>
            <w:r>
              <w:rPr>
                <w:rFonts w:hint="eastAsia" w:ascii="宋体" w:hAnsi="宋体"/>
                <w:color w:val="auto"/>
                <w:kern w:val="0"/>
              </w:rPr>
              <w:t>间</w:t>
            </w:r>
          </w:p>
        </w:tc>
        <w:tc>
          <w:tcPr>
            <w:tcW w:w="2329" w:type="dxa"/>
            <w:gridSpan w:val="2"/>
            <w:vAlign w:val="center"/>
          </w:tcPr>
          <w:p w14:paraId="04D01E58">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参加过的项目</w:t>
            </w:r>
          </w:p>
        </w:tc>
        <w:tc>
          <w:tcPr>
            <w:tcW w:w="2328" w:type="dxa"/>
            <w:gridSpan w:val="2"/>
            <w:vAlign w:val="center"/>
          </w:tcPr>
          <w:p w14:paraId="3F28B5F7">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担任职务</w:t>
            </w:r>
          </w:p>
        </w:tc>
        <w:tc>
          <w:tcPr>
            <w:tcW w:w="2330" w:type="dxa"/>
            <w:gridSpan w:val="2"/>
            <w:vAlign w:val="center"/>
          </w:tcPr>
          <w:p w14:paraId="17D98DB7">
            <w:pPr>
              <w:wordWrap w:val="0"/>
              <w:autoSpaceDE w:val="0"/>
              <w:autoSpaceDN w:val="0"/>
              <w:adjustRightInd w:val="0"/>
              <w:spacing w:line="360" w:lineRule="auto"/>
              <w:ind w:right="-34" w:rightChars="-16"/>
              <w:jc w:val="center"/>
              <w:rPr>
                <w:rFonts w:hint="eastAsia" w:ascii="宋体" w:hAnsi="宋体"/>
                <w:color w:val="auto"/>
                <w:kern w:val="0"/>
              </w:rPr>
            </w:pPr>
            <w:r>
              <w:rPr>
                <w:rFonts w:hint="eastAsia" w:ascii="宋体" w:hAnsi="宋体"/>
                <w:color w:val="auto"/>
                <w:kern w:val="0"/>
              </w:rPr>
              <w:t>发包人</w:t>
            </w:r>
          </w:p>
        </w:tc>
      </w:tr>
      <w:tr w14:paraId="4BD0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76CEC61B">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7592E6D4">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1FAE37F2">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79A50C29">
            <w:pPr>
              <w:wordWrap w:val="0"/>
              <w:autoSpaceDE w:val="0"/>
              <w:autoSpaceDN w:val="0"/>
              <w:adjustRightInd w:val="0"/>
              <w:spacing w:line="360" w:lineRule="auto"/>
              <w:ind w:right="-34" w:rightChars="-16"/>
              <w:jc w:val="center"/>
              <w:rPr>
                <w:rFonts w:hint="eastAsia" w:ascii="宋体" w:hAnsi="宋体"/>
                <w:color w:val="auto"/>
                <w:kern w:val="0"/>
              </w:rPr>
            </w:pPr>
          </w:p>
        </w:tc>
      </w:tr>
      <w:tr w14:paraId="20FA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1A84FBEE">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7AC19D0B">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70B2A90D">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110C53E2">
            <w:pPr>
              <w:wordWrap w:val="0"/>
              <w:autoSpaceDE w:val="0"/>
              <w:autoSpaceDN w:val="0"/>
              <w:adjustRightInd w:val="0"/>
              <w:spacing w:line="360" w:lineRule="auto"/>
              <w:ind w:right="-34" w:rightChars="-16"/>
              <w:jc w:val="center"/>
              <w:rPr>
                <w:rFonts w:hint="eastAsia" w:ascii="宋体" w:hAnsi="宋体"/>
                <w:color w:val="auto"/>
                <w:kern w:val="0"/>
              </w:rPr>
            </w:pPr>
          </w:p>
        </w:tc>
      </w:tr>
      <w:tr w14:paraId="399EE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4D6B18BB">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20A09A2C">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4C475476">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678021D5">
            <w:pPr>
              <w:wordWrap w:val="0"/>
              <w:autoSpaceDE w:val="0"/>
              <w:autoSpaceDN w:val="0"/>
              <w:adjustRightInd w:val="0"/>
              <w:spacing w:line="360" w:lineRule="auto"/>
              <w:ind w:right="-34" w:rightChars="-16"/>
              <w:jc w:val="center"/>
              <w:rPr>
                <w:rFonts w:hint="eastAsia" w:ascii="宋体" w:hAnsi="宋体"/>
                <w:color w:val="auto"/>
                <w:kern w:val="0"/>
              </w:rPr>
            </w:pPr>
          </w:p>
        </w:tc>
      </w:tr>
      <w:tr w14:paraId="3C8E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05BCD28">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7CDA3C50">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5B48BF86">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10E85844">
            <w:pPr>
              <w:wordWrap w:val="0"/>
              <w:autoSpaceDE w:val="0"/>
              <w:autoSpaceDN w:val="0"/>
              <w:adjustRightInd w:val="0"/>
              <w:spacing w:line="360" w:lineRule="auto"/>
              <w:ind w:right="-34" w:rightChars="-16"/>
              <w:jc w:val="center"/>
              <w:rPr>
                <w:rFonts w:hint="eastAsia" w:ascii="宋体" w:hAnsi="宋体"/>
                <w:color w:val="auto"/>
                <w:kern w:val="0"/>
              </w:rPr>
            </w:pPr>
          </w:p>
        </w:tc>
      </w:tr>
      <w:tr w14:paraId="3023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5067F975">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3FD9ED72">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2677167E">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41A69EB7">
            <w:pPr>
              <w:wordWrap w:val="0"/>
              <w:autoSpaceDE w:val="0"/>
              <w:autoSpaceDN w:val="0"/>
              <w:adjustRightInd w:val="0"/>
              <w:spacing w:line="360" w:lineRule="auto"/>
              <w:ind w:right="-34" w:rightChars="-16"/>
              <w:jc w:val="center"/>
              <w:rPr>
                <w:rFonts w:hint="eastAsia" w:ascii="宋体" w:hAnsi="宋体"/>
                <w:color w:val="auto"/>
                <w:kern w:val="0"/>
              </w:rPr>
            </w:pPr>
          </w:p>
        </w:tc>
      </w:tr>
      <w:tr w14:paraId="7C624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6129B365">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17D40AE0">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3CB1FD68">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135343F1">
            <w:pPr>
              <w:wordWrap w:val="0"/>
              <w:autoSpaceDE w:val="0"/>
              <w:autoSpaceDN w:val="0"/>
              <w:adjustRightInd w:val="0"/>
              <w:spacing w:line="360" w:lineRule="auto"/>
              <w:ind w:right="-34" w:rightChars="-16"/>
              <w:jc w:val="center"/>
              <w:rPr>
                <w:rFonts w:hint="eastAsia" w:ascii="宋体" w:hAnsi="宋体"/>
                <w:color w:val="auto"/>
                <w:kern w:val="0"/>
              </w:rPr>
            </w:pPr>
          </w:p>
        </w:tc>
      </w:tr>
      <w:tr w14:paraId="5680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60695AE4">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44D0B6D1">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16024F8A">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71B20BEA">
            <w:pPr>
              <w:wordWrap w:val="0"/>
              <w:autoSpaceDE w:val="0"/>
              <w:autoSpaceDN w:val="0"/>
              <w:adjustRightInd w:val="0"/>
              <w:spacing w:line="360" w:lineRule="auto"/>
              <w:ind w:right="-34" w:rightChars="-16"/>
              <w:jc w:val="center"/>
              <w:rPr>
                <w:rFonts w:hint="eastAsia" w:ascii="宋体" w:hAnsi="宋体"/>
                <w:color w:val="auto"/>
                <w:kern w:val="0"/>
              </w:rPr>
            </w:pPr>
          </w:p>
        </w:tc>
      </w:tr>
      <w:tr w14:paraId="43DF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0859EC32">
            <w:pPr>
              <w:wordWrap w:val="0"/>
              <w:autoSpaceDE w:val="0"/>
              <w:autoSpaceDN w:val="0"/>
              <w:adjustRightInd w:val="0"/>
              <w:spacing w:line="360" w:lineRule="auto"/>
              <w:ind w:right="-34" w:rightChars="-16"/>
              <w:jc w:val="center"/>
              <w:rPr>
                <w:rFonts w:hint="eastAsia" w:ascii="宋体" w:hAnsi="宋体"/>
                <w:color w:val="auto"/>
                <w:kern w:val="0"/>
              </w:rPr>
            </w:pPr>
          </w:p>
        </w:tc>
        <w:tc>
          <w:tcPr>
            <w:tcW w:w="2329" w:type="dxa"/>
            <w:gridSpan w:val="2"/>
            <w:vAlign w:val="center"/>
          </w:tcPr>
          <w:p w14:paraId="7CC6EADD">
            <w:pPr>
              <w:wordWrap w:val="0"/>
              <w:autoSpaceDE w:val="0"/>
              <w:autoSpaceDN w:val="0"/>
              <w:adjustRightInd w:val="0"/>
              <w:spacing w:line="360" w:lineRule="auto"/>
              <w:ind w:right="-34" w:rightChars="-16"/>
              <w:jc w:val="center"/>
              <w:rPr>
                <w:rFonts w:hint="eastAsia" w:ascii="宋体" w:hAnsi="宋体"/>
                <w:color w:val="auto"/>
                <w:kern w:val="0"/>
              </w:rPr>
            </w:pPr>
          </w:p>
        </w:tc>
        <w:tc>
          <w:tcPr>
            <w:tcW w:w="2328" w:type="dxa"/>
            <w:gridSpan w:val="2"/>
            <w:vAlign w:val="center"/>
          </w:tcPr>
          <w:p w14:paraId="762D2308">
            <w:pPr>
              <w:wordWrap w:val="0"/>
              <w:autoSpaceDE w:val="0"/>
              <w:autoSpaceDN w:val="0"/>
              <w:adjustRightInd w:val="0"/>
              <w:spacing w:line="360" w:lineRule="auto"/>
              <w:ind w:right="-34" w:rightChars="-16"/>
              <w:jc w:val="center"/>
              <w:rPr>
                <w:rFonts w:hint="eastAsia" w:ascii="宋体" w:hAnsi="宋体"/>
                <w:color w:val="auto"/>
                <w:kern w:val="0"/>
              </w:rPr>
            </w:pPr>
          </w:p>
        </w:tc>
        <w:tc>
          <w:tcPr>
            <w:tcW w:w="2330" w:type="dxa"/>
            <w:gridSpan w:val="2"/>
            <w:vAlign w:val="center"/>
          </w:tcPr>
          <w:p w14:paraId="3CA5E8C3">
            <w:pPr>
              <w:wordWrap w:val="0"/>
              <w:autoSpaceDE w:val="0"/>
              <w:autoSpaceDN w:val="0"/>
              <w:adjustRightInd w:val="0"/>
              <w:spacing w:line="360" w:lineRule="auto"/>
              <w:ind w:right="-34" w:rightChars="-16"/>
              <w:jc w:val="center"/>
              <w:rPr>
                <w:rFonts w:hint="eastAsia" w:ascii="宋体" w:hAnsi="宋体"/>
                <w:color w:val="auto"/>
                <w:kern w:val="0"/>
              </w:rPr>
            </w:pPr>
          </w:p>
        </w:tc>
      </w:tr>
    </w:tbl>
    <w:p w14:paraId="67E376B2">
      <w:pPr>
        <w:wordWrap w:val="0"/>
        <w:autoSpaceDE w:val="0"/>
        <w:autoSpaceDN w:val="0"/>
        <w:adjustRightInd w:val="0"/>
        <w:spacing w:line="360" w:lineRule="auto"/>
        <w:ind w:right="-34" w:rightChars="-16"/>
        <w:jc w:val="left"/>
        <w:rPr>
          <w:rFonts w:hint="eastAsia" w:ascii="宋体" w:hAnsi="宋体"/>
          <w:color w:val="auto"/>
          <w:kern w:val="0"/>
          <w:sz w:val="18"/>
        </w:rPr>
      </w:pPr>
    </w:p>
    <w:p w14:paraId="1C4D7464">
      <w:pPr>
        <w:wordWrap w:val="0"/>
        <w:autoSpaceDE w:val="0"/>
        <w:autoSpaceDN w:val="0"/>
        <w:adjustRightInd w:val="0"/>
        <w:spacing w:line="360" w:lineRule="auto"/>
        <w:ind w:right="-34" w:rightChars="-16"/>
        <w:rPr>
          <w:rFonts w:hint="eastAsia" w:ascii="宋体" w:hAnsi="宋体"/>
          <w:color w:val="auto"/>
          <w:kern w:val="0"/>
          <w:sz w:val="28"/>
        </w:rPr>
      </w:pPr>
      <w:bookmarkStart w:id="599" w:name="_Toc272772679"/>
      <w:bookmarkStart w:id="600" w:name="_Toc431367155"/>
    </w:p>
    <w:p w14:paraId="6276DF1E">
      <w:pPr>
        <w:wordWrap w:val="0"/>
        <w:autoSpaceDE w:val="0"/>
        <w:autoSpaceDN w:val="0"/>
        <w:adjustRightInd w:val="0"/>
        <w:spacing w:line="360" w:lineRule="auto"/>
        <w:ind w:right="-34" w:rightChars="-16"/>
        <w:rPr>
          <w:rFonts w:hint="eastAsia" w:ascii="宋体" w:hAnsi="宋体"/>
          <w:color w:val="auto"/>
          <w:kern w:val="0"/>
          <w:sz w:val="28"/>
        </w:rPr>
      </w:pPr>
    </w:p>
    <w:p w14:paraId="055A63FC">
      <w:pPr>
        <w:wordWrap w:val="0"/>
        <w:autoSpaceDE w:val="0"/>
        <w:autoSpaceDN w:val="0"/>
        <w:adjustRightInd w:val="0"/>
        <w:spacing w:line="360" w:lineRule="auto"/>
        <w:ind w:right="-34" w:rightChars="-16"/>
        <w:rPr>
          <w:rFonts w:hint="eastAsia" w:ascii="宋体" w:hAnsi="宋体"/>
          <w:color w:val="auto"/>
          <w:kern w:val="0"/>
          <w:sz w:val="28"/>
        </w:rPr>
      </w:pPr>
    </w:p>
    <w:p w14:paraId="77BA651A">
      <w:pPr>
        <w:wordWrap w:val="0"/>
        <w:autoSpaceDE w:val="0"/>
        <w:autoSpaceDN w:val="0"/>
        <w:adjustRightInd w:val="0"/>
        <w:spacing w:line="360" w:lineRule="auto"/>
        <w:ind w:right="-34" w:rightChars="-16"/>
        <w:rPr>
          <w:rFonts w:hint="eastAsia" w:ascii="宋体" w:hAnsi="宋体"/>
          <w:color w:val="auto"/>
          <w:kern w:val="0"/>
          <w:sz w:val="28"/>
        </w:rPr>
      </w:pPr>
    </w:p>
    <w:p w14:paraId="44C59D3E">
      <w:pPr>
        <w:pStyle w:val="36"/>
        <w:wordWrap w:val="0"/>
        <w:rPr>
          <w:rFonts w:hint="eastAsia" w:ascii="宋体" w:hAnsi="宋体"/>
          <w:color w:val="auto"/>
          <w:kern w:val="0"/>
          <w:sz w:val="28"/>
        </w:rPr>
      </w:pPr>
    </w:p>
    <w:p w14:paraId="6C2E24AB">
      <w:pPr>
        <w:pStyle w:val="7"/>
        <w:wordWrap w:val="0"/>
        <w:rPr>
          <w:rFonts w:hint="eastAsia" w:ascii="宋体" w:hAnsi="宋体" w:eastAsia="宋体"/>
          <w:color w:val="auto"/>
          <w:kern w:val="0"/>
          <w:sz w:val="28"/>
        </w:rPr>
      </w:pPr>
    </w:p>
    <w:p w14:paraId="4141A976">
      <w:pPr>
        <w:wordWrap w:val="0"/>
        <w:rPr>
          <w:rFonts w:hint="eastAsia" w:ascii="宋体" w:hAnsi="宋体"/>
          <w:color w:val="auto"/>
        </w:rPr>
      </w:pPr>
      <w:r>
        <w:rPr>
          <w:rFonts w:hint="eastAsia" w:ascii="宋体" w:hAnsi="宋体"/>
          <w:color w:val="auto"/>
        </w:rPr>
        <w:br w:type="page"/>
      </w:r>
    </w:p>
    <w:bookmarkEnd w:id="599"/>
    <w:bookmarkEnd w:id="600"/>
    <w:p w14:paraId="0F0ED8BB">
      <w:pPr>
        <w:wordWrap w:val="0"/>
        <w:autoSpaceDE w:val="0"/>
        <w:autoSpaceDN w:val="0"/>
        <w:adjustRightInd w:val="0"/>
        <w:spacing w:line="360" w:lineRule="auto"/>
        <w:ind w:right="-34" w:rightChars="-16"/>
        <w:jc w:val="center"/>
        <w:rPr>
          <w:rFonts w:hint="eastAsia" w:ascii="宋体" w:hAnsi="宋体"/>
          <w:b/>
          <w:color w:val="auto"/>
          <w:kern w:val="0"/>
          <w:sz w:val="28"/>
        </w:rPr>
      </w:pPr>
      <w:bookmarkStart w:id="601" w:name="_Toc227657599"/>
      <w:bookmarkStart w:id="602" w:name="_Toc272772681"/>
      <w:bookmarkStart w:id="603" w:name="_Toc228589275"/>
      <w:bookmarkStart w:id="604" w:name="_Toc228591621"/>
      <w:bookmarkStart w:id="605" w:name="_Toc21148"/>
      <w:bookmarkStart w:id="606" w:name="_Toc228591769"/>
      <w:bookmarkStart w:id="607" w:name="_Toc228337210"/>
      <w:bookmarkStart w:id="608" w:name="_Toc431367156"/>
      <w:bookmarkStart w:id="609" w:name="_Toc228881261"/>
      <w:bookmarkStart w:id="610" w:name="_Toc214434001"/>
      <w:bookmarkStart w:id="611" w:name="_Toc227492357"/>
      <w:r>
        <w:rPr>
          <w:rFonts w:hint="eastAsia" w:ascii="宋体" w:hAnsi="宋体"/>
          <w:b/>
          <w:color w:val="auto"/>
          <w:kern w:val="0"/>
          <w:sz w:val="28"/>
        </w:rPr>
        <w:t>八、资格审查资料</w:t>
      </w:r>
      <w:bookmarkEnd w:id="601"/>
      <w:bookmarkEnd w:id="602"/>
      <w:bookmarkEnd w:id="603"/>
      <w:bookmarkEnd w:id="604"/>
      <w:bookmarkEnd w:id="605"/>
      <w:bookmarkEnd w:id="606"/>
      <w:bookmarkEnd w:id="607"/>
      <w:bookmarkEnd w:id="608"/>
      <w:bookmarkEnd w:id="609"/>
      <w:bookmarkEnd w:id="610"/>
      <w:bookmarkEnd w:id="611"/>
    </w:p>
    <w:p w14:paraId="479D2EA3">
      <w:pPr>
        <w:wordWrap w:val="0"/>
        <w:autoSpaceDE w:val="0"/>
        <w:autoSpaceDN w:val="0"/>
        <w:adjustRightInd w:val="0"/>
        <w:spacing w:line="360" w:lineRule="auto"/>
        <w:ind w:right="-34" w:rightChars="-16" w:firstLine="2800" w:firstLineChars="1000"/>
        <w:rPr>
          <w:rFonts w:hint="eastAsia" w:ascii="宋体" w:hAnsi="宋体"/>
          <w:color w:val="auto"/>
          <w:kern w:val="0"/>
          <w:sz w:val="28"/>
        </w:rPr>
      </w:pPr>
      <w:bookmarkStart w:id="612" w:name="_Toc228591622"/>
      <w:bookmarkStart w:id="613" w:name="_Toc227657600"/>
      <w:bookmarkStart w:id="614" w:name="_Toc272772682"/>
      <w:bookmarkStart w:id="615" w:name="_Toc214434002"/>
      <w:bookmarkStart w:id="616" w:name="_Toc227492358"/>
      <w:bookmarkStart w:id="617" w:name="_Toc228589276"/>
      <w:bookmarkStart w:id="618" w:name="_Toc228337211"/>
      <w:bookmarkStart w:id="619" w:name="_Toc8600"/>
      <w:bookmarkStart w:id="620" w:name="_Toc431367157"/>
      <w:bookmarkStart w:id="621" w:name="_Toc228591770"/>
      <w:bookmarkStart w:id="622" w:name="_Toc228881262"/>
      <w:r>
        <w:rPr>
          <w:rFonts w:hint="eastAsia" w:ascii="宋体" w:hAnsi="宋体"/>
          <w:color w:val="auto"/>
          <w:kern w:val="0"/>
          <w:sz w:val="28"/>
        </w:rPr>
        <w:t>（一）投标人基本情况表</w:t>
      </w:r>
      <w:bookmarkEnd w:id="612"/>
      <w:bookmarkEnd w:id="613"/>
      <w:bookmarkEnd w:id="614"/>
      <w:bookmarkEnd w:id="615"/>
      <w:bookmarkEnd w:id="616"/>
      <w:bookmarkEnd w:id="617"/>
      <w:bookmarkEnd w:id="618"/>
      <w:bookmarkEnd w:id="619"/>
      <w:bookmarkEnd w:id="620"/>
      <w:bookmarkEnd w:id="621"/>
      <w:bookmarkEnd w:id="622"/>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365CA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jc w:val="center"/>
        </w:trPr>
        <w:tc>
          <w:tcPr>
            <w:tcW w:w="1552" w:type="dxa"/>
            <w:vAlign w:val="center"/>
          </w:tcPr>
          <w:p w14:paraId="7412FF99">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投标人名称</w:t>
            </w:r>
          </w:p>
        </w:tc>
        <w:tc>
          <w:tcPr>
            <w:tcW w:w="7761" w:type="dxa"/>
            <w:gridSpan w:val="7"/>
            <w:vAlign w:val="center"/>
          </w:tcPr>
          <w:p w14:paraId="17E48F5D">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78AB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vAlign w:val="center"/>
          </w:tcPr>
          <w:p w14:paraId="1AEBC3C5">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注册地址</w:t>
            </w:r>
          </w:p>
        </w:tc>
        <w:tc>
          <w:tcPr>
            <w:tcW w:w="3768" w:type="dxa"/>
            <w:gridSpan w:val="3"/>
            <w:vAlign w:val="center"/>
          </w:tcPr>
          <w:p w14:paraId="61C223A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331" w:type="dxa"/>
            <w:gridSpan w:val="2"/>
            <w:vAlign w:val="center"/>
          </w:tcPr>
          <w:p w14:paraId="6FDF65C8">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邮政编码</w:t>
            </w:r>
          </w:p>
        </w:tc>
        <w:tc>
          <w:tcPr>
            <w:tcW w:w="2662" w:type="dxa"/>
            <w:gridSpan w:val="2"/>
            <w:vAlign w:val="center"/>
          </w:tcPr>
          <w:p w14:paraId="6850A3DD">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0A6C4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vAlign w:val="center"/>
          </w:tcPr>
          <w:p w14:paraId="5BB71F39">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联系方式</w:t>
            </w:r>
          </w:p>
        </w:tc>
        <w:tc>
          <w:tcPr>
            <w:tcW w:w="1107" w:type="dxa"/>
            <w:vAlign w:val="center"/>
          </w:tcPr>
          <w:p w14:paraId="1B35C6B8">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联系人</w:t>
            </w:r>
          </w:p>
        </w:tc>
        <w:tc>
          <w:tcPr>
            <w:tcW w:w="2661" w:type="dxa"/>
            <w:gridSpan w:val="2"/>
            <w:vAlign w:val="center"/>
          </w:tcPr>
          <w:p w14:paraId="791541B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331" w:type="dxa"/>
            <w:gridSpan w:val="2"/>
            <w:vAlign w:val="center"/>
          </w:tcPr>
          <w:p w14:paraId="3F878850">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电</w:t>
            </w:r>
            <w:r>
              <w:rPr>
                <w:rFonts w:ascii="宋体" w:hAnsi="宋体"/>
                <w:color w:val="auto"/>
                <w:kern w:val="0"/>
              </w:rPr>
              <w:t xml:space="preserve"> </w:t>
            </w:r>
            <w:r>
              <w:rPr>
                <w:rFonts w:hint="eastAsia" w:ascii="宋体" w:hAnsi="宋体"/>
                <w:color w:val="auto"/>
                <w:kern w:val="0"/>
              </w:rPr>
              <w:t>话</w:t>
            </w:r>
          </w:p>
        </w:tc>
        <w:tc>
          <w:tcPr>
            <w:tcW w:w="2662" w:type="dxa"/>
            <w:gridSpan w:val="2"/>
            <w:vAlign w:val="center"/>
          </w:tcPr>
          <w:p w14:paraId="4D8535C3">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07E7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vAlign w:val="center"/>
          </w:tcPr>
          <w:p w14:paraId="76AE049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07" w:type="dxa"/>
            <w:vAlign w:val="center"/>
          </w:tcPr>
          <w:p w14:paraId="0CF2B561">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 xml:space="preserve">传 </w:t>
            </w:r>
            <w:r>
              <w:rPr>
                <w:rFonts w:ascii="宋体" w:hAnsi="宋体"/>
                <w:color w:val="auto"/>
                <w:kern w:val="0"/>
              </w:rPr>
              <w:t xml:space="preserve"> </w:t>
            </w:r>
            <w:r>
              <w:rPr>
                <w:rFonts w:hint="eastAsia" w:ascii="宋体" w:hAnsi="宋体"/>
                <w:color w:val="auto"/>
                <w:kern w:val="0"/>
              </w:rPr>
              <w:t>真</w:t>
            </w:r>
          </w:p>
        </w:tc>
        <w:tc>
          <w:tcPr>
            <w:tcW w:w="2661" w:type="dxa"/>
            <w:gridSpan w:val="2"/>
            <w:vAlign w:val="center"/>
          </w:tcPr>
          <w:p w14:paraId="5624F76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331" w:type="dxa"/>
            <w:gridSpan w:val="2"/>
            <w:vAlign w:val="center"/>
          </w:tcPr>
          <w:p w14:paraId="6334B204">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网</w:t>
            </w:r>
            <w:r>
              <w:rPr>
                <w:rFonts w:ascii="宋体" w:hAnsi="宋体"/>
                <w:color w:val="auto"/>
                <w:kern w:val="0"/>
              </w:rPr>
              <w:t xml:space="preserve"> </w:t>
            </w:r>
            <w:r>
              <w:rPr>
                <w:rFonts w:hint="eastAsia" w:ascii="宋体" w:hAnsi="宋体"/>
                <w:color w:val="auto"/>
                <w:kern w:val="0"/>
              </w:rPr>
              <w:t>址</w:t>
            </w:r>
          </w:p>
        </w:tc>
        <w:tc>
          <w:tcPr>
            <w:tcW w:w="2662" w:type="dxa"/>
            <w:gridSpan w:val="2"/>
            <w:vAlign w:val="center"/>
          </w:tcPr>
          <w:p w14:paraId="779E1DBD">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64D87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vAlign w:val="center"/>
          </w:tcPr>
          <w:p w14:paraId="6435671A">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组织结构</w:t>
            </w:r>
          </w:p>
        </w:tc>
        <w:tc>
          <w:tcPr>
            <w:tcW w:w="7761" w:type="dxa"/>
            <w:gridSpan w:val="7"/>
            <w:vAlign w:val="center"/>
          </w:tcPr>
          <w:p w14:paraId="6FC14747">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39C41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vAlign w:val="center"/>
          </w:tcPr>
          <w:p w14:paraId="5E9FB8F3">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法定代表人</w:t>
            </w:r>
          </w:p>
        </w:tc>
        <w:tc>
          <w:tcPr>
            <w:tcW w:w="1107" w:type="dxa"/>
            <w:vAlign w:val="center"/>
          </w:tcPr>
          <w:p w14:paraId="3087355E">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姓名</w:t>
            </w:r>
          </w:p>
        </w:tc>
        <w:tc>
          <w:tcPr>
            <w:tcW w:w="1330" w:type="dxa"/>
            <w:vAlign w:val="center"/>
          </w:tcPr>
          <w:p w14:paraId="4E1730F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331" w:type="dxa"/>
            <w:vAlign w:val="center"/>
          </w:tcPr>
          <w:p w14:paraId="6ABF2B94">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技术职称</w:t>
            </w:r>
          </w:p>
        </w:tc>
        <w:tc>
          <w:tcPr>
            <w:tcW w:w="1331" w:type="dxa"/>
            <w:gridSpan w:val="2"/>
            <w:vAlign w:val="center"/>
          </w:tcPr>
          <w:p w14:paraId="42F7CC85">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331" w:type="dxa"/>
            <w:vAlign w:val="center"/>
          </w:tcPr>
          <w:p w14:paraId="376DD88B">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电话</w:t>
            </w:r>
          </w:p>
        </w:tc>
        <w:tc>
          <w:tcPr>
            <w:tcW w:w="1331" w:type="dxa"/>
            <w:vAlign w:val="center"/>
          </w:tcPr>
          <w:p w14:paraId="0C191841">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4291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vAlign w:val="center"/>
          </w:tcPr>
          <w:p w14:paraId="335560F4">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技术负责人</w:t>
            </w:r>
          </w:p>
        </w:tc>
        <w:tc>
          <w:tcPr>
            <w:tcW w:w="1107" w:type="dxa"/>
            <w:vAlign w:val="center"/>
          </w:tcPr>
          <w:p w14:paraId="6D754528">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姓名</w:t>
            </w:r>
          </w:p>
        </w:tc>
        <w:tc>
          <w:tcPr>
            <w:tcW w:w="1330" w:type="dxa"/>
            <w:vAlign w:val="center"/>
          </w:tcPr>
          <w:p w14:paraId="46EB0B8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331" w:type="dxa"/>
            <w:vAlign w:val="center"/>
          </w:tcPr>
          <w:p w14:paraId="42267849">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技术职称</w:t>
            </w:r>
          </w:p>
        </w:tc>
        <w:tc>
          <w:tcPr>
            <w:tcW w:w="1331" w:type="dxa"/>
            <w:gridSpan w:val="2"/>
            <w:vAlign w:val="center"/>
          </w:tcPr>
          <w:p w14:paraId="58E1697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331" w:type="dxa"/>
            <w:vAlign w:val="center"/>
          </w:tcPr>
          <w:p w14:paraId="5A9848CE">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电话</w:t>
            </w:r>
          </w:p>
        </w:tc>
        <w:tc>
          <w:tcPr>
            <w:tcW w:w="1331" w:type="dxa"/>
            <w:vAlign w:val="center"/>
          </w:tcPr>
          <w:p w14:paraId="1F2DFEB9">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769B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vAlign w:val="center"/>
          </w:tcPr>
          <w:p w14:paraId="6E188BDC">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成立时间</w:t>
            </w:r>
          </w:p>
        </w:tc>
        <w:tc>
          <w:tcPr>
            <w:tcW w:w="3768" w:type="dxa"/>
            <w:gridSpan w:val="3"/>
            <w:vAlign w:val="center"/>
          </w:tcPr>
          <w:p w14:paraId="3EBA684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3993" w:type="dxa"/>
            <w:gridSpan w:val="4"/>
            <w:vAlign w:val="center"/>
          </w:tcPr>
          <w:p w14:paraId="103FB1FB">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员工总人数：</w:t>
            </w:r>
          </w:p>
        </w:tc>
      </w:tr>
      <w:tr w14:paraId="79CC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Align w:val="center"/>
          </w:tcPr>
          <w:p w14:paraId="4D82F0F8">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企业资质等级</w:t>
            </w:r>
          </w:p>
        </w:tc>
        <w:tc>
          <w:tcPr>
            <w:tcW w:w="3768" w:type="dxa"/>
            <w:gridSpan w:val="3"/>
            <w:vAlign w:val="center"/>
          </w:tcPr>
          <w:p w14:paraId="33632D0A">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06" w:type="dxa"/>
            <w:vMerge w:val="restart"/>
            <w:vAlign w:val="center"/>
          </w:tcPr>
          <w:p w14:paraId="7EC3B564">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其中</w:t>
            </w:r>
          </w:p>
        </w:tc>
        <w:tc>
          <w:tcPr>
            <w:tcW w:w="1556" w:type="dxa"/>
            <w:gridSpan w:val="2"/>
            <w:vAlign w:val="center"/>
          </w:tcPr>
          <w:p w14:paraId="3512B896">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项目经理</w:t>
            </w:r>
          </w:p>
        </w:tc>
        <w:tc>
          <w:tcPr>
            <w:tcW w:w="1331" w:type="dxa"/>
            <w:vAlign w:val="center"/>
          </w:tcPr>
          <w:p w14:paraId="2A4024B1">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0836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vAlign w:val="center"/>
          </w:tcPr>
          <w:p w14:paraId="2F4EEBC4">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营业执照号</w:t>
            </w:r>
          </w:p>
        </w:tc>
        <w:tc>
          <w:tcPr>
            <w:tcW w:w="3768" w:type="dxa"/>
            <w:gridSpan w:val="3"/>
            <w:vAlign w:val="center"/>
          </w:tcPr>
          <w:p w14:paraId="01B78CA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06" w:type="dxa"/>
            <w:vMerge w:val="continue"/>
            <w:vAlign w:val="center"/>
          </w:tcPr>
          <w:p w14:paraId="799BC353">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556" w:type="dxa"/>
            <w:gridSpan w:val="2"/>
            <w:vAlign w:val="center"/>
          </w:tcPr>
          <w:p w14:paraId="67A12D21">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高级职称人员</w:t>
            </w:r>
          </w:p>
        </w:tc>
        <w:tc>
          <w:tcPr>
            <w:tcW w:w="1331" w:type="dxa"/>
            <w:vAlign w:val="center"/>
          </w:tcPr>
          <w:p w14:paraId="2D4D4400">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371A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5" w:hRule="atLeast"/>
          <w:jc w:val="center"/>
        </w:trPr>
        <w:tc>
          <w:tcPr>
            <w:tcW w:w="1552" w:type="dxa"/>
            <w:vAlign w:val="center"/>
          </w:tcPr>
          <w:p w14:paraId="2C2F0DD8">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注册资金</w:t>
            </w:r>
          </w:p>
        </w:tc>
        <w:tc>
          <w:tcPr>
            <w:tcW w:w="3768" w:type="dxa"/>
            <w:gridSpan w:val="3"/>
            <w:vAlign w:val="center"/>
          </w:tcPr>
          <w:p w14:paraId="2432E81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06" w:type="dxa"/>
            <w:vMerge w:val="continue"/>
            <w:vAlign w:val="center"/>
          </w:tcPr>
          <w:p w14:paraId="4FFEA547">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556" w:type="dxa"/>
            <w:gridSpan w:val="2"/>
            <w:vAlign w:val="center"/>
          </w:tcPr>
          <w:p w14:paraId="77177659">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中级职称人员</w:t>
            </w:r>
          </w:p>
        </w:tc>
        <w:tc>
          <w:tcPr>
            <w:tcW w:w="1331" w:type="dxa"/>
            <w:vAlign w:val="center"/>
          </w:tcPr>
          <w:p w14:paraId="5A242134">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75E7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vAlign w:val="center"/>
          </w:tcPr>
          <w:p w14:paraId="134E1986">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开户银行</w:t>
            </w:r>
          </w:p>
        </w:tc>
        <w:tc>
          <w:tcPr>
            <w:tcW w:w="3768" w:type="dxa"/>
            <w:gridSpan w:val="3"/>
            <w:vAlign w:val="center"/>
          </w:tcPr>
          <w:p w14:paraId="3635DFDB">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06" w:type="dxa"/>
            <w:vMerge w:val="continue"/>
            <w:vAlign w:val="center"/>
          </w:tcPr>
          <w:p w14:paraId="4BD9948C">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556" w:type="dxa"/>
            <w:gridSpan w:val="2"/>
            <w:vAlign w:val="center"/>
          </w:tcPr>
          <w:p w14:paraId="75249D57">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初级职称人员</w:t>
            </w:r>
          </w:p>
        </w:tc>
        <w:tc>
          <w:tcPr>
            <w:tcW w:w="1331" w:type="dxa"/>
            <w:vAlign w:val="center"/>
          </w:tcPr>
          <w:p w14:paraId="18B514AF">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31E5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Align w:val="center"/>
          </w:tcPr>
          <w:p w14:paraId="43347BAB">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账号</w:t>
            </w:r>
          </w:p>
        </w:tc>
        <w:tc>
          <w:tcPr>
            <w:tcW w:w="3768" w:type="dxa"/>
            <w:gridSpan w:val="3"/>
            <w:vAlign w:val="center"/>
          </w:tcPr>
          <w:p w14:paraId="4F7926DD">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106" w:type="dxa"/>
            <w:vMerge w:val="continue"/>
            <w:vAlign w:val="center"/>
          </w:tcPr>
          <w:p w14:paraId="75D4BAA8">
            <w:pPr>
              <w:wordWrap w:val="0"/>
              <w:autoSpaceDE w:val="0"/>
              <w:autoSpaceDN w:val="0"/>
              <w:adjustRightInd w:val="0"/>
              <w:spacing w:line="360" w:lineRule="auto"/>
              <w:ind w:right="-34" w:rightChars="-16"/>
              <w:jc w:val="center"/>
              <w:rPr>
                <w:rFonts w:hint="eastAsia" w:ascii="宋体" w:hAnsi="宋体"/>
                <w:color w:val="auto"/>
                <w:kern w:val="0"/>
                <w:sz w:val="24"/>
              </w:rPr>
            </w:pPr>
          </w:p>
        </w:tc>
        <w:tc>
          <w:tcPr>
            <w:tcW w:w="1556" w:type="dxa"/>
            <w:gridSpan w:val="2"/>
            <w:vAlign w:val="center"/>
          </w:tcPr>
          <w:p w14:paraId="7D09BF15">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技</w:t>
            </w:r>
            <w:r>
              <w:rPr>
                <w:rFonts w:ascii="宋体" w:hAnsi="宋体"/>
                <w:color w:val="auto"/>
                <w:kern w:val="0"/>
              </w:rPr>
              <w:t xml:space="preserve"> </w:t>
            </w:r>
            <w:r>
              <w:rPr>
                <w:rFonts w:hint="eastAsia" w:ascii="宋体" w:hAnsi="宋体"/>
                <w:color w:val="auto"/>
                <w:kern w:val="0"/>
              </w:rPr>
              <w:t>工</w:t>
            </w:r>
          </w:p>
        </w:tc>
        <w:tc>
          <w:tcPr>
            <w:tcW w:w="1331" w:type="dxa"/>
            <w:vAlign w:val="center"/>
          </w:tcPr>
          <w:p w14:paraId="79F472CD">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6601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9" w:hRule="atLeast"/>
          <w:jc w:val="center"/>
        </w:trPr>
        <w:tc>
          <w:tcPr>
            <w:tcW w:w="1552" w:type="dxa"/>
            <w:vAlign w:val="center"/>
          </w:tcPr>
          <w:p w14:paraId="3AE98134">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经营范围</w:t>
            </w:r>
          </w:p>
        </w:tc>
        <w:tc>
          <w:tcPr>
            <w:tcW w:w="7761" w:type="dxa"/>
            <w:gridSpan w:val="7"/>
            <w:vAlign w:val="center"/>
          </w:tcPr>
          <w:p w14:paraId="2B0E7DE9">
            <w:pPr>
              <w:wordWrap w:val="0"/>
              <w:autoSpaceDE w:val="0"/>
              <w:autoSpaceDN w:val="0"/>
              <w:adjustRightInd w:val="0"/>
              <w:spacing w:line="360" w:lineRule="auto"/>
              <w:ind w:right="-34" w:rightChars="-16"/>
              <w:jc w:val="center"/>
              <w:rPr>
                <w:rFonts w:hint="eastAsia" w:ascii="宋体" w:hAnsi="宋体"/>
                <w:color w:val="auto"/>
                <w:kern w:val="0"/>
                <w:sz w:val="24"/>
              </w:rPr>
            </w:pPr>
          </w:p>
        </w:tc>
      </w:tr>
      <w:tr w14:paraId="6833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52" w:type="dxa"/>
            <w:vAlign w:val="center"/>
          </w:tcPr>
          <w:p w14:paraId="537D5F46">
            <w:pPr>
              <w:wordWrap w:val="0"/>
              <w:autoSpaceDE w:val="0"/>
              <w:autoSpaceDN w:val="0"/>
              <w:adjustRightInd w:val="0"/>
              <w:spacing w:line="360" w:lineRule="auto"/>
              <w:ind w:right="-34" w:rightChars="-16"/>
              <w:jc w:val="center"/>
              <w:rPr>
                <w:rFonts w:hint="eastAsia" w:ascii="宋体" w:hAnsi="宋体"/>
                <w:color w:val="auto"/>
                <w:kern w:val="0"/>
                <w:sz w:val="24"/>
              </w:rPr>
            </w:pPr>
            <w:r>
              <w:rPr>
                <w:rFonts w:hint="eastAsia" w:ascii="宋体" w:hAnsi="宋体"/>
                <w:color w:val="auto"/>
                <w:kern w:val="0"/>
              </w:rPr>
              <w:t>备注</w:t>
            </w:r>
          </w:p>
        </w:tc>
        <w:tc>
          <w:tcPr>
            <w:tcW w:w="7761" w:type="dxa"/>
            <w:gridSpan w:val="7"/>
            <w:vAlign w:val="center"/>
          </w:tcPr>
          <w:p w14:paraId="0BBCE1EA">
            <w:pPr>
              <w:wordWrap w:val="0"/>
              <w:autoSpaceDE w:val="0"/>
              <w:autoSpaceDN w:val="0"/>
              <w:adjustRightInd w:val="0"/>
              <w:spacing w:line="360" w:lineRule="auto"/>
              <w:ind w:right="-34" w:rightChars="-16"/>
              <w:jc w:val="center"/>
              <w:rPr>
                <w:rFonts w:hint="eastAsia" w:ascii="宋体" w:hAnsi="宋体"/>
                <w:color w:val="auto"/>
                <w:kern w:val="0"/>
                <w:sz w:val="24"/>
              </w:rPr>
            </w:pPr>
          </w:p>
        </w:tc>
      </w:tr>
    </w:tbl>
    <w:p w14:paraId="1CCA0EE6">
      <w:pPr>
        <w:wordWrap w:val="0"/>
        <w:autoSpaceDE w:val="0"/>
        <w:autoSpaceDN w:val="0"/>
        <w:adjustRightInd w:val="0"/>
        <w:spacing w:line="360" w:lineRule="auto"/>
        <w:ind w:right="-34" w:rightChars="-16"/>
        <w:jc w:val="left"/>
        <w:rPr>
          <w:rFonts w:hint="eastAsia" w:ascii="宋体" w:hAnsi="宋体"/>
          <w:color w:val="auto"/>
          <w:kern w:val="0"/>
          <w:sz w:val="24"/>
        </w:rPr>
      </w:pPr>
      <w:r>
        <w:rPr>
          <w:rFonts w:hint="eastAsia" w:ascii="宋体" w:hAnsi="宋体"/>
          <w:color w:val="auto"/>
          <w:kern w:val="0"/>
          <w:sz w:val="24"/>
        </w:rPr>
        <w:t>后附：营业执照、资质证书、安全生产许可证等材料复印件；</w:t>
      </w:r>
    </w:p>
    <w:p w14:paraId="0EAA5BA2">
      <w:pPr>
        <w:wordWrap w:val="0"/>
        <w:autoSpaceDE w:val="0"/>
        <w:autoSpaceDN w:val="0"/>
        <w:adjustRightInd w:val="0"/>
        <w:spacing w:line="360" w:lineRule="auto"/>
        <w:ind w:right="-34" w:rightChars="-16"/>
        <w:jc w:val="left"/>
        <w:rPr>
          <w:rFonts w:hint="eastAsia" w:ascii="宋体" w:hAnsi="宋体"/>
          <w:color w:val="auto"/>
          <w:kern w:val="0"/>
        </w:rPr>
      </w:pPr>
    </w:p>
    <w:p w14:paraId="388A13AB">
      <w:pPr>
        <w:pStyle w:val="9"/>
        <w:wordWrap w:val="0"/>
        <w:spacing w:line="360" w:lineRule="auto"/>
        <w:ind w:left="0" w:leftChars="0" w:right="63"/>
        <w:jc w:val="both"/>
        <w:rPr>
          <w:rFonts w:hint="eastAsia" w:ascii="宋体" w:hAnsi="宋体"/>
          <w:color w:val="auto"/>
          <w:sz w:val="28"/>
        </w:rPr>
      </w:pPr>
      <w:bookmarkStart w:id="623" w:name="_Toc228337213"/>
      <w:bookmarkStart w:id="624" w:name="_Toc228589278"/>
      <w:bookmarkStart w:id="625" w:name="_Toc228881264"/>
      <w:bookmarkStart w:id="626" w:name="_Toc227492360"/>
      <w:bookmarkStart w:id="627" w:name="_Toc228591772"/>
      <w:bookmarkStart w:id="628" w:name="_Toc227657602"/>
      <w:bookmarkStart w:id="629" w:name="_Toc431367159"/>
      <w:bookmarkStart w:id="630" w:name="_Toc18359"/>
      <w:bookmarkStart w:id="631" w:name="_Toc228591624"/>
      <w:bookmarkStart w:id="632" w:name="_Toc214434004"/>
      <w:bookmarkStart w:id="633" w:name="_Toc272772684"/>
    </w:p>
    <w:p w14:paraId="24215B58">
      <w:pPr>
        <w:wordWrap w:val="0"/>
        <w:autoSpaceDE w:val="0"/>
        <w:autoSpaceDN w:val="0"/>
        <w:adjustRightInd w:val="0"/>
        <w:spacing w:line="360" w:lineRule="auto"/>
        <w:ind w:right="-34" w:rightChars="-16" w:firstLine="2800" w:firstLineChars="1000"/>
        <w:rPr>
          <w:rFonts w:hint="eastAsia" w:ascii="宋体" w:hAnsi="宋体"/>
          <w:color w:val="auto"/>
          <w:kern w:val="0"/>
          <w:sz w:val="28"/>
        </w:rPr>
      </w:pPr>
      <w:bookmarkStart w:id="634" w:name="_Toc204790124"/>
    </w:p>
    <w:p w14:paraId="2EB9F8BD">
      <w:pPr>
        <w:wordWrap w:val="0"/>
        <w:autoSpaceDE w:val="0"/>
        <w:autoSpaceDN w:val="0"/>
        <w:adjustRightInd w:val="0"/>
        <w:spacing w:line="360" w:lineRule="auto"/>
        <w:ind w:right="-34" w:rightChars="-16" w:firstLine="2800" w:firstLineChars="1000"/>
        <w:rPr>
          <w:rFonts w:hint="eastAsia" w:ascii="宋体" w:hAnsi="宋体"/>
          <w:color w:val="auto"/>
          <w:kern w:val="0"/>
          <w:sz w:val="28"/>
        </w:rPr>
      </w:pPr>
      <w:r>
        <w:rPr>
          <w:rFonts w:hint="eastAsia" w:ascii="宋体" w:hAnsi="宋体"/>
          <w:color w:val="auto"/>
          <w:kern w:val="0"/>
          <w:sz w:val="28"/>
        </w:rPr>
        <w:br w:type="page"/>
      </w:r>
      <w:r>
        <w:rPr>
          <w:rFonts w:hint="eastAsia" w:ascii="宋体" w:hAnsi="宋体"/>
          <w:color w:val="auto"/>
          <w:kern w:val="0"/>
          <w:sz w:val="28"/>
        </w:rPr>
        <w:t>（二）近年财务状况</w:t>
      </w:r>
      <w:bookmarkEnd w:id="634"/>
    </w:p>
    <w:p w14:paraId="2F884639">
      <w:pPr>
        <w:pStyle w:val="9"/>
        <w:wordWrap w:val="0"/>
        <w:ind w:left="63" w:right="63" w:firstLine="280"/>
        <w:jc w:val="both"/>
        <w:rPr>
          <w:rFonts w:hint="eastAsia" w:ascii="宋体" w:hAnsi="宋体"/>
          <w:b/>
          <w:color w:val="auto"/>
          <w:szCs w:val="21"/>
        </w:rPr>
      </w:pPr>
      <w:r>
        <w:rPr>
          <w:rFonts w:hint="eastAsia" w:ascii="宋体" w:hAnsi="宋体"/>
          <w:color w:val="auto"/>
          <w:sz w:val="28"/>
        </w:rPr>
        <w:br w:type="page"/>
      </w:r>
      <w:bookmarkEnd w:id="623"/>
      <w:bookmarkEnd w:id="624"/>
      <w:bookmarkEnd w:id="625"/>
      <w:bookmarkEnd w:id="626"/>
      <w:bookmarkEnd w:id="627"/>
      <w:bookmarkEnd w:id="628"/>
      <w:bookmarkEnd w:id="629"/>
      <w:bookmarkEnd w:id="630"/>
      <w:bookmarkEnd w:id="631"/>
      <w:bookmarkEnd w:id="632"/>
      <w:bookmarkEnd w:id="633"/>
      <w:bookmarkStart w:id="635" w:name="_Toc228589279"/>
      <w:bookmarkStart w:id="636" w:name="_Toc228591773"/>
      <w:bookmarkStart w:id="637" w:name="_Toc228337214"/>
      <w:bookmarkStart w:id="638" w:name="_Toc32411"/>
      <w:bookmarkStart w:id="639" w:name="_Toc431367160"/>
      <w:bookmarkStart w:id="640" w:name="_Toc227492361"/>
      <w:bookmarkStart w:id="641" w:name="_Toc228591625"/>
      <w:bookmarkStart w:id="642" w:name="_Toc214434005"/>
      <w:bookmarkStart w:id="643" w:name="_Toc272772685"/>
      <w:bookmarkStart w:id="644" w:name="_Toc228881265"/>
      <w:bookmarkStart w:id="645" w:name="_Toc227657603"/>
      <w:r>
        <w:rPr>
          <w:rFonts w:ascii="宋体" w:hAnsi="宋体"/>
          <w:color w:val="auto"/>
          <w:sz w:val="28"/>
          <w:szCs w:val="20"/>
        </w:rPr>
        <w:t>（三）近年完成的</w:t>
      </w:r>
      <w:r>
        <w:rPr>
          <w:rFonts w:hint="eastAsia" w:ascii="宋体" w:hAnsi="宋体"/>
          <w:color w:val="auto"/>
          <w:sz w:val="28"/>
          <w:szCs w:val="20"/>
        </w:rPr>
        <w:t>类似</w:t>
      </w:r>
      <w:r>
        <w:rPr>
          <w:rFonts w:ascii="宋体" w:hAnsi="宋体"/>
          <w:color w:val="auto"/>
          <w:sz w:val="28"/>
          <w:szCs w:val="20"/>
        </w:rPr>
        <w:t>项目情况表</w:t>
      </w:r>
    </w:p>
    <w:p w14:paraId="19FAD133">
      <w:pPr>
        <w:wordWrap w:val="0"/>
        <w:spacing w:line="520" w:lineRule="exact"/>
        <w:rPr>
          <w:rFonts w:hint="eastAsia" w:ascii="宋体" w:hAnsi="宋体"/>
          <w:color w:val="auto"/>
          <w:sz w:val="24"/>
          <w:szCs w:val="24"/>
        </w:rPr>
      </w:pPr>
      <w:r>
        <w:rPr>
          <w:rFonts w:ascii="宋体" w:hAnsi="宋体"/>
          <w:color w:val="auto"/>
          <w:sz w:val="24"/>
          <w:szCs w:val="24"/>
        </w:rPr>
        <w:t>1、汇总表</w:t>
      </w:r>
    </w:p>
    <w:tbl>
      <w:tblPr>
        <w:tblStyle w:val="2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2977"/>
        <w:gridCol w:w="1701"/>
        <w:gridCol w:w="2268"/>
        <w:gridCol w:w="1559"/>
      </w:tblGrid>
      <w:tr w14:paraId="2836A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463858DC">
            <w:pPr>
              <w:widowControl/>
              <w:wordWrap w:val="0"/>
              <w:jc w:val="center"/>
              <w:rPr>
                <w:rFonts w:hint="eastAsia" w:ascii="宋体" w:hAnsi="宋体"/>
                <w:b/>
                <w:bCs/>
                <w:color w:val="auto"/>
                <w:kern w:val="0"/>
                <w:szCs w:val="21"/>
                <w:lang w:bidi="ar"/>
              </w:rPr>
            </w:pPr>
            <w:r>
              <w:rPr>
                <w:rFonts w:ascii="宋体" w:hAnsi="宋体"/>
                <w:color w:val="auto"/>
                <w:szCs w:val="21"/>
              </w:rPr>
              <w:t>序号</w:t>
            </w:r>
          </w:p>
        </w:tc>
        <w:tc>
          <w:tcPr>
            <w:tcW w:w="2977" w:type="dxa"/>
            <w:vAlign w:val="center"/>
          </w:tcPr>
          <w:p w14:paraId="7AB5C6C3">
            <w:pPr>
              <w:widowControl/>
              <w:wordWrap w:val="0"/>
              <w:jc w:val="center"/>
              <w:rPr>
                <w:rFonts w:hint="eastAsia" w:ascii="宋体" w:hAnsi="宋体"/>
                <w:color w:val="auto"/>
                <w:kern w:val="0"/>
                <w:szCs w:val="21"/>
                <w:lang w:bidi="ar"/>
              </w:rPr>
            </w:pPr>
            <w:r>
              <w:rPr>
                <w:rFonts w:ascii="宋体" w:hAnsi="宋体"/>
                <w:color w:val="auto"/>
                <w:kern w:val="0"/>
                <w:szCs w:val="21"/>
                <w:lang w:bidi="ar"/>
              </w:rPr>
              <w:t>项目名称</w:t>
            </w:r>
          </w:p>
        </w:tc>
        <w:tc>
          <w:tcPr>
            <w:tcW w:w="1701" w:type="dxa"/>
            <w:vAlign w:val="center"/>
          </w:tcPr>
          <w:p w14:paraId="2A9714B0">
            <w:pPr>
              <w:widowControl/>
              <w:wordWrap w:val="0"/>
              <w:jc w:val="center"/>
              <w:rPr>
                <w:rFonts w:hint="eastAsia" w:ascii="宋体" w:hAnsi="宋体"/>
                <w:color w:val="auto"/>
                <w:kern w:val="0"/>
                <w:szCs w:val="21"/>
                <w:lang w:bidi="ar"/>
              </w:rPr>
            </w:pPr>
            <w:r>
              <w:rPr>
                <w:rFonts w:ascii="宋体" w:hAnsi="宋体"/>
                <w:color w:val="auto"/>
                <w:kern w:val="0"/>
                <w:szCs w:val="21"/>
                <w:lang w:bidi="ar"/>
              </w:rPr>
              <w:t>发包人名称</w:t>
            </w:r>
          </w:p>
        </w:tc>
        <w:tc>
          <w:tcPr>
            <w:tcW w:w="2268" w:type="dxa"/>
            <w:vAlign w:val="center"/>
          </w:tcPr>
          <w:p w14:paraId="01016282">
            <w:pPr>
              <w:widowControl/>
              <w:wordWrap w:val="0"/>
              <w:jc w:val="center"/>
              <w:rPr>
                <w:rFonts w:hint="eastAsia" w:ascii="宋体" w:hAnsi="宋体"/>
                <w:color w:val="auto"/>
                <w:kern w:val="0"/>
                <w:szCs w:val="21"/>
                <w:lang w:bidi="ar"/>
              </w:rPr>
            </w:pPr>
            <w:r>
              <w:rPr>
                <w:rFonts w:ascii="宋体" w:hAnsi="宋体"/>
                <w:color w:val="auto"/>
                <w:kern w:val="0"/>
                <w:szCs w:val="21"/>
                <w:lang w:bidi="ar"/>
              </w:rPr>
              <w:t>合同签订或开工时间</w:t>
            </w:r>
          </w:p>
        </w:tc>
        <w:tc>
          <w:tcPr>
            <w:tcW w:w="1559" w:type="dxa"/>
            <w:vAlign w:val="center"/>
          </w:tcPr>
          <w:p w14:paraId="2D2CBC0A">
            <w:pPr>
              <w:widowControl/>
              <w:wordWrap w:val="0"/>
              <w:jc w:val="center"/>
              <w:rPr>
                <w:rFonts w:hint="eastAsia" w:ascii="宋体" w:hAnsi="宋体"/>
                <w:color w:val="auto"/>
                <w:kern w:val="0"/>
                <w:szCs w:val="21"/>
                <w:lang w:bidi="ar"/>
              </w:rPr>
            </w:pPr>
            <w:r>
              <w:rPr>
                <w:rFonts w:ascii="宋体" w:hAnsi="宋体"/>
                <w:color w:val="auto"/>
                <w:kern w:val="0"/>
                <w:szCs w:val="21"/>
                <w:lang w:bidi="ar"/>
              </w:rPr>
              <w:t>合同价格</w:t>
            </w:r>
          </w:p>
        </w:tc>
      </w:tr>
      <w:tr w14:paraId="2C2A4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53FB2A2E">
            <w:pPr>
              <w:widowControl/>
              <w:wordWrap w:val="0"/>
              <w:jc w:val="center"/>
              <w:rPr>
                <w:rFonts w:hint="eastAsia" w:ascii="宋体" w:hAnsi="宋体"/>
                <w:color w:val="auto"/>
                <w:szCs w:val="21"/>
              </w:rPr>
            </w:pPr>
          </w:p>
        </w:tc>
        <w:tc>
          <w:tcPr>
            <w:tcW w:w="2977" w:type="dxa"/>
            <w:vAlign w:val="center"/>
          </w:tcPr>
          <w:p w14:paraId="658E10FF">
            <w:pPr>
              <w:widowControl/>
              <w:wordWrap w:val="0"/>
              <w:jc w:val="center"/>
              <w:rPr>
                <w:rFonts w:hint="eastAsia" w:ascii="宋体" w:hAnsi="宋体"/>
                <w:color w:val="auto"/>
                <w:kern w:val="0"/>
                <w:szCs w:val="21"/>
                <w:lang w:bidi="ar"/>
              </w:rPr>
            </w:pPr>
          </w:p>
        </w:tc>
        <w:tc>
          <w:tcPr>
            <w:tcW w:w="1701" w:type="dxa"/>
            <w:vAlign w:val="center"/>
          </w:tcPr>
          <w:p w14:paraId="162EE68C">
            <w:pPr>
              <w:widowControl/>
              <w:wordWrap w:val="0"/>
              <w:jc w:val="center"/>
              <w:rPr>
                <w:rFonts w:hint="eastAsia" w:ascii="宋体" w:hAnsi="宋体"/>
                <w:color w:val="auto"/>
                <w:kern w:val="0"/>
                <w:szCs w:val="21"/>
                <w:lang w:bidi="ar"/>
              </w:rPr>
            </w:pPr>
          </w:p>
        </w:tc>
        <w:tc>
          <w:tcPr>
            <w:tcW w:w="2268" w:type="dxa"/>
            <w:vAlign w:val="center"/>
          </w:tcPr>
          <w:p w14:paraId="204F4F85">
            <w:pPr>
              <w:widowControl/>
              <w:wordWrap w:val="0"/>
              <w:jc w:val="center"/>
              <w:rPr>
                <w:rFonts w:hint="eastAsia" w:ascii="宋体" w:hAnsi="宋体"/>
                <w:color w:val="auto"/>
                <w:kern w:val="0"/>
                <w:szCs w:val="21"/>
                <w:lang w:bidi="ar"/>
              </w:rPr>
            </w:pPr>
          </w:p>
        </w:tc>
        <w:tc>
          <w:tcPr>
            <w:tcW w:w="1559" w:type="dxa"/>
            <w:vAlign w:val="center"/>
          </w:tcPr>
          <w:p w14:paraId="1DAA5FCF">
            <w:pPr>
              <w:widowControl/>
              <w:wordWrap w:val="0"/>
              <w:jc w:val="center"/>
              <w:rPr>
                <w:rFonts w:hint="eastAsia" w:ascii="宋体" w:hAnsi="宋体"/>
                <w:color w:val="auto"/>
                <w:kern w:val="0"/>
                <w:szCs w:val="21"/>
                <w:lang w:bidi="ar"/>
              </w:rPr>
            </w:pPr>
          </w:p>
        </w:tc>
      </w:tr>
      <w:tr w14:paraId="5EE0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6E0ECD2F">
            <w:pPr>
              <w:widowControl/>
              <w:wordWrap w:val="0"/>
              <w:jc w:val="center"/>
              <w:rPr>
                <w:rFonts w:hint="eastAsia" w:ascii="宋体" w:hAnsi="宋体"/>
                <w:color w:val="auto"/>
                <w:szCs w:val="21"/>
              </w:rPr>
            </w:pPr>
          </w:p>
        </w:tc>
        <w:tc>
          <w:tcPr>
            <w:tcW w:w="2977" w:type="dxa"/>
            <w:vAlign w:val="center"/>
          </w:tcPr>
          <w:p w14:paraId="48E2895F">
            <w:pPr>
              <w:widowControl/>
              <w:wordWrap w:val="0"/>
              <w:jc w:val="center"/>
              <w:rPr>
                <w:rFonts w:hint="eastAsia" w:ascii="宋体" w:hAnsi="宋体"/>
                <w:color w:val="auto"/>
                <w:kern w:val="0"/>
                <w:szCs w:val="21"/>
                <w:lang w:bidi="ar"/>
              </w:rPr>
            </w:pPr>
          </w:p>
        </w:tc>
        <w:tc>
          <w:tcPr>
            <w:tcW w:w="1701" w:type="dxa"/>
            <w:vAlign w:val="center"/>
          </w:tcPr>
          <w:p w14:paraId="35BCE0BF">
            <w:pPr>
              <w:widowControl/>
              <w:wordWrap w:val="0"/>
              <w:jc w:val="center"/>
              <w:rPr>
                <w:rFonts w:hint="eastAsia" w:ascii="宋体" w:hAnsi="宋体"/>
                <w:color w:val="auto"/>
                <w:kern w:val="0"/>
                <w:szCs w:val="21"/>
                <w:lang w:bidi="ar"/>
              </w:rPr>
            </w:pPr>
          </w:p>
        </w:tc>
        <w:tc>
          <w:tcPr>
            <w:tcW w:w="2268" w:type="dxa"/>
            <w:vAlign w:val="center"/>
          </w:tcPr>
          <w:p w14:paraId="2A06D40F">
            <w:pPr>
              <w:widowControl/>
              <w:wordWrap w:val="0"/>
              <w:jc w:val="center"/>
              <w:rPr>
                <w:rFonts w:hint="eastAsia" w:ascii="宋体" w:hAnsi="宋体"/>
                <w:color w:val="auto"/>
                <w:kern w:val="0"/>
                <w:szCs w:val="21"/>
                <w:lang w:bidi="ar"/>
              </w:rPr>
            </w:pPr>
          </w:p>
        </w:tc>
        <w:tc>
          <w:tcPr>
            <w:tcW w:w="1559" w:type="dxa"/>
            <w:vAlign w:val="center"/>
          </w:tcPr>
          <w:p w14:paraId="630200AA">
            <w:pPr>
              <w:widowControl/>
              <w:wordWrap w:val="0"/>
              <w:jc w:val="center"/>
              <w:rPr>
                <w:rFonts w:hint="eastAsia" w:ascii="宋体" w:hAnsi="宋体"/>
                <w:color w:val="auto"/>
                <w:kern w:val="0"/>
                <w:szCs w:val="21"/>
                <w:lang w:bidi="ar"/>
              </w:rPr>
            </w:pPr>
          </w:p>
        </w:tc>
      </w:tr>
      <w:tr w14:paraId="1DC26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61412BBE">
            <w:pPr>
              <w:widowControl/>
              <w:wordWrap w:val="0"/>
              <w:jc w:val="center"/>
              <w:rPr>
                <w:rFonts w:hint="eastAsia" w:ascii="宋体" w:hAnsi="宋体"/>
                <w:color w:val="auto"/>
                <w:szCs w:val="21"/>
              </w:rPr>
            </w:pPr>
          </w:p>
        </w:tc>
        <w:tc>
          <w:tcPr>
            <w:tcW w:w="2977" w:type="dxa"/>
            <w:vAlign w:val="center"/>
          </w:tcPr>
          <w:p w14:paraId="1C37F097">
            <w:pPr>
              <w:widowControl/>
              <w:wordWrap w:val="0"/>
              <w:jc w:val="center"/>
              <w:rPr>
                <w:rFonts w:hint="eastAsia" w:ascii="宋体" w:hAnsi="宋体"/>
                <w:color w:val="auto"/>
                <w:kern w:val="0"/>
                <w:szCs w:val="21"/>
                <w:lang w:bidi="ar"/>
              </w:rPr>
            </w:pPr>
          </w:p>
        </w:tc>
        <w:tc>
          <w:tcPr>
            <w:tcW w:w="1701" w:type="dxa"/>
            <w:vAlign w:val="center"/>
          </w:tcPr>
          <w:p w14:paraId="29159F28">
            <w:pPr>
              <w:widowControl/>
              <w:wordWrap w:val="0"/>
              <w:jc w:val="center"/>
              <w:rPr>
                <w:rFonts w:hint="eastAsia" w:ascii="宋体" w:hAnsi="宋体"/>
                <w:color w:val="auto"/>
                <w:kern w:val="0"/>
                <w:szCs w:val="21"/>
                <w:lang w:bidi="ar"/>
              </w:rPr>
            </w:pPr>
          </w:p>
        </w:tc>
        <w:tc>
          <w:tcPr>
            <w:tcW w:w="2268" w:type="dxa"/>
            <w:vAlign w:val="center"/>
          </w:tcPr>
          <w:p w14:paraId="3D879441">
            <w:pPr>
              <w:widowControl/>
              <w:wordWrap w:val="0"/>
              <w:jc w:val="center"/>
              <w:rPr>
                <w:rFonts w:hint="eastAsia" w:ascii="宋体" w:hAnsi="宋体"/>
                <w:color w:val="auto"/>
                <w:kern w:val="0"/>
                <w:szCs w:val="21"/>
                <w:lang w:bidi="ar"/>
              </w:rPr>
            </w:pPr>
          </w:p>
        </w:tc>
        <w:tc>
          <w:tcPr>
            <w:tcW w:w="1559" w:type="dxa"/>
            <w:vAlign w:val="center"/>
          </w:tcPr>
          <w:p w14:paraId="154F4979">
            <w:pPr>
              <w:widowControl/>
              <w:wordWrap w:val="0"/>
              <w:jc w:val="center"/>
              <w:rPr>
                <w:rFonts w:hint="eastAsia" w:ascii="宋体" w:hAnsi="宋体"/>
                <w:color w:val="auto"/>
                <w:kern w:val="0"/>
                <w:szCs w:val="21"/>
                <w:lang w:bidi="ar"/>
              </w:rPr>
            </w:pPr>
          </w:p>
        </w:tc>
      </w:tr>
      <w:tr w14:paraId="743FC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4530B931">
            <w:pPr>
              <w:widowControl/>
              <w:wordWrap w:val="0"/>
              <w:jc w:val="center"/>
              <w:rPr>
                <w:rFonts w:hint="eastAsia" w:ascii="宋体" w:hAnsi="宋体"/>
                <w:color w:val="auto"/>
                <w:szCs w:val="21"/>
              </w:rPr>
            </w:pPr>
          </w:p>
        </w:tc>
        <w:tc>
          <w:tcPr>
            <w:tcW w:w="2977" w:type="dxa"/>
            <w:vAlign w:val="center"/>
          </w:tcPr>
          <w:p w14:paraId="793D7433">
            <w:pPr>
              <w:widowControl/>
              <w:wordWrap w:val="0"/>
              <w:jc w:val="center"/>
              <w:rPr>
                <w:rFonts w:hint="eastAsia" w:ascii="宋体" w:hAnsi="宋体"/>
                <w:color w:val="auto"/>
                <w:kern w:val="0"/>
                <w:szCs w:val="21"/>
                <w:lang w:bidi="ar"/>
              </w:rPr>
            </w:pPr>
          </w:p>
        </w:tc>
        <w:tc>
          <w:tcPr>
            <w:tcW w:w="1701" w:type="dxa"/>
            <w:vAlign w:val="center"/>
          </w:tcPr>
          <w:p w14:paraId="459FBBD8">
            <w:pPr>
              <w:widowControl/>
              <w:wordWrap w:val="0"/>
              <w:jc w:val="center"/>
              <w:rPr>
                <w:rFonts w:hint="eastAsia" w:ascii="宋体" w:hAnsi="宋体"/>
                <w:color w:val="auto"/>
                <w:kern w:val="0"/>
                <w:szCs w:val="21"/>
                <w:lang w:bidi="ar"/>
              </w:rPr>
            </w:pPr>
          </w:p>
        </w:tc>
        <w:tc>
          <w:tcPr>
            <w:tcW w:w="2268" w:type="dxa"/>
            <w:vAlign w:val="center"/>
          </w:tcPr>
          <w:p w14:paraId="1BF615ED">
            <w:pPr>
              <w:widowControl/>
              <w:wordWrap w:val="0"/>
              <w:jc w:val="center"/>
              <w:rPr>
                <w:rFonts w:hint="eastAsia" w:ascii="宋体" w:hAnsi="宋体"/>
                <w:color w:val="auto"/>
                <w:kern w:val="0"/>
                <w:szCs w:val="21"/>
                <w:lang w:bidi="ar"/>
              </w:rPr>
            </w:pPr>
          </w:p>
        </w:tc>
        <w:tc>
          <w:tcPr>
            <w:tcW w:w="1559" w:type="dxa"/>
            <w:vAlign w:val="center"/>
          </w:tcPr>
          <w:p w14:paraId="4AB3F160">
            <w:pPr>
              <w:widowControl/>
              <w:wordWrap w:val="0"/>
              <w:jc w:val="center"/>
              <w:rPr>
                <w:rFonts w:hint="eastAsia" w:ascii="宋体" w:hAnsi="宋体"/>
                <w:color w:val="auto"/>
                <w:kern w:val="0"/>
                <w:szCs w:val="21"/>
                <w:lang w:bidi="ar"/>
              </w:rPr>
            </w:pPr>
          </w:p>
        </w:tc>
      </w:tr>
      <w:tr w14:paraId="38D7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4DA6091A">
            <w:pPr>
              <w:widowControl/>
              <w:wordWrap w:val="0"/>
              <w:jc w:val="center"/>
              <w:rPr>
                <w:rFonts w:hint="eastAsia" w:ascii="宋体" w:hAnsi="宋体"/>
                <w:color w:val="auto"/>
                <w:szCs w:val="21"/>
              </w:rPr>
            </w:pPr>
          </w:p>
        </w:tc>
        <w:tc>
          <w:tcPr>
            <w:tcW w:w="2977" w:type="dxa"/>
            <w:vAlign w:val="center"/>
          </w:tcPr>
          <w:p w14:paraId="75B80195">
            <w:pPr>
              <w:widowControl/>
              <w:wordWrap w:val="0"/>
              <w:jc w:val="center"/>
              <w:rPr>
                <w:rFonts w:hint="eastAsia" w:ascii="宋体" w:hAnsi="宋体"/>
                <w:color w:val="auto"/>
                <w:kern w:val="0"/>
                <w:szCs w:val="21"/>
                <w:lang w:bidi="ar"/>
              </w:rPr>
            </w:pPr>
          </w:p>
        </w:tc>
        <w:tc>
          <w:tcPr>
            <w:tcW w:w="1701" w:type="dxa"/>
            <w:vAlign w:val="center"/>
          </w:tcPr>
          <w:p w14:paraId="2F21BAD9">
            <w:pPr>
              <w:widowControl/>
              <w:wordWrap w:val="0"/>
              <w:jc w:val="center"/>
              <w:rPr>
                <w:rFonts w:hint="eastAsia" w:ascii="宋体" w:hAnsi="宋体"/>
                <w:color w:val="auto"/>
                <w:kern w:val="0"/>
                <w:szCs w:val="21"/>
                <w:lang w:bidi="ar"/>
              </w:rPr>
            </w:pPr>
          </w:p>
        </w:tc>
        <w:tc>
          <w:tcPr>
            <w:tcW w:w="2268" w:type="dxa"/>
            <w:vAlign w:val="center"/>
          </w:tcPr>
          <w:p w14:paraId="3C09EB47">
            <w:pPr>
              <w:widowControl/>
              <w:wordWrap w:val="0"/>
              <w:jc w:val="center"/>
              <w:rPr>
                <w:rFonts w:hint="eastAsia" w:ascii="宋体" w:hAnsi="宋体"/>
                <w:color w:val="auto"/>
                <w:kern w:val="0"/>
                <w:szCs w:val="21"/>
                <w:lang w:bidi="ar"/>
              </w:rPr>
            </w:pPr>
          </w:p>
        </w:tc>
        <w:tc>
          <w:tcPr>
            <w:tcW w:w="1559" w:type="dxa"/>
            <w:vAlign w:val="center"/>
          </w:tcPr>
          <w:p w14:paraId="6393D177">
            <w:pPr>
              <w:widowControl/>
              <w:wordWrap w:val="0"/>
              <w:jc w:val="center"/>
              <w:rPr>
                <w:rFonts w:hint="eastAsia" w:ascii="宋体" w:hAnsi="宋体"/>
                <w:color w:val="auto"/>
                <w:kern w:val="0"/>
                <w:szCs w:val="21"/>
                <w:lang w:bidi="ar"/>
              </w:rPr>
            </w:pPr>
          </w:p>
        </w:tc>
      </w:tr>
      <w:tr w14:paraId="3907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46B2C05C">
            <w:pPr>
              <w:widowControl/>
              <w:wordWrap w:val="0"/>
              <w:jc w:val="center"/>
              <w:rPr>
                <w:rFonts w:hint="eastAsia" w:ascii="宋体" w:hAnsi="宋体"/>
                <w:color w:val="auto"/>
                <w:szCs w:val="21"/>
              </w:rPr>
            </w:pPr>
          </w:p>
        </w:tc>
        <w:tc>
          <w:tcPr>
            <w:tcW w:w="2977" w:type="dxa"/>
            <w:vAlign w:val="center"/>
          </w:tcPr>
          <w:p w14:paraId="528A6C8D">
            <w:pPr>
              <w:widowControl/>
              <w:wordWrap w:val="0"/>
              <w:jc w:val="center"/>
              <w:rPr>
                <w:rFonts w:hint="eastAsia" w:ascii="宋体" w:hAnsi="宋体"/>
                <w:color w:val="auto"/>
                <w:kern w:val="0"/>
                <w:szCs w:val="21"/>
                <w:lang w:bidi="ar"/>
              </w:rPr>
            </w:pPr>
          </w:p>
        </w:tc>
        <w:tc>
          <w:tcPr>
            <w:tcW w:w="1701" w:type="dxa"/>
            <w:vAlign w:val="center"/>
          </w:tcPr>
          <w:p w14:paraId="237342FA">
            <w:pPr>
              <w:widowControl/>
              <w:wordWrap w:val="0"/>
              <w:jc w:val="center"/>
              <w:rPr>
                <w:rFonts w:hint="eastAsia" w:ascii="宋体" w:hAnsi="宋体"/>
                <w:color w:val="auto"/>
                <w:kern w:val="0"/>
                <w:szCs w:val="21"/>
                <w:lang w:bidi="ar"/>
              </w:rPr>
            </w:pPr>
          </w:p>
        </w:tc>
        <w:tc>
          <w:tcPr>
            <w:tcW w:w="2268" w:type="dxa"/>
            <w:vAlign w:val="center"/>
          </w:tcPr>
          <w:p w14:paraId="17DD3DED">
            <w:pPr>
              <w:widowControl/>
              <w:wordWrap w:val="0"/>
              <w:jc w:val="center"/>
              <w:rPr>
                <w:rFonts w:hint="eastAsia" w:ascii="宋体" w:hAnsi="宋体"/>
                <w:color w:val="auto"/>
                <w:kern w:val="0"/>
                <w:szCs w:val="21"/>
                <w:lang w:bidi="ar"/>
              </w:rPr>
            </w:pPr>
          </w:p>
        </w:tc>
        <w:tc>
          <w:tcPr>
            <w:tcW w:w="1559" w:type="dxa"/>
            <w:vAlign w:val="center"/>
          </w:tcPr>
          <w:p w14:paraId="1D9D5D0E">
            <w:pPr>
              <w:widowControl/>
              <w:wordWrap w:val="0"/>
              <w:jc w:val="center"/>
              <w:rPr>
                <w:rFonts w:hint="eastAsia" w:ascii="宋体" w:hAnsi="宋体"/>
                <w:color w:val="auto"/>
                <w:kern w:val="0"/>
                <w:szCs w:val="21"/>
                <w:lang w:bidi="ar"/>
              </w:rPr>
            </w:pPr>
          </w:p>
        </w:tc>
      </w:tr>
      <w:tr w14:paraId="68920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7471766E">
            <w:pPr>
              <w:widowControl/>
              <w:wordWrap w:val="0"/>
              <w:jc w:val="center"/>
              <w:rPr>
                <w:rFonts w:hint="eastAsia" w:ascii="宋体" w:hAnsi="宋体"/>
                <w:color w:val="auto"/>
                <w:szCs w:val="21"/>
              </w:rPr>
            </w:pPr>
          </w:p>
        </w:tc>
        <w:tc>
          <w:tcPr>
            <w:tcW w:w="2977" w:type="dxa"/>
            <w:vAlign w:val="center"/>
          </w:tcPr>
          <w:p w14:paraId="3FD93CF1">
            <w:pPr>
              <w:widowControl/>
              <w:wordWrap w:val="0"/>
              <w:jc w:val="center"/>
              <w:rPr>
                <w:rFonts w:hint="eastAsia" w:ascii="宋体" w:hAnsi="宋体"/>
                <w:color w:val="auto"/>
                <w:kern w:val="0"/>
                <w:szCs w:val="21"/>
                <w:lang w:bidi="ar"/>
              </w:rPr>
            </w:pPr>
          </w:p>
        </w:tc>
        <w:tc>
          <w:tcPr>
            <w:tcW w:w="1701" w:type="dxa"/>
            <w:vAlign w:val="center"/>
          </w:tcPr>
          <w:p w14:paraId="0C03C172">
            <w:pPr>
              <w:widowControl/>
              <w:wordWrap w:val="0"/>
              <w:jc w:val="center"/>
              <w:rPr>
                <w:rFonts w:hint="eastAsia" w:ascii="宋体" w:hAnsi="宋体"/>
                <w:color w:val="auto"/>
                <w:kern w:val="0"/>
                <w:szCs w:val="21"/>
                <w:lang w:bidi="ar"/>
              </w:rPr>
            </w:pPr>
          </w:p>
        </w:tc>
        <w:tc>
          <w:tcPr>
            <w:tcW w:w="2268" w:type="dxa"/>
            <w:vAlign w:val="center"/>
          </w:tcPr>
          <w:p w14:paraId="0720E85E">
            <w:pPr>
              <w:widowControl/>
              <w:wordWrap w:val="0"/>
              <w:jc w:val="center"/>
              <w:rPr>
                <w:rFonts w:hint="eastAsia" w:ascii="宋体" w:hAnsi="宋体"/>
                <w:color w:val="auto"/>
                <w:kern w:val="0"/>
                <w:szCs w:val="21"/>
                <w:lang w:bidi="ar"/>
              </w:rPr>
            </w:pPr>
          </w:p>
        </w:tc>
        <w:tc>
          <w:tcPr>
            <w:tcW w:w="1559" w:type="dxa"/>
            <w:vAlign w:val="center"/>
          </w:tcPr>
          <w:p w14:paraId="147F093C">
            <w:pPr>
              <w:widowControl/>
              <w:wordWrap w:val="0"/>
              <w:jc w:val="center"/>
              <w:rPr>
                <w:rFonts w:hint="eastAsia" w:ascii="宋体" w:hAnsi="宋体"/>
                <w:color w:val="auto"/>
                <w:kern w:val="0"/>
                <w:szCs w:val="21"/>
                <w:lang w:bidi="ar"/>
              </w:rPr>
            </w:pPr>
          </w:p>
        </w:tc>
      </w:tr>
      <w:tr w14:paraId="57F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452E2FBF">
            <w:pPr>
              <w:widowControl/>
              <w:wordWrap w:val="0"/>
              <w:jc w:val="center"/>
              <w:rPr>
                <w:rFonts w:hint="eastAsia" w:ascii="宋体" w:hAnsi="宋体"/>
                <w:color w:val="auto"/>
                <w:szCs w:val="21"/>
              </w:rPr>
            </w:pPr>
          </w:p>
        </w:tc>
        <w:tc>
          <w:tcPr>
            <w:tcW w:w="2977" w:type="dxa"/>
            <w:vAlign w:val="center"/>
          </w:tcPr>
          <w:p w14:paraId="17EA7D05">
            <w:pPr>
              <w:widowControl/>
              <w:wordWrap w:val="0"/>
              <w:jc w:val="center"/>
              <w:rPr>
                <w:rFonts w:hint="eastAsia" w:ascii="宋体" w:hAnsi="宋体"/>
                <w:color w:val="auto"/>
                <w:kern w:val="0"/>
                <w:szCs w:val="21"/>
                <w:lang w:bidi="ar"/>
              </w:rPr>
            </w:pPr>
          </w:p>
        </w:tc>
        <w:tc>
          <w:tcPr>
            <w:tcW w:w="1701" w:type="dxa"/>
            <w:vAlign w:val="center"/>
          </w:tcPr>
          <w:p w14:paraId="19CAD8FF">
            <w:pPr>
              <w:widowControl/>
              <w:wordWrap w:val="0"/>
              <w:jc w:val="center"/>
              <w:rPr>
                <w:rFonts w:hint="eastAsia" w:ascii="宋体" w:hAnsi="宋体"/>
                <w:color w:val="auto"/>
                <w:kern w:val="0"/>
                <w:szCs w:val="21"/>
                <w:lang w:bidi="ar"/>
              </w:rPr>
            </w:pPr>
          </w:p>
        </w:tc>
        <w:tc>
          <w:tcPr>
            <w:tcW w:w="2268" w:type="dxa"/>
            <w:vAlign w:val="center"/>
          </w:tcPr>
          <w:p w14:paraId="15F3809C">
            <w:pPr>
              <w:widowControl/>
              <w:wordWrap w:val="0"/>
              <w:jc w:val="center"/>
              <w:rPr>
                <w:rFonts w:hint="eastAsia" w:ascii="宋体" w:hAnsi="宋体"/>
                <w:color w:val="auto"/>
                <w:kern w:val="0"/>
                <w:szCs w:val="21"/>
                <w:lang w:bidi="ar"/>
              </w:rPr>
            </w:pPr>
          </w:p>
        </w:tc>
        <w:tc>
          <w:tcPr>
            <w:tcW w:w="1559" w:type="dxa"/>
            <w:vAlign w:val="center"/>
          </w:tcPr>
          <w:p w14:paraId="3999AF92">
            <w:pPr>
              <w:widowControl/>
              <w:wordWrap w:val="0"/>
              <w:jc w:val="center"/>
              <w:rPr>
                <w:rFonts w:hint="eastAsia" w:ascii="宋体" w:hAnsi="宋体"/>
                <w:color w:val="auto"/>
                <w:kern w:val="0"/>
                <w:szCs w:val="21"/>
                <w:lang w:bidi="ar"/>
              </w:rPr>
            </w:pPr>
          </w:p>
        </w:tc>
      </w:tr>
      <w:tr w14:paraId="71AA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60CF50B1">
            <w:pPr>
              <w:widowControl/>
              <w:wordWrap w:val="0"/>
              <w:jc w:val="center"/>
              <w:rPr>
                <w:rFonts w:hint="eastAsia" w:ascii="宋体" w:hAnsi="宋体"/>
                <w:color w:val="auto"/>
                <w:szCs w:val="21"/>
              </w:rPr>
            </w:pPr>
          </w:p>
        </w:tc>
        <w:tc>
          <w:tcPr>
            <w:tcW w:w="2977" w:type="dxa"/>
            <w:vAlign w:val="center"/>
          </w:tcPr>
          <w:p w14:paraId="0C577A8F">
            <w:pPr>
              <w:widowControl/>
              <w:wordWrap w:val="0"/>
              <w:jc w:val="center"/>
              <w:rPr>
                <w:rFonts w:hint="eastAsia" w:ascii="宋体" w:hAnsi="宋体"/>
                <w:color w:val="auto"/>
                <w:kern w:val="0"/>
                <w:szCs w:val="21"/>
                <w:lang w:bidi="ar"/>
              </w:rPr>
            </w:pPr>
          </w:p>
        </w:tc>
        <w:tc>
          <w:tcPr>
            <w:tcW w:w="1701" w:type="dxa"/>
            <w:vAlign w:val="center"/>
          </w:tcPr>
          <w:p w14:paraId="130574C7">
            <w:pPr>
              <w:widowControl/>
              <w:wordWrap w:val="0"/>
              <w:jc w:val="center"/>
              <w:rPr>
                <w:rFonts w:hint="eastAsia" w:ascii="宋体" w:hAnsi="宋体"/>
                <w:color w:val="auto"/>
                <w:kern w:val="0"/>
                <w:szCs w:val="21"/>
                <w:lang w:bidi="ar"/>
              </w:rPr>
            </w:pPr>
          </w:p>
        </w:tc>
        <w:tc>
          <w:tcPr>
            <w:tcW w:w="2268" w:type="dxa"/>
            <w:vAlign w:val="center"/>
          </w:tcPr>
          <w:p w14:paraId="535DABF1">
            <w:pPr>
              <w:widowControl/>
              <w:wordWrap w:val="0"/>
              <w:jc w:val="center"/>
              <w:rPr>
                <w:rFonts w:hint="eastAsia" w:ascii="宋体" w:hAnsi="宋体"/>
                <w:color w:val="auto"/>
                <w:kern w:val="0"/>
                <w:szCs w:val="21"/>
                <w:lang w:bidi="ar"/>
              </w:rPr>
            </w:pPr>
          </w:p>
        </w:tc>
        <w:tc>
          <w:tcPr>
            <w:tcW w:w="1559" w:type="dxa"/>
            <w:vAlign w:val="center"/>
          </w:tcPr>
          <w:p w14:paraId="4B9A187D">
            <w:pPr>
              <w:widowControl/>
              <w:wordWrap w:val="0"/>
              <w:jc w:val="center"/>
              <w:rPr>
                <w:rFonts w:hint="eastAsia" w:ascii="宋体" w:hAnsi="宋体"/>
                <w:color w:val="auto"/>
                <w:kern w:val="0"/>
                <w:szCs w:val="21"/>
                <w:lang w:bidi="ar"/>
              </w:rPr>
            </w:pPr>
          </w:p>
        </w:tc>
      </w:tr>
      <w:tr w14:paraId="0CD7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vAlign w:val="center"/>
          </w:tcPr>
          <w:p w14:paraId="2CA78A54">
            <w:pPr>
              <w:widowControl/>
              <w:wordWrap w:val="0"/>
              <w:jc w:val="center"/>
              <w:rPr>
                <w:rFonts w:hint="eastAsia" w:ascii="宋体" w:hAnsi="宋体"/>
                <w:color w:val="auto"/>
                <w:szCs w:val="21"/>
              </w:rPr>
            </w:pPr>
          </w:p>
        </w:tc>
        <w:tc>
          <w:tcPr>
            <w:tcW w:w="2977" w:type="dxa"/>
            <w:vAlign w:val="center"/>
          </w:tcPr>
          <w:p w14:paraId="3272914F">
            <w:pPr>
              <w:widowControl/>
              <w:wordWrap w:val="0"/>
              <w:jc w:val="center"/>
              <w:rPr>
                <w:rFonts w:hint="eastAsia" w:ascii="宋体" w:hAnsi="宋体"/>
                <w:color w:val="auto"/>
                <w:kern w:val="0"/>
                <w:szCs w:val="21"/>
                <w:lang w:bidi="ar"/>
              </w:rPr>
            </w:pPr>
          </w:p>
        </w:tc>
        <w:tc>
          <w:tcPr>
            <w:tcW w:w="1701" w:type="dxa"/>
            <w:vAlign w:val="center"/>
          </w:tcPr>
          <w:p w14:paraId="703D408A">
            <w:pPr>
              <w:widowControl/>
              <w:wordWrap w:val="0"/>
              <w:jc w:val="center"/>
              <w:rPr>
                <w:rFonts w:hint="eastAsia" w:ascii="宋体" w:hAnsi="宋体"/>
                <w:color w:val="auto"/>
                <w:kern w:val="0"/>
                <w:szCs w:val="21"/>
                <w:lang w:bidi="ar"/>
              </w:rPr>
            </w:pPr>
          </w:p>
        </w:tc>
        <w:tc>
          <w:tcPr>
            <w:tcW w:w="2268" w:type="dxa"/>
            <w:vAlign w:val="center"/>
          </w:tcPr>
          <w:p w14:paraId="78E1DADA">
            <w:pPr>
              <w:widowControl/>
              <w:wordWrap w:val="0"/>
              <w:jc w:val="center"/>
              <w:rPr>
                <w:rFonts w:hint="eastAsia" w:ascii="宋体" w:hAnsi="宋体"/>
                <w:color w:val="auto"/>
                <w:kern w:val="0"/>
                <w:szCs w:val="21"/>
                <w:lang w:bidi="ar"/>
              </w:rPr>
            </w:pPr>
          </w:p>
        </w:tc>
        <w:tc>
          <w:tcPr>
            <w:tcW w:w="1559" w:type="dxa"/>
            <w:vAlign w:val="center"/>
          </w:tcPr>
          <w:p w14:paraId="0B95CC9E">
            <w:pPr>
              <w:widowControl/>
              <w:wordWrap w:val="0"/>
              <w:jc w:val="center"/>
              <w:rPr>
                <w:rFonts w:hint="eastAsia" w:ascii="宋体" w:hAnsi="宋体"/>
                <w:color w:val="auto"/>
                <w:kern w:val="0"/>
                <w:szCs w:val="21"/>
                <w:lang w:bidi="ar"/>
              </w:rPr>
            </w:pPr>
          </w:p>
        </w:tc>
      </w:tr>
    </w:tbl>
    <w:p w14:paraId="4273E852">
      <w:pPr>
        <w:wordWrap w:val="0"/>
        <w:spacing w:line="520" w:lineRule="exact"/>
        <w:jc w:val="left"/>
        <w:rPr>
          <w:rFonts w:hint="eastAsia" w:ascii="宋体" w:hAnsi="宋体"/>
          <w:color w:val="auto"/>
          <w:sz w:val="24"/>
          <w:szCs w:val="24"/>
        </w:rPr>
      </w:pPr>
      <w:r>
        <w:rPr>
          <w:rFonts w:ascii="宋体" w:hAnsi="宋体"/>
          <w:color w:val="auto"/>
          <w:sz w:val="24"/>
          <w:szCs w:val="24"/>
        </w:rPr>
        <w:t>注：此表可以自行添加或删除，如无业绩，可不填。</w:t>
      </w:r>
      <w:r>
        <w:rPr>
          <w:rFonts w:ascii="宋体" w:hAnsi="宋体"/>
          <w:color w:val="auto"/>
          <w:sz w:val="24"/>
          <w:szCs w:val="24"/>
        </w:rPr>
        <w:br w:type="page"/>
      </w:r>
      <w:r>
        <w:rPr>
          <w:rFonts w:ascii="宋体" w:hAnsi="宋体"/>
          <w:color w:val="auto"/>
          <w:sz w:val="24"/>
          <w:szCs w:val="24"/>
        </w:rPr>
        <w:t>2、明细表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1"/>
        <w:gridCol w:w="5347"/>
      </w:tblGrid>
      <w:tr w14:paraId="342B2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73A47B0F">
            <w:pPr>
              <w:wordWrap w:val="0"/>
              <w:ind w:left="-90"/>
              <w:jc w:val="center"/>
              <w:rPr>
                <w:rFonts w:hint="eastAsia" w:ascii="宋体" w:hAnsi="宋体" w:cs="宋体"/>
                <w:color w:val="auto"/>
                <w:spacing w:val="-1"/>
                <w:kern w:val="0"/>
                <w:szCs w:val="21"/>
              </w:rPr>
            </w:pPr>
            <w:r>
              <w:rPr>
                <w:rFonts w:ascii="宋体" w:hAnsi="宋体" w:cs="宋体"/>
                <w:color w:val="auto"/>
                <w:spacing w:val="-1"/>
                <w:kern w:val="0"/>
                <w:szCs w:val="21"/>
              </w:rPr>
              <w:t>序号</w:t>
            </w:r>
          </w:p>
        </w:tc>
        <w:tc>
          <w:tcPr>
            <w:tcW w:w="5347" w:type="dxa"/>
            <w:vAlign w:val="center"/>
          </w:tcPr>
          <w:p w14:paraId="0811F686">
            <w:pPr>
              <w:wordWrap w:val="0"/>
              <w:ind w:left="-90"/>
              <w:jc w:val="center"/>
              <w:rPr>
                <w:rFonts w:hint="eastAsia" w:ascii="宋体" w:hAnsi="宋体" w:cs="宋体"/>
                <w:color w:val="auto"/>
                <w:szCs w:val="21"/>
              </w:rPr>
            </w:pPr>
          </w:p>
        </w:tc>
      </w:tr>
      <w:tr w14:paraId="7655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7594A783">
            <w:pPr>
              <w:wordWrap w:val="0"/>
              <w:ind w:left="-90"/>
              <w:jc w:val="center"/>
              <w:rPr>
                <w:rFonts w:hint="eastAsia" w:ascii="宋体" w:hAnsi="宋体" w:cs="宋体"/>
                <w:color w:val="auto"/>
                <w:spacing w:val="-1"/>
                <w:kern w:val="0"/>
                <w:szCs w:val="21"/>
              </w:rPr>
            </w:pPr>
            <w:r>
              <w:rPr>
                <w:rFonts w:ascii="宋体" w:hAnsi="宋体"/>
                <w:color w:val="auto"/>
                <w:kern w:val="0"/>
                <w:szCs w:val="21"/>
                <w:lang w:bidi="ar"/>
              </w:rPr>
              <w:t>项目名称</w:t>
            </w:r>
          </w:p>
        </w:tc>
        <w:tc>
          <w:tcPr>
            <w:tcW w:w="5347" w:type="dxa"/>
            <w:vAlign w:val="center"/>
          </w:tcPr>
          <w:p w14:paraId="62EB4227">
            <w:pPr>
              <w:wordWrap w:val="0"/>
              <w:ind w:left="-90"/>
              <w:jc w:val="center"/>
              <w:rPr>
                <w:rFonts w:hint="eastAsia" w:ascii="宋体" w:hAnsi="宋体" w:cs="宋体"/>
                <w:color w:val="auto"/>
                <w:szCs w:val="21"/>
              </w:rPr>
            </w:pPr>
          </w:p>
        </w:tc>
      </w:tr>
      <w:tr w14:paraId="6B488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4FAEDAA8">
            <w:pPr>
              <w:wordWrap w:val="0"/>
              <w:ind w:left="-90"/>
              <w:jc w:val="center"/>
              <w:rPr>
                <w:rFonts w:hint="eastAsia" w:ascii="宋体" w:hAnsi="宋体" w:cs="宋体"/>
                <w:color w:val="auto"/>
                <w:szCs w:val="21"/>
              </w:rPr>
            </w:pPr>
            <w:r>
              <w:rPr>
                <w:rFonts w:ascii="宋体" w:hAnsi="宋体" w:cs="宋体"/>
                <w:color w:val="auto"/>
                <w:spacing w:val="-1"/>
                <w:kern w:val="0"/>
                <w:szCs w:val="21"/>
              </w:rPr>
              <w:t>项目所在地</w:t>
            </w:r>
          </w:p>
        </w:tc>
        <w:tc>
          <w:tcPr>
            <w:tcW w:w="5347" w:type="dxa"/>
            <w:vAlign w:val="center"/>
          </w:tcPr>
          <w:p w14:paraId="020740AB">
            <w:pPr>
              <w:wordWrap w:val="0"/>
              <w:ind w:left="-90"/>
              <w:jc w:val="center"/>
              <w:rPr>
                <w:rFonts w:hint="eastAsia" w:ascii="宋体" w:hAnsi="宋体" w:cs="宋体"/>
                <w:color w:val="auto"/>
                <w:szCs w:val="21"/>
              </w:rPr>
            </w:pPr>
          </w:p>
        </w:tc>
      </w:tr>
      <w:tr w14:paraId="5845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5878DB98">
            <w:pPr>
              <w:wordWrap w:val="0"/>
              <w:ind w:left="-90"/>
              <w:jc w:val="center"/>
              <w:rPr>
                <w:rFonts w:hint="eastAsia" w:ascii="宋体" w:hAnsi="宋体" w:cs="宋体"/>
                <w:color w:val="auto"/>
                <w:szCs w:val="21"/>
              </w:rPr>
            </w:pPr>
            <w:r>
              <w:rPr>
                <w:rFonts w:ascii="宋体" w:hAnsi="宋体" w:cs="宋体"/>
                <w:color w:val="auto"/>
                <w:spacing w:val="-1"/>
                <w:kern w:val="0"/>
                <w:szCs w:val="21"/>
              </w:rPr>
              <w:t>发包人名称</w:t>
            </w:r>
          </w:p>
        </w:tc>
        <w:tc>
          <w:tcPr>
            <w:tcW w:w="5347" w:type="dxa"/>
            <w:vAlign w:val="center"/>
          </w:tcPr>
          <w:p w14:paraId="2F8D3C0C">
            <w:pPr>
              <w:wordWrap w:val="0"/>
              <w:ind w:left="-90"/>
              <w:jc w:val="center"/>
              <w:rPr>
                <w:rFonts w:hint="eastAsia" w:ascii="宋体" w:hAnsi="宋体" w:cs="宋体"/>
                <w:color w:val="auto"/>
                <w:szCs w:val="21"/>
              </w:rPr>
            </w:pPr>
          </w:p>
        </w:tc>
      </w:tr>
      <w:tr w14:paraId="56D5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7A5D8A27">
            <w:pPr>
              <w:wordWrap w:val="0"/>
              <w:ind w:left="-90"/>
              <w:jc w:val="center"/>
              <w:rPr>
                <w:rFonts w:hint="eastAsia" w:ascii="宋体" w:hAnsi="宋体" w:cs="宋体"/>
                <w:color w:val="auto"/>
                <w:szCs w:val="21"/>
              </w:rPr>
            </w:pPr>
            <w:r>
              <w:rPr>
                <w:rFonts w:ascii="宋体" w:hAnsi="宋体" w:cs="宋体"/>
                <w:color w:val="auto"/>
                <w:spacing w:val="-1"/>
                <w:kern w:val="0"/>
                <w:szCs w:val="21"/>
              </w:rPr>
              <w:t>发包人地址</w:t>
            </w:r>
          </w:p>
        </w:tc>
        <w:tc>
          <w:tcPr>
            <w:tcW w:w="5347" w:type="dxa"/>
            <w:vAlign w:val="center"/>
          </w:tcPr>
          <w:p w14:paraId="718A0455">
            <w:pPr>
              <w:wordWrap w:val="0"/>
              <w:ind w:left="-90"/>
              <w:jc w:val="center"/>
              <w:rPr>
                <w:rFonts w:hint="eastAsia" w:ascii="宋体" w:hAnsi="宋体" w:cs="宋体"/>
                <w:color w:val="auto"/>
                <w:szCs w:val="21"/>
              </w:rPr>
            </w:pPr>
          </w:p>
        </w:tc>
      </w:tr>
      <w:tr w14:paraId="18EC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4B7847FF">
            <w:pPr>
              <w:wordWrap w:val="0"/>
              <w:ind w:left="-90"/>
              <w:jc w:val="center"/>
              <w:rPr>
                <w:rFonts w:hint="eastAsia" w:ascii="宋体" w:hAnsi="宋体" w:cs="宋体"/>
                <w:color w:val="auto"/>
                <w:spacing w:val="-1"/>
                <w:kern w:val="0"/>
                <w:szCs w:val="21"/>
              </w:rPr>
            </w:pPr>
            <w:r>
              <w:rPr>
                <w:rFonts w:ascii="宋体" w:hAnsi="宋体" w:cs="宋体"/>
                <w:color w:val="auto"/>
                <w:spacing w:val="-1"/>
                <w:kern w:val="0"/>
                <w:szCs w:val="21"/>
              </w:rPr>
              <w:t>发包人电话</w:t>
            </w:r>
          </w:p>
        </w:tc>
        <w:tc>
          <w:tcPr>
            <w:tcW w:w="5347" w:type="dxa"/>
            <w:vAlign w:val="center"/>
          </w:tcPr>
          <w:p w14:paraId="606EE24B">
            <w:pPr>
              <w:wordWrap w:val="0"/>
              <w:ind w:left="-90"/>
              <w:jc w:val="center"/>
              <w:rPr>
                <w:rFonts w:hint="eastAsia" w:ascii="宋体" w:hAnsi="宋体" w:cs="宋体"/>
                <w:color w:val="auto"/>
                <w:szCs w:val="21"/>
              </w:rPr>
            </w:pPr>
          </w:p>
        </w:tc>
      </w:tr>
      <w:tr w14:paraId="6C902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39F595B7">
            <w:pPr>
              <w:wordWrap w:val="0"/>
              <w:ind w:left="-90"/>
              <w:jc w:val="center"/>
              <w:rPr>
                <w:rFonts w:hint="eastAsia" w:ascii="宋体" w:hAnsi="宋体" w:cs="宋体"/>
                <w:color w:val="auto"/>
                <w:szCs w:val="21"/>
              </w:rPr>
            </w:pPr>
            <w:r>
              <w:rPr>
                <w:rFonts w:ascii="宋体" w:hAnsi="宋体" w:cs="宋体"/>
                <w:color w:val="auto"/>
                <w:spacing w:val="-1"/>
                <w:kern w:val="0"/>
                <w:szCs w:val="21"/>
              </w:rPr>
              <w:t>合同价格</w:t>
            </w:r>
          </w:p>
        </w:tc>
        <w:tc>
          <w:tcPr>
            <w:tcW w:w="5347" w:type="dxa"/>
            <w:vAlign w:val="center"/>
          </w:tcPr>
          <w:p w14:paraId="1D7D5770">
            <w:pPr>
              <w:wordWrap w:val="0"/>
              <w:ind w:left="-90"/>
              <w:jc w:val="center"/>
              <w:rPr>
                <w:rFonts w:hint="eastAsia" w:ascii="宋体" w:hAnsi="宋体" w:cs="宋体"/>
                <w:color w:val="auto"/>
                <w:szCs w:val="21"/>
              </w:rPr>
            </w:pPr>
          </w:p>
        </w:tc>
      </w:tr>
      <w:tr w14:paraId="6E582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7070856F">
            <w:pPr>
              <w:wordWrap w:val="0"/>
              <w:ind w:left="-90"/>
              <w:jc w:val="center"/>
              <w:rPr>
                <w:rFonts w:hint="eastAsia" w:ascii="宋体" w:hAnsi="宋体" w:cs="宋体"/>
                <w:color w:val="auto"/>
                <w:szCs w:val="21"/>
              </w:rPr>
            </w:pPr>
            <w:r>
              <w:rPr>
                <w:rFonts w:ascii="宋体" w:hAnsi="宋体" w:cs="宋体"/>
                <w:color w:val="auto"/>
                <w:spacing w:val="-1"/>
                <w:kern w:val="0"/>
                <w:szCs w:val="21"/>
              </w:rPr>
              <w:t>开工日期</w:t>
            </w:r>
          </w:p>
        </w:tc>
        <w:tc>
          <w:tcPr>
            <w:tcW w:w="5347" w:type="dxa"/>
            <w:vAlign w:val="center"/>
          </w:tcPr>
          <w:p w14:paraId="27BBE54B">
            <w:pPr>
              <w:wordWrap w:val="0"/>
              <w:ind w:left="-90"/>
              <w:jc w:val="center"/>
              <w:rPr>
                <w:rFonts w:hint="eastAsia" w:ascii="宋体" w:hAnsi="宋体" w:cs="宋体"/>
                <w:color w:val="auto"/>
                <w:szCs w:val="21"/>
              </w:rPr>
            </w:pPr>
          </w:p>
        </w:tc>
      </w:tr>
      <w:tr w14:paraId="240DE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47AAB584">
            <w:pPr>
              <w:wordWrap w:val="0"/>
              <w:ind w:left="-90"/>
              <w:jc w:val="center"/>
              <w:rPr>
                <w:rFonts w:hint="eastAsia" w:ascii="宋体" w:hAnsi="宋体" w:cs="宋体"/>
                <w:color w:val="auto"/>
                <w:szCs w:val="21"/>
              </w:rPr>
            </w:pPr>
            <w:r>
              <w:rPr>
                <w:rFonts w:ascii="宋体" w:hAnsi="宋体" w:cs="宋体"/>
                <w:color w:val="auto"/>
                <w:spacing w:val="-1"/>
                <w:kern w:val="0"/>
                <w:szCs w:val="21"/>
              </w:rPr>
              <w:t>交工日期</w:t>
            </w:r>
          </w:p>
        </w:tc>
        <w:tc>
          <w:tcPr>
            <w:tcW w:w="5347" w:type="dxa"/>
            <w:vAlign w:val="center"/>
          </w:tcPr>
          <w:p w14:paraId="7B025899">
            <w:pPr>
              <w:wordWrap w:val="0"/>
              <w:ind w:left="-90"/>
              <w:jc w:val="center"/>
              <w:rPr>
                <w:rFonts w:hint="eastAsia" w:ascii="宋体" w:hAnsi="宋体" w:cs="宋体"/>
                <w:color w:val="auto"/>
                <w:szCs w:val="21"/>
              </w:rPr>
            </w:pPr>
          </w:p>
        </w:tc>
      </w:tr>
      <w:tr w14:paraId="2101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44B0BC48">
            <w:pPr>
              <w:wordWrap w:val="0"/>
              <w:ind w:left="-90"/>
              <w:jc w:val="center"/>
              <w:rPr>
                <w:rFonts w:hint="eastAsia" w:ascii="宋体" w:hAnsi="宋体" w:cs="宋体"/>
                <w:color w:val="auto"/>
                <w:spacing w:val="-1"/>
                <w:kern w:val="0"/>
                <w:szCs w:val="21"/>
              </w:rPr>
            </w:pPr>
            <w:r>
              <w:rPr>
                <w:rFonts w:ascii="宋体" w:hAnsi="宋体" w:cs="宋体"/>
                <w:color w:val="auto"/>
                <w:spacing w:val="-1"/>
                <w:kern w:val="0"/>
                <w:szCs w:val="21"/>
              </w:rPr>
              <w:t>承担的工作</w:t>
            </w:r>
          </w:p>
        </w:tc>
        <w:tc>
          <w:tcPr>
            <w:tcW w:w="5347" w:type="dxa"/>
            <w:vAlign w:val="center"/>
          </w:tcPr>
          <w:p w14:paraId="4B33E5BB">
            <w:pPr>
              <w:wordWrap w:val="0"/>
              <w:ind w:left="-90"/>
              <w:jc w:val="center"/>
              <w:rPr>
                <w:rFonts w:hint="eastAsia" w:ascii="宋体" w:hAnsi="宋体" w:cs="宋体"/>
                <w:color w:val="auto"/>
                <w:szCs w:val="21"/>
              </w:rPr>
            </w:pPr>
          </w:p>
        </w:tc>
      </w:tr>
      <w:tr w14:paraId="4697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405D9411">
            <w:pPr>
              <w:wordWrap w:val="0"/>
              <w:ind w:left="-90"/>
              <w:jc w:val="center"/>
              <w:rPr>
                <w:rFonts w:hint="eastAsia" w:ascii="宋体" w:hAnsi="宋体" w:cs="宋体"/>
                <w:color w:val="auto"/>
                <w:szCs w:val="21"/>
              </w:rPr>
            </w:pPr>
            <w:r>
              <w:rPr>
                <w:rFonts w:ascii="宋体" w:hAnsi="宋体" w:cs="宋体"/>
                <w:color w:val="auto"/>
                <w:spacing w:val="-1"/>
                <w:kern w:val="0"/>
                <w:szCs w:val="21"/>
              </w:rPr>
              <w:t>工程质量</w:t>
            </w:r>
          </w:p>
        </w:tc>
        <w:tc>
          <w:tcPr>
            <w:tcW w:w="5347" w:type="dxa"/>
            <w:vAlign w:val="center"/>
          </w:tcPr>
          <w:p w14:paraId="610637CD">
            <w:pPr>
              <w:wordWrap w:val="0"/>
              <w:ind w:left="-90"/>
              <w:jc w:val="center"/>
              <w:rPr>
                <w:rFonts w:hint="eastAsia" w:ascii="宋体" w:hAnsi="宋体" w:cs="宋体"/>
                <w:color w:val="auto"/>
                <w:szCs w:val="21"/>
              </w:rPr>
            </w:pPr>
          </w:p>
        </w:tc>
      </w:tr>
      <w:tr w14:paraId="375F0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404899E6">
            <w:pPr>
              <w:wordWrap w:val="0"/>
              <w:ind w:left="-90"/>
              <w:jc w:val="center"/>
              <w:rPr>
                <w:rFonts w:hint="eastAsia" w:ascii="宋体" w:hAnsi="宋体" w:cs="宋体"/>
                <w:color w:val="auto"/>
                <w:spacing w:val="-1"/>
                <w:kern w:val="0"/>
                <w:szCs w:val="21"/>
              </w:rPr>
            </w:pPr>
            <w:r>
              <w:rPr>
                <w:rFonts w:ascii="宋体" w:hAnsi="宋体" w:cs="宋体"/>
                <w:color w:val="auto"/>
                <w:spacing w:val="-1"/>
                <w:kern w:val="0"/>
                <w:szCs w:val="21"/>
              </w:rPr>
              <w:t>项目经理</w:t>
            </w:r>
          </w:p>
        </w:tc>
        <w:tc>
          <w:tcPr>
            <w:tcW w:w="5347" w:type="dxa"/>
            <w:vAlign w:val="center"/>
          </w:tcPr>
          <w:p w14:paraId="3C44D2FD">
            <w:pPr>
              <w:wordWrap w:val="0"/>
              <w:ind w:left="-90"/>
              <w:jc w:val="center"/>
              <w:rPr>
                <w:rFonts w:hint="eastAsia" w:ascii="宋体" w:hAnsi="宋体" w:cs="宋体"/>
                <w:color w:val="auto"/>
                <w:szCs w:val="21"/>
              </w:rPr>
            </w:pPr>
          </w:p>
        </w:tc>
      </w:tr>
      <w:tr w14:paraId="4FAD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5323E17E">
            <w:pPr>
              <w:wordWrap w:val="0"/>
              <w:ind w:left="-90"/>
              <w:jc w:val="center"/>
              <w:rPr>
                <w:rFonts w:hint="eastAsia" w:ascii="宋体" w:hAnsi="宋体" w:cs="宋体"/>
                <w:color w:val="auto"/>
                <w:spacing w:val="-1"/>
                <w:kern w:val="0"/>
                <w:szCs w:val="21"/>
              </w:rPr>
            </w:pPr>
            <w:r>
              <w:rPr>
                <w:rFonts w:ascii="宋体" w:hAnsi="宋体" w:cs="宋体"/>
                <w:color w:val="auto"/>
                <w:spacing w:val="-1"/>
                <w:kern w:val="0"/>
                <w:szCs w:val="21"/>
              </w:rPr>
              <w:t>项目总工</w:t>
            </w:r>
          </w:p>
        </w:tc>
        <w:tc>
          <w:tcPr>
            <w:tcW w:w="5347" w:type="dxa"/>
            <w:vAlign w:val="center"/>
          </w:tcPr>
          <w:p w14:paraId="228E7F0F">
            <w:pPr>
              <w:wordWrap w:val="0"/>
              <w:ind w:left="-90"/>
              <w:jc w:val="center"/>
              <w:rPr>
                <w:rFonts w:hint="eastAsia" w:ascii="宋体" w:hAnsi="宋体" w:cs="宋体"/>
                <w:color w:val="auto"/>
                <w:szCs w:val="21"/>
              </w:rPr>
            </w:pPr>
          </w:p>
        </w:tc>
      </w:tr>
      <w:tr w14:paraId="7D54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vAlign w:val="center"/>
          </w:tcPr>
          <w:p w14:paraId="4087BBBE">
            <w:pPr>
              <w:wordWrap w:val="0"/>
              <w:ind w:left="-90"/>
              <w:jc w:val="center"/>
              <w:rPr>
                <w:rFonts w:hint="eastAsia" w:ascii="宋体" w:hAnsi="宋体" w:cs="宋体"/>
                <w:color w:val="auto"/>
                <w:spacing w:val="-1"/>
                <w:kern w:val="0"/>
                <w:szCs w:val="21"/>
              </w:rPr>
            </w:pPr>
            <w:r>
              <w:rPr>
                <w:rFonts w:ascii="宋体" w:hAnsi="宋体" w:cs="宋体"/>
                <w:color w:val="auto"/>
                <w:spacing w:val="-1"/>
                <w:kern w:val="0"/>
                <w:szCs w:val="21"/>
              </w:rPr>
              <w:t>总监理工程师及电话</w:t>
            </w:r>
          </w:p>
        </w:tc>
        <w:tc>
          <w:tcPr>
            <w:tcW w:w="5347" w:type="dxa"/>
            <w:vAlign w:val="center"/>
          </w:tcPr>
          <w:p w14:paraId="323A301B">
            <w:pPr>
              <w:wordWrap w:val="0"/>
              <w:ind w:left="-90"/>
              <w:jc w:val="center"/>
              <w:rPr>
                <w:rFonts w:hint="eastAsia" w:ascii="宋体" w:hAnsi="宋体" w:cs="宋体"/>
                <w:color w:val="auto"/>
                <w:szCs w:val="21"/>
              </w:rPr>
            </w:pPr>
          </w:p>
        </w:tc>
      </w:tr>
      <w:tr w14:paraId="519C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3581" w:type="dxa"/>
            <w:vAlign w:val="center"/>
          </w:tcPr>
          <w:p w14:paraId="25E5644F">
            <w:pPr>
              <w:wordWrap w:val="0"/>
              <w:ind w:left="-90"/>
              <w:jc w:val="center"/>
              <w:rPr>
                <w:rFonts w:hint="eastAsia" w:ascii="宋体" w:hAnsi="宋体" w:cs="宋体"/>
                <w:color w:val="auto"/>
                <w:spacing w:val="-1"/>
                <w:kern w:val="0"/>
                <w:szCs w:val="21"/>
              </w:rPr>
            </w:pPr>
            <w:r>
              <w:rPr>
                <w:rFonts w:ascii="宋体" w:hAnsi="宋体" w:cs="宋体"/>
                <w:color w:val="auto"/>
                <w:spacing w:val="-1"/>
                <w:kern w:val="0"/>
                <w:szCs w:val="21"/>
              </w:rPr>
              <w:t>项目描述</w:t>
            </w:r>
          </w:p>
        </w:tc>
        <w:tc>
          <w:tcPr>
            <w:tcW w:w="5347" w:type="dxa"/>
            <w:vAlign w:val="center"/>
          </w:tcPr>
          <w:p w14:paraId="6C45ECDC">
            <w:pPr>
              <w:wordWrap w:val="0"/>
              <w:ind w:left="-90"/>
              <w:jc w:val="center"/>
              <w:rPr>
                <w:rFonts w:hint="eastAsia" w:ascii="宋体" w:hAnsi="宋体" w:cs="宋体"/>
                <w:color w:val="auto"/>
                <w:szCs w:val="21"/>
              </w:rPr>
            </w:pPr>
          </w:p>
        </w:tc>
      </w:tr>
      <w:tr w14:paraId="2594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3581" w:type="dxa"/>
            <w:vAlign w:val="center"/>
          </w:tcPr>
          <w:p w14:paraId="003349EE">
            <w:pPr>
              <w:wordWrap w:val="0"/>
              <w:ind w:left="-90"/>
              <w:jc w:val="center"/>
              <w:rPr>
                <w:rFonts w:hint="eastAsia" w:ascii="宋体" w:hAnsi="宋体" w:cs="宋体"/>
                <w:color w:val="auto"/>
                <w:szCs w:val="21"/>
              </w:rPr>
            </w:pPr>
            <w:r>
              <w:rPr>
                <w:rFonts w:ascii="宋体" w:hAnsi="宋体" w:cs="宋体"/>
                <w:color w:val="auto"/>
                <w:szCs w:val="21"/>
              </w:rPr>
              <w:t>备注</w:t>
            </w:r>
          </w:p>
        </w:tc>
        <w:tc>
          <w:tcPr>
            <w:tcW w:w="5347" w:type="dxa"/>
            <w:vAlign w:val="center"/>
          </w:tcPr>
          <w:p w14:paraId="4AA7E1F6">
            <w:pPr>
              <w:wordWrap w:val="0"/>
              <w:ind w:left="-90"/>
              <w:jc w:val="center"/>
              <w:rPr>
                <w:rFonts w:hint="eastAsia" w:ascii="宋体" w:hAnsi="宋体" w:cs="宋体"/>
                <w:color w:val="auto"/>
                <w:szCs w:val="21"/>
              </w:rPr>
            </w:pPr>
          </w:p>
        </w:tc>
      </w:tr>
    </w:tbl>
    <w:p w14:paraId="4DAD991E">
      <w:pPr>
        <w:wordWrap w:val="0"/>
        <w:spacing w:line="360" w:lineRule="auto"/>
        <w:rPr>
          <w:rFonts w:hint="eastAsia" w:ascii="宋体" w:hAnsi="宋体" w:cs="宋体"/>
          <w:bCs/>
          <w:color w:val="auto"/>
          <w:spacing w:val="-2"/>
          <w:szCs w:val="21"/>
        </w:rPr>
      </w:pPr>
      <w:r>
        <w:rPr>
          <w:rFonts w:ascii="宋体" w:hAnsi="宋体" w:cs="宋体"/>
          <w:bCs/>
          <w:color w:val="auto"/>
          <w:spacing w:val="-2"/>
          <w:szCs w:val="21"/>
        </w:rPr>
        <w:t>注：1.每张表格只填写一个项目，并标明序号。</w:t>
      </w:r>
    </w:p>
    <w:p w14:paraId="17D7FED3">
      <w:pPr>
        <w:wordWrap w:val="0"/>
        <w:spacing w:line="360" w:lineRule="auto"/>
        <w:ind w:firstLine="412" w:firstLineChars="200"/>
        <w:rPr>
          <w:rFonts w:hint="eastAsia" w:ascii="宋体" w:hAnsi="宋体" w:cs="宋体"/>
          <w:bCs/>
          <w:color w:val="auto"/>
          <w:spacing w:val="-2"/>
          <w:szCs w:val="21"/>
        </w:rPr>
      </w:pPr>
      <w:r>
        <w:rPr>
          <w:rFonts w:ascii="宋体" w:hAnsi="宋体" w:cs="宋体"/>
          <w:bCs/>
          <w:color w:val="auto"/>
          <w:spacing w:val="-2"/>
          <w:szCs w:val="21"/>
        </w:rPr>
        <w:t>2.投标人应根据招标文件相应的要求在本表后附相关证明材料。</w:t>
      </w:r>
    </w:p>
    <w:p w14:paraId="54579FD8">
      <w:pPr>
        <w:wordWrap w:val="0"/>
        <w:spacing w:line="360" w:lineRule="auto"/>
        <w:ind w:firstLine="412" w:firstLineChars="200"/>
        <w:rPr>
          <w:rFonts w:hint="eastAsia" w:ascii="宋体" w:hAnsi="宋体" w:cs="宋体"/>
          <w:bCs/>
          <w:color w:val="auto"/>
          <w:spacing w:val="-2"/>
          <w:szCs w:val="21"/>
        </w:rPr>
      </w:pPr>
      <w:r>
        <w:rPr>
          <w:rFonts w:ascii="宋体" w:hAnsi="宋体" w:cs="宋体"/>
          <w:bCs/>
          <w:color w:val="auto"/>
          <w:spacing w:val="-2"/>
          <w:szCs w:val="21"/>
        </w:rPr>
        <w:t>3.如近年来，投标人法人机构发生合法变更或重组或法人名称变更时，应提供相关部门的合法批件或其他相关证明材料来证明其所附业绩的继承性。</w:t>
      </w:r>
    </w:p>
    <w:p w14:paraId="409C0E57">
      <w:pPr>
        <w:wordWrap w:val="0"/>
        <w:autoSpaceDE w:val="0"/>
        <w:autoSpaceDN w:val="0"/>
        <w:adjustRightInd w:val="0"/>
        <w:spacing w:line="360" w:lineRule="auto"/>
        <w:ind w:right="-34" w:rightChars="-16"/>
        <w:rPr>
          <w:rFonts w:hint="eastAsia" w:ascii="宋体" w:hAnsi="宋体"/>
          <w:b/>
          <w:color w:val="auto"/>
          <w:kern w:val="0"/>
          <w:szCs w:val="21"/>
        </w:rPr>
      </w:pPr>
    </w:p>
    <w:bookmarkEnd w:id="635"/>
    <w:bookmarkEnd w:id="636"/>
    <w:bookmarkEnd w:id="637"/>
    <w:bookmarkEnd w:id="638"/>
    <w:bookmarkEnd w:id="639"/>
    <w:bookmarkEnd w:id="640"/>
    <w:bookmarkEnd w:id="641"/>
    <w:bookmarkEnd w:id="642"/>
    <w:bookmarkEnd w:id="643"/>
    <w:bookmarkEnd w:id="644"/>
    <w:bookmarkEnd w:id="645"/>
    <w:p w14:paraId="3DDEF686">
      <w:pPr>
        <w:wordWrap w:val="0"/>
        <w:autoSpaceDE w:val="0"/>
        <w:autoSpaceDN w:val="0"/>
        <w:adjustRightInd w:val="0"/>
        <w:spacing w:line="360" w:lineRule="auto"/>
        <w:ind w:right="-34" w:rightChars="-16"/>
        <w:jc w:val="left"/>
        <w:rPr>
          <w:rFonts w:hint="eastAsia" w:ascii="宋体" w:hAnsi="宋体"/>
          <w:color w:val="auto"/>
          <w:kern w:val="0"/>
          <w:sz w:val="24"/>
        </w:rPr>
      </w:pPr>
    </w:p>
    <w:p w14:paraId="2DA44122">
      <w:pPr>
        <w:wordWrap w:val="0"/>
        <w:autoSpaceDE w:val="0"/>
        <w:autoSpaceDN w:val="0"/>
        <w:adjustRightInd w:val="0"/>
        <w:spacing w:line="360" w:lineRule="auto"/>
        <w:ind w:right="-34" w:rightChars="-16" w:firstLine="1680" w:firstLineChars="600"/>
        <w:rPr>
          <w:rFonts w:hint="eastAsia" w:ascii="宋体" w:hAnsi="宋体"/>
          <w:color w:val="auto"/>
          <w:kern w:val="0"/>
          <w:sz w:val="28"/>
        </w:rPr>
      </w:pPr>
      <w:bookmarkStart w:id="646" w:name="_Toc19287"/>
      <w:bookmarkStart w:id="647" w:name="_Toc228591774"/>
      <w:bookmarkStart w:id="648" w:name="_Toc228337215"/>
      <w:bookmarkStart w:id="649" w:name="_Toc227657604"/>
      <w:bookmarkStart w:id="650" w:name="_Toc227492362"/>
      <w:bookmarkStart w:id="651" w:name="_Toc228589280"/>
      <w:bookmarkStart w:id="652" w:name="_Toc214434006"/>
      <w:bookmarkStart w:id="653" w:name="_Toc228591626"/>
      <w:bookmarkStart w:id="654" w:name="_Toc272772686"/>
      <w:bookmarkStart w:id="655" w:name="_Toc228881266"/>
      <w:bookmarkStart w:id="656" w:name="_Toc431367161"/>
    </w:p>
    <w:p w14:paraId="11636FA6">
      <w:pPr>
        <w:wordWrap w:val="0"/>
        <w:autoSpaceDE w:val="0"/>
        <w:autoSpaceDN w:val="0"/>
        <w:adjustRightInd w:val="0"/>
        <w:spacing w:line="360" w:lineRule="auto"/>
        <w:ind w:right="-34" w:rightChars="-16" w:firstLine="1680" w:firstLineChars="600"/>
        <w:rPr>
          <w:rFonts w:hint="eastAsia" w:ascii="宋体" w:hAnsi="宋体"/>
          <w:color w:val="auto"/>
          <w:kern w:val="0"/>
          <w:sz w:val="28"/>
        </w:rPr>
      </w:pPr>
      <w:r>
        <w:rPr>
          <w:rFonts w:hint="eastAsia" w:ascii="宋体" w:hAnsi="宋体"/>
          <w:color w:val="auto"/>
          <w:kern w:val="0"/>
          <w:sz w:val="28"/>
        </w:rPr>
        <w:br w:type="page"/>
      </w:r>
      <w:r>
        <w:rPr>
          <w:rFonts w:hint="eastAsia" w:ascii="宋体" w:hAnsi="宋体"/>
          <w:color w:val="auto"/>
          <w:kern w:val="0"/>
          <w:sz w:val="28"/>
        </w:rPr>
        <w:t>（四）近年发生的诉讼及仲裁情况</w:t>
      </w:r>
      <w:bookmarkEnd w:id="646"/>
      <w:bookmarkEnd w:id="647"/>
      <w:bookmarkEnd w:id="648"/>
      <w:bookmarkEnd w:id="649"/>
      <w:bookmarkEnd w:id="650"/>
      <w:bookmarkEnd w:id="651"/>
      <w:bookmarkEnd w:id="652"/>
      <w:bookmarkEnd w:id="653"/>
      <w:bookmarkEnd w:id="654"/>
      <w:bookmarkEnd w:id="655"/>
      <w:bookmarkEnd w:id="656"/>
    </w:p>
    <w:p w14:paraId="2EBEF2EC">
      <w:pPr>
        <w:wordWrap w:val="0"/>
        <w:autoSpaceDE w:val="0"/>
        <w:autoSpaceDN w:val="0"/>
        <w:adjustRightInd w:val="0"/>
        <w:spacing w:line="360" w:lineRule="auto"/>
        <w:ind w:right="-34" w:rightChars="-16"/>
        <w:jc w:val="left"/>
        <w:rPr>
          <w:rFonts w:hint="eastAsia" w:ascii="宋体" w:hAnsi="宋体"/>
          <w:bCs/>
          <w:color w:val="auto"/>
          <w:kern w:val="0"/>
          <w:szCs w:val="21"/>
        </w:rPr>
      </w:pPr>
      <w:r>
        <w:rPr>
          <w:rFonts w:hint="eastAsia" w:ascii="宋体" w:hAnsi="宋体"/>
          <w:bCs/>
          <w:color w:val="auto"/>
          <w:kern w:val="0"/>
          <w:szCs w:val="21"/>
        </w:rPr>
        <w:t>“近年发生的诉讼及仲裁情况”（如有）应说明相关情况，并附法院或仲裁机构作出的判决、裁决等有关法律文书复印件，具体年份要求见投标人须知。若无可填“无”。</w:t>
      </w:r>
    </w:p>
    <w:p w14:paraId="6E7A0360">
      <w:pPr>
        <w:wordWrap w:val="0"/>
        <w:autoSpaceDE w:val="0"/>
        <w:autoSpaceDN w:val="0"/>
        <w:adjustRightInd w:val="0"/>
        <w:spacing w:line="360" w:lineRule="auto"/>
        <w:ind w:right="-34" w:rightChars="-16"/>
        <w:jc w:val="center"/>
        <w:rPr>
          <w:rFonts w:hint="eastAsia" w:ascii="宋体" w:hAnsi="宋体"/>
          <w:color w:val="auto"/>
          <w:kern w:val="0"/>
          <w:sz w:val="28"/>
        </w:rPr>
      </w:pPr>
      <w:r>
        <w:rPr>
          <w:rFonts w:hint="eastAsia" w:ascii="宋体" w:hAnsi="宋体"/>
          <w:bCs/>
          <w:color w:val="auto"/>
          <w:kern w:val="0"/>
          <w:szCs w:val="21"/>
        </w:rPr>
        <w:br w:type="page"/>
      </w:r>
      <w:r>
        <w:rPr>
          <w:rFonts w:hint="eastAsia" w:ascii="宋体" w:hAnsi="宋体"/>
          <w:color w:val="auto"/>
          <w:kern w:val="0"/>
          <w:sz w:val="28"/>
        </w:rPr>
        <w:t>（五）</w:t>
      </w:r>
      <w:r>
        <w:rPr>
          <w:rFonts w:ascii="宋体" w:hAnsi="宋体"/>
          <w:color w:val="auto"/>
          <w:kern w:val="0"/>
          <w:sz w:val="28"/>
        </w:rPr>
        <w:t>奖项和发明专利情况表</w:t>
      </w:r>
    </w:p>
    <w:p w14:paraId="59E06A31">
      <w:pPr>
        <w:widowControl/>
        <w:wordWrap w:val="0"/>
        <w:autoSpaceDE w:val="0"/>
        <w:autoSpaceDN w:val="0"/>
        <w:adjustRightInd w:val="0"/>
        <w:snapToGrid w:val="0"/>
        <w:spacing w:after="160" w:line="144" w:lineRule="exact"/>
        <w:jc w:val="left"/>
        <w:textAlignment w:val="baseline"/>
        <w:rPr>
          <w:rFonts w:hint="eastAsia" w:ascii="宋体" w:hAnsi="宋体" w:cs="Arial"/>
          <w:snapToGrid w:val="0"/>
          <w:color w:val="auto"/>
          <w:kern w:val="0"/>
          <w:szCs w:val="21"/>
        </w:rPr>
      </w:pPr>
    </w:p>
    <w:tbl>
      <w:tblPr>
        <w:tblStyle w:val="22"/>
        <w:tblW w:w="94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5"/>
        <w:gridCol w:w="863"/>
        <w:gridCol w:w="777"/>
        <w:gridCol w:w="777"/>
        <w:gridCol w:w="778"/>
        <w:gridCol w:w="824"/>
        <w:gridCol w:w="1111"/>
        <w:gridCol w:w="708"/>
        <w:gridCol w:w="1342"/>
        <w:gridCol w:w="1166"/>
      </w:tblGrid>
      <w:tr w14:paraId="368742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1075" w:type="dxa"/>
            <w:vMerge w:val="restart"/>
            <w:tcBorders>
              <w:bottom w:val="nil"/>
            </w:tcBorders>
          </w:tcPr>
          <w:p w14:paraId="1156BE6F">
            <w:pPr>
              <w:widowControl/>
              <w:wordWrap w:val="0"/>
              <w:autoSpaceDE w:val="0"/>
              <w:autoSpaceDN w:val="0"/>
              <w:adjustRightInd w:val="0"/>
              <w:snapToGrid w:val="0"/>
              <w:spacing w:after="160" w:line="315" w:lineRule="auto"/>
              <w:jc w:val="left"/>
              <w:textAlignment w:val="baseline"/>
              <w:rPr>
                <w:rFonts w:hint="eastAsia" w:ascii="宋体" w:hAnsi="宋体" w:cs="Arial"/>
                <w:snapToGrid w:val="0"/>
                <w:color w:val="auto"/>
                <w:kern w:val="0"/>
                <w:szCs w:val="21"/>
              </w:rPr>
            </w:pPr>
          </w:p>
          <w:p w14:paraId="47D459A0">
            <w:pPr>
              <w:widowControl/>
              <w:wordWrap w:val="0"/>
              <w:autoSpaceDE w:val="0"/>
              <w:autoSpaceDN w:val="0"/>
              <w:adjustRightInd w:val="0"/>
              <w:snapToGrid w:val="0"/>
              <w:spacing w:after="160" w:line="315" w:lineRule="auto"/>
              <w:jc w:val="left"/>
              <w:textAlignment w:val="baseline"/>
              <w:rPr>
                <w:rFonts w:hint="eastAsia" w:ascii="宋体" w:hAnsi="宋体" w:cs="Arial"/>
                <w:snapToGrid w:val="0"/>
                <w:color w:val="auto"/>
                <w:kern w:val="0"/>
                <w:szCs w:val="21"/>
              </w:rPr>
            </w:pPr>
          </w:p>
          <w:p w14:paraId="387F3CE5">
            <w:pPr>
              <w:widowControl/>
              <w:wordWrap w:val="0"/>
              <w:autoSpaceDE w:val="0"/>
              <w:autoSpaceDN w:val="0"/>
              <w:adjustRightInd w:val="0"/>
              <w:snapToGrid w:val="0"/>
              <w:spacing w:after="160" w:line="315" w:lineRule="auto"/>
              <w:jc w:val="left"/>
              <w:textAlignment w:val="baseline"/>
              <w:rPr>
                <w:rFonts w:hint="eastAsia" w:ascii="宋体" w:hAnsi="宋体" w:cs="Arial"/>
                <w:snapToGrid w:val="0"/>
                <w:color w:val="auto"/>
                <w:kern w:val="0"/>
                <w:szCs w:val="21"/>
              </w:rPr>
            </w:pPr>
          </w:p>
          <w:p w14:paraId="044FFB01">
            <w:pPr>
              <w:widowControl/>
              <w:wordWrap w:val="0"/>
              <w:autoSpaceDE w:val="0"/>
              <w:autoSpaceDN w:val="0"/>
              <w:adjustRightInd w:val="0"/>
              <w:snapToGrid w:val="0"/>
              <w:spacing w:before="65" w:after="160" w:line="228" w:lineRule="auto"/>
              <w:ind w:left="125"/>
              <w:jc w:val="left"/>
              <w:textAlignment w:val="baseline"/>
              <w:rPr>
                <w:rFonts w:hint="eastAsia" w:ascii="宋体" w:hAnsi="宋体" w:cs="宋体"/>
                <w:snapToGrid w:val="0"/>
                <w:color w:val="auto"/>
                <w:kern w:val="0"/>
                <w:sz w:val="20"/>
                <w:szCs w:val="20"/>
              </w:rPr>
            </w:pPr>
            <w:r>
              <w:rPr>
                <w:rFonts w:ascii="宋体" w:hAnsi="宋体" w:cs="宋体"/>
                <w:snapToGrid w:val="0"/>
                <w:color w:val="auto"/>
                <w:spacing w:val="6"/>
                <w:kern w:val="0"/>
                <w:sz w:val="20"/>
                <w:szCs w:val="20"/>
              </w:rPr>
              <w:t>奖项和发</w:t>
            </w:r>
          </w:p>
          <w:p w14:paraId="0B5D18BA">
            <w:pPr>
              <w:widowControl/>
              <w:wordWrap w:val="0"/>
              <w:autoSpaceDE w:val="0"/>
              <w:autoSpaceDN w:val="0"/>
              <w:adjustRightInd w:val="0"/>
              <w:snapToGrid w:val="0"/>
              <w:spacing w:before="23" w:after="160" w:line="228" w:lineRule="auto"/>
              <w:ind w:left="246"/>
              <w:jc w:val="left"/>
              <w:textAlignment w:val="baseline"/>
              <w:rPr>
                <w:rFonts w:hint="eastAsia" w:ascii="宋体" w:hAnsi="宋体" w:cs="宋体"/>
                <w:snapToGrid w:val="0"/>
                <w:color w:val="auto"/>
                <w:kern w:val="0"/>
                <w:sz w:val="20"/>
                <w:szCs w:val="20"/>
              </w:rPr>
            </w:pPr>
            <w:r>
              <w:rPr>
                <w:rFonts w:ascii="宋体" w:hAnsi="宋体" w:cs="宋体"/>
                <w:snapToGrid w:val="0"/>
                <w:color w:val="auto"/>
                <w:kern w:val="0"/>
                <w:sz w:val="20"/>
                <w:szCs w:val="20"/>
              </w:rPr>
              <w:t>明专利</w:t>
            </w:r>
          </w:p>
          <w:p w14:paraId="0D8A565D">
            <w:pPr>
              <w:widowControl/>
              <w:wordWrap w:val="0"/>
              <w:autoSpaceDE w:val="0"/>
              <w:autoSpaceDN w:val="0"/>
              <w:adjustRightInd w:val="0"/>
              <w:snapToGrid w:val="0"/>
              <w:spacing w:before="25" w:after="160" w:line="228" w:lineRule="auto"/>
              <w:ind w:left="126"/>
              <w:jc w:val="left"/>
              <w:textAlignment w:val="baseline"/>
              <w:rPr>
                <w:rFonts w:hint="eastAsia" w:ascii="宋体" w:hAnsi="宋体" w:cs="宋体"/>
                <w:snapToGrid w:val="0"/>
                <w:color w:val="auto"/>
                <w:kern w:val="0"/>
                <w:sz w:val="20"/>
                <w:szCs w:val="20"/>
              </w:rPr>
            </w:pPr>
            <w:r>
              <w:rPr>
                <w:rFonts w:ascii="宋体" w:hAnsi="宋体" w:cs="宋体"/>
                <w:snapToGrid w:val="0"/>
                <w:color w:val="auto"/>
                <w:spacing w:val="2"/>
                <w:kern w:val="0"/>
                <w:sz w:val="20"/>
                <w:szCs w:val="20"/>
              </w:rPr>
              <w:t>（如有）</w:t>
            </w:r>
          </w:p>
        </w:tc>
        <w:tc>
          <w:tcPr>
            <w:tcW w:w="863" w:type="dxa"/>
            <w:vAlign w:val="center"/>
          </w:tcPr>
          <w:p w14:paraId="0F1FE982">
            <w:pPr>
              <w:widowControl/>
              <w:wordWrap w:val="0"/>
              <w:autoSpaceDE w:val="0"/>
              <w:autoSpaceDN w:val="0"/>
              <w:adjustRightInd w:val="0"/>
              <w:snapToGrid w:val="0"/>
              <w:spacing w:before="266" w:after="160" w:line="229"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4"/>
                <w:kern w:val="0"/>
                <w:sz w:val="20"/>
                <w:szCs w:val="20"/>
                <w:lang w:eastAsia="en-US"/>
              </w:rPr>
              <w:t>序号</w:t>
            </w:r>
          </w:p>
        </w:tc>
        <w:tc>
          <w:tcPr>
            <w:tcW w:w="777" w:type="dxa"/>
            <w:vAlign w:val="center"/>
          </w:tcPr>
          <w:p w14:paraId="564DCAC9">
            <w:pPr>
              <w:widowControl/>
              <w:wordWrap w:val="0"/>
              <w:autoSpaceDE w:val="0"/>
              <w:autoSpaceDN w:val="0"/>
              <w:adjustRightInd w:val="0"/>
              <w:snapToGrid w:val="0"/>
              <w:spacing w:before="130"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3"/>
                <w:kern w:val="0"/>
                <w:sz w:val="20"/>
                <w:szCs w:val="20"/>
                <w:lang w:eastAsia="en-US"/>
              </w:rPr>
              <w:t>奖项</w:t>
            </w:r>
          </w:p>
          <w:p w14:paraId="01696175">
            <w:pPr>
              <w:widowControl/>
              <w:wordWrap w:val="0"/>
              <w:autoSpaceDE w:val="0"/>
              <w:autoSpaceDN w:val="0"/>
              <w:adjustRightInd w:val="0"/>
              <w:snapToGrid w:val="0"/>
              <w:spacing w:before="25" w:after="160" w:line="230"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2"/>
                <w:kern w:val="0"/>
                <w:sz w:val="20"/>
                <w:szCs w:val="20"/>
                <w:lang w:eastAsia="en-US"/>
              </w:rPr>
              <w:t>名称</w:t>
            </w:r>
          </w:p>
        </w:tc>
        <w:tc>
          <w:tcPr>
            <w:tcW w:w="777" w:type="dxa"/>
            <w:vAlign w:val="center"/>
          </w:tcPr>
          <w:p w14:paraId="42CC7037">
            <w:pPr>
              <w:widowControl/>
              <w:wordWrap w:val="0"/>
              <w:autoSpaceDE w:val="0"/>
              <w:autoSpaceDN w:val="0"/>
              <w:adjustRightInd w:val="0"/>
              <w:snapToGrid w:val="0"/>
              <w:spacing w:before="130"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3"/>
                <w:kern w:val="0"/>
                <w:sz w:val="20"/>
                <w:szCs w:val="20"/>
                <w:lang w:eastAsia="en-US"/>
              </w:rPr>
              <w:t>奖项</w:t>
            </w:r>
          </w:p>
          <w:p w14:paraId="37F9B5FD">
            <w:pPr>
              <w:widowControl/>
              <w:wordWrap w:val="0"/>
              <w:autoSpaceDE w:val="0"/>
              <w:autoSpaceDN w:val="0"/>
              <w:adjustRightInd w:val="0"/>
              <w:snapToGrid w:val="0"/>
              <w:spacing w:before="26"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2"/>
                <w:kern w:val="0"/>
                <w:sz w:val="20"/>
                <w:szCs w:val="20"/>
                <w:lang w:eastAsia="en-US"/>
              </w:rPr>
              <w:t>级别</w:t>
            </w:r>
          </w:p>
        </w:tc>
        <w:tc>
          <w:tcPr>
            <w:tcW w:w="778" w:type="dxa"/>
            <w:vAlign w:val="center"/>
          </w:tcPr>
          <w:p w14:paraId="01C77F35">
            <w:pPr>
              <w:widowControl/>
              <w:wordWrap w:val="0"/>
              <w:autoSpaceDE w:val="0"/>
              <w:autoSpaceDN w:val="0"/>
              <w:adjustRightInd w:val="0"/>
              <w:snapToGrid w:val="0"/>
              <w:spacing w:before="130"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3"/>
                <w:kern w:val="0"/>
                <w:sz w:val="20"/>
                <w:szCs w:val="20"/>
                <w:lang w:eastAsia="en-US"/>
              </w:rPr>
              <w:t>奖项</w:t>
            </w:r>
          </w:p>
          <w:p w14:paraId="5D67D4FE">
            <w:pPr>
              <w:widowControl/>
              <w:wordWrap w:val="0"/>
              <w:autoSpaceDE w:val="0"/>
              <w:autoSpaceDN w:val="0"/>
              <w:adjustRightInd w:val="0"/>
              <w:snapToGrid w:val="0"/>
              <w:spacing w:before="25" w:after="160" w:line="230"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3"/>
                <w:kern w:val="0"/>
                <w:sz w:val="20"/>
                <w:szCs w:val="20"/>
                <w:lang w:eastAsia="en-US"/>
              </w:rPr>
              <w:t>排名</w:t>
            </w:r>
          </w:p>
        </w:tc>
        <w:tc>
          <w:tcPr>
            <w:tcW w:w="824" w:type="dxa"/>
            <w:vAlign w:val="center"/>
          </w:tcPr>
          <w:p w14:paraId="7362EBB7">
            <w:pPr>
              <w:widowControl/>
              <w:wordWrap w:val="0"/>
              <w:autoSpaceDE w:val="0"/>
              <w:autoSpaceDN w:val="0"/>
              <w:adjustRightInd w:val="0"/>
              <w:snapToGrid w:val="0"/>
              <w:spacing w:before="130"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3"/>
                <w:kern w:val="0"/>
                <w:sz w:val="20"/>
                <w:szCs w:val="20"/>
                <w:lang w:eastAsia="en-US"/>
              </w:rPr>
              <w:t>奖项</w:t>
            </w:r>
          </w:p>
          <w:p w14:paraId="34F9BB59">
            <w:pPr>
              <w:widowControl/>
              <w:wordWrap w:val="0"/>
              <w:autoSpaceDE w:val="0"/>
              <w:autoSpaceDN w:val="0"/>
              <w:adjustRightInd w:val="0"/>
              <w:snapToGrid w:val="0"/>
              <w:spacing w:before="25"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3"/>
                <w:kern w:val="0"/>
                <w:sz w:val="20"/>
                <w:szCs w:val="20"/>
                <w:lang w:eastAsia="en-US"/>
              </w:rPr>
              <w:t>等级</w:t>
            </w:r>
          </w:p>
        </w:tc>
        <w:tc>
          <w:tcPr>
            <w:tcW w:w="1111" w:type="dxa"/>
            <w:vAlign w:val="center"/>
          </w:tcPr>
          <w:p w14:paraId="6B952683">
            <w:pPr>
              <w:widowControl/>
              <w:wordWrap w:val="0"/>
              <w:autoSpaceDE w:val="0"/>
              <w:autoSpaceDN w:val="0"/>
              <w:adjustRightInd w:val="0"/>
              <w:snapToGrid w:val="0"/>
              <w:spacing w:before="129"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5"/>
                <w:kern w:val="0"/>
                <w:sz w:val="20"/>
                <w:szCs w:val="20"/>
                <w:lang w:eastAsia="en-US"/>
              </w:rPr>
              <w:t>获奖单位</w:t>
            </w:r>
          </w:p>
          <w:p w14:paraId="53F35FFB">
            <w:pPr>
              <w:widowControl/>
              <w:wordWrap w:val="0"/>
              <w:autoSpaceDE w:val="0"/>
              <w:autoSpaceDN w:val="0"/>
              <w:adjustRightInd w:val="0"/>
              <w:snapToGrid w:val="0"/>
              <w:spacing w:before="26" w:after="160" w:line="230"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2"/>
                <w:kern w:val="0"/>
                <w:sz w:val="20"/>
                <w:szCs w:val="20"/>
                <w:lang w:eastAsia="en-US"/>
              </w:rPr>
              <w:t>名称</w:t>
            </w:r>
          </w:p>
        </w:tc>
        <w:tc>
          <w:tcPr>
            <w:tcW w:w="708" w:type="dxa"/>
            <w:vAlign w:val="center"/>
          </w:tcPr>
          <w:p w14:paraId="3AB60BB5">
            <w:pPr>
              <w:widowControl/>
              <w:wordWrap w:val="0"/>
              <w:autoSpaceDE w:val="0"/>
              <w:autoSpaceDN w:val="0"/>
              <w:adjustRightInd w:val="0"/>
              <w:snapToGrid w:val="0"/>
              <w:spacing w:before="130" w:after="160" w:line="254"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2"/>
                <w:kern w:val="0"/>
                <w:sz w:val="20"/>
                <w:szCs w:val="20"/>
                <w:lang w:eastAsia="en-US"/>
              </w:rPr>
              <w:t>获奖</w:t>
            </w:r>
            <w:r>
              <w:rPr>
                <w:rFonts w:ascii="宋体" w:hAnsi="宋体" w:cs="宋体"/>
                <w:b/>
                <w:bCs/>
                <w:snapToGrid w:val="0"/>
                <w:color w:val="auto"/>
                <w:spacing w:val="-15"/>
                <w:kern w:val="0"/>
                <w:sz w:val="20"/>
                <w:szCs w:val="20"/>
                <w:lang w:eastAsia="en-US"/>
              </w:rPr>
              <w:t>日期</w:t>
            </w:r>
          </w:p>
        </w:tc>
        <w:tc>
          <w:tcPr>
            <w:tcW w:w="1342" w:type="dxa"/>
            <w:vAlign w:val="center"/>
          </w:tcPr>
          <w:p w14:paraId="74EBEB54">
            <w:pPr>
              <w:widowControl/>
              <w:wordWrap w:val="0"/>
              <w:autoSpaceDE w:val="0"/>
              <w:autoSpaceDN w:val="0"/>
              <w:adjustRightInd w:val="0"/>
              <w:snapToGrid w:val="0"/>
              <w:spacing w:before="130"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6"/>
                <w:kern w:val="0"/>
                <w:sz w:val="20"/>
                <w:szCs w:val="20"/>
                <w:lang w:eastAsia="en-US"/>
              </w:rPr>
              <w:t>所属工程</w:t>
            </w:r>
          </w:p>
          <w:p w14:paraId="19AFE7C9">
            <w:pPr>
              <w:widowControl/>
              <w:wordWrap w:val="0"/>
              <w:autoSpaceDE w:val="0"/>
              <w:autoSpaceDN w:val="0"/>
              <w:adjustRightInd w:val="0"/>
              <w:snapToGrid w:val="0"/>
              <w:spacing w:before="25"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3"/>
                <w:kern w:val="0"/>
                <w:sz w:val="20"/>
                <w:szCs w:val="20"/>
                <w:lang w:eastAsia="en-US"/>
              </w:rPr>
              <w:t>类别</w:t>
            </w:r>
          </w:p>
        </w:tc>
        <w:tc>
          <w:tcPr>
            <w:tcW w:w="1166" w:type="dxa"/>
            <w:vAlign w:val="center"/>
          </w:tcPr>
          <w:p w14:paraId="0C5BBDA6">
            <w:pPr>
              <w:widowControl/>
              <w:wordWrap w:val="0"/>
              <w:autoSpaceDE w:val="0"/>
              <w:autoSpaceDN w:val="0"/>
              <w:adjustRightInd w:val="0"/>
              <w:snapToGrid w:val="0"/>
              <w:spacing w:before="129" w:after="160" w:line="254" w:lineRule="auto"/>
              <w:jc w:val="center"/>
              <w:textAlignment w:val="baseline"/>
              <w:rPr>
                <w:rFonts w:hint="eastAsia" w:ascii="宋体" w:hAnsi="宋体" w:cs="宋体"/>
                <w:snapToGrid w:val="0"/>
                <w:color w:val="auto"/>
                <w:kern w:val="0"/>
                <w:sz w:val="20"/>
                <w:szCs w:val="20"/>
                <w:lang w:eastAsia="en-US"/>
              </w:rPr>
            </w:pPr>
            <w:r>
              <w:rPr>
                <w:rFonts w:ascii="宋体" w:hAnsi="宋体" w:cs="宋体"/>
                <w:b/>
                <w:bCs/>
                <w:snapToGrid w:val="0"/>
                <w:color w:val="auto"/>
                <w:spacing w:val="6"/>
                <w:kern w:val="0"/>
                <w:sz w:val="20"/>
                <w:szCs w:val="20"/>
                <w:lang w:eastAsia="en-US"/>
              </w:rPr>
              <w:t>所属工程</w:t>
            </w:r>
            <w:r>
              <w:rPr>
                <w:rFonts w:ascii="宋体" w:hAnsi="宋体" w:cs="宋体"/>
                <w:b/>
                <w:bCs/>
                <w:snapToGrid w:val="0"/>
                <w:color w:val="auto"/>
                <w:spacing w:val="-9"/>
                <w:kern w:val="0"/>
                <w:sz w:val="20"/>
                <w:szCs w:val="20"/>
                <w:lang w:eastAsia="en-US"/>
              </w:rPr>
              <w:t>内容</w:t>
            </w:r>
          </w:p>
        </w:tc>
      </w:tr>
      <w:tr w14:paraId="092B7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075" w:type="dxa"/>
            <w:vMerge w:val="continue"/>
            <w:tcBorders>
              <w:top w:val="nil"/>
              <w:bottom w:val="nil"/>
            </w:tcBorders>
          </w:tcPr>
          <w:p w14:paraId="7E10EC5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63" w:type="dxa"/>
            <w:vAlign w:val="center"/>
          </w:tcPr>
          <w:p w14:paraId="6A48C77C">
            <w:pPr>
              <w:widowControl/>
              <w:wordWrap w:val="0"/>
              <w:autoSpaceDE w:val="0"/>
              <w:autoSpaceDN w:val="0"/>
              <w:adjustRightInd w:val="0"/>
              <w:snapToGrid w:val="0"/>
              <w:spacing w:before="146"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6"/>
                <w:kern w:val="0"/>
                <w:sz w:val="20"/>
                <w:szCs w:val="20"/>
                <w:lang w:eastAsia="en-US"/>
              </w:rPr>
              <w:t>第一项</w:t>
            </w:r>
          </w:p>
        </w:tc>
        <w:tc>
          <w:tcPr>
            <w:tcW w:w="777" w:type="dxa"/>
            <w:vAlign w:val="center"/>
          </w:tcPr>
          <w:p w14:paraId="0519CB46">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7" w:type="dxa"/>
            <w:vAlign w:val="center"/>
          </w:tcPr>
          <w:p w14:paraId="4997ED22">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8" w:type="dxa"/>
            <w:vAlign w:val="center"/>
          </w:tcPr>
          <w:p w14:paraId="64710DBC">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824" w:type="dxa"/>
            <w:vAlign w:val="center"/>
          </w:tcPr>
          <w:p w14:paraId="6028E413">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11" w:type="dxa"/>
            <w:vAlign w:val="center"/>
          </w:tcPr>
          <w:p w14:paraId="1BC293A2">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08" w:type="dxa"/>
            <w:vAlign w:val="center"/>
          </w:tcPr>
          <w:p w14:paraId="12A66274">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342" w:type="dxa"/>
            <w:vAlign w:val="center"/>
          </w:tcPr>
          <w:p w14:paraId="141BC340">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66" w:type="dxa"/>
            <w:vAlign w:val="center"/>
          </w:tcPr>
          <w:p w14:paraId="081E3031">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r>
      <w:tr w14:paraId="57F6E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075" w:type="dxa"/>
            <w:vMerge w:val="continue"/>
            <w:tcBorders>
              <w:top w:val="nil"/>
              <w:bottom w:val="nil"/>
            </w:tcBorders>
          </w:tcPr>
          <w:p w14:paraId="633F2EC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63" w:type="dxa"/>
            <w:vAlign w:val="center"/>
          </w:tcPr>
          <w:p w14:paraId="09F3AB5F">
            <w:pPr>
              <w:widowControl/>
              <w:wordWrap w:val="0"/>
              <w:autoSpaceDE w:val="0"/>
              <w:autoSpaceDN w:val="0"/>
              <w:adjustRightInd w:val="0"/>
              <w:snapToGrid w:val="0"/>
              <w:spacing w:before="145"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6"/>
                <w:kern w:val="0"/>
                <w:sz w:val="20"/>
                <w:szCs w:val="20"/>
                <w:lang w:eastAsia="en-US"/>
              </w:rPr>
              <w:t>第二项</w:t>
            </w:r>
          </w:p>
        </w:tc>
        <w:tc>
          <w:tcPr>
            <w:tcW w:w="777" w:type="dxa"/>
            <w:vAlign w:val="center"/>
          </w:tcPr>
          <w:p w14:paraId="64020BC3">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7" w:type="dxa"/>
            <w:vAlign w:val="center"/>
          </w:tcPr>
          <w:p w14:paraId="3D8A3725">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8" w:type="dxa"/>
            <w:vAlign w:val="center"/>
          </w:tcPr>
          <w:p w14:paraId="7A725137">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824" w:type="dxa"/>
            <w:vAlign w:val="center"/>
          </w:tcPr>
          <w:p w14:paraId="0EA2B5D3">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11" w:type="dxa"/>
            <w:vAlign w:val="center"/>
          </w:tcPr>
          <w:p w14:paraId="13262976">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08" w:type="dxa"/>
            <w:vAlign w:val="center"/>
          </w:tcPr>
          <w:p w14:paraId="3A11441F">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342" w:type="dxa"/>
            <w:vAlign w:val="center"/>
          </w:tcPr>
          <w:p w14:paraId="436F3234">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66" w:type="dxa"/>
            <w:vAlign w:val="center"/>
          </w:tcPr>
          <w:p w14:paraId="1BE5BFAC">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r>
      <w:tr w14:paraId="5AD19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075" w:type="dxa"/>
            <w:vMerge w:val="continue"/>
            <w:tcBorders>
              <w:top w:val="nil"/>
              <w:bottom w:val="nil"/>
            </w:tcBorders>
          </w:tcPr>
          <w:p w14:paraId="361FC8A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63" w:type="dxa"/>
            <w:vAlign w:val="center"/>
          </w:tcPr>
          <w:p w14:paraId="7C62647E">
            <w:pPr>
              <w:widowControl/>
              <w:wordWrap w:val="0"/>
              <w:autoSpaceDE w:val="0"/>
              <w:autoSpaceDN w:val="0"/>
              <w:adjustRightInd w:val="0"/>
              <w:snapToGrid w:val="0"/>
              <w:spacing w:before="148"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6"/>
                <w:kern w:val="0"/>
                <w:sz w:val="20"/>
                <w:szCs w:val="20"/>
                <w:lang w:eastAsia="en-US"/>
              </w:rPr>
              <w:t>第三项</w:t>
            </w:r>
          </w:p>
        </w:tc>
        <w:tc>
          <w:tcPr>
            <w:tcW w:w="777" w:type="dxa"/>
            <w:vAlign w:val="center"/>
          </w:tcPr>
          <w:p w14:paraId="65B63932">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7" w:type="dxa"/>
            <w:vAlign w:val="center"/>
          </w:tcPr>
          <w:p w14:paraId="1ABD2415">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8" w:type="dxa"/>
            <w:vAlign w:val="center"/>
          </w:tcPr>
          <w:p w14:paraId="651E0933">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824" w:type="dxa"/>
            <w:vAlign w:val="center"/>
          </w:tcPr>
          <w:p w14:paraId="4C53E5FC">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11" w:type="dxa"/>
            <w:vAlign w:val="center"/>
          </w:tcPr>
          <w:p w14:paraId="49AAC312">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08" w:type="dxa"/>
            <w:vAlign w:val="center"/>
          </w:tcPr>
          <w:p w14:paraId="370A712A">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342" w:type="dxa"/>
            <w:vAlign w:val="center"/>
          </w:tcPr>
          <w:p w14:paraId="26A43A1E">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66" w:type="dxa"/>
            <w:vAlign w:val="center"/>
          </w:tcPr>
          <w:p w14:paraId="05564CEB">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r>
      <w:tr w14:paraId="6F582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075" w:type="dxa"/>
            <w:vMerge w:val="continue"/>
            <w:tcBorders>
              <w:top w:val="nil"/>
            </w:tcBorders>
          </w:tcPr>
          <w:p w14:paraId="360643C9">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863" w:type="dxa"/>
            <w:vAlign w:val="center"/>
          </w:tcPr>
          <w:p w14:paraId="29634898">
            <w:pPr>
              <w:widowControl/>
              <w:wordWrap w:val="0"/>
              <w:autoSpaceDE w:val="0"/>
              <w:autoSpaceDN w:val="0"/>
              <w:adjustRightInd w:val="0"/>
              <w:snapToGrid w:val="0"/>
              <w:spacing w:after="160" w:line="248" w:lineRule="auto"/>
              <w:jc w:val="center"/>
              <w:textAlignment w:val="baseline"/>
              <w:rPr>
                <w:rFonts w:hint="eastAsia" w:ascii="宋体" w:hAnsi="宋体" w:cs="Arial"/>
                <w:snapToGrid w:val="0"/>
                <w:color w:val="auto"/>
                <w:kern w:val="0"/>
                <w:szCs w:val="21"/>
                <w:lang w:eastAsia="en-US"/>
              </w:rPr>
            </w:pPr>
          </w:p>
          <w:p w14:paraId="60E4A923">
            <w:pPr>
              <w:widowControl/>
              <w:wordWrap w:val="0"/>
              <w:autoSpaceDE w:val="0"/>
              <w:autoSpaceDN w:val="0"/>
              <w:adjustRightInd w:val="0"/>
              <w:snapToGrid w:val="0"/>
              <w:spacing w:before="58" w:after="160" w:line="63" w:lineRule="exact"/>
              <w:jc w:val="center"/>
              <w:textAlignment w:val="baseline"/>
              <w:rPr>
                <w:rFonts w:hint="eastAsia" w:ascii="宋体" w:hAnsi="宋体" w:cs="Arial"/>
                <w:snapToGrid w:val="0"/>
                <w:color w:val="auto"/>
                <w:kern w:val="0"/>
                <w:sz w:val="20"/>
                <w:szCs w:val="20"/>
                <w:lang w:eastAsia="en-US"/>
              </w:rPr>
            </w:pPr>
            <w:r>
              <w:rPr>
                <w:rFonts w:ascii="宋体" w:hAnsi="宋体" w:cs="Arial"/>
                <w:snapToGrid w:val="0"/>
                <w:color w:val="auto"/>
                <w:spacing w:val="1"/>
                <w:kern w:val="0"/>
                <w:position w:val="1"/>
                <w:sz w:val="20"/>
                <w:szCs w:val="20"/>
                <w:lang w:eastAsia="en-US"/>
              </w:rPr>
              <w:t>...</w:t>
            </w:r>
          </w:p>
        </w:tc>
        <w:tc>
          <w:tcPr>
            <w:tcW w:w="777" w:type="dxa"/>
            <w:vAlign w:val="center"/>
          </w:tcPr>
          <w:p w14:paraId="3F398D37">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7" w:type="dxa"/>
            <w:vAlign w:val="center"/>
          </w:tcPr>
          <w:p w14:paraId="1DEB473B">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78" w:type="dxa"/>
            <w:vAlign w:val="center"/>
          </w:tcPr>
          <w:p w14:paraId="66186A83">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824" w:type="dxa"/>
            <w:vAlign w:val="center"/>
          </w:tcPr>
          <w:p w14:paraId="51BB19C0">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11" w:type="dxa"/>
            <w:vAlign w:val="center"/>
          </w:tcPr>
          <w:p w14:paraId="11D7C5C0">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708" w:type="dxa"/>
            <w:vAlign w:val="center"/>
          </w:tcPr>
          <w:p w14:paraId="1DCA18EA">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342" w:type="dxa"/>
            <w:vAlign w:val="center"/>
          </w:tcPr>
          <w:p w14:paraId="6D2A8B64">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c>
          <w:tcPr>
            <w:tcW w:w="1166" w:type="dxa"/>
            <w:vAlign w:val="center"/>
          </w:tcPr>
          <w:p w14:paraId="143278FC">
            <w:pPr>
              <w:widowControl/>
              <w:wordWrap w:val="0"/>
              <w:autoSpaceDE w:val="0"/>
              <w:autoSpaceDN w:val="0"/>
              <w:adjustRightInd w:val="0"/>
              <w:snapToGrid w:val="0"/>
              <w:spacing w:after="160" w:line="278" w:lineRule="auto"/>
              <w:jc w:val="center"/>
              <w:textAlignment w:val="baseline"/>
              <w:rPr>
                <w:rFonts w:hint="eastAsia" w:ascii="宋体" w:hAnsi="宋体" w:cs="Arial"/>
                <w:snapToGrid w:val="0"/>
                <w:color w:val="auto"/>
                <w:kern w:val="0"/>
                <w:szCs w:val="21"/>
                <w:lang w:eastAsia="en-US"/>
              </w:rPr>
            </w:pPr>
          </w:p>
        </w:tc>
      </w:tr>
    </w:tbl>
    <w:p w14:paraId="23CBC23F">
      <w:pPr>
        <w:widowControl/>
        <w:wordWrap w:val="0"/>
        <w:autoSpaceDE w:val="0"/>
        <w:autoSpaceDN w:val="0"/>
        <w:adjustRightInd w:val="0"/>
        <w:snapToGrid w:val="0"/>
        <w:spacing w:after="160" w:line="446" w:lineRule="auto"/>
        <w:jc w:val="left"/>
        <w:textAlignment w:val="baseline"/>
        <w:rPr>
          <w:rFonts w:hint="eastAsia" w:ascii="宋体" w:hAnsi="宋体" w:cs="Arial"/>
          <w:snapToGrid w:val="0"/>
          <w:color w:val="auto"/>
          <w:kern w:val="0"/>
          <w:szCs w:val="21"/>
          <w:lang w:eastAsia="en-US"/>
        </w:rPr>
      </w:pPr>
    </w:p>
    <w:p w14:paraId="5AE7A840">
      <w:pPr>
        <w:widowControl/>
        <w:wordWrap w:val="0"/>
        <w:autoSpaceDE w:val="0"/>
        <w:autoSpaceDN w:val="0"/>
        <w:adjustRightInd w:val="0"/>
        <w:snapToGrid w:val="0"/>
        <w:spacing w:before="65" w:after="160" w:line="227" w:lineRule="auto"/>
        <w:ind w:left="752"/>
        <w:jc w:val="left"/>
        <w:textAlignment w:val="baseline"/>
        <w:rPr>
          <w:rFonts w:hint="eastAsia" w:ascii="宋体" w:hAnsi="宋体" w:cs="宋体"/>
          <w:snapToGrid w:val="0"/>
          <w:color w:val="auto"/>
          <w:kern w:val="0"/>
          <w:sz w:val="20"/>
          <w:szCs w:val="20"/>
        </w:rPr>
      </w:pPr>
      <w:r>
        <w:rPr>
          <w:rFonts w:ascii="宋体" w:hAnsi="宋体" w:cs="宋体"/>
          <w:snapToGrid w:val="0"/>
          <w:color w:val="auto"/>
          <w:spacing w:val="9"/>
          <w:kern w:val="0"/>
          <w:sz w:val="20"/>
          <w:szCs w:val="20"/>
        </w:rPr>
        <w:t>备注：</w:t>
      </w:r>
      <w:r>
        <w:rPr>
          <w:rFonts w:ascii="宋体" w:hAnsi="宋体"/>
          <w:snapToGrid w:val="0"/>
          <w:color w:val="auto"/>
          <w:spacing w:val="9"/>
          <w:kern w:val="0"/>
          <w:sz w:val="20"/>
          <w:szCs w:val="20"/>
        </w:rPr>
        <w:t>1.</w:t>
      </w:r>
      <w:r>
        <w:rPr>
          <w:rFonts w:ascii="宋体" w:hAnsi="宋体" w:cs="宋体"/>
          <w:snapToGrid w:val="0"/>
          <w:color w:val="auto"/>
          <w:spacing w:val="9"/>
          <w:kern w:val="0"/>
          <w:sz w:val="20"/>
          <w:szCs w:val="20"/>
        </w:rPr>
        <w:t>证明材料按投标人资格条件或评标办法的要求提供，否则视为无效证明材料。</w:t>
      </w:r>
    </w:p>
    <w:p w14:paraId="042E9664">
      <w:pPr>
        <w:wordWrap w:val="0"/>
        <w:autoSpaceDE w:val="0"/>
        <w:autoSpaceDN w:val="0"/>
        <w:adjustRightInd w:val="0"/>
        <w:spacing w:line="360" w:lineRule="auto"/>
        <w:ind w:right="-34" w:rightChars="-16"/>
        <w:jc w:val="left"/>
        <w:rPr>
          <w:rFonts w:hint="eastAsia" w:ascii="宋体" w:hAnsi="宋体" w:cs="宋体"/>
          <w:snapToGrid w:val="0"/>
          <w:color w:val="auto"/>
          <w:spacing w:val="5"/>
          <w:kern w:val="0"/>
          <w:sz w:val="20"/>
          <w:szCs w:val="20"/>
        </w:rPr>
      </w:pPr>
      <w:r>
        <w:rPr>
          <w:rFonts w:ascii="宋体" w:hAnsi="宋体"/>
          <w:snapToGrid w:val="0"/>
          <w:color w:val="auto"/>
          <w:spacing w:val="9"/>
          <w:kern w:val="0"/>
          <w:sz w:val="20"/>
          <w:szCs w:val="20"/>
        </w:rPr>
        <w:t>2.</w:t>
      </w:r>
      <w:r>
        <w:rPr>
          <w:rFonts w:ascii="宋体" w:hAnsi="宋体" w:cs="宋体"/>
          <w:snapToGrid w:val="0"/>
          <w:color w:val="auto"/>
          <w:spacing w:val="9"/>
          <w:kern w:val="0"/>
          <w:sz w:val="20"/>
          <w:szCs w:val="20"/>
        </w:rPr>
        <w:t>投标人应当如实填报相关情况，没有相关情况应明确填</w:t>
      </w:r>
      <w:r>
        <w:rPr>
          <w:rFonts w:ascii="宋体" w:hAnsi="宋体"/>
          <w:snapToGrid w:val="0"/>
          <w:color w:val="auto"/>
          <w:spacing w:val="9"/>
          <w:kern w:val="0"/>
          <w:sz w:val="20"/>
          <w:szCs w:val="20"/>
        </w:rPr>
        <w:t>“</w:t>
      </w:r>
      <w:r>
        <w:rPr>
          <w:rFonts w:ascii="宋体" w:hAnsi="宋体" w:cs="宋体"/>
          <w:snapToGrid w:val="0"/>
          <w:color w:val="auto"/>
          <w:spacing w:val="9"/>
          <w:kern w:val="0"/>
          <w:sz w:val="20"/>
          <w:szCs w:val="20"/>
        </w:rPr>
        <w:t>无</w:t>
      </w:r>
      <w:r>
        <w:rPr>
          <w:rFonts w:ascii="宋体" w:hAnsi="宋体"/>
          <w:snapToGrid w:val="0"/>
          <w:color w:val="auto"/>
          <w:spacing w:val="9"/>
          <w:kern w:val="0"/>
          <w:sz w:val="20"/>
          <w:szCs w:val="20"/>
        </w:rPr>
        <w:t>”</w:t>
      </w:r>
      <w:r>
        <w:rPr>
          <w:rFonts w:ascii="宋体" w:hAnsi="宋体" w:cs="宋体"/>
          <w:snapToGrid w:val="0"/>
          <w:color w:val="auto"/>
          <w:spacing w:val="9"/>
          <w:kern w:val="0"/>
          <w:sz w:val="20"/>
          <w:szCs w:val="20"/>
        </w:rPr>
        <w:t>或填写</w:t>
      </w:r>
      <w:r>
        <w:rPr>
          <w:rFonts w:ascii="宋体" w:hAnsi="宋体"/>
          <w:snapToGrid w:val="0"/>
          <w:color w:val="auto"/>
          <w:spacing w:val="9"/>
          <w:kern w:val="0"/>
          <w:sz w:val="20"/>
          <w:szCs w:val="20"/>
        </w:rPr>
        <w:t>“/</w:t>
      </w:r>
      <w:r>
        <w:rPr>
          <w:rFonts w:ascii="宋体" w:hAnsi="宋体"/>
          <w:snapToGrid w:val="0"/>
          <w:color w:val="auto"/>
          <w:spacing w:val="8"/>
          <w:kern w:val="0"/>
          <w:sz w:val="20"/>
          <w:szCs w:val="20"/>
        </w:rPr>
        <w:t>”</w:t>
      </w:r>
      <w:r>
        <w:rPr>
          <w:rFonts w:ascii="宋体" w:hAnsi="宋体"/>
          <w:snapToGrid w:val="0"/>
          <w:color w:val="auto"/>
          <w:spacing w:val="-22"/>
          <w:kern w:val="0"/>
          <w:sz w:val="20"/>
          <w:szCs w:val="20"/>
        </w:rPr>
        <w:t xml:space="preserve"> </w:t>
      </w:r>
      <w:r>
        <w:rPr>
          <w:rFonts w:ascii="宋体" w:hAnsi="宋体" w:cs="宋体"/>
          <w:snapToGrid w:val="0"/>
          <w:color w:val="auto"/>
          <w:spacing w:val="8"/>
          <w:kern w:val="0"/>
          <w:sz w:val="20"/>
          <w:szCs w:val="20"/>
        </w:rPr>
        <w:t>，并对所填报</w:t>
      </w:r>
      <w:r>
        <w:rPr>
          <w:rFonts w:ascii="宋体" w:hAnsi="宋体" w:cs="宋体"/>
          <w:snapToGrid w:val="0"/>
          <w:color w:val="auto"/>
          <w:kern w:val="0"/>
          <w:sz w:val="20"/>
          <w:szCs w:val="20"/>
        </w:rPr>
        <w:t xml:space="preserve"> </w:t>
      </w:r>
      <w:r>
        <w:rPr>
          <w:rFonts w:ascii="宋体" w:hAnsi="宋体" w:cs="宋体"/>
          <w:snapToGrid w:val="0"/>
          <w:color w:val="auto"/>
          <w:spacing w:val="5"/>
          <w:kern w:val="0"/>
          <w:sz w:val="20"/>
          <w:szCs w:val="20"/>
        </w:rPr>
        <w:t>的内容真实性负责</w:t>
      </w:r>
    </w:p>
    <w:p w14:paraId="0A4C2677">
      <w:pPr>
        <w:wordWrap w:val="0"/>
        <w:autoSpaceDE w:val="0"/>
        <w:autoSpaceDN w:val="0"/>
        <w:adjustRightInd w:val="0"/>
        <w:spacing w:line="360" w:lineRule="auto"/>
        <w:ind w:right="-34" w:rightChars="-16"/>
        <w:jc w:val="center"/>
        <w:rPr>
          <w:rFonts w:hint="eastAsia" w:ascii="宋体" w:hAnsi="宋体"/>
          <w:color w:val="auto"/>
          <w:kern w:val="0"/>
          <w:sz w:val="28"/>
        </w:rPr>
      </w:pPr>
      <w:r>
        <w:rPr>
          <w:rFonts w:hint="eastAsia" w:ascii="宋体" w:hAnsi="宋体" w:cs="宋体"/>
          <w:snapToGrid w:val="0"/>
          <w:color w:val="auto"/>
          <w:spacing w:val="5"/>
          <w:kern w:val="0"/>
          <w:sz w:val="20"/>
          <w:szCs w:val="20"/>
        </w:rPr>
        <w:br w:type="page"/>
      </w:r>
      <w:r>
        <w:rPr>
          <w:rFonts w:hint="eastAsia" w:ascii="宋体" w:hAnsi="宋体"/>
          <w:color w:val="auto"/>
          <w:kern w:val="0"/>
          <w:sz w:val="28"/>
        </w:rPr>
        <w:t>（六）</w:t>
      </w:r>
      <w:r>
        <w:rPr>
          <w:rFonts w:ascii="宋体" w:hAnsi="宋体"/>
          <w:color w:val="auto"/>
          <w:kern w:val="0"/>
          <w:sz w:val="28"/>
        </w:rPr>
        <w:t>信用情况</w:t>
      </w:r>
    </w:p>
    <w:p w14:paraId="266C562F">
      <w:pPr>
        <w:widowControl/>
        <w:wordWrap w:val="0"/>
        <w:autoSpaceDE w:val="0"/>
        <w:autoSpaceDN w:val="0"/>
        <w:adjustRightInd w:val="0"/>
        <w:snapToGrid w:val="0"/>
        <w:spacing w:after="160" w:line="141" w:lineRule="exact"/>
        <w:jc w:val="left"/>
        <w:textAlignment w:val="baseline"/>
        <w:rPr>
          <w:rFonts w:hint="eastAsia" w:ascii="宋体" w:hAnsi="宋体" w:cs="Arial"/>
          <w:snapToGrid w:val="0"/>
          <w:color w:val="auto"/>
          <w:kern w:val="0"/>
          <w:szCs w:val="21"/>
          <w:lang w:eastAsia="en-US"/>
        </w:rPr>
      </w:pPr>
    </w:p>
    <w:tbl>
      <w:tblPr>
        <w:tblStyle w:val="22"/>
        <w:tblW w:w="100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2"/>
        <w:gridCol w:w="716"/>
        <w:gridCol w:w="1476"/>
        <w:gridCol w:w="1199"/>
        <w:gridCol w:w="1232"/>
        <w:gridCol w:w="971"/>
        <w:gridCol w:w="1521"/>
        <w:gridCol w:w="1346"/>
      </w:tblGrid>
      <w:tr w14:paraId="688F5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1" w:hRule="atLeast"/>
          <w:jc w:val="center"/>
        </w:trPr>
        <w:tc>
          <w:tcPr>
            <w:tcW w:w="1572" w:type="dxa"/>
          </w:tcPr>
          <w:p w14:paraId="25331055">
            <w:pPr>
              <w:widowControl/>
              <w:wordWrap w:val="0"/>
              <w:autoSpaceDE w:val="0"/>
              <w:autoSpaceDN w:val="0"/>
              <w:adjustRightInd w:val="0"/>
              <w:snapToGrid w:val="0"/>
              <w:spacing w:after="160" w:line="249" w:lineRule="auto"/>
              <w:jc w:val="left"/>
              <w:textAlignment w:val="baseline"/>
              <w:rPr>
                <w:rFonts w:hint="eastAsia" w:ascii="宋体" w:hAnsi="宋体" w:cs="Arial"/>
                <w:snapToGrid w:val="0"/>
                <w:color w:val="auto"/>
                <w:kern w:val="0"/>
                <w:szCs w:val="21"/>
                <w:lang w:eastAsia="en-US"/>
              </w:rPr>
            </w:pPr>
          </w:p>
          <w:p w14:paraId="33065CC1">
            <w:pPr>
              <w:widowControl/>
              <w:wordWrap w:val="0"/>
              <w:autoSpaceDE w:val="0"/>
              <w:autoSpaceDN w:val="0"/>
              <w:adjustRightInd w:val="0"/>
              <w:snapToGrid w:val="0"/>
              <w:spacing w:before="65" w:after="160" w:line="228" w:lineRule="auto"/>
              <w:ind w:left="116"/>
              <w:jc w:val="left"/>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8"/>
                <w:kern w:val="0"/>
                <w:sz w:val="20"/>
                <w:szCs w:val="20"/>
                <w:lang w:eastAsia="en-US"/>
              </w:rPr>
              <w:t>信用等级情况</w:t>
            </w:r>
          </w:p>
        </w:tc>
        <w:tc>
          <w:tcPr>
            <w:tcW w:w="8461" w:type="dxa"/>
            <w:gridSpan w:val="7"/>
          </w:tcPr>
          <w:p w14:paraId="162123B8">
            <w:pPr>
              <w:widowControl/>
              <w:wordWrap w:val="0"/>
              <w:autoSpaceDE w:val="0"/>
              <w:autoSpaceDN w:val="0"/>
              <w:adjustRightInd w:val="0"/>
              <w:snapToGrid w:val="0"/>
              <w:spacing w:after="160" w:line="249" w:lineRule="auto"/>
              <w:jc w:val="left"/>
              <w:textAlignment w:val="baseline"/>
              <w:rPr>
                <w:rFonts w:hint="eastAsia" w:ascii="宋体" w:hAnsi="宋体" w:cs="Arial"/>
                <w:snapToGrid w:val="0"/>
                <w:color w:val="auto"/>
                <w:kern w:val="0"/>
                <w:szCs w:val="21"/>
              </w:rPr>
            </w:pPr>
          </w:p>
          <w:p w14:paraId="106407E3">
            <w:pPr>
              <w:widowControl/>
              <w:wordWrap w:val="0"/>
              <w:autoSpaceDE w:val="0"/>
              <w:autoSpaceDN w:val="0"/>
              <w:adjustRightInd w:val="0"/>
              <w:snapToGrid w:val="0"/>
              <w:spacing w:before="65" w:after="160" w:line="226" w:lineRule="auto"/>
              <w:ind w:right="14"/>
              <w:jc w:val="right"/>
              <w:textAlignment w:val="baseline"/>
              <w:rPr>
                <w:rFonts w:hint="eastAsia" w:ascii="宋体" w:hAnsi="宋体" w:cs="宋体"/>
                <w:snapToGrid w:val="0"/>
                <w:color w:val="auto"/>
                <w:kern w:val="0"/>
                <w:sz w:val="20"/>
                <w:szCs w:val="20"/>
              </w:rPr>
            </w:pPr>
            <w:r>
              <w:rPr>
                <w:rFonts w:ascii="宋体" w:hAnsi="宋体" w:cs="宋体"/>
                <w:b/>
                <w:bCs/>
                <w:snapToGrid w:val="0"/>
                <w:color w:val="auto"/>
                <w:spacing w:val="6"/>
                <w:kern w:val="0"/>
                <w:sz w:val="20"/>
                <w:szCs w:val="20"/>
              </w:rPr>
              <w:t>水利部信用评价结果</w:t>
            </w:r>
            <w:r>
              <w:rPr>
                <w:rFonts w:ascii="宋体" w:hAnsi="宋体" w:cs="宋体"/>
                <w:b/>
                <w:bCs/>
                <w:snapToGrid w:val="0"/>
                <w:color w:val="auto"/>
                <w:spacing w:val="-45"/>
                <w:w w:val="89"/>
                <w:kern w:val="0"/>
                <w:sz w:val="20"/>
                <w:szCs w:val="20"/>
              </w:rPr>
              <w:t>：</w:t>
            </w:r>
            <w:r>
              <w:rPr>
                <w:rFonts w:ascii="宋体" w:hAnsi="宋体" w:cs="宋体"/>
                <w:snapToGrid w:val="0"/>
                <w:color w:val="auto"/>
                <w:spacing w:val="8"/>
                <w:kern w:val="0"/>
                <w:sz w:val="20"/>
                <w:szCs w:val="20"/>
                <w:u w:val="single"/>
              </w:rPr>
              <w:t xml:space="preserve">    </w:t>
            </w:r>
            <w:r>
              <w:rPr>
                <w:rFonts w:ascii="宋体" w:hAnsi="宋体" w:cs="宋体"/>
                <w:b/>
                <w:bCs/>
                <w:snapToGrid w:val="0"/>
                <w:color w:val="auto"/>
                <w:spacing w:val="-45"/>
                <w:w w:val="89"/>
                <w:kern w:val="0"/>
                <w:sz w:val="20"/>
                <w:szCs w:val="20"/>
              </w:rPr>
              <w:t>；</w:t>
            </w:r>
            <w:r>
              <w:rPr>
                <w:rFonts w:ascii="宋体" w:hAnsi="宋体" w:cs="宋体"/>
                <w:b/>
                <w:bCs/>
                <w:snapToGrid w:val="0"/>
                <w:color w:val="auto"/>
                <w:spacing w:val="6"/>
                <w:kern w:val="0"/>
                <w:sz w:val="20"/>
                <w:szCs w:val="20"/>
              </w:rPr>
              <w:t>评价类型</w:t>
            </w:r>
            <w:r>
              <w:rPr>
                <w:rFonts w:ascii="宋体" w:hAnsi="宋体" w:cs="宋体"/>
                <w:b/>
                <w:bCs/>
                <w:snapToGrid w:val="0"/>
                <w:color w:val="auto"/>
                <w:spacing w:val="-45"/>
                <w:w w:val="89"/>
                <w:kern w:val="0"/>
                <w:sz w:val="20"/>
                <w:szCs w:val="20"/>
              </w:rPr>
              <w:t>：</w:t>
            </w:r>
            <w:r>
              <w:rPr>
                <w:rFonts w:ascii="宋体" w:hAnsi="宋体" w:cs="宋体"/>
                <w:snapToGrid w:val="0"/>
                <w:color w:val="auto"/>
                <w:spacing w:val="5"/>
                <w:kern w:val="0"/>
                <w:sz w:val="20"/>
                <w:szCs w:val="20"/>
                <w:u w:val="single"/>
              </w:rPr>
              <w:t xml:space="preserve">       </w:t>
            </w:r>
            <w:r>
              <w:rPr>
                <w:rFonts w:ascii="宋体" w:hAnsi="宋体" w:cs="宋体"/>
                <w:b/>
                <w:bCs/>
                <w:snapToGrid w:val="0"/>
                <w:color w:val="auto"/>
                <w:spacing w:val="-45"/>
                <w:w w:val="89"/>
                <w:kern w:val="0"/>
                <w:sz w:val="20"/>
                <w:szCs w:val="20"/>
              </w:rPr>
              <w:t>；</w:t>
            </w:r>
            <w:r>
              <w:rPr>
                <w:rFonts w:ascii="宋体" w:hAnsi="宋体" w:cs="宋体"/>
                <w:b/>
                <w:bCs/>
                <w:snapToGrid w:val="0"/>
                <w:color w:val="auto"/>
                <w:spacing w:val="6"/>
                <w:kern w:val="0"/>
                <w:sz w:val="20"/>
                <w:szCs w:val="20"/>
              </w:rPr>
              <w:t>颁发日期</w:t>
            </w:r>
            <w:r>
              <w:rPr>
                <w:rFonts w:ascii="宋体" w:hAnsi="宋体" w:cs="宋体"/>
                <w:b/>
                <w:bCs/>
                <w:snapToGrid w:val="0"/>
                <w:color w:val="auto"/>
                <w:spacing w:val="-45"/>
                <w:w w:val="89"/>
                <w:kern w:val="0"/>
                <w:sz w:val="20"/>
                <w:szCs w:val="20"/>
              </w:rPr>
              <w:t>：</w:t>
            </w:r>
            <w:r>
              <w:rPr>
                <w:rFonts w:ascii="宋体" w:hAnsi="宋体" w:cs="宋体"/>
                <w:snapToGrid w:val="0"/>
                <w:color w:val="auto"/>
                <w:spacing w:val="5"/>
                <w:kern w:val="0"/>
                <w:sz w:val="20"/>
                <w:szCs w:val="20"/>
                <w:u w:val="single"/>
              </w:rPr>
              <w:t xml:space="preserve">       </w:t>
            </w:r>
            <w:r>
              <w:rPr>
                <w:rFonts w:ascii="宋体" w:hAnsi="宋体" w:cs="宋体"/>
                <w:snapToGrid w:val="0"/>
                <w:color w:val="auto"/>
                <w:spacing w:val="-69"/>
                <w:kern w:val="0"/>
                <w:sz w:val="20"/>
                <w:szCs w:val="20"/>
              </w:rPr>
              <w:t xml:space="preserve"> </w:t>
            </w:r>
            <w:r>
              <w:rPr>
                <w:rFonts w:ascii="宋体" w:hAnsi="宋体" w:cs="宋体"/>
                <w:b/>
                <w:bCs/>
                <w:snapToGrid w:val="0"/>
                <w:color w:val="auto"/>
                <w:spacing w:val="-45"/>
                <w:w w:val="89"/>
                <w:kern w:val="0"/>
                <w:sz w:val="20"/>
                <w:szCs w:val="20"/>
              </w:rPr>
              <w:t>；</w:t>
            </w:r>
            <w:r>
              <w:rPr>
                <w:rFonts w:ascii="宋体" w:hAnsi="宋体" w:cs="宋体"/>
                <w:b/>
                <w:bCs/>
                <w:snapToGrid w:val="0"/>
                <w:color w:val="auto"/>
                <w:spacing w:val="6"/>
                <w:kern w:val="0"/>
                <w:sz w:val="20"/>
                <w:szCs w:val="20"/>
              </w:rPr>
              <w:t>有效期限至</w:t>
            </w:r>
            <w:r>
              <w:rPr>
                <w:rFonts w:ascii="宋体" w:hAnsi="宋体" w:cs="宋体"/>
                <w:b/>
                <w:bCs/>
                <w:snapToGrid w:val="0"/>
                <w:color w:val="auto"/>
                <w:spacing w:val="-45"/>
                <w:w w:val="89"/>
                <w:kern w:val="0"/>
                <w:sz w:val="20"/>
                <w:szCs w:val="20"/>
              </w:rPr>
              <w:t>：</w:t>
            </w:r>
            <w:r>
              <w:rPr>
                <w:rFonts w:ascii="宋体" w:hAnsi="宋体" w:cs="宋体"/>
                <w:snapToGrid w:val="0"/>
                <w:color w:val="auto"/>
                <w:spacing w:val="4"/>
                <w:kern w:val="0"/>
                <w:sz w:val="20"/>
                <w:szCs w:val="20"/>
                <w:u w:val="single"/>
              </w:rPr>
              <w:t xml:space="preserve">       </w:t>
            </w:r>
            <w:r>
              <w:rPr>
                <w:rFonts w:ascii="宋体" w:hAnsi="宋体" w:cs="宋体"/>
                <w:b/>
                <w:bCs/>
                <w:snapToGrid w:val="0"/>
                <w:color w:val="auto"/>
                <w:spacing w:val="-45"/>
                <w:w w:val="89"/>
                <w:kern w:val="0"/>
                <w:sz w:val="20"/>
                <w:szCs w:val="20"/>
              </w:rPr>
              <w:t>；</w:t>
            </w:r>
          </w:p>
        </w:tc>
      </w:tr>
      <w:tr w14:paraId="5C1FD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jc w:val="center"/>
        </w:trPr>
        <w:tc>
          <w:tcPr>
            <w:tcW w:w="1572" w:type="dxa"/>
            <w:vMerge w:val="restart"/>
            <w:tcBorders>
              <w:bottom w:val="nil"/>
            </w:tcBorders>
            <w:vAlign w:val="center"/>
          </w:tcPr>
          <w:p w14:paraId="5D524ED7">
            <w:pPr>
              <w:widowControl/>
              <w:wordWrap w:val="0"/>
              <w:autoSpaceDE w:val="0"/>
              <w:autoSpaceDN w:val="0"/>
              <w:adjustRightInd w:val="0"/>
              <w:snapToGrid w:val="0"/>
              <w:spacing w:before="65" w:after="160" w:line="228" w:lineRule="auto"/>
              <w:ind w:left="371"/>
              <w:jc w:val="left"/>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8"/>
                <w:kern w:val="0"/>
                <w:sz w:val="20"/>
                <w:szCs w:val="20"/>
                <w:lang w:eastAsia="en-US"/>
              </w:rPr>
              <w:t>信用罚分</w:t>
            </w:r>
          </w:p>
        </w:tc>
        <w:tc>
          <w:tcPr>
            <w:tcW w:w="716" w:type="dxa"/>
            <w:vAlign w:val="center"/>
          </w:tcPr>
          <w:p w14:paraId="39A76ACB">
            <w:pPr>
              <w:widowControl/>
              <w:wordWrap w:val="0"/>
              <w:autoSpaceDE w:val="0"/>
              <w:autoSpaceDN w:val="0"/>
              <w:adjustRightInd w:val="0"/>
              <w:snapToGrid w:val="0"/>
              <w:spacing w:before="65" w:after="160" w:line="229"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5"/>
                <w:kern w:val="0"/>
                <w:sz w:val="20"/>
                <w:szCs w:val="20"/>
                <w:lang w:eastAsia="en-US"/>
              </w:rPr>
              <w:t>序号</w:t>
            </w:r>
          </w:p>
        </w:tc>
        <w:tc>
          <w:tcPr>
            <w:tcW w:w="1476" w:type="dxa"/>
            <w:vAlign w:val="center"/>
          </w:tcPr>
          <w:p w14:paraId="66B8BBAB">
            <w:pPr>
              <w:widowControl/>
              <w:wordWrap w:val="0"/>
              <w:autoSpaceDE w:val="0"/>
              <w:autoSpaceDN w:val="0"/>
              <w:adjustRightInd w:val="0"/>
              <w:snapToGrid w:val="0"/>
              <w:spacing w:before="65"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7"/>
                <w:kern w:val="0"/>
                <w:sz w:val="20"/>
                <w:szCs w:val="20"/>
                <w:lang w:eastAsia="en-US"/>
              </w:rPr>
              <w:t>行政处罚事项</w:t>
            </w:r>
          </w:p>
        </w:tc>
        <w:tc>
          <w:tcPr>
            <w:tcW w:w="1199" w:type="dxa"/>
            <w:vAlign w:val="center"/>
          </w:tcPr>
          <w:p w14:paraId="58048BBA">
            <w:pPr>
              <w:widowControl/>
              <w:wordWrap w:val="0"/>
              <w:autoSpaceDE w:val="0"/>
              <w:autoSpaceDN w:val="0"/>
              <w:adjustRightInd w:val="0"/>
              <w:snapToGrid w:val="0"/>
              <w:spacing w:before="65" w:after="160" w:line="313"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6"/>
                <w:kern w:val="0"/>
                <w:sz w:val="20"/>
                <w:szCs w:val="20"/>
                <w:lang w:eastAsia="en-US"/>
              </w:rPr>
              <w:t>行政处罚</w:t>
            </w:r>
            <w:r>
              <w:rPr>
                <w:rFonts w:ascii="宋体" w:hAnsi="宋体" w:cs="宋体"/>
                <w:snapToGrid w:val="0"/>
                <w:color w:val="auto"/>
                <w:spacing w:val="1"/>
                <w:kern w:val="0"/>
                <w:sz w:val="20"/>
                <w:szCs w:val="20"/>
                <w:lang w:eastAsia="en-US"/>
              </w:rPr>
              <w:t xml:space="preserve"> </w:t>
            </w:r>
            <w:r>
              <w:rPr>
                <w:rFonts w:ascii="宋体" w:hAnsi="宋体" w:cs="宋体"/>
                <w:snapToGrid w:val="0"/>
                <w:color w:val="auto"/>
                <w:spacing w:val="5"/>
                <w:kern w:val="0"/>
                <w:sz w:val="20"/>
                <w:szCs w:val="20"/>
                <w:lang w:eastAsia="en-US"/>
              </w:rPr>
              <w:t>机关</w:t>
            </w:r>
          </w:p>
        </w:tc>
        <w:tc>
          <w:tcPr>
            <w:tcW w:w="1232" w:type="dxa"/>
            <w:vAlign w:val="center"/>
          </w:tcPr>
          <w:p w14:paraId="41713B08">
            <w:pPr>
              <w:widowControl/>
              <w:wordWrap w:val="0"/>
              <w:autoSpaceDE w:val="0"/>
              <w:autoSpaceDN w:val="0"/>
              <w:adjustRightInd w:val="0"/>
              <w:snapToGrid w:val="0"/>
              <w:spacing w:before="142" w:after="160" w:line="228" w:lineRule="auto"/>
              <w:jc w:val="center"/>
              <w:textAlignment w:val="baseline"/>
              <w:rPr>
                <w:rFonts w:hint="eastAsia" w:ascii="宋体" w:hAnsi="宋体" w:cs="宋体"/>
                <w:snapToGrid w:val="0"/>
                <w:color w:val="auto"/>
                <w:kern w:val="0"/>
                <w:sz w:val="20"/>
                <w:szCs w:val="20"/>
              </w:rPr>
            </w:pPr>
            <w:r>
              <w:rPr>
                <w:rFonts w:ascii="宋体" w:hAnsi="宋体" w:cs="宋体"/>
                <w:snapToGrid w:val="0"/>
                <w:color w:val="auto"/>
                <w:spacing w:val="7"/>
                <w:kern w:val="0"/>
                <w:sz w:val="20"/>
                <w:szCs w:val="20"/>
              </w:rPr>
              <w:t>作出行政</w:t>
            </w:r>
          </w:p>
          <w:p w14:paraId="2FF2814B">
            <w:pPr>
              <w:widowControl/>
              <w:wordWrap w:val="0"/>
              <w:autoSpaceDE w:val="0"/>
              <w:autoSpaceDN w:val="0"/>
              <w:adjustRightInd w:val="0"/>
              <w:snapToGrid w:val="0"/>
              <w:spacing w:before="90" w:after="160" w:line="291" w:lineRule="auto"/>
              <w:jc w:val="center"/>
              <w:textAlignment w:val="baseline"/>
              <w:rPr>
                <w:rFonts w:hint="eastAsia" w:ascii="宋体" w:hAnsi="宋体" w:cs="宋体"/>
                <w:snapToGrid w:val="0"/>
                <w:color w:val="auto"/>
                <w:kern w:val="0"/>
                <w:sz w:val="20"/>
                <w:szCs w:val="20"/>
              </w:rPr>
            </w:pPr>
            <w:r>
              <w:rPr>
                <w:rFonts w:ascii="宋体" w:hAnsi="宋体" w:cs="宋体"/>
                <w:snapToGrid w:val="0"/>
                <w:color w:val="auto"/>
                <w:spacing w:val="6"/>
                <w:kern w:val="0"/>
                <w:sz w:val="20"/>
                <w:szCs w:val="20"/>
              </w:rPr>
              <w:t>处罚决定</w:t>
            </w:r>
            <w:r>
              <w:rPr>
                <w:rFonts w:ascii="宋体" w:hAnsi="宋体" w:cs="宋体"/>
                <w:snapToGrid w:val="0"/>
                <w:color w:val="auto"/>
                <w:kern w:val="0"/>
                <w:sz w:val="20"/>
                <w:szCs w:val="20"/>
              </w:rPr>
              <w:t xml:space="preserve"> </w:t>
            </w:r>
            <w:r>
              <w:rPr>
                <w:rFonts w:ascii="宋体" w:hAnsi="宋体" w:cs="宋体"/>
                <w:snapToGrid w:val="0"/>
                <w:color w:val="auto"/>
                <w:spacing w:val="5"/>
                <w:kern w:val="0"/>
                <w:sz w:val="20"/>
                <w:szCs w:val="20"/>
              </w:rPr>
              <w:t>书时间</w:t>
            </w:r>
          </w:p>
        </w:tc>
        <w:tc>
          <w:tcPr>
            <w:tcW w:w="971" w:type="dxa"/>
            <w:vAlign w:val="center"/>
          </w:tcPr>
          <w:p w14:paraId="0556D67E">
            <w:pPr>
              <w:widowControl/>
              <w:wordWrap w:val="0"/>
              <w:autoSpaceDE w:val="0"/>
              <w:autoSpaceDN w:val="0"/>
              <w:adjustRightInd w:val="0"/>
              <w:snapToGrid w:val="0"/>
              <w:spacing w:before="65" w:after="160" w:line="230"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4"/>
                <w:kern w:val="0"/>
                <w:sz w:val="20"/>
                <w:szCs w:val="20"/>
                <w:lang w:eastAsia="en-US"/>
              </w:rPr>
              <w:t>缘由</w:t>
            </w:r>
          </w:p>
        </w:tc>
        <w:tc>
          <w:tcPr>
            <w:tcW w:w="1521" w:type="dxa"/>
            <w:vAlign w:val="center"/>
          </w:tcPr>
          <w:p w14:paraId="6F6F54BF">
            <w:pPr>
              <w:widowControl/>
              <w:wordWrap w:val="0"/>
              <w:autoSpaceDE w:val="0"/>
              <w:autoSpaceDN w:val="0"/>
              <w:adjustRightInd w:val="0"/>
              <w:snapToGrid w:val="0"/>
              <w:spacing w:before="65"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7"/>
                <w:kern w:val="0"/>
                <w:sz w:val="20"/>
                <w:szCs w:val="20"/>
                <w:lang w:eastAsia="en-US"/>
              </w:rPr>
              <w:t>行政处罚金额</w:t>
            </w:r>
          </w:p>
        </w:tc>
        <w:tc>
          <w:tcPr>
            <w:tcW w:w="1346" w:type="dxa"/>
            <w:vAlign w:val="center"/>
          </w:tcPr>
          <w:p w14:paraId="1D130D56">
            <w:pPr>
              <w:widowControl/>
              <w:wordWrap w:val="0"/>
              <w:autoSpaceDE w:val="0"/>
              <w:autoSpaceDN w:val="0"/>
              <w:adjustRightInd w:val="0"/>
              <w:snapToGrid w:val="0"/>
              <w:spacing w:before="65" w:after="160" w:line="228"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6"/>
                <w:kern w:val="0"/>
                <w:sz w:val="20"/>
                <w:szCs w:val="20"/>
                <w:lang w:eastAsia="en-US"/>
              </w:rPr>
              <w:t>行政处罚</w:t>
            </w:r>
          </w:p>
          <w:p w14:paraId="7EF37015">
            <w:pPr>
              <w:widowControl/>
              <w:wordWrap w:val="0"/>
              <w:autoSpaceDE w:val="0"/>
              <w:autoSpaceDN w:val="0"/>
              <w:adjustRightInd w:val="0"/>
              <w:snapToGrid w:val="0"/>
              <w:spacing w:before="91" w:after="160" w:line="229" w:lineRule="auto"/>
              <w:jc w:val="center"/>
              <w:textAlignment w:val="baseline"/>
              <w:rPr>
                <w:rFonts w:hint="eastAsia" w:ascii="宋体" w:hAnsi="宋体" w:cs="宋体"/>
                <w:snapToGrid w:val="0"/>
                <w:color w:val="auto"/>
                <w:kern w:val="0"/>
                <w:sz w:val="20"/>
                <w:szCs w:val="20"/>
                <w:lang w:eastAsia="en-US"/>
              </w:rPr>
            </w:pPr>
            <w:r>
              <w:rPr>
                <w:rFonts w:ascii="宋体" w:hAnsi="宋体" w:cs="宋体"/>
                <w:snapToGrid w:val="0"/>
                <w:color w:val="auto"/>
                <w:spacing w:val="5"/>
                <w:kern w:val="0"/>
                <w:sz w:val="20"/>
                <w:szCs w:val="20"/>
                <w:lang w:eastAsia="en-US"/>
              </w:rPr>
              <w:t>公示平台</w:t>
            </w:r>
          </w:p>
        </w:tc>
      </w:tr>
      <w:tr w14:paraId="17BAA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572" w:type="dxa"/>
            <w:vMerge w:val="continue"/>
            <w:tcBorders>
              <w:top w:val="nil"/>
              <w:bottom w:val="nil"/>
            </w:tcBorders>
          </w:tcPr>
          <w:p w14:paraId="4DD3AD4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16" w:type="dxa"/>
          </w:tcPr>
          <w:p w14:paraId="4CAAA188">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76" w:type="dxa"/>
          </w:tcPr>
          <w:p w14:paraId="4903AF1B">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9" w:type="dxa"/>
          </w:tcPr>
          <w:p w14:paraId="2D616A5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232" w:type="dxa"/>
          </w:tcPr>
          <w:p w14:paraId="0D3942A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971" w:type="dxa"/>
          </w:tcPr>
          <w:p w14:paraId="68BFD41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21" w:type="dxa"/>
          </w:tcPr>
          <w:p w14:paraId="2238701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46" w:type="dxa"/>
          </w:tcPr>
          <w:p w14:paraId="6A31E8BE">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29AB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572" w:type="dxa"/>
            <w:vMerge w:val="continue"/>
            <w:tcBorders>
              <w:top w:val="nil"/>
              <w:bottom w:val="nil"/>
            </w:tcBorders>
          </w:tcPr>
          <w:p w14:paraId="6E2152F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16" w:type="dxa"/>
          </w:tcPr>
          <w:p w14:paraId="0F7848B7">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476" w:type="dxa"/>
          </w:tcPr>
          <w:p w14:paraId="148A4184">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9" w:type="dxa"/>
          </w:tcPr>
          <w:p w14:paraId="17001EC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232" w:type="dxa"/>
          </w:tcPr>
          <w:p w14:paraId="7AAA5AA3">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971" w:type="dxa"/>
          </w:tcPr>
          <w:p w14:paraId="746419F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21" w:type="dxa"/>
          </w:tcPr>
          <w:p w14:paraId="3F44472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46" w:type="dxa"/>
          </w:tcPr>
          <w:p w14:paraId="3969C4AF">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r w14:paraId="5593B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572" w:type="dxa"/>
            <w:vMerge w:val="continue"/>
            <w:tcBorders>
              <w:top w:val="nil"/>
            </w:tcBorders>
          </w:tcPr>
          <w:p w14:paraId="2A97A26A">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716" w:type="dxa"/>
          </w:tcPr>
          <w:p w14:paraId="163E89D6">
            <w:pPr>
              <w:widowControl/>
              <w:wordWrap w:val="0"/>
              <w:autoSpaceDE w:val="0"/>
              <w:autoSpaceDN w:val="0"/>
              <w:adjustRightInd w:val="0"/>
              <w:snapToGrid w:val="0"/>
              <w:spacing w:after="160" w:line="295" w:lineRule="auto"/>
              <w:jc w:val="left"/>
              <w:textAlignment w:val="baseline"/>
              <w:rPr>
                <w:rFonts w:hint="eastAsia" w:ascii="宋体" w:hAnsi="宋体" w:cs="Arial"/>
                <w:snapToGrid w:val="0"/>
                <w:color w:val="auto"/>
                <w:kern w:val="0"/>
                <w:szCs w:val="21"/>
                <w:lang w:eastAsia="en-US"/>
              </w:rPr>
            </w:pPr>
          </w:p>
          <w:p w14:paraId="783A9B99">
            <w:pPr>
              <w:widowControl/>
              <w:wordWrap w:val="0"/>
              <w:autoSpaceDE w:val="0"/>
              <w:autoSpaceDN w:val="0"/>
              <w:adjustRightInd w:val="0"/>
              <w:snapToGrid w:val="0"/>
              <w:spacing w:before="57" w:after="160" w:line="63" w:lineRule="exact"/>
              <w:ind w:left="289"/>
              <w:jc w:val="left"/>
              <w:textAlignment w:val="baseline"/>
              <w:rPr>
                <w:rFonts w:hint="eastAsia" w:ascii="宋体" w:hAnsi="宋体" w:cs="Arial"/>
                <w:snapToGrid w:val="0"/>
                <w:color w:val="auto"/>
                <w:kern w:val="0"/>
                <w:sz w:val="20"/>
                <w:szCs w:val="20"/>
                <w:lang w:eastAsia="en-US"/>
              </w:rPr>
            </w:pPr>
            <w:r>
              <w:rPr>
                <w:rFonts w:ascii="宋体" w:hAnsi="宋体" w:cs="Arial"/>
                <w:snapToGrid w:val="0"/>
                <w:color w:val="auto"/>
                <w:spacing w:val="1"/>
                <w:kern w:val="0"/>
                <w:position w:val="1"/>
                <w:sz w:val="20"/>
                <w:szCs w:val="20"/>
                <w:lang w:eastAsia="en-US"/>
              </w:rPr>
              <w:t>...</w:t>
            </w:r>
          </w:p>
        </w:tc>
        <w:tc>
          <w:tcPr>
            <w:tcW w:w="1476" w:type="dxa"/>
          </w:tcPr>
          <w:p w14:paraId="7B703A02">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199" w:type="dxa"/>
          </w:tcPr>
          <w:p w14:paraId="1B6E61A1">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232" w:type="dxa"/>
          </w:tcPr>
          <w:p w14:paraId="74A41D8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971" w:type="dxa"/>
          </w:tcPr>
          <w:p w14:paraId="570E8FAD">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521" w:type="dxa"/>
          </w:tcPr>
          <w:p w14:paraId="64AAB796">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c>
          <w:tcPr>
            <w:tcW w:w="1346" w:type="dxa"/>
          </w:tcPr>
          <w:p w14:paraId="0451EA3C">
            <w:pPr>
              <w:widowControl/>
              <w:wordWrap w:val="0"/>
              <w:autoSpaceDE w:val="0"/>
              <w:autoSpaceDN w:val="0"/>
              <w:adjustRightInd w:val="0"/>
              <w:snapToGrid w:val="0"/>
              <w:spacing w:after="160" w:line="278" w:lineRule="auto"/>
              <w:jc w:val="left"/>
              <w:textAlignment w:val="baseline"/>
              <w:rPr>
                <w:rFonts w:hint="eastAsia" w:ascii="宋体" w:hAnsi="宋体" w:cs="Arial"/>
                <w:snapToGrid w:val="0"/>
                <w:color w:val="auto"/>
                <w:kern w:val="0"/>
                <w:szCs w:val="21"/>
                <w:lang w:eastAsia="en-US"/>
              </w:rPr>
            </w:pPr>
          </w:p>
        </w:tc>
      </w:tr>
    </w:tbl>
    <w:p w14:paraId="1E4B965D">
      <w:pPr>
        <w:widowControl/>
        <w:wordWrap w:val="0"/>
        <w:autoSpaceDE w:val="0"/>
        <w:autoSpaceDN w:val="0"/>
        <w:adjustRightInd w:val="0"/>
        <w:snapToGrid w:val="0"/>
        <w:spacing w:after="160" w:line="364" w:lineRule="auto"/>
        <w:jc w:val="left"/>
        <w:textAlignment w:val="baseline"/>
        <w:rPr>
          <w:rFonts w:hint="eastAsia" w:ascii="宋体" w:hAnsi="宋体" w:cs="Arial"/>
          <w:snapToGrid w:val="0"/>
          <w:color w:val="auto"/>
          <w:kern w:val="0"/>
          <w:szCs w:val="21"/>
          <w:lang w:eastAsia="en-US"/>
        </w:rPr>
      </w:pPr>
    </w:p>
    <w:p w14:paraId="54D4290D">
      <w:pPr>
        <w:widowControl/>
        <w:wordWrap w:val="0"/>
        <w:autoSpaceDE w:val="0"/>
        <w:autoSpaceDN w:val="0"/>
        <w:adjustRightInd w:val="0"/>
        <w:snapToGrid w:val="0"/>
        <w:spacing w:before="65" w:after="160" w:line="252" w:lineRule="auto"/>
        <w:ind w:left="1384" w:right="485" w:firstLine="2"/>
        <w:jc w:val="left"/>
        <w:textAlignment w:val="baseline"/>
        <w:rPr>
          <w:rFonts w:hint="eastAsia" w:ascii="宋体" w:hAnsi="宋体" w:cs="宋体"/>
          <w:snapToGrid w:val="0"/>
          <w:color w:val="auto"/>
          <w:kern w:val="0"/>
          <w:sz w:val="20"/>
          <w:szCs w:val="20"/>
        </w:rPr>
      </w:pPr>
      <w:r>
        <w:rPr>
          <w:rFonts w:ascii="宋体" w:hAnsi="宋体" w:cs="宋体"/>
          <w:snapToGrid w:val="0"/>
          <w:color w:val="auto"/>
          <w:spacing w:val="9"/>
          <w:kern w:val="0"/>
          <w:sz w:val="20"/>
          <w:szCs w:val="20"/>
        </w:rPr>
        <w:t>备注：信用等级证明材料按投标人资格条件或评标办法的要求提供，否则视为无效证明材</w:t>
      </w:r>
      <w:r>
        <w:rPr>
          <w:rFonts w:ascii="宋体" w:hAnsi="宋体" w:cs="宋体"/>
          <w:snapToGrid w:val="0"/>
          <w:color w:val="auto"/>
          <w:kern w:val="0"/>
          <w:sz w:val="20"/>
          <w:szCs w:val="20"/>
        </w:rPr>
        <w:t>料。</w:t>
      </w:r>
    </w:p>
    <w:p w14:paraId="6A37CB8F">
      <w:pPr>
        <w:wordWrap w:val="0"/>
        <w:autoSpaceDE w:val="0"/>
        <w:autoSpaceDN w:val="0"/>
        <w:adjustRightInd w:val="0"/>
        <w:spacing w:line="360" w:lineRule="auto"/>
        <w:ind w:right="-34" w:rightChars="-16"/>
        <w:jc w:val="left"/>
        <w:rPr>
          <w:rFonts w:hint="eastAsia" w:ascii="宋体" w:hAnsi="宋体"/>
          <w:bCs/>
          <w:color w:val="auto"/>
          <w:kern w:val="0"/>
          <w:szCs w:val="21"/>
        </w:rPr>
      </w:pPr>
    </w:p>
    <w:p w14:paraId="7989261B">
      <w:pPr>
        <w:wordWrap w:val="0"/>
        <w:autoSpaceDE w:val="0"/>
        <w:autoSpaceDN w:val="0"/>
        <w:adjustRightInd w:val="0"/>
        <w:spacing w:line="360" w:lineRule="auto"/>
        <w:ind w:right="-34" w:rightChars="-16"/>
        <w:jc w:val="left"/>
        <w:rPr>
          <w:rFonts w:hint="eastAsia" w:ascii="宋体" w:hAnsi="宋体"/>
          <w:b/>
          <w:color w:val="auto"/>
          <w:kern w:val="0"/>
          <w:szCs w:val="21"/>
        </w:rPr>
      </w:pPr>
    </w:p>
    <w:p w14:paraId="1D87CF00">
      <w:pPr>
        <w:wordWrap w:val="0"/>
        <w:autoSpaceDE w:val="0"/>
        <w:autoSpaceDN w:val="0"/>
        <w:adjustRightInd w:val="0"/>
        <w:spacing w:line="360" w:lineRule="auto"/>
        <w:ind w:right="-34" w:rightChars="-16"/>
        <w:jc w:val="left"/>
        <w:rPr>
          <w:rFonts w:hint="eastAsia" w:ascii="宋体" w:hAnsi="宋体"/>
          <w:b/>
          <w:color w:val="auto"/>
          <w:kern w:val="0"/>
          <w:szCs w:val="21"/>
        </w:rPr>
      </w:pPr>
    </w:p>
    <w:p w14:paraId="7E1CE9C5">
      <w:pPr>
        <w:wordWrap w:val="0"/>
        <w:autoSpaceDE w:val="0"/>
        <w:autoSpaceDN w:val="0"/>
        <w:adjustRightInd w:val="0"/>
        <w:spacing w:line="360" w:lineRule="auto"/>
        <w:ind w:right="-34" w:rightChars="-16"/>
        <w:jc w:val="center"/>
        <w:rPr>
          <w:rFonts w:hint="eastAsia" w:ascii="宋体" w:hAnsi="宋体"/>
          <w:b/>
          <w:color w:val="auto"/>
          <w:kern w:val="0"/>
          <w:sz w:val="28"/>
        </w:rPr>
      </w:pPr>
      <w:r>
        <w:rPr>
          <w:rFonts w:ascii="宋体" w:hAnsi="宋体"/>
          <w:color w:val="auto"/>
          <w:kern w:val="0"/>
          <w:sz w:val="28"/>
        </w:rPr>
        <w:br w:type="page"/>
      </w:r>
      <w:bookmarkStart w:id="657" w:name="_Toc431367174"/>
      <w:r>
        <w:rPr>
          <w:rFonts w:hint="eastAsia" w:ascii="宋体" w:hAnsi="宋体"/>
          <w:b/>
          <w:color w:val="auto"/>
          <w:kern w:val="0"/>
          <w:sz w:val="28"/>
        </w:rPr>
        <w:t>九、其他材料</w:t>
      </w:r>
      <w:bookmarkEnd w:id="657"/>
    </w:p>
    <w:p w14:paraId="3641224E">
      <w:pPr>
        <w:wordWrap w:val="0"/>
        <w:autoSpaceDE w:val="0"/>
        <w:autoSpaceDN w:val="0"/>
        <w:adjustRightInd w:val="0"/>
        <w:spacing w:line="360" w:lineRule="auto"/>
        <w:ind w:right="-34" w:rightChars="-16"/>
        <w:jc w:val="center"/>
        <w:rPr>
          <w:rFonts w:hint="eastAsia" w:ascii="宋体" w:hAnsi="宋体"/>
          <w:b/>
          <w:color w:val="auto"/>
          <w:kern w:val="0"/>
          <w:sz w:val="30"/>
          <w:szCs w:val="30"/>
        </w:rPr>
      </w:pPr>
      <w:r>
        <w:rPr>
          <w:rFonts w:hint="eastAsia" w:ascii="宋体" w:hAnsi="宋体"/>
          <w:b/>
          <w:color w:val="auto"/>
          <w:kern w:val="0"/>
          <w:sz w:val="30"/>
          <w:szCs w:val="30"/>
        </w:rPr>
        <w:t>（一）</w:t>
      </w:r>
      <w:r>
        <w:rPr>
          <w:rFonts w:ascii="宋体" w:hAnsi="宋体"/>
          <w:b/>
          <w:color w:val="auto"/>
          <w:kern w:val="0"/>
          <w:sz w:val="30"/>
          <w:szCs w:val="30"/>
        </w:rPr>
        <w:t>投标承诺书</w:t>
      </w:r>
    </w:p>
    <w:p w14:paraId="7BCDC800">
      <w:pPr>
        <w:wordWrap w:val="0"/>
        <w:autoSpaceDE w:val="0"/>
        <w:autoSpaceDN w:val="0"/>
        <w:adjustRightInd w:val="0"/>
        <w:spacing w:line="360" w:lineRule="auto"/>
        <w:ind w:right="-34" w:rightChars="-16"/>
        <w:jc w:val="center"/>
        <w:rPr>
          <w:rFonts w:hint="eastAsia" w:ascii="宋体" w:hAnsi="宋体"/>
          <w:color w:val="auto"/>
          <w:szCs w:val="21"/>
        </w:rPr>
      </w:pPr>
    </w:p>
    <w:p w14:paraId="207E94A6">
      <w:pPr>
        <w:widowControl/>
        <w:tabs>
          <w:tab w:val="left" w:pos="644"/>
        </w:tabs>
        <w:wordWrap w:val="0"/>
        <w:autoSpaceDE w:val="0"/>
        <w:autoSpaceDN w:val="0"/>
        <w:adjustRightInd w:val="0"/>
        <w:snapToGrid w:val="0"/>
        <w:spacing w:line="360" w:lineRule="auto"/>
        <w:jc w:val="left"/>
        <w:textAlignment w:val="baseline"/>
        <w:rPr>
          <w:rFonts w:hint="eastAsia" w:ascii="宋体" w:hAnsi="宋体" w:cs="宋体"/>
          <w:snapToGrid w:val="0"/>
          <w:color w:val="auto"/>
          <w:kern w:val="0"/>
          <w:szCs w:val="21"/>
        </w:rPr>
      </w:pPr>
      <w:r>
        <w:rPr>
          <w:rFonts w:ascii="宋体" w:hAnsi="宋体" w:cs="宋体"/>
          <w:snapToGrid w:val="0"/>
          <w:color w:val="auto"/>
          <w:kern w:val="0"/>
          <w:szCs w:val="21"/>
          <w:u w:val="single"/>
        </w:rPr>
        <w:tab/>
      </w:r>
      <w:r>
        <w:rPr>
          <w:rFonts w:ascii="宋体" w:hAnsi="宋体" w:cs="宋体"/>
          <w:snapToGrid w:val="0"/>
          <w:color w:val="auto"/>
          <w:spacing w:val="-11"/>
          <w:kern w:val="0"/>
          <w:szCs w:val="21"/>
          <w:u w:val="single"/>
        </w:rPr>
        <w:t>（招标人名称</w:t>
      </w:r>
      <w:r>
        <w:rPr>
          <w:rFonts w:ascii="宋体" w:hAnsi="宋体" w:cs="宋体"/>
          <w:snapToGrid w:val="0"/>
          <w:color w:val="auto"/>
          <w:spacing w:val="2"/>
          <w:kern w:val="0"/>
          <w:szCs w:val="21"/>
          <w:u w:val="single"/>
        </w:rPr>
        <w:t>）</w:t>
      </w:r>
      <w:r>
        <w:rPr>
          <w:rFonts w:ascii="宋体" w:hAnsi="宋体" w:cs="宋体"/>
          <w:snapToGrid w:val="0"/>
          <w:color w:val="auto"/>
          <w:spacing w:val="7"/>
          <w:kern w:val="0"/>
          <w:szCs w:val="21"/>
          <w:u w:val="single"/>
        </w:rPr>
        <w:t xml:space="preserve">      </w:t>
      </w:r>
      <w:r>
        <w:rPr>
          <w:rFonts w:ascii="宋体" w:hAnsi="宋体" w:cs="宋体"/>
          <w:snapToGrid w:val="0"/>
          <w:color w:val="auto"/>
          <w:spacing w:val="2"/>
          <w:kern w:val="0"/>
          <w:szCs w:val="21"/>
        </w:rPr>
        <w:t>：</w:t>
      </w:r>
    </w:p>
    <w:p w14:paraId="33196678">
      <w:pPr>
        <w:widowControl/>
        <w:wordWrap w:val="0"/>
        <w:autoSpaceDE w:val="0"/>
        <w:autoSpaceDN w:val="0"/>
        <w:adjustRightInd w:val="0"/>
        <w:snapToGrid w:val="0"/>
        <w:spacing w:line="360" w:lineRule="auto"/>
        <w:ind w:left="9" w:firstLine="420"/>
        <w:textAlignment w:val="baseline"/>
        <w:rPr>
          <w:rFonts w:hint="eastAsia" w:ascii="宋体" w:hAnsi="宋体" w:cs="宋体"/>
          <w:snapToGrid w:val="0"/>
          <w:color w:val="auto"/>
          <w:kern w:val="0"/>
          <w:szCs w:val="21"/>
        </w:rPr>
      </w:pPr>
      <w:r>
        <w:rPr>
          <w:rFonts w:ascii="宋体" w:hAnsi="宋体" w:cs="宋体"/>
          <w:snapToGrid w:val="0"/>
          <w:color w:val="auto"/>
          <w:spacing w:val="10"/>
          <w:kern w:val="0"/>
          <w:szCs w:val="21"/>
        </w:rPr>
        <w:t>我方参加</w:t>
      </w:r>
      <w:r>
        <w:rPr>
          <w:rFonts w:ascii="宋体" w:hAnsi="宋体" w:cs="宋体"/>
          <w:snapToGrid w:val="0"/>
          <w:color w:val="auto"/>
          <w:spacing w:val="-9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10"/>
          <w:kern w:val="0"/>
          <w:szCs w:val="21"/>
        </w:rPr>
        <w:t>（项目名称</w:t>
      </w:r>
      <w:r>
        <w:rPr>
          <w:rFonts w:ascii="宋体" w:hAnsi="宋体" w:cs="宋体"/>
          <w:snapToGrid w:val="0"/>
          <w:color w:val="auto"/>
          <w:spacing w:val="-4"/>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6"/>
          <w:kern w:val="0"/>
          <w:szCs w:val="21"/>
        </w:rPr>
        <w:t xml:space="preserve">  </w:t>
      </w:r>
      <w:r>
        <w:rPr>
          <w:rFonts w:ascii="宋体" w:hAnsi="宋体" w:cs="宋体"/>
          <w:snapToGrid w:val="0"/>
          <w:color w:val="auto"/>
          <w:spacing w:val="-4"/>
          <w:kern w:val="0"/>
          <w:szCs w:val="21"/>
        </w:rPr>
        <w:t>（</w:t>
      </w:r>
      <w:r>
        <w:rPr>
          <w:rFonts w:ascii="宋体" w:hAnsi="宋体" w:cs="宋体"/>
          <w:snapToGrid w:val="0"/>
          <w:color w:val="auto"/>
          <w:spacing w:val="10"/>
          <w:kern w:val="0"/>
          <w:szCs w:val="21"/>
        </w:rPr>
        <w:t>标段名称）施工投标，积极响应有</w:t>
      </w:r>
      <w:r>
        <w:rPr>
          <w:rFonts w:ascii="宋体" w:hAnsi="宋体" w:cs="宋体"/>
          <w:snapToGrid w:val="0"/>
          <w:color w:val="auto"/>
          <w:kern w:val="0"/>
          <w:szCs w:val="21"/>
        </w:rPr>
        <w:t xml:space="preserve"> </w:t>
      </w:r>
      <w:r>
        <w:rPr>
          <w:rFonts w:ascii="宋体" w:hAnsi="宋体" w:cs="宋体"/>
          <w:snapToGrid w:val="0"/>
          <w:color w:val="auto"/>
          <w:spacing w:val="10"/>
          <w:kern w:val="0"/>
          <w:szCs w:val="21"/>
        </w:rPr>
        <w:t>关投标承诺制精神，按照招标投标法律法规</w:t>
      </w:r>
      <w:r>
        <w:rPr>
          <w:rFonts w:ascii="宋体" w:hAnsi="宋体" w:cs="宋体"/>
          <w:snapToGrid w:val="0"/>
          <w:color w:val="auto"/>
          <w:spacing w:val="9"/>
          <w:kern w:val="0"/>
          <w:szCs w:val="21"/>
        </w:rPr>
        <w:t>和有关规范性文件要求，保证所递交的投标文件及所有</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提供的材料真实、合法、有效。现郑重承诺如下：</w:t>
      </w:r>
    </w:p>
    <w:p w14:paraId="707CCBFA">
      <w:pPr>
        <w:widowControl/>
        <w:wordWrap w:val="0"/>
        <w:autoSpaceDE w:val="0"/>
        <w:autoSpaceDN w:val="0"/>
        <w:adjustRightInd w:val="0"/>
        <w:snapToGrid w:val="0"/>
        <w:spacing w:line="360" w:lineRule="auto"/>
        <w:ind w:left="444"/>
        <w:jc w:val="left"/>
        <w:textAlignment w:val="baseline"/>
        <w:rPr>
          <w:rFonts w:hint="eastAsia" w:ascii="宋体" w:hAnsi="宋体" w:cs="宋体"/>
          <w:snapToGrid w:val="0"/>
          <w:color w:val="auto"/>
          <w:kern w:val="0"/>
          <w:szCs w:val="21"/>
        </w:rPr>
      </w:pPr>
      <w:r>
        <w:rPr>
          <w:rFonts w:ascii="宋体" w:hAnsi="宋体"/>
          <w:snapToGrid w:val="0"/>
          <w:color w:val="auto"/>
          <w:spacing w:val="6"/>
          <w:kern w:val="0"/>
          <w:szCs w:val="21"/>
        </w:rPr>
        <w:t>1.</w:t>
      </w:r>
      <w:r>
        <w:rPr>
          <w:rFonts w:ascii="宋体" w:hAnsi="宋体" w:cs="宋体"/>
          <w:snapToGrid w:val="0"/>
          <w:color w:val="auto"/>
          <w:spacing w:val="6"/>
          <w:kern w:val="0"/>
          <w:szCs w:val="21"/>
        </w:rPr>
        <w:t>不存在第二章</w:t>
      </w:r>
      <w:r>
        <w:rPr>
          <w:rFonts w:ascii="宋体" w:hAnsi="宋体"/>
          <w:snapToGrid w:val="0"/>
          <w:color w:val="auto"/>
          <w:spacing w:val="6"/>
          <w:kern w:val="0"/>
          <w:szCs w:val="21"/>
        </w:rPr>
        <w:t>“</w:t>
      </w:r>
      <w:r>
        <w:rPr>
          <w:rFonts w:ascii="宋体" w:hAnsi="宋体" w:cs="宋体"/>
          <w:snapToGrid w:val="0"/>
          <w:color w:val="auto"/>
          <w:spacing w:val="6"/>
          <w:kern w:val="0"/>
          <w:szCs w:val="21"/>
        </w:rPr>
        <w:t>投标人须知</w:t>
      </w:r>
      <w:r>
        <w:rPr>
          <w:rFonts w:ascii="宋体" w:hAnsi="宋体"/>
          <w:snapToGrid w:val="0"/>
          <w:color w:val="auto"/>
          <w:spacing w:val="6"/>
          <w:kern w:val="0"/>
          <w:szCs w:val="21"/>
        </w:rPr>
        <w:t>”</w:t>
      </w:r>
      <w:r>
        <w:rPr>
          <w:rFonts w:ascii="宋体" w:hAnsi="宋体" w:cs="宋体"/>
          <w:snapToGrid w:val="0"/>
          <w:color w:val="auto"/>
          <w:spacing w:val="6"/>
          <w:kern w:val="0"/>
          <w:szCs w:val="21"/>
        </w:rPr>
        <w:t>第</w:t>
      </w:r>
      <w:r>
        <w:rPr>
          <w:rFonts w:ascii="宋体" w:hAnsi="宋体" w:cs="宋体"/>
          <w:snapToGrid w:val="0"/>
          <w:color w:val="auto"/>
          <w:spacing w:val="-17"/>
          <w:kern w:val="0"/>
          <w:szCs w:val="21"/>
        </w:rPr>
        <w:t xml:space="preserve"> </w:t>
      </w:r>
      <w:r>
        <w:rPr>
          <w:rFonts w:ascii="宋体" w:hAnsi="宋体"/>
          <w:snapToGrid w:val="0"/>
          <w:color w:val="auto"/>
          <w:spacing w:val="6"/>
          <w:kern w:val="0"/>
          <w:szCs w:val="21"/>
        </w:rPr>
        <w:t xml:space="preserve">1.4.3 </w:t>
      </w:r>
      <w:r>
        <w:rPr>
          <w:rFonts w:ascii="宋体" w:hAnsi="宋体" w:cs="宋体"/>
          <w:snapToGrid w:val="0"/>
          <w:color w:val="auto"/>
          <w:spacing w:val="6"/>
          <w:kern w:val="0"/>
          <w:szCs w:val="21"/>
        </w:rPr>
        <w:t>项规定的任何一种情形。</w:t>
      </w:r>
    </w:p>
    <w:p w14:paraId="7EAA3379">
      <w:pPr>
        <w:widowControl/>
        <w:wordWrap w:val="0"/>
        <w:autoSpaceDE w:val="0"/>
        <w:autoSpaceDN w:val="0"/>
        <w:adjustRightInd w:val="0"/>
        <w:snapToGrid w:val="0"/>
        <w:spacing w:line="360" w:lineRule="auto"/>
        <w:ind w:left="424"/>
        <w:jc w:val="left"/>
        <w:textAlignment w:val="baseline"/>
        <w:rPr>
          <w:rFonts w:hint="eastAsia" w:ascii="宋体" w:hAnsi="宋体" w:cs="宋体"/>
          <w:snapToGrid w:val="0"/>
          <w:color w:val="auto"/>
          <w:kern w:val="0"/>
          <w:szCs w:val="21"/>
        </w:rPr>
      </w:pPr>
      <w:r>
        <w:rPr>
          <w:rFonts w:ascii="宋体" w:hAnsi="宋体"/>
          <w:snapToGrid w:val="0"/>
          <w:color w:val="auto"/>
          <w:spacing w:val="8"/>
          <w:kern w:val="0"/>
          <w:szCs w:val="21"/>
        </w:rPr>
        <w:t xml:space="preserve">2 </w:t>
      </w:r>
      <w:r>
        <w:rPr>
          <w:rFonts w:ascii="宋体" w:hAnsi="宋体" w:cs="宋体"/>
          <w:snapToGrid w:val="0"/>
          <w:color w:val="auto"/>
          <w:spacing w:val="8"/>
          <w:kern w:val="0"/>
          <w:szCs w:val="21"/>
        </w:rPr>
        <w:t>拟任项目负责人、技术负责人无在建项目。</w:t>
      </w:r>
    </w:p>
    <w:p w14:paraId="62859A52">
      <w:pPr>
        <w:widowControl/>
        <w:wordWrap w:val="0"/>
        <w:autoSpaceDE w:val="0"/>
        <w:autoSpaceDN w:val="0"/>
        <w:adjustRightInd w:val="0"/>
        <w:snapToGrid w:val="0"/>
        <w:spacing w:line="360" w:lineRule="auto"/>
        <w:ind w:left="8" w:firstLine="420"/>
        <w:jc w:val="left"/>
        <w:textAlignment w:val="baseline"/>
        <w:rPr>
          <w:rFonts w:hint="eastAsia" w:ascii="宋体" w:hAnsi="宋体" w:cs="宋体"/>
          <w:snapToGrid w:val="0"/>
          <w:color w:val="auto"/>
          <w:kern w:val="0"/>
          <w:szCs w:val="21"/>
        </w:rPr>
      </w:pPr>
      <w:r>
        <w:rPr>
          <w:rFonts w:ascii="宋体" w:hAnsi="宋体"/>
          <w:snapToGrid w:val="0"/>
          <w:color w:val="auto"/>
          <w:spacing w:val="10"/>
          <w:kern w:val="0"/>
          <w:szCs w:val="21"/>
        </w:rPr>
        <w:t>3.</w:t>
      </w:r>
      <w:r>
        <w:rPr>
          <w:rFonts w:ascii="宋体" w:hAnsi="宋体" w:cs="宋体"/>
          <w:snapToGrid w:val="0"/>
          <w:color w:val="auto"/>
          <w:spacing w:val="10"/>
          <w:kern w:val="0"/>
          <w:szCs w:val="21"/>
        </w:rPr>
        <w:t>投标文件实质性响应招标文件要求，不隐瞒招标文件要求提供的信息，不提供引人误解的其</w:t>
      </w:r>
      <w:r>
        <w:rPr>
          <w:rFonts w:ascii="宋体" w:hAnsi="宋体" w:cs="宋体"/>
          <w:snapToGrid w:val="0"/>
          <w:color w:val="auto"/>
          <w:spacing w:val="16"/>
          <w:kern w:val="0"/>
          <w:szCs w:val="21"/>
        </w:rPr>
        <w:t xml:space="preserve"> </w:t>
      </w:r>
      <w:r>
        <w:rPr>
          <w:rFonts w:ascii="宋体" w:hAnsi="宋体" w:cs="宋体"/>
          <w:snapToGrid w:val="0"/>
          <w:color w:val="auto"/>
          <w:spacing w:val="10"/>
          <w:kern w:val="0"/>
          <w:szCs w:val="21"/>
        </w:rPr>
        <w:t>他信息的行为。投标文件无虚假、伪造的内容</w:t>
      </w:r>
      <w:r>
        <w:rPr>
          <w:rFonts w:ascii="宋体" w:hAnsi="宋体" w:cs="宋体"/>
          <w:snapToGrid w:val="0"/>
          <w:color w:val="auto"/>
          <w:spacing w:val="9"/>
          <w:kern w:val="0"/>
          <w:szCs w:val="21"/>
        </w:rPr>
        <w:t>，若投标文件中存在虚假、伪造的内容，同意作无效</w:t>
      </w:r>
      <w:r>
        <w:rPr>
          <w:rFonts w:ascii="宋体" w:hAnsi="宋体" w:cs="宋体"/>
          <w:snapToGrid w:val="0"/>
          <w:color w:val="auto"/>
          <w:kern w:val="0"/>
          <w:szCs w:val="21"/>
        </w:rPr>
        <w:t xml:space="preserve"> </w:t>
      </w:r>
      <w:r>
        <w:rPr>
          <w:rFonts w:ascii="宋体" w:hAnsi="宋体" w:cs="宋体"/>
          <w:snapToGrid w:val="0"/>
          <w:color w:val="auto"/>
          <w:spacing w:val="10"/>
          <w:kern w:val="0"/>
          <w:szCs w:val="21"/>
        </w:rPr>
        <w:t>投标处理，投标保证金不予退还；若中标之后</w:t>
      </w:r>
      <w:r>
        <w:rPr>
          <w:rFonts w:ascii="宋体" w:hAnsi="宋体" w:cs="宋体"/>
          <w:snapToGrid w:val="0"/>
          <w:color w:val="auto"/>
          <w:spacing w:val="9"/>
          <w:kern w:val="0"/>
          <w:szCs w:val="21"/>
        </w:rPr>
        <w:t>被查实弄虚作假，同意取消中标资格，投标保证金并</w:t>
      </w:r>
      <w:r>
        <w:rPr>
          <w:rFonts w:ascii="宋体" w:hAnsi="宋体" w:cs="宋体"/>
          <w:snapToGrid w:val="0"/>
          <w:color w:val="auto"/>
          <w:kern w:val="0"/>
          <w:szCs w:val="21"/>
        </w:rPr>
        <w:t xml:space="preserve"> </w:t>
      </w:r>
      <w:r>
        <w:rPr>
          <w:rFonts w:ascii="宋体" w:hAnsi="宋体" w:cs="宋体"/>
          <w:snapToGrid w:val="0"/>
          <w:color w:val="auto"/>
          <w:spacing w:val="5"/>
          <w:kern w:val="0"/>
          <w:szCs w:val="21"/>
        </w:rPr>
        <w:t>不予退还。</w:t>
      </w:r>
    </w:p>
    <w:p w14:paraId="3A7E3540">
      <w:pPr>
        <w:widowControl/>
        <w:wordWrap w:val="0"/>
        <w:autoSpaceDE w:val="0"/>
        <w:autoSpaceDN w:val="0"/>
        <w:adjustRightInd w:val="0"/>
        <w:snapToGrid w:val="0"/>
        <w:spacing w:line="360" w:lineRule="auto"/>
        <w:ind w:left="423"/>
        <w:jc w:val="left"/>
        <w:textAlignment w:val="baseline"/>
        <w:rPr>
          <w:rFonts w:hint="eastAsia" w:ascii="宋体" w:hAnsi="宋体" w:cs="宋体"/>
          <w:snapToGrid w:val="0"/>
          <w:color w:val="auto"/>
          <w:kern w:val="0"/>
          <w:szCs w:val="21"/>
        </w:rPr>
      </w:pPr>
      <w:r>
        <w:rPr>
          <w:rFonts w:ascii="宋体" w:hAnsi="宋体"/>
          <w:snapToGrid w:val="0"/>
          <w:color w:val="auto"/>
          <w:spacing w:val="9"/>
          <w:kern w:val="0"/>
          <w:szCs w:val="21"/>
        </w:rPr>
        <w:t>4.</w:t>
      </w:r>
      <w:r>
        <w:rPr>
          <w:rFonts w:ascii="宋体" w:hAnsi="宋体" w:cs="宋体"/>
          <w:snapToGrid w:val="0"/>
          <w:color w:val="auto"/>
          <w:spacing w:val="9"/>
          <w:kern w:val="0"/>
          <w:szCs w:val="21"/>
        </w:rPr>
        <w:t>投标所运用全国水利建设市场监管平台公示的信息真实、准确、及时有效。</w:t>
      </w:r>
    </w:p>
    <w:p w14:paraId="16CD9C96">
      <w:pPr>
        <w:widowControl/>
        <w:wordWrap w:val="0"/>
        <w:autoSpaceDE w:val="0"/>
        <w:autoSpaceDN w:val="0"/>
        <w:adjustRightInd w:val="0"/>
        <w:snapToGrid w:val="0"/>
        <w:spacing w:line="360" w:lineRule="auto"/>
        <w:ind w:left="430"/>
        <w:jc w:val="left"/>
        <w:textAlignment w:val="baseline"/>
        <w:rPr>
          <w:rFonts w:hint="eastAsia" w:ascii="宋体" w:hAnsi="宋体" w:cs="宋体"/>
          <w:snapToGrid w:val="0"/>
          <w:color w:val="auto"/>
          <w:kern w:val="0"/>
          <w:szCs w:val="21"/>
        </w:rPr>
      </w:pPr>
      <w:r>
        <w:rPr>
          <w:rFonts w:ascii="宋体" w:hAnsi="宋体"/>
          <w:snapToGrid w:val="0"/>
          <w:color w:val="auto"/>
          <w:spacing w:val="10"/>
          <w:kern w:val="0"/>
          <w:szCs w:val="21"/>
        </w:rPr>
        <w:t>5.</w:t>
      </w:r>
      <w:r>
        <w:rPr>
          <w:rFonts w:ascii="宋体" w:hAnsi="宋体" w:cs="宋体"/>
          <w:snapToGrid w:val="0"/>
          <w:color w:val="auto"/>
          <w:spacing w:val="10"/>
          <w:kern w:val="0"/>
          <w:szCs w:val="21"/>
        </w:rPr>
        <w:t>其他</w:t>
      </w:r>
      <w:r>
        <w:rPr>
          <w:rFonts w:ascii="宋体" w:hAnsi="宋体" w:cs="宋体"/>
          <w:snapToGrid w:val="0"/>
          <w:color w:val="auto"/>
          <w:spacing w:val="-3"/>
          <w:kern w:val="0"/>
          <w:szCs w:val="21"/>
        </w:rPr>
        <w:t>：</w:t>
      </w:r>
      <w:r>
        <w:rPr>
          <w:rFonts w:hint="eastAsia" w:ascii="宋体" w:hAnsi="宋体" w:cs="宋体"/>
          <w:snapToGrid w:val="0"/>
          <w:color w:val="auto"/>
          <w:spacing w:val="-3"/>
          <w:kern w:val="0"/>
          <w:szCs w:val="21"/>
          <w:u w:val="single"/>
        </w:rPr>
        <w:t xml:space="preserve">        </w:t>
      </w:r>
      <w:r>
        <w:rPr>
          <w:rFonts w:ascii="宋体" w:hAnsi="宋体" w:cs="宋体"/>
          <w:snapToGrid w:val="0"/>
          <w:color w:val="auto"/>
          <w:spacing w:val="-3"/>
          <w:kern w:val="0"/>
          <w:szCs w:val="21"/>
          <w:u w:val="single"/>
        </w:rPr>
        <w:t>（</w:t>
      </w:r>
      <w:r>
        <w:rPr>
          <w:rFonts w:ascii="宋体" w:hAnsi="宋体" w:cs="宋体"/>
          <w:snapToGrid w:val="0"/>
          <w:color w:val="auto"/>
          <w:spacing w:val="10"/>
          <w:kern w:val="0"/>
          <w:szCs w:val="21"/>
          <w:u w:val="single"/>
        </w:rPr>
        <w:t>招标人可根据实际情况增加相应条款）</w:t>
      </w:r>
    </w:p>
    <w:p w14:paraId="68FCF324">
      <w:pPr>
        <w:widowControl/>
        <w:wordWrap w:val="0"/>
        <w:autoSpaceDE w:val="0"/>
        <w:autoSpaceDN w:val="0"/>
        <w:adjustRightInd w:val="0"/>
        <w:snapToGrid w:val="0"/>
        <w:spacing w:line="360" w:lineRule="auto"/>
        <w:ind w:left="9" w:right="2" w:firstLine="422"/>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如违反以上承诺，我单位愿意被取消中标资格，并接受行政主管部门相应处罚，同意招标人不</w:t>
      </w:r>
      <w:r>
        <w:rPr>
          <w:rFonts w:ascii="宋体" w:hAnsi="宋体" w:cs="宋体"/>
          <w:snapToGrid w:val="0"/>
          <w:color w:val="auto"/>
          <w:spacing w:val="13"/>
          <w:kern w:val="0"/>
          <w:szCs w:val="21"/>
        </w:rPr>
        <w:t xml:space="preserve"> </w:t>
      </w:r>
      <w:r>
        <w:rPr>
          <w:rFonts w:ascii="宋体" w:hAnsi="宋体" w:cs="宋体"/>
          <w:snapToGrid w:val="0"/>
          <w:color w:val="auto"/>
          <w:spacing w:val="9"/>
          <w:kern w:val="0"/>
          <w:szCs w:val="21"/>
        </w:rPr>
        <w:t>退还投标保证金。给招标人造成损失的，愿意依法承担赔偿责任。</w:t>
      </w:r>
    </w:p>
    <w:p w14:paraId="4B08A550">
      <w:pPr>
        <w:widowControl/>
        <w:wordWrap w:val="0"/>
        <w:autoSpaceDE w:val="0"/>
        <w:autoSpaceDN w:val="0"/>
        <w:adjustRightInd w:val="0"/>
        <w:snapToGrid w:val="0"/>
        <w:spacing w:line="360" w:lineRule="auto"/>
        <w:ind w:left="428"/>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所有以上承诺均为我单位的真实意愿表达。</w:t>
      </w:r>
    </w:p>
    <w:p w14:paraId="25BAC3DB">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08F88194">
      <w:pPr>
        <w:widowControl/>
        <w:wordWrap w:val="0"/>
        <w:autoSpaceDE w:val="0"/>
        <w:autoSpaceDN w:val="0"/>
        <w:adjustRightInd w:val="0"/>
        <w:snapToGrid w:val="0"/>
        <w:spacing w:line="360" w:lineRule="auto"/>
        <w:ind w:left="3685"/>
        <w:jc w:val="left"/>
        <w:textAlignment w:val="baseline"/>
        <w:rPr>
          <w:rFonts w:hint="eastAsia" w:ascii="宋体" w:hAnsi="宋体" w:cs="宋体"/>
          <w:snapToGrid w:val="0"/>
          <w:color w:val="auto"/>
          <w:kern w:val="0"/>
          <w:szCs w:val="21"/>
        </w:rPr>
      </w:pPr>
      <w:r>
        <w:rPr>
          <w:rFonts w:ascii="宋体" w:hAnsi="宋体" w:cs="宋体"/>
          <w:snapToGrid w:val="0"/>
          <w:color w:val="auto"/>
          <w:spacing w:val="12"/>
          <w:kern w:val="0"/>
          <w:szCs w:val="21"/>
        </w:rPr>
        <w:t>投 标</w:t>
      </w:r>
      <w:r>
        <w:rPr>
          <w:rFonts w:ascii="宋体" w:hAnsi="宋体" w:cs="宋体"/>
          <w:snapToGrid w:val="0"/>
          <w:color w:val="auto"/>
          <w:spacing w:val="17"/>
          <w:kern w:val="0"/>
          <w:szCs w:val="21"/>
        </w:rPr>
        <w:t xml:space="preserve"> </w:t>
      </w:r>
      <w:r>
        <w:rPr>
          <w:rFonts w:ascii="宋体" w:hAnsi="宋体" w:cs="宋体"/>
          <w:snapToGrid w:val="0"/>
          <w:color w:val="auto"/>
          <w:spacing w:val="12"/>
          <w:kern w:val="0"/>
          <w:szCs w:val="21"/>
        </w:rPr>
        <w:t>人</w:t>
      </w:r>
      <w:r>
        <w:rPr>
          <w:rFonts w:ascii="宋体" w:hAnsi="宋体" w:cs="宋体"/>
          <w:snapToGrid w:val="0"/>
          <w:color w:val="auto"/>
          <w:spacing w:val="-18"/>
          <w:kern w:val="0"/>
          <w:szCs w:val="21"/>
        </w:rPr>
        <w:t>：</w:t>
      </w:r>
      <w:r>
        <w:rPr>
          <w:rFonts w:ascii="宋体" w:hAnsi="宋体" w:cs="宋体"/>
          <w:snapToGrid w:val="0"/>
          <w:color w:val="auto"/>
          <w:kern w:val="0"/>
          <w:szCs w:val="21"/>
          <w:u w:val="single"/>
        </w:rPr>
        <w:t xml:space="preserve">                       </w:t>
      </w:r>
      <w:r>
        <w:rPr>
          <w:rFonts w:ascii="宋体" w:hAnsi="宋体" w:cs="宋体"/>
          <w:snapToGrid w:val="0"/>
          <w:color w:val="auto"/>
          <w:spacing w:val="-18"/>
          <w:kern w:val="0"/>
          <w:szCs w:val="21"/>
        </w:rPr>
        <w:t>（</w:t>
      </w:r>
      <w:r>
        <w:rPr>
          <w:rFonts w:ascii="宋体" w:hAnsi="宋体" w:cs="宋体"/>
          <w:snapToGrid w:val="0"/>
          <w:color w:val="auto"/>
          <w:spacing w:val="12"/>
          <w:kern w:val="0"/>
          <w:szCs w:val="21"/>
        </w:rPr>
        <w:t>盖单位章）</w:t>
      </w:r>
    </w:p>
    <w:p w14:paraId="408FB626">
      <w:pPr>
        <w:widowControl/>
        <w:tabs>
          <w:tab w:val="left" w:pos="5985"/>
        </w:tabs>
        <w:wordWrap w:val="0"/>
        <w:autoSpaceDE w:val="0"/>
        <w:autoSpaceDN w:val="0"/>
        <w:adjustRightInd w:val="0"/>
        <w:snapToGrid w:val="0"/>
        <w:spacing w:line="360" w:lineRule="auto"/>
        <w:ind w:firstLine="1355"/>
        <w:jc w:val="right"/>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 xml:space="preserve">法定代表人或其委托代理人 </w:t>
      </w:r>
      <w:r>
        <w:rPr>
          <w:rFonts w:ascii="宋体" w:hAnsi="宋体" w:cs="宋体"/>
          <w:snapToGrid w:val="0"/>
          <w:color w:val="auto"/>
          <w:spacing w:val="-16"/>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6"/>
          <w:kern w:val="0"/>
          <w:szCs w:val="21"/>
        </w:rPr>
        <w:t>（</w:t>
      </w:r>
      <w:r>
        <w:rPr>
          <w:rFonts w:ascii="宋体" w:hAnsi="宋体" w:cs="宋体"/>
          <w:snapToGrid w:val="0"/>
          <w:color w:val="auto"/>
          <w:spacing w:val="11"/>
          <w:kern w:val="0"/>
          <w:szCs w:val="21"/>
        </w:rPr>
        <w:t>签字）</w:t>
      </w:r>
      <w:r>
        <w:rPr>
          <w:rFonts w:ascii="宋体" w:hAnsi="宋体" w:cs="宋体"/>
          <w:snapToGrid w:val="0"/>
          <w:color w:val="auto"/>
          <w:kern w:val="0"/>
          <w:szCs w:val="21"/>
        </w:rPr>
        <w:t xml:space="preserve"> </w:t>
      </w:r>
    </w:p>
    <w:p w14:paraId="644BB029">
      <w:pPr>
        <w:widowControl/>
        <w:tabs>
          <w:tab w:val="left" w:pos="5985"/>
        </w:tabs>
        <w:wordWrap w:val="0"/>
        <w:autoSpaceDE w:val="0"/>
        <w:autoSpaceDN w:val="0"/>
        <w:adjustRightInd w:val="0"/>
        <w:snapToGrid w:val="0"/>
        <w:spacing w:line="360" w:lineRule="auto"/>
        <w:ind w:firstLine="1355"/>
        <w:jc w:val="righ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u w:val="single"/>
        </w:rPr>
        <w:t xml:space="preserve">          </w:t>
      </w:r>
      <w:r>
        <w:rPr>
          <w:rFonts w:ascii="宋体" w:hAnsi="宋体" w:cs="宋体"/>
          <w:snapToGrid w:val="0"/>
          <w:color w:val="auto"/>
          <w:spacing w:val="-14"/>
          <w:kern w:val="0"/>
          <w:szCs w:val="21"/>
        </w:rPr>
        <w:t>年</w:t>
      </w:r>
      <w:r>
        <w:rPr>
          <w:rFonts w:ascii="宋体" w:hAnsi="宋体" w:cs="宋体"/>
          <w:snapToGrid w:val="0"/>
          <w:color w:val="auto"/>
          <w:spacing w:val="4"/>
          <w:kern w:val="0"/>
          <w:szCs w:val="21"/>
          <w:u w:val="single"/>
        </w:rPr>
        <w:t xml:space="preserve">        </w:t>
      </w:r>
      <w:r>
        <w:rPr>
          <w:rFonts w:ascii="宋体" w:hAnsi="宋体" w:cs="宋体"/>
          <w:snapToGrid w:val="0"/>
          <w:color w:val="auto"/>
          <w:spacing w:val="-79"/>
          <w:kern w:val="0"/>
          <w:szCs w:val="21"/>
        </w:rPr>
        <w:t xml:space="preserve"> </w:t>
      </w:r>
      <w:r>
        <w:rPr>
          <w:rFonts w:ascii="宋体" w:hAnsi="宋体" w:cs="宋体"/>
          <w:snapToGrid w:val="0"/>
          <w:color w:val="auto"/>
          <w:spacing w:val="-14"/>
          <w:kern w:val="0"/>
          <w:szCs w:val="21"/>
        </w:rPr>
        <w:t>月</w:t>
      </w:r>
      <w:r>
        <w:rPr>
          <w:rFonts w:ascii="宋体" w:hAnsi="宋体" w:cs="宋体"/>
          <w:snapToGrid w:val="0"/>
          <w:color w:val="auto"/>
          <w:spacing w:val="-9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5"/>
          <w:kern w:val="0"/>
          <w:szCs w:val="21"/>
        </w:rPr>
        <w:t xml:space="preserve"> </w:t>
      </w:r>
      <w:r>
        <w:rPr>
          <w:rFonts w:ascii="宋体" w:hAnsi="宋体" w:cs="宋体"/>
          <w:snapToGrid w:val="0"/>
          <w:color w:val="auto"/>
          <w:spacing w:val="-14"/>
          <w:kern w:val="0"/>
          <w:szCs w:val="21"/>
        </w:rPr>
        <w:t>日</w:t>
      </w:r>
    </w:p>
    <w:p w14:paraId="46B2055D">
      <w:pPr>
        <w:wordWrap w:val="0"/>
        <w:autoSpaceDE w:val="0"/>
        <w:autoSpaceDN w:val="0"/>
        <w:adjustRightInd w:val="0"/>
        <w:spacing w:line="360" w:lineRule="auto"/>
        <w:ind w:right="-34" w:rightChars="-16"/>
        <w:jc w:val="center"/>
        <w:rPr>
          <w:rFonts w:hint="eastAsia" w:ascii="宋体" w:hAnsi="宋体"/>
          <w:b/>
          <w:color w:val="auto"/>
          <w:kern w:val="0"/>
          <w:sz w:val="30"/>
          <w:szCs w:val="30"/>
        </w:rPr>
      </w:pPr>
      <w:r>
        <w:rPr>
          <w:rFonts w:hint="eastAsia" w:ascii="宋体" w:hAnsi="宋体"/>
          <w:b/>
          <w:color w:val="auto"/>
          <w:kern w:val="0"/>
          <w:sz w:val="30"/>
          <w:szCs w:val="30"/>
        </w:rPr>
        <w:br w:type="page"/>
      </w:r>
      <w:r>
        <w:rPr>
          <w:rFonts w:ascii="宋体" w:hAnsi="宋体"/>
          <w:b/>
          <w:color w:val="auto"/>
          <w:kern w:val="0"/>
          <w:sz w:val="30"/>
          <w:szCs w:val="30"/>
        </w:rPr>
        <w:t>（</w:t>
      </w:r>
      <w:r>
        <w:rPr>
          <w:rFonts w:hint="eastAsia" w:ascii="宋体" w:hAnsi="宋体"/>
          <w:b/>
          <w:color w:val="auto"/>
          <w:kern w:val="0"/>
          <w:sz w:val="30"/>
          <w:szCs w:val="30"/>
        </w:rPr>
        <w:t>二</w:t>
      </w:r>
      <w:r>
        <w:rPr>
          <w:rFonts w:ascii="宋体" w:hAnsi="宋体"/>
          <w:b/>
          <w:color w:val="auto"/>
          <w:kern w:val="0"/>
          <w:sz w:val="30"/>
          <w:szCs w:val="30"/>
        </w:rPr>
        <w:t>）项目管理机构人员到岗承诺书</w:t>
      </w:r>
    </w:p>
    <w:p w14:paraId="36848CEA">
      <w:pPr>
        <w:wordWrap w:val="0"/>
        <w:autoSpaceDE w:val="0"/>
        <w:autoSpaceDN w:val="0"/>
        <w:adjustRightInd w:val="0"/>
        <w:spacing w:line="360" w:lineRule="auto"/>
        <w:ind w:right="-34" w:rightChars="-16"/>
        <w:jc w:val="center"/>
        <w:rPr>
          <w:rFonts w:hint="eastAsia" w:ascii="宋体" w:hAnsi="宋体"/>
          <w:b/>
          <w:color w:val="auto"/>
          <w:kern w:val="0"/>
          <w:sz w:val="30"/>
          <w:szCs w:val="30"/>
        </w:rPr>
      </w:pPr>
    </w:p>
    <w:p w14:paraId="161EB577">
      <w:pPr>
        <w:widowControl/>
        <w:tabs>
          <w:tab w:val="left" w:pos="644"/>
        </w:tabs>
        <w:wordWrap w:val="0"/>
        <w:autoSpaceDE w:val="0"/>
        <w:autoSpaceDN w:val="0"/>
        <w:adjustRightInd w:val="0"/>
        <w:snapToGrid w:val="0"/>
        <w:spacing w:line="360" w:lineRule="auto"/>
        <w:jc w:val="left"/>
        <w:textAlignment w:val="baseline"/>
        <w:rPr>
          <w:rFonts w:hint="eastAsia" w:ascii="宋体" w:hAnsi="宋体" w:cs="宋体"/>
          <w:snapToGrid w:val="0"/>
          <w:color w:val="auto"/>
          <w:kern w:val="0"/>
          <w:szCs w:val="21"/>
        </w:rPr>
      </w:pPr>
      <w:r>
        <w:rPr>
          <w:rFonts w:ascii="宋体" w:hAnsi="宋体" w:cs="宋体"/>
          <w:snapToGrid w:val="0"/>
          <w:color w:val="auto"/>
          <w:kern w:val="0"/>
          <w:szCs w:val="21"/>
          <w:u w:val="single"/>
        </w:rPr>
        <w:tab/>
      </w:r>
      <w:r>
        <w:rPr>
          <w:rFonts w:ascii="宋体" w:hAnsi="宋体" w:cs="宋体"/>
          <w:snapToGrid w:val="0"/>
          <w:color w:val="auto"/>
          <w:spacing w:val="-11"/>
          <w:kern w:val="0"/>
          <w:szCs w:val="21"/>
          <w:u w:val="single"/>
        </w:rPr>
        <w:t>（招标人名称</w:t>
      </w:r>
      <w:r>
        <w:rPr>
          <w:rFonts w:ascii="宋体" w:hAnsi="宋体" w:cs="宋体"/>
          <w:snapToGrid w:val="0"/>
          <w:color w:val="auto"/>
          <w:spacing w:val="2"/>
          <w:kern w:val="0"/>
          <w:szCs w:val="21"/>
          <w:u w:val="single"/>
        </w:rPr>
        <w:t>）</w:t>
      </w:r>
      <w:r>
        <w:rPr>
          <w:rFonts w:ascii="宋体" w:hAnsi="宋体" w:cs="宋体"/>
          <w:snapToGrid w:val="0"/>
          <w:color w:val="auto"/>
          <w:spacing w:val="7"/>
          <w:kern w:val="0"/>
          <w:szCs w:val="21"/>
          <w:u w:val="single"/>
        </w:rPr>
        <w:t xml:space="preserve">      </w:t>
      </w:r>
      <w:r>
        <w:rPr>
          <w:rFonts w:ascii="宋体" w:hAnsi="宋体" w:cs="宋体"/>
          <w:snapToGrid w:val="0"/>
          <w:color w:val="auto"/>
          <w:spacing w:val="2"/>
          <w:kern w:val="0"/>
          <w:szCs w:val="21"/>
        </w:rPr>
        <w:t>：</w:t>
      </w:r>
    </w:p>
    <w:p w14:paraId="33246282">
      <w:pPr>
        <w:widowControl/>
        <w:wordWrap w:val="0"/>
        <w:autoSpaceDE w:val="0"/>
        <w:autoSpaceDN w:val="0"/>
        <w:adjustRightInd w:val="0"/>
        <w:snapToGrid w:val="0"/>
        <w:spacing w:line="360" w:lineRule="auto"/>
        <w:ind w:left="11" w:firstLine="557"/>
        <w:jc w:val="left"/>
        <w:textAlignment w:val="baseline"/>
        <w:rPr>
          <w:rFonts w:hint="eastAsia" w:ascii="宋体" w:hAnsi="宋体" w:cs="宋体"/>
          <w:snapToGrid w:val="0"/>
          <w:color w:val="auto"/>
          <w:kern w:val="0"/>
          <w:szCs w:val="21"/>
        </w:rPr>
      </w:pPr>
      <w:r>
        <w:rPr>
          <w:rFonts w:ascii="宋体" w:hAnsi="宋体" w:cs="宋体"/>
          <w:snapToGrid w:val="0"/>
          <w:color w:val="auto"/>
          <w:spacing w:val="9"/>
          <w:kern w:val="0"/>
          <w:szCs w:val="21"/>
        </w:rPr>
        <w:t>我方参加</w:t>
      </w:r>
      <w:r>
        <w:rPr>
          <w:rFonts w:ascii="宋体" w:hAnsi="宋体" w:cs="宋体"/>
          <w:snapToGrid w:val="0"/>
          <w:color w:val="auto"/>
          <w:spacing w:val="-98"/>
          <w:kern w:val="0"/>
          <w:szCs w:val="21"/>
        </w:rPr>
        <w:t xml:space="preserve"> </w:t>
      </w:r>
      <w:r>
        <w:rPr>
          <w:rFonts w:ascii="宋体" w:hAnsi="宋体" w:cs="宋体"/>
          <w:snapToGrid w:val="0"/>
          <w:color w:val="auto"/>
          <w:spacing w:val="9"/>
          <w:kern w:val="0"/>
          <w:szCs w:val="21"/>
          <w:u w:val="single"/>
        </w:rPr>
        <w:t xml:space="preserve">                </w:t>
      </w:r>
      <w:r>
        <w:rPr>
          <w:rFonts w:ascii="宋体" w:hAnsi="宋体" w:cs="宋体"/>
          <w:snapToGrid w:val="0"/>
          <w:color w:val="auto"/>
          <w:spacing w:val="9"/>
          <w:kern w:val="0"/>
          <w:szCs w:val="21"/>
        </w:rPr>
        <w:t>（项目名称</w:t>
      </w:r>
      <w:r>
        <w:rPr>
          <w:rFonts w:ascii="宋体" w:hAnsi="宋体" w:cs="宋体"/>
          <w:snapToGrid w:val="0"/>
          <w:color w:val="auto"/>
          <w:spacing w:val="1"/>
          <w:kern w:val="0"/>
          <w:szCs w:val="21"/>
        </w:rPr>
        <w:t>）</w:t>
      </w:r>
      <w:r>
        <w:rPr>
          <w:rFonts w:ascii="宋体" w:hAnsi="宋体" w:cs="宋体"/>
          <w:snapToGrid w:val="0"/>
          <w:color w:val="auto"/>
          <w:spacing w:val="6"/>
          <w:kern w:val="0"/>
          <w:szCs w:val="21"/>
          <w:u w:val="single"/>
        </w:rPr>
        <w:t xml:space="preserve">            </w:t>
      </w:r>
      <w:r>
        <w:rPr>
          <w:rFonts w:ascii="宋体" w:hAnsi="宋体" w:cs="宋体"/>
          <w:snapToGrid w:val="0"/>
          <w:color w:val="auto"/>
          <w:spacing w:val="9"/>
          <w:kern w:val="0"/>
          <w:szCs w:val="21"/>
        </w:rPr>
        <w:t xml:space="preserve">  </w:t>
      </w:r>
      <w:r>
        <w:rPr>
          <w:rFonts w:ascii="宋体" w:hAnsi="宋体" w:cs="宋体"/>
          <w:snapToGrid w:val="0"/>
          <w:color w:val="auto"/>
          <w:spacing w:val="1"/>
          <w:kern w:val="0"/>
          <w:szCs w:val="21"/>
        </w:rPr>
        <w:t>（</w:t>
      </w:r>
      <w:r>
        <w:rPr>
          <w:rFonts w:ascii="宋体" w:hAnsi="宋体" w:cs="宋体"/>
          <w:snapToGrid w:val="0"/>
          <w:color w:val="auto"/>
          <w:spacing w:val="9"/>
          <w:kern w:val="0"/>
          <w:szCs w:val="21"/>
        </w:rPr>
        <w:t>标段名称）施工投标，我方在此</w:t>
      </w:r>
      <w:r>
        <w:rPr>
          <w:rFonts w:ascii="宋体" w:hAnsi="宋体" w:cs="宋体"/>
          <w:snapToGrid w:val="0"/>
          <w:color w:val="auto"/>
          <w:spacing w:val="1"/>
          <w:kern w:val="0"/>
          <w:szCs w:val="21"/>
        </w:rPr>
        <w:t xml:space="preserve"> </w:t>
      </w:r>
      <w:r>
        <w:rPr>
          <w:rFonts w:ascii="宋体" w:hAnsi="宋体" w:cs="宋体"/>
          <w:snapToGrid w:val="0"/>
          <w:color w:val="auto"/>
          <w:spacing w:val="5"/>
          <w:kern w:val="0"/>
          <w:szCs w:val="21"/>
        </w:rPr>
        <w:t>郑重承诺：</w:t>
      </w:r>
    </w:p>
    <w:p w14:paraId="15E3EB9F">
      <w:pPr>
        <w:widowControl/>
        <w:wordWrap w:val="0"/>
        <w:autoSpaceDE w:val="0"/>
        <w:autoSpaceDN w:val="0"/>
        <w:adjustRightInd w:val="0"/>
        <w:snapToGrid w:val="0"/>
        <w:spacing w:line="360" w:lineRule="auto"/>
        <w:ind w:left="7" w:right="7" w:firstLine="436"/>
        <w:textAlignment w:val="baseline"/>
        <w:rPr>
          <w:rFonts w:hint="eastAsia" w:ascii="宋体" w:hAnsi="宋体" w:cs="宋体"/>
          <w:snapToGrid w:val="0"/>
          <w:color w:val="auto"/>
          <w:kern w:val="0"/>
          <w:szCs w:val="21"/>
        </w:rPr>
      </w:pPr>
      <w:r>
        <w:rPr>
          <w:rFonts w:ascii="宋体" w:hAnsi="宋体" w:cs="宋体"/>
          <w:snapToGrid w:val="0"/>
          <w:color w:val="auto"/>
          <w:spacing w:val="20"/>
          <w:kern w:val="0"/>
          <w:szCs w:val="21"/>
        </w:rPr>
        <w:t>按照投标文件约定，保证投入的项目经理、技术负责</w:t>
      </w:r>
      <w:r>
        <w:rPr>
          <w:rFonts w:ascii="宋体" w:hAnsi="宋体" w:cs="宋体"/>
          <w:snapToGrid w:val="0"/>
          <w:color w:val="auto"/>
          <w:spacing w:val="19"/>
          <w:kern w:val="0"/>
          <w:szCs w:val="21"/>
        </w:rPr>
        <w:t>人、安全负责人、质量负责人、专职</w:t>
      </w:r>
      <w:r>
        <w:rPr>
          <w:rFonts w:ascii="宋体" w:hAnsi="宋体" w:cs="宋体"/>
          <w:snapToGrid w:val="0"/>
          <w:color w:val="auto"/>
          <w:kern w:val="0"/>
          <w:szCs w:val="21"/>
        </w:rPr>
        <w:t xml:space="preserve"> </w:t>
      </w:r>
      <w:r>
        <w:rPr>
          <w:rFonts w:ascii="宋体" w:hAnsi="宋体" w:cs="宋体"/>
          <w:snapToGrid w:val="0"/>
          <w:color w:val="auto"/>
          <w:spacing w:val="19"/>
          <w:kern w:val="0"/>
          <w:szCs w:val="21"/>
        </w:rPr>
        <w:t>安全员等项目参建人员及时到岗到位</w:t>
      </w:r>
      <w:r>
        <w:rPr>
          <w:rFonts w:ascii="宋体" w:hAnsi="宋体" w:cs="宋体"/>
          <w:snapToGrid w:val="0"/>
          <w:color w:val="auto"/>
          <w:spacing w:val="-59"/>
          <w:kern w:val="0"/>
          <w:szCs w:val="21"/>
        </w:rPr>
        <w:t xml:space="preserve"> </w:t>
      </w:r>
      <w:r>
        <w:rPr>
          <w:rFonts w:ascii="宋体" w:hAnsi="宋体" w:cs="宋体"/>
          <w:snapToGrid w:val="0"/>
          <w:color w:val="auto"/>
          <w:spacing w:val="19"/>
          <w:kern w:val="0"/>
          <w:szCs w:val="21"/>
        </w:rPr>
        <w:t>。在项目实施</w:t>
      </w:r>
      <w:r>
        <w:rPr>
          <w:rFonts w:ascii="宋体" w:hAnsi="宋体" w:cs="宋体"/>
          <w:snapToGrid w:val="0"/>
          <w:color w:val="auto"/>
          <w:spacing w:val="18"/>
          <w:kern w:val="0"/>
          <w:szCs w:val="21"/>
        </w:rPr>
        <w:t>过程中，发包人或有关主管部门发现我方投</w:t>
      </w:r>
      <w:r>
        <w:rPr>
          <w:rFonts w:ascii="宋体" w:hAnsi="宋体" w:cs="宋体"/>
          <w:snapToGrid w:val="0"/>
          <w:color w:val="auto"/>
          <w:kern w:val="0"/>
          <w:szCs w:val="21"/>
        </w:rPr>
        <w:t xml:space="preserve"> </w:t>
      </w:r>
      <w:r>
        <w:rPr>
          <w:rFonts w:ascii="宋体" w:hAnsi="宋体" w:cs="宋体"/>
          <w:snapToGrid w:val="0"/>
          <w:color w:val="auto"/>
          <w:spacing w:val="20"/>
          <w:kern w:val="0"/>
          <w:szCs w:val="21"/>
        </w:rPr>
        <w:t>入的项目经理、项目技术负责人、安全负责人、质</w:t>
      </w:r>
      <w:r>
        <w:rPr>
          <w:rFonts w:ascii="宋体" w:hAnsi="宋体" w:cs="宋体"/>
          <w:snapToGrid w:val="0"/>
          <w:color w:val="auto"/>
          <w:spacing w:val="19"/>
          <w:kern w:val="0"/>
          <w:szCs w:val="21"/>
        </w:rPr>
        <w:t>量负责人、专职安全员等项目参建人员有重</w:t>
      </w:r>
      <w:r>
        <w:rPr>
          <w:rFonts w:ascii="宋体" w:hAnsi="宋体" w:cs="宋体"/>
          <w:snapToGrid w:val="0"/>
          <w:color w:val="auto"/>
          <w:kern w:val="0"/>
          <w:szCs w:val="21"/>
        </w:rPr>
        <w:t xml:space="preserve"> </w:t>
      </w:r>
      <w:r>
        <w:rPr>
          <w:rFonts w:ascii="宋体" w:hAnsi="宋体" w:cs="宋体"/>
          <w:snapToGrid w:val="0"/>
          <w:color w:val="auto"/>
          <w:spacing w:val="20"/>
          <w:kern w:val="0"/>
          <w:szCs w:val="21"/>
        </w:rPr>
        <w:t>大失误或不能胜任工作，有权要求我方予以更换。</w:t>
      </w:r>
      <w:r>
        <w:rPr>
          <w:rFonts w:ascii="宋体" w:hAnsi="宋体" w:cs="宋体"/>
          <w:snapToGrid w:val="0"/>
          <w:color w:val="auto"/>
          <w:spacing w:val="19"/>
          <w:kern w:val="0"/>
          <w:szCs w:val="21"/>
        </w:rPr>
        <w:t>我方无条件接受，且按合同约定承担违约责</w:t>
      </w:r>
      <w:r>
        <w:rPr>
          <w:rFonts w:ascii="宋体" w:hAnsi="宋体" w:cs="宋体"/>
          <w:snapToGrid w:val="0"/>
          <w:color w:val="auto"/>
          <w:kern w:val="0"/>
          <w:szCs w:val="21"/>
        </w:rPr>
        <w:t xml:space="preserve"> 任</w:t>
      </w:r>
      <w:r>
        <w:rPr>
          <w:rFonts w:ascii="宋体" w:hAnsi="宋体" w:cs="宋体"/>
          <w:snapToGrid w:val="0"/>
          <w:color w:val="auto"/>
          <w:spacing w:val="-34"/>
          <w:kern w:val="0"/>
          <w:szCs w:val="21"/>
        </w:rPr>
        <w:t xml:space="preserve"> </w:t>
      </w:r>
      <w:r>
        <w:rPr>
          <w:rFonts w:ascii="宋体" w:hAnsi="宋体" w:cs="宋体"/>
          <w:snapToGrid w:val="0"/>
          <w:color w:val="auto"/>
          <w:kern w:val="0"/>
          <w:szCs w:val="21"/>
        </w:rPr>
        <w:t>。</w:t>
      </w:r>
    </w:p>
    <w:p w14:paraId="63D2F6CB">
      <w:pPr>
        <w:widowControl/>
        <w:wordWrap w:val="0"/>
        <w:autoSpaceDE w:val="0"/>
        <w:autoSpaceDN w:val="0"/>
        <w:adjustRightInd w:val="0"/>
        <w:snapToGrid w:val="0"/>
        <w:spacing w:line="360" w:lineRule="auto"/>
        <w:ind w:left="25" w:firstLine="406"/>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如违反以上承诺，视同我方放弃中标，我方愿意支付中标金额</w:t>
      </w:r>
      <w:r>
        <w:rPr>
          <w:rFonts w:ascii="宋体" w:hAnsi="宋体" w:cs="宋体"/>
          <w:snapToGrid w:val="0"/>
          <w:color w:val="auto"/>
          <w:spacing w:val="-19"/>
          <w:kern w:val="0"/>
          <w:szCs w:val="21"/>
        </w:rPr>
        <w:t xml:space="preserve"> </w:t>
      </w:r>
      <w:r>
        <w:rPr>
          <w:rFonts w:ascii="宋体" w:hAnsi="宋体"/>
          <w:snapToGrid w:val="0"/>
          <w:color w:val="auto"/>
          <w:spacing w:val="8"/>
          <w:kern w:val="0"/>
          <w:szCs w:val="21"/>
        </w:rPr>
        <w:t>10%</w:t>
      </w:r>
      <w:r>
        <w:rPr>
          <w:rFonts w:ascii="宋体" w:hAnsi="宋体" w:cs="宋体"/>
          <w:snapToGrid w:val="0"/>
          <w:color w:val="auto"/>
          <w:spacing w:val="8"/>
          <w:kern w:val="0"/>
          <w:szCs w:val="21"/>
        </w:rPr>
        <w:t>的违约金，给你方造成损失</w:t>
      </w:r>
      <w:r>
        <w:rPr>
          <w:rFonts w:ascii="宋体" w:hAnsi="宋体" w:cs="宋体"/>
          <w:snapToGrid w:val="0"/>
          <w:color w:val="auto"/>
          <w:kern w:val="0"/>
          <w:szCs w:val="21"/>
        </w:rPr>
        <w:t xml:space="preserve"> </w:t>
      </w:r>
      <w:r>
        <w:rPr>
          <w:rFonts w:ascii="宋体" w:hAnsi="宋体" w:cs="宋体"/>
          <w:snapToGrid w:val="0"/>
          <w:color w:val="auto"/>
          <w:spacing w:val="7"/>
          <w:kern w:val="0"/>
          <w:szCs w:val="21"/>
        </w:rPr>
        <w:t>的，愿意依法承担赔偿责任。</w:t>
      </w:r>
    </w:p>
    <w:p w14:paraId="2F52C741">
      <w:pPr>
        <w:pStyle w:val="9"/>
        <w:wordWrap w:val="0"/>
        <w:spacing w:after="0" w:line="360" w:lineRule="auto"/>
        <w:ind w:left="63" w:right="63"/>
        <w:rPr>
          <w:rFonts w:hint="eastAsia" w:ascii="宋体" w:hAnsi="宋体"/>
          <w:color w:val="auto"/>
          <w:sz w:val="21"/>
          <w:szCs w:val="21"/>
        </w:rPr>
      </w:pPr>
    </w:p>
    <w:p w14:paraId="15B2C59C">
      <w:pPr>
        <w:pStyle w:val="9"/>
        <w:wordWrap w:val="0"/>
        <w:spacing w:after="0" w:line="360" w:lineRule="auto"/>
        <w:ind w:left="63" w:right="63"/>
        <w:rPr>
          <w:rFonts w:hint="eastAsia" w:ascii="宋体" w:hAnsi="宋体"/>
          <w:color w:val="auto"/>
          <w:sz w:val="21"/>
          <w:szCs w:val="21"/>
        </w:rPr>
      </w:pPr>
    </w:p>
    <w:p w14:paraId="06539F9B">
      <w:pPr>
        <w:pStyle w:val="9"/>
        <w:wordWrap w:val="0"/>
        <w:spacing w:after="0" w:line="360" w:lineRule="auto"/>
        <w:ind w:left="63" w:right="63"/>
        <w:rPr>
          <w:rFonts w:hint="eastAsia" w:ascii="宋体" w:hAnsi="宋体"/>
          <w:color w:val="auto"/>
          <w:sz w:val="21"/>
          <w:szCs w:val="21"/>
        </w:rPr>
      </w:pPr>
    </w:p>
    <w:p w14:paraId="511EBE0C">
      <w:pPr>
        <w:pStyle w:val="9"/>
        <w:wordWrap w:val="0"/>
        <w:spacing w:after="0" w:line="360" w:lineRule="auto"/>
        <w:ind w:left="63" w:right="63"/>
        <w:rPr>
          <w:rFonts w:hint="eastAsia" w:ascii="宋体" w:hAnsi="宋体"/>
          <w:color w:val="auto"/>
          <w:sz w:val="21"/>
          <w:szCs w:val="21"/>
        </w:rPr>
      </w:pPr>
    </w:p>
    <w:p w14:paraId="236DA9CE">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4117F656">
      <w:pPr>
        <w:widowControl/>
        <w:wordWrap w:val="0"/>
        <w:autoSpaceDE w:val="0"/>
        <w:autoSpaceDN w:val="0"/>
        <w:adjustRightInd w:val="0"/>
        <w:snapToGrid w:val="0"/>
        <w:spacing w:line="360" w:lineRule="auto"/>
        <w:ind w:left="3685"/>
        <w:jc w:val="left"/>
        <w:textAlignment w:val="baseline"/>
        <w:rPr>
          <w:rFonts w:hint="eastAsia" w:ascii="宋体" w:hAnsi="宋体" w:cs="宋体"/>
          <w:snapToGrid w:val="0"/>
          <w:color w:val="auto"/>
          <w:kern w:val="0"/>
          <w:szCs w:val="21"/>
        </w:rPr>
      </w:pPr>
      <w:r>
        <w:rPr>
          <w:rFonts w:ascii="宋体" w:hAnsi="宋体" w:cs="宋体"/>
          <w:snapToGrid w:val="0"/>
          <w:color w:val="auto"/>
          <w:spacing w:val="12"/>
          <w:kern w:val="0"/>
          <w:szCs w:val="21"/>
        </w:rPr>
        <w:t>投 标</w:t>
      </w:r>
      <w:r>
        <w:rPr>
          <w:rFonts w:ascii="宋体" w:hAnsi="宋体" w:cs="宋体"/>
          <w:snapToGrid w:val="0"/>
          <w:color w:val="auto"/>
          <w:spacing w:val="17"/>
          <w:kern w:val="0"/>
          <w:szCs w:val="21"/>
        </w:rPr>
        <w:t xml:space="preserve"> </w:t>
      </w:r>
      <w:r>
        <w:rPr>
          <w:rFonts w:ascii="宋体" w:hAnsi="宋体" w:cs="宋体"/>
          <w:snapToGrid w:val="0"/>
          <w:color w:val="auto"/>
          <w:spacing w:val="12"/>
          <w:kern w:val="0"/>
          <w:szCs w:val="21"/>
        </w:rPr>
        <w:t>人</w:t>
      </w:r>
      <w:r>
        <w:rPr>
          <w:rFonts w:ascii="宋体" w:hAnsi="宋体" w:cs="宋体"/>
          <w:snapToGrid w:val="0"/>
          <w:color w:val="auto"/>
          <w:spacing w:val="-18"/>
          <w:kern w:val="0"/>
          <w:szCs w:val="21"/>
        </w:rPr>
        <w:t>：</w:t>
      </w:r>
      <w:r>
        <w:rPr>
          <w:rFonts w:ascii="宋体" w:hAnsi="宋体" w:cs="宋体"/>
          <w:snapToGrid w:val="0"/>
          <w:color w:val="auto"/>
          <w:kern w:val="0"/>
          <w:szCs w:val="21"/>
          <w:u w:val="single"/>
        </w:rPr>
        <w:t xml:space="preserve">                       </w:t>
      </w:r>
      <w:r>
        <w:rPr>
          <w:rFonts w:ascii="宋体" w:hAnsi="宋体" w:cs="宋体"/>
          <w:snapToGrid w:val="0"/>
          <w:color w:val="auto"/>
          <w:spacing w:val="-18"/>
          <w:kern w:val="0"/>
          <w:szCs w:val="21"/>
        </w:rPr>
        <w:t>（</w:t>
      </w:r>
      <w:r>
        <w:rPr>
          <w:rFonts w:ascii="宋体" w:hAnsi="宋体" w:cs="宋体"/>
          <w:snapToGrid w:val="0"/>
          <w:color w:val="auto"/>
          <w:spacing w:val="12"/>
          <w:kern w:val="0"/>
          <w:szCs w:val="21"/>
        </w:rPr>
        <w:t>盖单位章）</w:t>
      </w:r>
    </w:p>
    <w:p w14:paraId="4F522B6A">
      <w:pPr>
        <w:widowControl/>
        <w:tabs>
          <w:tab w:val="left" w:pos="5985"/>
        </w:tabs>
        <w:wordWrap w:val="0"/>
        <w:autoSpaceDE w:val="0"/>
        <w:autoSpaceDN w:val="0"/>
        <w:adjustRightInd w:val="0"/>
        <w:snapToGrid w:val="0"/>
        <w:spacing w:line="360" w:lineRule="auto"/>
        <w:ind w:firstLine="1355"/>
        <w:jc w:val="right"/>
        <w:textAlignment w:val="baseline"/>
        <w:rPr>
          <w:rFonts w:hint="eastAsia" w:ascii="宋体" w:hAnsi="宋体" w:cs="宋体"/>
          <w:snapToGrid w:val="0"/>
          <w:color w:val="auto"/>
          <w:kern w:val="0"/>
          <w:szCs w:val="21"/>
        </w:rPr>
      </w:pPr>
      <w:r>
        <w:rPr>
          <w:rFonts w:ascii="宋体" w:hAnsi="宋体" w:cs="宋体"/>
          <w:snapToGrid w:val="0"/>
          <w:color w:val="auto"/>
          <w:spacing w:val="11"/>
          <w:kern w:val="0"/>
          <w:szCs w:val="21"/>
        </w:rPr>
        <w:t xml:space="preserve">法定代表人或其委托代理人 </w:t>
      </w:r>
      <w:r>
        <w:rPr>
          <w:rFonts w:ascii="宋体" w:hAnsi="宋体" w:cs="宋体"/>
          <w:snapToGrid w:val="0"/>
          <w:color w:val="auto"/>
          <w:spacing w:val="-16"/>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6"/>
          <w:kern w:val="0"/>
          <w:szCs w:val="21"/>
        </w:rPr>
        <w:t>（</w:t>
      </w:r>
      <w:r>
        <w:rPr>
          <w:rFonts w:ascii="宋体" w:hAnsi="宋体" w:cs="宋体"/>
          <w:snapToGrid w:val="0"/>
          <w:color w:val="auto"/>
          <w:spacing w:val="11"/>
          <w:kern w:val="0"/>
          <w:szCs w:val="21"/>
        </w:rPr>
        <w:t>签字）</w:t>
      </w:r>
      <w:r>
        <w:rPr>
          <w:rFonts w:ascii="宋体" w:hAnsi="宋体" w:cs="宋体"/>
          <w:snapToGrid w:val="0"/>
          <w:color w:val="auto"/>
          <w:kern w:val="0"/>
          <w:szCs w:val="21"/>
        </w:rPr>
        <w:t xml:space="preserve"> </w:t>
      </w:r>
    </w:p>
    <w:p w14:paraId="1E586A1C">
      <w:pPr>
        <w:widowControl/>
        <w:tabs>
          <w:tab w:val="left" w:pos="5985"/>
        </w:tabs>
        <w:wordWrap w:val="0"/>
        <w:autoSpaceDE w:val="0"/>
        <w:autoSpaceDN w:val="0"/>
        <w:adjustRightInd w:val="0"/>
        <w:snapToGrid w:val="0"/>
        <w:spacing w:line="360" w:lineRule="auto"/>
        <w:ind w:firstLine="1355"/>
        <w:jc w:val="right"/>
        <w:textAlignment w:val="baseline"/>
        <w:rPr>
          <w:rFonts w:hint="eastAsia" w:ascii="宋体" w:hAnsi="宋体" w:cs="宋体"/>
          <w:snapToGrid w:val="0"/>
          <w:color w:val="auto"/>
          <w:kern w:val="0"/>
          <w:szCs w:val="21"/>
        </w:rPr>
      </w:pPr>
      <w:r>
        <w:rPr>
          <w:rFonts w:hint="eastAsia" w:ascii="宋体" w:hAnsi="宋体" w:cs="宋体"/>
          <w:snapToGrid w:val="0"/>
          <w:color w:val="auto"/>
          <w:kern w:val="0"/>
          <w:szCs w:val="21"/>
          <w:u w:val="single"/>
        </w:rPr>
        <w:t xml:space="preserve">          </w:t>
      </w:r>
      <w:r>
        <w:rPr>
          <w:rFonts w:ascii="宋体" w:hAnsi="宋体" w:cs="宋体"/>
          <w:snapToGrid w:val="0"/>
          <w:color w:val="auto"/>
          <w:spacing w:val="-14"/>
          <w:kern w:val="0"/>
          <w:szCs w:val="21"/>
        </w:rPr>
        <w:t>年</w:t>
      </w:r>
      <w:r>
        <w:rPr>
          <w:rFonts w:ascii="宋体" w:hAnsi="宋体" w:cs="宋体"/>
          <w:snapToGrid w:val="0"/>
          <w:color w:val="auto"/>
          <w:spacing w:val="4"/>
          <w:kern w:val="0"/>
          <w:szCs w:val="21"/>
          <w:u w:val="single"/>
        </w:rPr>
        <w:t xml:space="preserve">        </w:t>
      </w:r>
      <w:r>
        <w:rPr>
          <w:rFonts w:ascii="宋体" w:hAnsi="宋体" w:cs="宋体"/>
          <w:snapToGrid w:val="0"/>
          <w:color w:val="auto"/>
          <w:spacing w:val="-79"/>
          <w:kern w:val="0"/>
          <w:szCs w:val="21"/>
        </w:rPr>
        <w:t xml:space="preserve"> </w:t>
      </w:r>
      <w:r>
        <w:rPr>
          <w:rFonts w:ascii="宋体" w:hAnsi="宋体" w:cs="宋体"/>
          <w:snapToGrid w:val="0"/>
          <w:color w:val="auto"/>
          <w:spacing w:val="-14"/>
          <w:kern w:val="0"/>
          <w:szCs w:val="21"/>
        </w:rPr>
        <w:t>月</w:t>
      </w:r>
      <w:r>
        <w:rPr>
          <w:rFonts w:ascii="宋体" w:hAnsi="宋体" w:cs="宋体"/>
          <w:snapToGrid w:val="0"/>
          <w:color w:val="auto"/>
          <w:spacing w:val="-9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5"/>
          <w:kern w:val="0"/>
          <w:szCs w:val="21"/>
        </w:rPr>
        <w:t xml:space="preserve"> </w:t>
      </w:r>
      <w:r>
        <w:rPr>
          <w:rFonts w:ascii="宋体" w:hAnsi="宋体" w:cs="宋体"/>
          <w:snapToGrid w:val="0"/>
          <w:color w:val="auto"/>
          <w:spacing w:val="-14"/>
          <w:kern w:val="0"/>
          <w:szCs w:val="21"/>
        </w:rPr>
        <w:t>日</w:t>
      </w:r>
    </w:p>
    <w:p w14:paraId="40EB7D87">
      <w:pPr>
        <w:wordWrap w:val="0"/>
        <w:autoSpaceDE w:val="0"/>
        <w:autoSpaceDN w:val="0"/>
        <w:adjustRightInd w:val="0"/>
        <w:spacing w:line="360" w:lineRule="auto"/>
        <w:ind w:right="-34" w:rightChars="-16"/>
        <w:jc w:val="center"/>
        <w:rPr>
          <w:rFonts w:hint="eastAsia" w:ascii="宋体" w:hAnsi="宋体"/>
          <w:b/>
          <w:color w:val="auto"/>
          <w:kern w:val="0"/>
          <w:sz w:val="30"/>
          <w:szCs w:val="30"/>
        </w:rPr>
      </w:pPr>
      <w:r>
        <w:rPr>
          <w:rFonts w:hint="eastAsia" w:ascii="宋体" w:hAnsi="宋体"/>
          <w:b/>
          <w:color w:val="auto"/>
          <w:kern w:val="0"/>
          <w:sz w:val="30"/>
          <w:szCs w:val="30"/>
        </w:rPr>
        <w:br w:type="page"/>
      </w:r>
      <w:r>
        <w:rPr>
          <w:rFonts w:ascii="宋体" w:hAnsi="宋体"/>
          <w:b/>
          <w:color w:val="auto"/>
          <w:kern w:val="0"/>
          <w:sz w:val="30"/>
          <w:szCs w:val="30"/>
        </w:rPr>
        <w:t>（</w:t>
      </w:r>
      <w:r>
        <w:rPr>
          <w:rFonts w:hint="eastAsia" w:ascii="宋体" w:hAnsi="宋体"/>
          <w:b/>
          <w:color w:val="auto"/>
          <w:kern w:val="0"/>
          <w:sz w:val="30"/>
          <w:szCs w:val="30"/>
        </w:rPr>
        <w:t>三</w:t>
      </w:r>
      <w:r>
        <w:rPr>
          <w:rFonts w:ascii="宋体" w:hAnsi="宋体"/>
          <w:b/>
          <w:color w:val="auto"/>
          <w:kern w:val="0"/>
          <w:sz w:val="30"/>
          <w:szCs w:val="30"/>
        </w:rPr>
        <w:t>）投标人及其法定代表人、拟投项目经理无行贿犯罪承诺书</w:t>
      </w:r>
    </w:p>
    <w:p w14:paraId="253B7737">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75594448">
      <w:pPr>
        <w:widowControl/>
        <w:wordWrap w:val="0"/>
        <w:autoSpaceDE w:val="0"/>
        <w:autoSpaceDN w:val="0"/>
        <w:adjustRightInd w:val="0"/>
        <w:snapToGrid w:val="0"/>
        <w:spacing w:line="360" w:lineRule="auto"/>
        <w:ind w:left="3916"/>
        <w:jc w:val="left"/>
        <w:textAlignment w:val="baseline"/>
        <w:rPr>
          <w:rFonts w:hint="eastAsia" w:ascii="宋体" w:hAnsi="宋体" w:cs="宋体"/>
          <w:snapToGrid w:val="0"/>
          <w:color w:val="auto"/>
          <w:kern w:val="0"/>
          <w:sz w:val="24"/>
          <w:szCs w:val="24"/>
        </w:rPr>
      </w:pPr>
      <w:r>
        <w:rPr>
          <w:rFonts w:ascii="宋体" w:hAnsi="宋体" w:cs="宋体"/>
          <w:b/>
          <w:bCs/>
          <w:snapToGrid w:val="0"/>
          <w:color w:val="auto"/>
          <w:spacing w:val="-4"/>
          <w:kern w:val="0"/>
          <w:sz w:val="24"/>
          <w:szCs w:val="24"/>
        </w:rPr>
        <w:t>无行贿犯罪承诺</w:t>
      </w:r>
    </w:p>
    <w:p w14:paraId="7C9D6D0C">
      <w:pPr>
        <w:widowControl/>
        <w:tabs>
          <w:tab w:val="left" w:pos="644"/>
        </w:tabs>
        <w:wordWrap w:val="0"/>
        <w:autoSpaceDE w:val="0"/>
        <w:autoSpaceDN w:val="0"/>
        <w:adjustRightInd w:val="0"/>
        <w:snapToGrid w:val="0"/>
        <w:spacing w:line="360" w:lineRule="auto"/>
        <w:jc w:val="left"/>
        <w:textAlignment w:val="baseline"/>
        <w:rPr>
          <w:rFonts w:hint="eastAsia" w:ascii="宋体" w:hAnsi="宋体" w:cs="宋体"/>
          <w:snapToGrid w:val="0"/>
          <w:color w:val="auto"/>
          <w:kern w:val="0"/>
          <w:szCs w:val="21"/>
        </w:rPr>
      </w:pPr>
      <w:r>
        <w:rPr>
          <w:rFonts w:ascii="宋体" w:hAnsi="宋体" w:cs="宋体"/>
          <w:snapToGrid w:val="0"/>
          <w:color w:val="auto"/>
          <w:kern w:val="0"/>
          <w:szCs w:val="21"/>
          <w:u w:val="single"/>
        </w:rPr>
        <w:tab/>
      </w:r>
      <w:r>
        <w:rPr>
          <w:rFonts w:ascii="宋体" w:hAnsi="宋体" w:cs="宋体"/>
          <w:snapToGrid w:val="0"/>
          <w:color w:val="auto"/>
          <w:spacing w:val="-11"/>
          <w:kern w:val="0"/>
          <w:szCs w:val="21"/>
          <w:u w:val="single"/>
        </w:rPr>
        <w:t>（招标人名称</w:t>
      </w:r>
      <w:r>
        <w:rPr>
          <w:rFonts w:ascii="宋体" w:hAnsi="宋体" w:cs="宋体"/>
          <w:snapToGrid w:val="0"/>
          <w:color w:val="auto"/>
          <w:spacing w:val="2"/>
          <w:kern w:val="0"/>
          <w:szCs w:val="21"/>
          <w:u w:val="single"/>
        </w:rPr>
        <w:t>）</w:t>
      </w:r>
      <w:r>
        <w:rPr>
          <w:rFonts w:ascii="宋体" w:hAnsi="宋体" w:cs="宋体"/>
          <w:snapToGrid w:val="0"/>
          <w:color w:val="auto"/>
          <w:spacing w:val="7"/>
          <w:kern w:val="0"/>
          <w:szCs w:val="21"/>
          <w:u w:val="single"/>
        </w:rPr>
        <w:t xml:space="preserve">      </w:t>
      </w:r>
      <w:r>
        <w:rPr>
          <w:rFonts w:ascii="宋体" w:hAnsi="宋体" w:cs="宋体"/>
          <w:snapToGrid w:val="0"/>
          <w:color w:val="auto"/>
          <w:spacing w:val="2"/>
          <w:kern w:val="0"/>
          <w:szCs w:val="21"/>
        </w:rPr>
        <w:t>：</w:t>
      </w:r>
    </w:p>
    <w:p w14:paraId="3E6D5EF8">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04E12272">
      <w:pPr>
        <w:widowControl/>
        <w:wordWrap w:val="0"/>
        <w:autoSpaceDE w:val="0"/>
        <w:autoSpaceDN w:val="0"/>
        <w:adjustRightInd w:val="0"/>
        <w:snapToGrid w:val="0"/>
        <w:spacing w:line="360" w:lineRule="auto"/>
        <w:ind w:left="25" w:firstLine="404"/>
        <w:jc w:val="left"/>
        <w:textAlignment w:val="baseline"/>
        <w:rPr>
          <w:rFonts w:hint="eastAsia" w:ascii="宋体" w:hAnsi="宋体" w:cs="宋体"/>
          <w:snapToGrid w:val="0"/>
          <w:color w:val="auto"/>
          <w:kern w:val="0"/>
          <w:szCs w:val="21"/>
        </w:rPr>
      </w:pPr>
      <w:r>
        <w:rPr>
          <w:rFonts w:ascii="宋体" w:hAnsi="宋体" w:cs="宋体"/>
          <w:snapToGrid w:val="0"/>
          <w:color w:val="auto"/>
          <w:spacing w:val="8"/>
          <w:kern w:val="0"/>
          <w:szCs w:val="21"/>
        </w:rPr>
        <w:t>我单位自</w:t>
      </w:r>
      <w:r>
        <w:rPr>
          <w:rFonts w:ascii="宋体" w:hAnsi="宋体" w:cs="宋体"/>
          <w:snapToGrid w:val="0"/>
          <w:color w:val="auto"/>
          <w:spacing w:val="-98"/>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90"/>
          <w:kern w:val="0"/>
          <w:szCs w:val="21"/>
        </w:rPr>
        <w:t xml:space="preserve"> </w:t>
      </w:r>
      <w:r>
        <w:rPr>
          <w:rFonts w:ascii="宋体" w:hAnsi="宋体" w:cs="宋体"/>
          <w:snapToGrid w:val="0"/>
          <w:color w:val="auto"/>
          <w:spacing w:val="8"/>
          <w:kern w:val="0"/>
          <w:szCs w:val="21"/>
        </w:rPr>
        <w:t>年</w:t>
      </w:r>
      <w:r>
        <w:rPr>
          <w:rFonts w:ascii="宋体" w:hAnsi="宋体" w:cs="宋体"/>
          <w:snapToGrid w:val="0"/>
          <w:color w:val="auto"/>
          <w:spacing w:val="-98"/>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85"/>
          <w:kern w:val="0"/>
          <w:szCs w:val="21"/>
        </w:rPr>
        <w:t xml:space="preserve"> </w:t>
      </w:r>
      <w:r>
        <w:rPr>
          <w:rFonts w:ascii="宋体" w:hAnsi="宋体" w:cs="宋体"/>
          <w:snapToGrid w:val="0"/>
          <w:color w:val="auto"/>
          <w:spacing w:val="8"/>
          <w:kern w:val="0"/>
          <w:szCs w:val="21"/>
        </w:rPr>
        <w:t>月</w:t>
      </w:r>
      <w:r>
        <w:rPr>
          <w:rFonts w:ascii="宋体" w:hAnsi="宋体" w:cs="宋体"/>
          <w:snapToGrid w:val="0"/>
          <w:color w:val="auto"/>
          <w:spacing w:val="-99"/>
          <w:kern w:val="0"/>
          <w:szCs w:val="21"/>
        </w:rPr>
        <w:t xml:space="preserve"> </w:t>
      </w:r>
      <w:r>
        <w:rPr>
          <w:rFonts w:ascii="宋体" w:hAnsi="宋体" w:cs="宋体"/>
          <w:snapToGrid w:val="0"/>
          <w:color w:val="auto"/>
          <w:spacing w:val="4"/>
          <w:kern w:val="0"/>
          <w:szCs w:val="21"/>
          <w:u w:val="single"/>
        </w:rPr>
        <w:t xml:space="preserve">  </w:t>
      </w:r>
      <w:r>
        <w:rPr>
          <w:rFonts w:ascii="宋体" w:hAnsi="宋体" w:cs="宋体"/>
          <w:snapToGrid w:val="0"/>
          <w:color w:val="auto"/>
          <w:spacing w:val="-54"/>
          <w:kern w:val="0"/>
          <w:szCs w:val="21"/>
        </w:rPr>
        <w:t xml:space="preserve"> </w:t>
      </w:r>
      <w:r>
        <w:rPr>
          <w:rFonts w:ascii="宋体" w:hAnsi="宋体" w:cs="宋体"/>
          <w:snapToGrid w:val="0"/>
          <w:color w:val="auto"/>
          <w:spacing w:val="8"/>
          <w:kern w:val="0"/>
          <w:szCs w:val="21"/>
        </w:rPr>
        <w:t>日以来）至投标文件递交截止时</w:t>
      </w:r>
      <w:r>
        <w:rPr>
          <w:rFonts w:ascii="宋体" w:hAnsi="宋体" w:cs="宋体"/>
          <w:snapToGrid w:val="0"/>
          <w:color w:val="auto"/>
          <w:spacing w:val="7"/>
          <w:kern w:val="0"/>
          <w:szCs w:val="21"/>
        </w:rPr>
        <w:t>间期间</w:t>
      </w:r>
      <w:r>
        <w:rPr>
          <w:rFonts w:ascii="宋体" w:hAnsi="宋体" w:cs="宋体"/>
          <w:snapToGrid w:val="0"/>
          <w:color w:val="auto"/>
          <w:spacing w:val="7"/>
          <w:kern w:val="0"/>
          <w:szCs w:val="21"/>
          <w:u w:val="single"/>
        </w:rPr>
        <w:t>没有</w:t>
      </w:r>
      <w:r>
        <w:rPr>
          <w:rFonts w:ascii="宋体" w:hAnsi="宋体" w:cs="宋体"/>
          <w:snapToGrid w:val="0"/>
          <w:color w:val="auto"/>
          <w:spacing w:val="7"/>
          <w:kern w:val="0"/>
          <w:szCs w:val="21"/>
        </w:rPr>
        <w:t>人民法院生效判决、裁定认定</w:t>
      </w:r>
      <w:r>
        <w:rPr>
          <w:rFonts w:ascii="宋体" w:hAnsi="宋体" w:cs="宋体"/>
          <w:snapToGrid w:val="0"/>
          <w:color w:val="auto"/>
          <w:kern w:val="0"/>
          <w:szCs w:val="21"/>
        </w:rPr>
        <w:t xml:space="preserve"> </w:t>
      </w:r>
      <w:r>
        <w:rPr>
          <w:rFonts w:ascii="宋体" w:hAnsi="宋体" w:cs="宋体"/>
          <w:snapToGrid w:val="0"/>
          <w:color w:val="auto"/>
          <w:spacing w:val="5"/>
          <w:kern w:val="0"/>
          <w:szCs w:val="21"/>
        </w:rPr>
        <w:t>的行贿犯罪行为。</w:t>
      </w:r>
    </w:p>
    <w:p w14:paraId="4BF3146E">
      <w:pPr>
        <w:widowControl/>
        <w:wordWrap w:val="0"/>
        <w:autoSpaceDE w:val="0"/>
        <w:autoSpaceDN w:val="0"/>
        <w:adjustRightInd w:val="0"/>
        <w:snapToGrid w:val="0"/>
        <w:spacing w:line="360" w:lineRule="auto"/>
        <w:ind w:left="15" w:firstLine="415"/>
        <w:jc w:val="left"/>
        <w:textAlignment w:val="baseline"/>
        <w:rPr>
          <w:rFonts w:hint="eastAsia" w:ascii="宋体" w:hAnsi="宋体" w:cs="宋体"/>
          <w:snapToGrid w:val="0"/>
          <w:color w:val="auto"/>
          <w:kern w:val="0"/>
          <w:szCs w:val="21"/>
        </w:rPr>
      </w:pPr>
      <w:r>
        <w:rPr>
          <w:rFonts w:ascii="宋体" w:hAnsi="宋体" w:cs="宋体"/>
          <w:snapToGrid w:val="0"/>
          <w:color w:val="auto"/>
          <w:spacing w:val="12"/>
          <w:kern w:val="0"/>
          <w:szCs w:val="21"/>
        </w:rPr>
        <w:t>我单位法定代表人自</w:t>
      </w:r>
      <w:r>
        <w:rPr>
          <w:rFonts w:ascii="宋体" w:hAnsi="宋体" w:cs="宋体"/>
          <w:snapToGrid w:val="0"/>
          <w:color w:val="auto"/>
          <w:spacing w:val="-94"/>
          <w:kern w:val="0"/>
          <w:szCs w:val="21"/>
        </w:rPr>
        <w:t xml:space="preserve"> </w:t>
      </w:r>
      <w:r>
        <w:rPr>
          <w:rFonts w:ascii="宋体" w:hAnsi="宋体" w:cs="宋体"/>
          <w:snapToGrid w:val="0"/>
          <w:color w:val="auto"/>
          <w:spacing w:val="9"/>
          <w:kern w:val="0"/>
          <w:szCs w:val="21"/>
          <w:u w:val="single"/>
        </w:rPr>
        <w:t xml:space="preserve">  </w:t>
      </w:r>
      <w:r>
        <w:rPr>
          <w:rFonts w:ascii="宋体" w:hAnsi="宋体" w:cs="宋体"/>
          <w:snapToGrid w:val="0"/>
          <w:color w:val="auto"/>
          <w:spacing w:val="-90"/>
          <w:kern w:val="0"/>
          <w:szCs w:val="21"/>
        </w:rPr>
        <w:t xml:space="preserve"> </w:t>
      </w:r>
      <w:r>
        <w:rPr>
          <w:rFonts w:ascii="宋体" w:hAnsi="宋体" w:cs="宋体"/>
          <w:snapToGrid w:val="0"/>
          <w:color w:val="auto"/>
          <w:spacing w:val="12"/>
          <w:kern w:val="0"/>
          <w:szCs w:val="21"/>
        </w:rPr>
        <w:t>年</w:t>
      </w:r>
      <w:r>
        <w:rPr>
          <w:rFonts w:ascii="宋体" w:hAnsi="宋体" w:cs="宋体"/>
          <w:snapToGrid w:val="0"/>
          <w:color w:val="auto"/>
          <w:spacing w:val="-94"/>
          <w:kern w:val="0"/>
          <w:szCs w:val="21"/>
        </w:rPr>
        <w:t xml:space="preserve"> </w:t>
      </w:r>
      <w:r>
        <w:rPr>
          <w:rFonts w:ascii="宋体" w:hAnsi="宋体" w:cs="宋体"/>
          <w:snapToGrid w:val="0"/>
          <w:color w:val="auto"/>
          <w:spacing w:val="9"/>
          <w:kern w:val="0"/>
          <w:szCs w:val="21"/>
          <w:u w:val="single"/>
        </w:rPr>
        <w:t xml:space="preserve">  </w:t>
      </w:r>
      <w:r>
        <w:rPr>
          <w:rFonts w:ascii="宋体" w:hAnsi="宋体" w:cs="宋体"/>
          <w:snapToGrid w:val="0"/>
          <w:color w:val="auto"/>
          <w:spacing w:val="-86"/>
          <w:kern w:val="0"/>
          <w:szCs w:val="21"/>
        </w:rPr>
        <w:t xml:space="preserve"> </w:t>
      </w:r>
      <w:r>
        <w:rPr>
          <w:rFonts w:ascii="宋体" w:hAnsi="宋体" w:cs="宋体"/>
          <w:snapToGrid w:val="0"/>
          <w:color w:val="auto"/>
          <w:spacing w:val="12"/>
          <w:kern w:val="0"/>
          <w:szCs w:val="21"/>
        </w:rPr>
        <w:t>月</w:t>
      </w:r>
      <w:r>
        <w:rPr>
          <w:rFonts w:ascii="宋体" w:hAnsi="宋体" w:cs="宋体"/>
          <w:snapToGrid w:val="0"/>
          <w:color w:val="auto"/>
          <w:spacing w:val="-93"/>
          <w:kern w:val="0"/>
          <w:szCs w:val="21"/>
        </w:rPr>
        <w:t xml:space="preserve"> </w:t>
      </w:r>
      <w:r>
        <w:rPr>
          <w:rFonts w:ascii="宋体" w:hAnsi="宋体" w:cs="宋体"/>
          <w:snapToGrid w:val="0"/>
          <w:color w:val="auto"/>
          <w:spacing w:val="9"/>
          <w:kern w:val="0"/>
          <w:szCs w:val="21"/>
          <w:u w:val="single"/>
        </w:rPr>
        <w:t xml:space="preserve">  </w:t>
      </w:r>
      <w:r>
        <w:rPr>
          <w:rFonts w:ascii="宋体" w:hAnsi="宋体" w:cs="宋体"/>
          <w:snapToGrid w:val="0"/>
          <w:color w:val="auto"/>
          <w:spacing w:val="-55"/>
          <w:kern w:val="0"/>
          <w:szCs w:val="21"/>
        </w:rPr>
        <w:t xml:space="preserve"> </w:t>
      </w:r>
      <w:r>
        <w:rPr>
          <w:rFonts w:ascii="宋体" w:hAnsi="宋体" w:cs="宋体"/>
          <w:snapToGrid w:val="0"/>
          <w:color w:val="auto"/>
          <w:spacing w:val="12"/>
          <w:kern w:val="0"/>
          <w:szCs w:val="21"/>
        </w:rPr>
        <w:t>日以来）至投标文件递交截止时间期间</w:t>
      </w:r>
      <w:r>
        <w:rPr>
          <w:rFonts w:ascii="宋体" w:hAnsi="宋体" w:cs="宋体"/>
          <w:snapToGrid w:val="0"/>
          <w:color w:val="auto"/>
          <w:spacing w:val="12"/>
          <w:kern w:val="0"/>
          <w:szCs w:val="21"/>
          <w:u w:val="single"/>
        </w:rPr>
        <w:t>没有</w:t>
      </w:r>
      <w:r>
        <w:rPr>
          <w:rFonts w:ascii="宋体" w:hAnsi="宋体" w:cs="宋体"/>
          <w:snapToGrid w:val="0"/>
          <w:color w:val="auto"/>
          <w:spacing w:val="12"/>
          <w:kern w:val="0"/>
          <w:szCs w:val="21"/>
        </w:rPr>
        <w:t>人民法院生效判</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决、裁定认定的行贿犯罪行为。</w:t>
      </w:r>
    </w:p>
    <w:p w14:paraId="47638F76">
      <w:pPr>
        <w:widowControl/>
        <w:wordWrap w:val="0"/>
        <w:autoSpaceDE w:val="0"/>
        <w:autoSpaceDN w:val="0"/>
        <w:adjustRightInd w:val="0"/>
        <w:snapToGrid w:val="0"/>
        <w:spacing w:line="360" w:lineRule="auto"/>
        <w:ind w:left="9" w:firstLine="420"/>
        <w:jc w:val="left"/>
        <w:textAlignment w:val="baseline"/>
        <w:rPr>
          <w:rFonts w:hint="eastAsia" w:ascii="宋体" w:hAnsi="宋体" w:cs="宋体"/>
          <w:snapToGrid w:val="0"/>
          <w:color w:val="auto"/>
          <w:kern w:val="0"/>
          <w:szCs w:val="21"/>
        </w:rPr>
      </w:pPr>
      <w:r>
        <w:rPr>
          <w:rFonts w:ascii="宋体" w:hAnsi="宋体" w:cs="宋体"/>
          <w:snapToGrid w:val="0"/>
          <w:color w:val="auto"/>
          <w:spacing w:val="7"/>
          <w:kern w:val="0"/>
          <w:szCs w:val="21"/>
        </w:rPr>
        <w:t>我单位拟投入本项目的项目经理自</w:t>
      </w:r>
      <w:r>
        <w:rPr>
          <w:rFonts w:ascii="宋体" w:hAnsi="宋体" w:cs="宋体"/>
          <w:snapToGrid w:val="0"/>
          <w:color w:val="auto"/>
          <w:spacing w:val="7"/>
          <w:kern w:val="0"/>
          <w:szCs w:val="21"/>
          <w:u w:val="single"/>
        </w:rPr>
        <w:t xml:space="preserve">  </w:t>
      </w:r>
      <w:r>
        <w:rPr>
          <w:rFonts w:ascii="宋体" w:hAnsi="宋体" w:cs="宋体"/>
          <w:snapToGrid w:val="0"/>
          <w:color w:val="auto"/>
          <w:spacing w:val="-80"/>
          <w:kern w:val="0"/>
          <w:szCs w:val="21"/>
        </w:rPr>
        <w:t xml:space="preserve"> </w:t>
      </w:r>
      <w:r>
        <w:rPr>
          <w:rFonts w:ascii="宋体" w:hAnsi="宋体" w:cs="宋体"/>
          <w:snapToGrid w:val="0"/>
          <w:color w:val="auto"/>
          <w:spacing w:val="7"/>
          <w:kern w:val="0"/>
          <w:szCs w:val="21"/>
        </w:rPr>
        <w:t>年</w:t>
      </w:r>
      <w:r>
        <w:rPr>
          <w:rFonts w:ascii="宋体" w:hAnsi="宋体" w:cs="宋体"/>
          <w:snapToGrid w:val="0"/>
          <w:color w:val="auto"/>
          <w:spacing w:val="7"/>
          <w:kern w:val="0"/>
          <w:szCs w:val="21"/>
          <w:u w:val="single"/>
        </w:rPr>
        <w:t xml:space="preserve">  </w:t>
      </w:r>
      <w:r>
        <w:rPr>
          <w:rFonts w:ascii="宋体" w:hAnsi="宋体" w:cs="宋体"/>
          <w:snapToGrid w:val="0"/>
          <w:color w:val="auto"/>
          <w:spacing w:val="-87"/>
          <w:kern w:val="0"/>
          <w:szCs w:val="21"/>
        </w:rPr>
        <w:t xml:space="preserve"> </w:t>
      </w:r>
      <w:r>
        <w:rPr>
          <w:rFonts w:ascii="宋体" w:hAnsi="宋体" w:cs="宋体"/>
          <w:snapToGrid w:val="0"/>
          <w:color w:val="auto"/>
          <w:spacing w:val="7"/>
          <w:kern w:val="0"/>
          <w:szCs w:val="21"/>
        </w:rPr>
        <w:t>月</w:t>
      </w:r>
      <w:r>
        <w:rPr>
          <w:rFonts w:ascii="宋体" w:hAnsi="宋体" w:cs="宋体"/>
          <w:snapToGrid w:val="0"/>
          <w:color w:val="auto"/>
          <w:spacing w:val="7"/>
          <w:kern w:val="0"/>
          <w:szCs w:val="21"/>
          <w:u w:val="single"/>
        </w:rPr>
        <w:t xml:space="preserve">  </w:t>
      </w:r>
      <w:r>
        <w:rPr>
          <w:rFonts w:ascii="宋体" w:hAnsi="宋体" w:cs="宋体"/>
          <w:snapToGrid w:val="0"/>
          <w:color w:val="auto"/>
          <w:spacing w:val="-55"/>
          <w:kern w:val="0"/>
          <w:szCs w:val="21"/>
        </w:rPr>
        <w:t xml:space="preserve"> </w:t>
      </w:r>
      <w:r>
        <w:rPr>
          <w:rFonts w:ascii="宋体" w:hAnsi="宋体" w:cs="宋体"/>
          <w:snapToGrid w:val="0"/>
          <w:color w:val="auto"/>
          <w:spacing w:val="7"/>
          <w:kern w:val="0"/>
          <w:szCs w:val="21"/>
        </w:rPr>
        <w:t>日以来）至投标文件递交截止时间期间</w:t>
      </w:r>
      <w:r>
        <w:rPr>
          <w:rFonts w:ascii="宋体" w:hAnsi="宋体" w:cs="宋体"/>
          <w:snapToGrid w:val="0"/>
          <w:color w:val="auto"/>
          <w:spacing w:val="7"/>
          <w:kern w:val="0"/>
          <w:szCs w:val="21"/>
          <w:u w:val="single"/>
        </w:rPr>
        <w:t>没有</w:t>
      </w:r>
      <w:r>
        <w:rPr>
          <w:rFonts w:ascii="宋体" w:hAnsi="宋体" w:cs="宋体"/>
          <w:snapToGrid w:val="0"/>
          <w:color w:val="auto"/>
          <w:spacing w:val="7"/>
          <w:kern w:val="0"/>
          <w:szCs w:val="21"/>
        </w:rPr>
        <w:t>人民</w:t>
      </w:r>
      <w:r>
        <w:rPr>
          <w:rFonts w:ascii="宋体" w:hAnsi="宋体" w:cs="宋体"/>
          <w:snapToGrid w:val="0"/>
          <w:color w:val="auto"/>
          <w:kern w:val="0"/>
          <w:szCs w:val="21"/>
        </w:rPr>
        <w:t xml:space="preserve"> </w:t>
      </w:r>
      <w:r>
        <w:rPr>
          <w:rFonts w:ascii="宋体" w:hAnsi="宋体" w:cs="宋体"/>
          <w:snapToGrid w:val="0"/>
          <w:color w:val="auto"/>
          <w:spacing w:val="8"/>
          <w:kern w:val="0"/>
          <w:szCs w:val="21"/>
        </w:rPr>
        <w:t>法院生效判决、裁定认定的行贿犯罪行为。</w:t>
      </w:r>
    </w:p>
    <w:p w14:paraId="518370FE">
      <w:pPr>
        <w:widowControl/>
        <w:wordWrap w:val="0"/>
        <w:autoSpaceDE w:val="0"/>
        <w:autoSpaceDN w:val="0"/>
        <w:adjustRightInd w:val="0"/>
        <w:snapToGrid w:val="0"/>
        <w:spacing w:line="360" w:lineRule="auto"/>
        <w:ind w:left="11" w:firstLine="419"/>
        <w:textAlignment w:val="baseline"/>
        <w:rPr>
          <w:rFonts w:hint="eastAsia" w:ascii="宋体" w:hAnsi="宋体" w:cs="宋体"/>
          <w:snapToGrid w:val="0"/>
          <w:color w:val="auto"/>
          <w:kern w:val="0"/>
          <w:szCs w:val="21"/>
        </w:rPr>
      </w:pPr>
      <w:r>
        <w:rPr>
          <w:rFonts w:ascii="宋体" w:hAnsi="宋体" w:cs="宋体"/>
          <w:snapToGrid w:val="0"/>
          <w:color w:val="auto"/>
          <w:spacing w:val="12"/>
          <w:kern w:val="0"/>
          <w:szCs w:val="21"/>
        </w:rPr>
        <w:t>我方愿为此承诺的真实性负责，如有欺骗、隐瞒、谎报等行为，同意接受被取</w:t>
      </w:r>
      <w:r>
        <w:rPr>
          <w:rFonts w:ascii="宋体" w:hAnsi="宋体" w:cs="宋体"/>
          <w:snapToGrid w:val="0"/>
          <w:color w:val="auto"/>
          <w:spacing w:val="11"/>
          <w:kern w:val="0"/>
          <w:szCs w:val="21"/>
        </w:rPr>
        <w:t>消中标候选人</w:t>
      </w:r>
      <w:r>
        <w:rPr>
          <w:rFonts w:ascii="宋体" w:hAnsi="宋体" w:cs="宋体"/>
          <w:snapToGrid w:val="0"/>
          <w:color w:val="auto"/>
          <w:kern w:val="0"/>
          <w:szCs w:val="21"/>
        </w:rPr>
        <w:t xml:space="preserve"> </w:t>
      </w:r>
      <w:r>
        <w:rPr>
          <w:rFonts w:ascii="宋体" w:hAnsi="宋体" w:cs="宋体"/>
          <w:snapToGrid w:val="0"/>
          <w:color w:val="auto"/>
          <w:spacing w:val="9"/>
          <w:kern w:val="0"/>
          <w:szCs w:val="21"/>
        </w:rPr>
        <w:t>或中标人资格和行政主管部门处罚；并依法承担对招标人造成损失的赔偿责任等一切法律后果，同</w:t>
      </w:r>
      <w:r>
        <w:rPr>
          <w:rFonts w:ascii="宋体" w:hAnsi="宋体" w:cs="宋体"/>
          <w:snapToGrid w:val="0"/>
          <w:color w:val="auto"/>
          <w:spacing w:val="18"/>
          <w:kern w:val="0"/>
          <w:szCs w:val="21"/>
        </w:rPr>
        <w:t xml:space="preserve"> </w:t>
      </w:r>
      <w:r>
        <w:rPr>
          <w:rFonts w:ascii="宋体" w:hAnsi="宋体" w:cs="宋体"/>
          <w:snapToGrid w:val="0"/>
          <w:color w:val="auto"/>
          <w:spacing w:val="8"/>
          <w:kern w:val="0"/>
          <w:szCs w:val="21"/>
        </w:rPr>
        <w:t>时放弃对此提出任何异议和追索的权利。</w:t>
      </w:r>
    </w:p>
    <w:p w14:paraId="3A9292EC">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241B28A0">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40F24124">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28B9D2B4">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7BD507F2">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369ED6D6">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06A49667">
      <w:pPr>
        <w:widowControl/>
        <w:wordWrap w:val="0"/>
        <w:autoSpaceDE w:val="0"/>
        <w:autoSpaceDN w:val="0"/>
        <w:adjustRightInd w:val="0"/>
        <w:snapToGrid w:val="0"/>
        <w:spacing w:line="360" w:lineRule="auto"/>
        <w:jc w:val="left"/>
        <w:textAlignment w:val="baseline"/>
        <w:rPr>
          <w:rFonts w:hint="eastAsia" w:ascii="宋体" w:hAnsi="宋体" w:cs="Arial"/>
          <w:snapToGrid w:val="0"/>
          <w:color w:val="auto"/>
          <w:kern w:val="0"/>
          <w:szCs w:val="21"/>
        </w:rPr>
      </w:pPr>
    </w:p>
    <w:p w14:paraId="732AABE8">
      <w:pPr>
        <w:widowControl/>
        <w:wordWrap w:val="0"/>
        <w:autoSpaceDE w:val="0"/>
        <w:autoSpaceDN w:val="0"/>
        <w:adjustRightInd w:val="0"/>
        <w:snapToGrid w:val="0"/>
        <w:spacing w:line="360" w:lineRule="auto"/>
        <w:ind w:left="3685"/>
        <w:jc w:val="left"/>
        <w:textAlignment w:val="baseline"/>
        <w:rPr>
          <w:rFonts w:hint="eastAsia" w:ascii="宋体" w:hAnsi="宋体" w:cs="宋体"/>
          <w:snapToGrid w:val="0"/>
          <w:color w:val="auto"/>
          <w:kern w:val="0"/>
          <w:szCs w:val="21"/>
        </w:rPr>
      </w:pPr>
      <w:r>
        <w:rPr>
          <w:rFonts w:ascii="宋体" w:hAnsi="宋体" w:cs="宋体"/>
          <w:snapToGrid w:val="0"/>
          <w:color w:val="auto"/>
          <w:spacing w:val="12"/>
          <w:kern w:val="0"/>
          <w:szCs w:val="21"/>
        </w:rPr>
        <w:t>投 标</w:t>
      </w:r>
      <w:r>
        <w:rPr>
          <w:rFonts w:ascii="宋体" w:hAnsi="宋体" w:cs="宋体"/>
          <w:snapToGrid w:val="0"/>
          <w:color w:val="auto"/>
          <w:spacing w:val="17"/>
          <w:kern w:val="0"/>
          <w:szCs w:val="21"/>
        </w:rPr>
        <w:t xml:space="preserve"> </w:t>
      </w:r>
      <w:r>
        <w:rPr>
          <w:rFonts w:ascii="宋体" w:hAnsi="宋体" w:cs="宋体"/>
          <w:snapToGrid w:val="0"/>
          <w:color w:val="auto"/>
          <w:spacing w:val="12"/>
          <w:kern w:val="0"/>
          <w:szCs w:val="21"/>
        </w:rPr>
        <w:t>人</w:t>
      </w:r>
      <w:r>
        <w:rPr>
          <w:rFonts w:ascii="宋体" w:hAnsi="宋体" w:cs="宋体"/>
          <w:snapToGrid w:val="0"/>
          <w:color w:val="auto"/>
          <w:spacing w:val="-18"/>
          <w:kern w:val="0"/>
          <w:szCs w:val="21"/>
        </w:rPr>
        <w:t>：</w:t>
      </w:r>
      <w:r>
        <w:rPr>
          <w:rFonts w:ascii="宋体" w:hAnsi="宋体" w:cs="宋体"/>
          <w:snapToGrid w:val="0"/>
          <w:color w:val="auto"/>
          <w:kern w:val="0"/>
          <w:szCs w:val="21"/>
          <w:u w:val="single"/>
        </w:rPr>
        <w:t xml:space="preserve">                       </w:t>
      </w:r>
      <w:r>
        <w:rPr>
          <w:rFonts w:ascii="宋体" w:hAnsi="宋体" w:cs="宋体"/>
          <w:snapToGrid w:val="0"/>
          <w:color w:val="auto"/>
          <w:spacing w:val="-18"/>
          <w:kern w:val="0"/>
          <w:szCs w:val="21"/>
        </w:rPr>
        <w:t>（</w:t>
      </w:r>
      <w:r>
        <w:rPr>
          <w:rFonts w:ascii="宋体" w:hAnsi="宋体" w:cs="宋体"/>
          <w:snapToGrid w:val="0"/>
          <w:color w:val="auto"/>
          <w:spacing w:val="12"/>
          <w:kern w:val="0"/>
          <w:szCs w:val="21"/>
        </w:rPr>
        <w:t>盖单位章）</w:t>
      </w:r>
    </w:p>
    <w:p w14:paraId="4711CFDA">
      <w:pPr>
        <w:widowControl/>
        <w:tabs>
          <w:tab w:val="left" w:pos="5985"/>
        </w:tabs>
        <w:wordWrap w:val="0"/>
        <w:autoSpaceDE w:val="0"/>
        <w:autoSpaceDN w:val="0"/>
        <w:adjustRightInd w:val="0"/>
        <w:snapToGrid w:val="0"/>
        <w:spacing w:line="360" w:lineRule="auto"/>
        <w:ind w:firstLine="1355"/>
        <w:jc w:val="center"/>
        <w:textAlignment w:val="baseline"/>
        <w:rPr>
          <w:rFonts w:hint="eastAsia" w:ascii="宋体" w:hAnsi="宋体" w:cs="宋体"/>
          <w:snapToGrid w:val="0"/>
          <w:color w:val="auto"/>
          <w:kern w:val="0"/>
          <w:szCs w:val="21"/>
        </w:rPr>
      </w:pPr>
      <w:r>
        <w:rPr>
          <w:rFonts w:hint="eastAsia" w:ascii="宋体" w:hAnsi="宋体" w:cs="宋体"/>
          <w:snapToGrid w:val="0"/>
          <w:color w:val="auto"/>
          <w:spacing w:val="11"/>
          <w:kern w:val="0"/>
          <w:szCs w:val="21"/>
        </w:rPr>
        <w:t xml:space="preserve">                </w:t>
      </w:r>
      <w:r>
        <w:rPr>
          <w:rFonts w:ascii="宋体" w:hAnsi="宋体" w:cs="宋体"/>
          <w:snapToGrid w:val="0"/>
          <w:color w:val="auto"/>
          <w:spacing w:val="11"/>
          <w:kern w:val="0"/>
          <w:szCs w:val="21"/>
        </w:rPr>
        <w:t xml:space="preserve">法定代表人或其委托代理人 </w:t>
      </w:r>
      <w:r>
        <w:rPr>
          <w:rFonts w:ascii="宋体" w:hAnsi="宋体" w:cs="宋体"/>
          <w:snapToGrid w:val="0"/>
          <w:color w:val="auto"/>
          <w:spacing w:val="-16"/>
          <w:kern w:val="0"/>
          <w:szCs w:val="21"/>
        </w:rPr>
        <w:t>：</w:t>
      </w:r>
      <w:r>
        <w:rPr>
          <w:rFonts w:ascii="宋体" w:hAnsi="宋体" w:cs="宋体"/>
          <w:snapToGrid w:val="0"/>
          <w:color w:val="auto"/>
          <w:spacing w:val="5"/>
          <w:kern w:val="0"/>
          <w:szCs w:val="21"/>
          <w:u w:val="single"/>
        </w:rPr>
        <w:t xml:space="preserve">         </w:t>
      </w:r>
      <w:r>
        <w:rPr>
          <w:rFonts w:ascii="宋体" w:hAnsi="宋体" w:cs="宋体"/>
          <w:snapToGrid w:val="0"/>
          <w:color w:val="auto"/>
          <w:spacing w:val="-16"/>
          <w:kern w:val="0"/>
          <w:szCs w:val="21"/>
        </w:rPr>
        <w:t>（</w:t>
      </w:r>
      <w:r>
        <w:rPr>
          <w:rFonts w:ascii="宋体" w:hAnsi="宋体" w:cs="宋体"/>
          <w:snapToGrid w:val="0"/>
          <w:color w:val="auto"/>
          <w:spacing w:val="11"/>
          <w:kern w:val="0"/>
          <w:szCs w:val="21"/>
        </w:rPr>
        <w:t>签字）</w:t>
      </w:r>
      <w:r>
        <w:rPr>
          <w:rFonts w:ascii="宋体" w:hAnsi="宋体" w:cs="宋体"/>
          <w:snapToGrid w:val="0"/>
          <w:color w:val="auto"/>
          <w:kern w:val="0"/>
          <w:szCs w:val="21"/>
        </w:rPr>
        <w:t xml:space="preserve"> </w:t>
      </w:r>
    </w:p>
    <w:p w14:paraId="115FBFAE">
      <w:pPr>
        <w:widowControl/>
        <w:tabs>
          <w:tab w:val="left" w:pos="5985"/>
        </w:tabs>
        <w:wordWrap w:val="0"/>
        <w:autoSpaceDE w:val="0"/>
        <w:autoSpaceDN w:val="0"/>
        <w:adjustRightInd w:val="0"/>
        <w:snapToGrid w:val="0"/>
        <w:spacing w:line="360" w:lineRule="auto"/>
        <w:ind w:firstLine="1355"/>
        <w:jc w:val="right"/>
        <w:textAlignment w:val="baseline"/>
        <w:rPr>
          <w:rFonts w:hint="eastAsia" w:ascii="宋体" w:hAnsi="宋体" w:cs="宋体"/>
          <w:snapToGrid w:val="0"/>
          <w:color w:val="auto"/>
          <w:spacing w:val="-14"/>
          <w:kern w:val="0"/>
          <w:szCs w:val="21"/>
        </w:rPr>
      </w:pPr>
      <w:r>
        <w:rPr>
          <w:rFonts w:hint="eastAsia" w:ascii="宋体" w:hAnsi="宋体" w:cs="宋体"/>
          <w:snapToGrid w:val="0"/>
          <w:color w:val="auto"/>
          <w:kern w:val="0"/>
          <w:szCs w:val="21"/>
          <w:u w:val="single"/>
        </w:rPr>
        <w:t xml:space="preserve">          </w:t>
      </w:r>
      <w:r>
        <w:rPr>
          <w:rFonts w:ascii="宋体" w:hAnsi="宋体" w:cs="宋体"/>
          <w:snapToGrid w:val="0"/>
          <w:color w:val="auto"/>
          <w:spacing w:val="-14"/>
          <w:kern w:val="0"/>
          <w:szCs w:val="21"/>
        </w:rPr>
        <w:t>年</w:t>
      </w:r>
      <w:r>
        <w:rPr>
          <w:rFonts w:ascii="宋体" w:hAnsi="宋体" w:cs="宋体"/>
          <w:snapToGrid w:val="0"/>
          <w:color w:val="auto"/>
          <w:spacing w:val="4"/>
          <w:kern w:val="0"/>
          <w:szCs w:val="21"/>
          <w:u w:val="single"/>
        </w:rPr>
        <w:t xml:space="preserve">        </w:t>
      </w:r>
      <w:r>
        <w:rPr>
          <w:rFonts w:ascii="宋体" w:hAnsi="宋体" w:cs="宋体"/>
          <w:snapToGrid w:val="0"/>
          <w:color w:val="auto"/>
          <w:spacing w:val="-79"/>
          <w:kern w:val="0"/>
          <w:szCs w:val="21"/>
        </w:rPr>
        <w:t xml:space="preserve"> </w:t>
      </w:r>
      <w:r>
        <w:rPr>
          <w:rFonts w:ascii="宋体" w:hAnsi="宋体" w:cs="宋体"/>
          <w:snapToGrid w:val="0"/>
          <w:color w:val="auto"/>
          <w:spacing w:val="-14"/>
          <w:kern w:val="0"/>
          <w:szCs w:val="21"/>
        </w:rPr>
        <w:t>月</w:t>
      </w:r>
      <w:r>
        <w:rPr>
          <w:rFonts w:ascii="宋体" w:hAnsi="宋体" w:cs="宋体"/>
          <w:snapToGrid w:val="0"/>
          <w:color w:val="auto"/>
          <w:spacing w:val="-98"/>
          <w:kern w:val="0"/>
          <w:szCs w:val="21"/>
        </w:rPr>
        <w:t xml:space="preserve"> </w:t>
      </w:r>
      <w:r>
        <w:rPr>
          <w:rFonts w:ascii="宋体" w:hAnsi="宋体" w:cs="宋体"/>
          <w:snapToGrid w:val="0"/>
          <w:color w:val="auto"/>
          <w:spacing w:val="5"/>
          <w:kern w:val="0"/>
          <w:szCs w:val="21"/>
          <w:u w:val="single"/>
        </w:rPr>
        <w:t xml:space="preserve">        </w:t>
      </w:r>
      <w:r>
        <w:rPr>
          <w:rFonts w:ascii="宋体" w:hAnsi="宋体" w:cs="宋体"/>
          <w:snapToGrid w:val="0"/>
          <w:color w:val="auto"/>
          <w:spacing w:val="-55"/>
          <w:kern w:val="0"/>
          <w:szCs w:val="21"/>
        </w:rPr>
        <w:t xml:space="preserve"> </w:t>
      </w:r>
      <w:r>
        <w:rPr>
          <w:rFonts w:ascii="宋体" w:hAnsi="宋体" w:cs="宋体"/>
          <w:snapToGrid w:val="0"/>
          <w:color w:val="auto"/>
          <w:spacing w:val="-14"/>
          <w:kern w:val="0"/>
          <w:szCs w:val="21"/>
        </w:rPr>
        <w:t>日</w:t>
      </w:r>
    </w:p>
    <w:p w14:paraId="214935C1">
      <w:pPr>
        <w:wordWrap w:val="0"/>
        <w:autoSpaceDE w:val="0"/>
        <w:autoSpaceDN w:val="0"/>
        <w:adjustRightInd w:val="0"/>
        <w:spacing w:line="360" w:lineRule="auto"/>
        <w:ind w:right="-34" w:rightChars="-16"/>
        <w:jc w:val="center"/>
        <w:rPr>
          <w:rFonts w:hint="eastAsia" w:ascii="宋体" w:hAnsi="宋体"/>
          <w:b/>
          <w:color w:val="auto"/>
          <w:kern w:val="0"/>
          <w:sz w:val="30"/>
          <w:szCs w:val="30"/>
        </w:rPr>
      </w:pPr>
      <w:r>
        <w:rPr>
          <w:rFonts w:hint="eastAsia" w:ascii="宋体" w:hAnsi="宋体" w:cs="宋体"/>
          <w:snapToGrid w:val="0"/>
          <w:color w:val="auto"/>
          <w:spacing w:val="-14"/>
          <w:kern w:val="0"/>
          <w:szCs w:val="21"/>
        </w:rPr>
        <w:br w:type="page"/>
      </w:r>
      <w:r>
        <w:rPr>
          <w:rFonts w:hint="eastAsia" w:ascii="宋体" w:hAnsi="宋体"/>
          <w:b/>
          <w:color w:val="auto"/>
          <w:kern w:val="0"/>
          <w:sz w:val="30"/>
          <w:szCs w:val="30"/>
        </w:rPr>
        <w:t>（四）投标人认为有必要提供的其他材料</w:t>
      </w:r>
    </w:p>
    <w:p w14:paraId="109FE1CB">
      <w:pPr>
        <w:wordWrap w:val="0"/>
        <w:autoSpaceDE w:val="0"/>
        <w:autoSpaceDN w:val="0"/>
        <w:adjustRightInd w:val="0"/>
        <w:spacing w:line="360" w:lineRule="auto"/>
        <w:ind w:right="-34" w:rightChars="-16"/>
        <w:jc w:val="center"/>
        <w:rPr>
          <w:rFonts w:hint="eastAsia" w:ascii="宋体" w:hAnsi="宋体"/>
          <w:b/>
          <w:color w:val="auto"/>
          <w:kern w:val="0"/>
          <w:sz w:val="30"/>
          <w:szCs w:val="30"/>
        </w:rPr>
      </w:pPr>
    </w:p>
    <w:sectPr>
      <w:pgSz w:w="11907" w:h="16838"/>
      <w:pgMar w:top="1361" w:right="1361" w:bottom="1361" w:left="136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F56BD4A-F947-486B-B89E-05D58AC8C317}"/>
  </w:font>
  <w:font w:name="黑体">
    <w:panose1 w:val="02010609060101010101"/>
    <w:charset w:val="86"/>
    <w:family w:val="auto"/>
    <w:pitch w:val="default"/>
    <w:sig w:usb0="800002BF" w:usb1="38CF7CFA" w:usb2="00000016" w:usb3="00000000" w:csb0="00040001" w:csb1="00000000"/>
    <w:embedRegular r:id="rId2" w:fontKey="{B9671991-8C2A-47A2-B9AF-899AAEF38B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AD6DCE55-182E-4E84-B135-87C76C68DECE}"/>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embedRegular r:id="rId4" w:fontKey="{790BB012-D898-4416-9AFC-5346E4C6E6D6}"/>
  </w:font>
  <w:font w:name="??">
    <w:altName w:val="Segoe Print"/>
    <w:panose1 w:val="00000000000000000000"/>
    <w:charset w:val="00"/>
    <w:family w:val="auto"/>
    <w:pitch w:val="default"/>
    <w:sig w:usb0="00000000" w:usb1="00000000" w:usb2="00000000" w:usb3="00000000" w:csb0="00000000" w:csb1="00000000"/>
    <w:embedRegular r:id="rId5" w:fontKey="{89DD40BB-2888-4D4E-BD44-E9F78ECB922A}"/>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embedRegular r:id="rId6" w:fontKey="{C39FF166-37DA-40EF-855D-0EBFF2C6A834}"/>
  </w:font>
  <w:font w:name="微软雅黑">
    <w:panose1 w:val="020B0503020204020204"/>
    <w:charset w:val="86"/>
    <w:family w:val="swiss"/>
    <w:pitch w:val="default"/>
    <w:sig w:usb0="80000287" w:usb1="2ACF3C50" w:usb2="00000016" w:usb3="00000000" w:csb0="0004001F" w:csb1="00000000"/>
    <w:embedRegular r:id="rId7" w:fontKey="{8A96D811-07F7-4CE9-9B2F-4E6708C00621}"/>
  </w:font>
  <w:font w:name="Segoe UI Symbol">
    <w:panose1 w:val="020B0502040204020203"/>
    <w:charset w:val="00"/>
    <w:family w:val="swiss"/>
    <w:pitch w:val="default"/>
    <w:sig w:usb0="800001E3" w:usb1="1200FFEF" w:usb2="00040000" w:usb3="04000000" w:csb0="00000001" w:csb1="40000000"/>
    <w:embedRegular r:id="rId8" w:fontKey="{DB88A84D-78D5-4DE7-9492-49349D418FEF}"/>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04320">
    <w:pPr>
      <w:pStyle w:val="1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p w14:paraId="029C2E99">
    <w:pPr>
      <w:pStyle w:val="15"/>
      <w:jc w:val="center"/>
      <w:rPr>
        <w:rFonts w:eastAsia="仿宋_GB2312"/>
        <w:sz w:val="24"/>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85E2"/>
    <w:multiLevelType w:val="singleLevel"/>
    <w:tmpl w:val="8E5985E2"/>
    <w:lvl w:ilvl="0" w:tentative="0">
      <w:start w:val="9"/>
      <w:numFmt w:val="decimal"/>
      <w:lvlText w:val="%1."/>
      <w:lvlJc w:val="left"/>
      <w:pPr>
        <w:tabs>
          <w:tab w:val="left" w:pos="312"/>
        </w:tabs>
      </w:pPr>
    </w:lvl>
  </w:abstractNum>
  <w:abstractNum w:abstractNumId="1">
    <w:nsid w:val="EA70EC99"/>
    <w:multiLevelType w:val="singleLevel"/>
    <w:tmpl w:val="EA70EC99"/>
    <w:lvl w:ilvl="0" w:tentative="0">
      <w:start w:val="3"/>
      <w:numFmt w:val="decimal"/>
      <w:lvlText w:val="%1."/>
      <w:lvlJc w:val="left"/>
      <w:pPr>
        <w:tabs>
          <w:tab w:val="left" w:pos="312"/>
        </w:tabs>
      </w:pPr>
    </w:lvl>
  </w:abstractNum>
  <w:abstractNum w:abstractNumId="2">
    <w:nsid w:val="5FE815F7"/>
    <w:multiLevelType w:val="multilevel"/>
    <w:tmpl w:val="5FE815F7"/>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5F494F"/>
    <w:rsid w:val="00002914"/>
    <w:rsid w:val="00036ABD"/>
    <w:rsid w:val="0004714F"/>
    <w:rsid w:val="000542DF"/>
    <w:rsid w:val="00055471"/>
    <w:rsid w:val="00063151"/>
    <w:rsid w:val="00065153"/>
    <w:rsid w:val="00066E7B"/>
    <w:rsid w:val="00072838"/>
    <w:rsid w:val="00075B9D"/>
    <w:rsid w:val="000827BE"/>
    <w:rsid w:val="00090D13"/>
    <w:rsid w:val="00091969"/>
    <w:rsid w:val="000A5518"/>
    <w:rsid w:val="000B1060"/>
    <w:rsid w:val="000B3412"/>
    <w:rsid w:val="000D09E3"/>
    <w:rsid w:val="000D27BB"/>
    <w:rsid w:val="000E379E"/>
    <w:rsid w:val="000E5905"/>
    <w:rsid w:val="001238CB"/>
    <w:rsid w:val="00126B76"/>
    <w:rsid w:val="00127781"/>
    <w:rsid w:val="001353E5"/>
    <w:rsid w:val="0013556F"/>
    <w:rsid w:val="00141BB9"/>
    <w:rsid w:val="00147345"/>
    <w:rsid w:val="00155243"/>
    <w:rsid w:val="001967EE"/>
    <w:rsid w:val="001A00F3"/>
    <w:rsid w:val="001A453C"/>
    <w:rsid w:val="001A5338"/>
    <w:rsid w:val="001B6A35"/>
    <w:rsid w:val="001C3C64"/>
    <w:rsid w:val="001E0F42"/>
    <w:rsid w:val="001E181D"/>
    <w:rsid w:val="001E28A2"/>
    <w:rsid w:val="001E2DF7"/>
    <w:rsid w:val="001F133C"/>
    <w:rsid w:val="001F52BB"/>
    <w:rsid w:val="001F5691"/>
    <w:rsid w:val="00215693"/>
    <w:rsid w:val="00220640"/>
    <w:rsid w:val="00240222"/>
    <w:rsid w:val="0024480A"/>
    <w:rsid w:val="00244902"/>
    <w:rsid w:val="00250B42"/>
    <w:rsid w:val="00270BE1"/>
    <w:rsid w:val="0028252F"/>
    <w:rsid w:val="00282C60"/>
    <w:rsid w:val="00285BF2"/>
    <w:rsid w:val="002879A3"/>
    <w:rsid w:val="002A11C2"/>
    <w:rsid w:val="002A723C"/>
    <w:rsid w:val="002C527A"/>
    <w:rsid w:val="002D1E5C"/>
    <w:rsid w:val="002E4C61"/>
    <w:rsid w:val="002F0FCA"/>
    <w:rsid w:val="002F24FB"/>
    <w:rsid w:val="002F28AE"/>
    <w:rsid w:val="002F5225"/>
    <w:rsid w:val="0030755E"/>
    <w:rsid w:val="00311DAA"/>
    <w:rsid w:val="003152D7"/>
    <w:rsid w:val="00321C6C"/>
    <w:rsid w:val="00321DB2"/>
    <w:rsid w:val="003238A8"/>
    <w:rsid w:val="00323B6C"/>
    <w:rsid w:val="003446CF"/>
    <w:rsid w:val="003547FB"/>
    <w:rsid w:val="00361B43"/>
    <w:rsid w:val="00362A0B"/>
    <w:rsid w:val="003650CF"/>
    <w:rsid w:val="003658B6"/>
    <w:rsid w:val="0038305A"/>
    <w:rsid w:val="00385798"/>
    <w:rsid w:val="003878F4"/>
    <w:rsid w:val="0039203A"/>
    <w:rsid w:val="00393775"/>
    <w:rsid w:val="00396075"/>
    <w:rsid w:val="003A22B1"/>
    <w:rsid w:val="003A45E6"/>
    <w:rsid w:val="003A71B3"/>
    <w:rsid w:val="003B7E3E"/>
    <w:rsid w:val="003C4EEF"/>
    <w:rsid w:val="003D5C46"/>
    <w:rsid w:val="003F558E"/>
    <w:rsid w:val="004214F4"/>
    <w:rsid w:val="00426CCF"/>
    <w:rsid w:val="00431587"/>
    <w:rsid w:val="00434ED8"/>
    <w:rsid w:val="0044042B"/>
    <w:rsid w:val="004479E5"/>
    <w:rsid w:val="00456FEA"/>
    <w:rsid w:val="00463807"/>
    <w:rsid w:val="00484591"/>
    <w:rsid w:val="004866DF"/>
    <w:rsid w:val="004B48CF"/>
    <w:rsid w:val="004C29EC"/>
    <w:rsid w:val="004C55FF"/>
    <w:rsid w:val="004D0B98"/>
    <w:rsid w:val="004D3556"/>
    <w:rsid w:val="004D7EE8"/>
    <w:rsid w:val="004E0857"/>
    <w:rsid w:val="004E1A71"/>
    <w:rsid w:val="004E1D8D"/>
    <w:rsid w:val="004E2A52"/>
    <w:rsid w:val="004F3124"/>
    <w:rsid w:val="00500138"/>
    <w:rsid w:val="005051E6"/>
    <w:rsid w:val="00507932"/>
    <w:rsid w:val="00514D8B"/>
    <w:rsid w:val="00515556"/>
    <w:rsid w:val="00516AEE"/>
    <w:rsid w:val="00520A33"/>
    <w:rsid w:val="00520F51"/>
    <w:rsid w:val="0054223E"/>
    <w:rsid w:val="00542609"/>
    <w:rsid w:val="00550AED"/>
    <w:rsid w:val="00560CE5"/>
    <w:rsid w:val="00563274"/>
    <w:rsid w:val="005660FE"/>
    <w:rsid w:val="005839D2"/>
    <w:rsid w:val="00583AA3"/>
    <w:rsid w:val="00594457"/>
    <w:rsid w:val="00596E19"/>
    <w:rsid w:val="005A0745"/>
    <w:rsid w:val="005B0798"/>
    <w:rsid w:val="005B10E7"/>
    <w:rsid w:val="005B7B93"/>
    <w:rsid w:val="005C10A2"/>
    <w:rsid w:val="005C255F"/>
    <w:rsid w:val="005D0D74"/>
    <w:rsid w:val="005D21DC"/>
    <w:rsid w:val="005D4EF4"/>
    <w:rsid w:val="005D6E4D"/>
    <w:rsid w:val="005E3F54"/>
    <w:rsid w:val="005E7516"/>
    <w:rsid w:val="005F494F"/>
    <w:rsid w:val="00603B11"/>
    <w:rsid w:val="006144C0"/>
    <w:rsid w:val="00620C72"/>
    <w:rsid w:val="006279EB"/>
    <w:rsid w:val="006435B3"/>
    <w:rsid w:val="00652D3C"/>
    <w:rsid w:val="00652D5C"/>
    <w:rsid w:val="00662CFA"/>
    <w:rsid w:val="00680BE5"/>
    <w:rsid w:val="006850D0"/>
    <w:rsid w:val="006A6D53"/>
    <w:rsid w:val="006B01E1"/>
    <w:rsid w:val="006B1CEF"/>
    <w:rsid w:val="006B4396"/>
    <w:rsid w:val="006B5585"/>
    <w:rsid w:val="006C6FBD"/>
    <w:rsid w:val="006D1B48"/>
    <w:rsid w:val="006E6B97"/>
    <w:rsid w:val="006F0647"/>
    <w:rsid w:val="006F39A4"/>
    <w:rsid w:val="00717F5A"/>
    <w:rsid w:val="00733678"/>
    <w:rsid w:val="00736F33"/>
    <w:rsid w:val="007402CA"/>
    <w:rsid w:val="00747A61"/>
    <w:rsid w:val="00757734"/>
    <w:rsid w:val="00762DBE"/>
    <w:rsid w:val="007767A2"/>
    <w:rsid w:val="00783EBD"/>
    <w:rsid w:val="007A3508"/>
    <w:rsid w:val="007A4ECD"/>
    <w:rsid w:val="007B0888"/>
    <w:rsid w:val="007B4C45"/>
    <w:rsid w:val="007C2273"/>
    <w:rsid w:val="007D0608"/>
    <w:rsid w:val="007D2BFF"/>
    <w:rsid w:val="007F336F"/>
    <w:rsid w:val="007F789C"/>
    <w:rsid w:val="008013E8"/>
    <w:rsid w:val="00823C88"/>
    <w:rsid w:val="008317E0"/>
    <w:rsid w:val="00845530"/>
    <w:rsid w:val="00855AD4"/>
    <w:rsid w:val="00856C63"/>
    <w:rsid w:val="008656EE"/>
    <w:rsid w:val="00870B1D"/>
    <w:rsid w:val="00883110"/>
    <w:rsid w:val="008839A4"/>
    <w:rsid w:val="00890AB5"/>
    <w:rsid w:val="0089437F"/>
    <w:rsid w:val="008B0EF3"/>
    <w:rsid w:val="008C238F"/>
    <w:rsid w:val="008E32B5"/>
    <w:rsid w:val="008F5CFB"/>
    <w:rsid w:val="008F7072"/>
    <w:rsid w:val="008F77DE"/>
    <w:rsid w:val="00902FB6"/>
    <w:rsid w:val="00905766"/>
    <w:rsid w:val="00910A0E"/>
    <w:rsid w:val="00912681"/>
    <w:rsid w:val="00930EDB"/>
    <w:rsid w:val="00940ADA"/>
    <w:rsid w:val="00950C66"/>
    <w:rsid w:val="00961247"/>
    <w:rsid w:val="0096260D"/>
    <w:rsid w:val="009668D3"/>
    <w:rsid w:val="00973FB8"/>
    <w:rsid w:val="00976913"/>
    <w:rsid w:val="0098292A"/>
    <w:rsid w:val="00984185"/>
    <w:rsid w:val="00986C9A"/>
    <w:rsid w:val="009A13B3"/>
    <w:rsid w:val="009A5CFA"/>
    <w:rsid w:val="009A7E3F"/>
    <w:rsid w:val="009B43B7"/>
    <w:rsid w:val="009B7BE1"/>
    <w:rsid w:val="009C001C"/>
    <w:rsid w:val="009C23A3"/>
    <w:rsid w:val="009D4396"/>
    <w:rsid w:val="009F4723"/>
    <w:rsid w:val="009F7F91"/>
    <w:rsid w:val="00A02585"/>
    <w:rsid w:val="00A07B1A"/>
    <w:rsid w:val="00A14539"/>
    <w:rsid w:val="00A17201"/>
    <w:rsid w:val="00A176A5"/>
    <w:rsid w:val="00A21C18"/>
    <w:rsid w:val="00A24733"/>
    <w:rsid w:val="00A264ED"/>
    <w:rsid w:val="00A277EE"/>
    <w:rsid w:val="00A33C14"/>
    <w:rsid w:val="00A47301"/>
    <w:rsid w:val="00A7283B"/>
    <w:rsid w:val="00A7389B"/>
    <w:rsid w:val="00A73AA7"/>
    <w:rsid w:val="00A864B1"/>
    <w:rsid w:val="00A90278"/>
    <w:rsid w:val="00AA7924"/>
    <w:rsid w:val="00AC294D"/>
    <w:rsid w:val="00AD6079"/>
    <w:rsid w:val="00AF7472"/>
    <w:rsid w:val="00B00FCA"/>
    <w:rsid w:val="00B02411"/>
    <w:rsid w:val="00B03C00"/>
    <w:rsid w:val="00B159DC"/>
    <w:rsid w:val="00B32978"/>
    <w:rsid w:val="00B36DEE"/>
    <w:rsid w:val="00B40E38"/>
    <w:rsid w:val="00B53B30"/>
    <w:rsid w:val="00B5774E"/>
    <w:rsid w:val="00B718E3"/>
    <w:rsid w:val="00B742A5"/>
    <w:rsid w:val="00B84856"/>
    <w:rsid w:val="00B848D9"/>
    <w:rsid w:val="00B92181"/>
    <w:rsid w:val="00BA0008"/>
    <w:rsid w:val="00BA2AA0"/>
    <w:rsid w:val="00BA3E69"/>
    <w:rsid w:val="00BB4788"/>
    <w:rsid w:val="00BD597C"/>
    <w:rsid w:val="00BE47F6"/>
    <w:rsid w:val="00BE79A2"/>
    <w:rsid w:val="00BE7F2E"/>
    <w:rsid w:val="00BF1F72"/>
    <w:rsid w:val="00BF29D1"/>
    <w:rsid w:val="00BF483C"/>
    <w:rsid w:val="00BF78C7"/>
    <w:rsid w:val="00C14E59"/>
    <w:rsid w:val="00C154E8"/>
    <w:rsid w:val="00C2419E"/>
    <w:rsid w:val="00C437F6"/>
    <w:rsid w:val="00C532EF"/>
    <w:rsid w:val="00C55B33"/>
    <w:rsid w:val="00C56F65"/>
    <w:rsid w:val="00C62FA5"/>
    <w:rsid w:val="00C64734"/>
    <w:rsid w:val="00C64E57"/>
    <w:rsid w:val="00C806C4"/>
    <w:rsid w:val="00C80E2B"/>
    <w:rsid w:val="00C854DD"/>
    <w:rsid w:val="00C912A0"/>
    <w:rsid w:val="00C94DA3"/>
    <w:rsid w:val="00CB5E4A"/>
    <w:rsid w:val="00CC6ED9"/>
    <w:rsid w:val="00CC6F5C"/>
    <w:rsid w:val="00CC704A"/>
    <w:rsid w:val="00CE73D1"/>
    <w:rsid w:val="00CF06D0"/>
    <w:rsid w:val="00CF25FC"/>
    <w:rsid w:val="00CF32C2"/>
    <w:rsid w:val="00D0739B"/>
    <w:rsid w:val="00D074CA"/>
    <w:rsid w:val="00D137E8"/>
    <w:rsid w:val="00D169C0"/>
    <w:rsid w:val="00D2632D"/>
    <w:rsid w:val="00D3457D"/>
    <w:rsid w:val="00D40D69"/>
    <w:rsid w:val="00D5279A"/>
    <w:rsid w:val="00D63E84"/>
    <w:rsid w:val="00D677AA"/>
    <w:rsid w:val="00D862E3"/>
    <w:rsid w:val="00DA151E"/>
    <w:rsid w:val="00DA3DA7"/>
    <w:rsid w:val="00DA7D29"/>
    <w:rsid w:val="00DB0427"/>
    <w:rsid w:val="00DB57FD"/>
    <w:rsid w:val="00DC0FDF"/>
    <w:rsid w:val="00DC10CF"/>
    <w:rsid w:val="00DC1B15"/>
    <w:rsid w:val="00DE46F4"/>
    <w:rsid w:val="00DE629E"/>
    <w:rsid w:val="00DF2F51"/>
    <w:rsid w:val="00E05829"/>
    <w:rsid w:val="00E0770D"/>
    <w:rsid w:val="00E17DEA"/>
    <w:rsid w:val="00E204CC"/>
    <w:rsid w:val="00E21F30"/>
    <w:rsid w:val="00E30DFA"/>
    <w:rsid w:val="00E318F3"/>
    <w:rsid w:val="00E40D1C"/>
    <w:rsid w:val="00E566E7"/>
    <w:rsid w:val="00E62F3D"/>
    <w:rsid w:val="00E817FC"/>
    <w:rsid w:val="00E941A0"/>
    <w:rsid w:val="00E94312"/>
    <w:rsid w:val="00E96B97"/>
    <w:rsid w:val="00E96E4F"/>
    <w:rsid w:val="00ED16FF"/>
    <w:rsid w:val="00ED4574"/>
    <w:rsid w:val="00ED4E1E"/>
    <w:rsid w:val="00EE3AEF"/>
    <w:rsid w:val="00EF2923"/>
    <w:rsid w:val="00EF5B74"/>
    <w:rsid w:val="00F05B70"/>
    <w:rsid w:val="00F13B34"/>
    <w:rsid w:val="00F21553"/>
    <w:rsid w:val="00F25B9B"/>
    <w:rsid w:val="00F27810"/>
    <w:rsid w:val="00F500E0"/>
    <w:rsid w:val="00F50A91"/>
    <w:rsid w:val="00F545CE"/>
    <w:rsid w:val="00F608B6"/>
    <w:rsid w:val="00F700BF"/>
    <w:rsid w:val="00F73166"/>
    <w:rsid w:val="00F87F24"/>
    <w:rsid w:val="00F91F00"/>
    <w:rsid w:val="00F9432B"/>
    <w:rsid w:val="00FA1256"/>
    <w:rsid w:val="00FA168E"/>
    <w:rsid w:val="00FA23C0"/>
    <w:rsid w:val="00FB0B15"/>
    <w:rsid w:val="00FC0418"/>
    <w:rsid w:val="00FC6AC5"/>
    <w:rsid w:val="00FD1A05"/>
    <w:rsid w:val="00FD6FA9"/>
    <w:rsid w:val="00FF32B5"/>
    <w:rsid w:val="01453A14"/>
    <w:rsid w:val="015263F9"/>
    <w:rsid w:val="016245C6"/>
    <w:rsid w:val="017B2F92"/>
    <w:rsid w:val="01830099"/>
    <w:rsid w:val="019422A6"/>
    <w:rsid w:val="01D55085"/>
    <w:rsid w:val="01D9415D"/>
    <w:rsid w:val="01DC539A"/>
    <w:rsid w:val="01EE7C08"/>
    <w:rsid w:val="01F66B96"/>
    <w:rsid w:val="021A27AB"/>
    <w:rsid w:val="022954E4"/>
    <w:rsid w:val="022D1F39"/>
    <w:rsid w:val="02691984"/>
    <w:rsid w:val="02837130"/>
    <w:rsid w:val="02987B74"/>
    <w:rsid w:val="02A76009"/>
    <w:rsid w:val="02AE55E9"/>
    <w:rsid w:val="02B4559E"/>
    <w:rsid w:val="02C10E79"/>
    <w:rsid w:val="02D0730E"/>
    <w:rsid w:val="02ED1C6E"/>
    <w:rsid w:val="030A6CC4"/>
    <w:rsid w:val="03165668"/>
    <w:rsid w:val="03391357"/>
    <w:rsid w:val="03561F09"/>
    <w:rsid w:val="0361265C"/>
    <w:rsid w:val="0365456D"/>
    <w:rsid w:val="03667C72"/>
    <w:rsid w:val="0385634A"/>
    <w:rsid w:val="03A82039"/>
    <w:rsid w:val="03AC1B29"/>
    <w:rsid w:val="03B60BF9"/>
    <w:rsid w:val="03C055D4"/>
    <w:rsid w:val="03E5503B"/>
    <w:rsid w:val="03F81135"/>
    <w:rsid w:val="04071455"/>
    <w:rsid w:val="040B1AFA"/>
    <w:rsid w:val="042A6EF2"/>
    <w:rsid w:val="0433224A"/>
    <w:rsid w:val="04446205"/>
    <w:rsid w:val="04477AA3"/>
    <w:rsid w:val="045B70AB"/>
    <w:rsid w:val="046E283F"/>
    <w:rsid w:val="048B7990"/>
    <w:rsid w:val="049B394B"/>
    <w:rsid w:val="04B0389B"/>
    <w:rsid w:val="04B36EE7"/>
    <w:rsid w:val="04B74C29"/>
    <w:rsid w:val="04DC4690"/>
    <w:rsid w:val="05190DDB"/>
    <w:rsid w:val="05237BC9"/>
    <w:rsid w:val="056703FD"/>
    <w:rsid w:val="056C493A"/>
    <w:rsid w:val="056F215F"/>
    <w:rsid w:val="05760640"/>
    <w:rsid w:val="0591547A"/>
    <w:rsid w:val="0597787C"/>
    <w:rsid w:val="05AB6C07"/>
    <w:rsid w:val="05B131B3"/>
    <w:rsid w:val="05B30F86"/>
    <w:rsid w:val="05DE7F94"/>
    <w:rsid w:val="05E80E12"/>
    <w:rsid w:val="05E82BC0"/>
    <w:rsid w:val="06020126"/>
    <w:rsid w:val="06190C33"/>
    <w:rsid w:val="06253E14"/>
    <w:rsid w:val="063B7194"/>
    <w:rsid w:val="064222D0"/>
    <w:rsid w:val="06587D46"/>
    <w:rsid w:val="065B15E4"/>
    <w:rsid w:val="067B57E2"/>
    <w:rsid w:val="068C3E93"/>
    <w:rsid w:val="06935222"/>
    <w:rsid w:val="069860E4"/>
    <w:rsid w:val="06A411DD"/>
    <w:rsid w:val="06A42F8B"/>
    <w:rsid w:val="06AB1C11"/>
    <w:rsid w:val="06C673A5"/>
    <w:rsid w:val="06DC070A"/>
    <w:rsid w:val="06F15AA5"/>
    <w:rsid w:val="06F7755F"/>
    <w:rsid w:val="073A38EF"/>
    <w:rsid w:val="07520C39"/>
    <w:rsid w:val="0758018E"/>
    <w:rsid w:val="07D26499"/>
    <w:rsid w:val="07DE071F"/>
    <w:rsid w:val="07E04497"/>
    <w:rsid w:val="080223B8"/>
    <w:rsid w:val="080C528C"/>
    <w:rsid w:val="081B727D"/>
    <w:rsid w:val="082223BA"/>
    <w:rsid w:val="083B6081"/>
    <w:rsid w:val="084762C4"/>
    <w:rsid w:val="085602B5"/>
    <w:rsid w:val="08585DDB"/>
    <w:rsid w:val="08602EE2"/>
    <w:rsid w:val="086C2420"/>
    <w:rsid w:val="08792C87"/>
    <w:rsid w:val="08892439"/>
    <w:rsid w:val="089128D9"/>
    <w:rsid w:val="08A76D63"/>
    <w:rsid w:val="08B33959"/>
    <w:rsid w:val="08B35707"/>
    <w:rsid w:val="08C07E24"/>
    <w:rsid w:val="08C43471"/>
    <w:rsid w:val="08D538D0"/>
    <w:rsid w:val="08D5567E"/>
    <w:rsid w:val="08FD2E27"/>
    <w:rsid w:val="09150170"/>
    <w:rsid w:val="091F0FEF"/>
    <w:rsid w:val="093700E7"/>
    <w:rsid w:val="093D1475"/>
    <w:rsid w:val="09517964"/>
    <w:rsid w:val="096872B1"/>
    <w:rsid w:val="097053A7"/>
    <w:rsid w:val="0972111F"/>
    <w:rsid w:val="097C01EF"/>
    <w:rsid w:val="099077F7"/>
    <w:rsid w:val="0992755C"/>
    <w:rsid w:val="099E3CC2"/>
    <w:rsid w:val="09CE2A89"/>
    <w:rsid w:val="09D5345C"/>
    <w:rsid w:val="09DE4A06"/>
    <w:rsid w:val="0A03621B"/>
    <w:rsid w:val="0A410AF1"/>
    <w:rsid w:val="0A827CF6"/>
    <w:rsid w:val="0A894972"/>
    <w:rsid w:val="0A8C4462"/>
    <w:rsid w:val="0A951569"/>
    <w:rsid w:val="0AA3355A"/>
    <w:rsid w:val="0AC459AA"/>
    <w:rsid w:val="0AE53B72"/>
    <w:rsid w:val="0AEE6ECB"/>
    <w:rsid w:val="0AF65D7F"/>
    <w:rsid w:val="0AFF2E86"/>
    <w:rsid w:val="0B1A7CC0"/>
    <w:rsid w:val="0B2428ED"/>
    <w:rsid w:val="0B3D39AE"/>
    <w:rsid w:val="0B3F14D4"/>
    <w:rsid w:val="0B48229A"/>
    <w:rsid w:val="0B4B04F7"/>
    <w:rsid w:val="0B4E7F6F"/>
    <w:rsid w:val="0B6131F9"/>
    <w:rsid w:val="0B7E024F"/>
    <w:rsid w:val="0B870B9C"/>
    <w:rsid w:val="0B8E420A"/>
    <w:rsid w:val="0B9A2BAF"/>
    <w:rsid w:val="0BA80E28"/>
    <w:rsid w:val="0BA96532"/>
    <w:rsid w:val="0BB0055A"/>
    <w:rsid w:val="0BBF2615"/>
    <w:rsid w:val="0BC12C0B"/>
    <w:rsid w:val="0BD7795F"/>
    <w:rsid w:val="0BD95485"/>
    <w:rsid w:val="0BE91440"/>
    <w:rsid w:val="0BF91683"/>
    <w:rsid w:val="0BFF0E7E"/>
    <w:rsid w:val="0C030754"/>
    <w:rsid w:val="0C0A1AE2"/>
    <w:rsid w:val="0C191D25"/>
    <w:rsid w:val="0C1F4E62"/>
    <w:rsid w:val="0C2D3A23"/>
    <w:rsid w:val="0C3C5A14"/>
    <w:rsid w:val="0C403756"/>
    <w:rsid w:val="0C41302A"/>
    <w:rsid w:val="0C4D5E73"/>
    <w:rsid w:val="0C5965C6"/>
    <w:rsid w:val="0C686809"/>
    <w:rsid w:val="0C904DC6"/>
    <w:rsid w:val="0C945850"/>
    <w:rsid w:val="0C9C3632"/>
    <w:rsid w:val="0CBF0B1F"/>
    <w:rsid w:val="0CD12600"/>
    <w:rsid w:val="0CE642FD"/>
    <w:rsid w:val="0D162709"/>
    <w:rsid w:val="0D2170E6"/>
    <w:rsid w:val="0D244E26"/>
    <w:rsid w:val="0D3D1A44"/>
    <w:rsid w:val="0D523741"/>
    <w:rsid w:val="0D660F9A"/>
    <w:rsid w:val="0D6B4CED"/>
    <w:rsid w:val="0D8A0EA4"/>
    <w:rsid w:val="0DC92700"/>
    <w:rsid w:val="0DE34399"/>
    <w:rsid w:val="0DED346A"/>
    <w:rsid w:val="0DEE0F90"/>
    <w:rsid w:val="0E1704E7"/>
    <w:rsid w:val="0E550056"/>
    <w:rsid w:val="0E5928AD"/>
    <w:rsid w:val="0E666D78"/>
    <w:rsid w:val="0E6D0107"/>
    <w:rsid w:val="0E76345F"/>
    <w:rsid w:val="0E796AAB"/>
    <w:rsid w:val="0E813BB2"/>
    <w:rsid w:val="0E8A0724"/>
    <w:rsid w:val="0E963B01"/>
    <w:rsid w:val="0EA855E3"/>
    <w:rsid w:val="0EC40875"/>
    <w:rsid w:val="0EC71F0D"/>
    <w:rsid w:val="0EF6634E"/>
    <w:rsid w:val="0F16254C"/>
    <w:rsid w:val="0F1964FC"/>
    <w:rsid w:val="0F2549B8"/>
    <w:rsid w:val="0F2F1860"/>
    <w:rsid w:val="0F340AC9"/>
    <w:rsid w:val="0F423341"/>
    <w:rsid w:val="0F5B4403"/>
    <w:rsid w:val="0F67724C"/>
    <w:rsid w:val="0F7764AA"/>
    <w:rsid w:val="0F8C1ADB"/>
    <w:rsid w:val="0F9477AA"/>
    <w:rsid w:val="0FB3423F"/>
    <w:rsid w:val="0FFC1742"/>
    <w:rsid w:val="103B4960"/>
    <w:rsid w:val="10401F77"/>
    <w:rsid w:val="10437371"/>
    <w:rsid w:val="10466E61"/>
    <w:rsid w:val="104D7E60"/>
    <w:rsid w:val="10727C56"/>
    <w:rsid w:val="10A53E0C"/>
    <w:rsid w:val="10B77D5F"/>
    <w:rsid w:val="10CA7A92"/>
    <w:rsid w:val="10D95C0E"/>
    <w:rsid w:val="10E83711"/>
    <w:rsid w:val="10EF574B"/>
    <w:rsid w:val="10F44B0F"/>
    <w:rsid w:val="10FB40F0"/>
    <w:rsid w:val="1122167C"/>
    <w:rsid w:val="11333889"/>
    <w:rsid w:val="1139416C"/>
    <w:rsid w:val="113A5D7F"/>
    <w:rsid w:val="117A3266"/>
    <w:rsid w:val="118045F5"/>
    <w:rsid w:val="11A7392F"/>
    <w:rsid w:val="11D706B9"/>
    <w:rsid w:val="11D861DF"/>
    <w:rsid w:val="11E626AA"/>
    <w:rsid w:val="11FE0CF6"/>
    <w:rsid w:val="12050BE4"/>
    <w:rsid w:val="12062D4C"/>
    <w:rsid w:val="12086AC4"/>
    <w:rsid w:val="12307DC9"/>
    <w:rsid w:val="12695089"/>
    <w:rsid w:val="128A572B"/>
    <w:rsid w:val="12F6691D"/>
    <w:rsid w:val="132E255A"/>
    <w:rsid w:val="13345697"/>
    <w:rsid w:val="13427DB4"/>
    <w:rsid w:val="13497394"/>
    <w:rsid w:val="1356560D"/>
    <w:rsid w:val="13655850"/>
    <w:rsid w:val="1367781A"/>
    <w:rsid w:val="136C6BDF"/>
    <w:rsid w:val="13893C35"/>
    <w:rsid w:val="139F6FB4"/>
    <w:rsid w:val="13AF4D1D"/>
    <w:rsid w:val="13BA2040"/>
    <w:rsid w:val="13D36C5E"/>
    <w:rsid w:val="13D50C28"/>
    <w:rsid w:val="13DA623E"/>
    <w:rsid w:val="13DF1AA7"/>
    <w:rsid w:val="1404150D"/>
    <w:rsid w:val="140E3D3B"/>
    <w:rsid w:val="140E4CEE"/>
    <w:rsid w:val="141334FE"/>
    <w:rsid w:val="14164D9C"/>
    <w:rsid w:val="141B02A3"/>
    <w:rsid w:val="143040B0"/>
    <w:rsid w:val="14357918"/>
    <w:rsid w:val="143D5AD8"/>
    <w:rsid w:val="144638D4"/>
    <w:rsid w:val="144B2C98"/>
    <w:rsid w:val="14504752"/>
    <w:rsid w:val="14665D24"/>
    <w:rsid w:val="14700951"/>
    <w:rsid w:val="148B578A"/>
    <w:rsid w:val="14BF5434"/>
    <w:rsid w:val="14CB202B"/>
    <w:rsid w:val="14D47131"/>
    <w:rsid w:val="14E153AA"/>
    <w:rsid w:val="14E76E65"/>
    <w:rsid w:val="14F96B98"/>
    <w:rsid w:val="14FB46BE"/>
    <w:rsid w:val="14FC21E4"/>
    <w:rsid w:val="150317C5"/>
    <w:rsid w:val="15067028"/>
    <w:rsid w:val="150A66AF"/>
    <w:rsid w:val="152F4368"/>
    <w:rsid w:val="15485AA9"/>
    <w:rsid w:val="154A75B4"/>
    <w:rsid w:val="15526377"/>
    <w:rsid w:val="155B2A87"/>
    <w:rsid w:val="15704C38"/>
    <w:rsid w:val="157209AD"/>
    <w:rsid w:val="15884860"/>
    <w:rsid w:val="15A00DC2"/>
    <w:rsid w:val="15A9411A"/>
    <w:rsid w:val="15EC2259"/>
    <w:rsid w:val="16213887"/>
    <w:rsid w:val="16257519"/>
    <w:rsid w:val="162D2CD7"/>
    <w:rsid w:val="16704C38"/>
    <w:rsid w:val="167209B0"/>
    <w:rsid w:val="16781D3E"/>
    <w:rsid w:val="168626AD"/>
    <w:rsid w:val="16922E00"/>
    <w:rsid w:val="169E4AC7"/>
    <w:rsid w:val="16A2069B"/>
    <w:rsid w:val="16CB6312"/>
    <w:rsid w:val="16D026C6"/>
    <w:rsid w:val="16D2144F"/>
    <w:rsid w:val="16D276A1"/>
    <w:rsid w:val="17012110"/>
    <w:rsid w:val="17045380"/>
    <w:rsid w:val="17100840"/>
    <w:rsid w:val="17176BE4"/>
    <w:rsid w:val="1720040C"/>
    <w:rsid w:val="173C2D6C"/>
    <w:rsid w:val="1759391E"/>
    <w:rsid w:val="176F6C9D"/>
    <w:rsid w:val="17776C9E"/>
    <w:rsid w:val="177F291A"/>
    <w:rsid w:val="178070FD"/>
    <w:rsid w:val="17D631C0"/>
    <w:rsid w:val="180C6BE2"/>
    <w:rsid w:val="18294E05"/>
    <w:rsid w:val="182D4A9C"/>
    <w:rsid w:val="18351C95"/>
    <w:rsid w:val="184B770B"/>
    <w:rsid w:val="18560221"/>
    <w:rsid w:val="18820C52"/>
    <w:rsid w:val="18B03A11"/>
    <w:rsid w:val="18B43502"/>
    <w:rsid w:val="18D21BDA"/>
    <w:rsid w:val="18D41E0F"/>
    <w:rsid w:val="18EB4A4A"/>
    <w:rsid w:val="18ED07C2"/>
    <w:rsid w:val="190B50EC"/>
    <w:rsid w:val="193A152D"/>
    <w:rsid w:val="193B777F"/>
    <w:rsid w:val="194505FE"/>
    <w:rsid w:val="196A16B7"/>
    <w:rsid w:val="19793E03"/>
    <w:rsid w:val="197E58BE"/>
    <w:rsid w:val="19882298"/>
    <w:rsid w:val="198F1879"/>
    <w:rsid w:val="19AA0461"/>
    <w:rsid w:val="19C44917"/>
    <w:rsid w:val="19C5529B"/>
    <w:rsid w:val="19CD710A"/>
    <w:rsid w:val="19D61256"/>
    <w:rsid w:val="19EF056A"/>
    <w:rsid w:val="19F2280D"/>
    <w:rsid w:val="19F45B80"/>
    <w:rsid w:val="1A27385F"/>
    <w:rsid w:val="1A403C7F"/>
    <w:rsid w:val="1A460C08"/>
    <w:rsid w:val="1A7016AA"/>
    <w:rsid w:val="1A78230D"/>
    <w:rsid w:val="1AB53561"/>
    <w:rsid w:val="1AF37BE5"/>
    <w:rsid w:val="1AFF2A2E"/>
    <w:rsid w:val="1B0F50AA"/>
    <w:rsid w:val="1B226473"/>
    <w:rsid w:val="1B486183"/>
    <w:rsid w:val="1B5763C6"/>
    <w:rsid w:val="1B5F68F2"/>
    <w:rsid w:val="1B6706BA"/>
    <w:rsid w:val="1B770817"/>
    <w:rsid w:val="1B78581E"/>
    <w:rsid w:val="1B79458F"/>
    <w:rsid w:val="1B7F0F3D"/>
    <w:rsid w:val="1B882A24"/>
    <w:rsid w:val="1B9B2757"/>
    <w:rsid w:val="1BB76E65"/>
    <w:rsid w:val="1BC86B43"/>
    <w:rsid w:val="1BCA3249"/>
    <w:rsid w:val="1BDA4026"/>
    <w:rsid w:val="1BEA2D97"/>
    <w:rsid w:val="1BF51D9D"/>
    <w:rsid w:val="1BF6798D"/>
    <w:rsid w:val="1BF92425"/>
    <w:rsid w:val="1C006A5E"/>
    <w:rsid w:val="1C087B19"/>
    <w:rsid w:val="1C3A1F70"/>
    <w:rsid w:val="1C3F4EDF"/>
    <w:rsid w:val="1C4E77C9"/>
    <w:rsid w:val="1C6911B5"/>
    <w:rsid w:val="1C6963B1"/>
    <w:rsid w:val="1C8B457A"/>
    <w:rsid w:val="1CB53E76"/>
    <w:rsid w:val="1CC730D8"/>
    <w:rsid w:val="1CF77B97"/>
    <w:rsid w:val="1D0529F9"/>
    <w:rsid w:val="1D120CB0"/>
    <w:rsid w:val="1D127B87"/>
    <w:rsid w:val="1D13631D"/>
    <w:rsid w:val="1D28626C"/>
    <w:rsid w:val="1D295B40"/>
    <w:rsid w:val="1D2B18B9"/>
    <w:rsid w:val="1D37025D"/>
    <w:rsid w:val="1D4604A0"/>
    <w:rsid w:val="1D547061"/>
    <w:rsid w:val="1D792624"/>
    <w:rsid w:val="1D8B67FB"/>
    <w:rsid w:val="1DA805DB"/>
    <w:rsid w:val="1DAA4ED3"/>
    <w:rsid w:val="1DAB47A7"/>
    <w:rsid w:val="1DAC0C4B"/>
    <w:rsid w:val="1DB63878"/>
    <w:rsid w:val="1DB95116"/>
    <w:rsid w:val="1DE55F0B"/>
    <w:rsid w:val="1DE7084F"/>
    <w:rsid w:val="1DFF1F29"/>
    <w:rsid w:val="1E1B192D"/>
    <w:rsid w:val="1E2C7696"/>
    <w:rsid w:val="1E326C77"/>
    <w:rsid w:val="1E34479D"/>
    <w:rsid w:val="1E5135A1"/>
    <w:rsid w:val="1E5B441F"/>
    <w:rsid w:val="1E840D61"/>
    <w:rsid w:val="1E875215"/>
    <w:rsid w:val="1EB12291"/>
    <w:rsid w:val="1EC024D4"/>
    <w:rsid w:val="1EC21DA9"/>
    <w:rsid w:val="1ECA5CFC"/>
    <w:rsid w:val="1ED84A54"/>
    <w:rsid w:val="1EDB2F75"/>
    <w:rsid w:val="1EDD3086"/>
    <w:rsid w:val="1EFB3209"/>
    <w:rsid w:val="1F02489B"/>
    <w:rsid w:val="1F086FE1"/>
    <w:rsid w:val="1F0B0CDA"/>
    <w:rsid w:val="1F156F59"/>
    <w:rsid w:val="1F1F544D"/>
    <w:rsid w:val="1F42113B"/>
    <w:rsid w:val="1F436F8F"/>
    <w:rsid w:val="1F503858"/>
    <w:rsid w:val="1F686DF4"/>
    <w:rsid w:val="1FD04999"/>
    <w:rsid w:val="1FE10954"/>
    <w:rsid w:val="1FE50445"/>
    <w:rsid w:val="1FF16DE9"/>
    <w:rsid w:val="20123A67"/>
    <w:rsid w:val="202C6073"/>
    <w:rsid w:val="204F58BE"/>
    <w:rsid w:val="205C7B9F"/>
    <w:rsid w:val="206A094A"/>
    <w:rsid w:val="206C46C2"/>
    <w:rsid w:val="20855784"/>
    <w:rsid w:val="20AA51EA"/>
    <w:rsid w:val="20AF2801"/>
    <w:rsid w:val="20B9542D"/>
    <w:rsid w:val="20BE2A44"/>
    <w:rsid w:val="20C242E2"/>
    <w:rsid w:val="20CA763A"/>
    <w:rsid w:val="20D50640"/>
    <w:rsid w:val="20DF6572"/>
    <w:rsid w:val="20F87D04"/>
    <w:rsid w:val="21043B97"/>
    <w:rsid w:val="21090163"/>
    <w:rsid w:val="212E7BC9"/>
    <w:rsid w:val="21352D06"/>
    <w:rsid w:val="213E7EA2"/>
    <w:rsid w:val="214F147B"/>
    <w:rsid w:val="215533A8"/>
    <w:rsid w:val="217D46AD"/>
    <w:rsid w:val="21823A71"/>
    <w:rsid w:val="21867A05"/>
    <w:rsid w:val="21997739"/>
    <w:rsid w:val="21A63C04"/>
    <w:rsid w:val="21AA36F4"/>
    <w:rsid w:val="21BA145D"/>
    <w:rsid w:val="21C978F2"/>
    <w:rsid w:val="21CB366A"/>
    <w:rsid w:val="21D249F9"/>
    <w:rsid w:val="21D342CD"/>
    <w:rsid w:val="21D40771"/>
    <w:rsid w:val="21E604A4"/>
    <w:rsid w:val="21E735F7"/>
    <w:rsid w:val="21E85FCA"/>
    <w:rsid w:val="21F42BC1"/>
    <w:rsid w:val="22105521"/>
    <w:rsid w:val="22146DBF"/>
    <w:rsid w:val="221831A4"/>
    <w:rsid w:val="22210F6B"/>
    <w:rsid w:val="222A326B"/>
    <w:rsid w:val="222B4109"/>
    <w:rsid w:val="2241392C"/>
    <w:rsid w:val="224465CB"/>
    <w:rsid w:val="2245341D"/>
    <w:rsid w:val="225278E7"/>
    <w:rsid w:val="225B679C"/>
    <w:rsid w:val="22635651"/>
    <w:rsid w:val="226D64CF"/>
    <w:rsid w:val="22AA161F"/>
    <w:rsid w:val="22AF6AE8"/>
    <w:rsid w:val="22D4654E"/>
    <w:rsid w:val="22DA60FF"/>
    <w:rsid w:val="22F716CB"/>
    <w:rsid w:val="22FD06EC"/>
    <w:rsid w:val="23103A2A"/>
    <w:rsid w:val="232F1C38"/>
    <w:rsid w:val="23377209"/>
    <w:rsid w:val="233D5EA2"/>
    <w:rsid w:val="23425BAE"/>
    <w:rsid w:val="235F050E"/>
    <w:rsid w:val="235F22BC"/>
    <w:rsid w:val="23641680"/>
    <w:rsid w:val="2375388E"/>
    <w:rsid w:val="23825FAA"/>
    <w:rsid w:val="239D1036"/>
    <w:rsid w:val="23A979DB"/>
    <w:rsid w:val="23AB72AF"/>
    <w:rsid w:val="23C562A3"/>
    <w:rsid w:val="23DA5DE6"/>
    <w:rsid w:val="23E142FA"/>
    <w:rsid w:val="23E34C9B"/>
    <w:rsid w:val="23EE7379"/>
    <w:rsid w:val="23F073B8"/>
    <w:rsid w:val="240A66CC"/>
    <w:rsid w:val="2419690F"/>
    <w:rsid w:val="24542BA0"/>
    <w:rsid w:val="245B6F27"/>
    <w:rsid w:val="247973AD"/>
    <w:rsid w:val="249441E7"/>
    <w:rsid w:val="24CC572F"/>
    <w:rsid w:val="24E94533"/>
    <w:rsid w:val="24EE20FE"/>
    <w:rsid w:val="25083341"/>
    <w:rsid w:val="251315B0"/>
    <w:rsid w:val="25140E84"/>
    <w:rsid w:val="252D1F7E"/>
    <w:rsid w:val="255045B2"/>
    <w:rsid w:val="25545725"/>
    <w:rsid w:val="255715D3"/>
    <w:rsid w:val="255D6CCF"/>
    <w:rsid w:val="256040C9"/>
    <w:rsid w:val="256B319A"/>
    <w:rsid w:val="256C0CC0"/>
    <w:rsid w:val="25781413"/>
    <w:rsid w:val="257858B7"/>
    <w:rsid w:val="2593449F"/>
    <w:rsid w:val="25B05051"/>
    <w:rsid w:val="25BC57A4"/>
    <w:rsid w:val="25CB3C39"/>
    <w:rsid w:val="25CD79B1"/>
    <w:rsid w:val="25D02FFD"/>
    <w:rsid w:val="25DA3E7C"/>
    <w:rsid w:val="25E96AE8"/>
    <w:rsid w:val="25F07CCE"/>
    <w:rsid w:val="25F50CB6"/>
    <w:rsid w:val="26010AE9"/>
    <w:rsid w:val="26064C71"/>
    <w:rsid w:val="26213859"/>
    <w:rsid w:val="26396DF4"/>
    <w:rsid w:val="268A3AF4"/>
    <w:rsid w:val="26924756"/>
    <w:rsid w:val="26BE554B"/>
    <w:rsid w:val="26CA0394"/>
    <w:rsid w:val="26D60AE7"/>
    <w:rsid w:val="26E054C2"/>
    <w:rsid w:val="26E256DE"/>
    <w:rsid w:val="26FB7DAE"/>
    <w:rsid w:val="27090EBD"/>
    <w:rsid w:val="273121C1"/>
    <w:rsid w:val="27335F39"/>
    <w:rsid w:val="273C1429"/>
    <w:rsid w:val="275F6D2E"/>
    <w:rsid w:val="276B7AEA"/>
    <w:rsid w:val="278C564A"/>
    <w:rsid w:val="27A209C9"/>
    <w:rsid w:val="27AB3D22"/>
    <w:rsid w:val="27F07987"/>
    <w:rsid w:val="27FA6A57"/>
    <w:rsid w:val="28043432"/>
    <w:rsid w:val="280C2E88"/>
    <w:rsid w:val="283006CB"/>
    <w:rsid w:val="283F090E"/>
    <w:rsid w:val="284303FE"/>
    <w:rsid w:val="28445F24"/>
    <w:rsid w:val="287A1946"/>
    <w:rsid w:val="28860508"/>
    <w:rsid w:val="288F719F"/>
    <w:rsid w:val="28A569C3"/>
    <w:rsid w:val="28AA3FD9"/>
    <w:rsid w:val="28B32269"/>
    <w:rsid w:val="28C01A4F"/>
    <w:rsid w:val="28D63020"/>
    <w:rsid w:val="28E15521"/>
    <w:rsid w:val="28E374EB"/>
    <w:rsid w:val="28F74D45"/>
    <w:rsid w:val="293723B4"/>
    <w:rsid w:val="293E4722"/>
    <w:rsid w:val="29512407"/>
    <w:rsid w:val="29B449E4"/>
    <w:rsid w:val="29C27101"/>
    <w:rsid w:val="29C33010"/>
    <w:rsid w:val="29EB2AFB"/>
    <w:rsid w:val="29F43056"/>
    <w:rsid w:val="29F44835"/>
    <w:rsid w:val="2A07545B"/>
    <w:rsid w:val="2A1262DA"/>
    <w:rsid w:val="2A1F27A5"/>
    <w:rsid w:val="2A6B59EA"/>
    <w:rsid w:val="2A7543B0"/>
    <w:rsid w:val="2A77613D"/>
    <w:rsid w:val="2A7A79DB"/>
    <w:rsid w:val="2A7F1496"/>
    <w:rsid w:val="2A8B1BE9"/>
    <w:rsid w:val="2AA42CAA"/>
    <w:rsid w:val="2AB56C65"/>
    <w:rsid w:val="2AC05D36"/>
    <w:rsid w:val="2ACC64FF"/>
    <w:rsid w:val="2AF07C9E"/>
    <w:rsid w:val="2AF552B4"/>
    <w:rsid w:val="2AFB6D6E"/>
    <w:rsid w:val="2B033E75"/>
    <w:rsid w:val="2B160E6F"/>
    <w:rsid w:val="2B1E0CAF"/>
    <w:rsid w:val="2B6541BA"/>
    <w:rsid w:val="2BAC1E16"/>
    <w:rsid w:val="2BC21E85"/>
    <w:rsid w:val="2BD34277"/>
    <w:rsid w:val="2BE11973"/>
    <w:rsid w:val="2BE94B33"/>
    <w:rsid w:val="2BF35EF6"/>
    <w:rsid w:val="2BFD2672"/>
    <w:rsid w:val="2C0003B4"/>
    <w:rsid w:val="2C0559CB"/>
    <w:rsid w:val="2C0E0D23"/>
    <w:rsid w:val="2C271DE5"/>
    <w:rsid w:val="2C2B3683"/>
    <w:rsid w:val="2C3D6F12"/>
    <w:rsid w:val="2C4958B7"/>
    <w:rsid w:val="2C4E1120"/>
    <w:rsid w:val="2C4E7372"/>
    <w:rsid w:val="2C610E53"/>
    <w:rsid w:val="2C6646BB"/>
    <w:rsid w:val="2C6D0DD2"/>
    <w:rsid w:val="2C70553A"/>
    <w:rsid w:val="2C8114F5"/>
    <w:rsid w:val="2C972AC7"/>
    <w:rsid w:val="2C9F31F2"/>
    <w:rsid w:val="2CB43679"/>
    <w:rsid w:val="2CB573F1"/>
    <w:rsid w:val="2CFB5114"/>
    <w:rsid w:val="2D406CBA"/>
    <w:rsid w:val="2D46629B"/>
    <w:rsid w:val="2D593A83"/>
    <w:rsid w:val="2D5C5ABE"/>
    <w:rsid w:val="2D7A6134"/>
    <w:rsid w:val="2D9C5EBB"/>
    <w:rsid w:val="2DBA2F11"/>
    <w:rsid w:val="2DBB0A37"/>
    <w:rsid w:val="2DBE4083"/>
    <w:rsid w:val="2DDB2E87"/>
    <w:rsid w:val="2DED6716"/>
    <w:rsid w:val="2DF81343"/>
    <w:rsid w:val="2E0A2356"/>
    <w:rsid w:val="2E163EBF"/>
    <w:rsid w:val="2E2A1718"/>
    <w:rsid w:val="2E3600BD"/>
    <w:rsid w:val="2E4E3659"/>
    <w:rsid w:val="2E975000"/>
    <w:rsid w:val="2EA27501"/>
    <w:rsid w:val="2EAF7625"/>
    <w:rsid w:val="2EB57E94"/>
    <w:rsid w:val="2EB711FE"/>
    <w:rsid w:val="2EBB3275"/>
    <w:rsid w:val="2EBC4A66"/>
    <w:rsid w:val="2EC61441"/>
    <w:rsid w:val="2EFC1307"/>
    <w:rsid w:val="2F10090E"/>
    <w:rsid w:val="2F106B60"/>
    <w:rsid w:val="2F1228D8"/>
    <w:rsid w:val="2F210D6D"/>
    <w:rsid w:val="2F2148C9"/>
    <w:rsid w:val="2F3B5E89"/>
    <w:rsid w:val="2F3E36CD"/>
    <w:rsid w:val="2F5E78CC"/>
    <w:rsid w:val="2F7070E5"/>
    <w:rsid w:val="2F753FA1"/>
    <w:rsid w:val="2F844135"/>
    <w:rsid w:val="2FAD520D"/>
    <w:rsid w:val="2FB52931"/>
    <w:rsid w:val="2FB92D54"/>
    <w:rsid w:val="2FC31E25"/>
    <w:rsid w:val="300466C5"/>
    <w:rsid w:val="30111449"/>
    <w:rsid w:val="30336FAA"/>
    <w:rsid w:val="3042689B"/>
    <w:rsid w:val="30676C54"/>
    <w:rsid w:val="30731155"/>
    <w:rsid w:val="30791B65"/>
    <w:rsid w:val="307D4B25"/>
    <w:rsid w:val="30C916BD"/>
    <w:rsid w:val="30E460A8"/>
    <w:rsid w:val="31083F93"/>
    <w:rsid w:val="31210BB1"/>
    <w:rsid w:val="313E70DF"/>
    <w:rsid w:val="314B0324"/>
    <w:rsid w:val="31552F50"/>
    <w:rsid w:val="3159659D"/>
    <w:rsid w:val="315F16D9"/>
    <w:rsid w:val="319B4E07"/>
    <w:rsid w:val="31B609DE"/>
    <w:rsid w:val="31BB7257"/>
    <w:rsid w:val="31C205E6"/>
    <w:rsid w:val="31C81974"/>
    <w:rsid w:val="31CC05D1"/>
    <w:rsid w:val="31D73965"/>
    <w:rsid w:val="31E5776A"/>
    <w:rsid w:val="32056724"/>
    <w:rsid w:val="320C7AB3"/>
    <w:rsid w:val="321150C9"/>
    <w:rsid w:val="32476D3D"/>
    <w:rsid w:val="324F5BF1"/>
    <w:rsid w:val="328A7FC7"/>
    <w:rsid w:val="32AC3044"/>
    <w:rsid w:val="32D83E39"/>
    <w:rsid w:val="32E20814"/>
    <w:rsid w:val="33150BE9"/>
    <w:rsid w:val="332616BE"/>
    <w:rsid w:val="3341284E"/>
    <w:rsid w:val="334E7C57"/>
    <w:rsid w:val="335603BB"/>
    <w:rsid w:val="335856F0"/>
    <w:rsid w:val="33607132"/>
    <w:rsid w:val="336B25B7"/>
    <w:rsid w:val="337F42B4"/>
    <w:rsid w:val="339C4E66"/>
    <w:rsid w:val="33AB31F2"/>
    <w:rsid w:val="33AD497E"/>
    <w:rsid w:val="33BE6B8B"/>
    <w:rsid w:val="33CF1350"/>
    <w:rsid w:val="33D740F0"/>
    <w:rsid w:val="33F22CD8"/>
    <w:rsid w:val="33F24A86"/>
    <w:rsid w:val="33FC34B3"/>
    <w:rsid w:val="33FD3B57"/>
    <w:rsid w:val="345B087E"/>
    <w:rsid w:val="345C05FB"/>
    <w:rsid w:val="34692F9B"/>
    <w:rsid w:val="346C2A8B"/>
    <w:rsid w:val="347A51A8"/>
    <w:rsid w:val="349B6ECC"/>
    <w:rsid w:val="34CA155F"/>
    <w:rsid w:val="34D523DE"/>
    <w:rsid w:val="34E46AC5"/>
    <w:rsid w:val="351D1843"/>
    <w:rsid w:val="35386E11"/>
    <w:rsid w:val="353B6A52"/>
    <w:rsid w:val="354104FA"/>
    <w:rsid w:val="35410E83"/>
    <w:rsid w:val="356D5162"/>
    <w:rsid w:val="35A563B0"/>
    <w:rsid w:val="35B446E9"/>
    <w:rsid w:val="35B46497"/>
    <w:rsid w:val="35B9585C"/>
    <w:rsid w:val="35BA3524"/>
    <w:rsid w:val="35BC17F0"/>
    <w:rsid w:val="35C401CF"/>
    <w:rsid w:val="35D501BC"/>
    <w:rsid w:val="35F32C9F"/>
    <w:rsid w:val="35F44AE6"/>
    <w:rsid w:val="35FB40C6"/>
    <w:rsid w:val="35FC399A"/>
    <w:rsid w:val="361138EA"/>
    <w:rsid w:val="363F264A"/>
    <w:rsid w:val="36533F02"/>
    <w:rsid w:val="365657A0"/>
    <w:rsid w:val="36603F29"/>
    <w:rsid w:val="366152F0"/>
    <w:rsid w:val="36703696"/>
    <w:rsid w:val="36745529"/>
    <w:rsid w:val="36873BAC"/>
    <w:rsid w:val="36877708"/>
    <w:rsid w:val="36A06A1C"/>
    <w:rsid w:val="36B51A77"/>
    <w:rsid w:val="36C721FA"/>
    <w:rsid w:val="36C941C4"/>
    <w:rsid w:val="36D05553"/>
    <w:rsid w:val="36D36DF1"/>
    <w:rsid w:val="36DD37CC"/>
    <w:rsid w:val="372061AB"/>
    <w:rsid w:val="37411FAD"/>
    <w:rsid w:val="37757EA8"/>
    <w:rsid w:val="377C4D93"/>
    <w:rsid w:val="37887BDC"/>
    <w:rsid w:val="37C30C14"/>
    <w:rsid w:val="37DC3A83"/>
    <w:rsid w:val="37EF003A"/>
    <w:rsid w:val="38042FDA"/>
    <w:rsid w:val="38044D88"/>
    <w:rsid w:val="380F20AB"/>
    <w:rsid w:val="38651CCB"/>
    <w:rsid w:val="386C12AB"/>
    <w:rsid w:val="387B14EE"/>
    <w:rsid w:val="389D76B7"/>
    <w:rsid w:val="38A24CCD"/>
    <w:rsid w:val="38B13162"/>
    <w:rsid w:val="38CA4224"/>
    <w:rsid w:val="38CC58A6"/>
    <w:rsid w:val="38DE1A7D"/>
    <w:rsid w:val="38E726E0"/>
    <w:rsid w:val="38E86458"/>
    <w:rsid w:val="39096AFA"/>
    <w:rsid w:val="392A081F"/>
    <w:rsid w:val="392E6561"/>
    <w:rsid w:val="39396CB4"/>
    <w:rsid w:val="394E09B1"/>
    <w:rsid w:val="39602492"/>
    <w:rsid w:val="39671A73"/>
    <w:rsid w:val="3969383E"/>
    <w:rsid w:val="3971469F"/>
    <w:rsid w:val="39964DB3"/>
    <w:rsid w:val="39BA6046"/>
    <w:rsid w:val="39BA7DF4"/>
    <w:rsid w:val="39BE5B37"/>
    <w:rsid w:val="39D0586A"/>
    <w:rsid w:val="3A086DB2"/>
    <w:rsid w:val="3A281202"/>
    <w:rsid w:val="3A4E7124"/>
    <w:rsid w:val="3A5338B8"/>
    <w:rsid w:val="3A59760D"/>
    <w:rsid w:val="3A5F274A"/>
    <w:rsid w:val="3A614714"/>
    <w:rsid w:val="3A6F6E31"/>
    <w:rsid w:val="3A797CAF"/>
    <w:rsid w:val="3A80103E"/>
    <w:rsid w:val="3ACC6031"/>
    <w:rsid w:val="3ADD023E"/>
    <w:rsid w:val="3AF47336"/>
    <w:rsid w:val="3B251BE5"/>
    <w:rsid w:val="3B2B3A73"/>
    <w:rsid w:val="3B2F036E"/>
    <w:rsid w:val="3B337E5E"/>
    <w:rsid w:val="3B4402BD"/>
    <w:rsid w:val="3B443E1A"/>
    <w:rsid w:val="3B4B164C"/>
    <w:rsid w:val="3B716BD9"/>
    <w:rsid w:val="3B742225"/>
    <w:rsid w:val="3B781D15"/>
    <w:rsid w:val="3B7A11BB"/>
    <w:rsid w:val="3BC424FB"/>
    <w:rsid w:val="3BC775C5"/>
    <w:rsid w:val="3BD038FF"/>
    <w:rsid w:val="3BE949C1"/>
    <w:rsid w:val="3BF307F0"/>
    <w:rsid w:val="3C095063"/>
    <w:rsid w:val="3C1732DC"/>
    <w:rsid w:val="3C1934F8"/>
    <w:rsid w:val="3C2052F0"/>
    <w:rsid w:val="3C34579D"/>
    <w:rsid w:val="3C485B8B"/>
    <w:rsid w:val="3C4A1903"/>
    <w:rsid w:val="3C651C8D"/>
    <w:rsid w:val="3C6F5460"/>
    <w:rsid w:val="3C860462"/>
    <w:rsid w:val="3C94492D"/>
    <w:rsid w:val="3CA134EE"/>
    <w:rsid w:val="3CA54D8C"/>
    <w:rsid w:val="3CAA23A2"/>
    <w:rsid w:val="3CAA4150"/>
    <w:rsid w:val="3CB66F99"/>
    <w:rsid w:val="3CBD0327"/>
    <w:rsid w:val="3CC72F54"/>
    <w:rsid w:val="3CD218F9"/>
    <w:rsid w:val="3CDD05F5"/>
    <w:rsid w:val="3D0E2985"/>
    <w:rsid w:val="3D0F737F"/>
    <w:rsid w:val="3D3F1C23"/>
    <w:rsid w:val="3D4F2F4A"/>
    <w:rsid w:val="3D51281E"/>
    <w:rsid w:val="3D54230E"/>
    <w:rsid w:val="3D5B369C"/>
    <w:rsid w:val="3D7D3613"/>
    <w:rsid w:val="3D7E738B"/>
    <w:rsid w:val="3D995F73"/>
    <w:rsid w:val="3DBD4357"/>
    <w:rsid w:val="3DBD7EB3"/>
    <w:rsid w:val="3DCB25D0"/>
    <w:rsid w:val="3DCB6A74"/>
    <w:rsid w:val="3DCC6348"/>
    <w:rsid w:val="3DCE20C0"/>
    <w:rsid w:val="3DE22B62"/>
    <w:rsid w:val="3DF31B27"/>
    <w:rsid w:val="3E021D6A"/>
    <w:rsid w:val="3E10092B"/>
    <w:rsid w:val="3E287A22"/>
    <w:rsid w:val="3E3208A1"/>
    <w:rsid w:val="3E4851C2"/>
    <w:rsid w:val="3E531B25"/>
    <w:rsid w:val="3E6842C3"/>
    <w:rsid w:val="3E685EE2"/>
    <w:rsid w:val="3E6D7B2B"/>
    <w:rsid w:val="3E75253C"/>
    <w:rsid w:val="3E8F0CB7"/>
    <w:rsid w:val="3EB219E2"/>
    <w:rsid w:val="3EB43064"/>
    <w:rsid w:val="3ED71449"/>
    <w:rsid w:val="3EE576C2"/>
    <w:rsid w:val="3EED47C8"/>
    <w:rsid w:val="3F2521B4"/>
    <w:rsid w:val="3F374873"/>
    <w:rsid w:val="3F397A0D"/>
    <w:rsid w:val="3F406FEE"/>
    <w:rsid w:val="3F45637A"/>
    <w:rsid w:val="3F47212A"/>
    <w:rsid w:val="3F5715D2"/>
    <w:rsid w:val="3F591BD0"/>
    <w:rsid w:val="3F6BFD3D"/>
    <w:rsid w:val="3F6D76B7"/>
    <w:rsid w:val="3F7158D3"/>
    <w:rsid w:val="3F93536F"/>
    <w:rsid w:val="3FAA26B9"/>
    <w:rsid w:val="3FAE3F57"/>
    <w:rsid w:val="3FB13A48"/>
    <w:rsid w:val="3FC2510D"/>
    <w:rsid w:val="3FF451AE"/>
    <w:rsid w:val="3FFF47B3"/>
    <w:rsid w:val="40027141"/>
    <w:rsid w:val="4004626D"/>
    <w:rsid w:val="401F4E55"/>
    <w:rsid w:val="4024421A"/>
    <w:rsid w:val="403241A0"/>
    <w:rsid w:val="403E177F"/>
    <w:rsid w:val="40466196"/>
    <w:rsid w:val="405368AD"/>
    <w:rsid w:val="405F5EB3"/>
    <w:rsid w:val="40642868"/>
    <w:rsid w:val="407F76A2"/>
    <w:rsid w:val="40865E9B"/>
    <w:rsid w:val="408710D9"/>
    <w:rsid w:val="40956EC5"/>
    <w:rsid w:val="40FB7670"/>
    <w:rsid w:val="410F6C78"/>
    <w:rsid w:val="413B5CBF"/>
    <w:rsid w:val="414F176A"/>
    <w:rsid w:val="4162149D"/>
    <w:rsid w:val="41626CCE"/>
    <w:rsid w:val="41682D3C"/>
    <w:rsid w:val="417967E7"/>
    <w:rsid w:val="417B255F"/>
    <w:rsid w:val="417E204F"/>
    <w:rsid w:val="41A53138"/>
    <w:rsid w:val="41BD2B78"/>
    <w:rsid w:val="41E719A3"/>
    <w:rsid w:val="41F3341F"/>
    <w:rsid w:val="41FA7928"/>
    <w:rsid w:val="423A5F76"/>
    <w:rsid w:val="4250579A"/>
    <w:rsid w:val="42562684"/>
    <w:rsid w:val="42577E71"/>
    <w:rsid w:val="425A6618"/>
    <w:rsid w:val="428A3F13"/>
    <w:rsid w:val="428B4A24"/>
    <w:rsid w:val="428E1E1E"/>
    <w:rsid w:val="429947A2"/>
    <w:rsid w:val="42B23D5F"/>
    <w:rsid w:val="42B70419"/>
    <w:rsid w:val="42D24401"/>
    <w:rsid w:val="42E87B04"/>
    <w:rsid w:val="42F06635"/>
    <w:rsid w:val="42F36125"/>
    <w:rsid w:val="42FE290B"/>
    <w:rsid w:val="431C742A"/>
    <w:rsid w:val="431E31A2"/>
    <w:rsid w:val="432F1853"/>
    <w:rsid w:val="434D3A87"/>
    <w:rsid w:val="43650DD1"/>
    <w:rsid w:val="436808C1"/>
    <w:rsid w:val="43741014"/>
    <w:rsid w:val="437454B8"/>
    <w:rsid w:val="43776D56"/>
    <w:rsid w:val="43792ACE"/>
    <w:rsid w:val="43860D47"/>
    <w:rsid w:val="439E4ED0"/>
    <w:rsid w:val="43A0005B"/>
    <w:rsid w:val="43A044FF"/>
    <w:rsid w:val="43CF0940"/>
    <w:rsid w:val="43EA7528"/>
    <w:rsid w:val="44226CC2"/>
    <w:rsid w:val="443D58AA"/>
    <w:rsid w:val="445D7CFA"/>
    <w:rsid w:val="44703ED1"/>
    <w:rsid w:val="4473751E"/>
    <w:rsid w:val="4490653F"/>
    <w:rsid w:val="44A86E54"/>
    <w:rsid w:val="44B10046"/>
    <w:rsid w:val="44C91833"/>
    <w:rsid w:val="44DE52DF"/>
    <w:rsid w:val="44ED423D"/>
    <w:rsid w:val="45521829"/>
    <w:rsid w:val="45531B2C"/>
    <w:rsid w:val="45660E30"/>
    <w:rsid w:val="457050EE"/>
    <w:rsid w:val="457321B0"/>
    <w:rsid w:val="45753029"/>
    <w:rsid w:val="457778FE"/>
    <w:rsid w:val="457B2B2E"/>
    <w:rsid w:val="458241E7"/>
    <w:rsid w:val="458F0387"/>
    <w:rsid w:val="459260C9"/>
    <w:rsid w:val="45B33374"/>
    <w:rsid w:val="45C344D5"/>
    <w:rsid w:val="45C73FC5"/>
    <w:rsid w:val="45C83899"/>
    <w:rsid w:val="45E332A5"/>
    <w:rsid w:val="45E701C3"/>
    <w:rsid w:val="45E76415"/>
    <w:rsid w:val="460A5C60"/>
    <w:rsid w:val="4614088C"/>
    <w:rsid w:val="461437B9"/>
    <w:rsid w:val="46162856"/>
    <w:rsid w:val="462D194E"/>
    <w:rsid w:val="46306AB7"/>
    <w:rsid w:val="46324DAA"/>
    <w:rsid w:val="465515D1"/>
    <w:rsid w:val="465E62A8"/>
    <w:rsid w:val="4678706D"/>
    <w:rsid w:val="467C4DAF"/>
    <w:rsid w:val="46880A03"/>
    <w:rsid w:val="46902609"/>
    <w:rsid w:val="46A9191C"/>
    <w:rsid w:val="46B61944"/>
    <w:rsid w:val="46C6427C"/>
    <w:rsid w:val="46D149CF"/>
    <w:rsid w:val="47017063"/>
    <w:rsid w:val="474D674C"/>
    <w:rsid w:val="475E0317"/>
    <w:rsid w:val="475F1427"/>
    <w:rsid w:val="47721D0E"/>
    <w:rsid w:val="47767A51"/>
    <w:rsid w:val="477E4B57"/>
    <w:rsid w:val="478A706C"/>
    <w:rsid w:val="479003E6"/>
    <w:rsid w:val="47B16CDB"/>
    <w:rsid w:val="47CC58C3"/>
    <w:rsid w:val="47DE73A4"/>
    <w:rsid w:val="47EF15B1"/>
    <w:rsid w:val="47F95B82"/>
    <w:rsid w:val="47FD6463"/>
    <w:rsid w:val="480012FD"/>
    <w:rsid w:val="48027536"/>
    <w:rsid w:val="48313978"/>
    <w:rsid w:val="48345216"/>
    <w:rsid w:val="48495124"/>
    <w:rsid w:val="485B09F4"/>
    <w:rsid w:val="48633692"/>
    <w:rsid w:val="486C356E"/>
    <w:rsid w:val="48790E7B"/>
    <w:rsid w:val="487F0B87"/>
    <w:rsid w:val="488241D3"/>
    <w:rsid w:val="48825F81"/>
    <w:rsid w:val="48904B42"/>
    <w:rsid w:val="489D100D"/>
    <w:rsid w:val="48B325DE"/>
    <w:rsid w:val="48B56357"/>
    <w:rsid w:val="48CB5B7A"/>
    <w:rsid w:val="48D03190"/>
    <w:rsid w:val="490B241B"/>
    <w:rsid w:val="49262DB0"/>
    <w:rsid w:val="49282FCC"/>
    <w:rsid w:val="492928A1"/>
    <w:rsid w:val="492A3B1E"/>
    <w:rsid w:val="493267ED"/>
    <w:rsid w:val="49357497"/>
    <w:rsid w:val="49363969"/>
    <w:rsid w:val="49396F88"/>
    <w:rsid w:val="493F0316"/>
    <w:rsid w:val="494B6CBB"/>
    <w:rsid w:val="4951655A"/>
    <w:rsid w:val="495C4A24"/>
    <w:rsid w:val="495F67E3"/>
    <w:rsid w:val="49682539"/>
    <w:rsid w:val="49831FB1"/>
    <w:rsid w:val="498B355B"/>
    <w:rsid w:val="498D5CEC"/>
    <w:rsid w:val="499046CE"/>
    <w:rsid w:val="49A34401"/>
    <w:rsid w:val="49AE1040"/>
    <w:rsid w:val="49B60E91"/>
    <w:rsid w:val="49BA174B"/>
    <w:rsid w:val="49C119E1"/>
    <w:rsid w:val="4A050C18"/>
    <w:rsid w:val="4A0D21C2"/>
    <w:rsid w:val="4A1810C8"/>
    <w:rsid w:val="4A280DAA"/>
    <w:rsid w:val="4A2C089A"/>
    <w:rsid w:val="4A7A7858"/>
    <w:rsid w:val="4A8561FD"/>
    <w:rsid w:val="4A950670"/>
    <w:rsid w:val="4AD11442"/>
    <w:rsid w:val="4ADB4F09"/>
    <w:rsid w:val="4AF40C8C"/>
    <w:rsid w:val="4AFD2237"/>
    <w:rsid w:val="4B0C4228"/>
    <w:rsid w:val="4B1F3F5B"/>
    <w:rsid w:val="4B50680B"/>
    <w:rsid w:val="4B6E4EE3"/>
    <w:rsid w:val="4B7818BD"/>
    <w:rsid w:val="4B797B0F"/>
    <w:rsid w:val="4B814C16"/>
    <w:rsid w:val="4BAF082E"/>
    <w:rsid w:val="4BB65F89"/>
    <w:rsid w:val="4BDB2578"/>
    <w:rsid w:val="4BE86A43"/>
    <w:rsid w:val="4BE96317"/>
    <w:rsid w:val="4C177328"/>
    <w:rsid w:val="4C207F8B"/>
    <w:rsid w:val="4C4243A5"/>
    <w:rsid w:val="4C4874E2"/>
    <w:rsid w:val="4C523AC5"/>
    <w:rsid w:val="4C5440D8"/>
    <w:rsid w:val="4C63256E"/>
    <w:rsid w:val="4C651E42"/>
    <w:rsid w:val="4C6922E7"/>
    <w:rsid w:val="4C6A596B"/>
    <w:rsid w:val="4C7107E7"/>
    <w:rsid w:val="4C9E5354"/>
    <w:rsid w:val="4CA7245A"/>
    <w:rsid w:val="4CE76CFB"/>
    <w:rsid w:val="4D1A2C2C"/>
    <w:rsid w:val="4D1D7214"/>
    <w:rsid w:val="4D2717ED"/>
    <w:rsid w:val="4D5F0F87"/>
    <w:rsid w:val="4D7560B4"/>
    <w:rsid w:val="4D77007F"/>
    <w:rsid w:val="4D7D31BB"/>
    <w:rsid w:val="4D910EA9"/>
    <w:rsid w:val="4DA929B3"/>
    <w:rsid w:val="4DAA2E88"/>
    <w:rsid w:val="4DC31516"/>
    <w:rsid w:val="4DF06083"/>
    <w:rsid w:val="4DF23BA9"/>
    <w:rsid w:val="4DF55447"/>
    <w:rsid w:val="4DF74A6D"/>
    <w:rsid w:val="4E141D71"/>
    <w:rsid w:val="4E2A4419"/>
    <w:rsid w:val="4E4D7031"/>
    <w:rsid w:val="4E6B6980"/>
    <w:rsid w:val="4E8011B5"/>
    <w:rsid w:val="4EB250E6"/>
    <w:rsid w:val="4EB26E94"/>
    <w:rsid w:val="4EB33338"/>
    <w:rsid w:val="4EB41A99"/>
    <w:rsid w:val="4EBD5F65"/>
    <w:rsid w:val="4EC512BE"/>
    <w:rsid w:val="4ECF7A46"/>
    <w:rsid w:val="4ED07495"/>
    <w:rsid w:val="4ED432AF"/>
    <w:rsid w:val="4ED4505D"/>
    <w:rsid w:val="4EE334F2"/>
    <w:rsid w:val="4EFD0201"/>
    <w:rsid w:val="4EFD2805"/>
    <w:rsid w:val="4F0C47F7"/>
    <w:rsid w:val="4F42646A"/>
    <w:rsid w:val="4F506DD9"/>
    <w:rsid w:val="4F585C8E"/>
    <w:rsid w:val="4F6F4D85"/>
    <w:rsid w:val="4F756840"/>
    <w:rsid w:val="4F811D61"/>
    <w:rsid w:val="4FA233AD"/>
    <w:rsid w:val="4FBF18D3"/>
    <w:rsid w:val="4FD25A40"/>
    <w:rsid w:val="4FDA1D5A"/>
    <w:rsid w:val="4FE65048"/>
    <w:rsid w:val="500B0F52"/>
    <w:rsid w:val="50371D47"/>
    <w:rsid w:val="50406E4E"/>
    <w:rsid w:val="507B7E86"/>
    <w:rsid w:val="507E7AD2"/>
    <w:rsid w:val="50834F8C"/>
    <w:rsid w:val="50850D04"/>
    <w:rsid w:val="50B25872"/>
    <w:rsid w:val="50B52C6C"/>
    <w:rsid w:val="50B769E4"/>
    <w:rsid w:val="50C11611"/>
    <w:rsid w:val="50C356AB"/>
    <w:rsid w:val="50C555A5"/>
    <w:rsid w:val="50D13F4A"/>
    <w:rsid w:val="50DD28EE"/>
    <w:rsid w:val="51087240"/>
    <w:rsid w:val="513C30FC"/>
    <w:rsid w:val="5144296E"/>
    <w:rsid w:val="515818C2"/>
    <w:rsid w:val="51A90968"/>
    <w:rsid w:val="51B51175"/>
    <w:rsid w:val="51B86EB8"/>
    <w:rsid w:val="51C55131"/>
    <w:rsid w:val="51C63383"/>
    <w:rsid w:val="51D11D27"/>
    <w:rsid w:val="51D610EC"/>
    <w:rsid w:val="51E25CE3"/>
    <w:rsid w:val="51ED7C35"/>
    <w:rsid w:val="51F021AD"/>
    <w:rsid w:val="520143BB"/>
    <w:rsid w:val="52036385"/>
    <w:rsid w:val="52097713"/>
    <w:rsid w:val="521340EE"/>
    <w:rsid w:val="52271947"/>
    <w:rsid w:val="52304CA0"/>
    <w:rsid w:val="523F4EE3"/>
    <w:rsid w:val="52462715"/>
    <w:rsid w:val="524F15CA"/>
    <w:rsid w:val="525C3CE7"/>
    <w:rsid w:val="526D37FE"/>
    <w:rsid w:val="52701540"/>
    <w:rsid w:val="52833022"/>
    <w:rsid w:val="528374C6"/>
    <w:rsid w:val="528D20F2"/>
    <w:rsid w:val="529B5FAB"/>
    <w:rsid w:val="52A511EA"/>
    <w:rsid w:val="52E837CD"/>
    <w:rsid w:val="52E8557B"/>
    <w:rsid w:val="52F02FBF"/>
    <w:rsid w:val="52FB705C"/>
    <w:rsid w:val="530A091D"/>
    <w:rsid w:val="530D6D8F"/>
    <w:rsid w:val="5314011E"/>
    <w:rsid w:val="531B5950"/>
    <w:rsid w:val="532C06D7"/>
    <w:rsid w:val="532D3961"/>
    <w:rsid w:val="53391139"/>
    <w:rsid w:val="53394028"/>
    <w:rsid w:val="538E6122"/>
    <w:rsid w:val="53A45945"/>
    <w:rsid w:val="53B51901"/>
    <w:rsid w:val="53C21BC4"/>
    <w:rsid w:val="53CD3DC9"/>
    <w:rsid w:val="53D57FE6"/>
    <w:rsid w:val="53DA4EC3"/>
    <w:rsid w:val="53E75832"/>
    <w:rsid w:val="54115385"/>
    <w:rsid w:val="54210D44"/>
    <w:rsid w:val="54322F51"/>
    <w:rsid w:val="54362112"/>
    <w:rsid w:val="54656F77"/>
    <w:rsid w:val="54751090"/>
    <w:rsid w:val="54752E3E"/>
    <w:rsid w:val="547F5A6B"/>
    <w:rsid w:val="548D226F"/>
    <w:rsid w:val="54B75204"/>
    <w:rsid w:val="54C17A4C"/>
    <w:rsid w:val="54C618EB"/>
    <w:rsid w:val="54C85664"/>
    <w:rsid w:val="54D933CD"/>
    <w:rsid w:val="54E35FFA"/>
    <w:rsid w:val="54E56DB4"/>
    <w:rsid w:val="54EF17DD"/>
    <w:rsid w:val="54FB1EDB"/>
    <w:rsid w:val="55214D74"/>
    <w:rsid w:val="552B174F"/>
    <w:rsid w:val="55322ADD"/>
    <w:rsid w:val="553625CD"/>
    <w:rsid w:val="556E7FB9"/>
    <w:rsid w:val="557971D4"/>
    <w:rsid w:val="557D12D8"/>
    <w:rsid w:val="5583158B"/>
    <w:rsid w:val="558A64D4"/>
    <w:rsid w:val="558D41B7"/>
    <w:rsid w:val="559430BC"/>
    <w:rsid w:val="55B47996"/>
    <w:rsid w:val="55FB0FDB"/>
    <w:rsid w:val="56224E88"/>
    <w:rsid w:val="56262642"/>
    <w:rsid w:val="56764C4B"/>
    <w:rsid w:val="56C1236A"/>
    <w:rsid w:val="56C34335"/>
    <w:rsid w:val="56D7393C"/>
    <w:rsid w:val="56E53B71"/>
    <w:rsid w:val="56EC1231"/>
    <w:rsid w:val="56F00EA2"/>
    <w:rsid w:val="570109B9"/>
    <w:rsid w:val="573A3AAD"/>
    <w:rsid w:val="574C257C"/>
    <w:rsid w:val="57541431"/>
    <w:rsid w:val="57631674"/>
    <w:rsid w:val="57743881"/>
    <w:rsid w:val="577675F9"/>
    <w:rsid w:val="57802226"/>
    <w:rsid w:val="57925AB5"/>
    <w:rsid w:val="579E295F"/>
    <w:rsid w:val="57A9177C"/>
    <w:rsid w:val="57B65C47"/>
    <w:rsid w:val="57C540DC"/>
    <w:rsid w:val="57C87729"/>
    <w:rsid w:val="57C91AA0"/>
    <w:rsid w:val="57E04A72"/>
    <w:rsid w:val="57EF4CB5"/>
    <w:rsid w:val="57F167F6"/>
    <w:rsid w:val="57F95B34"/>
    <w:rsid w:val="5812316E"/>
    <w:rsid w:val="58382B00"/>
    <w:rsid w:val="585039A6"/>
    <w:rsid w:val="58523BC2"/>
    <w:rsid w:val="585A4825"/>
    <w:rsid w:val="585C67EF"/>
    <w:rsid w:val="585F62DF"/>
    <w:rsid w:val="58BD1552"/>
    <w:rsid w:val="58C1620F"/>
    <w:rsid w:val="58D04AE7"/>
    <w:rsid w:val="58D425E1"/>
    <w:rsid w:val="58E6430A"/>
    <w:rsid w:val="58EE31BF"/>
    <w:rsid w:val="59050C34"/>
    <w:rsid w:val="594352B9"/>
    <w:rsid w:val="59513E7A"/>
    <w:rsid w:val="59861649"/>
    <w:rsid w:val="59967ADE"/>
    <w:rsid w:val="59995821"/>
    <w:rsid w:val="59BF1A10"/>
    <w:rsid w:val="59C4289D"/>
    <w:rsid w:val="59C83A10"/>
    <w:rsid w:val="59CA7788"/>
    <w:rsid w:val="59CC3500"/>
    <w:rsid w:val="59D625D1"/>
    <w:rsid w:val="59D979CB"/>
    <w:rsid w:val="59E44015"/>
    <w:rsid w:val="59F111B9"/>
    <w:rsid w:val="59F6057D"/>
    <w:rsid w:val="59FD190B"/>
    <w:rsid w:val="5A00764E"/>
    <w:rsid w:val="5A056A12"/>
    <w:rsid w:val="5A13112F"/>
    <w:rsid w:val="5A516638"/>
    <w:rsid w:val="5A5A6D5E"/>
    <w:rsid w:val="5A753B98"/>
    <w:rsid w:val="5A783688"/>
    <w:rsid w:val="5A8E4C59"/>
    <w:rsid w:val="5A9009D2"/>
    <w:rsid w:val="5A9C7376"/>
    <w:rsid w:val="5ADD34EB"/>
    <w:rsid w:val="5AE34FA5"/>
    <w:rsid w:val="5AEE394A"/>
    <w:rsid w:val="5B062A42"/>
    <w:rsid w:val="5B065A97"/>
    <w:rsid w:val="5B1A029B"/>
    <w:rsid w:val="5B1E7D8B"/>
    <w:rsid w:val="5B2953E8"/>
    <w:rsid w:val="5B296730"/>
    <w:rsid w:val="5B323837"/>
    <w:rsid w:val="5B372BFB"/>
    <w:rsid w:val="5B4D68C3"/>
    <w:rsid w:val="5B590DC3"/>
    <w:rsid w:val="5B70610D"/>
    <w:rsid w:val="5B791466"/>
    <w:rsid w:val="5B871DD5"/>
    <w:rsid w:val="5B8B1BD2"/>
    <w:rsid w:val="5B977B3E"/>
    <w:rsid w:val="5BA50883"/>
    <w:rsid w:val="5BAA161F"/>
    <w:rsid w:val="5BB10BFF"/>
    <w:rsid w:val="5BC14BBB"/>
    <w:rsid w:val="5BC40FD3"/>
    <w:rsid w:val="5BD112A2"/>
    <w:rsid w:val="5BE10DB9"/>
    <w:rsid w:val="5BE70AC5"/>
    <w:rsid w:val="5BFC5BF3"/>
    <w:rsid w:val="5C164F06"/>
    <w:rsid w:val="5C1B42CB"/>
    <w:rsid w:val="5C284A34"/>
    <w:rsid w:val="5C384E7D"/>
    <w:rsid w:val="5C3B233F"/>
    <w:rsid w:val="5C451348"/>
    <w:rsid w:val="5C4F21C6"/>
    <w:rsid w:val="5C6043D4"/>
    <w:rsid w:val="5C657C3C"/>
    <w:rsid w:val="5C834456"/>
    <w:rsid w:val="5C8C51C9"/>
    <w:rsid w:val="5CA40764"/>
    <w:rsid w:val="5CAC114B"/>
    <w:rsid w:val="5CBA3203"/>
    <w:rsid w:val="5D292A17"/>
    <w:rsid w:val="5D375134"/>
    <w:rsid w:val="5D384FD7"/>
    <w:rsid w:val="5D3C099D"/>
    <w:rsid w:val="5D46181B"/>
    <w:rsid w:val="5D577585"/>
    <w:rsid w:val="5D6D0B56"/>
    <w:rsid w:val="5D76457F"/>
    <w:rsid w:val="5D881E34"/>
    <w:rsid w:val="5D8B36D2"/>
    <w:rsid w:val="5DA14CA4"/>
    <w:rsid w:val="5DC015CE"/>
    <w:rsid w:val="5DD961EC"/>
    <w:rsid w:val="5DEA664B"/>
    <w:rsid w:val="5E084D23"/>
    <w:rsid w:val="5E0B036F"/>
    <w:rsid w:val="5E7B3747"/>
    <w:rsid w:val="5EBE53E1"/>
    <w:rsid w:val="5EC7698C"/>
    <w:rsid w:val="5EDA221B"/>
    <w:rsid w:val="5EDC252C"/>
    <w:rsid w:val="5EE017FC"/>
    <w:rsid w:val="5EE81509"/>
    <w:rsid w:val="5EE816CF"/>
    <w:rsid w:val="5EEC5FAD"/>
    <w:rsid w:val="5EF665DA"/>
    <w:rsid w:val="5EFA0B0F"/>
    <w:rsid w:val="5F2B6F1B"/>
    <w:rsid w:val="5F3034AF"/>
    <w:rsid w:val="5F392547"/>
    <w:rsid w:val="5F3C1128"/>
    <w:rsid w:val="5F6260F8"/>
    <w:rsid w:val="5F697A43"/>
    <w:rsid w:val="5F7A57AC"/>
    <w:rsid w:val="5F9A0CFC"/>
    <w:rsid w:val="5FA840C8"/>
    <w:rsid w:val="5FB5296C"/>
    <w:rsid w:val="5FCC24AC"/>
    <w:rsid w:val="5FD924D3"/>
    <w:rsid w:val="5FEC05A4"/>
    <w:rsid w:val="5FFC2665"/>
    <w:rsid w:val="60067040"/>
    <w:rsid w:val="604715FA"/>
    <w:rsid w:val="60477D84"/>
    <w:rsid w:val="60545FFD"/>
    <w:rsid w:val="606721D5"/>
    <w:rsid w:val="60681978"/>
    <w:rsid w:val="6096034E"/>
    <w:rsid w:val="609E371C"/>
    <w:rsid w:val="60A76A75"/>
    <w:rsid w:val="60AF1486"/>
    <w:rsid w:val="60C105F2"/>
    <w:rsid w:val="60C969EB"/>
    <w:rsid w:val="60CE4002"/>
    <w:rsid w:val="60D13AF2"/>
    <w:rsid w:val="60D31D71"/>
    <w:rsid w:val="60D94755"/>
    <w:rsid w:val="60EE1FAE"/>
    <w:rsid w:val="61063C34"/>
    <w:rsid w:val="61113EEE"/>
    <w:rsid w:val="61241E74"/>
    <w:rsid w:val="615A3AE7"/>
    <w:rsid w:val="61891CD7"/>
    <w:rsid w:val="61A46B11"/>
    <w:rsid w:val="61D03DA9"/>
    <w:rsid w:val="620C3034"/>
    <w:rsid w:val="620F48D2"/>
    <w:rsid w:val="62521E42"/>
    <w:rsid w:val="62683FE2"/>
    <w:rsid w:val="629152E7"/>
    <w:rsid w:val="62C03E1E"/>
    <w:rsid w:val="62C51434"/>
    <w:rsid w:val="62C751AC"/>
    <w:rsid w:val="62D11B87"/>
    <w:rsid w:val="62D358FF"/>
    <w:rsid w:val="6311467A"/>
    <w:rsid w:val="63147CC6"/>
    <w:rsid w:val="6320666B"/>
    <w:rsid w:val="63212B0F"/>
    <w:rsid w:val="633A772C"/>
    <w:rsid w:val="635602DE"/>
    <w:rsid w:val="63584057"/>
    <w:rsid w:val="635B1313"/>
    <w:rsid w:val="6360428E"/>
    <w:rsid w:val="636E73D6"/>
    <w:rsid w:val="6372336A"/>
    <w:rsid w:val="63950E07"/>
    <w:rsid w:val="639A466F"/>
    <w:rsid w:val="639F0F2A"/>
    <w:rsid w:val="63AD43A2"/>
    <w:rsid w:val="63B84AF5"/>
    <w:rsid w:val="63CB2A7A"/>
    <w:rsid w:val="63CE5636"/>
    <w:rsid w:val="63D01E3F"/>
    <w:rsid w:val="63D062E3"/>
    <w:rsid w:val="63DA2CBD"/>
    <w:rsid w:val="63DA4A6C"/>
    <w:rsid w:val="63E31B72"/>
    <w:rsid w:val="63E63410"/>
    <w:rsid w:val="640B731B"/>
    <w:rsid w:val="641726EB"/>
    <w:rsid w:val="641E2BAA"/>
    <w:rsid w:val="641E704E"/>
    <w:rsid w:val="642F3009"/>
    <w:rsid w:val="64306D81"/>
    <w:rsid w:val="645C36D2"/>
    <w:rsid w:val="64634A61"/>
    <w:rsid w:val="646B48B3"/>
    <w:rsid w:val="64874BF3"/>
    <w:rsid w:val="648F1CFA"/>
    <w:rsid w:val="64A86BAF"/>
    <w:rsid w:val="64B17EC2"/>
    <w:rsid w:val="64B4060C"/>
    <w:rsid w:val="64B654D9"/>
    <w:rsid w:val="64D92F75"/>
    <w:rsid w:val="64E738E4"/>
    <w:rsid w:val="64E9765C"/>
    <w:rsid w:val="64F16511"/>
    <w:rsid w:val="64FF0C2E"/>
    <w:rsid w:val="650A312E"/>
    <w:rsid w:val="65630463"/>
    <w:rsid w:val="65644F35"/>
    <w:rsid w:val="65876E75"/>
    <w:rsid w:val="65B85280"/>
    <w:rsid w:val="660758C0"/>
    <w:rsid w:val="661029C7"/>
    <w:rsid w:val="664A237C"/>
    <w:rsid w:val="66500F20"/>
    <w:rsid w:val="66864FBA"/>
    <w:rsid w:val="668D2269"/>
    <w:rsid w:val="66C537B1"/>
    <w:rsid w:val="66CC2D91"/>
    <w:rsid w:val="66D86CE1"/>
    <w:rsid w:val="66E16111"/>
    <w:rsid w:val="671A1F85"/>
    <w:rsid w:val="673B7F17"/>
    <w:rsid w:val="67513297"/>
    <w:rsid w:val="67584625"/>
    <w:rsid w:val="676C00D0"/>
    <w:rsid w:val="677671A1"/>
    <w:rsid w:val="67892A30"/>
    <w:rsid w:val="67900263"/>
    <w:rsid w:val="67B35CFF"/>
    <w:rsid w:val="67B53825"/>
    <w:rsid w:val="67C535D3"/>
    <w:rsid w:val="67ED674D"/>
    <w:rsid w:val="67F85E08"/>
    <w:rsid w:val="67F87BB6"/>
    <w:rsid w:val="68367CAE"/>
    <w:rsid w:val="6852376A"/>
    <w:rsid w:val="68662D72"/>
    <w:rsid w:val="68806A5A"/>
    <w:rsid w:val="68863414"/>
    <w:rsid w:val="68B52B01"/>
    <w:rsid w:val="68CA3301"/>
    <w:rsid w:val="68EB3277"/>
    <w:rsid w:val="69034A64"/>
    <w:rsid w:val="690F3409"/>
    <w:rsid w:val="694A4441"/>
    <w:rsid w:val="69606165"/>
    <w:rsid w:val="69635503"/>
    <w:rsid w:val="69674FF3"/>
    <w:rsid w:val="696A0978"/>
    <w:rsid w:val="696D1EDE"/>
    <w:rsid w:val="696E6382"/>
    <w:rsid w:val="6974326C"/>
    <w:rsid w:val="698C05B6"/>
    <w:rsid w:val="699B2EEF"/>
    <w:rsid w:val="69C45FA2"/>
    <w:rsid w:val="69E623BC"/>
    <w:rsid w:val="6A242EE4"/>
    <w:rsid w:val="6A2C70D4"/>
    <w:rsid w:val="6A462E5B"/>
    <w:rsid w:val="6A505A87"/>
    <w:rsid w:val="6A521800"/>
    <w:rsid w:val="6A7C19BF"/>
    <w:rsid w:val="6A841BD5"/>
    <w:rsid w:val="6A876FCF"/>
    <w:rsid w:val="6A892D47"/>
    <w:rsid w:val="6AA41CB7"/>
    <w:rsid w:val="6AA95198"/>
    <w:rsid w:val="6AAF6C52"/>
    <w:rsid w:val="6ADC556D"/>
    <w:rsid w:val="6AE91F93"/>
    <w:rsid w:val="6B064398"/>
    <w:rsid w:val="6B0845B4"/>
    <w:rsid w:val="6B1C334D"/>
    <w:rsid w:val="6B301596"/>
    <w:rsid w:val="6B4A697B"/>
    <w:rsid w:val="6B5670CE"/>
    <w:rsid w:val="6B67752D"/>
    <w:rsid w:val="6B785296"/>
    <w:rsid w:val="6B797260"/>
    <w:rsid w:val="6B7D28AC"/>
    <w:rsid w:val="6B9B3272"/>
    <w:rsid w:val="6BBF6DFC"/>
    <w:rsid w:val="6BD12C1C"/>
    <w:rsid w:val="6BD61FBC"/>
    <w:rsid w:val="6BE26BB3"/>
    <w:rsid w:val="6BEF307E"/>
    <w:rsid w:val="6BF40694"/>
    <w:rsid w:val="6C0A7EB8"/>
    <w:rsid w:val="6C3D64DF"/>
    <w:rsid w:val="6C550BAC"/>
    <w:rsid w:val="6C580C23"/>
    <w:rsid w:val="6C5929FD"/>
    <w:rsid w:val="6C5A0E3F"/>
    <w:rsid w:val="6C735501"/>
    <w:rsid w:val="6C871509"/>
    <w:rsid w:val="6C9C3206"/>
    <w:rsid w:val="6CAE64D3"/>
    <w:rsid w:val="6CC4275D"/>
    <w:rsid w:val="6CD37FEC"/>
    <w:rsid w:val="6CD7423E"/>
    <w:rsid w:val="6CF92406"/>
    <w:rsid w:val="6CFE7A1D"/>
    <w:rsid w:val="6D001AFA"/>
    <w:rsid w:val="6D0668D1"/>
    <w:rsid w:val="6D142D9C"/>
    <w:rsid w:val="6D2F407A"/>
    <w:rsid w:val="6D2F7BD6"/>
    <w:rsid w:val="6D45564C"/>
    <w:rsid w:val="6D4F64CA"/>
    <w:rsid w:val="6D5835D1"/>
    <w:rsid w:val="6D5B4E6F"/>
    <w:rsid w:val="6D615124"/>
    <w:rsid w:val="6D6C2BD8"/>
    <w:rsid w:val="6DAF51BB"/>
    <w:rsid w:val="6DC522E8"/>
    <w:rsid w:val="6DD32C57"/>
    <w:rsid w:val="6DDE15FC"/>
    <w:rsid w:val="6DDF784E"/>
    <w:rsid w:val="6DFD7CD4"/>
    <w:rsid w:val="6E070B53"/>
    <w:rsid w:val="6E1D2124"/>
    <w:rsid w:val="6E255143"/>
    <w:rsid w:val="6E550908"/>
    <w:rsid w:val="6E751F61"/>
    <w:rsid w:val="6EA46E4A"/>
    <w:rsid w:val="6EB035A0"/>
    <w:rsid w:val="6EB32A89"/>
    <w:rsid w:val="6ED749C9"/>
    <w:rsid w:val="6EDF73DA"/>
    <w:rsid w:val="6EFC1D3A"/>
    <w:rsid w:val="6F0532E4"/>
    <w:rsid w:val="6F330183"/>
    <w:rsid w:val="6F3B6D06"/>
    <w:rsid w:val="6F4831D1"/>
    <w:rsid w:val="6F4B2CC1"/>
    <w:rsid w:val="6F51652A"/>
    <w:rsid w:val="6F5C0A2B"/>
    <w:rsid w:val="6F80296B"/>
    <w:rsid w:val="6F85291B"/>
    <w:rsid w:val="6F8E2CA3"/>
    <w:rsid w:val="6F970FA1"/>
    <w:rsid w:val="6FE630D1"/>
    <w:rsid w:val="6FE86762"/>
    <w:rsid w:val="6FF46EB5"/>
    <w:rsid w:val="70025A76"/>
    <w:rsid w:val="70311EB7"/>
    <w:rsid w:val="70422316"/>
    <w:rsid w:val="7056191E"/>
    <w:rsid w:val="706E4EB9"/>
    <w:rsid w:val="70741DA4"/>
    <w:rsid w:val="708C533F"/>
    <w:rsid w:val="709A5CAE"/>
    <w:rsid w:val="70BC3E77"/>
    <w:rsid w:val="70C920F0"/>
    <w:rsid w:val="70D55BE6"/>
    <w:rsid w:val="70EB650A"/>
    <w:rsid w:val="70F21646"/>
    <w:rsid w:val="70F84783"/>
    <w:rsid w:val="71017ADB"/>
    <w:rsid w:val="711800DB"/>
    <w:rsid w:val="71257C6E"/>
    <w:rsid w:val="712E4649"/>
    <w:rsid w:val="71551BD5"/>
    <w:rsid w:val="715916C6"/>
    <w:rsid w:val="71687B5B"/>
    <w:rsid w:val="71926986"/>
    <w:rsid w:val="71A1306D"/>
    <w:rsid w:val="71A50067"/>
    <w:rsid w:val="71B0505E"/>
    <w:rsid w:val="71F45626"/>
    <w:rsid w:val="72032BDD"/>
    <w:rsid w:val="720930EC"/>
    <w:rsid w:val="720F447A"/>
    <w:rsid w:val="723D0FE7"/>
    <w:rsid w:val="7249798C"/>
    <w:rsid w:val="72514A93"/>
    <w:rsid w:val="72541E8D"/>
    <w:rsid w:val="725B146D"/>
    <w:rsid w:val="725D3437"/>
    <w:rsid w:val="726E62F8"/>
    <w:rsid w:val="72710C91"/>
    <w:rsid w:val="727E6F0A"/>
    <w:rsid w:val="728704B4"/>
    <w:rsid w:val="72897D89"/>
    <w:rsid w:val="72AC3A77"/>
    <w:rsid w:val="72D27981"/>
    <w:rsid w:val="72F0605A"/>
    <w:rsid w:val="730E33D2"/>
    <w:rsid w:val="73125FD0"/>
    <w:rsid w:val="73223D39"/>
    <w:rsid w:val="73467A28"/>
    <w:rsid w:val="73520AC2"/>
    <w:rsid w:val="73577E87"/>
    <w:rsid w:val="73724CC1"/>
    <w:rsid w:val="737A1DC7"/>
    <w:rsid w:val="737E3665"/>
    <w:rsid w:val="738D38A8"/>
    <w:rsid w:val="739015EB"/>
    <w:rsid w:val="73A10265"/>
    <w:rsid w:val="73AD3F4B"/>
    <w:rsid w:val="73AD7AA7"/>
    <w:rsid w:val="73B057E9"/>
    <w:rsid w:val="73B452D9"/>
    <w:rsid w:val="73DB0AB8"/>
    <w:rsid w:val="73F60335"/>
    <w:rsid w:val="740C6EC3"/>
    <w:rsid w:val="7420296E"/>
    <w:rsid w:val="74273CFD"/>
    <w:rsid w:val="74277859"/>
    <w:rsid w:val="743326A2"/>
    <w:rsid w:val="744F6DB0"/>
    <w:rsid w:val="7452064E"/>
    <w:rsid w:val="74634609"/>
    <w:rsid w:val="746960C4"/>
    <w:rsid w:val="746A50B7"/>
    <w:rsid w:val="7476258E"/>
    <w:rsid w:val="7484473D"/>
    <w:rsid w:val="74DF6DA3"/>
    <w:rsid w:val="75104791"/>
    <w:rsid w:val="753811A8"/>
    <w:rsid w:val="758D5DE2"/>
    <w:rsid w:val="758D7B90"/>
    <w:rsid w:val="75A82C1C"/>
    <w:rsid w:val="75AE311E"/>
    <w:rsid w:val="75BD1F5F"/>
    <w:rsid w:val="75C418C5"/>
    <w:rsid w:val="75C537CD"/>
    <w:rsid w:val="75D21A46"/>
    <w:rsid w:val="75DC0B17"/>
    <w:rsid w:val="75E93378"/>
    <w:rsid w:val="75EB0D5A"/>
    <w:rsid w:val="761B163F"/>
    <w:rsid w:val="762304F4"/>
    <w:rsid w:val="762A4CF4"/>
    <w:rsid w:val="76301681"/>
    <w:rsid w:val="764222BD"/>
    <w:rsid w:val="766823AB"/>
    <w:rsid w:val="766D176F"/>
    <w:rsid w:val="767913DB"/>
    <w:rsid w:val="76911902"/>
    <w:rsid w:val="769136B0"/>
    <w:rsid w:val="769B7E77"/>
    <w:rsid w:val="76A71125"/>
    <w:rsid w:val="76BD0DA7"/>
    <w:rsid w:val="76DB0DCF"/>
    <w:rsid w:val="76F537B4"/>
    <w:rsid w:val="76F65C09"/>
    <w:rsid w:val="76F8372F"/>
    <w:rsid w:val="76FF1B4D"/>
    <w:rsid w:val="771B11CB"/>
    <w:rsid w:val="771C7278"/>
    <w:rsid w:val="77277A93"/>
    <w:rsid w:val="77356731"/>
    <w:rsid w:val="775841CD"/>
    <w:rsid w:val="77A6318B"/>
    <w:rsid w:val="77CD4BBB"/>
    <w:rsid w:val="77DB72D8"/>
    <w:rsid w:val="77E912C9"/>
    <w:rsid w:val="77EF4B32"/>
    <w:rsid w:val="77F008AA"/>
    <w:rsid w:val="782162EC"/>
    <w:rsid w:val="7831514A"/>
    <w:rsid w:val="78316434"/>
    <w:rsid w:val="783562BD"/>
    <w:rsid w:val="78405361"/>
    <w:rsid w:val="784F55D0"/>
    <w:rsid w:val="788D434B"/>
    <w:rsid w:val="789D458E"/>
    <w:rsid w:val="78C733B9"/>
    <w:rsid w:val="78E41F7C"/>
    <w:rsid w:val="78E57CE3"/>
    <w:rsid w:val="78EA4797"/>
    <w:rsid w:val="78F85C68"/>
    <w:rsid w:val="792A1B99"/>
    <w:rsid w:val="793B3DA7"/>
    <w:rsid w:val="794F12A8"/>
    <w:rsid w:val="79537342"/>
    <w:rsid w:val="795C61F7"/>
    <w:rsid w:val="7981328D"/>
    <w:rsid w:val="799A6D1F"/>
    <w:rsid w:val="79AD6A52"/>
    <w:rsid w:val="79BA116F"/>
    <w:rsid w:val="79E12D87"/>
    <w:rsid w:val="79E32474"/>
    <w:rsid w:val="7A233DBE"/>
    <w:rsid w:val="7A357547"/>
    <w:rsid w:val="7A48677B"/>
    <w:rsid w:val="7A4F18B8"/>
    <w:rsid w:val="7A752BF9"/>
    <w:rsid w:val="7A7632E8"/>
    <w:rsid w:val="7A815B2A"/>
    <w:rsid w:val="7A831561"/>
    <w:rsid w:val="7AAD4830"/>
    <w:rsid w:val="7AD26A70"/>
    <w:rsid w:val="7AD324E9"/>
    <w:rsid w:val="7AE53FCA"/>
    <w:rsid w:val="7AFE4883"/>
    <w:rsid w:val="7B191EC6"/>
    <w:rsid w:val="7B205002"/>
    <w:rsid w:val="7B30793B"/>
    <w:rsid w:val="7B566C76"/>
    <w:rsid w:val="7B643141"/>
    <w:rsid w:val="7B827A6B"/>
    <w:rsid w:val="7B9A1E51"/>
    <w:rsid w:val="7BA43E85"/>
    <w:rsid w:val="7BD209F2"/>
    <w:rsid w:val="7BE14791"/>
    <w:rsid w:val="7BEB1AB4"/>
    <w:rsid w:val="7BED75DA"/>
    <w:rsid w:val="7BFA1CF7"/>
    <w:rsid w:val="7C0A4E59"/>
    <w:rsid w:val="7C286864"/>
    <w:rsid w:val="7C2E0782"/>
    <w:rsid w:val="7C334A2E"/>
    <w:rsid w:val="7C350F81"/>
    <w:rsid w:val="7C43369E"/>
    <w:rsid w:val="7C5872F1"/>
    <w:rsid w:val="7C8C01AA"/>
    <w:rsid w:val="7C8D4BFF"/>
    <w:rsid w:val="7C8D761C"/>
    <w:rsid w:val="7C8E496C"/>
    <w:rsid w:val="7C907F65"/>
    <w:rsid w:val="7CB579CC"/>
    <w:rsid w:val="7CDE6D3F"/>
    <w:rsid w:val="7CE24C65"/>
    <w:rsid w:val="7CE65DD7"/>
    <w:rsid w:val="7CFD384D"/>
    <w:rsid w:val="7D2C7C8E"/>
    <w:rsid w:val="7D33726F"/>
    <w:rsid w:val="7D342FE7"/>
    <w:rsid w:val="7D3D7F00"/>
    <w:rsid w:val="7D405ECB"/>
    <w:rsid w:val="7D4A0A5C"/>
    <w:rsid w:val="7D5148D2"/>
    <w:rsid w:val="7D6F2271"/>
    <w:rsid w:val="7D8E0949"/>
    <w:rsid w:val="7DB20CE1"/>
    <w:rsid w:val="7DB639FC"/>
    <w:rsid w:val="7DBA34E4"/>
    <w:rsid w:val="7DC75C09"/>
    <w:rsid w:val="7DCB394B"/>
    <w:rsid w:val="7DD65E4C"/>
    <w:rsid w:val="7DDD542C"/>
    <w:rsid w:val="7E060918"/>
    <w:rsid w:val="7E3C03A5"/>
    <w:rsid w:val="7E3E411D"/>
    <w:rsid w:val="7E5751DF"/>
    <w:rsid w:val="7E590F57"/>
    <w:rsid w:val="7E617E0B"/>
    <w:rsid w:val="7E8D6E52"/>
    <w:rsid w:val="7E9755DB"/>
    <w:rsid w:val="7E977CD1"/>
    <w:rsid w:val="7EA67F14"/>
    <w:rsid w:val="7EB2287B"/>
    <w:rsid w:val="7ECF746B"/>
    <w:rsid w:val="7ED625A7"/>
    <w:rsid w:val="7EE822DB"/>
    <w:rsid w:val="7F17671C"/>
    <w:rsid w:val="7F2A28F3"/>
    <w:rsid w:val="7F2A644F"/>
    <w:rsid w:val="7F390D88"/>
    <w:rsid w:val="7F3E639F"/>
    <w:rsid w:val="7F405C73"/>
    <w:rsid w:val="7F4E65E2"/>
    <w:rsid w:val="7F5738EA"/>
    <w:rsid w:val="7F601E71"/>
    <w:rsid w:val="7F842003"/>
    <w:rsid w:val="7FBB79EF"/>
    <w:rsid w:val="7FE17456"/>
    <w:rsid w:val="7FEA4C3C"/>
    <w:rsid w:val="7FFA9229"/>
    <w:rsid w:val="DFB54F86"/>
    <w:rsid w:val="ED798883"/>
    <w:rsid w:val="F3D7E04F"/>
    <w:rsid w:val="F7BFD33E"/>
    <w:rsid w:val="FEAB5F7E"/>
    <w:rsid w:val="FF45158F"/>
    <w:rsid w:val="FFAE06E4"/>
    <w:rsid w:val="FFF81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27"/>
    <w:qFormat/>
    <w:uiPriority w:val="9"/>
    <w:pPr>
      <w:keepNext/>
      <w:keepLines/>
      <w:spacing w:before="340" w:after="330" w:line="576" w:lineRule="auto"/>
      <w:outlineLvl w:val="0"/>
    </w:pPr>
    <w:rPr>
      <w:b/>
      <w:kern w:val="44"/>
      <w:sz w:val="44"/>
    </w:rPr>
  </w:style>
  <w:style w:type="paragraph" w:styleId="3">
    <w:name w:val="heading 2"/>
    <w:basedOn w:val="1"/>
    <w:next w:val="1"/>
    <w:link w:val="28"/>
    <w:qFormat/>
    <w:uiPriority w:val="0"/>
    <w:pPr>
      <w:keepNext/>
      <w:keepLines/>
      <w:spacing w:before="260" w:after="260"/>
      <w:outlineLvl w:val="1"/>
    </w:pPr>
    <w:rPr>
      <w:rFonts w:ascii="Cambria" w:hAnsi="Cambria" w:cs="宋体"/>
      <w:b/>
      <w:bCs/>
      <w:szCs w:val="32"/>
    </w:rPr>
  </w:style>
  <w:style w:type="paragraph" w:styleId="4">
    <w:name w:val="heading 3"/>
    <w:basedOn w:val="1"/>
    <w:next w:val="1"/>
    <w:link w:val="29"/>
    <w:qFormat/>
    <w:uiPriority w:val="9"/>
    <w:pPr>
      <w:keepNext/>
      <w:keepLines/>
      <w:spacing w:before="260" w:after="260" w:line="416" w:lineRule="auto"/>
      <w:outlineLvl w:val="2"/>
    </w:pPr>
    <w:rPr>
      <w:b/>
      <w:bCs/>
      <w:sz w:val="32"/>
      <w:szCs w:val="32"/>
    </w:rPr>
  </w:style>
  <w:style w:type="paragraph" w:styleId="5">
    <w:name w:val="heading 6"/>
    <w:basedOn w:val="1"/>
    <w:next w:val="1"/>
    <w:link w:val="30"/>
    <w:qFormat/>
    <w:uiPriority w:val="9"/>
    <w:pPr>
      <w:keepNext/>
      <w:keepLines/>
      <w:spacing w:before="240" w:after="64" w:line="320" w:lineRule="auto"/>
      <w:outlineLvl w:val="5"/>
    </w:pPr>
    <w:rPr>
      <w:rFonts w:ascii="等线 Light" w:hAnsi="等线 Light" w:eastAsia="等线 Light"/>
      <w:b/>
      <w:bCs/>
      <w:sz w:val="24"/>
      <w:szCs w:val="24"/>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1"/>
    <w:unhideWhenUsed/>
    <w:qFormat/>
    <w:uiPriority w:val="0"/>
    <w:pPr>
      <w:ind w:firstLine="420" w:firstLineChars="200"/>
    </w:pPr>
    <w:rPr>
      <w:kern w:val="0"/>
      <w:sz w:val="20"/>
      <w:szCs w:val="20"/>
    </w:rPr>
  </w:style>
  <w:style w:type="paragraph" w:styleId="7">
    <w:name w:val="caption"/>
    <w:basedOn w:val="1"/>
    <w:next w:val="1"/>
    <w:qFormat/>
    <w:uiPriority w:val="0"/>
    <w:rPr>
      <w:rFonts w:ascii="Cambria" w:hAnsi="Cambria" w:eastAsia="黑体"/>
      <w:sz w:val="20"/>
    </w:rPr>
  </w:style>
  <w:style w:type="paragraph" w:styleId="8">
    <w:name w:val="Body Text 3"/>
    <w:basedOn w:val="1"/>
    <w:qFormat/>
    <w:uiPriority w:val="0"/>
    <w:pPr>
      <w:spacing w:after="120"/>
    </w:pPr>
    <w:rPr>
      <w:sz w:val="16"/>
      <w:szCs w:val="16"/>
    </w:rPr>
  </w:style>
  <w:style w:type="paragraph" w:styleId="9">
    <w:name w:val="Body Text"/>
    <w:basedOn w:val="1"/>
    <w:next w:val="1"/>
    <w:qFormat/>
    <w:uiPriority w:val="0"/>
    <w:pPr>
      <w:adjustRightInd w:val="0"/>
      <w:spacing w:after="60" w:line="360" w:lineRule="atLeast"/>
      <w:ind w:left="72" w:leftChars="30" w:right="30" w:rightChars="30"/>
      <w:jc w:val="center"/>
      <w:textAlignment w:val="baseline"/>
    </w:pPr>
    <w:rPr>
      <w:kern w:val="0"/>
      <w:sz w:val="20"/>
    </w:rPr>
  </w:style>
  <w:style w:type="paragraph" w:styleId="10">
    <w:name w:val="Body Text Indent"/>
    <w:basedOn w:val="1"/>
    <w:next w:val="11"/>
    <w:qFormat/>
    <w:uiPriority w:val="0"/>
    <w:pPr>
      <w:spacing w:after="120"/>
      <w:ind w:left="420" w:leftChars="200"/>
    </w:pPr>
  </w:style>
  <w:style w:type="paragraph" w:customStyle="1" w:styleId="11">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styleId="12">
    <w:name w:val="toc 3"/>
    <w:basedOn w:val="1"/>
    <w:next w:val="1"/>
    <w:unhideWhenUsed/>
    <w:qFormat/>
    <w:uiPriority w:val="39"/>
    <w:pPr>
      <w:ind w:left="840" w:leftChars="400"/>
    </w:pPr>
  </w:style>
  <w:style w:type="paragraph" w:styleId="13">
    <w:name w:val="Plain Text"/>
    <w:basedOn w:val="1"/>
    <w:qFormat/>
    <w:uiPriority w:val="0"/>
    <w:rPr>
      <w:rFonts w:ascii="宋体" w:hAnsi="Courier New"/>
    </w:rPr>
  </w:style>
  <w:style w:type="paragraph" w:styleId="14">
    <w:name w:val="Body Text Indent 2"/>
    <w:basedOn w:val="1"/>
    <w:next w:val="1"/>
    <w:qFormat/>
    <w:uiPriority w:val="0"/>
    <w:pPr>
      <w:spacing w:after="120" w:line="480" w:lineRule="auto"/>
      <w:ind w:left="420" w:leftChars="200"/>
    </w:pPr>
  </w:style>
  <w:style w:type="paragraph" w:styleId="15">
    <w:name w:val="footer"/>
    <w:basedOn w:val="1"/>
    <w:link w:val="32"/>
    <w:unhideWhenUsed/>
    <w:qFormat/>
    <w:uiPriority w:val="99"/>
    <w:pPr>
      <w:tabs>
        <w:tab w:val="center" w:pos="4153"/>
        <w:tab w:val="right" w:pos="8306"/>
      </w:tabs>
      <w:snapToGrid w:val="0"/>
      <w:jc w:val="left"/>
    </w:pPr>
    <w:rPr>
      <w:sz w:val="18"/>
      <w:szCs w:val="18"/>
    </w:rPr>
  </w:style>
  <w:style w:type="paragraph" w:styleId="16">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style>
  <w:style w:type="paragraph" w:styleId="18">
    <w:name w:val="Normal (Web)"/>
    <w:basedOn w:val="1"/>
    <w:qFormat/>
    <w:uiPriority w:val="0"/>
    <w:pPr>
      <w:widowControl/>
      <w:spacing w:before="100" w:beforeAutospacing="1" w:after="100" w:afterAutospacing="1"/>
      <w:jc w:val="left"/>
    </w:pPr>
    <w:rPr>
      <w:rFonts w:hint="eastAsia" w:ascii="宋体" w:hAnsi="宋体"/>
      <w:kern w:val="0"/>
      <w:sz w:val="24"/>
    </w:rPr>
  </w:style>
  <w:style w:type="paragraph" w:styleId="19">
    <w:name w:val="Title"/>
    <w:basedOn w:val="1"/>
    <w:qFormat/>
    <w:uiPriority w:val="0"/>
    <w:pPr>
      <w:spacing w:before="120" w:after="60"/>
      <w:jc w:val="center"/>
    </w:pPr>
    <w:rPr>
      <w:rFonts w:ascii="Arial" w:hAnsi="Arial"/>
      <w:b/>
      <w:sz w:val="44"/>
    </w:rPr>
  </w:style>
  <w:style w:type="paragraph" w:styleId="20">
    <w:name w:val="Body Text First Indent"/>
    <w:basedOn w:val="9"/>
    <w:next w:val="21"/>
    <w:qFormat/>
    <w:uiPriority w:val="0"/>
    <w:pPr>
      <w:spacing w:after="120"/>
      <w:ind w:firstLine="420" w:firstLineChars="100"/>
    </w:pPr>
    <w:rPr>
      <w:sz w:val="21"/>
    </w:rPr>
  </w:style>
  <w:style w:type="paragraph" w:styleId="21">
    <w:name w:val="Body Text First Indent 2"/>
    <w:basedOn w:val="10"/>
    <w:next w:val="1"/>
    <w:unhideWhenUsed/>
    <w:qFormat/>
    <w:uiPriority w:val="0"/>
    <w:pPr>
      <w:ind w:left="360" w:leftChars="0" w:firstLine="420" w:firstLineChars="200"/>
    </w:pPr>
    <w:rPr>
      <w:sz w:val="28"/>
      <w:szCs w:val="20"/>
    </w:rPr>
  </w:style>
  <w:style w:type="character" w:styleId="24">
    <w:name w:val="FollowedHyperlink"/>
    <w:unhideWhenUsed/>
    <w:qFormat/>
    <w:uiPriority w:val="99"/>
    <w:rPr>
      <w:color w:val="333333"/>
      <w:u w:val="none"/>
    </w:rPr>
  </w:style>
  <w:style w:type="character" w:styleId="25">
    <w:name w:val="Hyperlink"/>
    <w:qFormat/>
    <w:uiPriority w:val="99"/>
    <w:rPr>
      <w:rFonts w:ascii="Times New Roman" w:hAnsi="Times New Roman" w:eastAsia="宋体" w:cs="Times New Roman"/>
      <w:color w:val="0063C8"/>
      <w:u w:val="none"/>
    </w:rPr>
  </w:style>
  <w:style w:type="paragraph" w:customStyle="1" w:styleId="26">
    <w:name w:val="UserStyle_0"/>
    <w:next w:val="1"/>
    <w:qFormat/>
    <w:uiPriority w:val="0"/>
    <w:pPr>
      <w:keepNext/>
      <w:keepLines/>
      <w:widowControl w:val="0"/>
      <w:suppressAutoHyphens/>
      <w:spacing w:before="260" w:after="260" w:line="415" w:lineRule="auto"/>
      <w:jc w:val="both"/>
      <w:textAlignment w:val="baseline"/>
    </w:pPr>
    <w:rPr>
      <w:rFonts w:ascii="Arial" w:hAnsi="Arial" w:eastAsia="黑体" w:cs="Times New Roman"/>
      <w:b/>
      <w:kern w:val="2"/>
      <w:sz w:val="32"/>
      <w:szCs w:val="24"/>
      <w:lang w:val="en-US" w:eastAsia="zh-CN" w:bidi="ar-SA"/>
    </w:rPr>
  </w:style>
  <w:style w:type="character" w:customStyle="1" w:styleId="27">
    <w:name w:val="标题 1 字符"/>
    <w:link w:val="2"/>
    <w:qFormat/>
    <w:uiPriority w:val="0"/>
    <w:rPr>
      <w:b/>
      <w:kern w:val="44"/>
      <w:sz w:val="44"/>
    </w:rPr>
  </w:style>
  <w:style w:type="character" w:customStyle="1" w:styleId="28">
    <w:name w:val="标题 2 字符"/>
    <w:link w:val="3"/>
    <w:qFormat/>
    <w:uiPriority w:val="0"/>
    <w:rPr>
      <w:rFonts w:ascii="Cambria" w:hAnsi="Cambria" w:cs="宋体"/>
      <w:b/>
      <w:bCs/>
      <w:kern w:val="2"/>
      <w:sz w:val="21"/>
      <w:szCs w:val="32"/>
    </w:rPr>
  </w:style>
  <w:style w:type="character" w:customStyle="1" w:styleId="29">
    <w:name w:val="标题 3 字符"/>
    <w:link w:val="4"/>
    <w:semiHidden/>
    <w:qFormat/>
    <w:uiPriority w:val="9"/>
    <w:rPr>
      <w:b/>
      <w:bCs/>
      <w:kern w:val="2"/>
      <w:sz w:val="32"/>
      <w:szCs w:val="32"/>
    </w:rPr>
  </w:style>
  <w:style w:type="character" w:customStyle="1" w:styleId="30">
    <w:name w:val="标题 6 字符"/>
    <w:link w:val="5"/>
    <w:qFormat/>
    <w:uiPriority w:val="0"/>
    <w:rPr>
      <w:rFonts w:ascii="等线 Light" w:hAnsi="等线 Light" w:eastAsia="等线 Light" w:cs="Times New Roman"/>
      <w:b/>
      <w:bCs/>
      <w:kern w:val="2"/>
      <w:sz w:val="24"/>
      <w:szCs w:val="24"/>
    </w:rPr>
  </w:style>
  <w:style w:type="character" w:customStyle="1" w:styleId="31">
    <w:name w:val="正文缩进 字符"/>
    <w:link w:val="6"/>
    <w:semiHidden/>
    <w:qFormat/>
    <w:locked/>
    <w:uiPriority w:val="0"/>
  </w:style>
  <w:style w:type="character" w:customStyle="1" w:styleId="32">
    <w:name w:val="页脚 字符"/>
    <w:link w:val="15"/>
    <w:qFormat/>
    <w:uiPriority w:val="99"/>
    <w:rPr>
      <w:kern w:val="2"/>
      <w:sz w:val="18"/>
      <w:szCs w:val="18"/>
    </w:rPr>
  </w:style>
  <w:style w:type="character" w:customStyle="1" w:styleId="33">
    <w:name w:val="页眉 字符"/>
    <w:link w:val="16"/>
    <w:qFormat/>
    <w:uiPriority w:val="99"/>
    <w:rPr>
      <w:kern w:val="2"/>
      <w:sz w:val="18"/>
      <w:szCs w:val="18"/>
    </w:rPr>
  </w:style>
  <w:style w:type="paragraph" w:customStyle="1" w:styleId="34">
    <w:name w:val="正文1"/>
    <w:next w:val="20"/>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35">
    <w:name w:val="Table Text"/>
    <w:basedOn w:val="1"/>
    <w:semiHidden/>
    <w:qFormat/>
    <w:uiPriority w:val="0"/>
    <w:pPr>
      <w:widowControl/>
      <w:kinsoku w:val="0"/>
      <w:autoSpaceDE w:val="0"/>
      <w:autoSpaceDN w:val="0"/>
      <w:adjustRightInd w:val="0"/>
      <w:snapToGrid w:val="0"/>
      <w:spacing w:after="160"/>
      <w:jc w:val="left"/>
      <w:textAlignment w:val="baseline"/>
    </w:pPr>
    <w:rPr>
      <w:rFonts w:eastAsia="Times New Roman"/>
      <w:snapToGrid w:val="0"/>
      <w:color w:val="000000"/>
      <w:kern w:val="0"/>
      <w:sz w:val="20"/>
      <w:szCs w:val="20"/>
      <w:lang w:eastAsia="en-US"/>
    </w:rPr>
  </w:style>
  <w:style w:type="paragraph" w:customStyle="1" w:styleId="36">
    <w:name w:val="无间隔1"/>
    <w:basedOn w:val="37"/>
    <w:next w:val="7"/>
    <w:qFormat/>
    <w:uiPriority w:val="0"/>
    <w:pPr>
      <w:spacing w:line="400" w:lineRule="exact"/>
    </w:pPr>
    <w:rPr>
      <w:rFonts w:ascii="Calibri" w:hAnsi="Calibri"/>
      <w:sz w:val="24"/>
    </w:rPr>
  </w:style>
  <w:style w:type="paragraph" w:customStyle="1" w:styleId="37">
    <w:name w:val="正文_1"/>
    <w:next w:val="1"/>
    <w:qFormat/>
    <w:uiPriority w:val="0"/>
    <w:pPr>
      <w:widowControl w:val="0"/>
      <w:jc w:val="both"/>
    </w:pPr>
    <w:rPr>
      <w:rFonts w:ascii="Times New Roman" w:hAnsi="Times New Roman" w:eastAsia="宋体" w:cs="Times New Roman"/>
      <w:b/>
      <w:kern w:val="2"/>
      <w:sz w:val="21"/>
      <w:szCs w:val="24"/>
      <w:lang w:val="en-US" w:eastAsia="zh-CN" w:bidi="ar-SA"/>
    </w:rPr>
  </w:style>
  <w:style w:type="paragraph" w:customStyle="1" w:styleId="38">
    <w:name w:val="Default"/>
    <w:basedOn w:val="13"/>
    <w:next w:val="39"/>
    <w:qFormat/>
    <w:uiPriority w:val="0"/>
    <w:pPr>
      <w:autoSpaceDE w:val="0"/>
      <w:autoSpaceDN w:val="0"/>
      <w:adjustRightInd w:val="0"/>
    </w:pPr>
    <w:rPr>
      <w:rFonts w:hAnsi="Times New Roman"/>
      <w:color w:val="000000"/>
      <w:sz w:val="24"/>
    </w:rPr>
  </w:style>
  <w:style w:type="paragraph" w:customStyle="1" w:styleId="39">
    <w:name w:val="表格文字"/>
    <w:next w:val="9"/>
    <w:qFormat/>
    <w:uiPriority w:val="0"/>
    <w:pPr>
      <w:widowControl w:val="0"/>
      <w:adjustRightInd w:val="0"/>
      <w:spacing w:line="420" w:lineRule="atLeast"/>
      <w:jc w:val="left"/>
      <w:textAlignment w:val="baseline"/>
    </w:pPr>
    <w:rPr>
      <w:rFonts w:ascii="Times New Roman" w:hAnsi="Times New Roman" w:eastAsia="宋体" w:cs="Times New Roman"/>
      <w:kern w:val="0"/>
      <w:sz w:val="21"/>
      <w:lang w:val="en-US" w:eastAsia="zh-CN" w:bidi="ar-SA"/>
    </w:rPr>
  </w:style>
  <w:style w:type="paragraph" w:customStyle="1" w:styleId="40">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
    <w:name w:val="style4"/>
    <w:basedOn w:val="34"/>
    <w:next w:val="40"/>
    <w:qFormat/>
    <w:uiPriority w:val="0"/>
    <w:pPr>
      <w:widowControl/>
      <w:spacing w:before="280" w:after="280"/>
    </w:pPr>
    <w:rPr>
      <w:rFonts w:ascii="宋体" w:hAnsi="Times New Roman" w:eastAsia="宋体" w:cs="Times New Roman"/>
      <w:sz w:val="18"/>
    </w:rPr>
  </w:style>
  <w:style w:type="paragraph" w:customStyle="1" w:styleId="42">
    <w:name w:val="标题 71"/>
    <w:basedOn w:val="1"/>
    <w:qFormat/>
    <w:uiPriority w:val="1"/>
    <w:pPr>
      <w:autoSpaceDE w:val="0"/>
      <w:autoSpaceDN w:val="0"/>
      <w:ind w:left="1033"/>
      <w:outlineLvl w:val="7"/>
    </w:pPr>
    <w:rPr>
      <w:rFonts w:ascii="宋体" w:hAnsi="宋体" w:cs="宋体"/>
      <w:b/>
      <w:bCs/>
      <w:szCs w:val="21"/>
      <w:lang w:val="zh-CN" w:bidi="zh-CN"/>
    </w:rPr>
  </w:style>
  <w:style w:type="paragraph" w:customStyle="1" w:styleId="43">
    <w:name w:val="*正文"/>
    <w:basedOn w:val="1"/>
    <w:qFormat/>
    <w:uiPriority w:val="0"/>
    <w:pPr>
      <w:keepNext/>
      <w:keepLines/>
      <w:spacing w:line="360" w:lineRule="auto"/>
      <w:ind w:firstLine="200" w:firstLineChars="200"/>
    </w:pPr>
    <w:rPr>
      <w:rFonts w:ascii="宋体" w:hAnsi="宋体"/>
    </w:rPr>
  </w:style>
  <w:style w:type="paragraph" w:customStyle="1" w:styleId="44">
    <w:name w:val="Char1 Char Char Char"/>
    <w:basedOn w:val="1"/>
    <w:qFormat/>
    <w:uiPriority w:val="0"/>
  </w:style>
  <w:style w:type="paragraph" w:customStyle="1" w:styleId="45">
    <w:name w:val="Table Paragraph"/>
    <w:basedOn w:val="1"/>
    <w:qFormat/>
    <w:uiPriority w:val="0"/>
    <w:pPr>
      <w:autoSpaceDE w:val="0"/>
      <w:autoSpaceDN w:val="0"/>
      <w:jc w:val="left"/>
    </w:pPr>
    <w:rPr>
      <w:rFonts w:ascii="宋体" w:hAnsi="宋体" w:cs="宋体"/>
      <w:kern w:val="0"/>
      <w:sz w:val="22"/>
      <w:lang w:val="zh-CN" w:bidi="zh-CN"/>
    </w:rPr>
  </w:style>
  <w:style w:type="table" w:customStyle="1" w:styleId="46">
    <w:name w:val="Table Normal"/>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47">
    <w:name w:val="Table Normal5"/>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48">
    <w:name w:val="Table Normal8"/>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49">
    <w:name w:val="Table Normal3"/>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50">
    <w:name w:val="Table Normal4"/>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51">
    <w:name w:val="Table Normal2"/>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52">
    <w:name w:val="Table Normal7"/>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53">
    <w:name w:val="Table Normal1"/>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 w:type="table" w:customStyle="1" w:styleId="54">
    <w:name w:val="Table Normal6"/>
    <w:unhideWhenUsed/>
    <w:qFormat/>
    <w:uiPriority w:val="0"/>
    <w:pPr>
      <w:spacing w:after="160" w:line="278" w:lineRule="auto"/>
    </w:pPr>
    <w:rPr>
      <w:rFonts w:ascii="Arial" w:hAnsi="Arial" w:eastAsia="等线" w:cs="Arial"/>
      <w:snapToGrid w:val="0"/>
      <w:color w:val="000000"/>
      <w:sz w:val="21"/>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88</Pages>
  <Words>45169</Words>
  <Characters>48343</Characters>
  <Lines>489</Lines>
  <Paragraphs>137</Paragraphs>
  <TotalTime>21</TotalTime>
  <ScaleCrop>false</ScaleCrop>
  <LinksUpToDate>false</LinksUpToDate>
  <CharactersWithSpaces>53407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2026-09-26T12:58:00Z</dcterms:created>
  <dc:creator>wongj</dc:creator>
  <cp:lastModifiedBy>渐近线</cp:lastModifiedBy>
  <dcterms:modified xsi:type="dcterms:W3CDTF">2026-10-20T07:11:31Z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48C3774DE3F246318072DE5E3F270120_13</vt:lpwstr>
  </property>
  <property fmtid="{D5CDD505-2E9C-101B-9397-08002B2CF9AE}" pid="4" name="KSOTemplateDocerSaveRecord">
    <vt:lpwstr>eyJoZGlkIjoiZTViY2QzMzQ4ZmRlMjAyZWM4ZWMzOWMyNDZkYjFmMjciLCJ1c2VySWQiOiIyNzYzMjkwNzcifQ==</vt:lpwstr>
  </property>
</Properties>
</file>