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1C7FF">
      <w:pPr>
        <w:widowControl w:val="0"/>
        <w:snapToGrid w:val="0"/>
        <w:spacing w:line="360" w:lineRule="auto"/>
        <w:jc w:val="center"/>
        <w:outlineLvl w:val="0"/>
        <w:rPr>
          <w:rFonts w:eastAsia="方正黑体简体"/>
          <w:color w:val="auto"/>
          <w:sz w:val="36"/>
          <w:szCs w:val="36"/>
          <w:highlight w:val="none"/>
        </w:rPr>
      </w:pPr>
      <w:r>
        <w:rPr>
          <w:rFonts w:hint="eastAsia" w:eastAsia="黑体"/>
          <w:b/>
          <w:color w:val="auto"/>
          <w:sz w:val="36"/>
          <w:szCs w:val="36"/>
          <w:highlight w:val="none"/>
        </w:rPr>
        <w:t>招标项目要求及采购需求</w:t>
      </w:r>
    </w:p>
    <w:p w14:paraId="6FF5C5AF">
      <w:pPr>
        <w:widowControl w:val="0"/>
        <w:snapToGrid w:val="0"/>
        <w:spacing w:line="360" w:lineRule="auto"/>
        <w:jc w:val="center"/>
        <w:rPr>
          <w:b/>
          <w:color w:val="auto"/>
          <w:sz w:val="28"/>
          <w:highlight w:val="none"/>
        </w:rPr>
      </w:pPr>
    </w:p>
    <w:p w14:paraId="00E248F2">
      <w:pPr>
        <w:widowControl w:val="0"/>
        <w:snapToGrid w:val="0"/>
        <w:spacing w:line="360" w:lineRule="auto"/>
        <w:ind w:firstLine="422" w:firstLineChars="150"/>
        <w:jc w:val="left"/>
        <w:outlineLvl w:val="1"/>
        <w:rPr>
          <w:rFonts w:ascii="黑体" w:hAnsi="黑体" w:eastAsia="黑体"/>
          <w:b/>
          <w:color w:val="auto"/>
          <w:sz w:val="28"/>
          <w:highlight w:val="none"/>
        </w:rPr>
      </w:pPr>
      <w:bookmarkStart w:id="0" w:name="_Toc213837926"/>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0"/>
    </w:p>
    <w:p w14:paraId="2337579D">
      <w:pPr>
        <w:widowControl w:val="0"/>
        <w:snapToGrid w:val="0"/>
        <w:spacing w:line="360" w:lineRule="auto"/>
        <w:ind w:firstLine="482" w:firstLineChars="200"/>
        <w:jc w:val="left"/>
        <w:rPr>
          <w:rFonts w:hint="eastAsia" w:eastAsia="宋体"/>
          <w:color w:val="auto"/>
          <w:sz w:val="24"/>
          <w:szCs w:val="24"/>
          <w:highlight w:val="none"/>
          <w:lang w:eastAsia="zh-CN"/>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招标项目名称</w:t>
      </w:r>
      <w:r>
        <w:rPr>
          <w:rFonts w:hint="eastAsia"/>
          <w:color w:val="auto"/>
          <w:sz w:val="24"/>
          <w:szCs w:val="24"/>
          <w:highlight w:val="none"/>
        </w:rPr>
        <w:t>：</w:t>
      </w:r>
      <w:r>
        <w:rPr>
          <w:rFonts w:hint="eastAsia" w:ascii="宋体" w:hAnsi="宋体"/>
          <w:color w:val="auto"/>
          <w:sz w:val="24"/>
          <w:szCs w:val="24"/>
          <w:highlight w:val="none"/>
          <w:lang w:eastAsia="zh-CN"/>
        </w:rPr>
        <w:t>安阳市发展和改革委员会安阳市市直单位2025年无人机应用服务项目</w:t>
      </w:r>
    </w:p>
    <w:p w14:paraId="14D775BA">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：本次招标项目划分为</w:t>
      </w:r>
      <w:r>
        <w:rPr>
          <w:color w:val="auto"/>
          <w:sz w:val="24"/>
          <w:szCs w:val="24"/>
          <w:highlight w:val="none"/>
        </w:rPr>
        <w:t>1</w:t>
      </w:r>
      <w:r>
        <w:rPr>
          <w:rFonts w:hint="eastAsia"/>
          <w:color w:val="auto"/>
          <w:sz w:val="24"/>
          <w:szCs w:val="24"/>
          <w:highlight w:val="none"/>
        </w:rPr>
        <w:t>个标段（包）。</w:t>
      </w:r>
    </w:p>
    <w:tbl>
      <w:tblPr>
        <w:tblStyle w:val="3"/>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843"/>
        <w:gridCol w:w="2552"/>
        <w:gridCol w:w="2126"/>
        <w:gridCol w:w="1379"/>
      </w:tblGrid>
      <w:tr w14:paraId="28AC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945" w:type="dxa"/>
            <w:gridSpan w:val="5"/>
            <w:vAlign w:val="center"/>
          </w:tcPr>
          <w:p w14:paraId="63C06776">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21B5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45" w:type="dxa"/>
            <w:vAlign w:val="center"/>
          </w:tcPr>
          <w:p w14:paraId="50E4CA62">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43" w:type="dxa"/>
            <w:vAlign w:val="center"/>
          </w:tcPr>
          <w:p w14:paraId="6C61CC4F">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52" w:type="dxa"/>
            <w:vAlign w:val="center"/>
          </w:tcPr>
          <w:p w14:paraId="523143B6">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2126" w:type="dxa"/>
            <w:vAlign w:val="center"/>
          </w:tcPr>
          <w:p w14:paraId="048346D1">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5328647A">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（交付&lt;实施&gt;期）</w:t>
            </w:r>
          </w:p>
        </w:tc>
        <w:tc>
          <w:tcPr>
            <w:tcW w:w="1379" w:type="dxa"/>
            <w:vAlign w:val="center"/>
          </w:tcPr>
          <w:p w14:paraId="2FE1E766">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交付（实施）地点</w:t>
            </w:r>
          </w:p>
        </w:tc>
      </w:tr>
      <w:tr w14:paraId="3347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045" w:type="dxa"/>
            <w:vAlign w:val="center"/>
          </w:tcPr>
          <w:p w14:paraId="5C70D6C7">
            <w:pPr>
              <w:widowControl w:val="0"/>
              <w:adjustRightInd w:val="0"/>
              <w:snapToGrid w:val="0"/>
              <w:spacing w:line="240" w:lineRule="auto"/>
              <w:rPr>
                <w:rFonts w:hint="eastAsia" w:eastAsia="宋体"/>
                <w:color w:val="auto"/>
                <w:sz w:val="24"/>
                <w:szCs w:val="24"/>
                <w:highlight w:val="none"/>
                <w:lang w:eastAsia="zh-CN"/>
              </w:rPr>
            </w:pPr>
            <w:r>
              <w:rPr>
                <w:rFonts w:hint="eastAsia" w:ascii="宋体" w:hAnsi="宋体"/>
                <w:color w:val="auto"/>
                <w:sz w:val="24"/>
                <w:szCs w:val="24"/>
                <w:highlight w:val="none"/>
                <w:lang w:eastAsia="zh-CN"/>
              </w:rPr>
              <w:t>安阳市发展和改革委员会安阳市市直单位2025年无人机应用服务项目</w:t>
            </w:r>
          </w:p>
        </w:tc>
        <w:tc>
          <w:tcPr>
            <w:tcW w:w="1843" w:type="dxa"/>
            <w:vAlign w:val="center"/>
          </w:tcPr>
          <w:p w14:paraId="2059AC84">
            <w:pPr>
              <w:widowControl w:val="0"/>
              <w:adjustRightInd w:val="0"/>
              <w:snapToGrid w:val="0"/>
              <w:spacing w:line="240" w:lineRule="auto"/>
              <w:rPr>
                <w:color w:val="auto"/>
                <w:sz w:val="24"/>
                <w:szCs w:val="24"/>
                <w:highlight w:val="none"/>
              </w:rPr>
            </w:pPr>
            <w:r>
              <w:rPr>
                <w:rFonts w:hint="eastAsia"/>
                <w:color w:val="auto"/>
                <w:sz w:val="24"/>
                <w:szCs w:val="24"/>
                <w:highlight w:val="none"/>
              </w:rPr>
              <w:t>同项目名称</w:t>
            </w:r>
          </w:p>
        </w:tc>
        <w:tc>
          <w:tcPr>
            <w:tcW w:w="2552" w:type="dxa"/>
            <w:vAlign w:val="center"/>
          </w:tcPr>
          <w:p w14:paraId="0E0CE6DD">
            <w:pPr>
              <w:widowControl w:val="0"/>
              <w:adjustRightInd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条：标段（包）内容（范围）及具体采购需求”</w:t>
            </w:r>
          </w:p>
        </w:tc>
        <w:tc>
          <w:tcPr>
            <w:tcW w:w="2126" w:type="dxa"/>
            <w:vAlign w:val="center"/>
          </w:tcPr>
          <w:p w14:paraId="248F6101">
            <w:pPr>
              <w:widowControl w:val="0"/>
              <w:adjustRightInd w:val="0"/>
              <w:snapToGrid w:val="0"/>
              <w:spacing w:line="240" w:lineRule="auto"/>
              <w:rPr>
                <w:color w:val="auto"/>
                <w:sz w:val="24"/>
                <w:szCs w:val="24"/>
                <w:highlight w:val="none"/>
              </w:rPr>
            </w:pPr>
            <w:r>
              <w:rPr>
                <w:rFonts w:hint="eastAsia"/>
                <w:color w:val="auto"/>
                <w:sz w:val="24"/>
                <w:szCs w:val="24"/>
                <w:highlight w:val="none"/>
              </w:rPr>
              <w:t>见招标公告1.6</w:t>
            </w:r>
          </w:p>
        </w:tc>
        <w:tc>
          <w:tcPr>
            <w:tcW w:w="1379" w:type="dxa"/>
            <w:vAlign w:val="center"/>
          </w:tcPr>
          <w:p w14:paraId="6A6C9C00">
            <w:pPr>
              <w:widowControl w:val="0"/>
              <w:adjustRightInd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660B3C9A">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14:paraId="3E4AB29F">
      <w:pPr>
        <w:widowControl w:val="0"/>
        <w:snapToGrid w:val="0"/>
        <w:spacing w:line="360" w:lineRule="auto"/>
        <w:ind w:firstLine="480" w:firstLineChars="200"/>
        <w:jc w:val="left"/>
        <w:rPr>
          <w:color w:val="auto"/>
          <w:sz w:val="24"/>
          <w:szCs w:val="24"/>
          <w:highlight w:val="none"/>
        </w:rPr>
      </w:pPr>
      <w:r>
        <w:rPr>
          <w:color w:val="auto"/>
          <w:sz w:val="24"/>
          <w:szCs w:val="24"/>
          <w:highlight w:val="none"/>
        </w:rPr>
        <w:t>1.3.1</w:t>
      </w:r>
      <w:r>
        <w:rPr>
          <w:rFonts w:hint="eastAsia"/>
          <w:color w:val="auto"/>
          <w:sz w:val="24"/>
          <w:szCs w:val="24"/>
          <w:highlight w:val="none"/>
        </w:rPr>
        <w:t>投标人的投标报价应为达到服务要求下的目的地交验价，包括人工费、设备费、相关税费、交通费、材料费、电费、设备设施维修费、知识产权（如有）、保险（包含但不限于无人机保险费）、所涉货物包装、技术服务费等与招标项目（标段&lt;包&gt;）相关的、必须的款项及费用（包括未列明而完成交验所必须的所有费用、材料、工具、设施）。</w:t>
      </w:r>
      <w:r>
        <w:rPr>
          <w:rFonts w:hint="eastAsia" w:ascii="宋体" w:hAnsi="宋体"/>
          <w:color w:val="auto"/>
          <w:sz w:val="24"/>
          <w:szCs w:val="24"/>
          <w:highlight w:val="none"/>
        </w:rPr>
        <w:t>中标价格在中标合同范围内固定不变。</w:t>
      </w:r>
    </w:p>
    <w:p w14:paraId="6667C80D">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投标报价为一次性报价，报价时间截止后对投标报价的任何承诺、修改，除法定修正或招标文件规定修正情形外，评标委员会将不予考虑。</w:t>
      </w:r>
    </w:p>
    <w:p w14:paraId="050A045F">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（见招标公告</w:t>
      </w:r>
      <w:r>
        <w:rPr>
          <w:color w:val="auto"/>
          <w:sz w:val="24"/>
          <w:szCs w:val="24"/>
          <w:highlight w:val="none"/>
        </w:rPr>
        <w:t>1.</w:t>
      </w:r>
      <w:r>
        <w:rPr>
          <w:rFonts w:hint="eastAsia"/>
          <w:color w:val="auto"/>
          <w:sz w:val="24"/>
          <w:szCs w:val="24"/>
          <w:highlight w:val="none"/>
        </w:rPr>
        <w:t>4）的供应商不足三家的，该标段（包）做废标处理。</w:t>
      </w:r>
    </w:p>
    <w:p w14:paraId="7FA462FD">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w:t>
      </w:r>
      <w:r>
        <w:rPr>
          <w:rFonts w:hint="eastAsia"/>
          <w:color w:val="auto"/>
          <w:sz w:val="24"/>
          <w:szCs w:val="24"/>
          <w:highlight w:val="none"/>
        </w:rPr>
        <w:t>5项规定。</w:t>
      </w:r>
    </w:p>
    <w:p w14:paraId="267BA5EE">
      <w:pPr>
        <w:spacing w:line="560" w:lineRule="exact"/>
        <w:ind w:firstLine="562" w:firstLineChars="200"/>
        <w:rPr>
          <w:rFonts w:ascii="黑体" w:hAnsi="黑体" w:eastAsia="黑体"/>
          <w:b/>
          <w:color w:val="auto"/>
          <w:sz w:val="28"/>
          <w:highlight w:val="none"/>
        </w:rPr>
      </w:pPr>
    </w:p>
    <w:p w14:paraId="0CEAD9A0">
      <w:pPr>
        <w:spacing w:line="560" w:lineRule="exact"/>
        <w:ind w:firstLine="562" w:firstLineChars="200"/>
        <w:outlineLvl w:val="1"/>
        <w:rPr>
          <w:rFonts w:ascii="黑体" w:hAnsi="黑体" w:eastAsia="黑体"/>
          <w:b/>
          <w:color w:val="auto"/>
          <w:sz w:val="28"/>
          <w:highlight w:val="none"/>
        </w:rPr>
      </w:pPr>
      <w:bookmarkStart w:id="1" w:name="_Toc213837927"/>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1"/>
    </w:p>
    <w:p w14:paraId="1D0C4FE2">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采购标的需实现的功能或者目标，标段（包）总体范围：</w:t>
      </w:r>
      <w:r>
        <w:rPr>
          <w:color w:val="auto"/>
          <w:sz w:val="24"/>
          <w:szCs w:val="24"/>
          <w:highlight w:val="none"/>
        </w:rPr>
        <w:t xml:space="preserve"> </w:t>
      </w:r>
    </w:p>
    <w:p w14:paraId="60BE32B5">
      <w:pPr>
        <w:adjustRightInd w:val="0"/>
        <w:snapToGrid w:val="0"/>
        <w:spacing w:line="300" w:lineRule="auto"/>
        <w:ind w:firstLine="600" w:firstLineChars="250"/>
        <w:jc w:val="left"/>
        <w:rPr>
          <w:color w:val="auto"/>
          <w:sz w:val="24"/>
          <w:szCs w:val="24"/>
          <w:highlight w:val="none"/>
        </w:rPr>
      </w:pPr>
      <w:r>
        <w:rPr>
          <w:rFonts w:hint="eastAsia" w:ascii="宋体" w:hAnsi="宋体" w:cs="宋体"/>
          <w:color w:val="auto"/>
          <w:sz w:val="24"/>
          <w:highlight w:val="none"/>
        </w:rPr>
        <w:t>满足采购人正常工作需要。</w:t>
      </w:r>
    </w:p>
    <w:p w14:paraId="38C848BA">
      <w:pPr>
        <w:adjustRightInd w:val="0"/>
        <w:snapToGrid w:val="0"/>
        <w:spacing w:line="300" w:lineRule="auto"/>
        <w:ind w:firstLine="600" w:firstLineChars="250"/>
        <w:jc w:val="left"/>
        <w:rPr>
          <w:color w:val="auto"/>
          <w:sz w:val="24"/>
          <w:szCs w:val="24"/>
          <w:highlight w:val="none"/>
        </w:rPr>
      </w:pPr>
      <w:r>
        <w:rPr>
          <w:rFonts w:hint="eastAsia"/>
          <w:color w:val="auto"/>
          <w:sz w:val="24"/>
          <w:szCs w:val="24"/>
          <w:highlight w:val="none"/>
        </w:rPr>
        <w:t>中标人使用无人机为市直单位提供水利巡检、</w:t>
      </w:r>
      <w:r>
        <w:rPr>
          <w:rFonts w:hint="eastAsia"/>
          <w:color w:val="auto"/>
          <w:sz w:val="24"/>
          <w:szCs w:val="24"/>
          <w:highlight w:val="none"/>
          <w:lang w:eastAsia="zh-CN"/>
        </w:rPr>
        <w:t>环境</w:t>
      </w:r>
      <w:r>
        <w:rPr>
          <w:rFonts w:hint="eastAsia"/>
          <w:color w:val="auto"/>
          <w:sz w:val="24"/>
          <w:szCs w:val="24"/>
          <w:highlight w:val="none"/>
        </w:rPr>
        <w:t>监测、文旅巡查、公路交通、文物保护区等航拍形成全景照片、图片、二维数据、三维数据、视频等监测数据。</w:t>
      </w:r>
    </w:p>
    <w:p w14:paraId="0204A35F">
      <w:pPr>
        <w:adjustRightInd w:val="0"/>
        <w:snapToGrid w:val="0"/>
        <w:spacing w:line="300" w:lineRule="auto"/>
        <w:ind w:firstLine="600" w:firstLineChars="250"/>
        <w:jc w:val="left"/>
        <w:rPr>
          <w:color w:val="auto"/>
          <w:sz w:val="24"/>
          <w:szCs w:val="24"/>
          <w:highlight w:val="none"/>
        </w:rPr>
      </w:pPr>
      <w:r>
        <w:rPr>
          <w:rFonts w:hint="eastAsia"/>
          <w:color w:val="auto"/>
          <w:sz w:val="24"/>
          <w:szCs w:val="24"/>
          <w:highlight w:val="none"/>
        </w:rPr>
        <w:t>年度计划飞行不低于约9200架次和5个固定机库日常巡检飞行，服务期为一年。</w:t>
      </w:r>
    </w:p>
    <w:p w14:paraId="2FA17855">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64ECA002">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6466FCE4">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4EA64E9">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4B37314D">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673C9530">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75D50E2D">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059F0F95">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13916298">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22A1A8D5">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22DB8DD5">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9</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所供产品有商品包装的应当使用绿色包装。所供产品有其他环保政策要求的，应符合相关环保法律政策要求。</w:t>
      </w:r>
    </w:p>
    <w:p w14:paraId="4EA36A6D">
      <w:pPr>
        <w:adjustRightInd w:val="0"/>
        <w:snapToGrid w:val="0"/>
        <w:spacing w:before="156" w:beforeLines="50" w:line="30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2.2.10</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支持绿色建筑、绿色建材，支持使用低</w:t>
      </w:r>
      <w:r>
        <w:rPr>
          <w:rFonts w:ascii="宋体" w:hAnsi="宋体" w:cs="宋体"/>
          <w:color w:val="auto"/>
          <w:sz w:val="24"/>
          <w:szCs w:val="24"/>
          <w:highlight w:val="none"/>
        </w:rPr>
        <w:t>VOCs</w:t>
      </w:r>
      <w:r>
        <w:rPr>
          <w:rFonts w:hint="eastAsia" w:ascii="宋体" w:hAnsi="宋体" w:cs="宋体"/>
          <w:color w:val="auto"/>
          <w:sz w:val="24"/>
          <w:szCs w:val="24"/>
          <w:highlight w:val="none"/>
        </w:rPr>
        <w:t>含量涂料和胶黏剂，支持不发达、少数民族地区的企业，促进自主创新产业发展，支持脱贫攻坚等；同等条件下，优先采购。</w:t>
      </w:r>
    </w:p>
    <w:p w14:paraId="247FA8CF">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1F29D59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服务（及所涉货物材料设施）应符合国家质量标准、部颁标准及行业规范的要求，符合国家各项强制性规范及安全标准，投标服务（及所涉货物材料设施）不应与第三方存在知识产权权属问题；投标人应本着服务客户、为客户着想的宗旨，来完善服务（及所涉货物材料设施）及技术要求未尽事宜，不得以招标文件未列明事项为由，来降低投标服务（及所涉货物材料设施）的质量。</w:t>
      </w:r>
    </w:p>
    <w:p w14:paraId="46099ACC">
      <w:pPr>
        <w:spacing w:line="560" w:lineRule="exact"/>
        <w:ind w:firstLine="482" w:firstLineChars="200"/>
        <w:rPr>
          <w:rFonts w:ascii="宋体" w:hAnsi="宋体" w:cs="宋体"/>
          <w:color w:val="auto"/>
          <w:sz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标段（包）内容（具体范围、数量），具体服务（技术）要求（</w:t>
      </w:r>
      <w:r>
        <w:rPr>
          <w:rFonts w:hint="eastAsia" w:ascii="宋体" w:hAnsi="宋体" w:cs="宋体"/>
          <w:color w:val="auto"/>
          <w:sz w:val="24"/>
          <w:highlight w:val="none"/>
        </w:rPr>
        <w:t>采购标的需满足的质量、安全、技术规格、物理特性等）</w:t>
      </w:r>
    </w:p>
    <w:p w14:paraId="2C9D5E77">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一、服务范围及服务内容</w:t>
      </w:r>
    </w:p>
    <w:tbl>
      <w:tblPr>
        <w:tblStyle w:val="3"/>
        <w:tblW w:w="9653"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2"/>
        <w:gridCol w:w="1190"/>
        <w:gridCol w:w="2302"/>
        <w:gridCol w:w="3225"/>
        <w:gridCol w:w="2154"/>
      </w:tblGrid>
      <w:tr w14:paraId="1EAF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90E3457">
            <w:pPr>
              <w:spacing w:line="360" w:lineRule="auto"/>
              <w:jc w:val="center"/>
              <w:textAlignment w:val="center"/>
              <w:rPr>
                <w:rFonts w:ascii="宋体" w:hAnsi="宋体" w:eastAsia="宋体" w:cs="仿宋_GB2312"/>
                <w:b/>
                <w:bCs/>
                <w:color w:val="auto"/>
                <w:kern w:val="2"/>
                <w:sz w:val="24"/>
                <w:szCs w:val="24"/>
                <w:highlight w:val="none"/>
              </w:rPr>
            </w:pPr>
            <w:r>
              <w:rPr>
                <w:rFonts w:hint="eastAsia" w:ascii="宋体" w:hAnsi="宋体" w:eastAsia="宋体" w:cs="仿宋_GB2312"/>
                <w:b/>
                <w:bCs/>
                <w:color w:val="auto"/>
                <w:sz w:val="24"/>
                <w:szCs w:val="24"/>
                <w:highlight w:val="none"/>
              </w:rPr>
              <w:t>序号</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34822E28">
            <w:pPr>
              <w:spacing w:line="360" w:lineRule="auto"/>
              <w:jc w:val="center"/>
              <w:textAlignment w:val="center"/>
              <w:rPr>
                <w:rFonts w:ascii="宋体" w:hAnsi="宋体" w:eastAsia="宋体" w:cs="仿宋_GB2312"/>
                <w:b/>
                <w:bCs/>
                <w:color w:val="auto"/>
                <w:kern w:val="2"/>
                <w:sz w:val="24"/>
                <w:szCs w:val="24"/>
                <w:highlight w:val="none"/>
              </w:rPr>
            </w:pPr>
            <w:r>
              <w:rPr>
                <w:rFonts w:hint="eastAsia" w:ascii="宋体" w:hAnsi="宋体" w:eastAsia="宋体" w:cs="仿宋_GB2312"/>
                <w:b/>
                <w:bCs/>
                <w:color w:val="auto"/>
                <w:sz w:val="24"/>
                <w:szCs w:val="24"/>
                <w:highlight w:val="none"/>
              </w:rPr>
              <w:t>项目（服务范围）</w:t>
            </w:r>
          </w:p>
        </w:tc>
        <w:tc>
          <w:tcPr>
            <w:tcW w:w="2302" w:type="dxa"/>
            <w:tcBorders>
              <w:top w:val="single" w:color="000000" w:sz="4" w:space="0"/>
              <w:left w:val="single" w:color="000000" w:sz="4" w:space="0"/>
              <w:bottom w:val="single" w:color="000000" w:sz="4" w:space="0"/>
              <w:right w:val="single" w:color="000000" w:sz="4" w:space="0"/>
            </w:tcBorders>
            <w:vAlign w:val="center"/>
          </w:tcPr>
          <w:p w14:paraId="69A64F8F">
            <w:pPr>
              <w:spacing w:line="360" w:lineRule="auto"/>
              <w:jc w:val="center"/>
              <w:textAlignment w:val="center"/>
              <w:rPr>
                <w:rFonts w:ascii="宋体" w:hAnsi="宋体" w:eastAsia="宋体" w:cs="仿宋_GB2312"/>
                <w:b/>
                <w:bCs/>
                <w:color w:val="auto"/>
                <w:kern w:val="2"/>
                <w:sz w:val="24"/>
                <w:szCs w:val="24"/>
                <w:highlight w:val="none"/>
              </w:rPr>
            </w:pPr>
            <w:r>
              <w:rPr>
                <w:rFonts w:hint="eastAsia" w:ascii="宋体" w:hAnsi="宋体" w:eastAsia="宋体" w:cs="仿宋_GB2312"/>
                <w:b/>
                <w:bCs/>
                <w:color w:val="auto"/>
                <w:sz w:val="24"/>
                <w:szCs w:val="24"/>
                <w:highlight w:val="none"/>
              </w:rPr>
              <w:t>服务内容</w:t>
            </w:r>
          </w:p>
        </w:tc>
        <w:tc>
          <w:tcPr>
            <w:tcW w:w="3225" w:type="dxa"/>
            <w:tcBorders>
              <w:top w:val="single" w:color="000000" w:sz="4" w:space="0"/>
              <w:left w:val="single" w:color="000000" w:sz="4" w:space="0"/>
              <w:bottom w:val="single" w:color="000000" w:sz="4" w:space="0"/>
              <w:right w:val="single" w:color="000000" w:sz="4" w:space="0"/>
            </w:tcBorders>
            <w:vAlign w:val="center"/>
          </w:tcPr>
          <w:p w14:paraId="3373E385">
            <w:pPr>
              <w:spacing w:line="360" w:lineRule="auto"/>
              <w:jc w:val="center"/>
              <w:textAlignment w:val="center"/>
              <w:rPr>
                <w:rFonts w:ascii="宋体" w:hAnsi="宋体" w:eastAsia="宋体" w:cs="仿宋_GB2312"/>
                <w:b/>
                <w:bCs/>
                <w:color w:val="auto"/>
                <w:kern w:val="2"/>
                <w:sz w:val="24"/>
                <w:szCs w:val="24"/>
                <w:highlight w:val="none"/>
              </w:rPr>
            </w:pPr>
            <w:r>
              <w:rPr>
                <w:rFonts w:hint="eastAsia" w:ascii="宋体" w:hAnsi="宋体" w:eastAsia="宋体" w:cs="仿宋_GB2312"/>
                <w:b/>
                <w:bCs/>
                <w:color w:val="auto"/>
                <w:sz w:val="24"/>
                <w:szCs w:val="24"/>
                <w:highlight w:val="none"/>
              </w:rPr>
              <w:t>服务点位信息</w:t>
            </w:r>
          </w:p>
        </w:tc>
        <w:tc>
          <w:tcPr>
            <w:tcW w:w="2154" w:type="dxa"/>
            <w:tcBorders>
              <w:top w:val="single" w:color="000000" w:sz="4" w:space="0"/>
              <w:left w:val="single" w:color="000000" w:sz="4" w:space="0"/>
              <w:bottom w:val="single" w:color="000000" w:sz="4" w:space="0"/>
              <w:right w:val="single" w:color="000000" w:sz="4" w:space="0"/>
            </w:tcBorders>
            <w:vAlign w:val="center"/>
          </w:tcPr>
          <w:p w14:paraId="03313A93">
            <w:pPr>
              <w:spacing w:line="360" w:lineRule="auto"/>
              <w:jc w:val="center"/>
              <w:textAlignment w:val="center"/>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服务成果</w:t>
            </w:r>
          </w:p>
        </w:tc>
      </w:tr>
      <w:tr w14:paraId="6192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7D00366">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1</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6B55CF20">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水源保护地巡查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418318BB">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对36条国、省、市重点河流进行巡查。每半年巡查一次。</w:t>
            </w:r>
          </w:p>
        </w:tc>
        <w:tc>
          <w:tcPr>
            <w:tcW w:w="3225" w:type="dxa"/>
            <w:tcBorders>
              <w:top w:val="single" w:color="000000" w:sz="4" w:space="0"/>
              <w:left w:val="single" w:color="000000" w:sz="4" w:space="0"/>
              <w:bottom w:val="single" w:color="000000" w:sz="4" w:space="0"/>
              <w:right w:val="single" w:color="000000" w:sz="4" w:space="0"/>
            </w:tcBorders>
            <w:vAlign w:val="center"/>
          </w:tcPr>
          <w:p w14:paraId="15E0F284">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排放口</w:t>
            </w:r>
            <w:r>
              <w:rPr>
                <w:rFonts w:hint="eastAsia" w:ascii="宋体" w:hAnsi="宋体" w:cs="仿宋_GB2312"/>
                <w:color w:val="auto"/>
                <w:sz w:val="24"/>
                <w:szCs w:val="24"/>
                <w:highlight w:val="none"/>
                <w:lang w:eastAsia="zh-CN"/>
              </w:rPr>
              <w:t>（约</w:t>
            </w:r>
            <w:r>
              <w:rPr>
                <w:rFonts w:hint="eastAsia" w:ascii="宋体" w:hAnsi="宋体" w:cs="仿宋_GB2312"/>
                <w:color w:val="auto"/>
                <w:sz w:val="24"/>
                <w:szCs w:val="24"/>
                <w:highlight w:val="none"/>
                <w:lang w:val="en-US" w:eastAsia="zh-CN"/>
              </w:rPr>
              <w:t>840个</w:t>
            </w:r>
            <w:r>
              <w:rPr>
                <w:rFonts w:hint="eastAsia" w:ascii="宋体" w:hAnsi="宋体" w:cs="仿宋_GB2312"/>
                <w:color w:val="auto"/>
                <w:sz w:val="24"/>
                <w:szCs w:val="24"/>
                <w:highlight w:val="none"/>
                <w:lang w:eastAsia="zh-CN"/>
              </w:rPr>
              <w:t>）</w:t>
            </w:r>
            <w:r>
              <w:rPr>
                <w:rFonts w:hint="eastAsia" w:ascii="宋体" w:hAnsi="宋体" w:eastAsia="宋体" w:cs="仿宋_GB2312"/>
                <w:color w:val="auto"/>
                <w:sz w:val="24"/>
                <w:szCs w:val="24"/>
                <w:highlight w:val="none"/>
              </w:rPr>
              <w:t>排查整治复核、摸排新增排放口和暗管，并进行全景图数据采集，全面掌握安阳市河道入河排放口的现状。</w:t>
            </w:r>
          </w:p>
        </w:tc>
        <w:tc>
          <w:tcPr>
            <w:tcW w:w="2154" w:type="dxa"/>
            <w:tcBorders>
              <w:top w:val="single" w:color="000000" w:sz="4" w:space="0"/>
              <w:left w:val="single" w:color="000000" w:sz="4" w:space="0"/>
              <w:bottom w:val="single" w:color="000000" w:sz="4" w:space="0"/>
              <w:right w:val="single" w:color="000000" w:sz="4" w:space="0"/>
            </w:tcBorders>
            <w:vAlign w:val="center"/>
          </w:tcPr>
          <w:p w14:paraId="482ACA23">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全景照片、图片</w:t>
            </w:r>
          </w:p>
        </w:tc>
      </w:tr>
      <w:tr w14:paraId="031F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BB1225D">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2</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5BCE94E">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生态环境巡查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55417EAF">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对5个国控站点半径1公里范围建立三维数据台账，污染源三维静态标注全覆盖。每周巡查两次半径1公里面污染源巡查。</w:t>
            </w:r>
          </w:p>
        </w:tc>
        <w:tc>
          <w:tcPr>
            <w:tcW w:w="3225" w:type="dxa"/>
            <w:tcBorders>
              <w:top w:val="single" w:color="000000" w:sz="4" w:space="0"/>
              <w:left w:val="single" w:color="000000" w:sz="4" w:space="0"/>
              <w:bottom w:val="single" w:color="000000" w:sz="4" w:space="0"/>
              <w:right w:val="single" w:color="000000" w:sz="4" w:space="0"/>
            </w:tcBorders>
            <w:vAlign w:val="center"/>
          </w:tcPr>
          <w:p w14:paraId="69F415ED">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5个国控站点，对5个国控站点半径1公里范围建立三维数据台账，污染源三维静态标注全覆盖。每周巡查两次半径1公里面污染源巡查。</w:t>
            </w:r>
          </w:p>
        </w:tc>
        <w:tc>
          <w:tcPr>
            <w:tcW w:w="2154" w:type="dxa"/>
            <w:tcBorders>
              <w:top w:val="single" w:color="000000" w:sz="4" w:space="0"/>
              <w:left w:val="single" w:color="000000" w:sz="4" w:space="0"/>
              <w:bottom w:val="single" w:color="000000" w:sz="4" w:space="0"/>
              <w:right w:val="single" w:color="000000" w:sz="4" w:space="0"/>
            </w:tcBorders>
            <w:vAlign w:val="center"/>
          </w:tcPr>
          <w:p w14:paraId="24295140">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全景照片、图片、二维数据、三维数据、航拍视频、数据采集及数据台账</w:t>
            </w:r>
          </w:p>
        </w:tc>
      </w:tr>
      <w:tr w14:paraId="238A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5A2DBCAE">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3</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A7C09A3">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假日巡查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4532AD29">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大峡谷石板岩片区。法定节假日每天一次。</w:t>
            </w:r>
          </w:p>
        </w:tc>
        <w:tc>
          <w:tcPr>
            <w:tcW w:w="3225" w:type="dxa"/>
            <w:tcBorders>
              <w:top w:val="single" w:color="000000" w:sz="4" w:space="0"/>
              <w:left w:val="single" w:color="000000" w:sz="4" w:space="0"/>
              <w:bottom w:val="single" w:color="000000" w:sz="4" w:space="0"/>
              <w:right w:val="single" w:color="000000" w:sz="4" w:space="0"/>
            </w:tcBorders>
            <w:vAlign w:val="center"/>
          </w:tcPr>
          <w:p w14:paraId="32183A3E">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区域总面积130.99平方公里。</w:t>
            </w:r>
          </w:p>
        </w:tc>
        <w:tc>
          <w:tcPr>
            <w:tcW w:w="2154" w:type="dxa"/>
            <w:tcBorders>
              <w:top w:val="single" w:color="000000" w:sz="4" w:space="0"/>
              <w:left w:val="single" w:color="000000" w:sz="4" w:space="0"/>
              <w:bottom w:val="single" w:color="000000" w:sz="4" w:space="0"/>
              <w:right w:val="single" w:color="000000" w:sz="4" w:space="0"/>
            </w:tcBorders>
            <w:vAlign w:val="center"/>
          </w:tcPr>
          <w:p w14:paraId="255485FC">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全景照片、图片、航拍视频。</w:t>
            </w:r>
          </w:p>
        </w:tc>
      </w:tr>
      <w:tr w14:paraId="7C20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3ABFFFB2">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4</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51B3FA75">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安全巡查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26130B1C">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对市内景区进行安全巡查、季节性灾害巡查。</w:t>
            </w:r>
          </w:p>
        </w:tc>
        <w:tc>
          <w:tcPr>
            <w:tcW w:w="3225" w:type="dxa"/>
            <w:tcBorders>
              <w:top w:val="single" w:color="000000" w:sz="4" w:space="0"/>
              <w:left w:val="single" w:color="000000" w:sz="4" w:space="0"/>
              <w:bottom w:val="single" w:color="000000" w:sz="4" w:space="0"/>
              <w:right w:val="single" w:color="000000" w:sz="4" w:space="0"/>
            </w:tcBorders>
            <w:vAlign w:val="center"/>
          </w:tcPr>
          <w:p w14:paraId="240F2736">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因该场景发生时间及地点的不确定性，根据实际派单需求作业。</w:t>
            </w:r>
          </w:p>
        </w:tc>
        <w:tc>
          <w:tcPr>
            <w:tcW w:w="2154" w:type="dxa"/>
            <w:tcBorders>
              <w:top w:val="single" w:color="000000" w:sz="4" w:space="0"/>
              <w:left w:val="single" w:color="000000" w:sz="4" w:space="0"/>
              <w:bottom w:val="single" w:color="000000" w:sz="4" w:space="0"/>
              <w:right w:val="single" w:color="000000" w:sz="4" w:space="0"/>
            </w:tcBorders>
            <w:vAlign w:val="center"/>
          </w:tcPr>
          <w:p w14:paraId="64A249FB">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图片、航拍视频</w:t>
            </w:r>
          </w:p>
        </w:tc>
      </w:tr>
      <w:tr w14:paraId="4828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BC774E1">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5</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2AC9FD94">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重点文物巡查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5DF41B62">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对全市32处重点文物保护单位开展文物安全隐患及违法建设情况飞行巡查。</w:t>
            </w:r>
          </w:p>
          <w:p w14:paraId="00E08215">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每季度巡查一次。</w:t>
            </w:r>
          </w:p>
        </w:tc>
        <w:tc>
          <w:tcPr>
            <w:tcW w:w="3225" w:type="dxa"/>
            <w:tcBorders>
              <w:top w:val="single" w:color="000000" w:sz="4" w:space="0"/>
              <w:left w:val="single" w:color="000000" w:sz="4" w:space="0"/>
              <w:bottom w:val="single" w:color="000000" w:sz="4" w:space="0"/>
              <w:right w:val="single" w:color="000000" w:sz="4" w:space="0"/>
            </w:tcBorders>
            <w:vAlign w:val="center"/>
          </w:tcPr>
          <w:p w14:paraId="581F4477">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32处重点文物保护单位（面积总计约111平方公里）</w:t>
            </w:r>
          </w:p>
        </w:tc>
        <w:tc>
          <w:tcPr>
            <w:tcW w:w="2154" w:type="dxa"/>
            <w:tcBorders>
              <w:top w:val="single" w:color="000000" w:sz="4" w:space="0"/>
              <w:left w:val="single" w:color="000000" w:sz="4" w:space="0"/>
              <w:bottom w:val="single" w:color="000000" w:sz="4" w:space="0"/>
              <w:right w:val="single" w:color="000000" w:sz="4" w:space="0"/>
            </w:tcBorders>
            <w:vAlign w:val="center"/>
          </w:tcPr>
          <w:p w14:paraId="47602E00">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全景照片、图片、二维数据</w:t>
            </w:r>
          </w:p>
        </w:tc>
      </w:tr>
      <w:tr w14:paraId="66CC9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4C24621F">
            <w:pPr>
              <w:spacing w:beforeAutospacing="0" w:afterAutospacing="0" w:line="400" w:lineRule="exact"/>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6</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20204E95">
            <w:pPr>
              <w:spacing w:beforeAutospacing="0" w:afterAutospacing="0" w:line="400" w:lineRule="exact"/>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河道巡查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09142480">
            <w:pPr>
              <w:numPr>
                <w:ilvl w:val="0"/>
                <w:numId w:val="0"/>
              </w:numPr>
              <w:spacing w:beforeAutospacing="0" w:afterAutospacing="0" w:line="400" w:lineRule="exact"/>
              <w:ind w:leftChars="0"/>
              <w:jc w:val="left"/>
              <w:textAlignment w:val="center"/>
              <w:rPr>
                <w:rFonts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1.</w:t>
            </w:r>
            <w:r>
              <w:rPr>
                <w:rFonts w:hint="eastAsia" w:ascii="宋体" w:hAnsi="宋体" w:eastAsia="宋体" w:cs="仿宋_GB2312"/>
                <w:color w:val="auto"/>
                <w:sz w:val="24"/>
                <w:szCs w:val="24"/>
                <w:highlight w:val="none"/>
              </w:rPr>
              <w:t>针对安阳市16条河流进行全面巡查，一季度内完成一次“清四乱”巡查</w:t>
            </w:r>
            <w:r>
              <w:rPr>
                <w:rFonts w:ascii="宋体" w:hAnsi="宋体" w:eastAsia="宋体" w:cs="仿宋_GB2312"/>
                <w:color w:val="auto"/>
                <w:sz w:val="24"/>
                <w:szCs w:val="24"/>
                <w:highlight w:val="none"/>
              </w:rPr>
              <w:t>；</w:t>
            </w:r>
          </w:p>
          <w:p w14:paraId="350BC094">
            <w:pPr>
              <w:numPr>
                <w:ilvl w:val="0"/>
                <w:numId w:val="0"/>
              </w:numPr>
              <w:spacing w:beforeAutospacing="0" w:afterAutospacing="0" w:line="400" w:lineRule="exact"/>
              <w:ind w:leftChars="0"/>
              <w:jc w:val="left"/>
              <w:textAlignment w:val="center"/>
              <w:rPr>
                <w:rFonts w:ascii="宋体" w:hAnsi="宋体" w:eastAsia="宋体" w:cs="仿宋_GB2312"/>
                <w:color w:val="auto"/>
                <w:kern w:val="2"/>
                <w:sz w:val="24"/>
                <w:szCs w:val="24"/>
                <w:highlight w:val="none"/>
              </w:rPr>
            </w:pPr>
            <w:r>
              <w:rPr>
                <w:rFonts w:hint="eastAsia" w:ascii="宋体" w:hAnsi="宋体" w:cs="仿宋_GB2312"/>
                <w:color w:val="auto"/>
                <w:sz w:val="24"/>
                <w:szCs w:val="24"/>
                <w:highlight w:val="none"/>
                <w:lang w:val="en-US" w:eastAsia="zh-CN"/>
              </w:rPr>
              <w:t>2.</w:t>
            </w:r>
            <w:r>
              <w:rPr>
                <w:rFonts w:hint="eastAsia" w:ascii="宋体" w:hAnsi="宋体" w:eastAsia="宋体" w:cs="仿宋_GB2312"/>
                <w:color w:val="auto"/>
                <w:sz w:val="24"/>
                <w:szCs w:val="24"/>
                <w:highlight w:val="none"/>
              </w:rPr>
              <w:t>对采砂敏感区域不定期的进行夜巡。</w:t>
            </w:r>
          </w:p>
        </w:tc>
        <w:tc>
          <w:tcPr>
            <w:tcW w:w="3225" w:type="dxa"/>
            <w:tcBorders>
              <w:top w:val="single" w:color="000000" w:sz="4" w:space="0"/>
              <w:left w:val="single" w:color="000000" w:sz="4" w:space="0"/>
              <w:bottom w:val="single" w:color="000000" w:sz="4" w:space="0"/>
              <w:right w:val="single" w:color="000000" w:sz="4" w:space="0"/>
            </w:tcBorders>
            <w:vAlign w:val="center"/>
          </w:tcPr>
          <w:p w14:paraId="1ADE886F">
            <w:pPr>
              <w:spacing w:beforeAutospacing="0" w:afterAutospacing="0" w:line="400" w:lineRule="exact"/>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16条河流（长度共计915.56km）</w:t>
            </w:r>
          </w:p>
        </w:tc>
        <w:tc>
          <w:tcPr>
            <w:tcW w:w="2154" w:type="dxa"/>
            <w:tcBorders>
              <w:top w:val="single" w:color="000000" w:sz="4" w:space="0"/>
              <w:left w:val="single" w:color="000000" w:sz="4" w:space="0"/>
              <w:bottom w:val="single" w:color="000000" w:sz="4" w:space="0"/>
              <w:right w:val="single" w:color="000000" w:sz="4" w:space="0"/>
            </w:tcBorders>
            <w:vAlign w:val="center"/>
          </w:tcPr>
          <w:p w14:paraId="20763553">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全景照片、图片、二维数据、航拍视频</w:t>
            </w:r>
          </w:p>
        </w:tc>
      </w:tr>
      <w:tr w14:paraId="4C36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7"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2BAA3413">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7</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6342C722">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水库巡查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3F1818AE">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针对安阳市19个水库进行全面巡查防汛安全隐患巡查。</w:t>
            </w:r>
            <w:r>
              <w:rPr>
                <w:rFonts w:hint="eastAsia" w:ascii="宋体" w:hAnsi="宋体" w:eastAsia="宋体" w:cs="仿宋_GB2312"/>
                <w:color w:val="auto"/>
                <w:sz w:val="24"/>
                <w:szCs w:val="24"/>
                <w:highlight w:val="none"/>
              </w:rPr>
              <w:br w:type="textWrapping"/>
            </w:r>
            <w:r>
              <w:rPr>
                <w:rFonts w:hint="eastAsia" w:ascii="宋体" w:hAnsi="宋体" w:eastAsia="宋体" w:cs="仿宋_GB2312"/>
                <w:color w:val="auto"/>
                <w:sz w:val="24"/>
                <w:szCs w:val="24"/>
                <w:highlight w:val="none"/>
              </w:rPr>
              <w:t>汛期前巡查一次</w:t>
            </w:r>
          </w:p>
        </w:tc>
        <w:tc>
          <w:tcPr>
            <w:tcW w:w="3225" w:type="dxa"/>
            <w:tcBorders>
              <w:top w:val="single" w:color="000000" w:sz="4" w:space="0"/>
              <w:left w:val="single" w:color="000000" w:sz="4" w:space="0"/>
              <w:bottom w:val="single" w:color="000000" w:sz="4" w:space="0"/>
              <w:right w:val="single" w:color="000000" w:sz="4" w:space="0"/>
            </w:tcBorders>
            <w:vAlign w:val="center"/>
          </w:tcPr>
          <w:p w14:paraId="4C570650">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19个水库(面积共计2659.82k</w:t>
            </w:r>
            <w:r>
              <w:rPr>
                <w:rFonts w:hint="eastAsia" w:ascii="宋体" w:hAnsi="宋体" w:eastAsia="宋体" w:cs="宋体"/>
                <w:color w:val="auto"/>
                <w:sz w:val="24"/>
                <w:szCs w:val="24"/>
                <w:highlight w:val="none"/>
              </w:rPr>
              <w:t>㎡</w:t>
            </w:r>
            <w:r>
              <w:rPr>
                <w:rFonts w:hint="eastAsia" w:ascii="宋体" w:hAnsi="宋体" w:eastAsia="宋体" w:cs="仿宋_GB2312"/>
                <w:color w:val="auto"/>
                <w:sz w:val="24"/>
                <w:szCs w:val="24"/>
                <w:highlight w:val="none"/>
              </w:rPr>
              <w:t>)</w:t>
            </w:r>
          </w:p>
        </w:tc>
        <w:tc>
          <w:tcPr>
            <w:tcW w:w="2154" w:type="dxa"/>
            <w:tcBorders>
              <w:top w:val="single" w:color="000000" w:sz="4" w:space="0"/>
              <w:left w:val="single" w:color="000000" w:sz="4" w:space="0"/>
              <w:bottom w:val="single" w:color="000000" w:sz="4" w:space="0"/>
              <w:right w:val="single" w:color="000000" w:sz="4" w:space="0"/>
            </w:tcBorders>
            <w:vAlign w:val="center"/>
          </w:tcPr>
          <w:p w14:paraId="5A534994">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全景照片、图片、二维数据、航拍视频</w:t>
            </w:r>
          </w:p>
        </w:tc>
      </w:tr>
      <w:tr w14:paraId="5780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82" w:type="dxa"/>
            <w:tcBorders>
              <w:top w:val="single" w:color="000000" w:sz="4" w:space="0"/>
              <w:left w:val="single" w:color="000000" w:sz="4" w:space="0"/>
              <w:bottom w:val="single" w:color="000000" w:sz="4" w:space="0"/>
              <w:right w:val="single" w:color="000000" w:sz="4" w:space="0"/>
            </w:tcBorders>
            <w:noWrap/>
            <w:vAlign w:val="center"/>
          </w:tcPr>
          <w:p w14:paraId="1E3491DC">
            <w:pPr>
              <w:spacing w:line="360" w:lineRule="auto"/>
              <w:jc w:val="center"/>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8</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AE2B72F">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超限超载车辆运输</w:t>
            </w:r>
            <w:r>
              <w:rPr>
                <w:rFonts w:ascii="宋体" w:hAnsi="宋体" w:eastAsia="宋体" w:cs="仿宋_GB2312"/>
                <w:color w:val="auto"/>
                <w:sz w:val="24"/>
                <w:szCs w:val="24"/>
                <w:highlight w:val="none"/>
              </w:rPr>
              <w:t>或</w:t>
            </w:r>
            <w:r>
              <w:rPr>
                <w:rFonts w:hint="eastAsia" w:ascii="宋体" w:hAnsi="宋体" w:eastAsia="宋体" w:cs="仿宋_GB2312"/>
                <w:color w:val="auto"/>
                <w:sz w:val="24"/>
                <w:szCs w:val="24"/>
                <w:highlight w:val="none"/>
              </w:rPr>
              <w:t>非法运营车辆治理巡查</w:t>
            </w:r>
          </w:p>
        </w:tc>
        <w:tc>
          <w:tcPr>
            <w:tcW w:w="2302" w:type="dxa"/>
            <w:tcBorders>
              <w:top w:val="single" w:color="000000" w:sz="4" w:space="0"/>
              <w:left w:val="single" w:color="000000" w:sz="4" w:space="0"/>
              <w:bottom w:val="single" w:color="000000" w:sz="4" w:space="0"/>
              <w:right w:val="single" w:color="000000" w:sz="4" w:space="0"/>
            </w:tcBorders>
            <w:vAlign w:val="center"/>
          </w:tcPr>
          <w:p w14:paraId="0671DFF3">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1.实时数据采集与高分辨率影像。</w:t>
            </w:r>
          </w:p>
          <w:p w14:paraId="679548AD">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2.货运源头企业排查。</w:t>
            </w:r>
          </w:p>
          <w:p w14:paraId="28D46B61">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3.夜间巡查。</w:t>
            </w:r>
          </w:p>
          <w:p w14:paraId="21A486D4">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4.快速响应与实时监控。</w:t>
            </w:r>
          </w:p>
          <w:p w14:paraId="6E51F849">
            <w:pPr>
              <w:spacing w:line="360" w:lineRule="auto"/>
              <w:jc w:val="left"/>
              <w:textAlignment w:val="center"/>
              <w:rPr>
                <w:rFonts w:ascii="宋体" w:hAnsi="宋体" w:eastAsia="宋体" w:cs="仿宋_GB2312"/>
                <w:color w:val="auto"/>
                <w:sz w:val="24"/>
                <w:szCs w:val="24"/>
                <w:highlight w:val="none"/>
              </w:rPr>
            </w:pPr>
            <w:r>
              <w:rPr>
                <w:rFonts w:ascii="宋体" w:hAnsi="宋体" w:eastAsia="宋体" w:cs="仿宋_GB2312"/>
                <w:color w:val="auto"/>
                <w:sz w:val="24"/>
                <w:szCs w:val="24"/>
                <w:highlight w:val="none"/>
              </w:rPr>
              <w:t>5</w:t>
            </w:r>
            <w:r>
              <w:rPr>
                <w:rFonts w:hint="eastAsia" w:ascii="宋体" w:hAnsi="宋体" w:eastAsia="宋体" w:cs="仿宋_GB2312"/>
                <w:color w:val="auto"/>
                <w:sz w:val="24"/>
                <w:szCs w:val="24"/>
                <w:highlight w:val="none"/>
              </w:rPr>
              <w:t>.证据收集</w:t>
            </w:r>
          </w:p>
          <w:p w14:paraId="5DE54BD9">
            <w:pPr>
              <w:spacing w:line="360" w:lineRule="auto"/>
              <w:jc w:val="left"/>
              <w:textAlignment w:val="center"/>
              <w:rPr>
                <w:rFonts w:ascii="宋体" w:hAnsi="宋体" w:eastAsia="宋体" w:cs="仿宋_GB2312"/>
                <w:color w:val="auto"/>
                <w:sz w:val="24"/>
                <w:szCs w:val="24"/>
                <w:highlight w:val="none"/>
              </w:rPr>
            </w:pPr>
            <w:r>
              <w:rPr>
                <w:rFonts w:ascii="宋体" w:hAnsi="宋体" w:eastAsia="宋体" w:cs="仿宋_GB2312"/>
                <w:color w:val="auto"/>
                <w:sz w:val="24"/>
                <w:szCs w:val="24"/>
                <w:highlight w:val="none"/>
              </w:rPr>
              <w:t>6</w:t>
            </w:r>
            <w:r>
              <w:rPr>
                <w:rFonts w:hint="eastAsia" w:ascii="宋体" w:hAnsi="宋体" w:eastAsia="宋体" w:cs="仿宋_GB2312"/>
                <w:color w:val="auto"/>
                <w:sz w:val="24"/>
                <w:szCs w:val="24"/>
                <w:highlight w:val="none"/>
              </w:rPr>
              <w:t>.跟踪与调度</w:t>
            </w:r>
          </w:p>
          <w:p w14:paraId="5D96C853">
            <w:pPr>
              <w:spacing w:line="360" w:lineRule="auto"/>
              <w:jc w:val="left"/>
              <w:textAlignment w:val="center"/>
              <w:rPr>
                <w:rFonts w:ascii="宋体" w:hAnsi="宋体" w:eastAsia="宋体" w:cs="仿宋_GB2312"/>
                <w:color w:val="auto"/>
                <w:kern w:val="2"/>
                <w:sz w:val="24"/>
                <w:szCs w:val="24"/>
                <w:highlight w:val="none"/>
              </w:rPr>
            </w:pPr>
            <w:r>
              <w:rPr>
                <w:rFonts w:ascii="宋体" w:hAnsi="宋体" w:eastAsia="宋体" w:cs="仿宋_GB2312"/>
                <w:color w:val="auto"/>
                <w:sz w:val="24"/>
                <w:szCs w:val="24"/>
                <w:highlight w:val="none"/>
              </w:rPr>
              <w:t>7.</w:t>
            </w:r>
            <w:r>
              <w:rPr>
                <w:rFonts w:hint="eastAsia" w:ascii="宋体" w:hAnsi="宋体" w:eastAsia="宋体" w:cs="仿宋_GB2312"/>
                <w:color w:val="auto"/>
                <w:sz w:val="24"/>
                <w:szCs w:val="24"/>
                <w:highlight w:val="none"/>
              </w:rPr>
              <w:t>每月巡查两次。</w:t>
            </w:r>
          </w:p>
        </w:tc>
        <w:tc>
          <w:tcPr>
            <w:tcW w:w="3225" w:type="dxa"/>
            <w:tcBorders>
              <w:top w:val="single" w:color="000000" w:sz="4" w:space="0"/>
              <w:left w:val="single" w:color="000000" w:sz="4" w:space="0"/>
              <w:bottom w:val="single" w:color="000000" w:sz="4" w:space="0"/>
              <w:right w:val="single" w:color="000000" w:sz="4" w:space="0"/>
            </w:tcBorders>
            <w:vAlign w:val="center"/>
          </w:tcPr>
          <w:p w14:paraId="3BD3FF38">
            <w:pPr>
              <w:spacing w:line="360" w:lineRule="auto"/>
              <w:jc w:val="left"/>
              <w:textAlignment w:val="center"/>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因违法车辆出现时间、路段的不确定性，根据实际派单需求作业。</w:t>
            </w:r>
          </w:p>
        </w:tc>
        <w:tc>
          <w:tcPr>
            <w:tcW w:w="2154" w:type="dxa"/>
            <w:tcBorders>
              <w:top w:val="single" w:color="000000" w:sz="4" w:space="0"/>
              <w:left w:val="single" w:color="000000" w:sz="4" w:space="0"/>
              <w:bottom w:val="single" w:color="000000" w:sz="4" w:space="0"/>
              <w:right w:val="single" w:color="000000" w:sz="4" w:space="0"/>
            </w:tcBorders>
            <w:vAlign w:val="center"/>
          </w:tcPr>
          <w:p w14:paraId="569C40BC">
            <w:pPr>
              <w:spacing w:line="360" w:lineRule="auto"/>
              <w:jc w:val="left"/>
              <w:textAlignment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全景照片、图片、航拍视频</w:t>
            </w:r>
          </w:p>
        </w:tc>
      </w:tr>
    </w:tbl>
    <w:p w14:paraId="0DEAB0DF">
      <w:pPr>
        <w:pStyle w:val="2"/>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说明：1、需根据实际指派业务量安排飞行架次。无人机飞行服务按实际发生工作量结算。</w:t>
      </w:r>
    </w:p>
    <w:p w14:paraId="71E188A0">
      <w:pPr>
        <w:pStyle w:val="2"/>
        <w:spacing w:line="360" w:lineRule="auto"/>
        <w:ind w:firstLine="482" w:firstLineChars="200"/>
        <w:rPr>
          <w:rFonts w:ascii="宋体" w:hAnsi="宋体" w:eastAsia="宋体" w:cs="仿宋_GB2312"/>
          <w:b/>
          <w:bCs/>
          <w:color w:val="auto"/>
          <w:kern w:val="2"/>
          <w:sz w:val="24"/>
          <w:szCs w:val="24"/>
          <w:highlight w:val="none"/>
        </w:rPr>
      </w:pPr>
      <w:r>
        <w:rPr>
          <w:rFonts w:hint="eastAsia" w:ascii="宋体" w:hAnsi="宋体" w:eastAsia="宋体" w:cs="仿宋_GB2312"/>
          <w:b/>
          <w:bCs/>
          <w:color w:val="auto"/>
          <w:sz w:val="24"/>
          <w:szCs w:val="24"/>
          <w:highlight w:val="none"/>
        </w:rPr>
        <w:t>2、该项目因采购人与使用方为不同单位，由采购人、使用方与中标人三方共同订立服务合同。</w:t>
      </w:r>
    </w:p>
    <w:p w14:paraId="30E3F4B1">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二、服务要求</w:t>
      </w:r>
    </w:p>
    <w:p w14:paraId="1371D978">
      <w:pPr>
        <w:pStyle w:val="2"/>
        <w:spacing w:line="360" w:lineRule="auto"/>
        <w:ind w:firstLine="482" w:firstLineChars="200"/>
        <w:rPr>
          <w:rFonts w:ascii="宋体" w:hAnsi="宋体" w:eastAsia="宋体" w:cs="仿宋_GB2312"/>
          <w:color w:val="auto"/>
          <w:sz w:val="24"/>
          <w:szCs w:val="24"/>
          <w:highlight w:val="none"/>
        </w:rPr>
      </w:pPr>
      <w:r>
        <w:rPr>
          <w:rFonts w:hint="eastAsia" w:ascii="宋体" w:hAnsi="宋体" w:eastAsia="宋体" w:cs="仿宋_GB2312"/>
          <w:b/>
          <w:bCs/>
          <w:color w:val="auto"/>
          <w:sz w:val="24"/>
          <w:szCs w:val="24"/>
          <w:highlight w:val="none"/>
        </w:rPr>
        <w:t>（一）服务具体内容要求</w:t>
      </w:r>
    </w:p>
    <w:p w14:paraId="581C66CA">
      <w:pPr>
        <w:pStyle w:val="2"/>
        <w:spacing w:line="360" w:lineRule="auto"/>
        <w:ind w:firstLine="480" w:firstLineChars="200"/>
        <w:rPr>
          <w:rFonts w:hint="eastAsia" w:ascii="宋体" w:hAnsi="宋体" w:eastAsia="宋体" w:cs="仿宋_GB2312"/>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仿宋_GB2312"/>
          <w:color w:val="auto"/>
          <w:sz w:val="24"/>
          <w:szCs w:val="24"/>
          <w:highlight w:val="none"/>
        </w:rPr>
        <w:t>1.飞行架次服务目标。每年需满足飞行服务架次（任务数）不低于9200次，以及5个固定无人机机库每周2次的日常巡检飞行。单次飞行服务单价最高限价：334元/架次。</w:t>
      </w:r>
      <w:r>
        <w:rPr>
          <w:rFonts w:hint="eastAsia" w:ascii="宋体" w:hAnsi="宋体" w:eastAsia="宋体" w:cs="仿宋_GB2312"/>
          <w:color w:val="auto"/>
          <w:sz w:val="24"/>
          <w:szCs w:val="24"/>
          <w:highlight w:val="none"/>
          <w:lang w:eastAsia="zh-CN"/>
        </w:rPr>
        <w:t>投标文件中提供承诺。</w:t>
      </w:r>
    </w:p>
    <w:p w14:paraId="1E33A560">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2.硬件设备服务保障。项目需中标人在采购人指定地点部署5个无人机机库以及无人机，硬件设备资产所有权属于中标人。中标人提供的硬件需满足且不限于以下要求，具体以满足项目无人机飞行服务为准。</w:t>
      </w:r>
      <w:r>
        <w:rPr>
          <w:rFonts w:hint="eastAsia" w:ascii="宋体" w:hAnsi="宋体" w:eastAsia="宋体" w:cs="仿宋_GB2312"/>
          <w:color w:val="auto"/>
          <w:sz w:val="24"/>
          <w:szCs w:val="24"/>
          <w:highlight w:val="none"/>
          <w:lang w:eastAsia="zh-CN"/>
        </w:rPr>
        <w:t>投标文件中提供承诺。</w:t>
      </w:r>
    </w:p>
    <w:p w14:paraId="6663C0EC">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机库的设备维护由中标人负责，每季度输出巡检报告。机库需要现场对其供电和供网的环境支持，可实现对无人机进行控制、充电、维护。机库需要接入外部交流电源为机库供电，外电的接入（含电表开户）以及电费由本项目中标人负责。无人机无需拆卸电池即可实现快速充电，并可通过机库进行数据的回传。中标人应根据电池的使用情况定期更换，保证无人机的工作状态。中标人提供的无人机需购买相应的保险，无人机因意外等因素产生的损失以及纠纷由中标人承担。</w:t>
      </w:r>
    </w:p>
    <w:p w14:paraId="612330F6">
      <w:pPr>
        <w:pStyle w:val="2"/>
        <w:spacing w:line="360" w:lineRule="auto"/>
        <w:ind w:firstLine="480" w:firstLineChars="200"/>
        <w:rPr>
          <w:rFonts w:ascii="宋体" w:hAnsi="宋体" w:eastAsia="宋体" w:cs="仿宋_GB2312"/>
          <w:b/>
          <w:bCs/>
          <w:color w:val="auto"/>
          <w:sz w:val="24"/>
          <w:szCs w:val="24"/>
          <w:highlight w:val="none"/>
        </w:rPr>
      </w:pPr>
      <w:r>
        <w:rPr>
          <w:rFonts w:hint="eastAsia" w:ascii="宋体" w:hAnsi="宋体" w:eastAsia="宋体" w:cs="仿宋_GB2312"/>
          <w:color w:val="auto"/>
          <w:sz w:val="24"/>
          <w:szCs w:val="24"/>
          <w:highlight w:val="none"/>
        </w:rPr>
        <w:t>中标人需承诺若出现设备故障需1小时内到达现场修复。因无人机相关软硬件平台故障以及飞行误操作或不可抗力导致的无人机飞行事故责任，由中标人承担。</w:t>
      </w:r>
    </w:p>
    <w:p w14:paraId="12089C5D">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3.管理服务平台保障。</w:t>
      </w:r>
    </w:p>
    <w:p w14:paraId="3C4FFF7C">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由中标人提供项目开展所需的自有的无人机综合服务平台供采购人使用，中标人负责平台的日常维护，确保该平台的稳定运行。中标人提供的平台功能需满足且不限于以下要求，具体以满足项目无人机飞行服务为准。</w:t>
      </w:r>
    </w:p>
    <w:p w14:paraId="1561393C">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（1）平台通过国家信息系统安全等级保护二级测评。</w:t>
      </w:r>
    </w:p>
    <w:p w14:paraId="36B148B1">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（2）云资源安全能力保障：为保障数据传输安全、数据管理安全、数据交付安全，要求投标人所使用的云平台通过国家网络安全等级保护二级及以上测评认证。</w:t>
      </w:r>
    </w:p>
    <w:p w14:paraId="6D8147B0">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（3）网联终端版本满足任务要求。</w:t>
      </w:r>
    </w:p>
    <w:p w14:paraId="4D6C6738">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4）平台基础服务能力，平台需包含PC端、移动（手机）端。基础功能包括但不限于政府侧功能（飞行需求提报、飞行需求审核、飞行航线管理、飞行实时视频画面、无人机操控、数据管理及展示等功能模块）、飞行服务商侧功能（飞行任务、飞行计划、飞机记录、飞行设备管理）、平台管理侧功能（飞行任务、飞行记录）。</w:t>
      </w:r>
      <w:r>
        <w:rPr>
          <w:rFonts w:hint="eastAsia" w:ascii="宋体" w:hAnsi="宋体" w:eastAsia="宋体" w:cs="仿宋_GB2312"/>
          <w:color w:val="auto"/>
          <w:sz w:val="24"/>
          <w:szCs w:val="24"/>
          <w:highlight w:val="none"/>
          <w:lang w:eastAsia="zh-CN"/>
        </w:rPr>
        <w:t>投标文件中提供功能截图。</w:t>
      </w:r>
    </w:p>
    <w:p w14:paraId="0060D0CA">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实时态势管理能力。支持查看机库的状态，包含：工作状态、电池状态、舱盖状态、推杆状态、充电状态、风速风向、舱内温度、舱内湿度、天气状况、机库覆盖范围等；支持显示无人机信息，包含：无人机类型、经纬度、高度、速度、翻滚角、俯仰角、航向角、水平速度、垂直速度、海拔、起飞点距离、电量等；支持显示无人机的实时轨迹、飞行任务的航线规划等信息；支持远程调试机库及远程控制无人机、无人机云台、无人机搭载的第三方载荷（喊话器、探照灯、抛投器等）等执行巡飞任务。</w:t>
      </w:r>
    </w:p>
    <w:p w14:paraId="359196BB">
      <w:pPr>
        <w:spacing w:line="360" w:lineRule="auto"/>
        <w:ind w:firstLine="480" w:firstLineChars="200"/>
        <w:rPr>
          <w:rFonts w:ascii="宋体" w:hAnsi="宋体" w:eastAsia="宋体" w:cs="仿宋_GB2312"/>
          <w:i/>
          <w:iCs/>
          <w:color w:val="auto"/>
          <w:sz w:val="24"/>
          <w:szCs w:val="24"/>
          <w:highlight w:val="none"/>
        </w:rPr>
      </w:pP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6）画面管理。支持视频清晰度调整以及自适应；支持显示无人机和机库的直播画面及飞行日志；支持多路飞行视频直播画面，支持单屏、四屏、九屏、十六屏切换；支持轨迹和视频的分享与查看。平台需包含成果目录、数据模糊搜索、数据成果预览、数据同步、人工上传照片、自动巡检视频、人工上传视频、全景图上传等功能。</w:t>
      </w:r>
      <w:r>
        <w:rPr>
          <w:rFonts w:hint="eastAsia" w:ascii="宋体" w:hAnsi="宋体" w:eastAsia="宋体" w:cs="仿宋_GB2312"/>
          <w:color w:val="auto"/>
          <w:sz w:val="24"/>
          <w:szCs w:val="24"/>
          <w:highlight w:val="none"/>
          <w:lang w:eastAsia="zh-CN"/>
        </w:rPr>
        <w:t>投标文件中提供功能截图。</w:t>
      </w:r>
    </w:p>
    <w:p w14:paraId="1E49D698">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（7）智能算法服务能力。支持AI实时识别事件的位置、处理状态及AR画面增强。支持将AI图像识别出的隐患预警事件进行统一预警，并显示预警信息、当前状态。</w:t>
      </w:r>
    </w:p>
    <w:p w14:paraId="44F54915">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8）统计分析能力。支持飞行数据统计（包含飞行次数、飞行里程、飞行时长统计等）、巡检成果的统计（包含图片、视频、二维模型、三维模型、全景图数量统计）飞行报告的管理（支持word、pdf等格式的报告导出模式）、支持预警类型及数量的统计及排行等。</w:t>
      </w:r>
      <w:r>
        <w:rPr>
          <w:rFonts w:hint="eastAsia" w:ascii="宋体" w:hAnsi="宋体" w:eastAsia="宋体" w:cs="仿宋_GB2312"/>
          <w:color w:val="auto"/>
          <w:sz w:val="24"/>
          <w:szCs w:val="24"/>
          <w:highlight w:val="none"/>
          <w:lang w:eastAsia="zh-CN"/>
        </w:rPr>
        <w:t>投标文件中提供功能截图。</w:t>
      </w:r>
    </w:p>
    <w:p w14:paraId="02003291">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（9）账户管理。按照采购人要求，为平台使用单位建立平台用户管理账户，包括用户姓名、电话、部门、所关注的预警事件、任务数量、以及历史记录等内容。</w:t>
      </w:r>
    </w:p>
    <w:p w14:paraId="16413CC3">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（10）采购人根据实际业务开展需求提出且经双方认可的平台个性化功能，中标人应无条件满足。</w:t>
      </w:r>
    </w:p>
    <w:p w14:paraId="38137C25">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航线、空域管理服务。由中标人负责空域申请、报备和航线规划、资源调度与管理等相关事宜。支持航点航线、正射航线、倾斜航线、环绕航线、全景航线、面状航线的规划；支持航线任务关联飞行需求以及设置AI识别类型；支持设置航线要素、航点要素、航线模板库管理等。</w:t>
      </w:r>
    </w:p>
    <w:p w14:paraId="3C6AD634">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5.数据所有权及管理。项目巡飞服务产生的相关数据归采购人所有，项目到期后，中标人必须配合采购人完成数据的导出或迁移相关工作。未经授权中标人不得私自存储数据，不得对数据进行商业化开发利用。</w:t>
      </w:r>
    </w:p>
    <w:p w14:paraId="21FA63B2">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6.巡飞服务保障。</w:t>
      </w:r>
    </w:p>
    <w:p w14:paraId="399B9110">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过程管理。飞行前无人机机库（或无人机）启动自检功能，检查电池电量、气象条件、设备完好情况；飞行中按照任务设定航线或需求指令进行巡飞，飞行过程实时查看，巡飞数据实时回传，飞行后根据回传数据生成巡飞报告；支持预警事件精准复飞；支持无人机急停操作，避免碰撞等安全；支持控制权申请，释放等管控，避免无人机的控制权存在抢夺的风险。</w:t>
      </w:r>
    </w:p>
    <w:p w14:paraId="6EFF5B99">
      <w:pPr>
        <w:pStyle w:val="2"/>
        <w:spacing w:line="360" w:lineRule="auto"/>
        <w:ind w:firstLine="480" w:firstLineChars="200"/>
        <w:rPr>
          <w:rFonts w:ascii="宋体" w:hAnsi="宋体" w:eastAsia="宋体" w:cs="仿宋_GB2312"/>
          <w:color w:val="auto"/>
          <w:kern w:val="2"/>
          <w:sz w:val="24"/>
          <w:szCs w:val="24"/>
          <w:highlight w:val="none"/>
        </w:rPr>
      </w:pPr>
      <w:r>
        <w:rPr>
          <w:rFonts w:hint="eastAsia" w:ascii="宋体" w:hAnsi="宋体" w:eastAsia="宋体" w:cs="仿宋_GB2312"/>
          <w:color w:val="auto"/>
          <w:sz w:val="24"/>
          <w:szCs w:val="24"/>
          <w:highlight w:val="none"/>
        </w:rPr>
        <w:t>（2）响应方式：通过“固定+机动”开展项目服务。根据项目需求按计划进行巡飞，具体应用场景、使用频次与时段由采购人于中标后提供。组建无人机机动服务小分队，由多名技术服务人员和单兵无人机设备组成，无人机技术服务人员在接到业务需求方指令后10分钟内响应，满足临时性、突发性的机动巡飞工作要求。</w:t>
      </w:r>
    </w:p>
    <w:p w14:paraId="76C296CA">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响应时间：技术服务人员实行7x24小时轮班工作制度，满足突发事件快速响应要求。要求投标方制定本项目的项目保障措施和后期服务方案，方案内容包括：工期进度保障、项目安全保障、项目风险管理及防范对策、后期服务方案等。</w:t>
      </w:r>
    </w:p>
    <w:p w14:paraId="48D5F705">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巡飞结果反馈。建立巡飞飞行台账，详细记录实际用时等信息，并对采集信息进行归档整理，接受业务需求方定期检查；配合业务需求方提交巡飞数据（路线、检查点位、检查内容）、音视频等材料，编写任务报告，内容包括但不限于：接报时间、出动时间、飞行时长、拍摄视频、照片、人工核查后的AI算法识别情况等要素，同时，需定期按要求制作周报、月报、年报。</w:t>
      </w:r>
    </w:p>
    <w:p w14:paraId="0CA9D0DA">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8.其他工作保障。配合完成市委市政府以及上级有关工作要求交办的任务；配合巡飞服务相关规范制度文件制定。</w:t>
      </w:r>
    </w:p>
    <w:p w14:paraId="511A40E1">
      <w:pPr>
        <w:pStyle w:val="2"/>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（二）服务团队要求</w:t>
      </w:r>
    </w:p>
    <w:p w14:paraId="0749E2DD">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中标人成立本地化的服务团队，明确服务团队组织、服务人员及工作流程，建立详细的保障体系，并提供方案，负责项目服务工作。服务人员负责及时与采购人沟通协调，根据实际情况有所调整，满足使用要求，并保障无人机设备及平台的稳定良好运行状态，保障无人机服务需求。本项目工作量大、涉及的需求部门多，中标人应具备标准的质量控制管理体系，除项目负责人和技术负责人外，需另设至少2名技术人员对服务成果进行质检工作。</w:t>
      </w:r>
    </w:p>
    <w:p w14:paraId="57CF91BB">
      <w:pPr>
        <w:pStyle w:val="2"/>
        <w:spacing w:line="360" w:lineRule="auto"/>
        <w:ind w:firstLine="482" w:firstLineChars="200"/>
        <w:rPr>
          <w:rFonts w:ascii="宋体" w:hAnsi="宋体" w:eastAsia="宋体" w:cs="仿宋_GB2312"/>
          <w:color w:val="auto"/>
          <w:sz w:val="24"/>
          <w:szCs w:val="24"/>
          <w:highlight w:val="none"/>
        </w:rPr>
      </w:pPr>
      <w:r>
        <w:rPr>
          <w:rFonts w:hint="eastAsia" w:ascii="宋体" w:hAnsi="宋体" w:eastAsia="宋体" w:cs="仿宋_GB2312"/>
          <w:b/>
          <w:bCs/>
          <w:color w:val="auto"/>
          <w:sz w:val="24"/>
          <w:szCs w:val="24"/>
          <w:highlight w:val="none"/>
        </w:rPr>
        <w:t>（三）无人机功能要求</w:t>
      </w:r>
    </w:p>
    <w:p w14:paraId="230390B8">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单兵无人机挂载重量需≥2.5KG,配备可满足采购人需求数量的高清可见光与红外相机、探照灯、喊话器、警闪灯等负载设备的需求，从而实现目标跟踪、热源监测、实时视频回传、远程控制、远程喊话、二三维数据采集等功能。</w:t>
      </w:r>
    </w:p>
    <w:p w14:paraId="3F1162F5">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（2）无人机支持4G、5G等多种通讯链路方式，满足全域复杂信号环境的飞行安全与数据传输需求。</w:t>
      </w:r>
    </w:p>
    <w:p w14:paraId="35A4D54D">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（3）无人机最大飞行时间≥55min。</w:t>
      </w:r>
    </w:p>
    <w:p w14:paraId="7C6DDCED">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（4）最大可承受风速≥12m/s（6级风）。</w:t>
      </w:r>
    </w:p>
    <w:p w14:paraId="6BE93B83">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（5）IP防护等级：IP45或以上。</w:t>
      </w:r>
    </w:p>
    <w:p w14:paraId="748E1F43">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（6）工作环境温度满足-20°C 至 50°C；充电环境温度满足-20°C 至 40°C。</w:t>
      </w:r>
    </w:p>
    <w:p w14:paraId="1EB0C5B9">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（7）最大水平飞行速度≥23 m/s。</w:t>
      </w:r>
    </w:p>
    <w:p w14:paraId="2B5CDABA">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（8）挂载设备要求：需挂载5G网联模组。重量≤120g；RAM 内存≥2GB；ROM 存储≥8GB；算力 NPU≥2.0TOPS；I/0接口至少应具备SDK 输入 x1、SDK 输出 x2、SIM 卡槽 x1、SMA 天线端子 x4；网络频段应至少支持 5G NR:n1/n3/n5/n7/n8/n28/n38/n40/n41/n48/n77/n78/n79；LTE-FDD:B1/B3/B5/B7/B8/B18/B19/B26/B28、LTE-TDD:B34/B38/B39/B40/B41/B42/B43/B48等频段；兼容无人机开发及应用，终端应具备两路无人机设备输出接口，接口定义应与无人机设备接口定义相同；终端应支持安装TF卡，支持TF存储便捷插拔；功耗：≤5W(正常图传时)；控制延时：≤20毫秒；图传延迟：≤200毫秒。</w:t>
      </w:r>
      <w:r>
        <w:rPr>
          <w:rFonts w:hint="eastAsia" w:ascii="宋体" w:hAnsi="宋体" w:eastAsia="宋体" w:cs="仿宋_GB2312"/>
          <w:color w:val="auto"/>
          <w:sz w:val="24"/>
          <w:szCs w:val="24"/>
          <w:highlight w:val="none"/>
          <w:lang w:eastAsia="zh-CN"/>
        </w:rPr>
        <w:t>投标文件中提供功能截图。</w:t>
      </w:r>
    </w:p>
    <w:p w14:paraId="591D25E1">
      <w:pPr>
        <w:pStyle w:val="2"/>
        <w:spacing w:line="360" w:lineRule="auto"/>
        <w:ind w:firstLine="482" w:firstLineChars="200"/>
        <w:rPr>
          <w:rFonts w:ascii="宋体" w:hAnsi="宋体" w:eastAsia="宋体" w:cs="仿宋_GB2312"/>
          <w:color w:val="auto"/>
          <w:kern w:val="2"/>
          <w:sz w:val="24"/>
          <w:szCs w:val="24"/>
          <w:highlight w:val="none"/>
        </w:rPr>
      </w:pPr>
      <w:r>
        <w:rPr>
          <w:rFonts w:hint="eastAsia" w:ascii="宋体" w:hAnsi="宋体" w:eastAsia="宋体" w:cs="仿宋_GB2312"/>
          <w:b/>
          <w:bCs/>
          <w:color w:val="auto"/>
          <w:sz w:val="24"/>
          <w:szCs w:val="24"/>
          <w:highlight w:val="none"/>
        </w:rPr>
        <w:t>（四）无人机机场功能要求</w:t>
      </w:r>
    </w:p>
    <w:p w14:paraId="79CC259E">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（1）无人机机库功能需求。提供的无人机机场应支持自动充电或换电（可实现24小时不间断巡飞工作要求）、气象监测、视频监控功能，并配备UPS电源。</w:t>
      </w:r>
    </w:p>
    <w:p w14:paraId="41F2E938">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（2）无人机出舱时间≤30秒，作业方式全自动，保障全天候现场无人值守的快速响应巡飞。</w:t>
      </w:r>
    </w:p>
    <w:p w14:paraId="613396C4">
      <w:pPr>
        <w:pStyle w:val="2"/>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（3）具体参数要求：</w:t>
      </w:r>
    </w:p>
    <w:p w14:paraId="057B0AAF">
      <w:pPr>
        <w:pStyle w:val="2"/>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防护等级：IP54或以上；</w:t>
      </w:r>
    </w:p>
    <w:p w14:paraId="6AEEF0A3">
      <w:pPr>
        <w:pStyle w:val="2"/>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充电版机场：充电时间≤30分钟；</w:t>
      </w:r>
    </w:p>
    <w:p w14:paraId="5B93884A">
      <w:pPr>
        <w:pStyle w:val="2"/>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换电版机场：可容纳电池数量4块，10秒钟完成换电；</w:t>
      </w:r>
    </w:p>
    <w:p w14:paraId="0C2C7AB2">
      <w:pPr>
        <w:pStyle w:val="2"/>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网络接入：支持以太网、政务外网、4G、5G；</w:t>
      </w:r>
    </w:p>
    <w:p w14:paraId="27D1B670">
      <w:pPr>
        <w:pStyle w:val="2"/>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UPS电源要求：续航≥90分钟。</w:t>
      </w:r>
    </w:p>
    <w:p w14:paraId="223A9BD2">
      <w:pPr>
        <w:pStyle w:val="2"/>
        <w:spacing w:line="360" w:lineRule="auto"/>
        <w:ind w:firstLine="480" w:firstLineChars="200"/>
        <w:jc w:val="left"/>
        <w:rPr>
          <w:rFonts w:ascii="宋体" w:hAnsi="宋体" w:eastAsia="宋体" w:cs="仿宋_GB2312"/>
          <w:b/>
          <w:bCs/>
          <w:color w:val="auto"/>
          <w:sz w:val="24"/>
          <w:szCs w:val="24"/>
          <w:highlight w:val="none"/>
        </w:rPr>
      </w:pP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（4）时限：中标人需在中标后10个自然日内完成项目所需的无人机设备、机场及配套设施的安装调试，并建立常态化巡飞能力。</w:t>
      </w:r>
    </w:p>
    <w:p w14:paraId="1AC6A37F">
      <w:pPr>
        <w:pStyle w:val="2"/>
        <w:spacing w:line="360" w:lineRule="auto"/>
        <w:ind w:firstLine="482" w:firstLineChars="200"/>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（五）服务成果要求</w:t>
      </w:r>
    </w:p>
    <w:p w14:paraId="2FB85A9A">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1.全景照片服务</w:t>
      </w:r>
    </w:p>
    <w:p w14:paraId="1C45CE4E">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①图像分辨率：≥2000万像素。②覆盖率：≥99%覆盖预定航线和任务区域。③图像重叠度：≥30%，以支持高质量的图像拼接和全景生成。④加载速度：全景图像在5Mbps网络带宽条件下加载时间不超过3秒。⑤视觉连续性：360度全景旋转时，用户感受不到任何图像的不自然变化或突兀过渡。</w:t>
      </w:r>
    </w:p>
    <w:p w14:paraId="0351B947">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2.高清图片服务</w:t>
      </w:r>
    </w:p>
    <w:p w14:paraId="1C2D0AC9">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①照片分辨率：≥2000万像素。②地理位置精度：与已知地标的位置误差小于1米，以保障地理标注的准确性。③动态范围：照片在明暗部分细节的保留能力至少达到12EV（曝光值），保证在不同光照条件下的照片质量。④真实性与时效性：100%符合实际环境，且应在任务约定时间内完成。⑤照片格式：提供RAW和JPEG格式，提升编辑灵活性和广泛的应用兼容性。</w:t>
      </w:r>
    </w:p>
    <w:p w14:paraId="1C85904B">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3.正射影像服务（二维数据服务）</w:t>
      </w:r>
    </w:p>
    <w:p w14:paraId="38AD57AE">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①地面分辨率：GSD≤5厘米。②覆盖率：≥99%覆盖预定航线和任务区域。③图像重叠度：航向重叠度不低于70%，旁向重叠度不低于65%，在陡峭山区、高层建筑密集区，航向重叠度不低于80%。④真实性与时效性：100%符合实际环境，且应在任务约定时间内完成。⑤坐标精度：地物点相对于附近野外控制点的平面位置误差不超过2.4米。⑥动态范围：图像在明暗部分细节的保留能力至少达到12EV（曝光值），保证在不同光照条件下的图像质量。</w:t>
      </w:r>
    </w:p>
    <w:p w14:paraId="1ACF70E6">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4.三维模型服务</w:t>
      </w:r>
    </w:p>
    <w:p w14:paraId="409B952B">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①地面分辨率：GSD≤5厘米。②覆盖率：≥99%覆盖预定航线和任务区域。③图像重叠度：航向重叠度不低于70%，旁向重叠度不低于65%，在陡峭山区、高层建筑密集区，航向重叠度不低于80%。④真实性与时效性：100%符合实际环境，且应在任务约定时间内完成。⑤模型精度：通过与地面控制点的比对，模型的绝对位置误差应控制在±30厘米以内。⑥模型分辨率：至少可辨识15厘米大小的对象。⑦模型完整性：模型应100%完整，无明显的缺失部分，三维结构连续性好，无漂浮对象或空洞现象。⑨文件大小和格式：要求便于传输和加载，格式符合3DTiles或OSGB标准。</w:t>
      </w:r>
    </w:p>
    <w:p w14:paraId="2C353110">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5.线性航拍视频服务</w:t>
      </w:r>
    </w:p>
    <w:p w14:paraId="1E2564E3">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①覆盖率：≥99%覆盖预定航线和任务区域。②视频分辨率：≥4K（3840×2160像素）。③视频稳定性：视频稳定性误差小于3%，要求利用高效的视频稳定化技术。④光照一致性：在整个视频中保持光照变化小于10%，以避免因光照变化带来的视觉不连贯。⑤视频拼接精度：拼接误差小于1秒，确保视频流畅连续且无明显跳跃。⑥细节保留率：通过细节增强处理后，细节清晰度提升至少20%，保证重要特征和信息的可辨识度。⑦加载和播放速度：视频在标准网络条件下（5Mbps下载速度）的加载时间不超过5秒，播放无缓冲。</w:t>
      </w:r>
    </w:p>
    <w:p w14:paraId="65477956">
      <w:pPr>
        <w:pStyle w:val="2"/>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6.块状航拍视频服务</w:t>
      </w:r>
    </w:p>
    <w:p w14:paraId="6257AF67">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①覆盖率：≥99%覆盖预定航线和任务区域。②视频分辨率：≥4K（3840×2160像素）。③视频稳定性：视频稳定性误差小于3%，要求利用高效的视频稳定化技术。④光照一致性：确保拍摄过程中光照变化控制在10%以内，提高视频质量的一致性。⑤真实性与时效性：100%符合实际环境，且应在任务约定时间内完成。⑥视频拼接精度：拼接误差不超过1秒，保证视频流畅连续。⑦特征标注准确度：标注误差小于1米，精确指出重要特征和区域。⑨视频加载速度：在5Mbps网络带宽条件下加载时间不超过5秒。</w:t>
      </w:r>
    </w:p>
    <w:p w14:paraId="60045DF6">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三、安全保密管理要求</w:t>
      </w:r>
    </w:p>
    <w:p w14:paraId="20687BBE">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项目中标人在与采购人签订合同时，同时要与采购人另行签订保密协议，以约束其单位和参与人员的行为。双方必须对合作过程中涉及的工作秘密、业务需求、协议、系统设计、技术成果、技术资料等内容的相关事务保密，未经许可，不得向第三方提供，并不得用于与本项目无关的其它场合。中标人参与本项目实施的工作人员，需经过系统的保密知识培训，与采购人签署项目保密协议，并严格遵守保密协议进行实施工作。同时，采购人保留追究责任的权利。</w:t>
      </w:r>
    </w:p>
    <w:p w14:paraId="3A149929">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要求投标人制定本项目的数据保密制度和措施，内容需包括：数据保密工作方针、保密管理机构设置、安全保密管理措施、保密数据安全管理方案等。</w:t>
      </w:r>
    </w:p>
    <w:p w14:paraId="7B6DC48D">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四、人员培训要求</w:t>
      </w:r>
    </w:p>
    <w:p w14:paraId="73B4F241">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定制组织采购人及使用方培训，了解服务作业流程，同时确保采购人及使用方熟悉平台相关模块，进行成果分析，达到辅助工作的效果。</w:t>
      </w:r>
    </w:p>
    <w:p w14:paraId="614B3965">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五、服务期</w:t>
      </w:r>
    </w:p>
    <w:p w14:paraId="7905A319">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本项目的服务期为一年，服务验收确认后第一天起正式算服务期。</w:t>
      </w:r>
    </w:p>
    <w:p w14:paraId="51631FEC">
      <w:pPr>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六、项目验收需求</w:t>
      </w:r>
    </w:p>
    <w:p w14:paraId="7EF3E6F8">
      <w:pPr>
        <w:spacing w:line="360" w:lineRule="auto"/>
        <w:ind w:firstLine="482" w:firstLineChars="200"/>
        <w:rPr>
          <w:rFonts w:ascii="宋体" w:hAnsi="宋体" w:eastAsia="宋体" w:cs="仿宋_GB2312"/>
          <w:color w:val="auto"/>
          <w:sz w:val="24"/>
          <w:szCs w:val="24"/>
          <w:highlight w:val="none"/>
        </w:rPr>
      </w:pPr>
      <w:r>
        <w:rPr>
          <w:rFonts w:hint="eastAsia" w:ascii="宋体" w:hAnsi="宋体" w:eastAsia="宋体" w:cs="仿宋_GB2312"/>
          <w:b/>
          <w:color w:val="auto"/>
          <w:sz w:val="24"/>
          <w:szCs w:val="24"/>
          <w:highlight w:val="none"/>
        </w:rPr>
        <w:t>（一）服务验收要求</w:t>
      </w:r>
    </w:p>
    <w:p w14:paraId="2356720F">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1.服务验收确认</w:t>
      </w:r>
    </w:p>
    <w:p w14:paraId="2AAE5A04">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中标人在合同签订之日起完成下述内容后提出服务验收申请:</w:t>
      </w:r>
    </w:p>
    <w:p w14:paraId="26E7F089">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（1）完成服务方案深化设计以及用户培训等工作，并正常试运行7个自然日；</w:t>
      </w:r>
    </w:p>
    <w:p w14:paraId="3A983357">
      <w:pPr>
        <w:spacing w:line="360" w:lineRule="auto"/>
        <w:ind w:left="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（2）所有飞行数据服务项按照合同要求达到服务条件;</w:t>
      </w:r>
    </w:p>
    <w:p w14:paraId="31C1FE5B">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（3）无人机综合服务平台各功能模块可正常使用;</w:t>
      </w:r>
    </w:p>
    <w:p w14:paraId="2AF5A5D1">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（4）各种成果文档和验收资料完备，符合合同的内容。</w:t>
      </w:r>
    </w:p>
    <w:p w14:paraId="2AAE1FDA">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自合同签订之日起完成服务验收准备并提出交付申请，采购人组织服务交付项目双方、使用单位开展论证会，会议通过后视为达到服务状态，正式进入服务期。中标人需提供相应的软件产品评测、信息安全评测结果，包括但不限于下列文档:《试运行报告》《培训报告》《会议记录》等文件。</w:t>
      </w:r>
    </w:p>
    <w:p w14:paraId="24676284">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 3个月服务确认</w:t>
      </w:r>
    </w:p>
    <w:p w14:paraId="24EBC6CB">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中标人在完成项目服务验收确认之日起满3个月后，提出服务确认申请，采购人组织多方共同开展服务确认工作，确认已按合同要求提供相关服务。中标人提交服务交付以来《月度服务报告》，以及服务相关材料。使用方对具体任务量作业情况提供相关证明材料。服务确认后，中标人应向采购人、使用方提供《服务确认报告》，采购人和使用方共同在《服务确认报告》上盖章确认。中标人需提交包括但不限于下列文档:《服务确认报告》《月度服务报告》。</w:t>
      </w:r>
    </w:p>
    <w:p w14:paraId="4124DEBE">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 6个月服务确认</w:t>
      </w:r>
    </w:p>
    <w:p w14:paraId="7E9B06D9">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中标人在完成项目服务验收确认之日起满6个月后，提出服务确认申请，采购人组织多方共同开展服务确认工作，确认已按合同要求提供相关服务。中标人提交服务交付以来《月度服务报告》，以及服务相关材料。使用方对具体任务量作业情况提供相关证明材料。服务确认后，中标人应向采购人、使用方提供《服务确认报告》，采购人和使用方共同在《服务确认报告》上盖章确认。中标人需提交包括但不限于下列文档:《服务确认报告》《月度服务报告》。</w:t>
      </w:r>
    </w:p>
    <w:p w14:paraId="058E92FA">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 9个月服务确认</w:t>
      </w:r>
    </w:p>
    <w:p w14:paraId="034ECAA1">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中标人在完成项目服务验收确认之日起满9个月后，提出服务确认申请，采购人组织多方共同开展服务确认工作，确认已按合同要求提供相关服务。中标人提交服务交付以来《月度服务报告》，以及服务相关材料。使用方对具体任务量作业情况提供相关证明材料。服务确认后，中标人应向采购人、使用方提供《服务确认报告》，采购人和使用方共同在《服务确认报告》上盖章确认。中标人需提交包括但不限于下列文档:《服务确认报告》《月度服务报告》。</w:t>
      </w:r>
    </w:p>
    <w:p w14:paraId="25D0B5B3">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5.合同验收</w:t>
      </w:r>
    </w:p>
    <w:p w14:paraId="6276FC2C">
      <w:pPr>
        <w:spacing w:line="360" w:lineRule="auto"/>
        <w:ind w:firstLine="48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中标人在完成项目服务验收确认之日起满12个月后，提出合同验收申请，采购人组织多方开展验收，确认已按合同要求提供相应服务。中标人提交服务交付以来《月度服务报告》，以及服务相关材料。对合同验收不合格的部分，中标人应在采购人规定时间内及时整改完善直至合格后再次申请验收，期间所产生有关验收的费用由中标人承担。验收通过后，中标人应向采购人、使用方提供《验收报告》，采购人和使用方共同在《验收报告》上盖章确认。中标人需提交包括但不限于下列文档:《项目整体服务报告》《月度服务报告》《会议记录》《用户手册》《维护记录》《测试报告》《培训报告》。</w:t>
      </w:r>
    </w:p>
    <w:p w14:paraId="160B06E2">
      <w:pPr>
        <w:spacing w:line="560" w:lineRule="exact"/>
        <w:ind w:firstLine="482" w:firstLineChars="200"/>
        <w:rPr>
          <w:rFonts w:hint="eastAsia" w:eastAsia="宋体"/>
          <w:b/>
          <w:color w:val="auto"/>
          <w:sz w:val="24"/>
          <w:szCs w:val="24"/>
          <w:highlight w:val="none"/>
          <w:lang w:val="en-US" w:eastAsia="zh-CN"/>
        </w:rPr>
      </w:pPr>
      <w:r>
        <w:rPr>
          <w:rFonts w:hint="eastAsia" w:ascii="宋体" w:hAnsi="宋体"/>
          <w:b/>
          <w:color w:val="auto"/>
          <w:sz w:val="24"/>
          <w:szCs w:val="24"/>
          <w:highlight w:val="none"/>
        </w:rPr>
        <w:t>注：</w:t>
      </w:r>
      <w:r>
        <w:rPr>
          <w:rFonts w:hint="eastAsia"/>
          <w:b/>
          <w:color w:val="auto"/>
          <w:sz w:val="24"/>
          <w:szCs w:val="24"/>
          <w:highlight w:val="none"/>
          <w:lang w:eastAsia="zh-CN"/>
        </w:rPr>
        <w:t>安阳市发展和改革委员会安阳市市直单位2025年无人机应用服务项目</w:t>
      </w:r>
      <w:r>
        <w:rPr>
          <w:rFonts w:hint="eastAsia"/>
          <w:b/>
          <w:color w:val="auto"/>
          <w:sz w:val="24"/>
          <w:szCs w:val="24"/>
          <w:highlight w:val="none"/>
        </w:rPr>
        <w:t>的中小企业划分标准所属行业为：</w:t>
      </w:r>
      <w:r>
        <w:rPr>
          <w:rFonts w:hint="eastAsia"/>
          <w:b/>
          <w:color w:val="auto"/>
          <w:sz w:val="24"/>
          <w:szCs w:val="24"/>
          <w:highlight w:val="none"/>
          <w:lang w:eastAsia="zh-CN"/>
        </w:rPr>
        <w:t>其他未列明行业</w:t>
      </w:r>
    </w:p>
    <w:p w14:paraId="27D13D69">
      <w:pPr>
        <w:spacing w:line="300" w:lineRule="auto"/>
        <w:ind w:firstLine="480" w:firstLineChars="200"/>
        <w:rPr>
          <w:color w:val="auto"/>
          <w:sz w:val="24"/>
          <w:szCs w:val="24"/>
          <w:highlight w:val="none"/>
        </w:rPr>
      </w:pPr>
      <w:r>
        <w:rPr>
          <w:rFonts w:hint="eastAsia"/>
          <w:color w:val="auto"/>
          <w:sz w:val="24"/>
          <w:szCs w:val="24"/>
          <w:highlight w:val="none"/>
        </w:rPr>
        <w:t>提醒：投标人按照采购文件中标明的服务项目的所属行业、按该行业所对应的中小企业划分标准，作为服务的承接商（供应商）是否属于小微企业的判断标准。</w:t>
      </w:r>
    </w:p>
    <w:p w14:paraId="18941C03">
      <w:pPr>
        <w:spacing w:line="300" w:lineRule="auto"/>
        <w:ind w:firstLine="480" w:firstLineChars="200"/>
        <w:rPr>
          <w:color w:val="auto"/>
          <w:sz w:val="24"/>
          <w:szCs w:val="24"/>
          <w:highlight w:val="none"/>
        </w:rPr>
      </w:pPr>
      <w:r>
        <w:rPr>
          <w:rFonts w:hint="eastAsia"/>
          <w:color w:val="auto"/>
          <w:sz w:val="24"/>
          <w:szCs w:val="24"/>
          <w:highlight w:val="none"/>
        </w:rPr>
        <w:t>投标人不应按照自身的行业属性作为小微企业的判断标准（应按采购文件标明的所属行业进行判断）。</w:t>
      </w:r>
    </w:p>
    <w:p w14:paraId="68DA667B">
      <w:pPr>
        <w:spacing w:line="560" w:lineRule="exact"/>
        <w:ind w:firstLine="482" w:firstLineChars="200"/>
        <w:rPr>
          <w:b/>
          <w:color w:val="auto"/>
          <w:sz w:val="24"/>
          <w:szCs w:val="24"/>
          <w:highlight w:val="none"/>
        </w:rPr>
      </w:pPr>
    </w:p>
    <w:p w14:paraId="1C666DB0">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14:paraId="760AA450">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投标服务（及所涉货物材料设施）应符合国家、行业的各</w:t>
      </w:r>
      <w:r>
        <w:rPr>
          <w:color w:val="auto"/>
          <w:sz w:val="24"/>
          <w:szCs w:val="24"/>
          <w:highlight w:val="none"/>
        </w:rPr>
        <w:t>项</w:t>
      </w:r>
      <w:r>
        <w:rPr>
          <w:rFonts w:hint="eastAsia"/>
          <w:color w:val="auto"/>
          <w:sz w:val="24"/>
          <w:szCs w:val="24"/>
          <w:highlight w:val="none"/>
        </w:rPr>
        <w:t>安全标准，投</w:t>
      </w:r>
      <w:r>
        <w:rPr>
          <w:color w:val="auto"/>
          <w:sz w:val="24"/>
          <w:szCs w:val="24"/>
          <w:highlight w:val="none"/>
        </w:rPr>
        <w:t>标</w:t>
      </w:r>
      <w:r>
        <w:rPr>
          <w:rFonts w:hint="eastAsia"/>
          <w:color w:val="auto"/>
          <w:sz w:val="24"/>
          <w:szCs w:val="24"/>
          <w:highlight w:val="none"/>
        </w:rPr>
        <w:t>人</w:t>
      </w:r>
      <w:r>
        <w:rPr>
          <w:color w:val="auto"/>
          <w:sz w:val="24"/>
          <w:szCs w:val="24"/>
          <w:highlight w:val="none"/>
        </w:rPr>
        <w:t>对</w:t>
      </w:r>
      <w:r>
        <w:rPr>
          <w:rFonts w:hint="eastAsia"/>
          <w:color w:val="auto"/>
          <w:sz w:val="24"/>
          <w:szCs w:val="24"/>
          <w:highlight w:val="none"/>
        </w:rPr>
        <w:t>投标服务（及所涉货物材料设施）的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同履行中的安全责任由中标人承担全部责任。</w:t>
      </w:r>
    </w:p>
    <w:p w14:paraId="1D73E7A8">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对“具体服务（技术）要求”的</w:t>
      </w:r>
      <w:r>
        <w:rPr>
          <w:rFonts w:ascii="黑体" w:hAnsi="黑体" w:eastAsia="黑体"/>
          <w:b/>
          <w:color w:val="auto"/>
          <w:sz w:val="24"/>
          <w:szCs w:val="24"/>
          <w:highlight w:val="none"/>
        </w:rPr>
        <w:t>响应</w:t>
      </w:r>
    </w:p>
    <w:p w14:paraId="6DAC922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标段（包）内容（具体范围、数量），具体服务（技术）要求</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技术参数抄袭招标文件“</w:t>
      </w:r>
      <w:r>
        <w:rPr>
          <w:rFonts w:hint="eastAsia" w:ascii="宋体" w:hAnsi="宋体"/>
          <w:color w:val="auto"/>
          <w:sz w:val="24"/>
          <w:szCs w:val="24"/>
          <w:highlight w:val="none"/>
        </w:rPr>
        <w:t>具体服务（技术）要求</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评标委员会有权按照实质性判断原则评定其为无效投标。</w:t>
      </w:r>
    </w:p>
    <w:p w14:paraId="585FDA8C">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2675F0A2">
      <w:pPr>
        <w:widowControl w:val="0"/>
        <w:adjustRightInd w:val="0"/>
        <w:snapToGrid w:val="0"/>
        <w:spacing w:before="156" w:beforeLines="50" w:line="300" w:lineRule="auto"/>
        <w:ind w:firstLine="540"/>
        <w:rPr>
          <w:rFonts w:ascii="宋体" w:hAnsi="宋体"/>
          <w:color w:val="auto"/>
          <w:sz w:val="24"/>
          <w:szCs w:val="24"/>
          <w:highlight w:val="none"/>
        </w:rPr>
      </w:pPr>
      <w:r>
        <w:rPr>
          <w:color w:val="auto"/>
          <w:sz w:val="24"/>
          <w:szCs w:val="24"/>
          <w:highlight w:val="none"/>
        </w:rPr>
        <w:t>2.7.</w:t>
      </w:r>
      <w:r>
        <w:rPr>
          <w:rFonts w:hint="eastAsia"/>
          <w:color w:val="auto"/>
          <w:sz w:val="24"/>
          <w:szCs w:val="24"/>
          <w:highlight w:val="none"/>
        </w:rPr>
        <w:t>1★服务所涉货物材料设施的</w:t>
      </w:r>
      <w:r>
        <w:rPr>
          <w:rFonts w:hint="eastAsia" w:ascii="黑体" w:hAnsi="黑体" w:eastAsia="黑体"/>
          <w:b/>
          <w:color w:val="auto"/>
          <w:sz w:val="24"/>
          <w:szCs w:val="24"/>
          <w:highlight w:val="none"/>
        </w:rPr>
        <w:t>不接受负偏差，低于“具体服务（技术）要求”的、为无效投标。</w:t>
      </w:r>
    </w:p>
    <w:p w14:paraId="73448162">
      <w:pPr>
        <w:widowControl w:val="0"/>
        <w:adjustRightInd w:val="0"/>
        <w:snapToGrid w:val="0"/>
        <w:spacing w:before="156" w:beforeLines="50" w:line="300" w:lineRule="auto"/>
        <w:ind w:left="22" w:firstLine="555"/>
        <w:jc w:val="left"/>
        <w:rPr>
          <w:rFonts w:ascii="黑体" w:hAnsi="黑体" w:eastAsia="黑体"/>
          <w:b/>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2C694C98">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注：“</w:t>
      </w:r>
      <w:r>
        <w:rPr>
          <w:rFonts w:ascii="宋体" w:hAnsi="宋体"/>
          <w:color w:val="auto"/>
          <w:sz w:val="24"/>
          <w:szCs w:val="24"/>
          <w:highlight w:val="none"/>
        </w:rPr>
        <w:t>2.4</w:t>
      </w:r>
      <w:r>
        <w:rPr>
          <w:rFonts w:hint="eastAsia" w:ascii="宋体" w:hAnsi="宋体"/>
          <w:color w:val="auto"/>
          <w:sz w:val="24"/>
          <w:szCs w:val="24"/>
          <w:highlight w:val="none"/>
        </w:rPr>
        <w:t>标段（包）内容（具体范围、数量），具体服务（技术）要求</w:t>
      </w:r>
      <w:r>
        <w:rPr>
          <w:rFonts w:hint="eastAsia"/>
          <w:color w:val="auto"/>
          <w:sz w:val="24"/>
          <w:szCs w:val="24"/>
          <w:highlight w:val="none"/>
        </w:rPr>
        <w:t>”中带</w:t>
      </w:r>
      <w:r>
        <w:rPr>
          <w:rFonts w:hint="eastAsia"/>
          <w:color w:val="auto"/>
          <w:sz w:val="24"/>
          <w:szCs w:val="24"/>
          <w:highlight w:val="none"/>
          <w:lang w:eastAsia="zh-CN"/>
        </w:rPr>
        <w:t>圆点</w:t>
      </w:r>
      <w:r>
        <w:rPr>
          <w:rFonts w:hint="eastAsia"/>
          <w:color w:val="auto"/>
          <w:sz w:val="24"/>
          <w:szCs w:val="24"/>
          <w:highlight w:val="none"/>
        </w:rPr>
        <w:t>（</w:t>
      </w:r>
      <w:r>
        <w:rPr>
          <w:rFonts w:hint="eastAsia" w:ascii="宋体" w:hAnsi="宋体" w:eastAsia="宋体" w:cs="宋体"/>
          <w:color w:val="auto"/>
          <w:sz w:val="24"/>
          <w:szCs w:val="24"/>
          <w:highlight w:val="none"/>
        </w:rPr>
        <w:t>●</w:t>
      </w:r>
      <w:r>
        <w:rPr>
          <w:rFonts w:hint="eastAsia"/>
          <w:color w:val="auto"/>
          <w:sz w:val="24"/>
          <w:szCs w:val="24"/>
          <w:highlight w:val="none"/>
        </w:rPr>
        <w:t>）为重要指标，评标委员会将根据第四章评标办法要求进行打分。</w:t>
      </w:r>
    </w:p>
    <w:p w14:paraId="6B3F7D08">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 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08812694">
      <w:pPr>
        <w:adjustRightInd w:val="0"/>
        <w:snapToGrid w:val="0"/>
        <w:spacing w:line="300" w:lineRule="auto"/>
        <w:ind w:firstLine="561" w:firstLineChars="233"/>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1F3A2884">
      <w:pPr>
        <w:adjustRightInd w:val="0"/>
        <w:snapToGrid w:val="0"/>
        <w:spacing w:line="300" w:lineRule="auto"/>
        <w:ind w:firstLine="559" w:firstLineChars="233"/>
        <w:jc w:val="left"/>
        <w:rPr>
          <w:color w:val="auto"/>
          <w:sz w:val="24"/>
          <w:szCs w:val="24"/>
          <w:highlight w:val="none"/>
        </w:rPr>
      </w:pPr>
      <w:r>
        <w:rPr>
          <w:rFonts w:hint="eastAsia"/>
          <w:color w:val="auto"/>
          <w:sz w:val="24"/>
          <w:szCs w:val="24"/>
          <w:highlight w:val="none"/>
        </w:rPr>
        <w:t>无特殊要求，服务要求中已作要求的从其要求。</w:t>
      </w:r>
    </w:p>
    <w:p w14:paraId="1A8F3AF5">
      <w:pPr>
        <w:adjustRightInd w:val="0"/>
        <w:snapToGrid w:val="0"/>
        <w:spacing w:line="300" w:lineRule="auto"/>
        <w:ind w:firstLine="561" w:firstLineChars="233"/>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59E593DA">
      <w:pPr>
        <w:adjustRightInd w:val="0"/>
        <w:snapToGrid w:val="0"/>
        <w:spacing w:line="300" w:lineRule="auto"/>
        <w:ind w:firstLine="559" w:firstLineChars="233"/>
        <w:jc w:val="left"/>
        <w:rPr>
          <w:color w:val="auto"/>
          <w:sz w:val="24"/>
          <w:szCs w:val="24"/>
          <w:highlight w:val="none"/>
        </w:rPr>
      </w:pPr>
      <w:r>
        <w:rPr>
          <w:rFonts w:hint="eastAsia"/>
          <w:color w:val="auto"/>
          <w:sz w:val="24"/>
          <w:szCs w:val="24"/>
          <w:highlight w:val="none"/>
        </w:rPr>
        <w:t>2.9.1保险（如需）：</w:t>
      </w:r>
    </w:p>
    <w:p w14:paraId="26917ECD">
      <w:pPr>
        <w:adjustRightInd w:val="0"/>
        <w:snapToGrid w:val="0"/>
        <w:spacing w:line="300" w:lineRule="auto"/>
        <w:ind w:firstLine="559" w:firstLineChars="233"/>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中标人承担。</w:t>
      </w:r>
    </w:p>
    <w:p w14:paraId="6D2F3C9F">
      <w:pPr>
        <w:adjustRightInd w:val="0"/>
        <w:snapToGrid w:val="0"/>
        <w:spacing w:line="300" w:lineRule="auto"/>
        <w:ind w:firstLine="559" w:firstLineChars="233"/>
        <w:jc w:val="left"/>
        <w:rPr>
          <w:color w:val="auto"/>
          <w:sz w:val="24"/>
          <w:szCs w:val="24"/>
          <w:highlight w:val="none"/>
        </w:rPr>
      </w:pPr>
      <w:r>
        <w:rPr>
          <w:rFonts w:hint="eastAsia"/>
          <w:color w:val="auto"/>
          <w:sz w:val="24"/>
          <w:szCs w:val="24"/>
          <w:highlight w:val="none"/>
        </w:rPr>
        <w:t>2.9.2所涉货物包装：</w:t>
      </w:r>
    </w:p>
    <w:p w14:paraId="56F8390D">
      <w:pPr>
        <w:adjustRightInd w:val="0"/>
        <w:snapToGrid w:val="0"/>
        <w:spacing w:line="300" w:lineRule="auto"/>
        <w:ind w:firstLine="559" w:firstLineChars="233"/>
        <w:jc w:val="left"/>
        <w:rPr>
          <w:color w:val="auto"/>
          <w:sz w:val="24"/>
          <w:szCs w:val="24"/>
          <w:highlight w:val="none"/>
        </w:rPr>
      </w:pPr>
      <w:r>
        <w:rPr>
          <w:rFonts w:hint="eastAsia"/>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14:paraId="1952E906">
      <w:pPr>
        <w:adjustRightInd w:val="0"/>
        <w:snapToGrid w:val="0"/>
        <w:spacing w:line="300" w:lineRule="auto"/>
        <w:ind w:firstLine="561" w:firstLineChars="233"/>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2D7B1FB6">
      <w:pPr>
        <w:adjustRightInd w:val="0"/>
        <w:snapToGrid w:val="0"/>
        <w:spacing w:line="300" w:lineRule="auto"/>
        <w:ind w:firstLine="559" w:firstLineChars="233"/>
        <w:jc w:val="left"/>
        <w:rPr>
          <w:rFonts w:ascii="黑体" w:hAnsi="黑体" w:eastAsia="黑体"/>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第9条“验收”条款。</w:t>
      </w:r>
    </w:p>
    <w:p w14:paraId="35F8B5E1">
      <w:pPr>
        <w:adjustRightInd w:val="0"/>
        <w:snapToGrid w:val="0"/>
        <w:spacing w:before="156" w:beforeLines="50" w:line="300" w:lineRule="auto"/>
        <w:ind w:firstLine="561" w:firstLineChars="233"/>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759D4A10">
      <w:pPr>
        <w:adjustRightInd w:val="0"/>
        <w:snapToGrid w:val="0"/>
        <w:spacing w:before="156" w:beforeLines="50" w:line="300" w:lineRule="auto"/>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     </w:t>
      </w:r>
      <w:r>
        <w:rPr>
          <w:rFonts w:hint="eastAsia"/>
          <w:color w:val="auto"/>
          <w:sz w:val="24"/>
          <w:szCs w:val="24"/>
          <w:highlight w:val="none"/>
        </w:rPr>
        <w:t>无</w:t>
      </w:r>
    </w:p>
    <w:p w14:paraId="41FBEB51">
      <w:pPr>
        <w:adjustRightInd w:val="0"/>
        <w:snapToGrid w:val="0"/>
        <w:spacing w:before="156" w:beforeLines="50" w:line="300" w:lineRule="auto"/>
        <w:rPr>
          <w:rFonts w:ascii="黑体" w:hAnsi="黑体" w:eastAsia="黑体"/>
          <w:b/>
          <w:color w:val="auto"/>
          <w:sz w:val="24"/>
          <w:szCs w:val="24"/>
          <w:highlight w:val="none"/>
        </w:rPr>
      </w:pPr>
    </w:p>
    <w:p w14:paraId="10B4DF4C">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 w:name="_Toc213837928"/>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2"/>
    </w:p>
    <w:p w14:paraId="756B1C90">
      <w:pPr>
        <w:widowControl w:val="0"/>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3.1防范虚假证明材料的要求</w:t>
      </w:r>
    </w:p>
    <w:p w14:paraId="6A47BC71">
      <w:pPr>
        <w:widowControl w:val="0"/>
        <w:snapToGrid w:val="0"/>
        <w:spacing w:line="360" w:lineRule="auto"/>
        <w:ind w:firstLine="480" w:firstLineChars="200"/>
        <w:jc w:val="left"/>
      </w:pPr>
      <w:r>
        <w:rPr>
          <w:rFonts w:hint="eastAsia" w:ascii="宋体" w:hAnsi="宋体" w:eastAsia="宋体" w:cs="宋体"/>
          <w:color w:val="auto"/>
          <w:sz w:val="24"/>
          <w:szCs w:val="24"/>
          <w:highlight w:val="none"/>
        </w:rPr>
        <w:t>基于当前监督检查工作要求，为防范虚假材料，投标人（中标人）应按</w:t>
      </w:r>
      <w:r>
        <w:rPr>
          <w:rFonts w:hint="eastAsia" w:ascii="宋体" w:cs="楷体_GB2312"/>
          <w:color w:val="auto"/>
          <w:sz w:val="24"/>
          <w:highlight w:val="none"/>
          <w:lang w:val="zh-CN"/>
        </w:rPr>
        <w:t>第六章</w:t>
      </w:r>
      <w:r>
        <w:rPr>
          <w:rFonts w:hint="eastAsia" w:ascii="宋体" w:hAnsi="宋体" w:eastAsia="宋体" w:cs="宋体"/>
          <w:color w:val="auto"/>
          <w:sz w:val="24"/>
          <w:szCs w:val="24"/>
          <w:highlight w:val="none"/>
        </w:rPr>
        <w:t>12-1附件“证明材料查询核验工作的清单及要求”执行。</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3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szCs w:val="20"/>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2025-11-14T10:27:10Z</dcterms:created>
  <dc:creator>Administrator</dc:creator>
  <cp:lastModifiedBy>Administrator</cp:lastModifiedBy>
  <dcterms:modified xsi:type="dcterms:W3CDTF">2025-11-14T10:27:16Z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eyJoZGlkIjoiYzRlYzE4NmFkNWE4NGFlNjlkMjJmNTIzODdmN2JjZGIiLCJ1c2VySWQiOiI5NDkzMjU0MzYifQ==</vt:lpwstr>
  </property>
  <property fmtid="{D5CDD505-2E9C-101B-9397-08002B2CF9AE}" pid="4" name="ICV">
    <vt:lpwstr>341C22B9A5294606807CC5C90071FED8_12</vt:lpwstr>
  </property>
</Properties>
</file>