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07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90"/>
        <w:gridCol w:w="1590"/>
        <w:gridCol w:w="1590"/>
        <w:gridCol w:w="1591"/>
        <w:gridCol w:w="1591"/>
        <w:gridCol w:w="1591"/>
      </w:tblGrid>
      <w:tr w14:paraId="60ED6D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34" w:type="dxa"/>
          </w:tcPr>
          <w:p w14:paraId="2B1C556C">
            <w:r>
              <w:rPr>
                <w:rFonts w:hint="eastAsia"/>
              </w:rPr>
              <w:t>序号</w:t>
            </w:r>
          </w:p>
        </w:tc>
        <w:tc>
          <w:tcPr>
            <w:tcW w:w="1590" w:type="dxa"/>
          </w:tcPr>
          <w:p w14:paraId="0F0836C8">
            <w:r>
              <w:rPr>
                <w:rFonts w:hint="eastAsia"/>
              </w:rPr>
              <w:t>采购单位名称</w:t>
            </w:r>
          </w:p>
        </w:tc>
        <w:tc>
          <w:tcPr>
            <w:tcW w:w="1590" w:type="dxa"/>
          </w:tcPr>
          <w:p w14:paraId="157A2AA0">
            <w:r>
              <w:rPr>
                <w:rFonts w:hint="eastAsia"/>
              </w:rPr>
              <w:t>采购项目名称</w:t>
            </w:r>
          </w:p>
        </w:tc>
        <w:tc>
          <w:tcPr>
            <w:tcW w:w="1590" w:type="dxa"/>
          </w:tcPr>
          <w:p w14:paraId="3A6E0F97">
            <w:r>
              <w:rPr>
                <w:rFonts w:hint="eastAsia"/>
              </w:rPr>
              <w:t>采购需求概况</w:t>
            </w:r>
          </w:p>
        </w:tc>
        <w:tc>
          <w:tcPr>
            <w:tcW w:w="1591" w:type="dxa"/>
          </w:tcPr>
          <w:p w14:paraId="005EF0D6">
            <w:r>
              <w:rPr>
                <w:rFonts w:hint="eastAsia"/>
              </w:rPr>
              <w:t>预算金额（万元）</w:t>
            </w:r>
          </w:p>
        </w:tc>
        <w:tc>
          <w:tcPr>
            <w:tcW w:w="1591" w:type="dxa"/>
          </w:tcPr>
          <w:p w14:paraId="1893F686">
            <w:r>
              <w:rPr>
                <w:rFonts w:hint="eastAsia"/>
              </w:rPr>
              <w:t>预计采购时间</w:t>
            </w:r>
          </w:p>
        </w:tc>
        <w:tc>
          <w:tcPr>
            <w:tcW w:w="1591" w:type="dxa"/>
          </w:tcPr>
          <w:p w14:paraId="1E7D0569">
            <w:pPr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799B4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534" w:type="dxa"/>
          </w:tcPr>
          <w:p w14:paraId="25A4BFBB">
            <w:r>
              <w:rPr>
                <w:rFonts w:hint="eastAsia"/>
              </w:rPr>
              <w:t>1</w:t>
            </w:r>
          </w:p>
        </w:tc>
        <w:tc>
          <w:tcPr>
            <w:tcW w:w="1590" w:type="dxa"/>
          </w:tcPr>
          <w:p w14:paraId="69D47F31">
            <w:r>
              <w:rPr>
                <w:rFonts w:hint="eastAsia"/>
              </w:rPr>
              <w:t>省十五运筹委会</w:t>
            </w:r>
          </w:p>
        </w:tc>
        <w:tc>
          <w:tcPr>
            <w:tcW w:w="1590" w:type="dxa"/>
          </w:tcPr>
          <w:p w14:paraId="7A2FDE65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省十五运筹委会社会组24个项目的竞赛组织服务</w:t>
            </w: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1590" w:type="dxa"/>
          </w:tcPr>
          <w:p w14:paraId="7C4224DB">
            <w:r>
              <w:rPr>
                <w:rFonts w:hint="eastAsia"/>
              </w:rPr>
              <w:t>保障裁判员、运动员食宿，准备各类裁判用品，负责相关工作人员的餐饮、交通、保险等事宜，并完成赛事服务的相关保障工作。分项目进行采购，采购费用以财政部门评审确定金额为准。</w:t>
            </w:r>
          </w:p>
        </w:tc>
        <w:tc>
          <w:tcPr>
            <w:tcW w:w="1591" w:type="dxa"/>
          </w:tcPr>
          <w:p w14:paraId="09EADEA4">
            <w:r>
              <w:rPr>
                <w:rFonts w:hint="eastAsia"/>
              </w:rPr>
              <w:t>1800</w:t>
            </w:r>
          </w:p>
        </w:tc>
        <w:tc>
          <w:tcPr>
            <w:tcW w:w="1591" w:type="dxa"/>
          </w:tcPr>
          <w:p w14:paraId="4E53AD69">
            <w:r>
              <w:rPr>
                <w:rFonts w:hint="eastAsia"/>
              </w:rPr>
              <w:t>2026年3月至7月</w:t>
            </w:r>
          </w:p>
        </w:tc>
        <w:tc>
          <w:tcPr>
            <w:tcW w:w="1591" w:type="dxa"/>
          </w:tcPr>
          <w:p w14:paraId="3DBE8042"/>
        </w:tc>
      </w:tr>
      <w:tr w14:paraId="3A49D8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34" w:type="dxa"/>
          </w:tcPr>
          <w:p w14:paraId="7E1F36F2">
            <w:r>
              <w:rPr>
                <w:rFonts w:hint="eastAsia"/>
              </w:rPr>
              <w:t>2</w:t>
            </w:r>
          </w:p>
        </w:tc>
        <w:tc>
          <w:tcPr>
            <w:tcW w:w="1590" w:type="dxa"/>
          </w:tcPr>
          <w:p w14:paraId="60FDFBF7">
            <w:r>
              <w:rPr>
                <w:rFonts w:hint="eastAsia"/>
              </w:rPr>
              <w:t>省十五运筹委会</w:t>
            </w:r>
          </w:p>
        </w:tc>
        <w:tc>
          <w:tcPr>
            <w:tcW w:w="1590" w:type="dxa"/>
          </w:tcPr>
          <w:p w14:paraId="199BCE0B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省十五运筹委会社会组24个项目的竞赛器材</w:t>
            </w: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1590" w:type="dxa"/>
          </w:tcPr>
          <w:p w14:paraId="7A5389E7">
            <w:r>
              <w:rPr>
                <w:rFonts w:hint="eastAsia"/>
              </w:rPr>
              <w:t>，采购费用以财政部门评审确定金额为准。</w:t>
            </w:r>
          </w:p>
        </w:tc>
        <w:tc>
          <w:tcPr>
            <w:tcW w:w="1591" w:type="dxa"/>
          </w:tcPr>
          <w:p w14:paraId="358A6E0B">
            <w:r>
              <w:rPr>
                <w:rFonts w:hint="eastAsia"/>
              </w:rPr>
              <w:t>3</w:t>
            </w:r>
            <w:bookmarkStart w:id="0" w:name="_GoBack"/>
            <w:bookmarkEnd w:id="0"/>
            <w:r>
              <w:rPr>
                <w:rFonts w:hint="eastAsia"/>
              </w:rPr>
              <w:t>00</w:t>
            </w:r>
          </w:p>
        </w:tc>
        <w:tc>
          <w:tcPr>
            <w:tcW w:w="1591" w:type="dxa"/>
          </w:tcPr>
          <w:p w14:paraId="7F76900B">
            <w:r>
              <w:rPr>
                <w:rFonts w:hint="eastAsia"/>
              </w:rPr>
              <w:t>2026年3月</w:t>
            </w:r>
          </w:p>
        </w:tc>
        <w:tc>
          <w:tcPr>
            <w:tcW w:w="1591" w:type="dxa"/>
          </w:tcPr>
          <w:p w14:paraId="56E4CB0A"/>
        </w:tc>
      </w:tr>
      <w:tr w14:paraId="589105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34" w:type="dxa"/>
          </w:tcPr>
          <w:p w14:paraId="5E6272ED"/>
        </w:tc>
        <w:tc>
          <w:tcPr>
            <w:tcW w:w="1590" w:type="dxa"/>
          </w:tcPr>
          <w:p w14:paraId="703B175B"/>
        </w:tc>
        <w:tc>
          <w:tcPr>
            <w:tcW w:w="1590" w:type="dxa"/>
          </w:tcPr>
          <w:p w14:paraId="5C5670F6"/>
        </w:tc>
        <w:tc>
          <w:tcPr>
            <w:tcW w:w="1590" w:type="dxa"/>
          </w:tcPr>
          <w:p w14:paraId="320BAA7E"/>
        </w:tc>
        <w:tc>
          <w:tcPr>
            <w:tcW w:w="1591" w:type="dxa"/>
          </w:tcPr>
          <w:p w14:paraId="274CB0A7"/>
        </w:tc>
        <w:tc>
          <w:tcPr>
            <w:tcW w:w="1591" w:type="dxa"/>
          </w:tcPr>
          <w:p w14:paraId="32C1629A"/>
        </w:tc>
        <w:tc>
          <w:tcPr>
            <w:tcW w:w="1591" w:type="dxa"/>
          </w:tcPr>
          <w:p w14:paraId="4276086C"/>
        </w:tc>
      </w:tr>
    </w:tbl>
    <w:p w14:paraId="55C056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60C"/>
    <w:rsid w:val="006F2ECF"/>
    <w:rsid w:val="00BC4E56"/>
    <w:rsid w:val="00D0660C"/>
    <w:rsid w:val="4EEA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211</Words>
  <Characters>224</Characters>
  <Lines>1</Lines>
  <Paragraphs>1</Paragraphs>
  <TotalTime>18</TotalTime>
  <ScaleCrop>false</ScaleCrop>
  <LinksUpToDate>false</LinksUpToDate>
  <CharactersWithSpaces>224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2026-02-05T01:39:00Z</dcterms:created>
  <dc:creator>Administrator</dc:creator>
  <cp:lastModifiedBy>WPS_1755502821</cp:lastModifiedBy>
  <dcterms:modified xsi:type="dcterms:W3CDTF">2026-02-05T09:05:46Z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eyJoZGlkIjoiYjk5ODM0YmMxOWJiYWQyNDU4MGIzYWRmYTA0ZmI5NDciLCJ1c2VySWQiOiIxNzI5MzY5MzI4In0=</vt:lpwstr>
  </property>
  <property fmtid="{D5CDD505-2E9C-101B-9397-08002B2CF9AE}" pid="3" name="KSOProductBuildVer">
    <vt:lpwstr>2052-12.1.0.24034</vt:lpwstr>
  </property>
  <property fmtid="{D5CDD505-2E9C-101B-9397-08002B2CF9AE}" pid="4" name="ICV">
    <vt:lpwstr>AB46EE2254F7474CADE7B83B687D35B0_13</vt:lpwstr>
  </property>
</Properties>
</file>