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0B6AB">
      <w:pPr>
        <w:widowControl/>
        <w:adjustRightInd w:val="0"/>
        <w:snapToGrid w:val="0"/>
        <w:spacing w:line="500" w:lineRule="exact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</w:pPr>
      <w:bookmarkStart w:id="0" w:name="_Toc32732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长垣市 202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 xml:space="preserve"> 年秸秆综合利用项目（深耕）</w:t>
      </w:r>
    </w:p>
    <w:p w14:paraId="0E6BB140">
      <w:pPr>
        <w:widowControl/>
        <w:adjustRightInd w:val="0"/>
        <w:snapToGrid w:val="0"/>
        <w:spacing w:line="500" w:lineRule="exact"/>
        <w:jc w:val="center"/>
        <w:outlineLvl w:val="0"/>
        <w:rPr>
          <w:rFonts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采购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eastAsia="zh-CN"/>
        </w:rPr>
        <w:t>合同</w:t>
      </w:r>
    </w:p>
    <w:p w14:paraId="48E3B547">
      <w:pPr>
        <w:spacing w:line="5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</w:rPr>
        <w:t>供方：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  <w:lang w:eastAsia="zh-CN"/>
        </w:rPr>
        <w:t>长垣市美好农机专业合作社</w:t>
      </w:r>
    </w:p>
    <w:p w14:paraId="7858D839">
      <w:pPr>
        <w:spacing w:line="5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</w:rPr>
        <w:t>需方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  <w:lang w:val="en-US" w:eastAsia="zh-CN"/>
        </w:rPr>
        <w:t>: 长垣市农业农村局</w:t>
      </w:r>
    </w:p>
    <w:p w14:paraId="65BC6907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供方持采购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highlight w:val="none"/>
        </w:rPr>
        <w:t>人于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highlight w:val="none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highlight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highlight w:val="none"/>
        </w:rPr>
        <w:t>日签发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eastAsia="zh-CN"/>
        </w:rPr>
        <w:t>第一标段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中标（成交）通知书，根据采购文件、供方的投标等文件，供需双方经协商一致，达成以下合同条款：</w:t>
      </w:r>
    </w:p>
    <w:p w14:paraId="4D93000F">
      <w:pPr>
        <w:widowControl/>
        <w:adjustRightInd w:val="0"/>
        <w:snapToGrid w:val="0"/>
        <w:spacing w:line="500" w:lineRule="exact"/>
        <w:ind w:firstLine="482" w:firstLineChars="200"/>
        <w:jc w:val="both"/>
        <w:outlineLvl w:val="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val="zh-CN"/>
        </w:rPr>
        <w:t>一、本合同名称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长垣市202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年秸秆综合利用项目（深耕）采购合同</w:t>
      </w:r>
    </w:p>
    <w:p w14:paraId="5CE07D15">
      <w:pPr>
        <w:spacing w:line="5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val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</w:rPr>
        <w:t>合同金额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eastAsia="zh-CN"/>
        </w:rPr>
        <w:t>：</w:t>
      </w:r>
    </w:p>
    <w:p w14:paraId="3F3EB2C0">
      <w:pPr>
        <w:spacing w:line="50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根据上述合同文件要求，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合同清单如下：</w:t>
      </w:r>
    </w:p>
    <w:tbl>
      <w:tblPr>
        <w:tblStyle w:val="7"/>
        <w:tblW w:w="0" w:type="auto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5"/>
        <w:gridCol w:w="1215"/>
        <w:gridCol w:w="1606"/>
        <w:gridCol w:w="1421"/>
        <w:gridCol w:w="888"/>
      </w:tblGrid>
      <w:tr w14:paraId="4D65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 w14:paraId="37E0CAA7"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名称</w:t>
            </w:r>
          </w:p>
        </w:tc>
        <w:tc>
          <w:tcPr>
            <w:tcW w:w="1845" w:type="dxa"/>
          </w:tcPr>
          <w:p w14:paraId="26977162"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技术参数</w:t>
            </w:r>
          </w:p>
        </w:tc>
        <w:tc>
          <w:tcPr>
            <w:tcW w:w="1215" w:type="dxa"/>
          </w:tcPr>
          <w:p w14:paraId="6F504DC4"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数量（亩）</w:t>
            </w:r>
          </w:p>
        </w:tc>
        <w:tc>
          <w:tcPr>
            <w:tcW w:w="1606" w:type="dxa"/>
          </w:tcPr>
          <w:p w14:paraId="36EA7E42"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单价（元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/亩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1421" w:type="dxa"/>
          </w:tcPr>
          <w:p w14:paraId="0689AF9E"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金额（元）</w:t>
            </w:r>
          </w:p>
        </w:tc>
        <w:tc>
          <w:tcPr>
            <w:tcW w:w="888" w:type="dxa"/>
          </w:tcPr>
          <w:p w14:paraId="38489BC5"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备注</w:t>
            </w:r>
          </w:p>
        </w:tc>
      </w:tr>
      <w:tr w14:paraId="04F4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CAEA663"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深耕</w:t>
            </w:r>
          </w:p>
        </w:tc>
        <w:tc>
          <w:tcPr>
            <w:tcW w:w="1845" w:type="dxa"/>
          </w:tcPr>
          <w:p w14:paraId="24F86CE4">
            <w:pPr>
              <w:pStyle w:val="2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eastAsia="zh-CN"/>
              </w:rPr>
              <w:t>耕深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25厘米以上</w:t>
            </w:r>
          </w:p>
        </w:tc>
        <w:tc>
          <w:tcPr>
            <w:tcW w:w="1215" w:type="dxa"/>
          </w:tcPr>
          <w:p w14:paraId="312A0F67">
            <w:pPr>
              <w:pStyle w:val="2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27000</w:t>
            </w:r>
          </w:p>
        </w:tc>
        <w:tc>
          <w:tcPr>
            <w:tcW w:w="1606" w:type="dxa"/>
          </w:tcPr>
          <w:p w14:paraId="359B49EA">
            <w:pPr>
              <w:pStyle w:val="2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44.9</w:t>
            </w:r>
          </w:p>
        </w:tc>
        <w:tc>
          <w:tcPr>
            <w:tcW w:w="1421" w:type="dxa"/>
          </w:tcPr>
          <w:p w14:paraId="54726469">
            <w:pPr>
              <w:pStyle w:val="2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1212300</w:t>
            </w:r>
          </w:p>
        </w:tc>
        <w:tc>
          <w:tcPr>
            <w:tcW w:w="888" w:type="dxa"/>
          </w:tcPr>
          <w:p w14:paraId="660F0B59">
            <w:pPr>
              <w:pStyle w:val="2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 w14:paraId="3A3E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0" w:type="dxa"/>
            <w:gridSpan w:val="6"/>
          </w:tcPr>
          <w:p w14:paraId="7CD8B165">
            <w:pPr>
              <w:pStyle w:val="2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单价指中标单价，包括深耕交通、远程检测系统、技术指导、税费等一切费用。</w:t>
            </w:r>
          </w:p>
          <w:p w14:paraId="69316B9E">
            <w:pPr>
              <w:pStyle w:val="4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  <w:t xml:space="preserve">人民币金额大写：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  <w:t>佰贰拾壹万贰仟叁佰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元整（¥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1212300.00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 w:bidi="ar-SA"/>
              </w:rPr>
              <w:t xml:space="preserve">                 </w:t>
            </w:r>
          </w:p>
        </w:tc>
      </w:tr>
    </w:tbl>
    <w:p w14:paraId="43BF617D">
      <w:pPr>
        <w:spacing w:line="500" w:lineRule="exact"/>
        <w:ind w:firstLine="482" w:firstLineChars="200"/>
        <w:rPr>
          <w:rFonts w:hint="default" w:asciiTheme="minorEastAsia" w:hAnsiTheme="minorEastAsia" w:eastAsiaTheme="minorEastAsia" w:cstheme="minorEastAsia"/>
          <w:color w:val="auto"/>
          <w:sz w:val="24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val="zh-CN"/>
        </w:rPr>
        <w:t>三、质量要求及供方对质量负责条件和期限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highlight w:val="none"/>
          <w:lang w:val="zh-CN"/>
        </w:rPr>
        <w:t>深耕作业时需具有针对本项目的远程检测系统，作业情况能被记录；耕深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highlight w:val="none"/>
          <w:lang w:val="en-US" w:eastAsia="zh-CN"/>
        </w:rPr>
        <w:t>25厘米以上，深浅一致；地表平坦，犁底平稳；开墒无生埂，翻垡碎土符合标椎；开墒直，耕幅一致，耕地整齐；犁到头到边，地头地边整齐；无重耕、露耕；墒沟小、伏脊小；实际耕幅于所用犁耕幅一致。</w:t>
      </w:r>
    </w:p>
    <w:p w14:paraId="350D820A">
      <w:pPr>
        <w:tabs>
          <w:tab w:val="left" w:pos="360"/>
        </w:tabs>
        <w:spacing w:line="500" w:lineRule="exact"/>
        <w:ind w:firstLine="482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val="zh-CN"/>
        </w:rPr>
        <w:t>四、服务计划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</w:t>
      </w:r>
    </w:p>
    <w:p w14:paraId="6FEADE60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u w:val="singl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  <w:t>合同签订后，及时和耕作地块确定深耕具体时间，确保按时作业，不误农时。</w:t>
      </w:r>
    </w:p>
    <w:p w14:paraId="7C31EC44">
      <w:pPr>
        <w:numPr>
          <w:ilvl w:val="0"/>
          <w:numId w:val="0"/>
        </w:numPr>
        <w:spacing w:line="500" w:lineRule="exact"/>
        <w:ind w:leftChars="0" w:firstLine="482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val="zh-CN"/>
        </w:rPr>
        <w:t>五、合同履行地点及进度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  <w:t xml:space="preserve">：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  <w:t>日前</w:t>
      </w:r>
    </w:p>
    <w:p w14:paraId="0109DE7C">
      <w:pPr>
        <w:numPr>
          <w:ilvl w:val="0"/>
          <w:numId w:val="0"/>
        </w:numPr>
        <w:spacing w:line="500" w:lineRule="exact"/>
        <w:ind w:leftChars="0" w:firstLine="482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highlight w:val="yellow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val="zh-CN"/>
        </w:rPr>
        <w:t>六</w:t>
      </w:r>
      <w:r>
        <w:rPr>
          <w:rFonts w:hint="eastAsia" w:asciiTheme="minorEastAsia" w:hAnsiTheme="minorEastAsia" w:eastAsiaTheme="minorEastAsia" w:cstheme="minorEastAsia"/>
          <w:b/>
          <w:color w:val="0000FF"/>
          <w:sz w:val="24"/>
          <w:szCs w:val="21"/>
          <w:highlight w:val="none"/>
          <w:lang w:val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1"/>
          <w:highlight w:val="none"/>
          <w:lang w:val="zh-CN"/>
        </w:rPr>
        <w:t>供方应向需方提供产品的相关资料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highlight w:val="none"/>
          <w:lang w:val="zh-CN"/>
        </w:rPr>
        <w:t>。乡、村、户（企业）签字盖章深耕清册</w:t>
      </w:r>
    </w:p>
    <w:p w14:paraId="15367A34">
      <w:pPr>
        <w:spacing w:line="500" w:lineRule="exact"/>
        <w:ind w:firstLine="482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val="zh-CN"/>
        </w:rPr>
        <w:t>七、付款程序、方式及期限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  <w:t>：</w:t>
      </w:r>
    </w:p>
    <w:p w14:paraId="68BE431D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  <w:t>1、需方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验收合格后凭《验收报告》办理资金支付手续；</w:t>
      </w:r>
    </w:p>
    <w:p w14:paraId="609CAC77">
      <w:pPr>
        <w:autoSpaceDE w:val="0"/>
        <w:autoSpaceDN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1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2、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1"/>
          <w:highlight w:val="none"/>
          <w:lang w:val="zh-CN"/>
        </w:rPr>
        <w:t>付款方式：项目完成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1"/>
          <w:highlight w:val="none"/>
          <w:lang w:val="en-US" w:eastAsia="zh-CN"/>
        </w:rPr>
        <w:t>验收合格后，一次性付清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1212300元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1"/>
          <w:highlight w:val="none"/>
          <w:lang w:val="zh-CN"/>
        </w:rPr>
        <w:t>。</w:t>
      </w:r>
    </w:p>
    <w:p w14:paraId="16A1F3B9">
      <w:pPr>
        <w:pStyle w:val="2"/>
        <w:spacing w:line="360" w:lineRule="auto"/>
        <w:ind w:left="0"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highlight w:val="none"/>
          <w:lang w:val="en-US" w:eastAsia="zh-CN" w:bidi="ar-SA"/>
        </w:rPr>
        <w:t>如有结余资金，可以增加采购数量，但总金额不超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1215000元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highlight w:val="none"/>
          <w:lang w:val="en-US" w:eastAsia="zh-CN" w:bidi="ar-SA"/>
        </w:rPr>
        <w:t>，单价按照中标单价计算。</w:t>
      </w:r>
    </w:p>
    <w:p w14:paraId="0D3517D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3、供方开具以需方单位名称为抬头的发票。</w:t>
      </w:r>
    </w:p>
    <w:p w14:paraId="4415F41B">
      <w:pPr>
        <w:spacing w:line="5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val="zh-CN"/>
        </w:rPr>
        <w:t>八、违约责任</w:t>
      </w:r>
    </w:p>
    <w:p w14:paraId="158679BF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  <w:t>供方所交付的质量不符合国家规定标准及合同要求的，或者供方不能交付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 w:eastAsia="zh-CN"/>
        </w:rPr>
        <w:t>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  <w:t>的，供方应向需方支付合同金额总值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  <w:t>%的违约金，需方有权解除合同，并要求赔偿损失。供方如逾期完成的，每逾期一日供方应向需方支付合同金额的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zh-CN"/>
        </w:rPr>
        <w:t>%违约金。</w:t>
      </w:r>
    </w:p>
    <w:p w14:paraId="78F88B84">
      <w:pPr>
        <w:spacing w:line="5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val="zh-CN"/>
        </w:rPr>
        <w:t>九、投标文件及其修改和澄清，供方在投标中的有关承诺及声明均为本合同的组成部分。</w:t>
      </w:r>
    </w:p>
    <w:p w14:paraId="6E544373">
      <w:pPr>
        <w:spacing w:line="5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val="zh-CN"/>
        </w:rPr>
        <w:t>十、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</w:rPr>
        <w:t>本合同发生争议产生的诉讼，由合同签订所在地人民法院管辖。</w:t>
      </w:r>
    </w:p>
    <w:p w14:paraId="11B9EACD">
      <w:pPr>
        <w:spacing w:line="5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val="zh-CN"/>
        </w:rPr>
        <w:t>十一、本合同未尽事宜，供需双方可签订补充协议，与本合同具有同等法律效力，但不能违反采购文件及供方的投标或报价文件所规定的实质性条款。</w:t>
      </w:r>
    </w:p>
    <w:p w14:paraId="11CDF253">
      <w:pPr>
        <w:spacing w:line="5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</w:rPr>
        <w:t>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1"/>
        </w:rPr>
        <w:t>、合同生效及其它</w:t>
      </w:r>
    </w:p>
    <w:p w14:paraId="1AF68BBF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本合同经双方代表签字并加盖公章后生效。需方应在合同签订后七日内报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eastAsia="zh-CN"/>
        </w:rPr>
        <w:t>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政府采购办备案。本合同一式六份，供需双方各持两份，向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eastAsia="zh-CN"/>
        </w:rPr>
        <w:t>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政府采购办和采购代理机构各备案一份。</w:t>
      </w:r>
    </w:p>
    <w:p w14:paraId="3C624349">
      <w:pPr>
        <w:spacing w:line="5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</w:rPr>
        <w:t>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</w:rPr>
        <w:t>方：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  <w:lang w:eastAsia="zh-CN"/>
        </w:rPr>
        <w:t>长垣市美好农机专业合作社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</w:rPr>
        <w:t xml:space="preserve"> 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</w:rPr>
        <w:t>方：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1"/>
          <w:lang w:eastAsia="zh-CN"/>
        </w:rPr>
        <w:t>长垣市农业农村局</w:t>
      </w:r>
    </w:p>
    <w:p w14:paraId="68CCF5CC">
      <w:pPr>
        <w:spacing w:line="500" w:lineRule="exact"/>
        <w:ind w:firstLine="480" w:firstLineChars="200"/>
        <w:rPr>
          <w:rFonts w:hint="default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常村镇东刘庄村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eastAsia="zh-CN"/>
        </w:rPr>
        <w:t>行政服务中心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>10号楼</w:t>
      </w:r>
    </w:p>
    <w:p w14:paraId="62F9E274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eastAsia="zh-CN"/>
        </w:rPr>
        <w:t>刘庆红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 xml:space="preserve">   法定代表人：</w:t>
      </w:r>
    </w:p>
    <w:p w14:paraId="220D482A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委托代理人：                          委托代理人：</w:t>
      </w:r>
    </w:p>
    <w:p w14:paraId="1E8F89C8">
      <w:pPr>
        <w:spacing w:line="500" w:lineRule="exact"/>
        <w:ind w:firstLine="480" w:firstLineChars="200"/>
        <w:rPr>
          <w:rFonts w:hint="default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电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13460489666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电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>0373-8876499</w:t>
      </w:r>
    </w:p>
    <w:p w14:paraId="3E12D723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开户银行：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中国银行长垣县支行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开户银行：</w:t>
      </w:r>
    </w:p>
    <w:p w14:paraId="6F8B111E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 xml:space="preserve">号：2494 5572 0010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eastAsia="zh-CN"/>
        </w:rPr>
        <w:t>：</w:t>
      </w:r>
    </w:p>
    <w:p w14:paraId="20BE2A4F">
      <w:pPr>
        <w:spacing w:line="500" w:lineRule="exact"/>
        <w:ind w:firstLine="480" w:firstLineChars="200"/>
        <w:rPr>
          <w:rFonts w:hint="default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税务登记证号：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>93410728MA43U7QA7J</w:t>
      </w:r>
    </w:p>
    <w:p w14:paraId="0078F1B9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</w:rPr>
        <w:t>签约时间：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eastAsia="zh-CN"/>
        </w:rPr>
        <w:t>日</w:t>
      </w:r>
    </w:p>
    <w:p w14:paraId="26F514A9">
      <w:pPr>
        <w:spacing w:line="500" w:lineRule="exact"/>
        <w:ind w:firstLine="480" w:firstLineChars="200"/>
        <w:rPr>
          <w:rFonts w:hint="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1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MzkzN2M2N2Q1Y2UzOWM0MjZlMWY3MTQzYWRmZWUifQ=="/>
  </w:docVars>
  <w:rsids>
    <w:rsidRoot w:val="0C767895"/>
    <w:rsid w:val="0C767895"/>
    <w:rsid w:val="17D336D0"/>
    <w:rsid w:val="24457704"/>
    <w:rsid w:val="2DF13BE8"/>
    <w:rsid w:val="3FD10FFD"/>
    <w:rsid w:val="42167988"/>
    <w:rsid w:val="489B52A2"/>
    <w:rsid w:val="55AA23A8"/>
    <w:rsid w:val="570F3752"/>
    <w:rsid w:val="687C4B1A"/>
    <w:rsid w:val="6ED76777"/>
    <w:rsid w:val="78DC662E"/>
    <w:rsid w:val="7A624B47"/>
    <w:rsid w:val="7EC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/>
      <w:spacing w:after="160"/>
      <w:ind w:firstLine="420" w:firstLineChars="100"/>
      <w:jc w:val="left"/>
    </w:pPr>
    <w:rPr>
      <w:rFonts w:ascii="仿宋体" w:eastAsia="仿宋体"/>
      <w:sz w:val="20"/>
      <w:lang w:eastAsia="en-US"/>
    </w:r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First Indent 2"/>
    <w:basedOn w:val="5"/>
    <w:qFormat/>
    <w:uiPriority w:val="0"/>
    <w:pPr>
      <w:spacing w:after="0" w:line="480" w:lineRule="exact"/>
      <w:ind w:left="0" w:leftChars="0" w:firstLine="420" w:firstLineChars="200"/>
    </w:pPr>
    <w:rPr>
      <w:rFonts w:ascii="Times New Roman" w:eastAsia="宋体"/>
      <w:kern w:val="2"/>
    </w:rPr>
  </w:style>
  <w:style w:type="paragraph" w:styleId="5">
    <w:name w:val="Body Text Indent"/>
    <w:basedOn w:val="1"/>
    <w:unhideWhenUsed/>
    <w:qFormat/>
    <w:uiPriority w:val="0"/>
    <w:pPr>
      <w:spacing w:after="120"/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1053</Words>
  <Characters>1116</Characters>
  <Lines>0</Lines>
  <Paragraphs>0</Paragraphs>
  <TotalTime>19</TotalTime>
  <ScaleCrop>false</ScaleCrop>
  <LinksUpToDate>false</LinksUpToDate>
  <CharactersWithSpaces>1334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2020-09-09T01:23:00Z</dcterms:created>
  <dc:creator>Administrator</dc:creator>
  <cp:lastModifiedBy>acer</cp:lastModifiedBy>
  <cp:lastPrinted>2024-09-20T01:36:09Z</cp:lastPrinted>
  <dcterms:modified xsi:type="dcterms:W3CDTF">2024-09-20T01:38:40Z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06881AA5676A4E59A6F1675050FFDBC2</vt:lpwstr>
  </property>
</Properties>
</file>