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r>
        <w:rPr>
          <w:rFonts w:hint="eastAsia"/>
          <w:b/>
          <w:bCs/>
          <w:sz w:val="72"/>
          <w:szCs w:val="72"/>
          <w:lang w:val="en-US" w:eastAsia="zh-CN"/>
        </w:rPr>
        <w:t>邓州市机关事务中心Z.邓州市机关事务中心保安服         务业务采购项目</w:t>
      </w: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2066" w:leftChars="300" w:hanging="1436" w:hangingChars="5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邓州市机关事务中心Z.邓州市机关事务中心保安服务业务采购项目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30" w:leftChars="300" w:firstLine="0" w:firstLineChars="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highlight w:val="none"/>
          <w:u w:val="single"/>
          <w:lang w:val="en-US" w:eastAsia="zh-CN"/>
        </w:rPr>
        <w:t xml:space="preserve">   2024-05-22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30" w:leftChars="300" w:firstLine="0" w:firstLineChars="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 xml:space="preserve">   2024-05-22-1  </w:t>
      </w:r>
      <w:r>
        <w:rPr>
          <w:rFonts w:hint="eastAsia" w:asciiTheme="minorEastAsia" w:hAnsiTheme="minorEastAsia" w:eastAsiaTheme="minorEastAsia" w:cstheme="minorEastAsia"/>
          <w:b/>
          <w:bCs/>
          <w:spacing w:val="-17"/>
          <w:sz w:val="32"/>
          <w:szCs w:val="32"/>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30" w:leftChars="300" w:firstLine="0" w:firstLineChars="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邓州市机关事务中心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630" w:leftChars="300" w:firstLine="0" w:firstLineChars="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邓州市公共资源交易中心（政府采购中心）</w:t>
      </w:r>
    </w:p>
    <w:p>
      <w:pPr>
        <w:spacing w:line="11734" w:lineRule="exact"/>
        <w:sectPr>
          <w:footerReference r:id="rId5" w:type="default"/>
          <w:pgSz w:w="11907" w:h="16840"/>
          <w:pgMar w:top="1431" w:right="1786" w:bottom="1012" w:left="1786" w:header="0" w:footer="843" w:gutter="0"/>
          <w:cols w:space="720" w:num="1"/>
        </w:sectPr>
      </w:pPr>
    </w:p>
    <w:sdt>
      <w:sdtPr>
        <w:rPr>
          <w:rFonts w:ascii="宋体" w:hAnsi="宋体" w:eastAsia="宋体" w:cs="Arial"/>
          <w:snapToGrid w:val="0"/>
          <w:color w:val="000000"/>
          <w:kern w:val="0"/>
          <w:sz w:val="21"/>
          <w:szCs w:val="21"/>
          <w:lang w:val="en-US" w:eastAsia="en-US" w:bidi="ar-SA"/>
        </w:rPr>
        <w:id w:val="14747236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2"/>
            <w:keepNext w:val="0"/>
            <w:keepLines w:val="0"/>
            <w:pageBreakBefore w:val="0"/>
            <w:widowControl/>
            <w:tabs>
              <w:tab w:val="right" w:leader="dot" w:pos="8335"/>
            </w:tabs>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r>
            <w:fldChar w:fldCharType="begin"/>
          </w:r>
          <w:r>
            <w:instrText xml:space="preserve">TOC \o "1-1" \h \u </w:instrText>
          </w:r>
          <w: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_Toc2182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第一章  公开招标公告</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_Toc2182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12"/>
            <w:keepNext w:val="0"/>
            <w:keepLines w:val="0"/>
            <w:pageBreakBefore w:val="0"/>
            <w:widowControl/>
            <w:tabs>
              <w:tab w:val="right" w:leader="dot" w:pos="8335"/>
            </w:tabs>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_Toc31828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第二章  采购需求</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_Toc31828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7</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12"/>
            <w:keepNext w:val="0"/>
            <w:keepLines w:val="0"/>
            <w:pageBreakBefore w:val="0"/>
            <w:widowControl/>
            <w:tabs>
              <w:tab w:val="right" w:leader="dot" w:pos="8335"/>
            </w:tabs>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_Toc17385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第三章  投标人须知</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_Toc17385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12</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12"/>
            <w:keepNext w:val="0"/>
            <w:keepLines w:val="0"/>
            <w:pageBreakBefore w:val="0"/>
            <w:widowControl/>
            <w:tabs>
              <w:tab w:val="right" w:leader="dot" w:pos="8335"/>
            </w:tabs>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_Toc16416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w:t>
          </w:r>
          <w:r>
            <w:rPr>
              <w:rFonts w:hint="eastAsia" w:ascii="宋体" w:hAnsi="宋体" w:eastAsia="宋体" w:cs="宋体"/>
              <w:b/>
              <w:bCs/>
              <w:spacing w:val="5"/>
              <w:sz w:val="32"/>
              <w:szCs w:val="32"/>
              <w:lang w:val="en-US" w:eastAsia="zh-CN"/>
            </w:rPr>
            <w:t>四</w:t>
          </w:r>
          <w:r>
            <w:rPr>
              <w:rFonts w:hint="eastAsia" w:ascii="宋体" w:hAnsi="宋体" w:eastAsia="宋体" w:cs="宋体"/>
              <w:b/>
              <w:bCs/>
              <w:spacing w:val="5"/>
              <w:sz w:val="32"/>
              <w:szCs w:val="32"/>
            </w:rPr>
            <w:t>章</w:t>
          </w:r>
          <w:r>
            <w:rPr>
              <w:rFonts w:hint="eastAsia" w:ascii="宋体" w:hAnsi="宋体" w:eastAsia="宋体" w:cs="宋体"/>
              <w:b/>
              <w:bCs/>
              <w:spacing w:val="5"/>
              <w:sz w:val="32"/>
              <w:szCs w:val="32"/>
              <w:lang w:val="en-US" w:eastAsia="zh-CN"/>
            </w:rPr>
            <w:t xml:space="preserve"> 开、</w:t>
          </w:r>
          <w:r>
            <w:rPr>
              <w:rFonts w:hint="eastAsia" w:ascii="宋体" w:hAnsi="宋体" w:eastAsia="宋体" w:cs="宋体"/>
              <w:b/>
              <w:bCs/>
              <w:spacing w:val="5"/>
              <w:sz w:val="32"/>
              <w:szCs w:val="32"/>
            </w:rPr>
            <w:t>评标程序、评标方法和评标标准</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_Toc16416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24</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12"/>
            <w:keepNext w:val="0"/>
            <w:keepLines w:val="0"/>
            <w:pageBreakBefore w:val="0"/>
            <w:widowControl/>
            <w:tabs>
              <w:tab w:val="right" w:leader="dot" w:pos="8335"/>
            </w:tabs>
            <w:kinsoku w:val="0"/>
            <w:wordWrap/>
            <w:overflowPunct/>
            <w:topLinePunct w:val="0"/>
            <w:autoSpaceDE w:val="0"/>
            <w:autoSpaceDN w:val="0"/>
            <w:bidi w:val="0"/>
            <w:adjustRightInd w:val="0"/>
            <w:snapToGrid w:val="0"/>
            <w:spacing w:line="600" w:lineRule="exact"/>
            <w:jc w:val="both"/>
            <w:textAlignment w:val="baseline"/>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_Toc24267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lang w:val="en-US" w:eastAsia="zh-CN"/>
            </w:rPr>
            <w:t xml:space="preserve">第五章 </w:t>
          </w:r>
          <w:r>
            <w:rPr>
              <w:rFonts w:hint="eastAsia" w:ascii="宋体" w:hAnsi="宋体" w:eastAsia="宋体" w:cs="宋体"/>
              <w:b/>
              <w:bCs/>
              <w:spacing w:val="5"/>
              <w:sz w:val="32"/>
              <w:szCs w:val="32"/>
              <w:lang w:eastAsia="zh-CN"/>
            </w:rPr>
            <w:t>政府采购合同（草案）</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_Toc24267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38</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12"/>
            <w:keepNext w:val="0"/>
            <w:keepLines w:val="0"/>
            <w:pageBreakBefore w:val="0"/>
            <w:widowControl/>
            <w:tabs>
              <w:tab w:val="right" w:leader="dot" w:pos="8335"/>
            </w:tabs>
            <w:kinsoku w:val="0"/>
            <w:wordWrap/>
            <w:overflowPunct/>
            <w:topLinePunct w:val="0"/>
            <w:autoSpaceDE w:val="0"/>
            <w:autoSpaceDN w:val="0"/>
            <w:bidi w:val="0"/>
            <w:adjustRightInd w:val="0"/>
            <w:snapToGrid w:val="0"/>
            <w:spacing w:line="600" w:lineRule="exact"/>
            <w:jc w:val="both"/>
            <w:textAlignment w:val="baseline"/>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_Toc25673 </w:instrText>
          </w:r>
          <w:r>
            <w:rPr>
              <w:rFonts w:hint="eastAsia" w:ascii="宋体" w:hAnsi="宋体" w:eastAsia="宋体" w:cs="宋体"/>
              <w:b/>
              <w:bCs/>
              <w:sz w:val="32"/>
              <w:szCs w:val="32"/>
            </w:rPr>
            <w:fldChar w:fldCharType="separate"/>
          </w:r>
          <w:r>
            <w:rPr>
              <w:rFonts w:hint="eastAsia" w:ascii="宋体" w:hAnsi="宋体" w:eastAsia="宋体" w:cs="宋体"/>
              <w:b/>
              <w:bCs/>
              <w:spacing w:val="5"/>
              <w:sz w:val="32"/>
              <w:szCs w:val="32"/>
            </w:rPr>
            <w:t>第</w:t>
          </w:r>
          <w:r>
            <w:rPr>
              <w:rFonts w:hint="eastAsia" w:ascii="宋体" w:hAnsi="宋体" w:eastAsia="宋体" w:cs="宋体"/>
              <w:b/>
              <w:bCs/>
              <w:spacing w:val="5"/>
              <w:sz w:val="32"/>
              <w:szCs w:val="32"/>
              <w:lang w:val="en-US" w:eastAsia="zh-CN"/>
            </w:rPr>
            <w:t>六</w:t>
          </w:r>
          <w:r>
            <w:rPr>
              <w:rFonts w:hint="eastAsia" w:ascii="宋体" w:hAnsi="宋体" w:eastAsia="宋体" w:cs="宋体"/>
              <w:b/>
              <w:bCs/>
              <w:spacing w:val="5"/>
              <w:sz w:val="32"/>
              <w:szCs w:val="32"/>
            </w:rPr>
            <w:t>章</w:t>
          </w:r>
          <w:r>
            <w:rPr>
              <w:rFonts w:hint="eastAsia" w:ascii="宋体" w:hAnsi="宋体" w:eastAsia="宋体" w:cs="宋体"/>
              <w:b/>
              <w:bCs/>
              <w:spacing w:val="5"/>
              <w:sz w:val="32"/>
              <w:szCs w:val="32"/>
              <w:lang w:val="en-US" w:eastAsia="zh-CN"/>
            </w:rPr>
            <w:t xml:space="preserve"> </w:t>
          </w:r>
          <w:r>
            <w:rPr>
              <w:rFonts w:hint="eastAsia" w:ascii="宋体" w:hAnsi="宋体" w:eastAsia="宋体" w:cs="宋体"/>
              <w:b/>
              <w:bCs/>
              <w:spacing w:val="5"/>
              <w:sz w:val="32"/>
              <w:szCs w:val="32"/>
            </w:rPr>
            <w:t>投标文件格式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_Toc25673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39</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spacing w:line="219" w:lineRule="auto"/>
            <w:rPr>
              <w:rFonts w:ascii="Arial" w:hAnsi="Arial" w:eastAsia="Arial" w:cs="Arial"/>
              <w:snapToGrid w:val="0"/>
              <w:color w:val="000000"/>
              <w:kern w:val="0"/>
              <w:sz w:val="21"/>
              <w:szCs w:val="21"/>
              <w:lang w:val="en-US" w:eastAsia="en-US" w:bidi="ar-SA"/>
            </w:rPr>
            <w:sectPr>
              <w:footerReference r:id="rId6" w:type="default"/>
              <w:pgSz w:w="11907" w:h="16840"/>
              <w:pgMar w:top="1417" w:right="1786" w:bottom="1417" w:left="1786" w:header="0" w:footer="845" w:gutter="0"/>
              <w:cols w:space="0" w:num="1"/>
              <w:rtlGutter w:val="0"/>
              <w:docGrid w:linePitch="0" w:charSpace="0"/>
            </w:sectPr>
          </w:pPr>
          <w:r>
            <w:fldChar w:fldCharType="end"/>
          </w:r>
        </w:p>
      </w:sdtContent>
    </w:sdt>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z w:val="35"/>
          <w:szCs w:val="35"/>
        </w:rPr>
      </w:pPr>
      <w:bookmarkStart w:id="0" w:name="_Toc2182"/>
      <w:r>
        <w:rPr>
          <w:b/>
          <w:bCs/>
          <w:spacing w:val="5"/>
          <w:sz w:val="35"/>
          <w:szCs w:val="35"/>
        </w:rPr>
        <w:t>第一章   公开招标公告</w:t>
      </w:r>
      <w:bookmarkEnd w:id="0"/>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采购人拟就下述项目以公开招标方式组织采购活动，欢迎潜在投标人参与本项目投标。</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z w:val="28"/>
          <w:szCs w:val="28"/>
        </w:rPr>
      </w:pPr>
      <w:r>
        <w:rPr>
          <w:rFonts w:hint="eastAsia" w:ascii="宋体" w:hAnsi="宋体" w:eastAsia="宋体" w:cs="宋体"/>
          <w:b/>
          <w:bCs/>
          <w:spacing w:val="-5"/>
          <w:sz w:val="28"/>
          <w:szCs w:val="28"/>
        </w:rPr>
        <w:t>一、项目基本情况</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rPr>
        <w:t>1.</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val="en-US" w:eastAsia="zh-CN"/>
        </w:rPr>
        <w:t>2024-05-</w:t>
      </w:r>
      <w:r>
        <w:rPr>
          <w:rFonts w:hint="eastAsia" w:cs="宋体"/>
          <w:sz w:val="28"/>
          <w:szCs w:val="28"/>
          <w:highlight w:val="none"/>
          <w:lang w:val="en-US" w:eastAsia="zh-CN"/>
        </w:rPr>
        <w:t>22</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2.项目名称：邓州市机关事务中心Z.邓州市机关事务中心保安服务业务采购项目</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3.项目预算金额：</w:t>
      </w:r>
      <w:r>
        <w:rPr>
          <w:rFonts w:hint="eastAsia" w:cs="宋体"/>
          <w:sz w:val="28"/>
          <w:szCs w:val="28"/>
          <w:lang w:val="en-US" w:eastAsia="zh-CN"/>
        </w:rPr>
        <w:t>252.78</w:t>
      </w:r>
      <w:r>
        <w:rPr>
          <w:rFonts w:hint="eastAsia" w:ascii="宋体" w:hAnsi="宋体" w:eastAsia="宋体" w:cs="宋体"/>
          <w:sz w:val="28"/>
          <w:szCs w:val="28"/>
        </w:rPr>
        <w:t>万元、项目最高限价（如有）：</w:t>
      </w:r>
      <w:r>
        <w:rPr>
          <w:rFonts w:hint="eastAsia" w:cs="宋体"/>
          <w:sz w:val="28"/>
          <w:szCs w:val="28"/>
          <w:lang w:val="en-US" w:eastAsia="zh-CN"/>
        </w:rPr>
        <w:t>252.78</w:t>
      </w:r>
      <w:r>
        <w:rPr>
          <w:rFonts w:hint="eastAsia" w:ascii="宋体" w:hAnsi="宋体" w:eastAsia="宋体" w:cs="宋体"/>
          <w:sz w:val="28"/>
          <w:szCs w:val="28"/>
        </w:rPr>
        <w:t>万元</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4.采购需求：</w:t>
      </w:r>
    </w:p>
    <w:tbl>
      <w:tblPr>
        <w:tblStyle w:val="19"/>
        <w:tblW w:w="8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6"/>
        <w:gridCol w:w="4212"/>
        <w:gridCol w:w="23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63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包号</w:t>
            </w:r>
          </w:p>
        </w:tc>
        <w:tc>
          <w:tcPr>
            <w:tcW w:w="421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包名称</w:t>
            </w:r>
          </w:p>
        </w:tc>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包预算（元）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1636"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9"/>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2024-05-22-1</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p>
        </w:tc>
        <w:tc>
          <w:tcPr>
            <w:tcW w:w="421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邓州市机关事务中心Z.邓州市机关事务中心保安服务业务采购项目</w:t>
            </w:r>
          </w:p>
        </w:tc>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2527800</w:t>
            </w:r>
          </w:p>
        </w:tc>
      </w:tr>
    </w:tbl>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5.采购清单或服务要求</w:t>
      </w:r>
    </w:p>
    <w:tbl>
      <w:tblPr>
        <w:tblStyle w:val="19"/>
        <w:tblW w:w="81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4061"/>
        <w:gridCol w:w="1155"/>
        <w:gridCol w:w="13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jc w:val="center"/>
        </w:trPr>
        <w:tc>
          <w:tcPr>
            <w:tcW w:w="157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4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p>
        </w:tc>
        <w:tc>
          <w:tcPr>
            <w:tcW w:w="115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w:t>
            </w:r>
          </w:p>
        </w:tc>
        <w:tc>
          <w:tcPr>
            <w:tcW w:w="13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157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4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邓州市机关事务中心Z.邓州市机关事务中心保安服务业务采购项目</w:t>
            </w:r>
          </w:p>
        </w:tc>
        <w:tc>
          <w:tcPr>
            <w:tcW w:w="115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c>
          <w:tcPr>
            <w:tcW w:w="132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r>
    </w:tbl>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6.合同履行期限： </w:t>
      </w:r>
      <w:r>
        <w:rPr>
          <w:rFonts w:hint="eastAsia" w:ascii="宋体" w:hAnsi="宋体" w:eastAsia="宋体" w:cs="宋体"/>
          <w:sz w:val="28"/>
          <w:szCs w:val="28"/>
          <w:lang w:val="en-US" w:eastAsia="zh-CN"/>
        </w:rPr>
        <w:t>3年</w:t>
      </w:r>
      <w:r>
        <w:rPr>
          <w:rFonts w:hint="eastAsia" w:ascii="宋体" w:hAnsi="宋体" w:eastAsia="宋体" w:cs="宋体"/>
          <w:sz w:val="28"/>
          <w:szCs w:val="28"/>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7.本项目是否接受联合体投标： □是  ☑否。</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rPr>
      </w:pPr>
      <w:r>
        <w:rPr>
          <w:rFonts w:hint="eastAsia" w:ascii="宋体" w:hAnsi="宋体" w:eastAsia="宋体" w:cs="宋体"/>
          <w:b/>
          <w:bCs/>
          <w:spacing w:val="-5"/>
          <w:sz w:val="28"/>
          <w:szCs w:val="28"/>
        </w:rPr>
        <w:t>二、投标人具备的资格要求（须同时满足）</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1.注册于中华人民共和国境内，具有独立承担民事责任能力；</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3.具有履行合同所必需的设备和专业技术能力；</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6.根据《关于在政府采购活动中查询及使用信用记录有关问题的通知》(财库〔2016〕 125 号)的规定，对列入失信被执行人、重大税收违法案件当事人名单、政府采购严重违法  失信行为记录名单的供应商，拒绝参与本项目政府采购活动。（查询渠道：“信用中国” 网站（www.creditchina.gov.cn）、中国政府采购网（www.ccgp.gov.cn）），查询时间为发布公告之日起到投标截止时间；</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7.遵守国家有关法律、法规、规章。</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rPr>
      </w:pPr>
      <w:r>
        <w:rPr>
          <w:rFonts w:hint="eastAsia" w:ascii="宋体" w:hAnsi="宋体" w:eastAsia="宋体" w:cs="宋体"/>
          <w:b/>
          <w:bCs/>
          <w:spacing w:val="-5"/>
          <w:sz w:val="28"/>
          <w:szCs w:val="28"/>
        </w:rPr>
        <w:t>三、落实政府采购政策需满足的资格要求：</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1.中小企业政策</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□本项目不专门面向中小企业预留采购份额。</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☑本项目专门面向中小企业采购 。 即：提供的货物全部由符合政策要求的中小/微企业制造、服务全部由符合政策要求的中小/微企业承接。</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□本项目预留部分采购项目预算专门面向中小企业采购。对于预留份额，提 供的货物由符合政策要求的中小/微企业制造、服务由符合政策要求的中小/微企业承接。预留份额通过以下措施进行：预留金额   万元或预留   %份额。</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2.按照《政府采购促进中小企业发展管理办法》《财政部、司法部关于政府 采购支持监狱企业发展有关问题的通知》《三部门联合发布关于促进残疾人就业 政府采购政策的通知》的规定，扶持中小企业、监狱企业和残疾人福利性单位发展。</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3.本项目支持河南省政府采购合同融资政策和资格信用承诺制。</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4.本项目是否属于政府购买服务：</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否     □接受进口产品     </w:t>
      </w:r>
      <w:r>
        <w:rPr>
          <w:rFonts w:hint="eastAsia" w:ascii="宋体" w:hAnsi="宋体" w:eastAsia="宋体" w:cs="宋体"/>
          <w:sz w:val="28"/>
          <w:szCs w:val="28"/>
          <w:lang w:eastAsia="zh-CN"/>
        </w:rPr>
        <w:t>☑</w:t>
      </w:r>
      <w:r>
        <w:rPr>
          <w:rFonts w:hint="eastAsia" w:ascii="宋体" w:hAnsi="宋体" w:eastAsia="宋体" w:cs="宋体"/>
          <w:sz w:val="28"/>
          <w:szCs w:val="28"/>
        </w:rPr>
        <w:t>不接受进口产品</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是，公益一类事业单位、使用事业编制且由财政拨款保障的群团组织，不得作为承接主体。</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rPr>
      </w:pPr>
      <w:r>
        <w:rPr>
          <w:rFonts w:hint="eastAsia" w:ascii="宋体" w:hAnsi="宋体" w:eastAsia="宋体" w:cs="宋体"/>
          <w:b/>
          <w:bCs/>
          <w:spacing w:val="-5"/>
          <w:sz w:val="28"/>
          <w:szCs w:val="28"/>
        </w:rPr>
        <w:t>四、获取招标文件</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1.时间：</w:t>
      </w:r>
      <w:r>
        <w:rPr>
          <w:rFonts w:hint="eastAsia" w:ascii="宋体" w:hAnsi="宋体" w:eastAsia="宋体" w:cs="宋体"/>
          <w:sz w:val="28"/>
          <w:szCs w:val="28"/>
          <w:highlight w:val="none"/>
          <w:u w:val="single"/>
        </w:rPr>
        <w:t>2024</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lang w:val="en-US" w:eastAsia="zh-CN"/>
        </w:rPr>
        <w:t>05</w:t>
      </w:r>
      <w:r>
        <w:rPr>
          <w:rFonts w:hint="eastAsia" w:ascii="宋体" w:hAnsi="宋体" w:eastAsia="宋体" w:cs="宋体"/>
          <w:sz w:val="28"/>
          <w:szCs w:val="28"/>
          <w:highlight w:val="none"/>
        </w:rPr>
        <w:t>月</w:t>
      </w:r>
      <w:r>
        <w:rPr>
          <w:rFonts w:hint="eastAsia" w:cs="宋体"/>
          <w:sz w:val="28"/>
          <w:szCs w:val="28"/>
          <w:highlight w:val="none"/>
          <w:u w:val="single"/>
          <w:lang w:val="en-US" w:eastAsia="zh-CN"/>
        </w:rPr>
        <w:t>27</w:t>
      </w:r>
      <w:r>
        <w:rPr>
          <w:rFonts w:hint="eastAsia" w:ascii="宋体" w:hAnsi="宋体" w:eastAsia="宋体" w:cs="宋体"/>
          <w:sz w:val="28"/>
          <w:szCs w:val="28"/>
          <w:highlight w:val="none"/>
        </w:rPr>
        <w:t>日至</w:t>
      </w:r>
      <w:r>
        <w:rPr>
          <w:rFonts w:hint="eastAsia" w:ascii="宋体" w:hAnsi="宋体" w:eastAsia="宋体" w:cs="宋体"/>
          <w:sz w:val="28"/>
          <w:szCs w:val="28"/>
          <w:highlight w:val="none"/>
          <w:u w:val="single"/>
        </w:rPr>
        <w:t>2024</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05</w:t>
      </w:r>
      <w:r>
        <w:rPr>
          <w:rFonts w:hint="eastAsia" w:ascii="宋体" w:hAnsi="宋体" w:eastAsia="宋体" w:cs="宋体"/>
          <w:sz w:val="28"/>
          <w:szCs w:val="28"/>
          <w:highlight w:val="none"/>
        </w:rPr>
        <w:t>月</w:t>
      </w:r>
      <w:r>
        <w:rPr>
          <w:rFonts w:hint="eastAsia" w:cs="宋体"/>
          <w:sz w:val="28"/>
          <w:szCs w:val="28"/>
          <w:highlight w:val="none"/>
          <w:u w:val="single"/>
          <w:lang w:val="en-US" w:eastAsia="zh-CN"/>
        </w:rPr>
        <w:t>31</w:t>
      </w:r>
      <w:r>
        <w:rPr>
          <w:rFonts w:hint="eastAsia" w:ascii="宋体" w:hAnsi="宋体" w:eastAsia="宋体" w:cs="宋体"/>
          <w:sz w:val="28"/>
          <w:szCs w:val="28"/>
          <w:highlight w:val="none"/>
        </w:rPr>
        <w:t>日， 每天上午</w:t>
      </w:r>
      <w:r>
        <w:rPr>
          <w:rFonts w:hint="eastAsia" w:ascii="宋体" w:hAnsi="宋体" w:eastAsia="宋体" w:cs="宋体"/>
          <w:sz w:val="28"/>
          <w:szCs w:val="28"/>
          <w:highlight w:val="none"/>
          <w:u w:val="single"/>
        </w:rPr>
        <w:t>08:00</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rPr>
        <w:t>12:00</w:t>
      </w:r>
      <w:r>
        <w:rPr>
          <w:rFonts w:hint="eastAsia" w:ascii="宋体" w:hAnsi="宋体" w:eastAsia="宋体" w:cs="宋体"/>
          <w:sz w:val="28"/>
          <w:szCs w:val="28"/>
          <w:highlight w:val="none"/>
        </w:rPr>
        <w:t>，下午</w:t>
      </w:r>
      <w:r>
        <w:rPr>
          <w:rFonts w:hint="eastAsia" w:ascii="宋体" w:hAnsi="宋体" w:eastAsia="宋体" w:cs="宋体"/>
          <w:sz w:val="28"/>
          <w:szCs w:val="28"/>
          <w:highlight w:val="none"/>
          <w:u w:val="single"/>
          <w:lang w:val="en-US" w:eastAsia="zh-CN"/>
        </w:rPr>
        <w:t>15</w:t>
      </w:r>
      <w:r>
        <w:rPr>
          <w:rFonts w:hint="eastAsia" w:ascii="宋体" w:hAnsi="宋体" w:eastAsia="宋体" w:cs="宋体"/>
          <w:sz w:val="28"/>
          <w:szCs w:val="28"/>
          <w:highlight w:val="none"/>
          <w:u w:val="single"/>
        </w:rPr>
        <w:t>:00</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rPr>
        <w:t>18:00</w:t>
      </w:r>
      <w:r>
        <w:rPr>
          <w:rFonts w:hint="eastAsia" w:ascii="宋体" w:hAnsi="宋体" w:eastAsia="宋体" w:cs="宋体"/>
          <w:sz w:val="28"/>
          <w:szCs w:val="28"/>
          <w:highlight w:val="none"/>
        </w:rPr>
        <w:t>（北京时间，法定节假日除外）。</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en-US"/>
        </w:rPr>
        <w:t>地点：全国公共资源交易平台（河南省﹒邓州市）（http://ggzy.dengzhou.gov.cn）</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3.方式：登录全国公共资源交易平台（河南省﹒邓州市）（http://ggzy.dengzhou.gov.cn/）</w:t>
      </w:r>
      <w:r>
        <w:rPr>
          <w:rFonts w:hint="eastAsia" w:ascii="宋体" w:hAnsi="宋体" w:eastAsia="宋体" w:cs="宋体"/>
          <w:sz w:val="28"/>
          <w:szCs w:val="28"/>
          <w:lang w:eastAsia="zh-CN"/>
        </w:rPr>
        <w:t>，注册后凭办理的企业身份认证锁（CA数字证书）登录会员系统按网上提示下载招标文件(*.</w:t>
      </w:r>
      <w:r>
        <w:rPr>
          <w:rFonts w:hint="eastAsia" w:ascii="宋体" w:hAnsi="宋体" w:eastAsia="宋体" w:cs="宋体"/>
          <w:sz w:val="28"/>
          <w:szCs w:val="28"/>
          <w:lang w:val="en-US" w:eastAsia="zh-CN"/>
        </w:rPr>
        <w:t>zbdat</w:t>
      </w:r>
      <w:r>
        <w:rPr>
          <w:rFonts w:hint="eastAsia" w:ascii="宋体" w:hAnsi="宋体" w:eastAsia="宋体" w:cs="宋体"/>
          <w:sz w:val="28"/>
          <w:szCs w:val="28"/>
          <w:lang w:eastAsia="zh-CN"/>
        </w:rPr>
        <w:t>格式)及资料（操作程序详见</w:t>
      </w:r>
      <w:r>
        <w:rPr>
          <w:rFonts w:hint="eastAsia" w:ascii="宋体" w:hAnsi="宋体" w:eastAsia="宋体" w:cs="宋体"/>
          <w:sz w:val="28"/>
          <w:szCs w:val="28"/>
          <w:lang w:val="en-US" w:eastAsia="zh-CN"/>
        </w:rPr>
        <w:t>邓州市</w:t>
      </w:r>
      <w:r>
        <w:rPr>
          <w:rFonts w:hint="eastAsia" w:ascii="宋体" w:hAnsi="宋体" w:eastAsia="宋体" w:cs="宋体"/>
          <w:sz w:val="28"/>
          <w:szCs w:val="28"/>
          <w:lang w:eastAsia="zh-CN"/>
        </w:rPr>
        <w:t>公共资源交易中心网站资料下载）</w:t>
      </w:r>
      <w:r>
        <w:rPr>
          <w:rFonts w:hint="eastAsia" w:ascii="宋体" w:hAnsi="宋体" w:eastAsia="宋体" w:cs="宋体"/>
          <w:sz w:val="28"/>
          <w:szCs w:val="28"/>
          <w:lang w:val="en-US" w:eastAsia="zh-CN"/>
        </w:rPr>
        <w:t>，电子交易系统技术支持电话：17337179764/18137798463，</w:t>
      </w:r>
      <w:r>
        <w:rPr>
          <w:rFonts w:hint="eastAsia" w:ascii="宋体" w:hAnsi="宋体" w:eastAsia="宋体" w:cs="宋体"/>
          <w:sz w:val="28"/>
          <w:szCs w:val="28"/>
          <w:lang w:eastAsia="zh-CN"/>
        </w:rPr>
        <w:t>CA数字证书技术支持电话：</w:t>
      </w:r>
      <w:r>
        <w:rPr>
          <w:rFonts w:hint="eastAsia" w:ascii="宋体" w:hAnsi="宋体" w:eastAsia="宋体" w:cs="宋体"/>
          <w:sz w:val="28"/>
          <w:szCs w:val="28"/>
          <w:lang w:val="en-US" w:eastAsia="zh-CN"/>
        </w:rPr>
        <w:t>13283794990</w:t>
      </w:r>
      <w:r>
        <w:rPr>
          <w:rFonts w:hint="eastAsia" w:ascii="宋体" w:hAnsi="宋体" w:eastAsia="宋体" w:cs="宋体"/>
          <w:sz w:val="28"/>
          <w:szCs w:val="28"/>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4.售价：0元。</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五、投标文件的制作及上传</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须上传加密电子投标文件，电子投标文件需要使用投标文件制作工具制作，制作工具及操作手册可在全国公共资源交易平台（河南省﹒邓州市）网站会员系统中“常用下载”中下载。加密电子投标文件应在招标文件规定的投标截止时间前到达交易系统。逾期到达交易系统的电子投标文件视为放弃本次投标。</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投标人无需现场参与开标，所有准备工作需要自行到位。开标过程中如遇到紧急事项，可拨打技术支持电话17337179764/18137798463。各投标人需在首次递交投标文件截止前登录网上不见面系统进行等候签到（递交秘钥）。不见面开标大厅地址（http://119.3.173.167/20630036/103_module/1001_main/1001_main_index.html?ORGID=411381）不见面开标过程中，如因投标人准备不到位、网络问题等情况（20分钟内）无法及时解密，造成开标无法继续的，视为该投标人自动放弃投标，将被退回投标文件”。电子交易系统技术支持电话：17337179764/18137798463。</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highlight w:val="none"/>
          <w:lang w:val="en-US" w:eastAsia="zh-CN"/>
        </w:rPr>
      </w:pPr>
      <w:r>
        <w:rPr>
          <w:rFonts w:hint="eastAsia" w:ascii="宋体" w:hAnsi="宋体" w:eastAsia="宋体" w:cs="宋体"/>
          <w:b/>
          <w:bCs/>
          <w:spacing w:val="-5"/>
          <w:sz w:val="28"/>
          <w:szCs w:val="28"/>
          <w:lang w:val="en-US" w:eastAsia="zh-CN"/>
        </w:rPr>
        <w:t>六</w:t>
      </w:r>
      <w:r>
        <w:rPr>
          <w:rFonts w:hint="eastAsia" w:ascii="宋体" w:hAnsi="宋体" w:eastAsia="宋体" w:cs="宋体"/>
          <w:b/>
          <w:bCs/>
          <w:spacing w:val="-5"/>
          <w:sz w:val="28"/>
          <w:szCs w:val="28"/>
          <w:highlight w:val="none"/>
          <w:lang w:val="en-US" w:eastAsia="zh-CN"/>
        </w:rPr>
        <w:t>、提交投标文件截止时间、开标时间和地点</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投标截止时间、开标时间：</w:t>
      </w:r>
      <w:r>
        <w:rPr>
          <w:rFonts w:hint="eastAsia" w:ascii="宋体" w:hAnsi="宋体" w:eastAsia="宋体" w:cs="宋体"/>
          <w:sz w:val="28"/>
          <w:szCs w:val="28"/>
          <w:highlight w:val="none"/>
          <w:u w:val="single"/>
          <w:lang w:val="en-US" w:eastAsia="zh-CN"/>
        </w:rPr>
        <w:t xml:space="preserve"> 2024 </w:t>
      </w:r>
      <w:r>
        <w:rPr>
          <w:rFonts w:hint="eastAsia" w:ascii="宋体" w:hAnsi="宋体" w:eastAsia="宋体" w:cs="宋体"/>
          <w:sz w:val="28"/>
          <w:szCs w:val="28"/>
          <w:highlight w:val="none"/>
          <w:lang w:val="en-US" w:eastAsia="zh-CN"/>
        </w:rPr>
        <w:t>年</w:t>
      </w:r>
      <w:r>
        <w:rPr>
          <w:rFonts w:hint="eastAsia" w:ascii="宋体" w:hAnsi="宋体" w:eastAsia="宋体" w:cs="宋体"/>
          <w:sz w:val="28"/>
          <w:szCs w:val="28"/>
          <w:highlight w:val="none"/>
          <w:u w:val="single"/>
          <w:lang w:val="en-US" w:eastAsia="zh-CN"/>
        </w:rPr>
        <w:t xml:space="preserve"> 6 </w:t>
      </w:r>
      <w:r>
        <w:rPr>
          <w:rFonts w:hint="eastAsia" w:ascii="宋体" w:hAnsi="宋体" w:eastAsia="宋体" w:cs="宋体"/>
          <w:sz w:val="28"/>
          <w:szCs w:val="28"/>
          <w:highlight w:val="none"/>
          <w:lang w:val="en-US" w:eastAsia="zh-CN"/>
        </w:rPr>
        <w:t>月</w:t>
      </w:r>
      <w:r>
        <w:rPr>
          <w:rFonts w:hint="eastAsia" w:cs="宋体"/>
          <w:sz w:val="28"/>
          <w:szCs w:val="28"/>
          <w:highlight w:val="none"/>
          <w:u w:val="single"/>
          <w:lang w:val="en-US" w:eastAsia="zh-CN"/>
        </w:rPr>
        <w:t>17</w:t>
      </w:r>
      <w:r>
        <w:rPr>
          <w:rFonts w:hint="eastAsia" w:ascii="宋体" w:hAnsi="宋体" w:eastAsia="宋体" w:cs="宋体"/>
          <w:sz w:val="28"/>
          <w:szCs w:val="28"/>
          <w:highlight w:val="none"/>
          <w:lang w:val="en-US" w:eastAsia="zh-CN"/>
        </w:rPr>
        <w:t>日</w:t>
      </w:r>
      <w:r>
        <w:rPr>
          <w:rFonts w:hint="eastAsia" w:ascii="宋体" w:hAnsi="宋体" w:eastAsia="宋体" w:cs="宋体"/>
          <w:sz w:val="28"/>
          <w:szCs w:val="28"/>
          <w:highlight w:val="none"/>
          <w:u w:val="single"/>
          <w:lang w:val="en-US" w:eastAsia="zh-CN"/>
        </w:rPr>
        <w:t xml:space="preserve"> 1</w:t>
      </w:r>
      <w:r>
        <w:rPr>
          <w:rFonts w:hint="eastAsia" w:cs="宋体"/>
          <w:sz w:val="28"/>
          <w:szCs w:val="28"/>
          <w:highlight w:val="none"/>
          <w:u w:val="single"/>
          <w:lang w:val="en-US" w:eastAsia="zh-CN"/>
        </w:rPr>
        <w:t>4</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点</w:t>
      </w:r>
      <w:r>
        <w:rPr>
          <w:rFonts w:hint="eastAsia" w:ascii="宋体" w:hAnsi="宋体" w:eastAsia="宋体" w:cs="宋体"/>
          <w:sz w:val="28"/>
          <w:szCs w:val="28"/>
          <w:highlight w:val="none"/>
          <w:u w:val="single"/>
          <w:lang w:val="en-US" w:eastAsia="zh-CN"/>
        </w:rPr>
        <w:t xml:space="preserve"> </w:t>
      </w:r>
      <w:r>
        <w:rPr>
          <w:rFonts w:hint="eastAsia" w:cs="宋体"/>
          <w:sz w:val="28"/>
          <w:szCs w:val="28"/>
          <w:highlight w:val="none"/>
          <w:u w:val="single"/>
          <w:lang w:val="en-US" w:eastAsia="zh-CN"/>
        </w:rPr>
        <w:t>3</w:t>
      </w:r>
      <w:r>
        <w:rPr>
          <w:rFonts w:hint="eastAsia" w:ascii="宋体" w:hAnsi="宋体" w:eastAsia="宋体" w:cs="宋体"/>
          <w:sz w:val="28"/>
          <w:szCs w:val="28"/>
          <w:highlight w:val="none"/>
          <w:u w:val="single"/>
          <w:lang w:val="en-US" w:eastAsia="zh-CN"/>
        </w:rPr>
        <w:t xml:space="preserve">0 </w:t>
      </w:r>
      <w:r>
        <w:rPr>
          <w:rFonts w:hint="eastAsia" w:ascii="宋体" w:hAnsi="宋体" w:eastAsia="宋体" w:cs="宋体"/>
          <w:sz w:val="28"/>
          <w:szCs w:val="28"/>
          <w:highlight w:val="none"/>
          <w:lang w:val="en-US" w:eastAsia="zh-CN"/>
        </w:rPr>
        <w:t>分</w:t>
      </w:r>
      <w:r>
        <w:rPr>
          <w:rFonts w:hint="eastAsia" w:ascii="宋体" w:hAnsi="宋体" w:eastAsia="宋体" w:cs="宋体"/>
          <w:sz w:val="28"/>
          <w:szCs w:val="28"/>
          <w:highlight w:val="none"/>
        </w:rPr>
        <w:t>（北京时间）。</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开标方式：不见面开标</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outlineLvl w:val="9"/>
        <w:rPr>
          <w:rFonts w:hint="eastAsia" w:ascii="宋体" w:hAnsi="宋体" w:eastAsia="宋体" w:cs="宋体"/>
          <w:sz w:val="28"/>
          <w:szCs w:val="28"/>
        </w:rPr>
      </w:pPr>
      <w:r>
        <w:rPr>
          <w:rFonts w:hint="eastAsia" w:ascii="宋体" w:hAnsi="宋体" w:eastAsia="宋体" w:cs="宋体"/>
          <w:sz w:val="28"/>
          <w:szCs w:val="28"/>
        </w:rPr>
        <w:t>地点：本项目使用不见面开标，投标人无需前往现场来参与投标，各投标人需在首次递交投标文件截止前登录网上不见面系统进行等候签到（递交秘钥），具体操作流程请登录会员系统中“常用下载”&lt;中投标人/供应商操作说明&gt;。</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七、公告期限</w:t>
      </w:r>
      <w:bookmarkStart w:id="14" w:name="_GoBack"/>
      <w:bookmarkEnd w:id="14"/>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u w:val="single"/>
          <w:lang w:val="en-US" w:eastAsia="zh-CN"/>
        </w:rPr>
        <w:t xml:space="preserve"> 2024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lang w:val="en-US" w:eastAsia="zh-CN"/>
        </w:rPr>
        <w:t xml:space="preserve"> </w:t>
      </w:r>
      <w:r>
        <w:rPr>
          <w:rFonts w:hint="eastAsia" w:cs="宋体"/>
          <w:sz w:val="28"/>
          <w:szCs w:val="28"/>
          <w:highlight w:val="none"/>
          <w:u w:val="single"/>
          <w:lang w:val="en-US" w:eastAsia="zh-CN"/>
        </w:rPr>
        <w:t>5</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lang w:val="en-US" w:eastAsia="zh-CN"/>
        </w:rPr>
        <w:t xml:space="preserve"> </w:t>
      </w:r>
      <w:r>
        <w:rPr>
          <w:rFonts w:hint="eastAsia" w:cs="宋体"/>
          <w:sz w:val="28"/>
          <w:szCs w:val="28"/>
          <w:highlight w:val="none"/>
          <w:u w:val="single"/>
          <w:lang w:val="en-US" w:eastAsia="zh-CN"/>
        </w:rPr>
        <w:t>27</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日至</w:t>
      </w:r>
      <w:r>
        <w:rPr>
          <w:rFonts w:hint="eastAsia" w:ascii="宋体" w:hAnsi="宋体" w:eastAsia="宋体" w:cs="宋体"/>
          <w:sz w:val="28"/>
          <w:szCs w:val="28"/>
          <w:highlight w:val="none"/>
          <w:u w:val="single"/>
          <w:lang w:val="en-US" w:eastAsia="zh-CN"/>
        </w:rPr>
        <w:t xml:space="preserve"> 2024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lang w:val="en-US" w:eastAsia="zh-CN"/>
        </w:rPr>
        <w:t xml:space="preserve">  5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lang w:val="en-US" w:eastAsia="zh-CN"/>
        </w:rPr>
        <w:t xml:space="preserve"> </w:t>
      </w:r>
      <w:r>
        <w:rPr>
          <w:rFonts w:hint="eastAsia" w:cs="宋体"/>
          <w:sz w:val="28"/>
          <w:szCs w:val="28"/>
          <w:highlight w:val="none"/>
          <w:u w:val="single"/>
          <w:lang w:val="en-US" w:eastAsia="zh-CN"/>
        </w:rPr>
        <w:t>31</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auto"/>
        <w:ind w:left="0"/>
        <w:textAlignment w:val="baseline"/>
        <w:outlineLvl w:val="1"/>
        <w:rPr>
          <w:rFonts w:hint="eastAsia" w:ascii="宋体" w:hAnsi="宋体" w:eastAsia="宋体" w:cs="宋体"/>
          <w:b/>
          <w:bCs/>
          <w:spacing w:val="-5"/>
          <w:sz w:val="28"/>
          <w:szCs w:val="28"/>
          <w:lang w:val="en-US" w:eastAsia="zh-CN"/>
        </w:rPr>
      </w:pPr>
      <w:r>
        <w:rPr>
          <w:rFonts w:hint="eastAsia" w:ascii="宋体" w:hAnsi="宋体" w:eastAsia="宋体" w:cs="宋体"/>
          <w:b/>
          <w:bCs/>
          <w:spacing w:val="-5"/>
          <w:sz w:val="28"/>
          <w:szCs w:val="28"/>
          <w:lang w:val="en-US" w:eastAsia="zh-CN"/>
        </w:rPr>
        <w:t>八、其他补充事宜</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本项目只接受邓州市公共资源交易平台中已注册企业诚信库的企业。使用已实现互认的河南省公共资源交易数据证书（CA)CA数字证书办理及联系电话详见邓州市公共资源交易网→服务指南→CA数字证书办理。交易系统客服电话：17337179764/18137798463。</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2.请供应商在获取采购文件后及时关注网站更新信息，若因其他原因未能及时看到网上更新信息而造成的损失，采购人及代理机构将不负任何责任。</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注：（1）</w:t>
      </w:r>
      <w:r>
        <w:rPr>
          <w:rFonts w:hint="eastAsia" w:ascii="宋体" w:hAnsi="宋体" w:eastAsia="宋体" w:cs="宋体"/>
          <w:sz w:val="28"/>
          <w:szCs w:val="28"/>
          <w:lang w:eastAsia="zh-CN"/>
        </w:rPr>
        <w:t>招标</w:t>
      </w:r>
      <w:r>
        <w:rPr>
          <w:rFonts w:hint="eastAsia" w:ascii="宋体" w:hAnsi="宋体" w:eastAsia="宋体" w:cs="宋体"/>
          <w:sz w:val="28"/>
          <w:szCs w:val="28"/>
        </w:rPr>
        <w:t>文件获取有时间要求，错过时间后将无法完成操作，一切后果由供应商自负。</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（2）潜在供应商务必在获取</w:t>
      </w:r>
      <w:r>
        <w:rPr>
          <w:rFonts w:hint="eastAsia" w:ascii="宋体" w:hAnsi="宋体" w:eastAsia="宋体" w:cs="宋体"/>
          <w:sz w:val="28"/>
          <w:szCs w:val="28"/>
          <w:lang w:eastAsia="zh-CN"/>
        </w:rPr>
        <w:t>招标文件</w:t>
      </w:r>
      <w:r>
        <w:rPr>
          <w:rFonts w:hint="eastAsia" w:ascii="宋体" w:hAnsi="宋体" w:eastAsia="宋体" w:cs="宋体"/>
          <w:sz w:val="28"/>
          <w:szCs w:val="28"/>
        </w:rPr>
        <w:t>时间内完成</w:t>
      </w:r>
      <w:r>
        <w:rPr>
          <w:rFonts w:hint="eastAsia" w:ascii="宋体" w:hAnsi="宋体" w:eastAsia="宋体" w:cs="宋体"/>
          <w:sz w:val="28"/>
          <w:szCs w:val="28"/>
          <w:lang w:eastAsia="zh-CN"/>
        </w:rPr>
        <w:t>招标文件</w:t>
      </w:r>
      <w:r>
        <w:rPr>
          <w:rFonts w:hint="eastAsia" w:ascii="宋体" w:hAnsi="宋体" w:eastAsia="宋体" w:cs="宋体"/>
          <w:sz w:val="28"/>
          <w:szCs w:val="28"/>
        </w:rPr>
        <w:t>下载并确保文件下载完整（电子版</w:t>
      </w:r>
      <w:r>
        <w:rPr>
          <w:rFonts w:hint="eastAsia" w:ascii="宋体" w:hAnsi="宋体" w:eastAsia="宋体" w:cs="宋体"/>
          <w:sz w:val="28"/>
          <w:szCs w:val="28"/>
          <w:lang w:eastAsia="zh-CN"/>
        </w:rPr>
        <w:t>招标文件</w:t>
      </w:r>
      <w:r>
        <w:rPr>
          <w:rFonts w:hint="eastAsia" w:ascii="宋体" w:hAnsi="宋体" w:eastAsia="宋体" w:cs="宋体"/>
          <w:sz w:val="28"/>
          <w:szCs w:val="28"/>
        </w:rPr>
        <w:t>及相关附件一并下载），获取时间截止后将无法下载任何</w:t>
      </w:r>
      <w:r>
        <w:rPr>
          <w:rFonts w:hint="eastAsia" w:ascii="宋体" w:hAnsi="宋体" w:eastAsia="宋体" w:cs="宋体"/>
          <w:sz w:val="28"/>
          <w:szCs w:val="28"/>
          <w:lang w:eastAsia="zh-CN"/>
        </w:rPr>
        <w:t>招标文件</w:t>
      </w:r>
      <w:r>
        <w:rPr>
          <w:rFonts w:hint="eastAsia" w:ascii="宋体" w:hAnsi="宋体" w:eastAsia="宋体" w:cs="宋体"/>
          <w:sz w:val="28"/>
          <w:szCs w:val="28"/>
        </w:rPr>
        <w:t>内容，若由此原因影响</w:t>
      </w:r>
      <w:r>
        <w:rPr>
          <w:rFonts w:hint="eastAsia" w:ascii="宋体" w:hAnsi="宋体" w:eastAsia="宋体" w:cs="宋体"/>
          <w:sz w:val="28"/>
          <w:szCs w:val="28"/>
          <w:lang w:eastAsia="zh-CN"/>
        </w:rPr>
        <w:t>投标文件</w:t>
      </w:r>
      <w:r>
        <w:rPr>
          <w:rFonts w:hint="eastAsia" w:ascii="宋体" w:hAnsi="宋体" w:eastAsia="宋体" w:cs="宋体"/>
          <w:sz w:val="28"/>
          <w:szCs w:val="28"/>
        </w:rPr>
        <w:t>制作、</w:t>
      </w:r>
      <w:r>
        <w:rPr>
          <w:rFonts w:hint="eastAsia" w:ascii="宋体" w:hAnsi="宋体" w:eastAsia="宋体" w:cs="宋体"/>
          <w:sz w:val="28"/>
          <w:szCs w:val="28"/>
          <w:lang w:eastAsia="zh-CN"/>
        </w:rPr>
        <w:t>投标文件</w:t>
      </w:r>
      <w:r>
        <w:rPr>
          <w:rFonts w:hint="eastAsia" w:ascii="宋体" w:hAnsi="宋体" w:eastAsia="宋体" w:cs="宋体"/>
          <w:sz w:val="28"/>
          <w:szCs w:val="28"/>
        </w:rPr>
        <w:t>递交、</w:t>
      </w:r>
      <w:r>
        <w:rPr>
          <w:rFonts w:hint="eastAsia" w:ascii="宋体" w:hAnsi="宋体" w:eastAsia="宋体" w:cs="宋体"/>
          <w:sz w:val="28"/>
          <w:szCs w:val="28"/>
          <w:lang w:eastAsia="zh-CN"/>
        </w:rPr>
        <w:t>投标文件</w:t>
      </w:r>
      <w:r>
        <w:rPr>
          <w:rFonts w:hint="eastAsia" w:ascii="宋体" w:hAnsi="宋体" w:eastAsia="宋体" w:cs="宋体"/>
          <w:sz w:val="28"/>
          <w:szCs w:val="28"/>
        </w:rPr>
        <w:t>解密等情况，造成的损失由潜在供应商自行承担。</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实行资格后审，营业执照、资质、业绩、人员、财务、证书等内容，须在市场主体信息库中已登记的信息中选取。审查内容以投标截止前填报上传企业诚信库信息为准，过期更改的诚信库信息不作为本项目评审依据。开评标现场不接受诚信库信息原件。诚信库上传信息必须内容齐全，真实有效，原件扫描件清晰可辨。否则评标委员会根据供应商的投标文件予以审验，该供应商不得事后对评审结果提出任何异议，由此造成应得分而未得分或资格审查不合格等情况的，由供应商自行承担责任。</w:t>
      </w:r>
    </w:p>
    <w:p>
      <w:pPr>
        <w:pStyle w:val="6"/>
        <w:rPr>
          <w:rFonts w:hint="eastAsia" w:ascii="宋体" w:hAnsi="宋体" w:eastAsia="宋体" w:cs="宋体"/>
          <w:sz w:val="28"/>
          <w:szCs w:val="28"/>
          <w:lang w:val="en-US" w:eastAsia="zh-CN"/>
        </w:rPr>
      </w:pPr>
    </w:p>
    <w:p>
      <w:pPr>
        <w:pStyle w:val="5"/>
        <w:spacing w:before="179" w:line="219" w:lineRule="auto"/>
        <w:ind w:left="27"/>
        <w:outlineLvl w:val="1"/>
        <w:rPr>
          <w:rFonts w:hint="eastAsia" w:ascii="宋体" w:hAnsi="宋体" w:eastAsia="宋体" w:cs="宋体"/>
          <w:b/>
          <w:bCs/>
          <w:spacing w:val="-5"/>
          <w:sz w:val="28"/>
          <w:szCs w:val="28"/>
        </w:rPr>
      </w:pPr>
      <w:r>
        <w:rPr>
          <w:rFonts w:hint="eastAsia" w:ascii="宋体" w:hAnsi="宋体" w:eastAsia="宋体" w:cs="宋体"/>
          <w:b/>
          <w:bCs/>
          <w:spacing w:val="-5"/>
          <w:sz w:val="28"/>
          <w:szCs w:val="28"/>
          <w:lang w:val="en-US" w:eastAsia="zh-CN"/>
        </w:rPr>
        <w:t>九</w:t>
      </w:r>
      <w:r>
        <w:rPr>
          <w:rFonts w:hint="eastAsia" w:ascii="宋体" w:hAnsi="宋体" w:eastAsia="宋体" w:cs="宋体"/>
          <w:b/>
          <w:bCs/>
          <w:spacing w:val="-5"/>
          <w:sz w:val="28"/>
          <w:szCs w:val="28"/>
        </w:rPr>
        <w:t>、对本次</w:t>
      </w:r>
      <w:r>
        <w:rPr>
          <w:rFonts w:hint="eastAsia" w:ascii="宋体" w:hAnsi="宋体" w:eastAsia="宋体" w:cs="宋体"/>
          <w:b/>
          <w:bCs/>
          <w:spacing w:val="-5"/>
          <w:sz w:val="28"/>
          <w:szCs w:val="28"/>
          <w:lang w:val="en-US" w:eastAsia="zh-CN"/>
        </w:rPr>
        <w:t>采购提</w:t>
      </w:r>
      <w:r>
        <w:rPr>
          <w:rFonts w:hint="eastAsia" w:ascii="宋体" w:hAnsi="宋体" w:eastAsia="宋体" w:cs="宋体"/>
          <w:b/>
          <w:bCs/>
          <w:spacing w:val="-5"/>
          <w:sz w:val="28"/>
          <w:szCs w:val="28"/>
        </w:rPr>
        <w:t>出询问，请按以下方式联系。</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宋体" w:hAnsi="宋体" w:eastAsia="宋体" w:cs="宋体"/>
          <w:sz w:val="28"/>
          <w:szCs w:val="28"/>
        </w:rPr>
      </w:pPr>
      <w:r>
        <w:rPr>
          <w:rFonts w:hint="eastAsia" w:ascii="宋体" w:hAnsi="宋体" w:eastAsia="宋体" w:cs="宋体"/>
          <w:b/>
          <w:bCs/>
          <w:sz w:val="28"/>
          <w:szCs w:val="28"/>
        </w:rPr>
        <w:t>1.采购人信息</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名称：</w:t>
      </w:r>
      <w:r>
        <w:rPr>
          <w:rFonts w:hint="eastAsia" w:ascii="宋体" w:hAnsi="宋体" w:eastAsia="宋体" w:cs="宋体"/>
          <w:sz w:val="28"/>
          <w:szCs w:val="28"/>
          <w:lang w:val="en-US" w:eastAsia="zh-CN"/>
        </w:rPr>
        <w:t>邓州市机关事务中心</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val="en-US" w:eastAsia="zh-CN"/>
        </w:rPr>
        <w:t>邓州市新华中路</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w:t>
      </w:r>
      <w:r>
        <w:rPr>
          <w:rFonts w:hint="eastAsia" w:cs="宋体"/>
          <w:sz w:val="28"/>
          <w:szCs w:val="28"/>
          <w:lang w:val="en-US" w:eastAsia="zh-CN"/>
        </w:rPr>
        <w:t>张</w:t>
      </w:r>
      <w:r>
        <w:rPr>
          <w:rFonts w:hint="eastAsia" w:ascii="宋体" w:hAnsi="宋体" w:eastAsia="宋体" w:cs="宋体"/>
          <w:sz w:val="28"/>
          <w:szCs w:val="28"/>
          <w:lang w:val="en-US" w:eastAsia="zh-CN"/>
        </w:rPr>
        <w:t>先生</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联系方式：0377</w:t>
      </w:r>
      <w:r>
        <w:rPr>
          <w:rFonts w:hint="eastAsia" w:cs="宋体"/>
          <w:sz w:val="28"/>
          <w:szCs w:val="28"/>
          <w:lang w:val="en-US" w:eastAsia="zh-CN"/>
        </w:rPr>
        <w:t>-</w:t>
      </w:r>
      <w:r>
        <w:rPr>
          <w:rFonts w:hint="eastAsia" w:ascii="宋体" w:hAnsi="宋体" w:eastAsia="宋体" w:cs="宋体"/>
          <w:sz w:val="28"/>
          <w:szCs w:val="28"/>
        </w:rPr>
        <w:t>62288000</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2.采购代理机构信息</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名称：邓州市公共资源交易中心（政府采购中心）</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地址：邓州市文化路南头279号</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联系人：李女士</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联系方式：0377-60206080</w:t>
      </w:r>
    </w:p>
    <w:p>
      <w:pPr>
        <w:pStyle w:val="5"/>
        <w:keepNext w:val="0"/>
        <w:keepLines w:val="0"/>
        <w:pageBreakBefore w:val="0"/>
        <w:numPr>
          <w:ilvl w:val="0"/>
          <w:numId w:val="0"/>
        </w:numPr>
        <w:kinsoku/>
        <w:wordWrap w:val="0"/>
        <w:overflowPunct/>
        <w:topLinePunct w:val="0"/>
        <w:bidi w:val="0"/>
        <w:spacing w:before="352" w:line="690" w:lineRule="exact"/>
        <w:jc w:val="both"/>
        <w:rPr>
          <w:rFonts w:hint="eastAsia" w:ascii="宋体" w:hAnsi="宋体" w:eastAsia="宋体" w:cs="宋体"/>
          <w:color w:val="0000FF"/>
          <w:sz w:val="28"/>
          <w:szCs w:val="28"/>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50" w:firstLineChars="1900"/>
        <w:jc w:val="right"/>
        <w:textAlignment w:val="baseline"/>
        <w:rPr>
          <w:rFonts w:hint="eastAsia" w:ascii="宋体" w:hAnsi="宋体" w:eastAsia="宋体" w:cs="宋体"/>
          <w:spacing w:val="-15"/>
          <w:sz w:val="28"/>
          <w:szCs w:val="28"/>
          <w:lang w:val="en-US" w:eastAsia="zh-CN"/>
        </w:rPr>
      </w:pPr>
      <w:r>
        <w:rPr>
          <w:rFonts w:hint="eastAsia" w:ascii="宋体" w:hAnsi="宋体" w:eastAsia="宋体" w:cs="宋体"/>
          <w:spacing w:val="-15"/>
          <w:sz w:val="28"/>
          <w:szCs w:val="28"/>
          <w:lang w:val="en-US" w:eastAsia="zh-CN"/>
        </w:rPr>
        <w:t>采购代理机构名称： 邓州市公共资源交易中心</w:t>
      </w:r>
      <w:r>
        <w:rPr>
          <w:rFonts w:hint="eastAsia" w:ascii="宋体" w:hAnsi="宋体" w:eastAsia="宋体" w:cs="宋体"/>
          <w:spacing w:val="-15"/>
          <w:sz w:val="28"/>
          <w:szCs w:val="28"/>
        </w:rPr>
        <w:t>（政府采购中心）</w:t>
      </w:r>
    </w:p>
    <w:p>
      <w:pPr>
        <w:spacing w:line="411" w:lineRule="auto"/>
        <w:rPr>
          <w:rFonts w:hint="eastAsia" w:ascii="宋体" w:hAnsi="宋体" w:eastAsia="宋体" w:cs="宋体"/>
          <w:sz w:val="28"/>
          <w:szCs w:val="28"/>
        </w:rPr>
      </w:pPr>
    </w:p>
    <w:p>
      <w:pPr>
        <w:rPr>
          <w:b/>
          <w:bCs/>
          <w:spacing w:val="5"/>
          <w:sz w:val="35"/>
          <w:szCs w:val="35"/>
        </w:rPr>
      </w:pPr>
      <w:r>
        <w:rPr>
          <w:b/>
          <w:bCs/>
          <w:spacing w:val="5"/>
          <w:sz w:val="35"/>
          <w:szCs w:val="35"/>
        </w:rPr>
        <w:br w:type="page"/>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5"/>
          <w:sz w:val="35"/>
          <w:szCs w:val="35"/>
        </w:rPr>
      </w:pPr>
      <w:bookmarkStart w:id="1" w:name="_Toc31828"/>
      <w:r>
        <w:rPr>
          <w:b/>
          <w:bCs/>
          <w:spacing w:val="5"/>
          <w:sz w:val="35"/>
          <w:szCs w:val="35"/>
        </w:rPr>
        <w:t>第二章  采购需求</w:t>
      </w:r>
      <w:bookmarkEnd w:id="1"/>
    </w:p>
    <w:p>
      <w:pPr>
        <w:pStyle w:val="5"/>
        <w:spacing w:line="219" w:lineRule="auto"/>
        <w:ind w:left="25"/>
        <w:rPr>
          <w:spacing w:val="-3"/>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邓州市机关事务中心保安服务范围，涵盖邓州市政府机关大院及市政府大门出入口，项目位于新华路中段，内部单位包括市委、市政府、市人大、市政协等，保安服务任务重大。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采购内容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配备合格保安人员26人，负责项目秩序维护与安全管理。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三、服务期限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服务期限</w:t>
      </w:r>
      <w:r>
        <w:rPr>
          <w:rFonts w:hint="eastAsia" w:ascii="仿宋" w:hAnsi="仿宋" w:eastAsia="仿宋"/>
          <w:color w:val="auto"/>
          <w:sz w:val="32"/>
          <w:szCs w:val="32"/>
        </w:rPr>
        <w:t>为</w:t>
      </w:r>
      <w:r>
        <w:rPr>
          <w:rFonts w:hint="eastAsia" w:ascii="仿宋" w:hAnsi="仿宋" w:eastAsia="仿宋"/>
          <w:color w:val="auto"/>
          <w:sz w:val="32"/>
          <w:szCs w:val="32"/>
          <w:lang w:eastAsia="zh-CN"/>
        </w:rPr>
        <w:t>三</w:t>
      </w:r>
      <w:r>
        <w:rPr>
          <w:rFonts w:hint="eastAsia" w:ascii="仿宋" w:hAnsi="仿宋" w:eastAsia="仿宋"/>
          <w:color w:val="auto"/>
          <w:sz w:val="32"/>
          <w:szCs w:val="32"/>
        </w:rPr>
        <w:t>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四、采购预算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机关事务中心保安费用控制金额为84.26万元/年、（包括全部保安服务项目的：人员工资、社会统筹保险、意外保险、服装费用、所需保安装备费、消耗品支出费、公司管理成本、相关税费及其他有关的所有费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五、服务要求</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w:t>
      </w:r>
      <w:r>
        <w:rPr>
          <w:rFonts w:hint="eastAsia" w:ascii="仿宋" w:hAnsi="仿宋" w:eastAsia="仿宋" w:cs="仿宋"/>
          <w:color w:val="auto"/>
          <w:sz w:val="32"/>
          <w:szCs w:val="32"/>
          <w:lang w:val="en-US" w:eastAsia="zh-CN"/>
        </w:rPr>
        <w:t>一）门卫出入口登记检查，秩序维护与安全管理：实行24小时安全管理，人防、机防相结合，监控、巡视、值班相结合，确保无漏岗、脱岗、睡岗等失职现象。上岗期间着装整齐，保持通讯设备畅通。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（二）保证内部车辆有序停放：根据办公楼的情况设置行车指示标志，规定车辆行驶路线，指定车辆停放区域。保安人员应对进出办公楼的各类车辆进行管理，维护交通秩序，保证车辆便于通行、易于停放。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（三）不定时在单位内部巡逻。明确巡视工作职责，规范巡视工作流程，制定相对固定的巡视路线。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（四）内部消防安全检查及维护。定期对消防设备设施进行巡视、检查和维护，保持其完整、完好，能正常使用；定期进行消防宣传和消防演习。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（五）日常防盗、防破坏、防冲击等安全工作。对来访人员实行出入登记管理，并制定突发公共事件的应急预案。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（一）参与投标的保安公司应具备以下条件：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1、需要具备合法注册的企业法人资格；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2、公司的</w:t>
      </w:r>
      <w:r>
        <w:rPr>
          <w:rFonts w:hint="default" w:ascii="仿宋" w:hAnsi="仿宋" w:eastAsia="仿宋" w:cs="仿宋"/>
          <w:color w:val="auto"/>
          <w:sz w:val="32"/>
          <w:szCs w:val="32"/>
          <w:lang w:val="en-US" w:eastAsia="zh-CN"/>
        </w:rPr>
        <w:fldChar w:fldCharType="begin"/>
      </w:r>
      <w:r>
        <w:rPr>
          <w:rFonts w:hint="default" w:ascii="仿宋" w:hAnsi="仿宋" w:eastAsia="仿宋" w:cs="仿宋"/>
          <w:color w:val="auto"/>
          <w:sz w:val="32"/>
          <w:szCs w:val="32"/>
          <w:lang w:val="en-US" w:eastAsia="zh-CN"/>
        </w:rPr>
        <w:instrText xml:space="preserve"> HYPERLINK "https://www.110ask.com/cjh/16167723395527732144.html" \t "https://www.110ask.com/tuwen/_blank" </w:instrText>
      </w:r>
      <w:r>
        <w:rPr>
          <w:rFonts w:hint="default" w:ascii="仿宋" w:hAnsi="仿宋" w:eastAsia="仿宋" w:cs="仿宋"/>
          <w:color w:val="auto"/>
          <w:sz w:val="32"/>
          <w:szCs w:val="32"/>
          <w:lang w:val="en-US" w:eastAsia="zh-CN"/>
        </w:rPr>
        <w:fldChar w:fldCharType="separate"/>
      </w:r>
      <w:r>
        <w:rPr>
          <w:rFonts w:hint="default" w:ascii="仿宋" w:hAnsi="仿宋" w:eastAsia="仿宋" w:cs="仿宋"/>
          <w:color w:val="auto"/>
          <w:sz w:val="32"/>
          <w:szCs w:val="32"/>
          <w:lang w:val="en-US" w:eastAsia="zh-CN"/>
        </w:rPr>
        <w:t>法定代表人</w:t>
      </w:r>
      <w:r>
        <w:rPr>
          <w:rFonts w:hint="default" w:ascii="仿宋" w:hAnsi="仿宋" w:eastAsia="仿宋" w:cs="仿宋"/>
          <w:color w:val="auto"/>
          <w:sz w:val="32"/>
          <w:szCs w:val="32"/>
          <w:lang w:val="en-US" w:eastAsia="zh-CN"/>
        </w:rPr>
        <w:fldChar w:fldCharType="end"/>
      </w:r>
      <w:r>
        <w:rPr>
          <w:rFonts w:hint="default" w:ascii="仿宋" w:hAnsi="仿宋" w:eastAsia="仿宋" w:cs="仿宋"/>
          <w:color w:val="auto"/>
          <w:sz w:val="32"/>
          <w:szCs w:val="32"/>
          <w:lang w:val="en-US" w:eastAsia="zh-CN"/>
        </w:rPr>
        <w:t>和主要管理人员应具备所需的专业知识和相关业务工作经验，无不良记录；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3、有适合提供</w:t>
      </w:r>
      <w:r>
        <w:rPr>
          <w:rFonts w:hint="eastAsia" w:ascii="仿宋" w:hAnsi="仿宋" w:eastAsia="仿宋" w:cs="仿宋"/>
          <w:color w:val="auto"/>
          <w:sz w:val="32"/>
          <w:szCs w:val="32"/>
          <w:lang w:val="en-US" w:eastAsia="zh-CN"/>
        </w:rPr>
        <w:t>保安</w:t>
      </w:r>
      <w:r>
        <w:rPr>
          <w:rFonts w:hint="default" w:ascii="仿宋" w:hAnsi="仿宋" w:eastAsia="仿宋" w:cs="仿宋"/>
          <w:color w:val="auto"/>
          <w:sz w:val="32"/>
          <w:szCs w:val="32"/>
          <w:lang w:val="en-US" w:eastAsia="zh-CN"/>
        </w:rPr>
        <w:t>服务的专业技术人员；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4、有</w:t>
      </w:r>
      <w:r>
        <w:rPr>
          <w:rFonts w:hint="eastAsia" w:ascii="仿宋" w:hAnsi="仿宋" w:eastAsia="仿宋" w:cs="仿宋"/>
          <w:color w:val="auto"/>
          <w:sz w:val="32"/>
          <w:szCs w:val="32"/>
          <w:lang w:val="en-US" w:eastAsia="zh-CN"/>
        </w:rPr>
        <w:t>满足保安</w:t>
      </w:r>
      <w:r>
        <w:rPr>
          <w:rFonts w:hint="default" w:ascii="仿宋" w:hAnsi="仿宋" w:eastAsia="仿宋" w:cs="仿宋"/>
          <w:color w:val="auto"/>
          <w:sz w:val="32"/>
          <w:szCs w:val="32"/>
          <w:lang w:val="en-US" w:eastAsia="zh-CN"/>
        </w:rPr>
        <w:t>服务所需的</w:t>
      </w:r>
      <w:r>
        <w:rPr>
          <w:rFonts w:hint="eastAsia" w:ascii="仿宋" w:hAnsi="仿宋" w:eastAsia="仿宋" w:cs="仿宋"/>
          <w:color w:val="auto"/>
          <w:sz w:val="32"/>
          <w:szCs w:val="32"/>
          <w:lang w:val="en-US" w:eastAsia="zh-CN"/>
        </w:rPr>
        <w:t>装备及器材</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5、有健全的组织机构和服务管理体系、岗位责任和安全管理</w:t>
      </w:r>
      <w:r>
        <w:rPr>
          <w:rFonts w:hint="eastAsia" w:ascii="仿宋" w:hAnsi="仿宋" w:eastAsia="仿宋" w:cs="仿宋"/>
          <w:color w:val="auto"/>
          <w:sz w:val="32"/>
          <w:szCs w:val="32"/>
          <w:lang w:val="en-US" w:eastAsia="zh-CN"/>
        </w:rPr>
        <w:t>制度</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（二）参与投标的保安公司应做好以下工作：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1、为保安服务人员提供统一服装；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2、为保安服务人员购买第三者意外伤害责任险；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pacing w:val="-6"/>
          <w:sz w:val="32"/>
          <w:szCs w:val="32"/>
          <w:lang w:val="en-US" w:eastAsia="zh-CN"/>
        </w:rPr>
        <w:t>制定相关应急预案，并定期对保安服务人员进行培训；</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4、承担保安服务人员工资、保险、服装、安保器材、以及其他相关费用。</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jc w:val="both"/>
        <w:textAlignment w:val="auto"/>
        <w:outlineLvl w:val="9"/>
        <w:rPr>
          <w:rFonts w:hint="eastAsia" w:ascii="宋体" w:hAnsi="宋体" w:eastAsia="宋体" w:cs="宋体"/>
          <w:color w:val="auto"/>
          <w:sz w:val="28"/>
          <w:szCs w:val="28"/>
          <w:lang w:val="en-US" w:eastAsia="zh-CN"/>
        </w:rPr>
      </w:pPr>
    </w:p>
    <w:p>
      <w:pPr>
        <w:keepNext w:val="0"/>
        <w:keepLines w:val="0"/>
        <w:pageBreakBefore w:val="0"/>
        <w:overflowPunct/>
        <w:topLinePunct w:val="0"/>
        <w:bidi w:val="0"/>
        <w:jc w:val="both"/>
        <w:outlineLvl w:val="9"/>
        <w:rPr>
          <w:rFonts w:hint="eastAsia" w:ascii="宋体" w:hAnsi="宋体" w:eastAsia="宋体" w:cs="宋体"/>
          <w:color w:val="auto"/>
          <w:sz w:val="28"/>
          <w:szCs w:val="28"/>
        </w:rPr>
      </w:pPr>
    </w:p>
    <w:p>
      <w:pPr>
        <w:rPr>
          <w:b/>
          <w:bCs/>
          <w:spacing w:val="5"/>
          <w:sz w:val="35"/>
          <w:szCs w:val="35"/>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5"/>
          <w:sz w:val="35"/>
          <w:szCs w:val="35"/>
        </w:rPr>
      </w:pPr>
      <w:bookmarkStart w:id="2" w:name="_Toc17385"/>
      <w:r>
        <w:rPr>
          <w:b/>
          <w:bCs/>
          <w:spacing w:val="5"/>
          <w:sz w:val="35"/>
          <w:szCs w:val="35"/>
        </w:rPr>
        <w:t>第三章  投标人须知</w:t>
      </w:r>
      <w:bookmarkEnd w:id="2"/>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0" w:firstLineChars="0"/>
        <w:jc w:val="center"/>
        <w:textAlignment w:val="baseline"/>
        <w:outlineLvl w:val="9"/>
        <w:rPr>
          <w:b/>
          <w:bCs/>
          <w:sz w:val="28"/>
          <w:szCs w:val="28"/>
        </w:rPr>
      </w:pPr>
      <w:r>
        <w:rPr>
          <w:b/>
          <w:bCs/>
          <w:spacing w:val="-4"/>
          <w:sz w:val="28"/>
          <w:szCs w:val="28"/>
        </w:rPr>
        <w:t>投标人须知表</w:t>
      </w:r>
    </w:p>
    <w:tbl>
      <w:tblPr>
        <w:tblStyle w:val="19"/>
        <w:tblW w:w="889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7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809" w:type="dxa"/>
            <w:tcBorders>
              <w:top w:val="single" w:color="000000" w:sz="10" w:space="0"/>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条款名称</w:t>
            </w:r>
          </w:p>
        </w:tc>
        <w:tc>
          <w:tcPr>
            <w:tcW w:w="7081" w:type="dxa"/>
            <w:tcBorders>
              <w:top w:val="single" w:color="000000" w:sz="10" w:space="0"/>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项目属性</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服 务</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科研仪器设 备</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是否属于科研仪器设备采购项目：</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是</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现场考察</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☑不组织</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□组织，考察时间：    年 月_ 日_点_分</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考察地点：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开标前答疑会</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☑不召</w:t>
            </w:r>
            <w:r>
              <w:rPr>
                <w:rFonts w:hint="eastAsia" w:cs="宋体"/>
                <w:sz w:val="28"/>
                <w:szCs w:val="28"/>
                <w:lang w:val="en-US" w:eastAsia="zh-CN"/>
              </w:rPr>
              <w:t xml:space="preserve"> </w:t>
            </w:r>
            <w:r>
              <w:rPr>
                <w:rFonts w:hint="eastAsia" w:ascii="宋体" w:hAnsi="宋体" w:eastAsia="宋体" w:cs="宋体"/>
                <w:sz w:val="28"/>
                <w:szCs w:val="28"/>
              </w:rPr>
              <w:t>开</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□召开，召开时间：    年 月_ 日_点_分</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召开地点：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中小企业</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本项目采购标的按照中小企业划分标准属于：</w:t>
            </w:r>
            <w:r>
              <w:rPr>
                <w:rFonts w:hint="eastAsia" w:cs="宋体"/>
                <w:sz w:val="28"/>
                <w:szCs w:val="28"/>
                <w:highlight w:val="none"/>
                <w:lang w:val="en-US" w:eastAsia="zh-CN"/>
              </w:rPr>
              <w:t>服务业</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☑本项目专门面向中小企业采购。</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本项目小微企业价格折扣比例     %。</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投标报价</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投标报价的特殊规定：</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无</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□有，具体情形：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项目预算</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cs="宋体"/>
                <w:sz w:val="28"/>
                <w:szCs w:val="28"/>
                <w:lang w:val="en-US" w:eastAsia="zh-CN"/>
              </w:rPr>
              <w:t>252.78</w:t>
            </w:r>
            <w:r>
              <w:rPr>
                <w:rFonts w:hint="eastAsia" w:ascii="宋体" w:hAnsi="宋体" w:eastAsia="宋体" w:cs="宋体"/>
                <w:sz w:val="28"/>
                <w:szCs w:val="28"/>
                <w:lang w:val="en-US" w:eastAsia="zh-CN"/>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投标有效期</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开标之日起60日历日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投标文件数量</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电子投标文件：1份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投标截止时间</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2024</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cs="宋体"/>
                <w:sz w:val="28"/>
                <w:szCs w:val="28"/>
                <w:highlight w:val="none"/>
                <w:lang w:val="en-US" w:eastAsia="zh-CN"/>
              </w:rPr>
              <w:t>17</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w:t>
            </w:r>
            <w:r>
              <w:rPr>
                <w:rFonts w:hint="eastAsia" w:cs="宋体"/>
                <w:sz w:val="28"/>
                <w:szCs w:val="28"/>
                <w:highlight w:val="none"/>
                <w:lang w:val="en-US" w:eastAsia="zh-CN"/>
              </w:rPr>
              <w:t>4</w:t>
            </w:r>
            <w:r>
              <w:rPr>
                <w:rFonts w:hint="eastAsia" w:ascii="宋体" w:hAnsi="宋体" w:eastAsia="宋体" w:cs="宋体"/>
                <w:sz w:val="28"/>
                <w:szCs w:val="28"/>
                <w:highlight w:val="none"/>
              </w:rPr>
              <w:t>点</w:t>
            </w:r>
            <w:r>
              <w:rPr>
                <w:rFonts w:hint="eastAsia" w:cs="宋体"/>
                <w:sz w:val="28"/>
                <w:szCs w:val="28"/>
                <w:highlight w:val="none"/>
                <w:lang w:val="en-US" w:eastAsia="zh-CN"/>
              </w:rPr>
              <w:t>3</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开标时间</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2024</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cs="宋体"/>
                <w:sz w:val="28"/>
                <w:szCs w:val="28"/>
                <w:highlight w:val="none"/>
                <w:lang w:val="en-US" w:eastAsia="zh-CN"/>
              </w:rPr>
              <w:t>17</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w:t>
            </w:r>
            <w:r>
              <w:rPr>
                <w:rFonts w:hint="eastAsia" w:cs="宋体"/>
                <w:sz w:val="28"/>
                <w:szCs w:val="28"/>
                <w:highlight w:val="none"/>
                <w:lang w:val="en-US" w:eastAsia="zh-CN"/>
              </w:rPr>
              <w:t>4</w:t>
            </w:r>
            <w:r>
              <w:rPr>
                <w:rFonts w:hint="eastAsia" w:ascii="宋体" w:hAnsi="宋体" w:eastAsia="宋体" w:cs="宋体"/>
                <w:sz w:val="28"/>
                <w:szCs w:val="28"/>
                <w:highlight w:val="none"/>
              </w:rPr>
              <w:t>点</w:t>
            </w:r>
            <w:r>
              <w:rPr>
                <w:rFonts w:hint="eastAsia" w:cs="宋体"/>
                <w:sz w:val="28"/>
                <w:szCs w:val="28"/>
                <w:highlight w:val="none"/>
                <w:lang w:val="en-US" w:eastAsia="zh-CN"/>
              </w:rPr>
              <w:t>3</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评标方法</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☑综合评分法   □最低评标价法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09" w:type="dxa"/>
            <w:tcBorders>
              <w:lef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确定中标人</w:t>
            </w:r>
          </w:p>
        </w:tc>
        <w:tc>
          <w:tcPr>
            <w:tcW w:w="7081" w:type="dxa"/>
            <w:tcBorders>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xml:space="preserve">采购人是否委托评标委员会直接确定中标人： </w:t>
            </w:r>
            <w:r>
              <w:rPr>
                <w:rFonts w:hint="eastAsia" w:ascii="宋体" w:hAnsi="宋体" w:eastAsia="宋体" w:cs="宋体"/>
                <w:sz w:val="28"/>
                <w:szCs w:val="28"/>
                <w:lang w:eastAsia="zh-CN"/>
              </w:rPr>
              <w:t>□</w:t>
            </w:r>
            <w:r>
              <w:rPr>
                <w:rFonts w:hint="eastAsia" w:ascii="宋体" w:hAnsi="宋体" w:eastAsia="宋体" w:cs="宋体"/>
                <w:sz w:val="28"/>
                <w:szCs w:val="28"/>
              </w:rPr>
              <w:t>是</w:t>
            </w:r>
            <w:r>
              <w:rPr>
                <w:rFonts w:hint="eastAsia" w:ascii="宋体" w:hAnsi="宋体" w:eastAsia="宋体" w:cs="宋体"/>
                <w:sz w:val="28"/>
                <w:szCs w:val="28"/>
                <w:lang w:eastAsia="zh-CN"/>
              </w:rPr>
              <w:t>☑</w:t>
            </w:r>
            <w:r>
              <w:rPr>
                <w:rFonts w:hint="eastAsia" w:ascii="宋体" w:hAnsi="宋体" w:eastAsia="宋体" w:cs="宋体"/>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809" w:type="dxa"/>
            <w:tcBorders>
              <w:left w:val="single" w:color="000000" w:sz="10" w:space="0"/>
              <w:bottom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8"/>
                <w:szCs w:val="28"/>
              </w:rPr>
            </w:pPr>
            <w:r>
              <w:rPr>
                <w:rFonts w:hint="eastAsia" w:ascii="宋体" w:hAnsi="宋体" w:eastAsia="宋体" w:cs="宋体"/>
                <w:sz w:val="28"/>
                <w:szCs w:val="28"/>
              </w:rPr>
              <w:t>代理费</w:t>
            </w:r>
          </w:p>
        </w:tc>
        <w:tc>
          <w:tcPr>
            <w:tcW w:w="7081" w:type="dxa"/>
            <w:tcBorders>
              <w:bottom w:val="single" w:color="000000" w:sz="10" w:space="0"/>
              <w:right w:val="single" w:color="000000" w:sz="10" w:space="0"/>
            </w:tcBorders>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集中采购机构不收费</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 xml:space="preserve">收费对象： □ 采 购 人 </w:t>
            </w:r>
            <w:r>
              <w:rPr>
                <w:rFonts w:hint="eastAsia" w:ascii="宋体" w:hAnsi="宋体" w:eastAsia="宋体" w:cs="宋体"/>
                <w:sz w:val="28"/>
                <w:szCs w:val="28"/>
                <w:lang w:eastAsia="zh-CN"/>
              </w:rPr>
              <w:t>□</w:t>
            </w:r>
            <w:r>
              <w:rPr>
                <w:rFonts w:hint="eastAsia" w:ascii="宋体" w:hAnsi="宋体" w:eastAsia="宋体" w:cs="宋体"/>
                <w:sz w:val="28"/>
                <w:szCs w:val="28"/>
              </w:rPr>
              <w:t>中标人</w:t>
            </w:r>
          </w:p>
        </w:tc>
      </w:tr>
    </w:tbl>
    <w:p>
      <w:pPr>
        <w:rPr>
          <w:rFonts w:ascii="Arial"/>
          <w:sz w:val="21"/>
        </w:rPr>
      </w:pPr>
    </w:p>
    <w:p>
      <w:pPr>
        <w:rPr>
          <w:rFonts w:ascii="Arial" w:hAnsi="Arial" w:eastAsia="Arial" w:cs="Arial"/>
          <w:sz w:val="21"/>
          <w:szCs w:val="21"/>
        </w:rPr>
        <w:sectPr>
          <w:footerReference r:id="rId7" w:type="default"/>
          <w:pgSz w:w="11907" w:h="16840"/>
          <w:pgMar w:top="1371" w:right="1495" w:bottom="1012" w:left="1495" w:header="0" w:footer="843" w:gutter="0"/>
          <w:pgNumType w:fmt="decimal"/>
          <w:cols w:space="720" w:num="1"/>
        </w:sectPr>
      </w:pPr>
    </w:p>
    <w:p>
      <w:pPr>
        <w:pStyle w:val="5"/>
        <w:keepNext w:val="0"/>
        <w:keepLines w:val="0"/>
        <w:pageBreakBefore w:val="0"/>
        <w:kinsoku/>
        <w:wordWrap w:val="0"/>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8"/>
          <w:szCs w:val="28"/>
        </w:rPr>
      </w:pPr>
      <w:r>
        <w:rPr>
          <w:rFonts w:hint="eastAsia" w:ascii="宋体" w:hAnsi="宋体" w:eastAsia="宋体" w:cs="宋体"/>
          <w:spacing w:val="-2"/>
          <w:sz w:val="28"/>
          <w:szCs w:val="28"/>
          <w14:textOutline w14:w="1800" w14:cap="flat" w14:cmpd="sng">
            <w14:solidFill>
              <w14:srgbClr w14:val="000000"/>
            </w14:solidFill>
            <w14:prstDash w14:val="solid"/>
            <w14:miter w14:val="0"/>
          </w14:textOutline>
        </w:rPr>
        <w:t>投标人须知</w:t>
      </w:r>
    </w:p>
    <w:p>
      <w:pPr>
        <w:pStyle w:val="5"/>
        <w:keepNext w:val="0"/>
        <w:keepLines w:val="0"/>
        <w:pageBreakBefore w:val="0"/>
        <w:kinsoku/>
        <w:wordWrap w:val="0"/>
        <w:overflowPunct/>
        <w:topLinePunct w:val="0"/>
        <w:autoSpaceDE w:val="0"/>
        <w:autoSpaceDN w:val="0"/>
        <w:bidi w:val="0"/>
        <w:adjustRightInd w:val="0"/>
        <w:snapToGrid w:val="0"/>
        <w:spacing w:line="500" w:lineRule="exact"/>
        <w:jc w:val="both"/>
        <w:textAlignment w:val="baseline"/>
        <w:outlineLvl w:val="9"/>
        <w:rPr>
          <w:rFonts w:hint="eastAsia" w:ascii="宋体" w:hAnsi="宋体" w:eastAsia="宋体" w:cs="宋体"/>
          <w:b/>
          <w:bCs/>
          <w:spacing w:val="-1"/>
          <w:sz w:val="28"/>
          <w:szCs w:val="28"/>
        </w:rPr>
      </w:pPr>
      <w:r>
        <w:rPr>
          <w:rFonts w:hint="eastAsia" w:ascii="宋体" w:hAnsi="宋体" w:eastAsia="宋体" w:cs="宋体"/>
          <w:spacing w:val="-10"/>
          <w:sz w:val="28"/>
          <w:szCs w:val="28"/>
          <w14:textOutline w14:w="1800" w14:cap="flat" w14:cmpd="sng">
            <w14:solidFill>
              <w14:srgbClr w14:val="000000"/>
            </w14:solidFill>
            <w14:prstDash w14:val="solid"/>
            <w14:miter w14:val="0"/>
          </w14:textOutline>
        </w:rPr>
        <w:t>一</w:t>
      </w:r>
      <w:r>
        <w:rPr>
          <w:rFonts w:hint="eastAsia" w:ascii="宋体" w:hAnsi="宋体" w:eastAsia="宋体" w:cs="宋体"/>
          <w:spacing w:val="-10"/>
          <w:sz w:val="28"/>
          <w:szCs w:val="28"/>
          <w:lang w:eastAsia="zh-CN"/>
          <w14:textOutline w14:w="1800" w14:cap="flat" w14:cmpd="sng">
            <w14:solidFill>
              <w14:srgbClr w14:val="000000"/>
            </w14:solidFill>
            <w14:prstDash w14:val="solid"/>
            <w14:miter w14:val="0"/>
          </w14:textOutline>
        </w:rPr>
        <w:t>、</w:t>
      </w:r>
      <w:r>
        <w:rPr>
          <w:rFonts w:hint="eastAsia" w:ascii="宋体" w:hAnsi="宋体" w:eastAsia="宋体" w:cs="宋体"/>
          <w:spacing w:val="-10"/>
          <w:sz w:val="28"/>
          <w:szCs w:val="28"/>
          <w14:textOutline w14:w="1800" w14:cap="flat" w14:cmpd="sng">
            <w14:solidFill>
              <w14:srgbClr w14:val="000000"/>
            </w14:solidFill>
            <w14:prstDash w14:val="solid"/>
            <w14:miter w14:val="0"/>
          </w14:textOutline>
        </w:rPr>
        <w:t>说明</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z w:val="28"/>
          <w:szCs w:val="28"/>
        </w:rPr>
      </w:pPr>
      <w:r>
        <w:rPr>
          <w:rFonts w:hint="eastAsia" w:ascii="宋体" w:hAnsi="宋体" w:eastAsia="宋体" w:cs="宋体"/>
          <w:b/>
          <w:bCs/>
          <w:spacing w:val="-1"/>
          <w:sz w:val="28"/>
          <w:szCs w:val="28"/>
        </w:rPr>
        <w:t>1</w:t>
      </w:r>
      <w:r>
        <w:rPr>
          <w:rFonts w:hint="eastAsia" w:ascii="宋体" w:hAnsi="宋体" w:eastAsia="宋体" w:cs="宋体"/>
          <w:b/>
          <w:bCs/>
          <w:spacing w:val="-1"/>
          <w:sz w:val="28"/>
          <w:szCs w:val="28"/>
          <w:lang w:val="en-US" w:eastAsia="zh-CN"/>
        </w:rPr>
        <w:t>.</w:t>
      </w:r>
      <w:r>
        <w:rPr>
          <w:rFonts w:hint="eastAsia" w:ascii="宋体" w:hAnsi="宋体" w:eastAsia="宋体" w:cs="宋体"/>
          <w:b/>
          <w:bCs/>
          <w:spacing w:val="-1"/>
          <w:sz w:val="28"/>
          <w:szCs w:val="28"/>
        </w:rPr>
        <w:t>采购人、采购代理机构、投标人、联合体</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1.1</w:t>
      </w:r>
      <w:r>
        <w:rPr>
          <w:rFonts w:hint="eastAsia"/>
          <w:sz w:val="28"/>
          <w:szCs w:val="28"/>
          <w:lang w:val="en-US" w:eastAsia="zh-CN"/>
        </w:rPr>
        <w:t xml:space="preserve"> </w:t>
      </w:r>
      <w:r>
        <w:rPr>
          <w:rFonts w:hint="eastAsia"/>
          <w:sz w:val="28"/>
          <w:szCs w:val="28"/>
        </w:rPr>
        <w:t>采购人、采购代理机构：指依法进行政府采购的国家机关、事业单位、团体组织及其委托的采购代理机构。本项目采购人、采购代理机构见第一章《</w:t>
      </w:r>
      <w:r>
        <w:rPr>
          <w:rFonts w:hint="eastAsia"/>
          <w:sz w:val="28"/>
          <w:szCs w:val="28"/>
          <w:lang w:eastAsia="zh-CN"/>
        </w:rPr>
        <w:t>公开招标公告</w:t>
      </w:r>
      <w:r>
        <w:rPr>
          <w:rFonts w:hint="eastAsia"/>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1.2</w:t>
      </w:r>
      <w:r>
        <w:rPr>
          <w:rFonts w:hint="eastAsia"/>
          <w:sz w:val="28"/>
          <w:szCs w:val="28"/>
          <w:lang w:val="en-US" w:eastAsia="zh-CN"/>
        </w:rPr>
        <w:t xml:space="preserve"> </w:t>
      </w:r>
      <w:r>
        <w:rPr>
          <w:rFonts w:hint="eastAsia"/>
          <w:sz w:val="28"/>
          <w:szCs w:val="28"/>
        </w:rPr>
        <w:t>投标人（也称供应商、申请人）：指向采购人</w:t>
      </w:r>
      <w:r>
        <w:rPr>
          <w:rFonts w:hint="eastAsia"/>
          <w:sz w:val="28"/>
          <w:szCs w:val="28"/>
          <w:lang w:val="en-US" w:eastAsia="zh-CN"/>
        </w:rPr>
        <w:t>提</w:t>
      </w:r>
      <w:r>
        <w:rPr>
          <w:rFonts w:hint="eastAsia"/>
          <w:sz w:val="28"/>
          <w:szCs w:val="28"/>
        </w:rPr>
        <w:t>供货物、工程或者服务的法人、其他组织或者自然人。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1.3</w:t>
      </w:r>
      <w:r>
        <w:rPr>
          <w:rFonts w:hint="eastAsia"/>
          <w:sz w:val="28"/>
          <w:szCs w:val="28"/>
          <w:lang w:val="en-US" w:eastAsia="zh-CN"/>
        </w:rPr>
        <w:t xml:space="preserve"> </w:t>
      </w:r>
      <w:r>
        <w:rPr>
          <w:rFonts w:hint="eastAsia"/>
          <w:sz w:val="28"/>
          <w:szCs w:val="28"/>
        </w:rPr>
        <w:t>联合体：指两个以上的自然人、法人或者其他组织组成一个联合体，以一个供应商的身份共同参加政府采购。</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b/>
          <w:bCs/>
          <w:spacing w:val="-1"/>
          <w:sz w:val="28"/>
          <w:szCs w:val="28"/>
        </w:rPr>
        <w:t>2</w:t>
      </w:r>
      <w:r>
        <w:rPr>
          <w:rFonts w:hint="eastAsia" w:ascii="宋体" w:hAnsi="宋体" w:eastAsia="宋体" w:cs="宋体"/>
          <w:b/>
          <w:bCs/>
          <w:spacing w:val="-1"/>
          <w:sz w:val="28"/>
          <w:szCs w:val="28"/>
          <w:lang w:val="en-US" w:eastAsia="zh-CN"/>
        </w:rPr>
        <w:t>.</w:t>
      </w:r>
      <w:r>
        <w:rPr>
          <w:rFonts w:hint="eastAsia" w:ascii="宋体" w:hAnsi="宋体" w:eastAsia="宋体" w:cs="宋体"/>
          <w:b/>
          <w:bCs/>
          <w:spacing w:val="-1"/>
          <w:sz w:val="28"/>
          <w:szCs w:val="28"/>
        </w:rPr>
        <w:t>资金来源、项目属性、科研仪器设备采购、核心产品</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2.1</w:t>
      </w:r>
      <w:r>
        <w:rPr>
          <w:rFonts w:hint="eastAsia"/>
          <w:sz w:val="28"/>
          <w:szCs w:val="28"/>
          <w:lang w:val="en-US" w:eastAsia="zh-CN"/>
        </w:rPr>
        <w:t xml:space="preserve"> </w:t>
      </w:r>
      <w:r>
        <w:rPr>
          <w:rFonts w:hint="eastAsia"/>
          <w:sz w:val="28"/>
          <w:szCs w:val="28"/>
        </w:rPr>
        <w:t>资金来源为财政性资金</w:t>
      </w:r>
      <w:r>
        <w:rPr>
          <w:rFonts w:hint="eastAsia"/>
          <w:sz w:val="28"/>
          <w:szCs w:val="28"/>
          <w:u w:val="single"/>
          <w:lang w:val="en-US" w:eastAsia="zh-CN"/>
        </w:rPr>
        <w:t xml:space="preserve"> 252.78 </w:t>
      </w:r>
      <w:r>
        <w:rPr>
          <w:rFonts w:hint="eastAsia"/>
          <w:sz w:val="28"/>
          <w:szCs w:val="28"/>
          <w:lang w:val="en-US" w:eastAsia="zh-CN"/>
        </w:rPr>
        <w:t>万元</w:t>
      </w:r>
      <w:r>
        <w:rPr>
          <w:rFonts w:hint="eastAsia"/>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2.2</w:t>
      </w:r>
      <w:r>
        <w:rPr>
          <w:rFonts w:hint="eastAsia"/>
          <w:sz w:val="28"/>
          <w:szCs w:val="28"/>
          <w:lang w:val="en-US" w:eastAsia="zh-CN"/>
        </w:rPr>
        <w:t xml:space="preserve"> </w:t>
      </w:r>
      <w:r>
        <w:rPr>
          <w:rFonts w:hint="eastAsia"/>
          <w:sz w:val="28"/>
          <w:szCs w:val="28"/>
        </w:rPr>
        <w:t>项目属性见《</w:t>
      </w:r>
      <w:r>
        <w:rPr>
          <w:rFonts w:hint="eastAsia"/>
          <w:sz w:val="28"/>
          <w:szCs w:val="28"/>
          <w:lang w:eastAsia="zh-CN"/>
        </w:rPr>
        <w:t>投标人须知表</w:t>
      </w:r>
      <w:r>
        <w:rPr>
          <w:rFonts w:hint="eastAsia"/>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lang w:val="en-US" w:eastAsia="zh-CN"/>
        </w:rPr>
      </w:pPr>
      <w:r>
        <w:rPr>
          <w:rFonts w:hint="eastAsia"/>
          <w:sz w:val="28"/>
          <w:szCs w:val="28"/>
        </w:rPr>
        <w:t>2.3</w:t>
      </w:r>
      <w:r>
        <w:rPr>
          <w:rFonts w:hint="eastAsia"/>
          <w:sz w:val="28"/>
          <w:szCs w:val="28"/>
          <w:lang w:val="en-US" w:eastAsia="zh-CN"/>
        </w:rPr>
        <w:t xml:space="preserve"> </w:t>
      </w:r>
      <w:r>
        <w:rPr>
          <w:rFonts w:hint="eastAsia"/>
          <w:sz w:val="28"/>
          <w:szCs w:val="28"/>
        </w:rPr>
        <w:t>是否属于科研仪器设备采购见《</w:t>
      </w:r>
      <w:r>
        <w:rPr>
          <w:rFonts w:hint="eastAsia"/>
          <w:sz w:val="28"/>
          <w:szCs w:val="28"/>
          <w:lang w:eastAsia="zh-CN"/>
        </w:rPr>
        <w:t>投标人须知表</w:t>
      </w:r>
      <w:r>
        <w:rPr>
          <w:rFonts w:hint="eastAsia"/>
          <w:sz w:val="28"/>
          <w:szCs w:val="28"/>
        </w:rPr>
        <w:t>》。</w:t>
      </w:r>
      <w:r>
        <w:rPr>
          <w:rFonts w:hint="eastAsia"/>
          <w:sz w:val="28"/>
          <w:szCs w:val="28"/>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2.4</w:t>
      </w:r>
      <w:r>
        <w:rPr>
          <w:rFonts w:hint="eastAsia"/>
          <w:sz w:val="28"/>
          <w:szCs w:val="28"/>
          <w:lang w:val="en-US" w:eastAsia="zh-CN"/>
        </w:rPr>
        <w:t xml:space="preserve"> </w:t>
      </w:r>
      <w:r>
        <w:rPr>
          <w:rFonts w:hint="eastAsia"/>
          <w:sz w:val="28"/>
          <w:szCs w:val="28"/>
        </w:rPr>
        <w:t>核心产品见《</w:t>
      </w:r>
      <w:r>
        <w:rPr>
          <w:rFonts w:hint="eastAsia"/>
          <w:sz w:val="28"/>
          <w:szCs w:val="28"/>
          <w:lang w:eastAsia="zh-CN"/>
        </w:rPr>
        <w:t>投标人须知表</w:t>
      </w:r>
      <w:r>
        <w:rPr>
          <w:rFonts w:hint="eastAsia"/>
          <w:sz w:val="28"/>
          <w:szCs w:val="28"/>
        </w:rPr>
        <w:t>》。</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b/>
          <w:bCs/>
          <w:spacing w:val="-1"/>
          <w:sz w:val="28"/>
          <w:szCs w:val="28"/>
        </w:rPr>
        <w:t>3</w:t>
      </w:r>
      <w:r>
        <w:rPr>
          <w:rFonts w:hint="eastAsia" w:ascii="宋体" w:hAnsi="宋体" w:eastAsia="宋体" w:cs="宋体"/>
          <w:b/>
          <w:bCs/>
          <w:spacing w:val="-1"/>
          <w:sz w:val="28"/>
          <w:szCs w:val="28"/>
          <w:lang w:val="en-US" w:eastAsia="zh-CN"/>
        </w:rPr>
        <w:t>.</w:t>
      </w:r>
      <w:r>
        <w:rPr>
          <w:rFonts w:hint="eastAsia" w:ascii="宋体" w:hAnsi="宋体" w:eastAsia="宋体" w:cs="宋体"/>
          <w:b/>
          <w:bCs/>
          <w:spacing w:val="-1"/>
          <w:sz w:val="28"/>
          <w:szCs w:val="28"/>
        </w:rPr>
        <w:t>现场考察、开标前答疑会</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3.1</w:t>
      </w:r>
      <w:r>
        <w:rPr>
          <w:rFonts w:hint="eastAsia"/>
          <w:sz w:val="28"/>
          <w:szCs w:val="28"/>
          <w:lang w:val="en-US" w:eastAsia="zh-CN"/>
        </w:rPr>
        <w:t xml:space="preserve"> </w:t>
      </w:r>
      <w:r>
        <w:rPr>
          <w:rFonts w:hint="eastAsia"/>
          <w:sz w:val="28"/>
          <w:szCs w:val="28"/>
        </w:rPr>
        <w:t>若《</w:t>
      </w:r>
      <w:r>
        <w:rPr>
          <w:rFonts w:hint="eastAsia"/>
          <w:sz w:val="28"/>
          <w:szCs w:val="28"/>
          <w:lang w:eastAsia="zh-CN"/>
        </w:rPr>
        <w:t>投标人须知表</w:t>
      </w:r>
      <w:r>
        <w:rPr>
          <w:rFonts w:hint="eastAsia"/>
          <w:sz w:val="28"/>
          <w:szCs w:val="28"/>
        </w:rPr>
        <w:t>》中规定了组织现场考察、召开开标前答疑会，则投标人应按要求在规定的时间和地点参加。</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sz w:val="28"/>
          <w:szCs w:val="28"/>
        </w:rPr>
      </w:pPr>
      <w:r>
        <w:rPr>
          <w:rFonts w:hint="eastAsia"/>
          <w:sz w:val="28"/>
          <w:szCs w:val="28"/>
        </w:rPr>
        <w:t>3.2</w:t>
      </w:r>
      <w:r>
        <w:rPr>
          <w:rFonts w:hint="eastAsia"/>
          <w:sz w:val="28"/>
          <w:szCs w:val="28"/>
          <w:lang w:val="en-US" w:eastAsia="zh-CN"/>
        </w:rPr>
        <w:t xml:space="preserve"> </w:t>
      </w:r>
      <w:r>
        <w:rPr>
          <w:rFonts w:hint="eastAsia"/>
          <w:sz w:val="28"/>
          <w:szCs w:val="28"/>
        </w:rPr>
        <w:t>由于未参加现场考察或开标前答疑会而导致对项目实际情况不了解，影响投标文件编制、投标报价准确性、综合因素响应不全面等问题的，由投标人自行承担不利评审后果。</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政府采购政策（包括但不限于下列具体政策要求）</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6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rPr>
        <w:t>.1</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采购本国货物、工程和服务</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6" w:firstLineChars="200"/>
        <w:jc w:val="both"/>
        <w:textAlignment w:val="baseline"/>
        <w:outlineLvl w:val="9"/>
        <w:rPr>
          <w:rFonts w:hint="eastAsia" w:ascii="宋体" w:hAnsi="宋体" w:eastAsia="宋体" w:cs="宋体"/>
          <w:spacing w:val="-1"/>
          <w:sz w:val="28"/>
          <w:szCs w:val="28"/>
        </w:rPr>
      </w:pP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rPr>
        <w:t>.1.1</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政府采购应当采购本国货物、工程和服务。但有《中华人民共和国政府采购法》第十条规定情形的除外。</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.1.2</w:t>
      </w:r>
      <w:r>
        <w:rPr>
          <w:rFonts w:hint="eastAsia" w:ascii="宋体" w:hAnsi="宋体" w:eastAsia="宋体" w:cs="宋体"/>
          <w:spacing w:val="-4"/>
          <w:sz w:val="28"/>
          <w:szCs w:val="28"/>
          <w:lang w:val="en-US" w:eastAsia="zh-CN"/>
        </w:rPr>
        <w:t xml:space="preserve"> </w:t>
      </w:r>
      <w:r>
        <w:rPr>
          <w:rFonts w:hint="eastAsia" w:ascii="宋体" w:hAnsi="宋体" w:eastAsia="宋体" w:cs="宋体"/>
          <w:spacing w:val="-4"/>
          <w:sz w:val="28"/>
          <w:szCs w:val="28"/>
        </w:rPr>
        <w:t>本项目如接受非本国货</w:t>
      </w:r>
      <w:r>
        <w:rPr>
          <w:rFonts w:hint="eastAsia" w:ascii="宋体" w:hAnsi="宋体" w:eastAsia="宋体" w:cs="宋体"/>
          <w:spacing w:val="-5"/>
          <w:sz w:val="28"/>
          <w:szCs w:val="28"/>
        </w:rPr>
        <w:t>物、工程、服务参与投标，则具体要求见第</w:t>
      </w:r>
      <w:r>
        <w:rPr>
          <w:rFonts w:hint="eastAsia" w:ascii="宋体" w:hAnsi="宋体" w:eastAsia="宋体" w:cs="宋体"/>
          <w:spacing w:val="-5"/>
          <w:sz w:val="28"/>
          <w:szCs w:val="28"/>
          <w:lang w:val="en-US" w:eastAsia="zh-CN"/>
        </w:rPr>
        <w:t>二</w:t>
      </w:r>
      <w:r>
        <w:rPr>
          <w:rFonts w:hint="eastAsia" w:ascii="宋体" w:hAnsi="宋体" w:eastAsia="宋体" w:cs="宋体"/>
          <w:spacing w:val="-19"/>
          <w:sz w:val="28"/>
          <w:szCs w:val="28"/>
        </w:rPr>
        <w:t>章《采购需求》。</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8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6"/>
          <w:sz w:val="28"/>
          <w:szCs w:val="28"/>
          <w:lang w:val="en-US" w:eastAsia="zh-CN"/>
        </w:rPr>
        <w:t>4</w:t>
      </w:r>
      <w:r>
        <w:rPr>
          <w:rFonts w:hint="eastAsia" w:ascii="宋体" w:hAnsi="宋体" w:eastAsia="宋体" w:cs="宋体"/>
          <w:spacing w:val="6"/>
          <w:sz w:val="28"/>
          <w:szCs w:val="28"/>
        </w:rPr>
        <w:t>.1.3</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进口产品指通过中国海关</w:t>
      </w:r>
      <w:r>
        <w:rPr>
          <w:rFonts w:hint="eastAsia" w:ascii="宋体" w:hAnsi="宋体" w:eastAsia="宋体" w:cs="宋体"/>
          <w:spacing w:val="5"/>
          <w:sz w:val="28"/>
          <w:szCs w:val="28"/>
        </w:rPr>
        <w:t>报关验放进入中国境内且产自关境外的产</w:t>
      </w:r>
      <w:r>
        <w:rPr>
          <w:rFonts w:hint="eastAsia" w:ascii="宋体" w:hAnsi="宋体" w:eastAsia="宋体" w:cs="宋体"/>
          <w:spacing w:val="-5"/>
          <w:sz w:val="28"/>
          <w:szCs w:val="28"/>
        </w:rPr>
        <w:t>品，包括已经进入中国境内的进口产品。关于进口产品的相关规定依据《政府采购进口产品管理办法》（财库〔2007〕119号文）、《关</w:t>
      </w:r>
      <w:r>
        <w:rPr>
          <w:rFonts w:hint="eastAsia" w:ascii="宋体" w:hAnsi="宋体" w:eastAsia="宋体" w:cs="宋体"/>
          <w:spacing w:val="5"/>
          <w:sz w:val="28"/>
          <w:szCs w:val="28"/>
        </w:rPr>
        <w:t>于政府采购进口产品管理有关问题的通知》（财办库〔</w:t>
      </w:r>
      <w:r>
        <w:rPr>
          <w:rFonts w:hint="eastAsia" w:ascii="宋体" w:hAnsi="宋体" w:eastAsia="宋体" w:cs="宋体"/>
          <w:spacing w:val="4"/>
          <w:sz w:val="28"/>
          <w:szCs w:val="28"/>
        </w:rPr>
        <w:t>2008〕248</w:t>
      </w:r>
      <w:r>
        <w:rPr>
          <w:rFonts w:hint="eastAsia" w:ascii="宋体" w:hAnsi="宋体" w:eastAsia="宋体" w:cs="宋体"/>
          <w:spacing w:val="-38"/>
          <w:sz w:val="28"/>
          <w:szCs w:val="28"/>
        </w:rPr>
        <w:t>号文）</w:t>
      </w:r>
      <w:r>
        <w:rPr>
          <w:rFonts w:hint="eastAsia" w:ascii="宋体" w:hAnsi="宋体" w:eastAsia="宋体" w:cs="宋体"/>
          <w:spacing w:val="-5"/>
          <w:sz w:val="28"/>
          <w:szCs w:val="28"/>
        </w:rPr>
        <w:t>法》（财库〔2007〕119号文）、《关</w:t>
      </w:r>
      <w:r>
        <w:rPr>
          <w:rFonts w:hint="eastAsia" w:ascii="宋体" w:hAnsi="宋体" w:eastAsia="宋体" w:cs="宋体"/>
          <w:spacing w:val="5"/>
          <w:sz w:val="28"/>
          <w:szCs w:val="28"/>
        </w:rPr>
        <w:t>于政府采购进口产品管理有关问题的通知》（财办库〔</w:t>
      </w:r>
      <w:r>
        <w:rPr>
          <w:rFonts w:hint="eastAsia" w:ascii="宋体" w:hAnsi="宋体" w:eastAsia="宋体" w:cs="宋体"/>
          <w:spacing w:val="4"/>
          <w:sz w:val="28"/>
          <w:szCs w:val="28"/>
        </w:rPr>
        <w:t>2008〕248</w:t>
      </w:r>
      <w:r>
        <w:rPr>
          <w:rFonts w:hint="eastAsia" w:ascii="宋体" w:hAnsi="宋体" w:eastAsia="宋体" w:cs="宋体"/>
          <w:spacing w:val="5"/>
          <w:sz w:val="28"/>
          <w:szCs w:val="28"/>
        </w:rPr>
        <w:t>号文）</w:t>
      </w:r>
      <w:r>
        <w:rPr>
          <w:rFonts w:hint="eastAsia" w:ascii="宋体" w:hAnsi="宋体" w:eastAsia="宋体" w:cs="宋体"/>
          <w:spacing w:val="5"/>
          <w:sz w:val="28"/>
          <w:szCs w:val="28"/>
          <w:lang w:val="en-US" w:eastAsia="zh-CN"/>
        </w:rPr>
        <w:t>以及邓州市财政局的具体规定</w:t>
      </w:r>
      <w:r>
        <w:rPr>
          <w:rFonts w:hint="eastAsia" w:ascii="宋体" w:hAnsi="宋体" w:eastAsia="宋体" w:cs="宋体"/>
          <w:spacing w:val="5"/>
          <w:sz w:val="28"/>
          <w:szCs w:val="28"/>
        </w:rPr>
        <w:t>。</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6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rPr>
        <w:t>.2</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中小企业、监狱企业及残疾人福利性单位</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2"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rPr>
        <w:t>.2.1</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中小企业定义：</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spacing w:val="-4"/>
          <w:sz w:val="28"/>
          <w:szCs w:val="28"/>
          <w:lang w:val="en-US" w:eastAsia="zh-CN"/>
        </w:rPr>
        <w:t>执行</w:t>
      </w:r>
      <w:r>
        <w:rPr>
          <w:rFonts w:hint="eastAsia" w:ascii="宋体" w:hAnsi="宋体" w:eastAsia="宋体" w:cs="宋体"/>
          <w:spacing w:val="-4"/>
          <w:sz w:val="28"/>
          <w:szCs w:val="28"/>
        </w:rPr>
        <w:t>。</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供应商</w:t>
      </w:r>
      <w:r>
        <w:rPr>
          <w:rFonts w:hint="eastAsia" w:ascii="宋体" w:hAnsi="宋体" w:eastAsia="宋体" w:cs="宋体"/>
          <w:spacing w:val="-4"/>
          <w:sz w:val="28"/>
          <w:szCs w:val="28"/>
          <w:lang w:val="en-US" w:eastAsia="zh-CN"/>
        </w:rPr>
        <w:t>提</w:t>
      </w:r>
      <w:r>
        <w:rPr>
          <w:rFonts w:hint="eastAsia" w:ascii="宋体" w:hAnsi="宋体" w:eastAsia="宋体" w:cs="宋体"/>
          <w:spacing w:val="-4"/>
          <w:sz w:val="28"/>
          <w:szCs w:val="28"/>
        </w:rPr>
        <w:t>供的货物、工程或者服务符合下列情形的，享受中小企业扶持政策：</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（1）在货物采购项目中，货物由中小企业制造，即货物由中小企业生产且使用该中小企业商号或者注册商标；</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（2）在工程采购项目中，工程由中小企业承建，即工程施工单位为中小企业；</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（3）在服务采购项目中，服务由中小企业承接，即</w:t>
      </w:r>
      <w:r>
        <w:rPr>
          <w:rFonts w:hint="eastAsia" w:ascii="宋体" w:hAnsi="宋体" w:eastAsia="宋体" w:cs="宋体"/>
          <w:spacing w:val="-4"/>
          <w:sz w:val="28"/>
          <w:szCs w:val="28"/>
          <w:lang w:val="en-US" w:eastAsia="zh-CN"/>
        </w:rPr>
        <w:t>提</w:t>
      </w:r>
      <w:r>
        <w:rPr>
          <w:rFonts w:hint="eastAsia" w:ascii="宋体" w:hAnsi="宋体" w:eastAsia="宋体" w:cs="宋体"/>
          <w:spacing w:val="-4"/>
          <w:sz w:val="28"/>
          <w:szCs w:val="28"/>
        </w:rPr>
        <w:t>供服务的人员为中小企业依照《中华人民共和国劳动合同法》订立劳动合同的从业人员。</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在货物采购项目中，供应商</w:t>
      </w:r>
      <w:r>
        <w:rPr>
          <w:rFonts w:hint="eastAsia" w:ascii="宋体" w:hAnsi="宋体" w:eastAsia="宋体" w:cs="宋体"/>
          <w:spacing w:val="-4"/>
          <w:sz w:val="28"/>
          <w:szCs w:val="28"/>
          <w:lang w:val="en-US" w:eastAsia="zh-CN"/>
        </w:rPr>
        <w:t>提</w:t>
      </w:r>
      <w:r>
        <w:rPr>
          <w:rFonts w:hint="eastAsia" w:ascii="宋体" w:hAnsi="宋体" w:eastAsia="宋体" w:cs="宋体"/>
          <w:spacing w:val="-4"/>
          <w:sz w:val="28"/>
          <w:szCs w:val="28"/>
        </w:rPr>
        <w:t>供的货物既有中小企业制造货物，也有大型企业制造货物的，不享受中小企业扶持政策。</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pacing w:val="-4"/>
          <w:sz w:val="28"/>
          <w:szCs w:val="28"/>
        </w:rPr>
      </w:pPr>
      <w:r>
        <w:rPr>
          <w:rFonts w:hint="eastAsia" w:ascii="宋体" w:hAnsi="宋体" w:eastAsia="宋体" w:cs="宋体"/>
          <w:spacing w:val="-4"/>
          <w:sz w:val="28"/>
          <w:szCs w:val="28"/>
        </w:rPr>
        <w:t>以联合体形式参加政府采购活动，联合体各方均为中小企业的，联合体视同中小企业。其中，联合体各方均为小微企业的，联合体视同小微企业。</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4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.2.2</w:t>
      </w:r>
      <w:r>
        <w:rPr>
          <w:rFonts w:hint="eastAsia" w:ascii="宋体" w:hAnsi="宋体" w:eastAsia="宋体" w:cs="宋体"/>
          <w:spacing w:val="-4"/>
          <w:sz w:val="28"/>
          <w:szCs w:val="28"/>
          <w:lang w:val="en-US" w:eastAsia="zh-CN"/>
        </w:rPr>
        <w:t xml:space="preserve"> </w:t>
      </w:r>
      <w:r>
        <w:rPr>
          <w:rFonts w:hint="eastAsia" w:ascii="宋体" w:hAnsi="宋体" w:eastAsia="宋体" w:cs="宋体"/>
          <w:spacing w:val="-4"/>
          <w:sz w:val="28"/>
          <w:szCs w:val="28"/>
        </w:rPr>
        <w:t>在政府采购活动中，监狱企业视同小型、微型企业，享受预留份额、评审中价格扣除等政府采购促进中小企业发展的政府采购政策。监狱</w:t>
      </w:r>
      <w:r>
        <w:rPr>
          <w:rFonts w:hint="eastAsia" w:ascii="宋体" w:hAnsi="宋体" w:eastAsia="宋体" w:cs="宋体"/>
          <w:spacing w:val="-6"/>
          <w:sz w:val="28"/>
          <w:szCs w:val="28"/>
        </w:rPr>
        <w:t>企业定义：是指由司法部认定的为罪犯、戒</w:t>
      </w:r>
      <w:r>
        <w:rPr>
          <w:rFonts w:hint="eastAsia" w:ascii="宋体" w:hAnsi="宋体" w:eastAsia="宋体" w:cs="宋体"/>
          <w:spacing w:val="-7"/>
          <w:sz w:val="28"/>
          <w:szCs w:val="28"/>
        </w:rPr>
        <w:t>毒人员</w:t>
      </w:r>
      <w:r>
        <w:rPr>
          <w:rFonts w:hint="eastAsia" w:ascii="宋体" w:hAnsi="宋体" w:eastAsia="宋体" w:cs="宋体"/>
          <w:spacing w:val="-7"/>
          <w:sz w:val="28"/>
          <w:szCs w:val="28"/>
          <w:lang w:val="en-US" w:eastAsia="zh-CN"/>
        </w:rPr>
        <w:t>提</w:t>
      </w:r>
      <w:r>
        <w:rPr>
          <w:rFonts w:hint="eastAsia" w:ascii="宋体" w:hAnsi="宋体" w:eastAsia="宋体" w:cs="宋体"/>
          <w:spacing w:val="-7"/>
          <w:sz w:val="28"/>
          <w:szCs w:val="28"/>
        </w:rPr>
        <w:t>供生产项目和劳</w:t>
      </w:r>
      <w:r>
        <w:rPr>
          <w:rFonts w:hint="eastAsia" w:ascii="宋体" w:hAnsi="宋体" w:eastAsia="宋体" w:cs="宋体"/>
          <w:spacing w:val="-8"/>
          <w:sz w:val="28"/>
          <w:szCs w:val="28"/>
        </w:rPr>
        <w:t>动对象，且全部产权属于司法部监狱管理局、戒毒管理局、直属煤矿</w:t>
      </w:r>
      <w:r>
        <w:rPr>
          <w:rFonts w:hint="eastAsia" w:ascii="宋体" w:hAnsi="宋体" w:eastAsia="宋体" w:cs="宋体"/>
          <w:spacing w:val="-13"/>
          <w:sz w:val="28"/>
          <w:szCs w:val="28"/>
        </w:rPr>
        <w:t>管理局，各省、自治区、直辖市监狱管理</w:t>
      </w:r>
      <w:r>
        <w:rPr>
          <w:rFonts w:hint="eastAsia" w:ascii="宋体" w:hAnsi="宋体" w:eastAsia="宋体" w:cs="宋体"/>
          <w:spacing w:val="-14"/>
          <w:sz w:val="28"/>
          <w:szCs w:val="28"/>
        </w:rPr>
        <w:t>局、戒毒管理局，各地（设</w:t>
      </w:r>
      <w:r>
        <w:rPr>
          <w:rFonts w:hint="eastAsia" w:ascii="宋体" w:hAnsi="宋体" w:eastAsia="宋体" w:cs="宋体"/>
          <w:spacing w:val="-13"/>
          <w:sz w:val="28"/>
          <w:szCs w:val="28"/>
        </w:rPr>
        <w:t>区的市）监狱、强制隔离戒毒所、戒毒康复所，以及新疆生产建设兵</w:t>
      </w:r>
      <w:r>
        <w:rPr>
          <w:rFonts w:hint="eastAsia" w:ascii="宋体" w:hAnsi="宋体" w:eastAsia="宋体" w:cs="宋体"/>
          <w:spacing w:val="-4"/>
          <w:sz w:val="28"/>
          <w:szCs w:val="28"/>
        </w:rPr>
        <w:t>团监狱管理局、戒毒管理局的企业。</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在政府采购活动中，残疾人福利性单位视同小型、微型企业</w:t>
      </w:r>
      <w:r>
        <w:rPr>
          <w:rFonts w:hint="eastAsia" w:ascii="宋体" w:hAnsi="宋体" w:eastAsia="宋体" w:cs="宋体"/>
          <w:spacing w:val="-9"/>
          <w:sz w:val="28"/>
          <w:szCs w:val="28"/>
        </w:rPr>
        <w:t>，享受预</w:t>
      </w:r>
      <w:r>
        <w:rPr>
          <w:rFonts w:hint="eastAsia" w:ascii="宋体" w:hAnsi="宋体" w:eastAsia="宋体" w:cs="宋体"/>
          <w:spacing w:val="-5"/>
          <w:sz w:val="28"/>
          <w:szCs w:val="28"/>
        </w:rPr>
        <w:t>留份额、评审中价格扣除等促进中小企业发展的政府采购政策。残疾</w:t>
      </w:r>
      <w:r>
        <w:rPr>
          <w:rFonts w:hint="eastAsia" w:ascii="宋体" w:hAnsi="宋体" w:eastAsia="宋体" w:cs="宋体"/>
          <w:spacing w:val="-7"/>
          <w:sz w:val="28"/>
          <w:szCs w:val="28"/>
        </w:rPr>
        <w:t>人福利性单位定义：享受政府采购支持政策的残疾人福利性单位应当</w:t>
      </w:r>
      <w:r>
        <w:rPr>
          <w:rFonts w:hint="eastAsia" w:ascii="宋体" w:hAnsi="宋体" w:eastAsia="宋体" w:cs="宋体"/>
          <w:spacing w:val="-9"/>
          <w:sz w:val="28"/>
          <w:szCs w:val="28"/>
        </w:rPr>
        <w:t>同时满足以下条件：</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left"/>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HYPERLINK"5.2.3.1"</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安置的残疾人占本单位在职职工人数的比例不低于25%（含25%），并且安置的残疾人人数不少于10人（含10人）；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left"/>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HYPERLINK"5.2.3.2"</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.2.3.2</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依法与安置的每位残疾人签订了一年以上（含一年）的劳动合同或服务协议；</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left"/>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HYPERLINK"5.2.3.3"</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.2.3.3</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为安置的每位残疾人按月足额缴纳了基本养老、医疗、失业</w:t>
      </w:r>
      <w:r>
        <w:rPr>
          <w:rFonts w:hint="eastAsia" w:ascii="宋体" w:hAnsi="宋体" w:eastAsia="宋体" w:cs="宋体"/>
          <w:spacing w:val="-8"/>
          <w:sz w:val="28"/>
          <w:szCs w:val="28"/>
          <w:lang w:eastAsia="zh-CN"/>
        </w:rPr>
        <w:t>、</w:t>
      </w:r>
      <w:r>
        <w:rPr>
          <w:rFonts w:hint="eastAsia" w:ascii="宋体" w:hAnsi="宋体" w:eastAsia="宋体" w:cs="宋体"/>
          <w:spacing w:val="-8"/>
          <w:sz w:val="28"/>
          <w:szCs w:val="28"/>
        </w:rPr>
        <w:t>工伤和生育等社会保险费；</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left"/>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HYPERLINK"5.2.3.4"</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.2.3.4</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通过银行等金融机构向安置的每位残疾人，按月支付了不低于单位所在区县的月最低工资标准的工资；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left"/>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HYPERLINK"5.2.3.5"</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.2.3.5</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提</w:t>
      </w:r>
      <w:r>
        <w:rPr>
          <w:rFonts w:hint="eastAsia" w:ascii="宋体" w:hAnsi="宋体" w:eastAsia="宋体" w:cs="宋体"/>
          <w:spacing w:val="-8"/>
          <w:sz w:val="28"/>
          <w:szCs w:val="28"/>
        </w:rPr>
        <w:t>供本单位制造的货物、承担的工程或者服务（以下简称产品），或者</w:t>
      </w:r>
      <w:r>
        <w:rPr>
          <w:rFonts w:hint="eastAsia" w:ascii="宋体" w:hAnsi="宋体" w:eastAsia="宋体" w:cs="宋体"/>
          <w:spacing w:val="-8"/>
          <w:sz w:val="28"/>
          <w:szCs w:val="28"/>
          <w:lang w:val="en-US" w:eastAsia="zh-CN"/>
        </w:rPr>
        <w:t>提</w:t>
      </w:r>
      <w:r>
        <w:rPr>
          <w:rFonts w:hint="eastAsia" w:ascii="宋体" w:hAnsi="宋体" w:eastAsia="宋体" w:cs="宋体"/>
          <w:spacing w:val="-8"/>
          <w:sz w:val="28"/>
          <w:szCs w:val="28"/>
        </w:rPr>
        <w:t>供其他残疾人福利性单位制造的货物（不包括使用非残疾人福利性单位注册商标的货物）；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28" w:firstLineChars="200"/>
        <w:jc w:val="left"/>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HYPERLINK"5.2.3.6"</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.2.3.6</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.2.4</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本项目是否专门面向中小企业预留采购份额见第一章《</w:t>
      </w:r>
      <w:r>
        <w:rPr>
          <w:rFonts w:hint="eastAsia" w:ascii="宋体" w:hAnsi="宋体" w:eastAsia="宋体" w:cs="宋体"/>
          <w:spacing w:val="-8"/>
          <w:sz w:val="28"/>
          <w:szCs w:val="28"/>
          <w:lang w:eastAsia="zh-CN"/>
        </w:rPr>
        <w:t>公开招标公告</w:t>
      </w:r>
      <w:r>
        <w:rPr>
          <w:rFonts w:hint="eastAsia" w:ascii="宋体" w:hAnsi="宋体" w:eastAsia="宋体" w:cs="宋体"/>
          <w:spacing w:val="-8"/>
          <w:sz w:val="28"/>
          <w:szCs w:val="28"/>
        </w:rPr>
        <w:t>》。</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.2.5</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采购标的对应的中小企业划分标准所属行业见《</w:t>
      </w:r>
      <w:r>
        <w:rPr>
          <w:rFonts w:hint="eastAsia" w:ascii="宋体" w:hAnsi="宋体" w:eastAsia="宋体" w:cs="宋体"/>
          <w:spacing w:val="-8"/>
          <w:sz w:val="28"/>
          <w:szCs w:val="28"/>
          <w:lang w:eastAsia="zh-CN"/>
        </w:rPr>
        <w:t>投标人须知表</w:t>
      </w:r>
      <w:r>
        <w:rPr>
          <w:rFonts w:hint="eastAsia" w:ascii="宋体" w:hAnsi="宋体" w:eastAsia="宋体" w:cs="宋体"/>
          <w:spacing w:val="-8"/>
          <w:sz w:val="28"/>
          <w:szCs w:val="28"/>
        </w:rPr>
        <w:t>》。</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.2.6</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小微企业价格评审优惠的政策调整：见第四章《</w:t>
      </w:r>
      <w:r>
        <w:rPr>
          <w:rFonts w:hint="eastAsia" w:ascii="宋体" w:hAnsi="宋体" w:eastAsia="宋体" w:cs="宋体"/>
          <w:spacing w:val="-8"/>
          <w:sz w:val="28"/>
          <w:szCs w:val="28"/>
          <w:lang w:val="en-US" w:eastAsia="zh-CN"/>
        </w:rPr>
        <w:t>开、</w:t>
      </w:r>
      <w:r>
        <w:rPr>
          <w:rFonts w:hint="eastAsia" w:ascii="宋体" w:hAnsi="宋体" w:eastAsia="宋体" w:cs="宋体"/>
          <w:spacing w:val="-8"/>
          <w:sz w:val="28"/>
          <w:szCs w:val="28"/>
        </w:rPr>
        <w:t>评标程序、评标方法和评标标准》。</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.3</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政府采购节能产品、环境标志产品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500" w:lineRule="exact"/>
        <w:ind w:left="0" w:right="0" w:firstLine="528" w:firstLineChars="200"/>
        <w:jc w:val="both"/>
        <w:textAlignment w:val="baseline"/>
        <w:outlineLvl w:val="9"/>
        <w:rPr>
          <w:rFonts w:hint="eastAsia" w:ascii="宋体" w:hAnsi="宋体" w:eastAsia="宋体" w:cs="宋体"/>
          <w:b w:val="0"/>
          <w:snapToGrid w:val="0"/>
          <w:color w:val="000000"/>
          <w:spacing w:val="-8"/>
          <w:kern w:val="0"/>
          <w:sz w:val="28"/>
          <w:szCs w:val="28"/>
          <w:lang w:val="en-US" w:eastAsia="en-US" w:bidi="ar-SA"/>
        </w:rPr>
      </w:pPr>
      <w:r>
        <w:rPr>
          <w:rFonts w:hint="eastAsia" w:ascii="宋体" w:hAnsi="宋体" w:eastAsia="宋体" w:cs="宋体"/>
          <w:b w:val="0"/>
          <w:snapToGrid w:val="0"/>
          <w:color w:val="000000"/>
          <w:spacing w:val="-8"/>
          <w:kern w:val="0"/>
          <w:sz w:val="28"/>
          <w:szCs w:val="28"/>
          <w:lang w:val="en-US" w:eastAsia="zh-CN" w:bidi="ar-SA"/>
        </w:rPr>
        <w:t>4</w:t>
      </w:r>
      <w:r>
        <w:rPr>
          <w:rFonts w:hint="eastAsia" w:ascii="宋体" w:hAnsi="宋体" w:eastAsia="宋体" w:cs="宋体"/>
          <w:b w:val="0"/>
          <w:snapToGrid w:val="0"/>
          <w:color w:val="000000"/>
          <w:spacing w:val="-8"/>
          <w:kern w:val="0"/>
          <w:sz w:val="28"/>
          <w:szCs w:val="28"/>
          <w:lang w:val="en-US" w:eastAsia="en-US" w:bidi="ar-SA"/>
        </w:rPr>
        <w:t>.3.1</w:t>
      </w:r>
      <w:r>
        <w:rPr>
          <w:rFonts w:hint="eastAsia" w:ascii="宋体" w:hAnsi="宋体" w:eastAsia="宋体" w:cs="宋体"/>
          <w:b w:val="0"/>
          <w:snapToGrid w:val="0"/>
          <w:color w:val="000000"/>
          <w:spacing w:val="-8"/>
          <w:kern w:val="0"/>
          <w:sz w:val="28"/>
          <w:szCs w:val="28"/>
          <w:lang w:val="en-US" w:eastAsia="zh-CN" w:bidi="ar-SA"/>
        </w:rPr>
        <w:t xml:space="preserve"> </w:t>
      </w:r>
      <w:r>
        <w:rPr>
          <w:rFonts w:hint="eastAsia" w:ascii="宋体" w:hAnsi="宋体" w:eastAsia="宋体" w:cs="宋体"/>
          <w:b w:val="0"/>
          <w:snapToGrid w:val="0"/>
          <w:color w:val="000000"/>
          <w:spacing w:val="-8"/>
          <w:kern w:val="0"/>
          <w:sz w:val="28"/>
          <w:szCs w:val="28"/>
          <w:lang w:val="en-US" w:eastAsia="en-US" w:bidi="ar-SA"/>
        </w:rPr>
        <w:t>政府采购节能产品、环境标志产品实施品目清单管理。财政部、</w:t>
      </w:r>
      <w:r>
        <w:rPr>
          <w:rFonts w:hint="eastAsia" w:ascii="宋体" w:hAnsi="宋体" w:eastAsia="宋体" w:cs="宋体"/>
          <w:b w:val="0"/>
          <w:snapToGrid w:val="0"/>
          <w:color w:val="000000"/>
          <w:spacing w:val="-8"/>
          <w:kern w:val="0"/>
          <w:sz w:val="28"/>
          <w:szCs w:val="28"/>
          <w:lang w:val="en-US" w:eastAsia="en-US" w:bidi="ar-SA"/>
        </w:rPr>
        <w:fldChar w:fldCharType="begin"/>
      </w:r>
      <w:r>
        <w:rPr>
          <w:rFonts w:hint="eastAsia" w:ascii="宋体" w:hAnsi="宋体" w:eastAsia="宋体" w:cs="宋体"/>
          <w:b w:val="0"/>
          <w:snapToGrid w:val="0"/>
          <w:color w:val="000000"/>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spacing w:val="-8"/>
          <w:kern w:val="0"/>
          <w:sz w:val="28"/>
          <w:szCs w:val="28"/>
          <w:lang w:val="en-US" w:eastAsia="en-US" w:bidi="ar-SA"/>
        </w:rPr>
        <w:fldChar w:fldCharType="separate"/>
      </w:r>
      <w:r>
        <w:rPr>
          <w:rFonts w:hint="eastAsia" w:ascii="宋体" w:hAnsi="宋体" w:eastAsia="宋体" w:cs="宋体"/>
          <w:b w:val="0"/>
          <w:snapToGrid w:val="0"/>
          <w:color w:val="000000"/>
          <w:spacing w:val="-8"/>
          <w:kern w:val="0"/>
          <w:sz w:val="28"/>
          <w:szCs w:val="28"/>
          <w:lang w:val="en-US" w:eastAsia="en-US" w:bidi="ar-SA"/>
        </w:rPr>
        <w:t>中华人民共和国国家发展和改革委员会</w:t>
      </w:r>
      <w:r>
        <w:rPr>
          <w:rFonts w:hint="eastAsia" w:ascii="宋体" w:hAnsi="宋体" w:eastAsia="宋体" w:cs="宋体"/>
          <w:b w:val="0"/>
          <w:snapToGrid w:val="0"/>
          <w:color w:val="000000"/>
          <w:spacing w:val="-8"/>
          <w:kern w:val="0"/>
          <w:sz w:val="28"/>
          <w:szCs w:val="28"/>
          <w:lang w:val="en-US" w:eastAsia="en-US" w:bidi="ar-SA"/>
        </w:rPr>
        <w:fldChar w:fldCharType="end"/>
      </w:r>
      <w:r>
        <w:rPr>
          <w:rFonts w:hint="eastAsia" w:ascii="宋体" w:hAnsi="宋体" w:eastAsia="宋体" w:cs="宋体"/>
          <w:b w:val="0"/>
          <w:snapToGrid w:val="0"/>
          <w:color w:val="000000"/>
          <w:spacing w:val="-8"/>
          <w:kern w:val="0"/>
          <w:sz w:val="28"/>
          <w:szCs w:val="28"/>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b w:val="0"/>
          <w:snapToGrid w:val="0"/>
          <w:color w:val="000000"/>
          <w:spacing w:val="-8"/>
          <w:kern w:val="0"/>
          <w:sz w:val="28"/>
          <w:szCs w:val="28"/>
          <w:lang w:val="en-US" w:eastAsia="zh-CN" w:bidi="ar-SA"/>
        </w:rPr>
        <w:t>4</w:t>
      </w:r>
      <w:r>
        <w:rPr>
          <w:rFonts w:hint="eastAsia" w:ascii="宋体" w:hAnsi="宋体" w:eastAsia="宋体" w:cs="宋体"/>
          <w:b w:val="0"/>
          <w:snapToGrid w:val="0"/>
          <w:color w:val="000000"/>
          <w:spacing w:val="-8"/>
          <w:kern w:val="0"/>
          <w:sz w:val="28"/>
          <w:szCs w:val="28"/>
          <w:lang w:val="en-US" w:eastAsia="en-US" w:bidi="ar-SA"/>
        </w:rPr>
        <w:t>.3.2</w:t>
      </w:r>
      <w:r>
        <w:rPr>
          <w:rFonts w:hint="eastAsia" w:ascii="宋体" w:hAnsi="宋体" w:eastAsia="宋体" w:cs="宋体"/>
          <w:b w:val="0"/>
          <w:snapToGrid w:val="0"/>
          <w:color w:val="000000"/>
          <w:spacing w:val="-8"/>
          <w:kern w:val="0"/>
          <w:sz w:val="28"/>
          <w:szCs w:val="28"/>
          <w:lang w:val="en-US" w:eastAsia="zh-CN" w:bidi="ar-SA"/>
        </w:rPr>
        <w:t xml:space="preserve"> </w:t>
      </w:r>
      <w:r>
        <w:rPr>
          <w:rFonts w:hint="eastAsia" w:ascii="宋体" w:hAnsi="宋体" w:eastAsia="宋体" w:cs="宋体"/>
          <w:b w:val="0"/>
          <w:snapToGrid w:val="0"/>
          <w:color w:val="000000"/>
          <w:spacing w:val="-8"/>
          <w:kern w:val="0"/>
          <w:sz w:val="28"/>
          <w:szCs w:val="28"/>
          <w:lang w:val="en-US" w:eastAsia="en-US" w:bidi="ar-SA"/>
        </w:rPr>
        <w:t>采购人拟采购的产品属于品目清单范围的，采购人及其委托的采购代理机构依据</w:t>
      </w:r>
      <w:r>
        <w:rPr>
          <w:rFonts w:hint="eastAsia" w:ascii="宋体" w:hAnsi="宋体" w:eastAsia="宋体" w:cs="宋体"/>
          <w:spacing w:val="-8"/>
          <w:sz w:val="28"/>
          <w:szCs w:val="28"/>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.3.3</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如本项目采购产品属于实施政府强制采购品目清单范围的节能产品，则投标人所报产品必须获得国家确定的认证机构出具的、处于有效期之内的节能产品认证证书，否则投标无效；</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.3.4</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非政府强制采购的节能产品或环境标志产品，依据品目清单和认证证书实施政府优先采购。优先采购的具体规定见第四章《</w:t>
      </w:r>
      <w:r>
        <w:rPr>
          <w:rFonts w:hint="eastAsia" w:ascii="宋体" w:hAnsi="宋体" w:eastAsia="宋体" w:cs="宋体"/>
          <w:spacing w:val="-8"/>
          <w:sz w:val="28"/>
          <w:szCs w:val="28"/>
          <w:lang w:val="en-US" w:eastAsia="zh-CN"/>
        </w:rPr>
        <w:t>开、</w:t>
      </w:r>
      <w:r>
        <w:rPr>
          <w:rFonts w:hint="eastAsia" w:ascii="宋体" w:hAnsi="宋体" w:eastAsia="宋体" w:cs="宋体"/>
          <w:spacing w:val="-8"/>
          <w:sz w:val="28"/>
          <w:szCs w:val="28"/>
        </w:rPr>
        <w:t>评标程序、评标方法和评标标准》（如涉及）。</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.4</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正版软件</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rPr>
      </w:pPr>
      <w:r>
        <w:rPr>
          <w:rFonts w:hint="eastAsia" w:ascii="宋体" w:hAnsi="宋体" w:eastAsia="宋体" w:cs="宋体"/>
          <w:spacing w:val="-8"/>
          <w:sz w:val="28"/>
          <w:szCs w:val="28"/>
          <w:lang w:val="en-US" w:eastAsia="zh-CN"/>
        </w:rPr>
        <w:t>4</w:t>
      </w:r>
      <w:r>
        <w:rPr>
          <w:rFonts w:hint="eastAsia" w:ascii="宋体" w:hAnsi="宋体" w:eastAsia="宋体" w:cs="宋体"/>
          <w:spacing w:val="-8"/>
          <w:sz w:val="28"/>
          <w:szCs w:val="28"/>
        </w:rPr>
        <w:t>.4.1</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rPr>
        <w:t>依据《财政部</w:t>
      </w:r>
      <w:r>
        <w:rPr>
          <w:rFonts w:hint="eastAsia" w:ascii="宋体" w:hAnsi="宋体" w:eastAsia="宋体" w:cs="宋体"/>
          <w:spacing w:val="-8"/>
          <w:sz w:val="28"/>
          <w:szCs w:val="28"/>
          <w:lang w:eastAsia="zh-CN"/>
        </w:rPr>
        <w:t>、</w:t>
      </w:r>
      <w:r>
        <w:rPr>
          <w:rFonts w:hint="eastAsia" w:ascii="宋体" w:hAnsi="宋体" w:eastAsia="宋体" w:cs="宋体"/>
          <w:b w:val="0"/>
          <w:snapToGrid w:val="0"/>
          <w:color w:val="000000"/>
          <w:spacing w:val="-8"/>
          <w:kern w:val="0"/>
          <w:sz w:val="28"/>
          <w:szCs w:val="28"/>
          <w:lang w:val="en-US" w:eastAsia="en-US" w:bidi="ar-SA"/>
        </w:rPr>
        <w:fldChar w:fldCharType="begin"/>
      </w:r>
      <w:r>
        <w:rPr>
          <w:rFonts w:hint="eastAsia" w:ascii="宋体" w:hAnsi="宋体" w:eastAsia="宋体" w:cs="宋体"/>
          <w:b w:val="0"/>
          <w:snapToGrid w:val="0"/>
          <w:color w:val="000000"/>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spacing w:val="-8"/>
          <w:kern w:val="0"/>
          <w:sz w:val="28"/>
          <w:szCs w:val="28"/>
          <w:lang w:val="en-US" w:eastAsia="en-US" w:bidi="ar-SA"/>
        </w:rPr>
        <w:fldChar w:fldCharType="separate"/>
      </w:r>
      <w:r>
        <w:rPr>
          <w:rFonts w:hint="eastAsia" w:ascii="宋体" w:hAnsi="宋体" w:eastAsia="宋体" w:cs="宋体"/>
          <w:b w:val="0"/>
          <w:snapToGrid w:val="0"/>
          <w:color w:val="000000"/>
          <w:spacing w:val="-8"/>
          <w:kern w:val="0"/>
          <w:sz w:val="28"/>
          <w:szCs w:val="28"/>
          <w:lang w:val="en-US" w:eastAsia="en-US" w:bidi="ar-SA"/>
        </w:rPr>
        <w:t>中华人民共和国国家发展和改革委员会</w:t>
      </w:r>
      <w:r>
        <w:rPr>
          <w:rFonts w:hint="eastAsia" w:ascii="宋体" w:hAnsi="宋体" w:eastAsia="宋体" w:cs="宋体"/>
          <w:b w:val="0"/>
          <w:snapToGrid w:val="0"/>
          <w:color w:val="000000"/>
          <w:spacing w:val="-8"/>
          <w:kern w:val="0"/>
          <w:sz w:val="28"/>
          <w:szCs w:val="28"/>
          <w:lang w:val="en-US" w:eastAsia="en-US" w:bidi="ar-SA"/>
        </w:rPr>
        <w:fldChar w:fldCharType="end"/>
      </w:r>
      <w:r>
        <w:rPr>
          <w:rFonts w:hint="eastAsia" w:ascii="宋体" w:hAnsi="宋体" w:eastAsia="宋体" w:cs="宋体"/>
          <w:b w:val="0"/>
          <w:snapToGrid w:val="0"/>
          <w:color w:val="000000"/>
          <w:spacing w:val="-8"/>
          <w:kern w:val="0"/>
          <w:sz w:val="28"/>
          <w:szCs w:val="28"/>
          <w:lang w:val="en-US" w:eastAsia="zh-CN" w:bidi="ar-SA"/>
        </w:rPr>
        <w:t>、</w:t>
      </w:r>
      <w:r>
        <w:rPr>
          <w:rFonts w:hint="eastAsia" w:ascii="宋体" w:hAnsi="宋体" w:eastAsia="宋体" w:cs="宋体"/>
          <w:spacing w:val="-8"/>
          <w:sz w:val="28"/>
          <w:szCs w:val="28"/>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宋体" w:hAnsi="宋体" w:eastAsia="宋体" w:cs="宋体"/>
          <w:b w:val="0"/>
          <w:snapToGrid w:val="0"/>
          <w:color w:val="000000"/>
          <w:spacing w:val="-8"/>
          <w:kern w:val="0"/>
          <w:sz w:val="28"/>
          <w:szCs w:val="28"/>
          <w:lang w:val="en-US" w:eastAsia="en-US" w:bidi="ar-SA"/>
        </w:rPr>
        <w:fldChar w:fldCharType="begin"/>
      </w:r>
      <w:r>
        <w:rPr>
          <w:rFonts w:hint="eastAsia" w:ascii="宋体" w:hAnsi="宋体" w:eastAsia="宋体" w:cs="宋体"/>
          <w:b w:val="0"/>
          <w:snapToGrid w:val="0"/>
          <w:color w:val="000000"/>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spacing w:val="-8"/>
          <w:kern w:val="0"/>
          <w:sz w:val="28"/>
          <w:szCs w:val="28"/>
          <w:lang w:val="en-US" w:eastAsia="en-US" w:bidi="ar-SA"/>
        </w:rPr>
        <w:fldChar w:fldCharType="separate"/>
      </w:r>
      <w:r>
        <w:rPr>
          <w:rFonts w:hint="eastAsia" w:ascii="宋体" w:hAnsi="宋体" w:eastAsia="宋体" w:cs="宋体"/>
          <w:b w:val="0"/>
          <w:snapToGrid w:val="0"/>
          <w:color w:val="000000"/>
          <w:spacing w:val="-8"/>
          <w:kern w:val="0"/>
          <w:sz w:val="28"/>
          <w:szCs w:val="28"/>
          <w:lang w:val="en-US" w:eastAsia="en-US" w:bidi="ar-SA"/>
        </w:rPr>
        <w:t>中华人民共和国国家发展和改革委员会</w:t>
      </w:r>
      <w:r>
        <w:rPr>
          <w:rFonts w:hint="eastAsia" w:ascii="宋体" w:hAnsi="宋体" w:eastAsia="宋体" w:cs="宋体"/>
          <w:b w:val="0"/>
          <w:snapToGrid w:val="0"/>
          <w:color w:val="000000"/>
          <w:spacing w:val="-8"/>
          <w:kern w:val="0"/>
          <w:sz w:val="28"/>
          <w:szCs w:val="28"/>
          <w:lang w:val="en-US" w:eastAsia="en-US" w:bidi="ar-SA"/>
        </w:rPr>
        <w:fldChar w:fldCharType="end"/>
      </w:r>
      <w:r>
        <w:rPr>
          <w:rFonts w:hint="eastAsia" w:ascii="宋体" w:hAnsi="宋体" w:eastAsia="宋体" w:cs="宋体"/>
          <w:spacing w:val="-8"/>
          <w:sz w:val="28"/>
          <w:szCs w:val="28"/>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b w:val="0"/>
          <w:snapToGrid w:val="0"/>
          <w:color w:val="000000"/>
          <w:spacing w:val="-8"/>
          <w:kern w:val="0"/>
          <w:sz w:val="28"/>
          <w:szCs w:val="28"/>
          <w:lang w:val="en-US" w:eastAsia="en-US" w:bidi="ar-SA"/>
        </w:rPr>
        <w:fldChar w:fldCharType="begin"/>
      </w:r>
      <w:r>
        <w:rPr>
          <w:rFonts w:hint="eastAsia" w:ascii="宋体" w:hAnsi="宋体" w:eastAsia="宋体" w:cs="宋体"/>
          <w:b w:val="0"/>
          <w:snapToGrid w:val="0"/>
          <w:color w:val="000000"/>
          <w:spacing w:val="-8"/>
          <w:kern w:val="0"/>
          <w:sz w:val="28"/>
          <w:szCs w:val="28"/>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宋体" w:hAnsi="宋体" w:eastAsia="宋体" w:cs="宋体"/>
          <w:b w:val="0"/>
          <w:snapToGrid w:val="0"/>
          <w:color w:val="000000"/>
          <w:spacing w:val="-8"/>
          <w:kern w:val="0"/>
          <w:sz w:val="28"/>
          <w:szCs w:val="28"/>
          <w:lang w:val="en-US" w:eastAsia="en-US" w:bidi="ar-SA"/>
        </w:rPr>
        <w:fldChar w:fldCharType="separate"/>
      </w:r>
      <w:r>
        <w:rPr>
          <w:rFonts w:hint="eastAsia" w:ascii="宋体" w:hAnsi="宋体" w:eastAsia="宋体" w:cs="宋体"/>
          <w:b w:val="0"/>
          <w:snapToGrid w:val="0"/>
          <w:color w:val="000000"/>
          <w:spacing w:val="-8"/>
          <w:kern w:val="0"/>
          <w:sz w:val="28"/>
          <w:szCs w:val="28"/>
          <w:lang w:val="en-US" w:eastAsia="en-US" w:bidi="ar-SA"/>
        </w:rPr>
        <w:t>中华人民共和国国家发展和改革委员会</w:t>
      </w:r>
      <w:r>
        <w:rPr>
          <w:rFonts w:hint="eastAsia" w:ascii="宋体" w:hAnsi="宋体" w:eastAsia="宋体" w:cs="宋体"/>
          <w:b w:val="0"/>
          <w:snapToGrid w:val="0"/>
          <w:color w:val="000000"/>
          <w:spacing w:val="-8"/>
          <w:kern w:val="0"/>
          <w:sz w:val="28"/>
          <w:szCs w:val="28"/>
          <w:lang w:val="en-US" w:eastAsia="en-US" w:bidi="ar-SA"/>
        </w:rPr>
        <w:fldChar w:fldCharType="end"/>
      </w:r>
      <w:r>
        <w:rPr>
          <w:rFonts w:hint="eastAsia" w:ascii="宋体" w:hAnsi="宋体" w:eastAsia="宋体" w:cs="宋体"/>
          <w:spacing w:val="-8"/>
          <w:sz w:val="28"/>
          <w:szCs w:val="28"/>
        </w:rPr>
        <w:t>、信息产业部以文件形式确定、公布并适时调整。</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48"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.4.2</w:t>
      </w:r>
      <w:r>
        <w:rPr>
          <w:rFonts w:hint="eastAsia" w:ascii="宋体" w:hAnsi="宋体" w:eastAsia="宋体" w:cs="宋体"/>
          <w:spacing w:val="-3"/>
          <w:sz w:val="28"/>
          <w:szCs w:val="28"/>
          <w:lang w:val="en-US" w:eastAsia="zh-CN"/>
        </w:rPr>
        <w:t xml:space="preserve"> </w:t>
      </w:r>
      <w:r>
        <w:rPr>
          <w:rFonts w:hint="eastAsia" w:ascii="宋体" w:hAnsi="宋体" w:eastAsia="宋体" w:cs="宋体"/>
          <w:spacing w:val="-3"/>
          <w:sz w:val="28"/>
          <w:szCs w:val="28"/>
        </w:rPr>
        <w:t>各级政府部门在购置计算机办公设备时，必须采购预装正版操作系统</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9"/>
          <w:sz w:val="28"/>
          <w:szCs w:val="28"/>
        </w:rPr>
        <w:t>软件的计算机产品，相关规定依据《国家版权局、信息产业</w:t>
      </w:r>
      <w:r>
        <w:rPr>
          <w:rFonts w:hint="eastAsia" w:ascii="宋体" w:hAnsi="宋体" w:eastAsia="宋体" w:cs="宋体"/>
          <w:spacing w:val="-10"/>
          <w:sz w:val="28"/>
          <w:szCs w:val="28"/>
        </w:rPr>
        <w:t>部、财政</w:t>
      </w:r>
      <w:r>
        <w:rPr>
          <w:rFonts w:hint="eastAsia" w:ascii="宋体" w:hAnsi="宋体" w:eastAsia="宋体" w:cs="宋体"/>
          <w:spacing w:val="-4"/>
          <w:sz w:val="28"/>
          <w:szCs w:val="28"/>
        </w:rPr>
        <w:t>部、国务院机关事务管理局关于政府部门购置计算机办公设备必须采</w:t>
      </w:r>
      <w:r>
        <w:rPr>
          <w:rFonts w:hint="eastAsia" w:ascii="宋体" w:hAnsi="宋体" w:eastAsia="宋体" w:cs="宋体"/>
          <w:spacing w:val="-3"/>
          <w:sz w:val="28"/>
          <w:szCs w:val="28"/>
        </w:rPr>
        <w:t>购已预装正版操作系统软件产品的通知》（国权联〔200</w:t>
      </w:r>
      <w:r>
        <w:rPr>
          <w:rFonts w:hint="eastAsia" w:ascii="宋体" w:hAnsi="宋体" w:eastAsia="宋体" w:cs="宋体"/>
          <w:spacing w:val="-4"/>
          <w:sz w:val="28"/>
          <w:szCs w:val="28"/>
        </w:rPr>
        <w:t>6〕1号）、</w:t>
      </w:r>
      <w:r>
        <w:rPr>
          <w:rFonts w:hint="eastAsia" w:ascii="宋体" w:hAnsi="宋体" w:eastAsia="宋体" w:cs="宋体"/>
          <w:sz w:val="28"/>
          <w:szCs w:val="28"/>
        </w:rPr>
        <w:t>《国务院办公厅关于进一步做好政府机关使用正版</w:t>
      </w:r>
      <w:r>
        <w:rPr>
          <w:rFonts w:hint="eastAsia" w:ascii="宋体" w:hAnsi="宋体" w:eastAsia="宋体" w:cs="宋体"/>
          <w:spacing w:val="-1"/>
          <w:sz w:val="28"/>
          <w:szCs w:val="28"/>
        </w:rPr>
        <w:t>软件工作的通知》</w:t>
      </w:r>
      <w:r>
        <w:rPr>
          <w:rFonts w:hint="eastAsia" w:ascii="宋体" w:hAnsi="宋体" w:eastAsia="宋体" w:cs="宋体"/>
          <w:spacing w:val="-3"/>
          <w:sz w:val="28"/>
          <w:szCs w:val="28"/>
        </w:rPr>
        <w:t>（国办发〔2010〕47号）、《财政部关于进一步做好政府机关使用</w:t>
      </w:r>
      <w:r>
        <w:rPr>
          <w:rFonts w:hint="eastAsia" w:ascii="宋体" w:hAnsi="宋体" w:eastAsia="宋体" w:cs="宋体"/>
          <w:spacing w:val="-6"/>
          <w:sz w:val="28"/>
          <w:szCs w:val="28"/>
        </w:rPr>
        <w:t>正版软件工作的通知》（财预〔2010〕536号）。</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网络安全专用产品</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56"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1"/>
          <w:sz w:val="28"/>
          <w:szCs w:val="28"/>
          <w:lang w:val="en-US" w:eastAsia="zh-CN"/>
        </w:rPr>
        <w:t>4</w:t>
      </w:r>
      <w:r>
        <w:rPr>
          <w:rFonts w:hint="eastAsia" w:ascii="宋体" w:hAnsi="宋体" w:eastAsia="宋体" w:cs="宋体"/>
          <w:spacing w:val="-1"/>
          <w:sz w:val="28"/>
          <w:szCs w:val="28"/>
        </w:rPr>
        <w:t>.5.1</w:t>
      </w: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所投产品属于列入《网络关键设备和网络安全专用产品目录》的网络</w:t>
      </w:r>
      <w:r>
        <w:rPr>
          <w:rFonts w:hint="eastAsia" w:ascii="宋体" w:hAnsi="宋体" w:eastAsia="宋体" w:cs="宋体"/>
          <w:spacing w:val="-2"/>
          <w:sz w:val="28"/>
          <w:szCs w:val="28"/>
        </w:rPr>
        <w:t>安全专用产品，应当在国家互联网信息办公室会同工业和信息化部、</w:t>
      </w:r>
      <w:r>
        <w:rPr>
          <w:rFonts w:hint="eastAsia" w:ascii="宋体" w:hAnsi="宋体" w:eastAsia="宋体" w:cs="宋体"/>
          <w:spacing w:val="-4"/>
          <w:sz w:val="28"/>
          <w:szCs w:val="28"/>
        </w:rPr>
        <w:t>公安部、国家认证认可监督管理委员会统一公布和更新</w:t>
      </w:r>
      <w:r>
        <w:rPr>
          <w:rFonts w:hint="eastAsia" w:ascii="宋体" w:hAnsi="宋体" w:eastAsia="宋体" w:cs="宋体"/>
          <w:spacing w:val="-5"/>
          <w:sz w:val="28"/>
          <w:szCs w:val="28"/>
        </w:rPr>
        <w:t>的符合要求的</w:t>
      </w:r>
      <w:r>
        <w:rPr>
          <w:rFonts w:hint="eastAsia" w:ascii="宋体" w:hAnsi="宋体" w:eastAsia="宋体" w:cs="宋体"/>
          <w:spacing w:val="-4"/>
          <w:sz w:val="28"/>
          <w:szCs w:val="28"/>
        </w:rPr>
        <w:t>网络关键设备和网络安全专用产品清单中。</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68"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rPr>
        <w:t>.</w:t>
      </w:r>
      <w:r>
        <w:rPr>
          <w:rFonts w:hint="eastAsia" w:ascii="宋体" w:hAnsi="宋体" w:eastAsia="宋体" w:cs="宋体"/>
          <w:spacing w:val="2"/>
          <w:sz w:val="28"/>
          <w:szCs w:val="28"/>
          <w:lang w:val="en-US" w:eastAsia="zh-CN"/>
        </w:rPr>
        <w:t xml:space="preserve">6 </w:t>
      </w:r>
      <w:r>
        <w:rPr>
          <w:rFonts w:hint="eastAsia" w:ascii="宋体" w:hAnsi="宋体" w:eastAsia="宋体" w:cs="宋体"/>
          <w:spacing w:val="2"/>
          <w:sz w:val="28"/>
          <w:szCs w:val="28"/>
        </w:rPr>
        <w:t>采购需求标准</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68"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rPr>
        <w:t>.</w:t>
      </w:r>
      <w:r>
        <w:rPr>
          <w:rFonts w:hint="eastAsia" w:ascii="宋体" w:hAnsi="宋体" w:eastAsia="宋体" w:cs="宋体"/>
          <w:spacing w:val="2"/>
          <w:sz w:val="28"/>
          <w:szCs w:val="28"/>
          <w:lang w:val="en-US" w:eastAsia="zh-CN"/>
        </w:rPr>
        <w:t>6</w:t>
      </w:r>
      <w:r>
        <w:rPr>
          <w:rFonts w:hint="eastAsia" w:ascii="宋体" w:hAnsi="宋体" w:eastAsia="宋体" w:cs="宋体"/>
          <w:spacing w:val="2"/>
          <w:sz w:val="28"/>
          <w:szCs w:val="28"/>
        </w:rPr>
        <w:t>.1</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商品包装、快递包装政府采购需求标准（试行）</w:t>
      </w:r>
      <w:r>
        <w:rPr>
          <w:rFonts w:hint="eastAsia" w:ascii="宋体" w:hAnsi="宋体" w:eastAsia="宋体" w:cs="宋体"/>
          <w:spacing w:val="-12"/>
          <w:sz w:val="28"/>
          <w:szCs w:val="28"/>
        </w:rPr>
        <w:t>为助力打好污染防治攻坚战，推广使用绿色包装，根据财政部关于印发《商品包装政府采购需求标准（试行）》、《快递包装政府采购需求</w:t>
      </w:r>
      <w:r>
        <w:rPr>
          <w:rFonts w:hint="eastAsia" w:ascii="宋体" w:hAnsi="宋体" w:eastAsia="宋体" w:cs="宋体"/>
          <w:spacing w:val="-3"/>
          <w:sz w:val="28"/>
          <w:szCs w:val="28"/>
        </w:rPr>
        <w:t>标准（试行）》的通知（财办库〔2020〕1</w:t>
      </w:r>
      <w:r>
        <w:rPr>
          <w:rFonts w:hint="eastAsia" w:ascii="宋体" w:hAnsi="宋体" w:eastAsia="宋体" w:cs="宋体"/>
          <w:spacing w:val="-4"/>
          <w:sz w:val="28"/>
          <w:szCs w:val="28"/>
        </w:rPr>
        <w:t>23号</w:t>
      </w:r>
      <w:r>
        <w:rPr>
          <w:rFonts w:hint="eastAsia" w:ascii="宋体" w:hAnsi="宋体" w:eastAsia="宋体" w:cs="宋体"/>
          <w:spacing w:val="-28"/>
          <w:sz w:val="28"/>
          <w:szCs w:val="28"/>
        </w:rPr>
        <w:t>），</w:t>
      </w:r>
      <w:r>
        <w:rPr>
          <w:rFonts w:hint="eastAsia" w:ascii="宋体" w:hAnsi="宋体" w:eastAsia="宋体" w:cs="宋体"/>
          <w:spacing w:val="-4"/>
          <w:sz w:val="28"/>
          <w:szCs w:val="28"/>
        </w:rPr>
        <w:t>本项目如涉及商</w:t>
      </w:r>
      <w:r>
        <w:rPr>
          <w:rFonts w:hint="eastAsia" w:ascii="宋体" w:hAnsi="宋体" w:eastAsia="宋体" w:cs="宋体"/>
          <w:spacing w:val="-6"/>
          <w:sz w:val="28"/>
          <w:szCs w:val="28"/>
        </w:rPr>
        <w:t>品包装和快递包装的，则其具体要求见第</w:t>
      </w:r>
      <w:r>
        <w:rPr>
          <w:rFonts w:hint="eastAsia" w:ascii="宋体" w:hAnsi="宋体" w:eastAsia="宋体" w:cs="宋体"/>
          <w:spacing w:val="-6"/>
          <w:sz w:val="28"/>
          <w:szCs w:val="28"/>
          <w:lang w:val="en-US" w:eastAsia="zh-CN"/>
        </w:rPr>
        <w:t>二</w:t>
      </w:r>
      <w:r>
        <w:rPr>
          <w:rFonts w:hint="eastAsia" w:ascii="宋体" w:hAnsi="宋体" w:eastAsia="宋体" w:cs="宋体"/>
          <w:spacing w:val="-6"/>
          <w:sz w:val="28"/>
          <w:szCs w:val="28"/>
        </w:rPr>
        <w:t>章《采购需求》。</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12" w:firstLineChars="200"/>
        <w:jc w:val="both"/>
        <w:textAlignment w:val="baseline"/>
        <w:outlineLvl w:val="9"/>
        <w:rPr>
          <w:rFonts w:hint="eastAsia" w:ascii="宋体" w:hAnsi="宋体" w:eastAsia="宋体" w:cs="宋体"/>
          <w:spacing w:val="-12"/>
          <w:sz w:val="28"/>
          <w:szCs w:val="28"/>
        </w:rPr>
      </w:pPr>
      <w:r>
        <w:rPr>
          <w:rFonts w:hint="eastAsia" w:ascii="宋体" w:hAnsi="宋体" w:eastAsia="宋体" w:cs="宋体"/>
          <w:spacing w:val="-12"/>
          <w:sz w:val="28"/>
          <w:szCs w:val="28"/>
          <w:lang w:val="en-US" w:eastAsia="zh-CN"/>
        </w:rPr>
        <w:t>4</w:t>
      </w:r>
      <w:r>
        <w:rPr>
          <w:rFonts w:hint="eastAsia" w:ascii="宋体" w:hAnsi="宋体" w:eastAsia="宋体" w:cs="宋体"/>
          <w:spacing w:val="-12"/>
          <w:sz w:val="28"/>
          <w:szCs w:val="28"/>
        </w:rPr>
        <w:t>.</w:t>
      </w:r>
      <w:r>
        <w:rPr>
          <w:rFonts w:hint="eastAsia" w:ascii="宋体" w:hAnsi="宋体" w:eastAsia="宋体" w:cs="宋体"/>
          <w:spacing w:val="-12"/>
          <w:sz w:val="28"/>
          <w:szCs w:val="28"/>
          <w:lang w:val="en-US" w:eastAsia="zh-CN"/>
        </w:rPr>
        <w:t>6</w:t>
      </w:r>
      <w:r>
        <w:rPr>
          <w:rFonts w:hint="eastAsia" w:ascii="宋体" w:hAnsi="宋体" w:eastAsia="宋体" w:cs="宋体"/>
          <w:spacing w:val="-12"/>
          <w:sz w:val="28"/>
          <w:szCs w:val="28"/>
        </w:rPr>
        <w:t>.2</w:t>
      </w:r>
      <w:r>
        <w:rPr>
          <w:rFonts w:hint="eastAsia" w:ascii="宋体" w:hAnsi="宋体" w:eastAsia="宋体" w:cs="宋体"/>
          <w:spacing w:val="-12"/>
          <w:sz w:val="28"/>
          <w:szCs w:val="28"/>
          <w:lang w:val="en-US" w:eastAsia="zh-CN"/>
        </w:rPr>
        <w:t xml:space="preserve"> </w:t>
      </w:r>
      <w:r>
        <w:rPr>
          <w:rFonts w:hint="eastAsia" w:ascii="宋体" w:hAnsi="宋体" w:eastAsia="宋体" w:cs="宋体"/>
          <w:spacing w:val="-12"/>
          <w:sz w:val="28"/>
          <w:szCs w:val="28"/>
        </w:rPr>
        <w:t>绿色数据中心政府采购需求标准（试行）</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12" w:firstLineChars="200"/>
        <w:jc w:val="both"/>
        <w:textAlignment w:val="baseline"/>
        <w:outlineLvl w:val="9"/>
        <w:rPr>
          <w:rFonts w:hint="eastAsia" w:ascii="宋体" w:hAnsi="宋体" w:eastAsia="宋体" w:cs="宋体"/>
          <w:spacing w:val="-12"/>
          <w:sz w:val="28"/>
          <w:szCs w:val="28"/>
        </w:rPr>
      </w:pPr>
      <w:r>
        <w:rPr>
          <w:rFonts w:hint="eastAsia" w:ascii="宋体" w:hAnsi="宋体" w:eastAsia="宋体" w:cs="宋体"/>
          <w:spacing w:val="-12"/>
          <w:sz w:val="28"/>
          <w:szCs w:val="28"/>
        </w:rPr>
        <w:t>为加快数据中心绿色转型，根据财政部</w:t>
      </w:r>
      <w:r>
        <w:rPr>
          <w:rFonts w:hint="eastAsia" w:ascii="宋体" w:hAnsi="宋体" w:eastAsia="宋体" w:cs="宋体"/>
          <w:spacing w:val="-12"/>
          <w:sz w:val="28"/>
          <w:szCs w:val="28"/>
          <w:lang w:eastAsia="zh-CN"/>
        </w:rPr>
        <w:t>、</w:t>
      </w:r>
      <w:r>
        <w:rPr>
          <w:rFonts w:hint="eastAsia" w:ascii="宋体" w:hAnsi="宋体" w:eastAsia="宋体" w:cs="宋体"/>
          <w:spacing w:val="-12"/>
          <w:sz w:val="28"/>
          <w:szCs w:val="28"/>
        </w:rPr>
        <w:t>生态环境部</w:t>
      </w:r>
      <w:r>
        <w:rPr>
          <w:rFonts w:hint="eastAsia" w:ascii="宋体" w:hAnsi="宋体" w:eastAsia="宋体" w:cs="宋体"/>
          <w:spacing w:val="-12"/>
          <w:sz w:val="28"/>
          <w:szCs w:val="28"/>
          <w:lang w:eastAsia="zh-CN"/>
        </w:rPr>
        <w:t>、</w:t>
      </w:r>
      <w:r>
        <w:rPr>
          <w:rFonts w:hint="eastAsia" w:ascii="宋体" w:hAnsi="宋体" w:eastAsia="宋体" w:cs="宋体"/>
          <w:spacing w:val="-12"/>
          <w:sz w:val="28"/>
          <w:szCs w:val="28"/>
        </w:rPr>
        <w:t>工业和信息化部关于印发《绿色数据中心政府采购需求标准（试行）》的通知（财库〔2023〕7号），本项目如涉及绿色数据中心，则具体要求见第</w:t>
      </w:r>
      <w:r>
        <w:rPr>
          <w:rFonts w:hint="eastAsia" w:ascii="宋体" w:hAnsi="宋体" w:eastAsia="宋体" w:cs="宋体"/>
          <w:spacing w:val="-12"/>
          <w:sz w:val="28"/>
          <w:szCs w:val="28"/>
          <w:lang w:val="en-US" w:eastAsia="zh-CN"/>
        </w:rPr>
        <w:t>二</w:t>
      </w:r>
      <w:r>
        <w:rPr>
          <w:rFonts w:hint="eastAsia" w:ascii="宋体" w:hAnsi="宋体" w:eastAsia="宋体" w:cs="宋体"/>
          <w:spacing w:val="-12"/>
          <w:sz w:val="28"/>
          <w:szCs w:val="28"/>
        </w:rPr>
        <w:t>章《采购需求》。</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b/>
          <w:bCs/>
          <w:spacing w:val="-1"/>
          <w:sz w:val="28"/>
          <w:szCs w:val="28"/>
          <w:lang w:val="en-US" w:eastAsia="zh-CN"/>
        </w:rPr>
        <w:t>5.投标</w:t>
      </w:r>
      <w:r>
        <w:rPr>
          <w:rFonts w:hint="eastAsia" w:ascii="宋体" w:hAnsi="宋体" w:eastAsia="宋体" w:cs="宋体"/>
          <w:b/>
          <w:bCs/>
          <w:spacing w:val="-1"/>
          <w:sz w:val="28"/>
          <w:szCs w:val="28"/>
        </w:rPr>
        <w:t>费用</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44" w:firstLineChars="200"/>
        <w:jc w:val="both"/>
        <w:textAlignment w:val="baseline"/>
        <w:outlineLvl w:val="9"/>
        <w:rPr>
          <w:rFonts w:hint="eastAsia" w:ascii="宋体" w:hAnsi="宋体" w:eastAsia="宋体" w:cs="宋体"/>
          <w:sz w:val="28"/>
          <w:szCs w:val="28"/>
        </w:rPr>
      </w:pPr>
      <w:r>
        <w:rPr>
          <w:rFonts w:hint="eastAsia" w:ascii="宋体" w:hAnsi="宋体" w:eastAsia="宋体" w:cs="宋体"/>
          <w:spacing w:val="-4"/>
          <w:sz w:val="28"/>
          <w:szCs w:val="28"/>
          <w:lang w:val="en-US" w:eastAsia="zh-CN"/>
        </w:rPr>
        <w:t>投标人</w:t>
      </w:r>
      <w:r>
        <w:rPr>
          <w:rFonts w:hint="eastAsia" w:ascii="宋体" w:hAnsi="宋体" w:eastAsia="宋体" w:cs="宋体"/>
          <w:spacing w:val="-4"/>
          <w:sz w:val="28"/>
          <w:szCs w:val="28"/>
        </w:rPr>
        <w:t>应自行承担所有与准备和</w:t>
      </w:r>
      <w:r>
        <w:rPr>
          <w:rFonts w:hint="eastAsia" w:ascii="宋体" w:hAnsi="宋体" w:eastAsia="宋体" w:cs="宋体"/>
          <w:spacing w:val="-4"/>
          <w:sz w:val="28"/>
          <w:szCs w:val="28"/>
          <w:lang w:val="en-US" w:eastAsia="zh-CN"/>
        </w:rPr>
        <w:t>招标</w:t>
      </w:r>
      <w:r>
        <w:rPr>
          <w:rFonts w:hint="eastAsia" w:ascii="宋体" w:hAnsi="宋体" w:eastAsia="宋体" w:cs="宋体"/>
          <w:spacing w:val="-4"/>
          <w:sz w:val="28"/>
          <w:szCs w:val="28"/>
        </w:rPr>
        <w:t>有关的费用</w:t>
      </w:r>
      <w:r>
        <w:rPr>
          <w:rFonts w:hint="eastAsia" w:ascii="宋体" w:hAnsi="宋体" w:eastAsia="宋体" w:cs="宋体"/>
          <w:spacing w:val="-5"/>
          <w:sz w:val="28"/>
          <w:szCs w:val="28"/>
        </w:rPr>
        <w:t>，无论</w:t>
      </w:r>
      <w:r>
        <w:rPr>
          <w:rFonts w:hint="eastAsia" w:ascii="宋体" w:hAnsi="宋体" w:eastAsia="宋体" w:cs="宋体"/>
          <w:spacing w:val="-5"/>
          <w:sz w:val="28"/>
          <w:szCs w:val="28"/>
          <w:lang w:val="en-US" w:eastAsia="zh-CN"/>
        </w:rPr>
        <w:t>招标</w:t>
      </w:r>
      <w:r>
        <w:rPr>
          <w:rFonts w:hint="eastAsia" w:ascii="宋体" w:hAnsi="宋体" w:eastAsia="宋体" w:cs="宋体"/>
          <w:spacing w:val="-5"/>
          <w:sz w:val="28"/>
          <w:szCs w:val="28"/>
        </w:rPr>
        <w:t>的结果如何，</w:t>
      </w:r>
      <w:r>
        <w:rPr>
          <w:rFonts w:hint="eastAsia" w:ascii="宋体" w:hAnsi="宋体" w:eastAsia="宋体" w:cs="宋体"/>
          <w:spacing w:val="-1"/>
          <w:sz w:val="28"/>
          <w:szCs w:val="28"/>
        </w:rPr>
        <w:t>采购人或采购代理机构在任何情况下均无承担</w:t>
      </w:r>
      <w:r>
        <w:rPr>
          <w:rFonts w:hint="eastAsia" w:ascii="宋体" w:hAnsi="宋体" w:eastAsia="宋体" w:cs="宋体"/>
          <w:spacing w:val="-2"/>
          <w:sz w:val="28"/>
          <w:szCs w:val="28"/>
        </w:rPr>
        <w:t>这些费用的义务和责任。</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6.采购范围及适用法律</w:t>
      </w:r>
    </w:p>
    <w:p>
      <w:pPr>
        <w:keepNext w:val="0"/>
        <w:keepLines w:val="0"/>
        <w:pageBreakBefore w:val="0"/>
        <w:kinsoku/>
        <w:wordWrap w:val="0"/>
        <w:overflowPunct/>
        <w:topLinePunct w:val="0"/>
        <w:autoSpaceDE w:val="0"/>
        <w:autoSpaceDN w:val="0"/>
        <w:bidi w:val="0"/>
        <w:adjustRightInd w:val="0"/>
        <w:snapToGrid w:val="0"/>
        <w:spacing w:line="500" w:lineRule="exact"/>
        <w:ind w:firstLine="567"/>
        <w:jc w:val="both"/>
        <w:textAlignment w:val="baseline"/>
        <w:outlineLvl w:val="9"/>
        <w:rPr>
          <w:rFonts w:hint="eastAsia" w:ascii="宋体" w:hAnsi="宋体" w:eastAsia="宋体" w:cs="宋体"/>
          <w:snapToGrid w:val="0"/>
          <w:color w:val="000000"/>
          <w:spacing w:val="-4"/>
          <w:kern w:val="0"/>
          <w:sz w:val="28"/>
          <w:szCs w:val="28"/>
          <w:lang w:val="en-US" w:eastAsia="zh-CN" w:bidi="ar-SA"/>
        </w:rPr>
      </w:pPr>
      <w:r>
        <w:rPr>
          <w:rFonts w:hint="eastAsia" w:ascii="宋体" w:hAnsi="宋体" w:eastAsia="宋体" w:cs="宋体"/>
          <w:snapToGrid w:val="0"/>
          <w:color w:val="000000"/>
          <w:spacing w:val="-4"/>
          <w:kern w:val="0"/>
          <w:sz w:val="28"/>
          <w:szCs w:val="28"/>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pPr>
        <w:keepNext w:val="0"/>
        <w:keepLines w:val="0"/>
        <w:pageBreakBefore w:val="0"/>
        <w:kinsoku/>
        <w:wordWrap w:val="0"/>
        <w:overflowPunct/>
        <w:topLinePunct w:val="0"/>
        <w:autoSpaceDE w:val="0"/>
        <w:autoSpaceDN w:val="0"/>
        <w:bidi w:val="0"/>
        <w:adjustRightInd w:val="0"/>
        <w:snapToGrid w:val="0"/>
        <w:spacing w:line="500" w:lineRule="exact"/>
        <w:ind w:firstLine="567"/>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4"/>
          <w:kern w:val="0"/>
          <w:sz w:val="28"/>
          <w:szCs w:val="28"/>
          <w:lang w:val="en-US" w:eastAsia="zh-CN" w:bidi="ar-SA"/>
        </w:rPr>
        <w:t>6.2 “监督管理部门”是指</w:t>
      </w:r>
      <w:r>
        <w:rPr>
          <w:rFonts w:hint="eastAsia" w:ascii="宋体" w:hAnsi="宋体" w:eastAsia="宋体" w:cs="宋体"/>
          <w:snapToGrid w:val="0"/>
          <w:color w:val="000000"/>
          <w:spacing w:val="-2"/>
          <w:kern w:val="0"/>
          <w:sz w:val="28"/>
          <w:szCs w:val="28"/>
          <w:u w:val="single"/>
          <w:lang w:val="en-US" w:eastAsia="zh-CN" w:bidi="ar-SA"/>
        </w:rPr>
        <w:t xml:space="preserve">    /    </w:t>
      </w:r>
      <w:r>
        <w:rPr>
          <w:rFonts w:hint="eastAsia" w:ascii="宋体" w:hAnsi="宋体" w:eastAsia="宋体" w:cs="宋体"/>
          <w:snapToGrid w:val="0"/>
          <w:color w:val="000000"/>
          <w:spacing w:val="-2"/>
          <w:kern w:val="0"/>
          <w:sz w:val="28"/>
          <w:szCs w:val="28"/>
          <w:lang w:val="en-US" w:eastAsia="zh-CN" w:bidi="ar-SA"/>
        </w:rPr>
        <w:t>。</w:t>
      </w:r>
    </w:p>
    <w:p>
      <w:pPr>
        <w:keepNext w:val="0"/>
        <w:keepLines w:val="0"/>
        <w:pageBreakBefore w:val="0"/>
        <w:kinsoku/>
        <w:wordWrap w:val="0"/>
        <w:overflowPunct/>
        <w:topLinePunct w:val="0"/>
        <w:autoSpaceDE w:val="0"/>
        <w:autoSpaceDN w:val="0"/>
        <w:bidi w:val="0"/>
        <w:adjustRightInd w:val="0"/>
        <w:snapToGrid w:val="0"/>
        <w:spacing w:line="500" w:lineRule="exact"/>
        <w:ind w:firstLine="567"/>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4"/>
          <w:kern w:val="0"/>
          <w:sz w:val="28"/>
          <w:szCs w:val="28"/>
          <w:lang w:val="en-US" w:eastAsia="zh-CN" w:bidi="ar-SA"/>
        </w:rPr>
        <w:t>6.3 “货物”指投标人按招标文件规定，须向采购人提供的与本次招标相关的</w:t>
      </w:r>
      <w:r>
        <w:rPr>
          <w:rFonts w:hint="eastAsia" w:ascii="宋体" w:hAnsi="宋体" w:eastAsia="宋体" w:cs="宋体"/>
          <w:snapToGrid w:val="0"/>
          <w:color w:val="000000"/>
          <w:spacing w:val="-2"/>
          <w:kern w:val="0"/>
          <w:sz w:val="28"/>
          <w:szCs w:val="28"/>
          <w:u w:val="single"/>
          <w:lang w:val="en-US" w:eastAsia="zh-CN" w:bidi="ar-SA"/>
        </w:rPr>
        <w:t xml:space="preserve">    /  。</w:t>
      </w:r>
    </w:p>
    <w:p>
      <w:pPr>
        <w:keepNext w:val="0"/>
        <w:keepLines w:val="0"/>
        <w:pageBreakBefore w:val="0"/>
        <w:kinsoku/>
        <w:wordWrap w:val="0"/>
        <w:overflowPunct/>
        <w:topLinePunct w:val="0"/>
        <w:autoSpaceDE w:val="0"/>
        <w:autoSpaceDN w:val="0"/>
        <w:bidi w:val="0"/>
        <w:adjustRightInd w:val="0"/>
        <w:snapToGrid w:val="0"/>
        <w:spacing w:line="500" w:lineRule="exact"/>
        <w:ind w:firstLine="567"/>
        <w:jc w:val="both"/>
        <w:textAlignment w:val="baseline"/>
        <w:outlineLvl w:val="9"/>
        <w:rPr>
          <w:rFonts w:hint="eastAsia" w:ascii="宋体" w:hAnsi="宋体" w:eastAsia="宋体" w:cs="宋体"/>
          <w:snapToGrid w:val="0"/>
          <w:color w:val="000000"/>
          <w:spacing w:val="-4"/>
          <w:kern w:val="0"/>
          <w:sz w:val="28"/>
          <w:szCs w:val="28"/>
          <w:lang w:val="en-US" w:eastAsia="zh-CN" w:bidi="ar-SA"/>
        </w:rPr>
      </w:pPr>
      <w:r>
        <w:rPr>
          <w:rFonts w:hint="eastAsia" w:ascii="宋体" w:hAnsi="宋体" w:eastAsia="宋体" w:cs="宋体"/>
          <w:snapToGrid w:val="0"/>
          <w:color w:val="000000"/>
          <w:spacing w:val="-4"/>
          <w:kern w:val="0"/>
          <w:sz w:val="28"/>
          <w:szCs w:val="28"/>
          <w:lang w:val="en-US" w:eastAsia="zh-CN" w:bidi="ar-SA"/>
        </w:rPr>
        <w:t>6.4 “服务”指招标文件规定投标人应承担的</w:t>
      </w:r>
      <w:r>
        <w:rPr>
          <w:rFonts w:hint="eastAsia" w:ascii="宋体" w:hAnsi="宋体" w:eastAsia="宋体" w:cs="宋体"/>
          <w:snapToGrid w:val="0"/>
          <w:color w:val="000000"/>
          <w:spacing w:val="-2"/>
          <w:kern w:val="0"/>
          <w:sz w:val="28"/>
          <w:szCs w:val="28"/>
          <w:u w:val="single"/>
          <w:lang w:val="en-US" w:eastAsia="zh-CN" w:bidi="ar-SA"/>
        </w:rPr>
        <w:t xml:space="preserve"> 与本项目相关的 </w:t>
      </w:r>
      <w:r>
        <w:rPr>
          <w:rFonts w:hint="eastAsia" w:ascii="宋体" w:hAnsi="宋体" w:eastAsia="宋体" w:cs="宋体"/>
          <w:snapToGrid w:val="0"/>
          <w:color w:val="000000"/>
          <w:spacing w:val="-4"/>
          <w:kern w:val="0"/>
          <w:sz w:val="28"/>
          <w:szCs w:val="28"/>
          <w:lang w:val="en-US" w:eastAsia="zh-CN" w:bidi="ar-SA"/>
        </w:rPr>
        <w:t>服务。</w:t>
      </w:r>
    </w:p>
    <w:p>
      <w:pPr>
        <w:keepNext w:val="0"/>
        <w:keepLines w:val="0"/>
        <w:pageBreakBefore w:val="0"/>
        <w:overflowPunct/>
        <w:topLinePunct w:val="0"/>
        <w:autoSpaceDE w:val="0"/>
        <w:autoSpaceDN w:val="0"/>
        <w:bidi w:val="0"/>
        <w:adjustRightInd w:val="0"/>
        <w:snapToGrid w:val="0"/>
        <w:spacing w:line="500" w:lineRule="exact"/>
        <w:textAlignment w:val="baseline"/>
        <w:outlineLvl w:val="9"/>
        <w:rPr>
          <w:rFonts w:hint="eastAsia" w:ascii="宋体" w:hAnsi="宋体" w:eastAsia="宋体" w:cs="宋体"/>
          <w:sz w:val="28"/>
          <w:szCs w:val="28"/>
        </w:rPr>
      </w:pPr>
    </w:p>
    <w:p>
      <w:pPr>
        <w:pStyle w:val="5"/>
        <w:keepNext w:val="0"/>
        <w:keepLines w:val="0"/>
        <w:pageBreakBefore w:val="0"/>
        <w:kinsoku/>
        <w:wordWrap w:val="0"/>
        <w:overflowPunct/>
        <w:topLinePunct w:val="0"/>
        <w:autoSpaceDE w:val="0"/>
        <w:autoSpaceDN w:val="0"/>
        <w:bidi w:val="0"/>
        <w:adjustRightInd w:val="0"/>
        <w:snapToGrid w:val="0"/>
        <w:spacing w:line="500" w:lineRule="exact"/>
        <w:jc w:val="left"/>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pacing w:val="-5"/>
          <w:sz w:val="28"/>
          <w:szCs w:val="28"/>
          <w14:textOutline w14:w="1800" w14:cap="flat" w14:cmpd="sng">
            <w14:solidFill>
              <w14:srgbClr w14:val="000000"/>
            </w14:solidFill>
            <w14:prstDash w14:val="solid"/>
            <w14:miter w14:val="0"/>
          </w14:textOutline>
        </w:rPr>
        <w:t>二</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14:textOutline w14:w="1800" w14:cap="flat" w14:cmpd="sng">
            <w14:solidFill>
              <w14:srgbClr w14:val="000000"/>
            </w14:solidFill>
            <w14:prstDash w14:val="solid"/>
            <w14:miter w14:val="0"/>
          </w14:textOutline>
        </w:rPr>
        <w:t>招标文件</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7.招标文件构成</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7.1 招标文件包括以下部分：</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第一章 公开招标公告</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第二章 采购需求</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第三章 投标人须知</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第四章 开、评标程序、评标方法和评标标准</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第五章 政府采购合同（草案）</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firstLine="552" w:firstLineChars="200"/>
        <w:jc w:val="both"/>
        <w:textAlignment w:val="baseline"/>
        <w:outlineLvl w:val="9"/>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第六章 投标文件格式</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lang w:val="en-US" w:eastAsia="zh-CN"/>
        </w:rPr>
      </w:pPr>
      <w:r>
        <w:rPr>
          <w:rFonts w:hint="eastAsia" w:ascii="宋体" w:hAnsi="宋体" w:eastAsia="宋体" w:cs="宋体"/>
          <w:spacing w:val="-8"/>
          <w:sz w:val="28"/>
          <w:szCs w:val="28"/>
          <w:lang w:val="en-US" w:eastAsia="zh-CN"/>
        </w:rPr>
        <w:t>7.2 投标人应认真阅读招标文件的全部内容。投标人应按照招标文件要求提交投标文件并保证所提供的全部资料的真实性，并对招标文件做出实质性响应，否则投标无效。</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8.对招标文件的澄清或修改</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lang w:val="en-US" w:eastAsia="zh-CN"/>
        </w:rPr>
      </w:pPr>
      <w:r>
        <w:rPr>
          <w:rFonts w:hint="eastAsia" w:ascii="宋体" w:hAnsi="宋体" w:eastAsia="宋体" w:cs="宋体"/>
          <w:spacing w:val="-8"/>
          <w:sz w:val="28"/>
          <w:szCs w:val="28"/>
          <w:lang w:val="en-US" w:eastAsia="zh-CN"/>
        </w:rPr>
        <w:t>8.1 采购人或采购代理机构对已发出的招标文件进行必要澄清或者修改的，将在原公告发布媒体上发布更正公告，不得改变采购标的和资格条件。</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28" w:firstLineChars="200"/>
        <w:jc w:val="both"/>
        <w:textAlignment w:val="baseline"/>
        <w:outlineLvl w:val="9"/>
        <w:rPr>
          <w:rFonts w:hint="eastAsia" w:ascii="宋体" w:hAnsi="宋体" w:eastAsia="宋体" w:cs="宋体"/>
          <w:spacing w:val="-8"/>
          <w:sz w:val="28"/>
          <w:szCs w:val="28"/>
          <w:lang w:val="en-US" w:eastAsia="zh-CN"/>
        </w:rPr>
      </w:pPr>
      <w:r>
        <w:rPr>
          <w:rFonts w:hint="eastAsia" w:ascii="宋体" w:hAnsi="宋体" w:eastAsia="宋体" w:cs="宋体"/>
          <w:spacing w:val="-8"/>
          <w:sz w:val="28"/>
          <w:szCs w:val="28"/>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30" w:firstLineChars="200"/>
        <w:jc w:val="both"/>
        <w:textAlignment w:val="baseline"/>
        <w:outlineLvl w:val="9"/>
        <w:rPr>
          <w:rFonts w:hint="eastAsia" w:ascii="宋体" w:hAnsi="宋体" w:eastAsia="宋体" w:cs="宋体"/>
          <w:b/>
          <w:bCs/>
          <w:spacing w:val="-8"/>
          <w:sz w:val="28"/>
          <w:szCs w:val="28"/>
          <w:lang w:val="en-US" w:eastAsia="zh-CN"/>
        </w:rPr>
      </w:pPr>
      <w:r>
        <w:rPr>
          <w:rFonts w:hint="eastAsia" w:ascii="宋体" w:hAnsi="宋体" w:eastAsia="宋体" w:cs="宋体"/>
          <w:b/>
          <w:bCs/>
          <w:spacing w:val="-8"/>
          <w:sz w:val="28"/>
          <w:szCs w:val="28"/>
          <w:lang w:val="en-US" w:eastAsia="zh-CN"/>
        </w:rPr>
        <w:t>8.3 政府采购项目实行网上受理，开标前所有信息保密。因此，发布的一切公告信息（包括招标公告、更正公告、澄清公告、延期公告等）均在“河南省政府采购网”“邓州市公共资源交易中心网”发布，请潜在投标供应商随时查询有关公告信息。若因潜在投标供应商没有及时查看到公告信息而造成的投标失误，责任自负。</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30" w:firstLineChars="200"/>
        <w:jc w:val="both"/>
        <w:textAlignment w:val="baseline"/>
        <w:outlineLvl w:val="9"/>
        <w:rPr>
          <w:rFonts w:hint="eastAsia" w:ascii="宋体" w:hAnsi="宋体" w:eastAsia="宋体" w:cs="宋体"/>
          <w:b/>
          <w:bCs/>
          <w:spacing w:val="-8"/>
          <w:sz w:val="28"/>
          <w:szCs w:val="28"/>
          <w:lang w:val="en-US" w:eastAsia="zh-CN"/>
        </w:rPr>
      </w:pPr>
      <w:r>
        <w:rPr>
          <w:rFonts w:hint="eastAsia" w:ascii="宋体" w:hAnsi="宋体" w:eastAsia="宋体" w:cs="宋体"/>
          <w:b/>
          <w:bCs/>
          <w:spacing w:val="-8"/>
          <w:sz w:val="28"/>
          <w:szCs w:val="28"/>
          <w:lang w:val="en-US" w:eastAsia="zh-CN"/>
        </w:rPr>
        <w:t>8.4 投标人应关注是否有发布最新的澄清更正公告和更正的最新招标文件（电子答疑文件），如有则需下载最新的招标文件，并在此基础上制作最新的投标文件并上传。</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jc w:val="both"/>
        <w:textAlignment w:val="baseline"/>
        <w:outlineLvl w:val="9"/>
        <w:rPr>
          <w:rFonts w:hint="eastAsia" w:ascii="宋体" w:hAnsi="宋体" w:eastAsia="宋体" w:cs="宋体"/>
          <w:sz w:val="28"/>
          <w:szCs w:val="28"/>
        </w:rPr>
      </w:pPr>
      <w:r>
        <w:rPr>
          <w:rFonts w:hint="eastAsia" w:ascii="宋体" w:hAnsi="宋体" w:eastAsia="宋体" w:cs="宋体"/>
          <w:spacing w:val="-1"/>
          <w:sz w:val="28"/>
          <w:szCs w:val="28"/>
          <w14:textOutline w14:w="1800" w14:cap="flat" w14:cmpd="sng">
            <w14:solidFill>
              <w14:srgbClr w14:val="000000"/>
            </w14:solidFill>
            <w14:prstDash w14:val="solid"/>
            <w14:miter w14:val="0"/>
          </w14:textOutline>
        </w:rPr>
        <w:t>三</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14:textOutline w14:w="1800" w14:cap="flat" w14:cmpd="sng">
            <w14:solidFill>
              <w14:srgbClr w14:val="000000"/>
            </w14:solidFill>
            <w14:prstDash w14:val="solid"/>
            <w14:miter w14:val="0"/>
          </w14:textOutline>
        </w:rPr>
        <w:t>投标文件的编制</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b/>
          <w:bCs/>
          <w:spacing w:val="-1"/>
          <w:sz w:val="28"/>
          <w:szCs w:val="28"/>
        </w:rPr>
        <w:t>9</w:t>
      </w:r>
      <w:r>
        <w:rPr>
          <w:rFonts w:hint="eastAsia" w:ascii="宋体" w:hAnsi="宋体" w:eastAsia="宋体" w:cs="宋体"/>
          <w:b/>
          <w:bCs/>
          <w:spacing w:val="-1"/>
          <w:sz w:val="28"/>
          <w:szCs w:val="28"/>
          <w:lang w:val="en-US" w:eastAsia="zh-CN"/>
        </w:rPr>
        <w:t>.</w:t>
      </w:r>
      <w:r>
        <w:rPr>
          <w:rFonts w:hint="eastAsia" w:ascii="宋体" w:hAnsi="宋体" w:eastAsia="宋体" w:cs="宋体"/>
          <w:b/>
          <w:bCs/>
          <w:spacing w:val="-1"/>
          <w:sz w:val="28"/>
          <w:szCs w:val="28"/>
        </w:rPr>
        <w:t>投标范围、投标文件中计量单位的使用及投标语言</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9.1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本项目如划分采购包，投标人可以对本项目的其中一个采购包进行投标，也可同时对多个采购包进行投标。投标人应当对所投采购包对应第</w:t>
      </w:r>
      <w:r>
        <w:rPr>
          <w:rFonts w:hint="eastAsia" w:ascii="宋体" w:hAnsi="宋体" w:eastAsia="宋体" w:cs="宋体"/>
          <w:sz w:val="28"/>
          <w:szCs w:val="28"/>
          <w:lang w:val="en-US" w:eastAsia="zh-CN"/>
        </w:rPr>
        <w:t>二</w:t>
      </w:r>
      <w:r>
        <w:rPr>
          <w:rFonts w:hint="eastAsia" w:ascii="宋体" w:hAnsi="宋体" w:eastAsia="宋体" w:cs="宋体"/>
          <w:sz w:val="28"/>
          <w:szCs w:val="28"/>
        </w:rPr>
        <w:t>章《采购需求》所列的全部内容进行投标，不得将一个采购包中的内容拆分投标，否则其对该采购包的投标将被认定为无效投标。</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9.2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除招标文件有特殊要求外，本项目投标所使用的计量单位，应采用中华人民共和国法定计量单位。</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9.3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除专用术语外，投标文件及来往函电均应使用中文书写。必要时专用术语应附有中文解释。投标人</w:t>
      </w:r>
      <w:r>
        <w:rPr>
          <w:rFonts w:hint="eastAsia" w:ascii="宋体" w:hAnsi="宋体" w:eastAsia="宋体" w:cs="宋体"/>
          <w:sz w:val="28"/>
          <w:szCs w:val="28"/>
          <w:lang w:val="en-US" w:eastAsia="zh-CN"/>
        </w:rPr>
        <w:t>提</w:t>
      </w:r>
      <w:r>
        <w:rPr>
          <w:rFonts w:hint="eastAsia" w:ascii="宋体" w:hAnsi="宋体" w:eastAsia="宋体" w:cs="宋体"/>
          <w:sz w:val="28"/>
          <w:szCs w:val="28"/>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b/>
          <w:bCs/>
          <w:spacing w:val="-1"/>
          <w:sz w:val="28"/>
          <w:szCs w:val="28"/>
        </w:rPr>
        <w:t>10</w:t>
      </w:r>
      <w:r>
        <w:rPr>
          <w:rFonts w:hint="eastAsia" w:ascii="宋体" w:hAnsi="宋体" w:eastAsia="宋体" w:cs="宋体"/>
          <w:b/>
          <w:bCs/>
          <w:spacing w:val="-1"/>
          <w:sz w:val="28"/>
          <w:szCs w:val="28"/>
          <w:lang w:val="en-US" w:eastAsia="zh-CN"/>
        </w:rPr>
        <w:t>.</w:t>
      </w:r>
      <w:r>
        <w:rPr>
          <w:rFonts w:hint="eastAsia" w:ascii="宋体" w:hAnsi="宋体" w:eastAsia="宋体" w:cs="宋体"/>
          <w:b/>
          <w:bCs/>
          <w:spacing w:val="-1"/>
          <w:sz w:val="28"/>
          <w:szCs w:val="28"/>
        </w:rPr>
        <w:t>投标文件构成</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6" w:firstLineChars="200"/>
        <w:jc w:val="both"/>
        <w:textAlignment w:val="baseline"/>
        <w:outlineLvl w:val="9"/>
        <w:rPr>
          <w:rFonts w:hint="eastAsia" w:ascii="宋体" w:hAnsi="宋体" w:eastAsia="宋体" w:cs="宋体"/>
          <w:sz w:val="28"/>
          <w:szCs w:val="28"/>
          <w:lang w:eastAsia="zh-CN"/>
        </w:rPr>
      </w:pPr>
      <w:r>
        <w:rPr>
          <w:rFonts w:hint="eastAsia" w:ascii="宋体" w:hAnsi="宋体" w:eastAsia="宋体" w:cs="宋体"/>
          <w:b w:val="0"/>
          <w:bCs w:val="0"/>
          <w:spacing w:val="-1"/>
          <w:sz w:val="28"/>
          <w:szCs w:val="28"/>
        </w:rPr>
        <w:t>10.1</w:t>
      </w:r>
      <w:r>
        <w:rPr>
          <w:rFonts w:hint="eastAsia" w:ascii="宋体" w:hAnsi="宋体" w:eastAsia="宋体" w:cs="宋体"/>
          <w:b w:val="0"/>
          <w:bCs w:val="0"/>
          <w:spacing w:val="-1"/>
          <w:sz w:val="28"/>
          <w:szCs w:val="28"/>
          <w:lang w:val="en-US" w:eastAsia="zh-CN"/>
        </w:rPr>
        <w:t xml:space="preserve"> </w:t>
      </w:r>
      <w:r>
        <w:rPr>
          <w:rFonts w:hint="eastAsia" w:ascii="宋体" w:hAnsi="宋体" w:eastAsia="宋体" w:cs="宋体"/>
          <w:b w:val="0"/>
          <w:bCs w:val="0"/>
          <w:spacing w:val="-1"/>
          <w:sz w:val="28"/>
          <w:szCs w:val="28"/>
        </w:rPr>
        <w:t>投标人应当按照招标文件的要求编制投标文件。投标文件应由《</w:t>
      </w:r>
      <w:r>
        <w:rPr>
          <w:rFonts w:hint="eastAsia" w:ascii="宋体" w:hAnsi="宋体" w:eastAsia="宋体" w:cs="宋体"/>
          <w:b w:val="0"/>
          <w:bCs w:val="0"/>
          <w:spacing w:val="-1"/>
          <w:sz w:val="28"/>
          <w:szCs w:val="28"/>
          <w:lang w:eastAsia="zh-CN"/>
        </w:rPr>
        <w:t>开标一览表及资格证明</w:t>
      </w:r>
      <w:r>
        <w:rPr>
          <w:rFonts w:hint="eastAsia" w:ascii="宋体" w:hAnsi="宋体" w:eastAsia="宋体" w:cs="宋体"/>
          <w:sz w:val="28"/>
          <w:szCs w:val="28"/>
          <w:lang w:eastAsia="zh-CN"/>
        </w:rPr>
        <w:t>文件</w:t>
      </w:r>
      <w:r>
        <w:rPr>
          <w:rFonts w:hint="eastAsia" w:ascii="宋体" w:hAnsi="宋体" w:eastAsia="宋体" w:cs="宋体"/>
          <w:sz w:val="28"/>
          <w:szCs w:val="28"/>
        </w:rPr>
        <w:t>》、《商务技术文件》两部分构成。投标文件的部分格式要求，见第</w:t>
      </w:r>
      <w:r>
        <w:rPr>
          <w:rFonts w:hint="eastAsia" w:ascii="宋体" w:hAnsi="宋体" w:eastAsia="宋体" w:cs="宋体"/>
          <w:sz w:val="28"/>
          <w:szCs w:val="28"/>
          <w:lang w:val="en-US" w:eastAsia="zh-CN"/>
        </w:rPr>
        <w:t>六</w:t>
      </w:r>
      <w:r>
        <w:rPr>
          <w:rFonts w:hint="eastAsia" w:ascii="宋体" w:hAnsi="宋体" w:eastAsia="宋体" w:cs="宋体"/>
          <w:sz w:val="28"/>
          <w:szCs w:val="28"/>
        </w:rPr>
        <w:t>章《投标文件格式》。</w:t>
      </w:r>
      <w:r>
        <w:rPr>
          <w:rFonts w:hint="eastAsia" w:ascii="宋体" w:hAnsi="宋体" w:eastAsia="宋体" w:cs="宋体"/>
          <w:sz w:val="28"/>
          <w:szCs w:val="28"/>
          <w:lang w:eastAsia="zh-CN"/>
        </w:rPr>
        <w:t>如有漏项或</w:t>
      </w:r>
      <w:r>
        <w:rPr>
          <w:rFonts w:hint="eastAsia" w:ascii="宋体" w:hAnsi="宋体" w:eastAsia="宋体" w:cs="宋体"/>
          <w:sz w:val="28"/>
          <w:szCs w:val="28"/>
          <w:lang w:val="en-US" w:eastAsia="zh-CN"/>
        </w:rPr>
        <w:t>评标委员会</w:t>
      </w:r>
      <w:r>
        <w:rPr>
          <w:rFonts w:hint="eastAsia" w:ascii="宋体" w:hAnsi="宋体" w:eastAsia="宋体" w:cs="宋体"/>
          <w:sz w:val="28"/>
          <w:szCs w:val="28"/>
          <w:lang w:eastAsia="zh-CN"/>
        </w:rPr>
        <w:t>认为其投标文件有明显缺陷的，造成的后果由投标人自己承担。</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10.2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宋体" w:hAnsi="宋体" w:eastAsia="宋体" w:cs="宋体"/>
          <w:sz w:val="28"/>
          <w:szCs w:val="28"/>
          <w:lang w:val="en-US" w:eastAsia="zh-CN"/>
        </w:rPr>
        <w:t>提</w:t>
      </w:r>
      <w:r>
        <w:rPr>
          <w:rFonts w:hint="eastAsia" w:ascii="宋体" w:hAnsi="宋体" w:eastAsia="宋体" w:cs="宋体"/>
          <w:sz w:val="28"/>
          <w:szCs w:val="28"/>
        </w:rPr>
        <w:t>供格式的内容，可由投标人自行编写。</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10.3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电子</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文件应使用CA数字证书生成并在截止时间前上传其加密版本，</w:t>
      </w:r>
      <w:r>
        <w:rPr>
          <w:rFonts w:hint="eastAsia" w:ascii="宋体" w:hAnsi="宋体" w:eastAsia="宋体" w:cs="宋体"/>
          <w:sz w:val="28"/>
          <w:szCs w:val="28"/>
          <w:lang w:val="en-US" w:eastAsia="zh-CN"/>
        </w:rPr>
        <w:t>根据招标文件中规定的下载平台要求，</w:t>
      </w:r>
      <w:r>
        <w:rPr>
          <w:rFonts w:hint="eastAsia" w:ascii="宋体" w:hAnsi="宋体" w:eastAsia="宋体" w:cs="宋体"/>
          <w:sz w:val="28"/>
          <w:szCs w:val="28"/>
          <w:lang w:eastAsia="zh-CN"/>
        </w:rPr>
        <w:t>具体详见《投标文件制作工具操作手册》。</w:t>
      </w:r>
      <w:r>
        <w:rPr>
          <w:rFonts w:hint="eastAsia" w:ascii="宋体" w:hAnsi="宋体" w:eastAsia="宋体" w:cs="宋体"/>
          <w:b/>
          <w:bCs/>
          <w:sz w:val="28"/>
          <w:szCs w:val="28"/>
          <w:lang w:eastAsia="zh-CN"/>
        </w:rPr>
        <w:t>否则，被视为无效</w:t>
      </w:r>
      <w:r>
        <w:rPr>
          <w:rFonts w:hint="eastAsia" w:ascii="宋体" w:hAnsi="宋体" w:eastAsia="宋体" w:cs="宋体"/>
          <w:b/>
          <w:bCs/>
          <w:sz w:val="28"/>
          <w:szCs w:val="28"/>
          <w:lang w:val="en-US" w:eastAsia="zh-CN"/>
        </w:rPr>
        <w:t>投标</w:t>
      </w:r>
      <w:r>
        <w:rPr>
          <w:rFonts w:hint="eastAsia" w:ascii="宋体" w:hAnsi="宋体" w:eastAsia="宋体" w:cs="宋体"/>
          <w:b/>
          <w:bCs/>
          <w:sz w:val="28"/>
          <w:szCs w:val="28"/>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10.4 </w:t>
      </w:r>
      <w:r>
        <w:rPr>
          <w:rFonts w:hint="eastAsia" w:ascii="宋体" w:hAnsi="宋体" w:eastAsia="宋体" w:cs="宋体"/>
          <w:sz w:val="28"/>
          <w:szCs w:val="28"/>
        </w:rPr>
        <w:t>第四章《</w:t>
      </w:r>
      <w:r>
        <w:rPr>
          <w:rFonts w:hint="eastAsia" w:ascii="宋体" w:hAnsi="宋体" w:eastAsia="宋体" w:cs="宋体"/>
          <w:sz w:val="28"/>
          <w:szCs w:val="28"/>
          <w:lang w:val="en-US" w:eastAsia="zh-CN"/>
        </w:rPr>
        <w:t>开</w:t>
      </w:r>
      <w:r>
        <w:rPr>
          <w:rFonts w:hint="eastAsia" w:ascii="宋体" w:hAnsi="宋体" w:eastAsia="宋体" w:cs="宋体"/>
          <w:sz w:val="28"/>
          <w:szCs w:val="28"/>
        </w:rPr>
        <w:t>评标程序、评标方法和评标标准》中涉及的证明文件。</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 xml:space="preserve">5 </w:t>
      </w:r>
      <w:r>
        <w:rPr>
          <w:rFonts w:hint="eastAsia" w:ascii="宋体" w:hAnsi="宋体" w:eastAsia="宋体" w:cs="宋体"/>
          <w:sz w:val="28"/>
          <w:szCs w:val="28"/>
        </w:rPr>
        <w:t>对照第</w:t>
      </w:r>
      <w:r>
        <w:rPr>
          <w:rFonts w:hint="eastAsia" w:ascii="宋体" w:hAnsi="宋体" w:eastAsia="宋体" w:cs="宋体"/>
          <w:sz w:val="28"/>
          <w:szCs w:val="28"/>
          <w:lang w:val="en-US" w:eastAsia="zh-CN"/>
        </w:rPr>
        <w:t>二</w:t>
      </w:r>
      <w:r>
        <w:rPr>
          <w:rFonts w:hint="eastAsia" w:ascii="宋体" w:hAnsi="宋体" w:eastAsia="宋体" w:cs="宋体"/>
          <w:sz w:val="28"/>
          <w:szCs w:val="28"/>
        </w:rPr>
        <w:t>章《采购需求》，说明所</w:t>
      </w:r>
      <w:r>
        <w:rPr>
          <w:rFonts w:hint="eastAsia" w:ascii="宋体" w:hAnsi="宋体" w:eastAsia="宋体" w:cs="宋体"/>
          <w:sz w:val="28"/>
          <w:szCs w:val="28"/>
          <w:lang w:val="en-US" w:eastAsia="zh-CN"/>
        </w:rPr>
        <w:t>提</w:t>
      </w:r>
      <w:r>
        <w:rPr>
          <w:rFonts w:hint="eastAsia" w:ascii="宋体" w:hAnsi="宋体" w:eastAsia="宋体" w:cs="宋体"/>
          <w:sz w:val="28"/>
          <w:szCs w:val="28"/>
        </w:rPr>
        <w:t>供货物和服务已对第</w:t>
      </w:r>
      <w:r>
        <w:rPr>
          <w:rFonts w:hint="eastAsia" w:ascii="宋体" w:hAnsi="宋体" w:eastAsia="宋体" w:cs="宋体"/>
          <w:sz w:val="28"/>
          <w:szCs w:val="28"/>
          <w:lang w:val="en-US" w:eastAsia="zh-CN"/>
        </w:rPr>
        <w:t>二</w:t>
      </w:r>
      <w:r>
        <w:rPr>
          <w:rFonts w:hint="eastAsia" w:ascii="宋体" w:hAnsi="宋体" w:eastAsia="宋体" w:cs="宋体"/>
          <w:sz w:val="28"/>
          <w:szCs w:val="28"/>
        </w:rPr>
        <w:t>章《采购需求》做出了响应，或申明与第</w:t>
      </w:r>
      <w:r>
        <w:rPr>
          <w:rFonts w:hint="eastAsia" w:ascii="宋体" w:hAnsi="宋体" w:eastAsia="宋体" w:cs="宋体"/>
          <w:sz w:val="28"/>
          <w:szCs w:val="28"/>
          <w:lang w:val="en-US" w:eastAsia="zh-CN"/>
        </w:rPr>
        <w:t>二</w:t>
      </w:r>
      <w:r>
        <w:rPr>
          <w:rFonts w:hint="eastAsia" w:ascii="宋体" w:hAnsi="宋体" w:eastAsia="宋体" w:cs="宋体"/>
          <w:sz w:val="28"/>
          <w:szCs w:val="28"/>
        </w:rPr>
        <w:t>章《采购需求》的偏差和例外。如第</w:t>
      </w:r>
      <w:r>
        <w:rPr>
          <w:rFonts w:hint="eastAsia" w:ascii="宋体" w:hAnsi="宋体" w:eastAsia="宋体" w:cs="宋体"/>
          <w:sz w:val="28"/>
          <w:szCs w:val="28"/>
          <w:lang w:val="en-US" w:eastAsia="zh-CN"/>
        </w:rPr>
        <w:t>二</w:t>
      </w:r>
      <w:r>
        <w:rPr>
          <w:rFonts w:hint="eastAsia" w:ascii="宋体" w:hAnsi="宋体" w:eastAsia="宋体" w:cs="宋体"/>
          <w:sz w:val="28"/>
          <w:szCs w:val="28"/>
        </w:rPr>
        <w:t>章《采购需求》中要求</w:t>
      </w:r>
      <w:r>
        <w:rPr>
          <w:rFonts w:hint="eastAsia" w:ascii="宋体" w:hAnsi="宋体" w:eastAsia="宋体" w:cs="宋体"/>
          <w:sz w:val="28"/>
          <w:szCs w:val="28"/>
          <w:lang w:val="en-US" w:eastAsia="zh-CN"/>
        </w:rPr>
        <w:t>提</w:t>
      </w:r>
      <w:r>
        <w:rPr>
          <w:rFonts w:hint="eastAsia" w:ascii="宋体" w:hAnsi="宋体" w:eastAsia="宋体" w:cs="宋体"/>
          <w:sz w:val="28"/>
          <w:szCs w:val="28"/>
        </w:rPr>
        <w:t>供证明文件的，投标人应当按具体要求</w:t>
      </w:r>
      <w:r>
        <w:rPr>
          <w:rFonts w:hint="eastAsia" w:ascii="宋体" w:hAnsi="宋体" w:eastAsia="宋体" w:cs="宋体"/>
          <w:sz w:val="28"/>
          <w:szCs w:val="28"/>
          <w:lang w:val="en-US" w:eastAsia="zh-CN"/>
        </w:rPr>
        <w:t>提</w:t>
      </w:r>
      <w:r>
        <w:rPr>
          <w:rFonts w:hint="eastAsia" w:ascii="宋体" w:hAnsi="宋体" w:eastAsia="宋体" w:cs="宋体"/>
          <w:sz w:val="28"/>
          <w:szCs w:val="28"/>
        </w:rPr>
        <w:t>供证明文件。</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b/>
          <w:color w:val="auto"/>
          <w:sz w:val="28"/>
          <w:szCs w:val="28"/>
          <w:lang w:eastAsia="zh-CN"/>
        </w:rPr>
      </w:pPr>
      <w:r>
        <w:rPr>
          <w:rFonts w:hint="eastAsia" w:ascii="宋体" w:hAnsi="宋体" w:eastAsia="宋体" w:cs="宋体"/>
          <w:sz w:val="28"/>
          <w:szCs w:val="28"/>
        </w:rPr>
        <w:t>10.</w:t>
      </w:r>
      <w:r>
        <w:rPr>
          <w:rFonts w:hint="eastAsia" w:ascii="宋体" w:hAnsi="宋体" w:eastAsia="宋体" w:cs="宋体"/>
          <w:sz w:val="28"/>
          <w:szCs w:val="28"/>
          <w:lang w:val="en-US" w:eastAsia="zh-CN"/>
        </w:rPr>
        <w:t xml:space="preserve">6 </w:t>
      </w:r>
      <w:r>
        <w:rPr>
          <w:rFonts w:hint="eastAsia" w:ascii="宋体" w:hAnsi="宋体" w:eastAsia="宋体" w:cs="宋体"/>
          <w:sz w:val="28"/>
          <w:szCs w:val="28"/>
          <w:lang w:eastAsia="zh-CN"/>
        </w:rPr>
        <w:t>投标人编制投标文件时，涉及营业执照、资质、业绩、财务、社保、纳税及各类证书、报告等内容，必须是原件的扫描件。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10.7 </w:t>
      </w:r>
      <w:r>
        <w:rPr>
          <w:rFonts w:hint="eastAsia" w:ascii="宋体" w:hAnsi="宋体" w:eastAsia="宋体" w:cs="宋体"/>
          <w:sz w:val="28"/>
          <w:szCs w:val="28"/>
          <w:lang w:eastAsia="zh-CN"/>
        </w:rPr>
        <w:t>投标人认为应附的其他材料。</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2" w:firstLineChars="200"/>
        <w:jc w:val="both"/>
        <w:textAlignment w:val="baseline"/>
        <w:outlineLvl w:val="9"/>
        <w:rPr>
          <w:rFonts w:hint="eastAsia" w:ascii="宋体" w:hAnsi="宋体" w:eastAsia="宋体" w:cs="宋体"/>
          <w:b/>
          <w:bCs/>
          <w:sz w:val="28"/>
          <w:szCs w:val="28"/>
        </w:rPr>
      </w:pPr>
      <w:r>
        <w:rPr>
          <w:rFonts w:hint="eastAsia" w:ascii="宋体" w:hAnsi="宋体" w:eastAsia="宋体" w:cs="宋体"/>
          <w:b/>
          <w:bCs/>
          <w:sz w:val="28"/>
          <w:szCs w:val="28"/>
        </w:rPr>
        <w:t>11</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投标报价</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所有投标均以人民币报价。</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投标人的报价应包括为完成本项目所发生的一切费用和税费，采购人将不再支付报价以外的任何费用。投标人的报价应包括但不限于下列内容，</w:t>
      </w:r>
      <w:r>
        <w:rPr>
          <w:rFonts w:hint="eastAsia" w:ascii="宋体" w:hAnsi="宋体" w:eastAsia="宋体" w:cs="宋体"/>
          <w:sz w:val="28"/>
          <w:szCs w:val="28"/>
          <w:lang w:val="en-US" w:eastAsia="zh-CN"/>
        </w:rPr>
        <w:t>招标文件</w:t>
      </w:r>
      <w:r>
        <w:rPr>
          <w:rFonts w:hint="eastAsia" w:ascii="宋体" w:hAnsi="宋体" w:eastAsia="宋体" w:cs="宋体"/>
          <w:sz w:val="28"/>
          <w:szCs w:val="28"/>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sz w:val="28"/>
          <w:szCs w:val="28"/>
          <w:lang w:eastAsia="zh-CN"/>
        </w:rPr>
        <w:t>报价时应详细列出所投产品的生产厂商、品牌、型号、单价、数量、总价等。</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）服务项目</w:t>
      </w:r>
      <w:r>
        <w:rPr>
          <w:rFonts w:hint="eastAsia" w:ascii="宋体" w:hAnsi="宋体" w:eastAsia="宋体" w:cs="宋体"/>
          <w:sz w:val="28"/>
          <w:szCs w:val="28"/>
        </w:rPr>
        <w:t>按照招标文件要求完成本项目的全部相关费用。</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11.3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11.4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投标人不能</w:t>
      </w:r>
      <w:r>
        <w:rPr>
          <w:rFonts w:hint="eastAsia" w:ascii="宋体" w:hAnsi="宋体" w:eastAsia="宋体" w:cs="宋体"/>
          <w:sz w:val="28"/>
          <w:szCs w:val="28"/>
          <w:lang w:val="en-US" w:eastAsia="zh-CN"/>
        </w:rPr>
        <w:t>提</w:t>
      </w:r>
      <w:r>
        <w:rPr>
          <w:rFonts w:hint="eastAsia" w:ascii="宋体" w:hAnsi="宋体" w:eastAsia="宋体" w:cs="宋体"/>
          <w:sz w:val="28"/>
          <w:szCs w:val="28"/>
        </w:rPr>
        <w:t>供任何有选择性或可调整的报价（招标文件另有规定的除外），否则其投标无效。</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11.5 </w:t>
      </w:r>
      <w:r>
        <w:rPr>
          <w:rFonts w:hint="eastAsia" w:ascii="宋体" w:hAnsi="宋体" w:eastAsia="宋体" w:cs="宋体"/>
          <w:sz w:val="28"/>
          <w:szCs w:val="28"/>
          <w:lang w:eastAsia="zh-CN"/>
        </w:rPr>
        <w:t>本次招标设有预算，投标人报价超过预算的，评标委员会将不予评议。</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2" w:firstLineChars="200"/>
        <w:jc w:val="both"/>
        <w:textAlignment w:val="baseline"/>
        <w:outlineLvl w:val="9"/>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 xml:space="preserve">11.6 </w:t>
      </w:r>
      <w:r>
        <w:rPr>
          <w:rFonts w:hint="eastAsia" w:ascii="宋体" w:hAnsi="宋体" w:eastAsia="宋体" w:cs="宋体"/>
          <w:b/>
          <w:bCs/>
          <w:sz w:val="28"/>
          <w:szCs w:val="28"/>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2" w:firstLineChars="200"/>
        <w:jc w:val="both"/>
        <w:textAlignment w:val="baseline"/>
        <w:outlineLvl w:val="9"/>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投标有效期</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投标文件应在本招标文件《</w:t>
      </w:r>
      <w:r>
        <w:rPr>
          <w:rFonts w:hint="eastAsia" w:ascii="宋体" w:hAnsi="宋体" w:eastAsia="宋体" w:cs="宋体"/>
          <w:sz w:val="28"/>
          <w:szCs w:val="28"/>
          <w:lang w:eastAsia="zh-CN"/>
        </w:rPr>
        <w:t>投标人须知表</w:t>
      </w:r>
      <w:r>
        <w:rPr>
          <w:rFonts w:hint="eastAsia" w:ascii="宋体" w:hAnsi="宋体" w:eastAsia="宋体" w:cs="宋体"/>
          <w:sz w:val="28"/>
          <w:szCs w:val="28"/>
        </w:rPr>
        <w:t>》中规定的投标有效期内保持有效，投标有效期少于招标文件规定期限的，其投标无效。</w:t>
      </w:r>
      <w:r>
        <w:rPr>
          <w:rFonts w:hint="eastAsia" w:ascii="宋体" w:hAnsi="宋体" w:eastAsia="宋体" w:cs="宋体"/>
          <w:sz w:val="28"/>
          <w:szCs w:val="28"/>
          <w:lang w:eastAsia="zh-CN"/>
        </w:rPr>
        <w:t>中标人的投标有效期延长至项目验收合格之日。</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特别情况下，</w:t>
      </w:r>
      <w:r>
        <w:rPr>
          <w:rFonts w:hint="eastAsia" w:ascii="宋体" w:hAnsi="宋体" w:eastAsia="宋体" w:cs="宋体"/>
          <w:sz w:val="28"/>
          <w:szCs w:val="28"/>
          <w:lang w:val="en-US" w:eastAsia="zh-CN"/>
        </w:rPr>
        <w:t>采购代理机构</w:t>
      </w:r>
      <w:r>
        <w:rPr>
          <w:rFonts w:hint="eastAsia" w:ascii="宋体" w:hAnsi="宋体" w:eastAsia="宋体" w:cs="宋体"/>
          <w:sz w:val="28"/>
          <w:szCs w:val="28"/>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2" w:firstLineChars="200"/>
        <w:jc w:val="both"/>
        <w:textAlignment w:val="baseline"/>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13.</w:t>
      </w:r>
      <w:r>
        <w:rPr>
          <w:rFonts w:hint="eastAsia" w:ascii="宋体" w:hAnsi="宋体" w:eastAsia="宋体" w:cs="宋体"/>
          <w:b/>
          <w:bCs/>
          <w:sz w:val="28"/>
          <w:szCs w:val="28"/>
        </w:rPr>
        <w:t>投标文件的签署、盖章</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电子</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文件必须在规定签章处</w:t>
      </w:r>
      <w:r>
        <w:rPr>
          <w:rFonts w:hint="eastAsia" w:ascii="宋体" w:hAnsi="宋体" w:eastAsia="宋体" w:cs="宋体"/>
          <w:sz w:val="28"/>
          <w:szCs w:val="28"/>
          <w:lang w:val="en-US" w:eastAsia="zh-CN"/>
        </w:rPr>
        <w:t>电子签章或</w:t>
      </w:r>
      <w:r>
        <w:rPr>
          <w:rFonts w:hint="eastAsia" w:ascii="宋体" w:hAnsi="宋体" w:eastAsia="宋体" w:cs="宋体"/>
          <w:sz w:val="28"/>
          <w:szCs w:val="28"/>
          <w:lang w:eastAsia="zh-CN"/>
        </w:rPr>
        <w:t>手写签字后扫描上传进投标文件。</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招标文件要求盖章的内容，一般通过</w:t>
      </w:r>
      <w:r>
        <w:rPr>
          <w:rFonts w:hint="eastAsia" w:ascii="宋体" w:hAnsi="宋体" w:eastAsia="宋体" w:cs="宋体"/>
          <w:sz w:val="28"/>
          <w:szCs w:val="28"/>
          <w:lang w:val="en-US" w:eastAsia="zh-CN"/>
        </w:rPr>
        <w:t>CA</w:t>
      </w:r>
      <w:r>
        <w:rPr>
          <w:rFonts w:hint="eastAsia" w:ascii="宋体" w:hAnsi="宋体" w:eastAsia="宋体" w:cs="宋体"/>
          <w:sz w:val="28"/>
          <w:szCs w:val="28"/>
        </w:rPr>
        <w:t>加盖电子签章。</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jc w:val="both"/>
        <w:textAlignment w:val="baseline"/>
        <w:outlineLvl w:val="9"/>
        <w:rPr>
          <w:rFonts w:hint="eastAsia" w:ascii="宋体" w:hAnsi="宋体" w:eastAsia="宋体" w:cs="宋体"/>
          <w:b/>
          <w:bCs/>
          <w:spacing w:val="1"/>
          <w:sz w:val="28"/>
          <w:szCs w:val="28"/>
        </w:rPr>
      </w:pPr>
      <w:r>
        <w:rPr>
          <w:rFonts w:hint="eastAsia" w:ascii="宋体" w:hAnsi="宋体" w:eastAsia="宋体" w:cs="宋体"/>
          <w:sz w:val="28"/>
          <w:szCs w:val="28"/>
          <w14:textOutline w14:w="1800" w14:cap="flat" w14:cmpd="sng">
            <w14:solidFill>
              <w14:srgbClr w14:val="000000"/>
            </w14:solidFill>
            <w14:prstDash w14:val="solid"/>
            <w14:miter w14:val="0"/>
          </w14:textOutline>
        </w:rPr>
        <w:t>四</w:t>
      </w:r>
      <w:r>
        <w:rPr>
          <w:rFonts w:hint="eastAsia" w:ascii="宋体" w:hAnsi="宋体" w:eastAsia="宋体" w:cs="宋体"/>
          <w:sz w:val="28"/>
          <w:szCs w:val="28"/>
          <w:lang w:eastAsia="zh-CN"/>
        </w:rPr>
        <w:t>、</w:t>
      </w:r>
      <w:r>
        <w:rPr>
          <w:rFonts w:hint="eastAsia" w:ascii="宋体" w:hAnsi="宋体" w:eastAsia="宋体" w:cs="宋体"/>
          <w:sz w:val="28"/>
          <w:szCs w:val="28"/>
          <w14:textOutline w14:w="1800" w14:cap="flat" w14:cmpd="sng">
            <w14:solidFill>
              <w14:srgbClr w14:val="000000"/>
            </w14:solidFill>
            <w14:prstDash w14:val="solid"/>
            <w14:miter w14:val="0"/>
          </w14:textOutline>
        </w:rPr>
        <w:t>投标文件的</w:t>
      </w:r>
      <w:r>
        <w:rPr>
          <w:rFonts w:hint="eastAsia" w:ascii="宋体" w:hAnsi="宋体" w:eastAsia="宋体" w:cs="宋体"/>
          <w:sz w:val="28"/>
          <w:szCs w:val="28"/>
          <w:lang w:val="en-US" w:eastAsia="zh-CN"/>
          <w14:textOutline w14:w="1800" w14:cap="flat" w14:cmpd="sng">
            <w14:solidFill>
              <w14:srgbClr w14:val="000000"/>
            </w14:solidFill>
            <w14:prstDash w14:val="solid"/>
            <w14:miter w14:val="0"/>
          </w14:textOutline>
        </w:rPr>
        <w:t>提</w:t>
      </w:r>
      <w:r>
        <w:rPr>
          <w:rFonts w:hint="eastAsia" w:ascii="宋体" w:hAnsi="宋体" w:eastAsia="宋体" w:cs="宋体"/>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wordWrap w:val="0"/>
        <w:overflowPunct/>
        <w:topLinePunct w:val="0"/>
        <w:autoSpaceDE w:val="0"/>
        <w:autoSpaceDN w:val="0"/>
        <w:bidi w:val="0"/>
        <w:adjustRightInd w:val="0"/>
        <w:snapToGrid w:val="0"/>
        <w:spacing w:line="500" w:lineRule="exact"/>
        <w:ind w:right="0" w:firstLine="566" w:firstLineChars="200"/>
        <w:jc w:val="both"/>
        <w:textAlignment w:val="baseline"/>
        <w:outlineLvl w:val="9"/>
        <w:rPr>
          <w:rFonts w:hint="eastAsia" w:ascii="宋体" w:hAnsi="宋体" w:eastAsia="宋体" w:cs="宋体"/>
          <w:b/>
          <w:bCs/>
          <w:sz w:val="28"/>
          <w:szCs w:val="28"/>
        </w:rPr>
      </w:pPr>
      <w:r>
        <w:rPr>
          <w:rFonts w:hint="eastAsia" w:ascii="宋体" w:hAnsi="宋体" w:eastAsia="宋体" w:cs="宋体"/>
          <w:b/>
          <w:bCs/>
          <w:spacing w:val="1"/>
          <w:sz w:val="28"/>
          <w:szCs w:val="28"/>
        </w:rPr>
        <w:t>1</w:t>
      </w:r>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投标文件的</w:t>
      </w:r>
      <w:r>
        <w:rPr>
          <w:rFonts w:hint="eastAsia" w:ascii="宋体" w:hAnsi="宋体" w:eastAsia="宋体" w:cs="宋体"/>
          <w:b/>
          <w:bCs/>
          <w:spacing w:val="1"/>
          <w:sz w:val="28"/>
          <w:szCs w:val="28"/>
          <w:lang w:val="en-US" w:eastAsia="zh-CN"/>
        </w:rPr>
        <w:t>提</w:t>
      </w:r>
      <w:r>
        <w:rPr>
          <w:rFonts w:hint="eastAsia" w:ascii="宋体" w:hAnsi="宋体" w:eastAsia="宋体" w:cs="宋体"/>
          <w:b/>
          <w:bCs/>
          <w:spacing w:val="1"/>
          <w:sz w:val="28"/>
          <w:szCs w:val="28"/>
        </w:rPr>
        <w:t>交</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72" w:firstLineChars="200"/>
        <w:jc w:val="both"/>
        <w:textAlignment w:val="baseline"/>
        <w:outlineLvl w:val="9"/>
        <w:rPr>
          <w:rFonts w:hint="eastAsia" w:ascii="宋体" w:hAnsi="宋体" w:eastAsia="宋体" w:cs="宋体"/>
          <w:spacing w:val="3"/>
          <w:sz w:val="28"/>
          <w:szCs w:val="28"/>
          <w:lang w:val="en-US" w:eastAsia="zh-CN"/>
        </w:rPr>
      </w:pPr>
      <w:r>
        <w:rPr>
          <w:rFonts w:hint="eastAsia" w:ascii="宋体" w:hAnsi="宋体" w:eastAsia="宋体" w:cs="宋体"/>
          <w:spacing w:val="3"/>
          <w:sz w:val="28"/>
          <w:szCs w:val="28"/>
        </w:rPr>
        <w:t>1</w:t>
      </w: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1</w:t>
      </w:r>
      <w:r>
        <w:rPr>
          <w:rFonts w:hint="eastAsia" w:ascii="宋体" w:hAnsi="宋体" w:eastAsia="宋体" w:cs="宋体"/>
          <w:spacing w:val="3"/>
          <w:sz w:val="28"/>
          <w:szCs w:val="28"/>
          <w:lang w:val="en-US" w:eastAsia="zh-CN"/>
        </w:rPr>
        <w:t xml:space="preserve"> 电子投标文件的提交是指使用邓州市公共资源交易中心网上交易系统在投标截止时间前完成制作软件生成的加密电子投标文件的上传。未在投标截止时间前完成上传的，视为逾期提交。逾期提交的投标文件，招标人不予受理。</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72" w:firstLineChars="200"/>
        <w:jc w:val="both"/>
        <w:textAlignment w:val="baseline"/>
        <w:outlineLvl w:val="9"/>
        <w:rPr>
          <w:rFonts w:hint="eastAsia" w:ascii="宋体" w:hAnsi="宋体" w:eastAsia="宋体" w:cs="宋体"/>
          <w:snapToGrid w:val="0"/>
          <w:color w:val="000000"/>
          <w:spacing w:val="3"/>
          <w:kern w:val="0"/>
          <w:sz w:val="28"/>
          <w:szCs w:val="28"/>
          <w:lang w:val="en-US" w:eastAsia="zh-CN" w:bidi="ar-SA"/>
        </w:rPr>
      </w:pPr>
      <w:r>
        <w:rPr>
          <w:rFonts w:hint="eastAsia" w:ascii="宋体" w:hAnsi="宋体" w:eastAsia="宋体" w:cs="宋体"/>
          <w:snapToGrid w:val="0"/>
          <w:color w:val="000000"/>
          <w:spacing w:val="3"/>
          <w:kern w:val="0"/>
          <w:sz w:val="28"/>
          <w:szCs w:val="28"/>
          <w:lang w:val="en-US" w:eastAsia="zh-CN" w:bidi="ar-SA"/>
        </w:rPr>
        <w:t>14.2 采购人及采购代理机构拒绝接受通过电子交易平台以外任何形式提交的投标文件。</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74" w:firstLineChars="200"/>
        <w:jc w:val="both"/>
        <w:textAlignment w:val="baseline"/>
        <w:outlineLvl w:val="9"/>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15.投标截止时间</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72" w:firstLineChars="200"/>
        <w:jc w:val="both"/>
        <w:textAlignment w:val="baseline"/>
        <w:outlineLvl w:val="9"/>
        <w:rPr>
          <w:rFonts w:hint="eastAsia" w:ascii="宋体" w:hAnsi="宋体" w:eastAsia="宋体" w:cs="宋体"/>
          <w:sz w:val="28"/>
          <w:szCs w:val="28"/>
        </w:rPr>
      </w:pPr>
      <w:r>
        <w:rPr>
          <w:rFonts w:hint="eastAsia" w:ascii="宋体" w:hAnsi="宋体" w:eastAsia="宋体" w:cs="宋体"/>
          <w:snapToGrid w:val="0"/>
          <w:color w:val="000000"/>
          <w:spacing w:val="3"/>
          <w:kern w:val="0"/>
          <w:sz w:val="28"/>
          <w:szCs w:val="28"/>
          <w:lang w:val="en-US" w:eastAsia="zh-CN" w:bidi="ar-SA"/>
        </w:rPr>
        <w:t>投标人应在招标文件要求的投标文件截止时间前，将电子投标文件提交至电</w:t>
      </w:r>
      <w:r>
        <w:rPr>
          <w:rFonts w:hint="eastAsia" w:ascii="宋体" w:hAnsi="宋体" w:eastAsia="宋体" w:cs="宋体"/>
          <w:spacing w:val="-9"/>
          <w:sz w:val="28"/>
          <w:szCs w:val="28"/>
        </w:rPr>
        <w:t>子交易平台。</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right="0" w:firstLine="558" w:firstLineChars="200"/>
        <w:jc w:val="both"/>
        <w:textAlignment w:val="baseline"/>
        <w:outlineLvl w:val="9"/>
        <w:rPr>
          <w:rFonts w:hint="eastAsia" w:ascii="宋体" w:hAnsi="宋体" w:eastAsia="宋体" w:cs="宋体"/>
          <w:b/>
          <w:bCs/>
          <w:sz w:val="28"/>
          <w:szCs w:val="28"/>
        </w:rPr>
      </w:pPr>
      <w:r>
        <w:rPr>
          <w:rFonts w:hint="eastAsia" w:ascii="宋体" w:hAnsi="宋体" w:eastAsia="宋体" w:cs="宋体"/>
          <w:b/>
          <w:bCs/>
          <w:spacing w:val="-1"/>
          <w:sz w:val="28"/>
          <w:szCs w:val="28"/>
        </w:rPr>
        <w:t>1</w:t>
      </w:r>
      <w:r>
        <w:rPr>
          <w:rFonts w:hint="eastAsia" w:ascii="宋体" w:hAnsi="宋体" w:eastAsia="宋体" w:cs="宋体"/>
          <w:b/>
          <w:bCs/>
          <w:spacing w:val="-1"/>
          <w:sz w:val="28"/>
          <w:szCs w:val="28"/>
          <w:lang w:val="en-US" w:eastAsia="zh-CN"/>
        </w:rPr>
        <w:t>6.</w:t>
      </w:r>
      <w:r>
        <w:rPr>
          <w:rFonts w:hint="eastAsia" w:ascii="宋体" w:hAnsi="宋体" w:eastAsia="宋体" w:cs="宋体"/>
          <w:b/>
          <w:bCs/>
          <w:spacing w:val="-1"/>
          <w:sz w:val="28"/>
          <w:szCs w:val="28"/>
        </w:rPr>
        <w:t>投标文件的修改与撤回</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72" w:firstLineChars="200"/>
        <w:jc w:val="both"/>
        <w:textAlignment w:val="baseline"/>
        <w:outlineLvl w:val="9"/>
        <w:rPr>
          <w:rFonts w:ascii="Arial"/>
          <w:sz w:val="21"/>
        </w:rPr>
      </w:pPr>
      <w:r>
        <w:rPr>
          <w:rFonts w:hint="eastAsia" w:ascii="宋体" w:hAnsi="宋体" w:eastAsia="宋体" w:cs="宋体"/>
          <w:spacing w:val="3"/>
          <w:sz w:val="28"/>
          <w:szCs w:val="28"/>
          <w:lang w:val="en-US" w:eastAsia="zh-CN"/>
        </w:rPr>
        <w:t>16.1 在招标文件规定的投标截止时间前，投标人可以修改或撤回已上传的电子投标文件，最终电子投标文件以投标截止时间前完成上传至邓州市电子交易平台系统最后一份解密投标文件为准。投标截止时间之后，投标人不得修改或撤回电子投标文件。</w:t>
      </w: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br w:type="page"/>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b/>
          <w:bCs/>
          <w:spacing w:val="5"/>
          <w:sz w:val="35"/>
          <w:szCs w:val="35"/>
        </w:rPr>
      </w:pPr>
      <w:bookmarkStart w:id="3" w:name="_Toc16416"/>
      <w:r>
        <w:rPr>
          <w:rFonts w:hint="eastAsia"/>
          <w:b/>
          <w:bCs/>
          <w:spacing w:val="5"/>
          <w:sz w:val="35"/>
          <w:szCs w:val="35"/>
        </w:rPr>
        <w:t>第</w:t>
      </w:r>
      <w:r>
        <w:rPr>
          <w:rFonts w:hint="eastAsia"/>
          <w:b/>
          <w:bCs/>
          <w:spacing w:val="5"/>
          <w:sz w:val="35"/>
          <w:szCs w:val="35"/>
          <w:lang w:val="en-US" w:eastAsia="zh-CN"/>
        </w:rPr>
        <w:t>四</w:t>
      </w:r>
      <w:r>
        <w:rPr>
          <w:rFonts w:hint="eastAsia"/>
          <w:b/>
          <w:bCs/>
          <w:spacing w:val="5"/>
          <w:sz w:val="35"/>
          <w:szCs w:val="35"/>
        </w:rPr>
        <w:t>章</w:t>
      </w:r>
      <w:r>
        <w:rPr>
          <w:rFonts w:hint="eastAsia"/>
          <w:b/>
          <w:bCs/>
          <w:spacing w:val="5"/>
          <w:sz w:val="35"/>
          <w:szCs w:val="35"/>
          <w:lang w:val="en-US" w:eastAsia="zh-CN"/>
        </w:rPr>
        <w:t xml:space="preserve"> 开、</w:t>
      </w:r>
      <w:r>
        <w:rPr>
          <w:rFonts w:hint="eastAsia"/>
          <w:b/>
          <w:bCs/>
          <w:spacing w:val="5"/>
          <w:sz w:val="35"/>
          <w:szCs w:val="35"/>
        </w:rPr>
        <w:t>评标程序、评标方法和评标标准</w:t>
      </w:r>
      <w:bookmarkEnd w:id="3"/>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一、开标</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1.采购人或采购代理机构按招标公告中规定的时间开标，本项目使用不见面开标，投标人无需到开标现场。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2.开标：</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20分钟）内进行解密的视为撤销其投标文件（因电子开标系统原因除外）。</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 宣布开标结束。</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二、资格审查</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1.开标结束后，采购人或采购代理机构将根据资格审查要求中的规定，对投标人进行资格审查，并形成资格审查结果。</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2.投标人《资格证明文件》有任何一项不符合《资格审查要求》的，资格审查不合格，其投标无效。</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3.资格审查合格的投标人不足3家的，不进行评标。</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9"/>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资格审查要求</w:t>
      </w:r>
    </w:p>
    <w:p>
      <w:pPr>
        <w:keepNext w:val="0"/>
        <w:keepLines w:val="0"/>
        <w:pageBreakBefore w:val="0"/>
        <w:kinsoku/>
        <w:wordWrap w:val="0"/>
        <w:overflowPunct/>
        <w:topLinePunct w:val="0"/>
        <w:autoSpaceDE w:val="0"/>
        <w:autoSpaceDN w:val="0"/>
        <w:bidi w:val="0"/>
        <w:adjustRightInd w:val="0"/>
        <w:spacing w:line="500" w:lineRule="exact"/>
        <w:ind w:left="0" w:right="0"/>
        <w:jc w:val="both"/>
        <w:outlineLvl w:val="9"/>
        <w:rPr>
          <w:rFonts w:hint="eastAsia" w:ascii="宋体" w:hAnsi="宋体" w:eastAsia="宋体" w:cs="宋体"/>
          <w:sz w:val="28"/>
          <w:szCs w:val="28"/>
        </w:rPr>
      </w:pPr>
    </w:p>
    <w:tbl>
      <w:tblPr>
        <w:tblStyle w:val="1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3"/>
        <w:gridCol w:w="1054"/>
        <w:gridCol w:w="3581"/>
        <w:gridCol w:w="29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3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63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审查因素</w:t>
            </w:r>
          </w:p>
        </w:tc>
        <w:tc>
          <w:tcPr>
            <w:tcW w:w="215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审查内容</w:t>
            </w:r>
          </w:p>
        </w:tc>
        <w:tc>
          <w:tcPr>
            <w:tcW w:w="177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3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63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满足第一章《</w:t>
            </w:r>
            <w:r>
              <w:rPr>
                <w:rFonts w:hint="eastAsia" w:ascii="宋体" w:hAnsi="宋体" w:eastAsia="宋体" w:cs="宋体"/>
                <w:sz w:val="24"/>
                <w:szCs w:val="24"/>
                <w:lang w:eastAsia="zh-CN"/>
              </w:rPr>
              <w:t>公开招标公告</w:t>
            </w:r>
            <w:r>
              <w:rPr>
                <w:rFonts w:hint="eastAsia" w:ascii="宋体" w:hAnsi="宋体" w:eastAsia="宋体" w:cs="宋体"/>
                <w:sz w:val="24"/>
                <w:szCs w:val="24"/>
              </w:rPr>
              <w:t>》</w:t>
            </w:r>
            <w:r>
              <w:rPr>
                <w:rFonts w:hint="eastAsia" w:ascii="宋体" w:hAnsi="宋体" w:eastAsia="宋体" w:cs="宋体"/>
                <w:sz w:val="24"/>
                <w:szCs w:val="24"/>
                <w:lang w:val="en-US" w:eastAsia="zh-CN"/>
              </w:rPr>
              <w:t>投标人具备的</w:t>
            </w:r>
            <w:r>
              <w:rPr>
                <w:rFonts w:hint="eastAsia" w:ascii="宋体" w:hAnsi="宋体" w:eastAsia="宋体" w:cs="宋体"/>
                <w:sz w:val="24"/>
                <w:szCs w:val="24"/>
              </w:rPr>
              <w:t>资格要求</w:t>
            </w:r>
          </w:p>
        </w:tc>
        <w:tc>
          <w:tcPr>
            <w:tcW w:w="215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1.注册于中华人民共和国境内，具有独立承担民事责任能力；</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5.参加政府采购活动前三年内，在经营活动中没有重大违法记录；</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6.根据《关于在政府采购活动中查询及使用信用记录有关问题的通知》(财库</w:t>
            </w:r>
            <w:r>
              <w:rPr>
                <w:rFonts w:hint="eastAsia" w:ascii="宋体" w:hAnsi="宋体" w:eastAsia="宋体" w:cs="宋体"/>
                <w:sz w:val="24"/>
                <w:szCs w:val="24"/>
              </w:rPr>
              <w:t>〔20</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7.遵守国家有关法律、法规、规章。</w:t>
            </w:r>
          </w:p>
        </w:tc>
        <w:tc>
          <w:tcPr>
            <w:tcW w:w="177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投标人为企业（包括合伙企业、个体工商户）的，应提供有效的营业执照；</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投标人为事业单位的，应提供有效的事业单位法人证书；</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投标人是非企业机构的，应提供有效的执业许可证、登记证书等证明文件；</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投标人是自然人的，应提供有效的自然人身份证明。</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3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3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中小企业政策</w:t>
            </w:r>
          </w:p>
        </w:tc>
        <w:tc>
          <w:tcPr>
            <w:tcW w:w="215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具体要求见第一章《</w:t>
            </w:r>
            <w:r>
              <w:rPr>
                <w:rFonts w:hint="eastAsia" w:ascii="宋体" w:hAnsi="宋体" w:eastAsia="宋体" w:cs="宋体"/>
                <w:sz w:val="24"/>
                <w:szCs w:val="24"/>
                <w:lang w:eastAsia="zh-CN"/>
              </w:rPr>
              <w:t>公开招标公告</w:t>
            </w:r>
            <w:r>
              <w:rPr>
                <w:rFonts w:hint="eastAsia" w:ascii="宋体" w:hAnsi="宋体" w:eastAsia="宋体" w:cs="宋体"/>
                <w:sz w:val="24"/>
                <w:szCs w:val="24"/>
              </w:rPr>
              <w:t>》</w:t>
            </w:r>
          </w:p>
        </w:tc>
        <w:tc>
          <w:tcPr>
            <w:tcW w:w="177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43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2-1</w:t>
            </w:r>
          </w:p>
        </w:tc>
        <w:tc>
          <w:tcPr>
            <w:tcW w:w="63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中小企业证明文件</w:t>
            </w:r>
          </w:p>
        </w:tc>
        <w:tc>
          <w:tcPr>
            <w:tcW w:w="215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当本项目（包）涉及预留份额专门面向中小企业采购，此时</w:t>
            </w:r>
            <w:r>
              <w:rPr>
                <w:rFonts w:hint="eastAsia" w:ascii="宋体" w:hAnsi="宋体" w:eastAsia="宋体" w:cs="宋体"/>
                <w:sz w:val="24"/>
                <w:szCs w:val="24"/>
                <w:lang w:val="en-US" w:eastAsia="zh-CN"/>
              </w:rPr>
              <w:t>须在</w:t>
            </w:r>
            <w:r>
              <w:rPr>
                <w:rFonts w:hint="eastAsia" w:ascii="宋体" w:hAnsi="宋体" w:eastAsia="宋体" w:cs="宋体"/>
                <w:sz w:val="24"/>
                <w:szCs w:val="24"/>
              </w:rPr>
              <w:t>《资格证明文件》中</w:t>
            </w:r>
            <w:r>
              <w:rPr>
                <w:rFonts w:hint="eastAsia" w:ascii="宋体" w:hAnsi="宋体" w:eastAsia="宋体" w:cs="宋体"/>
                <w:sz w:val="24"/>
                <w:szCs w:val="24"/>
                <w:lang w:val="en-US" w:eastAsia="zh-CN"/>
              </w:rPr>
              <w:t>提</w:t>
            </w:r>
            <w:r>
              <w:rPr>
                <w:rFonts w:hint="eastAsia" w:ascii="宋体" w:hAnsi="宋体" w:eastAsia="宋体" w:cs="宋体"/>
                <w:sz w:val="24"/>
                <w:szCs w:val="24"/>
              </w:rPr>
              <w:t>供。</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1、投标人单独投标的，应</w:t>
            </w:r>
            <w:r>
              <w:rPr>
                <w:rFonts w:hint="eastAsia" w:ascii="宋体" w:hAnsi="宋体" w:eastAsia="宋体" w:cs="宋体"/>
                <w:sz w:val="24"/>
                <w:szCs w:val="24"/>
                <w:lang w:val="en-US" w:eastAsia="zh-CN"/>
              </w:rPr>
              <w:t>提</w:t>
            </w:r>
            <w:r>
              <w:rPr>
                <w:rFonts w:hint="eastAsia" w:ascii="宋体" w:hAnsi="宋体" w:eastAsia="宋体" w:cs="宋体"/>
                <w:sz w:val="24"/>
                <w:szCs w:val="24"/>
              </w:rPr>
              <w:t>供《中小企业声明函》或《残疾人福利性单位声明函》或由省级以上监狱管理局、戒毒管理局（含新疆生产建设兵团）出具的属于监狱企业的证明文件。</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77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格式见《投标文件格式》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3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63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本项目的</w:t>
            </w:r>
            <w:r>
              <w:rPr>
                <w:rFonts w:hint="eastAsia" w:ascii="宋体" w:hAnsi="宋体" w:eastAsia="宋体" w:cs="宋体"/>
                <w:sz w:val="24"/>
                <w:szCs w:val="24"/>
                <w:lang w:val="en-US" w:eastAsia="zh-CN"/>
              </w:rPr>
              <w:t>其他</w:t>
            </w:r>
            <w:r>
              <w:rPr>
                <w:rFonts w:hint="eastAsia" w:ascii="宋体" w:hAnsi="宋体" w:eastAsia="宋体" w:cs="宋体"/>
                <w:sz w:val="24"/>
                <w:szCs w:val="24"/>
              </w:rPr>
              <w:t>资格要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求</w:t>
            </w:r>
          </w:p>
        </w:tc>
        <w:tc>
          <w:tcPr>
            <w:tcW w:w="2154"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如有，见第一章《</w:t>
            </w:r>
            <w:r>
              <w:rPr>
                <w:rFonts w:hint="eastAsia" w:ascii="宋体" w:hAnsi="宋体" w:eastAsia="宋体" w:cs="宋体"/>
                <w:sz w:val="24"/>
                <w:szCs w:val="24"/>
                <w:lang w:eastAsia="zh-CN"/>
              </w:rPr>
              <w:t>公开招标公告</w:t>
            </w:r>
            <w:r>
              <w:rPr>
                <w:rFonts w:hint="eastAsia" w:ascii="宋体" w:hAnsi="宋体" w:eastAsia="宋体" w:cs="宋体"/>
                <w:sz w:val="24"/>
                <w:szCs w:val="24"/>
              </w:rPr>
              <w:t>》</w:t>
            </w:r>
          </w:p>
        </w:tc>
        <w:tc>
          <w:tcPr>
            <w:tcW w:w="1775" w:type="pc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宋体" w:hAnsi="宋体" w:eastAsia="宋体" w:cs="宋体"/>
                <w:sz w:val="24"/>
                <w:szCs w:val="24"/>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rFonts w:hint="eastAsia"/>
          <w:b/>
          <w:bCs/>
          <w:sz w:val="28"/>
          <w:szCs w:val="28"/>
          <w:lang w:val="en-US" w:eastAsia="zh-CN"/>
        </w:rPr>
      </w:pPr>
      <w:r>
        <w:rPr>
          <w:rFonts w:hint="eastAsia"/>
          <w:b/>
          <w:bCs/>
          <w:sz w:val="28"/>
          <w:szCs w:val="28"/>
          <w:lang w:val="en-US" w:eastAsia="zh-CN"/>
        </w:rPr>
        <w:t>说明：按照邓州市财政局《关于在政府采购活动中施行供应商资格信用承诺制的通知》邓财购〔2024〕36号的要求，对于邓州市政府采购项目，全部实施供应商资格信用承诺，供应商在响应时，按照规定提供“邓州市政府采购供应商信用承诺函”（详见附件）的，无需再提交序号1中1-5项证明材料”。供应商</w:t>
      </w:r>
      <w:r>
        <w:rPr>
          <w:rFonts w:hint="eastAsia"/>
          <w:b/>
          <w:bCs/>
          <w:sz w:val="28"/>
          <w:szCs w:val="28"/>
          <w:lang w:val="zh-CN" w:eastAsia="zh-CN"/>
        </w:rPr>
        <w:t>在</w:t>
      </w:r>
      <w:r>
        <w:rPr>
          <w:rFonts w:hint="eastAsia"/>
          <w:b/>
          <w:bCs/>
          <w:sz w:val="28"/>
          <w:szCs w:val="28"/>
          <w:lang w:val="en-US" w:eastAsia="zh-CN"/>
        </w:rPr>
        <w:t>成交</w:t>
      </w:r>
      <w:r>
        <w:rPr>
          <w:rFonts w:hint="eastAsia"/>
          <w:b/>
          <w:bCs/>
          <w:sz w:val="28"/>
          <w:szCs w:val="28"/>
          <w:lang w:val="zh-CN" w:eastAsia="zh-CN"/>
        </w:rPr>
        <w:t>后，应将上述由信用承诺书替代的证明材料提交采购人或采购代理机构，证明材料将随公告一并公示。”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textAlignment w:val="baseline"/>
        <w:rPr>
          <w:rFonts w:hint="eastAsia"/>
          <w:b/>
          <w:bCs/>
          <w:sz w:val="28"/>
          <w:szCs w:val="28"/>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三、评标委员会</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3.评标委员会应当严格遵守评审纪律，现场签订评审委员会评审承诺书，并按照客观、公正、审慎的原则，根据采购文件规定的评审程序、评审方法和评审标准进行独立评审。</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4.评标委员会应当在评审报告上签字，对自己评审意见承担法律责任。</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5.评审专家未完成评审工作擅自离开评审现场，或者在评审活动中有违法违规行为的，不得获取劳务报酬和报销异地评审差旅费。评审专家以外的其他人员不得获取评审劳务报酬。</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7.评标委员会或者其成员存在下列情形导致评标结果无效的，采购人、采购代理机构可以重新组建评标委员会进行评标，并书面报告本级财政部门，但采购合同已经履行的除外：</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（1）评标委员会组成不符合本办法规定的;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（2）政府采购货物和服务招标投标管理办法（87号令）第六十二条第一至五项情形的;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（3）评标委员会及其成员独立评标受到非法干预的;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（4）有政府采购法实施条例第七十五条规定的违法行为的。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有违法违规行为的原评标委员会成员不得参加重新组建的评标委员会。</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8.评审活动结束，按照《河南省政府采购评审专家劳务报酬支付标准》的通知(豫财购〔2017〕9号)的规定，发放劳务报酬。</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74" w:firstLineChars="200"/>
        <w:jc w:val="both"/>
        <w:textAlignment w:val="baseline"/>
        <w:rPr>
          <w:rFonts w:hint="eastAsia" w:ascii="宋体" w:hAnsi="宋体" w:eastAsia="宋体" w:cs="宋体"/>
          <w:b/>
          <w:bCs/>
          <w:spacing w:val="3"/>
          <w:sz w:val="28"/>
          <w:szCs w:val="28"/>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四、投标文件的审查</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投标文件的符合性审查</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评标委员会对资格审查合格的投标人的投标文件进行符合性审查，以确定其</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是否满足招标文件的实质性要求。</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9"/>
        <w:rPr>
          <w:rFonts w:hint="eastAsia" w:ascii="宋体" w:hAnsi="宋体" w:eastAsia="宋体" w:cs="宋体"/>
          <w:sz w:val="28"/>
          <w:szCs w:val="28"/>
        </w:rPr>
      </w:pPr>
      <w:r>
        <w:rPr>
          <w:rFonts w:hint="eastAsia" w:ascii="宋体" w:hAnsi="宋体" w:eastAsia="宋体" w:cs="宋体"/>
          <w:spacing w:val="-1"/>
          <w:sz w:val="28"/>
          <w:szCs w:val="28"/>
          <w14:textOutline w14:w="1537" w14:cap="flat" w14:cmpd="sng">
            <w14:solidFill>
              <w14:srgbClr w14:val="000000"/>
            </w14:solidFill>
            <w14:prstDash w14:val="solid"/>
            <w14:miter w14:val="0"/>
          </w14:textOutline>
        </w:rPr>
        <w:t>符合性审查要求</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9"/>
        <w:rPr>
          <w:rFonts w:hint="eastAsia" w:ascii="宋体" w:hAnsi="宋体" w:eastAsia="宋体" w:cs="宋体"/>
          <w:sz w:val="28"/>
          <w:szCs w:val="28"/>
        </w:rPr>
      </w:pPr>
    </w:p>
    <w:tbl>
      <w:tblPr>
        <w:tblStyle w:val="19"/>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序号</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审查因素</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1</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授权委托书</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按招标文件要求</w:t>
            </w:r>
            <w:r>
              <w:rPr>
                <w:rFonts w:hint="eastAsia"/>
                <w:lang w:val="en-US" w:eastAsia="zh-CN"/>
              </w:rPr>
              <w:t>提</w:t>
            </w:r>
            <w:r>
              <w:rPr>
                <w:rFonts w:hint="eastAsia"/>
              </w:rPr>
              <w:t>供授权委托书</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2</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投标完整性</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未将一个采购包中的内容拆分投标；</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3</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投标报价</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投标报价未超过招标文件中规定的项目/采购包预算金额或者项目/采购包最高限价</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4</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报价唯一性</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投标文件未出现可选择性或可调整的报价（招标文件另有规定的除外）</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5</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投标有效期</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投标文件中承诺的投标有效期满足招标文件中载明的投标有效期的</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6</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实质性格式</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标记为实质性格式的文件均按招标文件要求</w:t>
            </w:r>
            <w:r>
              <w:rPr>
                <w:rFonts w:hint="eastAsia"/>
                <w:lang w:val="en-US" w:eastAsia="zh-CN"/>
              </w:rPr>
              <w:t>提</w:t>
            </w:r>
            <w:r>
              <w:rPr>
                <w:rFonts w:hint="eastAsia"/>
              </w:rPr>
              <w:t>供且签署、盖章的</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lang w:val="en-US" w:eastAsia="zh-CN"/>
              </w:rPr>
              <w:t>7</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报价的修正（如有）</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不涉及报价修正，或投标文件报价出现前后不一致时，投标人对修正后的报价予以确认</w:t>
            </w:r>
            <w:r>
              <w:rPr>
                <w:rFonts w:hint="eastAsia"/>
                <w:lang w:eastAsia="zh-CN"/>
              </w:rPr>
              <w:t>。</w:t>
            </w:r>
            <w:r>
              <w:rPr>
                <w:rFonts w:hint="eastAsia"/>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lang w:val="en-US" w:eastAsia="zh-CN"/>
              </w:rPr>
              <w:t>8</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报价合理性</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报价合理，或投标人的报价明显低于其他通过符合性审查投标人的报价，有可能影响产品质量或者不能诚信履约的，能够应评标委员会要求在规定时间内证明其报价合理性的</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lang w:val="en-US" w:eastAsia="zh-CN"/>
              </w:rPr>
              <w:t>9</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rPr>
              <w:t>□</w:t>
            </w:r>
            <w:r>
              <w:rPr>
                <w:rFonts w:hint="eastAsia"/>
                <w:lang w:val="en-US" w:eastAsia="zh-CN"/>
              </w:rPr>
              <w:t>交货时间</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lang w:eastAsia="zh-CN"/>
              </w:rPr>
              <w:t>☑</w:t>
            </w:r>
            <w:r>
              <w:rPr>
                <w:rFonts w:hint="eastAsia"/>
                <w:lang w:val="en-US" w:eastAsia="zh-CN"/>
              </w:rPr>
              <w:t>服务期限</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是否符合招标要求</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lang w:val="en-US" w:eastAsia="zh-CN"/>
              </w:rPr>
              <w:t>10</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lang w:eastAsia="zh-CN"/>
              </w:rPr>
              <w:t>□</w:t>
            </w:r>
            <w:r>
              <w:rPr>
                <w:rFonts w:hint="eastAsia"/>
                <w:lang w:val="en-US" w:eastAsia="zh-CN"/>
              </w:rPr>
              <w:t>质保期</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lang w:eastAsia="zh-CN"/>
              </w:rPr>
              <w:t>☑</w:t>
            </w:r>
            <w:r>
              <w:rPr>
                <w:rFonts w:hint="eastAsia"/>
                <w:lang w:val="en-US" w:eastAsia="zh-CN"/>
              </w:rPr>
              <w:t>服务质量</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是否符合招标要求</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lang w:val="en-US" w:eastAsia="zh-CN"/>
              </w:rPr>
              <w:t>11</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公平竞争</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投标人遵循公平竞争的原则，不存在恶意串通，妨碍其他投标人的竞争行为，不存在损害采购人或者其他投标人的合法权益情形的</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r>
              <w:rPr>
                <w:rFonts w:hint="eastAsia"/>
                <w:lang w:val="en-US" w:eastAsia="zh-CN"/>
              </w:rPr>
              <w:t>12</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串通投标</w:t>
            </w:r>
          </w:p>
        </w:tc>
        <w:tc>
          <w:tcPr>
            <w:tcW w:w="5791" w:type="dxa"/>
            <w:vMerge w:val="restart"/>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lang w:val="en-US" w:eastAsia="zh-CN"/>
              </w:rPr>
              <w:t>不存在邓州</w:t>
            </w:r>
            <w:r>
              <w:rPr>
                <w:rFonts w:hint="eastAsia"/>
                <w:lang w:val="en-US" w:eastAsia="en-US"/>
              </w:rPr>
              <w:t>市财政局关于防范供应商串通投标促进政府采购公平竞争的通知（宛财购〔2022〕3号）</w:t>
            </w:r>
            <w:r>
              <w:rPr>
                <w:rFonts w:hint="eastAsia"/>
              </w:rPr>
              <w:t>投标人串通投标的情形：</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lang w:val="en-US" w:eastAsia="en-US"/>
              </w:rPr>
              <w:t>（</w:t>
            </w:r>
            <w:r>
              <w:rPr>
                <w:rFonts w:hint="eastAsia"/>
                <w:lang w:val="en-US" w:eastAsia="zh-CN"/>
              </w:rPr>
              <w:t>一</w:t>
            </w:r>
            <w:r>
              <w:rPr>
                <w:rFonts w:hint="eastAsia"/>
                <w:lang w:val="en-US" w:eastAsia="en-US"/>
              </w:rPr>
              <w:t>）不同供应商的电子投标（响应）文件上传的计算机网卡MAC地址、CPU序列号和硬盘序列号等硬件信息相同</w:t>
            </w:r>
            <w:r>
              <w:rPr>
                <w:rFonts w:hint="eastAsia"/>
                <w:lang w:val="en-US" w:eastAsia="zh-CN"/>
              </w:rPr>
              <w:t>的</w:t>
            </w:r>
            <w:r>
              <w:rPr>
                <w:rFonts w:hint="eastAsia"/>
                <w:lang w:val="en-US" w:eastAsia="en-US"/>
              </w:rPr>
              <w:t>；（</w:t>
            </w:r>
            <w:r>
              <w:rPr>
                <w:rFonts w:hint="eastAsia"/>
                <w:lang w:val="en-US" w:eastAsia="zh-CN"/>
              </w:rPr>
              <w:t>二</w:t>
            </w:r>
            <w:r>
              <w:rPr>
                <w:rFonts w:hint="eastAsia"/>
                <w:lang w:val="en-US" w:eastAsia="en-US"/>
              </w:rPr>
              <w:t>）不同供应商的投标（响应）文件由同一电子设备编制、打印、加密或上传；（</w:t>
            </w:r>
            <w:r>
              <w:rPr>
                <w:rFonts w:hint="eastAsia"/>
                <w:lang w:val="en-US" w:eastAsia="zh-CN"/>
              </w:rPr>
              <w:t>三</w:t>
            </w:r>
            <w:r>
              <w:rPr>
                <w:rFonts w:hint="eastAsia"/>
                <w:lang w:val="en-US" w:eastAsia="en-US"/>
              </w:rPr>
              <w:t>）不同供应商的投标（响应）文件由同一电子设备打印、复印；（</w:t>
            </w:r>
            <w:r>
              <w:rPr>
                <w:rFonts w:hint="eastAsia"/>
                <w:lang w:val="en-US" w:eastAsia="zh-CN"/>
              </w:rPr>
              <w:t>四</w:t>
            </w:r>
            <w:r>
              <w:rPr>
                <w:rFonts w:hint="eastAsia"/>
                <w:lang w:val="en-US" w:eastAsia="en-US"/>
              </w:rPr>
              <w:t>）不同供应商的投标（响应）文件由同一人送达或分发，或</w:t>
            </w:r>
            <w:r>
              <w:rPr>
                <w:rFonts w:hint="eastAsia"/>
                <w:lang w:val="en-US" w:eastAsia="zh-CN"/>
              </w:rPr>
              <w:t>者</w:t>
            </w:r>
            <w:r>
              <w:rPr>
                <w:rFonts w:hint="eastAsia"/>
                <w:lang w:val="en-US" w:eastAsia="en-US"/>
              </w:rPr>
              <w:t>不同供应商的</w:t>
            </w:r>
            <w:r>
              <w:rPr>
                <w:rFonts w:hint="eastAsia"/>
                <w:lang w:val="en-US" w:eastAsia="zh-CN"/>
              </w:rPr>
              <w:t>联系人</w:t>
            </w:r>
            <w:r>
              <w:rPr>
                <w:rFonts w:hint="eastAsia"/>
                <w:lang w:val="en-US" w:eastAsia="en-US"/>
              </w:rPr>
              <w:t>为同一人或不同联系人</w:t>
            </w:r>
            <w:r>
              <w:rPr>
                <w:rFonts w:hint="eastAsia"/>
                <w:lang w:val="en-US" w:eastAsia="zh-CN"/>
              </w:rPr>
              <w:t>的</w:t>
            </w:r>
            <w:r>
              <w:rPr>
                <w:rFonts w:hint="eastAsia"/>
                <w:lang w:val="en-US" w:eastAsia="en-US"/>
              </w:rPr>
              <w:t>联系电话一致</w:t>
            </w:r>
            <w:r>
              <w:rPr>
                <w:rFonts w:hint="eastAsia"/>
                <w:lang w:val="en-US" w:eastAsia="zh-CN"/>
              </w:rPr>
              <w:t>的</w:t>
            </w:r>
            <w:r>
              <w:rPr>
                <w:rFonts w:hint="eastAsia"/>
                <w:lang w:val="en-US" w:eastAsia="en-US"/>
              </w:rPr>
              <w:t>；（</w:t>
            </w:r>
            <w:r>
              <w:rPr>
                <w:rFonts w:hint="eastAsia"/>
                <w:lang w:val="en-US" w:eastAsia="zh-CN"/>
              </w:rPr>
              <w:t>五</w:t>
            </w:r>
            <w:r>
              <w:rPr>
                <w:rFonts w:hint="eastAsia"/>
                <w:lang w:val="en-US" w:eastAsia="en-US"/>
              </w:rPr>
              <w:t>）不同供应商的投标（响应）文件内容</w:t>
            </w:r>
            <w:r>
              <w:rPr>
                <w:rFonts w:hint="eastAsia"/>
                <w:lang w:val="en-US" w:eastAsia="zh-CN"/>
              </w:rPr>
              <w:t>存在</w:t>
            </w:r>
            <w:r>
              <w:rPr>
                <w:rFonts w:hint="eastAsia"/>
                <w:lang w:val="en-US" w:eastAsia="en-US"/>
              </w:rPr>
              <w:t>两处以上</w:t>
            </w:r>
            <w:r>
              <w:rPr>
                <w:rFonts w:hint="eastAsia"/>
                <w:lang w:val="en-US" w:eastAsia="zh-CN"/>
              </w:rPr>
              <w:t>细节错误</w:t>
            </w:r>
            <w:r>
              <w:rPr>
                <w:rFonts w:hint="eastAsia"/>
                <w:lang w:val="en-US" w:eastAsia="en-US"/>
              </w:rPr>
              <w:t>一致；（</w:t>
            </w:r>
            <w:r>
              <w:rPr>
                <w:rFonts w:hint="eastAsia"/>
                <w:lang w:val="en-US" w:eastAsia="zh-CN"/>
              </w:rPr>
              <w:t>六</w:t>
            </w:r>
            <w:r>
              <w:rPr>
                <w:rFonts w:hint="eastAsia"/>
                <w:lang w:val="en-US" w:eastAsia="en-US"/>
              </w:rPr>
              <w:t>）不同供应商的法定代表人、委托代理人、项目经理、项目负责人</w:t>
            </w:r>
            <w:r>
              <w:rPr>
                <w:rFonts w:hint="eastAsia"/>
                <w:lang w:val="en-US" w:eastAsia="zh-CN"/>
              </w:rPr>
              <w:t>等由</w:t>
            </w:r>
            <w:r>
              <w:rPr>
                <w:rFonts w:hint="eastAsia"/>
                <w:lang w:val="en-US" w:eastAsia="en-US"/>
              </w:rPr>
              <w:t>同一单位缴纳社会保险或</w:t>
            </w:r>
            <w:r>
              <w:rPr>
                <w:rFonts w:hint="eastAsia"/>
                <w:lang w:val="en-US" w:eastAsia="zh-CN"/>
              </w:rPr>
              <w:t>者</w:t>
            </w:r>
            <w:r>
              <w:rPr>
                <w:rFonts w:hint="eastAsia"/>
                <w:lang w:val="en-US" w:eastAsia="en-US"/>
              </w:rPr>
              <w:t>领取报酬</w:t>
            </w:r>
            <w:r>
              <w:rPr>
                <w:rFonts w:hint="eastAsia"/>
                <w:lang w:val="en-US" w:eastAsia="zh-CN"/>
              </w:rPr>
              <w:t>的</w:t>
            </w:r>
            <w:r>
              <w:rPr>
                <w:rFonts w:hint="eastAsia"/>
                <w:lang w:val="en-US" w:eastAsia="en-US"/>
              </w:rPr>
              <w:t>；（</w:t>
            </w:r>
            <w:r>
              <w:rPr>
                <w:rFonts w:hint="eastAsia"/>
                <w:lang w:val="en-US" w:eastAsia="zh-CN"/>
              </w:rPr>
              <w:t>七</w:t>
            </w:r>
            <w:r>
              <w:rPr>
                <w:rFonts w:hint="eastAsia"/>
                <w:lang w:val="en-US" w:eastAsia="en-US"/>
              </w:rPr>
              <w:t>）不同供应商投标</w:t>
            </w:r>
            <w:r>
              <w:rPr>
                <w:rFonts w:hint="eastAsia"/>
                <w:lang w:val="en-US" w:eastAsia="zh-CN"/>
              </w:rPr>
              <w:t>（响应）</w:t>
            </w:r>
            <w:r>
              <w:rPr>
                <w:rFonts w:hint="eastAsia"/>
                <w:lang w:val="en-US" w:eastAsia="en-US"/>
              </w:rPr>
              <w:t>文件中的法定代表人或负责人签名出自同一人</w:t>
            </w:r>
            <w:r>
              <w:rPr>
                <w:rFonts w:hint="eastAsia"/>
                <w:lang w:val="en-US" w:eastAsia="zh-CN"/>
              </w:rPr>
              <w:t>之手</w:t>
            </w:r>
            <w:r>
              <w:rPr>
                <w:rFonts w:hint="eastAsia"/>
                <w:lang w:val="en-US" w:eastAsia="en-US"/>
              </w:rPr>
              <w:t>；（</w:t>
            </w:r>
            <w:r>
              <w:rPr>
                <w:rFonts w:hint="eastAsia"/>
                <w:lang w:val="en-US" w:eastAsia="zh-CN"/>
              </w:rPr>
              <w:t>八</w:t>
            </w:r>
            <w:r>
              <w:rPr>
                <w:rFonts w:hint="eastAsia"/>
                <w:lang w:val="en-US" w:eastAsia="en-US"/>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val="en-US" w:eastAsia="zh-CN"/>
              </w:rPr>
            </w:pP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p>
        </w:tc>
        <w:tc>
          <w:tcPr>
            <w:tcW w:w="5791" w:type="dxa"/>
            <w:vMerge w:val="continue"/>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1</w:t>
            </w:r>
            <w:r>
              <w:rPr>
                <w:rFonts w:hint="eastAsia"/>
                <w:lang w:val="en-US" w:eastAsia="zh-CN"/>
              </w:rPr>
              <w:t>3</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附加条件</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投标文件未含有采购人不能接受的附加条件的</w:t>
            </w:r>
            <w:r>
              <w:rPr>
                <w:rFonts w:hint="eastAsia"/>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8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lang w:eastAsia="zh-CN"/>
              </w:rPr>
            </w:pPr>
            <w:r>
              <w:rPr>
                <w:rFonts w:hint="eastAsia"/>
              </w:rPr>
              <w:t>1</w:t>
            </w:r>
            <w:r>
              <w:rPr>
                <w:rFonts w:hint="eastAsia"/>
                <w:lang w:val="en-US" w:eastAsia="zh-CN"/>
              </w:rPr>
              <w:t>4</w:t>
            </w:r>
          </w:p>
        </w:tc>
        <w:tc>
          <w:tcPr>
            <w:tcW w:w="181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其他无效情形</w:t>
            </w:r>
          </w:p>
        </w:tc>
        <w:tc>
          <w:tcPr>
            <w:tcW w:w="5791"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rPr>
            </w:pPr>
            <w:r>
              <w:rPr>
                <w:rFonts w:hint="eastAsia"/>
              </w:rPr>
              <w:t>投标人、投标文件不存在不符合法律、法规和招标文件规定的其他无效情形。</w:t>
            </w:r>
          </w:p>
        </w:tc>
      </w:tr>
    </w:tbl>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2.技术审查</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□货物类，审查投标设备的技术指标、技术性能或产品技术说明、项目供货方案、培训计划和强制节能产品证明文件等是否符合招标要求。</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☑服务类，审查服务方案、人员配备方案及人员基本情况等是否符合招标要求。</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3.评标委员会将通过审查确定每一投标人是否对招标文件做出了实质性响应</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4.投标文件的澄清</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 投标人的澄清、说明或补正文件是投标文件的组成部分，并取代投标文件中被澄清、说明或补正的部分。</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en-US" w:bidi="ar-SA"/>
        </w:rPr>
      </w:pPr>
      <w:r>
        <w:rPr>
          <w:rFonts w:hint="eastAsia" w:ascii="宋体" w:hAnsi="宋体" w:eastAsia="宋体" w:cs="宋体"/>
          <w:b/>
          <w:bCs/>
          <w:snapToGrid w:val="0"/>
          <w:color w:val="000000"/>
          <w:spacing w:val="3"/>
          <w:kern w:val="0"/>
          <w:sz w:val="28"/>
          <w:szCs w:val="28"/>
          <w:lang w:val="en-US" w:eastAsia="zh-CN" w:bidi="ar-SA"/>
        </w:rPr>
        <w:t>五.</w:t>
      </w:r>
      <w:r>
        <w:rPr>
          <w:rFonts w:hint="eastAsia" w:ascii="宋体" w:hAnsi="宋体" w:eastAsia="宋体" w:cs="宋体"/>
          <w:b/>
          <w:bCs/>
          <w:snapToGrid w:val="0"/>
          <w:color w:val="000000"/>
          <w:spacing w:val="3"/>
          <w:kern w:val="0"/>
          <w:sz w:val="28"/>
          <w:szCs w:val="28"/>
          <w:lang w:val="en-US" w:eastAsia="en-US" w:bidi="ar-SA"/>
        </w:rPr>
        <w:t>评标方法和评标标准</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en-US"/>
        </w:rPr>
        <w:t>本项目采用的评标方法为：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en-US"/>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en-US"/>
        </w:rPr>
        <w:t>多家投标人提供的核心产品品牌相同且通过资格审查、符合性审查的，按一家投标人计算，评审后得分最高的同品牌投标人获得中标人推荐</w:t>
      </w:r>
      <w:r>
        <w:rPr>
          <w:rFonts w:hint="eastAsia" w:ascii="宋体" w:hAnsi="宋体" w:eastAsia="宋体" w:cs="宋体"/>
          <w:sz w:val="28"/>
          <w:szCs w:val="28"/>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en-US"/>
        </w:rPr>
        <w:t>最低评标价法，指投标文件满足招标文件全部实质性要求，且投标报价最低的投标人为中标候选人的评标方法。</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采用最低评标价法时，</w:t>
      </w:r>
      <w:r>
        <w:rPr>
          <w:rFonts w:hint="eastAsia" w:ascii="宋体" w:hAnsi="宋体" w:eastAsia="宋体" w:cs="宋体"/>
          <w:sz w:val="28"/>
          <w:szCs w:val="28"/>
          <w:lang w:val="en-US" w:eastAsia="zh-CN"/>
        </w:rPr>
        <w:t>提</w:t>
      </w:r>
      <w:r>
        <w:rPr>
          <w:rFonts w:hint="eastAsia" w:ascii="宋体" w:hAnsi="宋体" w:eastAsia="宋体" w:cs="宋体"/>
          <w:sz w:val="28"/>
          <w:szCs w:val="28"/>
          <w:lang w:val="en-US" w:eastAsia="en-US"/>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□其他方式，具体要求：</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2.非政府强制采购的节能产品或环境标志产品，依据品目清单和认证证书实施政府优先采购。优先采购的具体规定（如涉及）。</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3.</w:t>
      </w:r>
      <w:r>
        <w:rPr>
          <w:rFonts w:hint="eastAsia" w:ascii="宋体" w:hAnsi="宋体" w:eastAsia="宋体" w:cs="宋体"/>
          <w:sz w:val="28"/>
          <w:szCs w:val="28"/>
          <w:lang w:val="en-US" w:eastAsia="en-US"/>
        </w:rPr>
        <w:t>关于无线局域网认证产品政府采购清单中的产品，优先采购的具体规定（如涉及）</w:t>
      </w:r>
      <w:r>
        <w:rPr>
          <w:rFonts w:hint="eastAsia" w:ascii="宋体" w:hAnsi="宋体" w:eastAsia="宋体" w:cs="宋体"/>
          <w:sz w:val="28"/>
          <w:szCs w:val="28"/>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en-US"/>
        </w:rPr>
        <w:t>确定中标候选人名单</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en-US"/>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en-US"/>
        </w:rPr>
        <w:t>采用综合评分法时，</w:t>
      </w:r>
      <w:r>
        <w:rPr>
          <w:rFonts w:hint="eastAsia" w:ascii="宋体" w:hAnsi="宋体" w:eastAsia="宋体" w:cs="宋体"/>
          <w:sz w:val="28"/>
          <w:szCs w:val="28"/>
          <w:lang w:val="en-US" w:eastAsia="zh-CN"/>
        </w:rPr>
        <w:t>提</w:t>
      </w:r>
      <w:r>
        <w:rPr>
          <w:rFonts w:hint="eastAsia" w:ascii="宋体" w:hAnsi="宋体" w:eastAsia="宋体" w:cs="宋体"/>
          <w:sz w:val="28"/>
          <w:szCs w:val="28"/>
          <w:lang w:val="en-US" w:eastAsia="en-US"/>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en-US"/>
        </w:rPr>
        <w:t>随机抽取</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en-US"/>
        </w:rPr>
        <w:t>其他方式，具体要求：</w:t>
      </w:r>
      <w:r>
        <w:rPr>
          <w:rFonts w:hint="eastAsia" w:ascii="宋体" w:hAnsi="宋体" w:eastAsia="宋体" w:cs="宋体"/>
          <w:sz w:val="28"/>
          <w:szCs w:val="28"/>
          <w:u w:val="single"/>
          <w:lang w:val="en-US" w:eastAsia="zh-CN"/>
        </w:rPr>
        <w:t xml:space="preserve"> 优先选择报价低的 </w:t>
      </w:r>
      <w:r>
        <w:rPr>
          <w:rFonts w:hint="eastAsia" w:ascii="宋体" w:hAnsi="宋体" w:eastAsia="宋体" w:cs="宋体"/>
          <w:sz w:val="28"/>
          <w:szCs w:val="28"/>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en-US"/>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en-US"/>
        </w:rPr>
        <w:t>采用综合评分法时，</w:t>
      </w:r>
      <w:r>
        <w:rPr>
          <w:rFonts w:hint="eastAsia" w:ascii="宋体" w:hAnsi="宋体" w:eastAsia="宋体" w:cs="宋体"/>
          <w:sz w:val="28"/>
          <w:szCs w:val="28"/>
          <w:lang w:val="en-US" w:eastAsia="zh-CN"/>
        </w:rPr>
        <w:t>投标人的排名按得分顺序从高到低排列；得分相同的，按投标报价由低到高顺序排列；得分且投标报价相同的，按技术指标优劣顺序排列。</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en-US"/>
        </w:rPr>
        <w:t>.</w:t>
      </w:r>
      <w:r>
        <w:rPr>
          <w:rFonts w:hint="eastAsia" w:ascii="宋体" w:hAnsi="宋体" w:eastAsia="宋体" w:cs="宋体"/>
          <w:sz w:val="28"/>
          <w:szCs w:val="28"/>
          <w:lang w:val="en-US" w:eastAsia="zh-CN"/>
        </w:rPr>
        <w:t xml:space="preserve">3 </w:t>
      </w:r>
      <w:r>
        <w:rPr>
          <w:rFonts w:hint="eastAsia" w:ascii="宋体" w:hAnsi="宋体" w:eastAsia="宋体" w:cs="宋体"/>
          <w:sz w:val="28"/>
          <w:szCs w:val="28"/>
          <w:lang w:val="en-US" w:eastAsia="en-US"/>
        </w:rPr>
        <w:t>采用最低评标价法时，评标结果</w:t>
      </w:r>
      <w:r>
        <w:rPr>
          <w:rFonts w:hint="eastAsia" w:ascii="宋体" w:hAnsi="宋体" w:eastAsia="宋体" w:cs="宋体"/>
          <w:sz w:val="28"/>
          <w:szCs w:val="28"/>
          <w:lang w:val="en-US" w:eastAsia="zh-CN"/>
        </w:rPr>
        <w:t>按照</w:t>
      </w:r>
      <w:r>
        <w:rPr>
          <w:rFonts w:hint="eastAsia" w:ascii="宋体" w:hAnsi="宋体" w:eastAsia="宋体" w:cs="宋体"/>
          <w:sz w:val="28"/>
          <w:szCs w:val="28"/>
          <w:lang w:val="en-US" w:eastAsia="en-US"/>
        </w:rPr>
        <w:t>投标报价由低到高顺序排列。投标报价相同的并列。投标文件满足招标文件全部实质性要求且投标报价最低的投标人为排名第一的中标候选人。</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firstLine="570" w:firstLineChars="200"/>
        <w:jc w:val="both"/>
        <w:textAlignment w:val="baseline"/>
        <w:outlineLvl w:val="9"/>
        <w:rPr>
          <w:rFonts w:hint="eastAsia" w:ascii="宋体" w:hAnsi="宋体" w:eastAsia="宋体" w:cs="宋体"/>
          <w:b/>
          <w:bCs/>
          <w:snapToGrid w:val="0"/>
          <w:color w:val="000000"/>
          <w:spacing w:val="2"/>
          <w:kern w:val="0"/>
          <w:position w:val="17"/>
          <w:sz w:val="28"/>
          <w:szCs w:val="28"/>
          <w:lang w:val="en-US" w:eastAsia="en-US" w:bidi="ar-SA"/>
        </w:rPr>
      </w:pPr>
      <w:r>
        <w:rPr>
          <w:rFonts w:hint="eastAsia" w:ascii="宋体" w:hAnsi="宋体" w:eastAsia="宋体" w:cs="宋体"/>
          <w:b/>
          <w:bCs/>
          <w:snapToGrid w:val="0"/>
          <w:color w:val="000000"/>
          <w:spacing w:val="2"/>
          <w:kern w:val="0"/>
          <w:position w:val="17"/>
          <w:sz w:val="28"/>
          <w:szCs w:val="28"/>
          <w:lang w:val="en-US" w:eastAsia="zh-CN" w:bidi="ar-SA"/>
        </w:rPr>
        <w:t xml:space="preserve">4.4 </w:t>
      </w:r>
      <w:r>
        <w:rPr>
          <w:rFonts w:hint="eastAsia" w:ascii="宋体" w:hAnsi="宋体" w:eastAsia="宋体" w:cs="宋体"/>
          <w:b/>
          <w:bCs/>
          <w:snapToGrid w:val="0"/>
          <w:color w:val="000000"/>
          <w:spacing w:val="2"/>
          <w:kern w:val="0"/>
          <w:position w:val="17"/>
          <w:sz w:val="28"/>
          <w:szCs w:val="28"/>
          <w:lang w:val="en-US" w:eastAsia="en-US" w:bidi="ar-SA"/>
        </w:rPr>
        <w:t>评标委员会要对评分汇总情况进行复核，特别是对排名第一的、报价最低的、投标文件被认定为无效的情形进行重点复核。</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en-US"/>
        </w:rPr>
        <w:t>.</w:t>
      </w:r>
      <w:r>
        <w:rPr>
          <w:rFonts w:hint="eastAsia" w:ascii="宋体" w:hAnsi="宋体" w:eastAsia="宋体" w:cs="宋体"/>
          <w:sz w:val="28"/>
          <w:szCs w:val="28"/>
          <w:lang w:val="en-US" w:eastAsia="zh-CN"/>
        </w:rPr>
        <w:t xml:space="preserve">5 </w:t>
      </w:r>
      <w:r>
        <w:rPr>
          <w:rFonts w:hint="eastAsia" w:ascii="宋体" w:hAnsi="宋体" w:eastAsia="宋体" w:cs="宋体"/>
          <w:sz w:val="28"/>
          <w:szCs w:val="28"/>
          <w:lang w:val="en-US" w:eastAsia="en-US"/>
        </w:rPr>
        <w:t>评标委员会将根据各投标人的评标排序，依次推荐本项目（各采购包）的中标候选人，起草并签署评标报告。本项目（采购包）评标委员会共推荐</w:t>
      </w:r>
      <w:r>
        <w:rPr>
          <w:rFonts w:hint="eastAsia" w:ascii="宋体" w:hAnsi="宋体" w:eastAsia="宋体" w:cs="宋体"/>
          <w:sz w:val="28"/>
          <w:szCs w:val="28"/>
          <w:lang w:val="en-US" w:eastAsia="zh-CN"/>
        </w:rPr>
        <w:t xml:space="preserve"> 3 </w:t>
      </w:r>
      <w:r>
        <w:rPr>
          <w:rFonts w:hint="eastAsia" w:ascii="宋体" w:hAnsi="宋体" w:eastAsia="宋体" w:cs="宋体"/>
          <w:sz w:val="28"/>
          <w:szCs w:val="28"/>
          <w:lang w:val="en-US" w:eastAsia="en-US"/>
        </w:rPr>
        <w:t>名中标候选人。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zh-CN"/>
        </w:rPr>
        <w:t>5.</w:t>
      </w:r>
      <w:r>
        <w:rPr>
          <w:rFonts w:hint="eastAsia" w:ascii="宋体" w:hAnsi="宋体" w:eastAsia="宋体" w:cs="宋体"/>
          <w:sz w:val="28"/>
          <w:szCs w:val="28"/>
          <w:lang w:val="en-US" w:eastAsia="en-US"/>
        </w:rPr>
        <w:t>报告违法行为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评标委员会在评标过程中发现投标人有行贿、</w:t>
      </w:r>
      <w:r>
        <w:rPr>
          <w:rFonts w:hint="eastAsia" w:ascii="宋体" w:hAnsi="宋体" w:eastAsia="宋体" w:cs="宋体"/>
          <w:sz w:val="28"/>
          <w:szCs w:val="28"/>
          <w:lang w:val="en-US" w:eastAsia="zh-CN"/>
        </w:rPr>
        <w:t>提</w:t>
      </w:r>
      <w:r>
        <w:rPr>
          <w:rFonts w:hint="eastAsia" w:ascii="宋体" w:hAnsi="宋体" w:eastAsia="宋体" w:cs="宋体"/>
          <w:sz w:val="28"/>
          <w:szCs w:val="28"/>
          <w:lang w:val="en-US" w:eastAsia="en-US"/>
        </w:rPr>
        <w:t>供虚假材料或者串通等违法行为时，有向采购人、采购代理机构或者有关部门报告的职责。</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6.确定中标人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□根据采购人授权，评委会根据排名顺序直接确定排名第一的中标候选人为中标人。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☑采购人应当在收到评标报告之日起5个工作日内，在评标报告确定的中标候选人名单中按顺序确定中标人。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7.投标人存在下列情况之一的，投标无效：</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（1）投标文件未按招标文件要求签署、盖章的；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（2）不具备招标文件中规定的资格要求的；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（3）报价超过招标文件中规定的预算金额或者最高限价的；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（4）投标文件含有采购人不能接受的附加条件的；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（5）不符合应提交投标文件资料数量要求的；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（6）开标解密时未在规定时间（20分钟）内进行解密成功的视为撤销其投标文件（因电子开标系统原因除外）；</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（7）未在投标截止时间前完成上传的；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（8）法律、法规和招标文件规定的其他无效情形。</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8.在招标采购中，出现下列情形之一的，应予废标：</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（1）符合专业条件的供应商或者对招标文件作实质性响应的供应商不足三家的；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（2）出现影响采购公正的违法、违规行为的；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（3）投标人的报价均超过了预算金额，采购人不能支付的；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（4）因重大变故，采购任务取消的。</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废标后，应当在指定媒体发布公告，将废标理由通知所有投标人。</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9"/>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评分标准</w:t>
      </w:r>
    </w:p>
    <w:p>
      <w:pPr>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9"/>
        <w:rPr>
          <w:rFonts w:hint="eastAsia" w:ascii="宋体" w:hAnsi="宋体" w:eastAsia="宋体" w:cs="宋体"/>
          <w:sz w:val="28"/>
          <w:szCs w:val="28"/>
        </w:rPr>
      </w:pPr>
    </w:p>
    <w:tbl>
      <w:tblPr>
        <w:tblStyle w:val="19"/>
        <w:tblW w:w="10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415"/>
        <w:gridCol w:w="707"/>
        <w:gridCol w:w="2006"/>
        <w:gridCol w:w="52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881"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14:textOutline w14:w="1537" w14:cap="flat" w14:cmpd="sng">
                  <w14:solidFill>
                    <w14:srgbClr w14:val="000000"/>
                  </w14:solidFill>
                  <w14:prstDash w14:val="solid"/>
                  <w14:miter w14:val="0"/>
                </w14:textOutline>
              </w:rPr>
              <w:t>序号</w:t>
            </w:r>
          </w:p>
        </w:tc>
        <w:tc>
          <w:tcPr>
            <w:tcW w:w="1415"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1537" w14:cap="flat" w14:cmpd="sng">
                  <w14:solidFill>
                    <w14:srgbClr w14:val="000000"/>
                  </w14:solidFill>
                  <w14:prstDash w14:val="solid"/>
                  <w14:miter w14:val="0"/>
                </w14:textOutline>
              </w:rPr>
              <w:t>评分因素</w:t>
            </w:r>
          </w:p>
        </w:tc>
        <w:tc>
          <w:tcPr>
            <w:tcW w:w="707"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分值</w:t>
            </w:r>
          </w:p>
        </w:tc>
        <w:tc>
          <w:tcPr>
            <w:tcW w:w="2006"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1537" w14:cap="flat" w14:cmpd="sng">
                  <w14:solidFill>
                    <w14:srgbClr w14:val="000000"/>
                  </w14:solidFill>
                  <w14:prstDash w14:val="solid"/>
                  <w14:miter w14:val="0"/>
                </w14:textOutline>
              </w:rPr>
              <w:t>评分标准</w:t>
            </w:r>
          </w:p>
        </w:tc>
        <w:tc>
          <w:tcPr>
            <w:tcW w:w="5210"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881" w:type="dxa"/>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15"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投标报价</w:t>
            </w:r>
          </w:p>
        </w:tc>
        <w:tc>
          <w:tcPr>
            <w:tcW w:w="707" w:type="dxa"/>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z w:val="24"/>
                <w:szCs w:val="24"/>
              </w:rPr>
              <w:t>30</w:t>
            </w:r>
          </w:p>
        </w:tc>
        <w:tc>
          <w:tcPr>
            <w:tcW w:w="2006"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z w:val="24"/>
                <w:szCs w:val="24"/>
              </w:rPr>
            </w:pPr>
            <w:r>
              <w:rPr>
                <w:rFonts w:hint="eastAsia" w:ascii="宋体" w:hAnsi="宋体" w:eastAsia="宋体" w:cs="宋体"/>
                <w:spacing w:val="10"/>
                <w:sz w:val="24"/>
                <w:szCs w:val="24"/>
              </w:rPr>
              <w:t>满足招标文件要求且投标价格最低</w:t>
            </w:r>
            <w:r>
              <w:rPr>
                <w:rFonts w:hint="eastAsia" w:ascii="宋体" w:hAnsi="宋体" w:eastAsia="宋体" w:cs="宋体"/>
                <w:spacing w:val="-13"/>
                <w:sz w:val="24"/>
                <w:szCs w:val="24"/>
              </w:rPr>
              <w:t>的投标报价为评标基准价，其价格分</w:t>
            </w:r>
            <w:r>
              <w:rPr>
                <w:rFonts w:hint="eastAsia" w:ascii="宋体" w:hAnsi="宋体" w:eastAsia="宋体" w:cs="宋体"/>
                <w:spacing w:val="-6"/>
                <w:sz w:val="24"/>
                <w:szCs w:val="24"/>
              </w:rPr>
              <w:t>为满分。其他投标人的价格分统一按</w:t>
            </w:r>
            <w:r>
              <w:rPr>
                <w:rFonts w:hint="eastAsia" w:ascii="宋体" w:hAnsi="宋体" w:eastAsia="宋体" w:cs="宋体"/>
                <w:spacing w:val="-8"/>
                <w:sz w:val="24"/>
                <w:szCs w:val="24"/>
              </w:rPr>
              <w:t>照下列公式计算：</w:t>
            </w:r>
          </w:p>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z w:val="24"/>
                <w:szCs w:val="24"/>
              </w:rPr>
            </w:pPr>
            <w:r>
              <w:rPr>
                <w:rFonts w:hint="eastAsia" w:ascii="宋体" w:hAnsi="宋体" w:eastAsia="宋体" w:cs="宋体"/>
                <w:snapToGrid w:val="0"/>
                <w:color w:val="000000"/>
                <w:spacing w:val="10"/>
                <w:kern w:val="0"/>
                <w:sz w:val="24"/>
                <w:szCs w:val="24"/>
                <w:lang w:val="en-US" w:eastAsia="en-US" w:bidi="ar-SA"/>
              </w:rPr>
              <w:t>投标报价得分＝（评标基准价/投标报价）×分值。</w:t>
            </w:r>
          </w:p>
        </w:tc>
        <w:tc>
          <w:tcPr>
            <w:tcW w:w="5210"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both"/>
              <w:textAlignment w:val="baseline"/>
              <w:outlineLvl w:val="9"/>
              <w:rPr>
                <w:rFonts w:hint="eastAsia" w:ascii="宋体" w:hAnsi="宋体" w:eastAsia="宋体" w:cs="宋体"/>
                <w:sz w:val="24"/>
                <w:szCs w:val="24"/>
              </w:rPr>
            </w:pPr>
            <w:r>
              <w:rPr>
                <w:rFonts w:hint="eastAsia" w:ascii="宋体" w:hAnsi="宋体" w:eastAsia="宋体" w:cs="宋体"/>
                <w:color w:val="000000" w:themeColor="text1"/>
                <w:spacing w:val="-13"/>
                <w:sz w:val="24"/>
                <w:szCs w:val="24"/>
                <w:highlight w:val="none"/>
                <w:lang w:eastAsia="zh-CN"/>
                <w14:textFill>
                  <w14:solidFill>
                    <w14:schemeClr w14:val="tx1"/>
                  </w14:solidFill>
                </w14:textFill>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color w:val="000000" w:themeColor="text1"/>
                <w:spacing w:val="-13"/>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%后参与评审。对于同时属于小微企业、监狱企业或残疾人福利性单位的，不重复进行投标报价扣除。（</w:t>
            </w:r>
            <w:r>
              <w:rPr>
                <w:rFonts w:hint="eastAsia" w:ascii="宋体" w:hAnsi="宋体" w:eastAsia="宋体" w:cs="宋体"/>
                <w:color w:val="000000" w:themeColor="text1"/>
                <w:spacing w:val="-13"/>
                <w:sz w:val="24"/>
                <w:szCs w:val="24"/>
                <w:highlight w:val="none"/>
                <w:lang w:val="en-US" w:eastAsia="zh-CN"/>
                <w14:textFill>
                  <w14:solidFill>
                    <w14:schemeClr w14:val="tx1"/>
                  </w14:solidFill>
                </w14:textFill>
              </w:rPr>
              <w:t>专门面向中小企业的项目除外</w:t>
            </w:r>
            <w:r>
              <w:rPr>
                <w:rFonts w:hint="eastAsia" w:ascii="宋体" w:hAnsi="宋体" w:eastAsia="宋体" w:cs="宋体"/>
                <w:color w:val="000000" w:themeColor="text1"/>
                <w:spacing w:val="-13"/>
                <w:sz w:val="24"/>
                <w:szCs w:val="24"/>
                <w:highlight w:val="none"/>
                <w:lang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5" w:hRule="atLeast"/>
          <w:jc w:val="center"/>
        </w:trPr>
        <w:tc>
          <w:tcPr>
            <w:tcW w:w="881" w:type="dxa"/>
            <w:vMerge w:val="restart"/>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2</w:t>
            </w:r>
          </w:p>
        </w:tc>
        <w:tc>
          <w:tcPr>
            <w:tcW w:w="1415" w:type="dxa"/>
            <w:vMerge w:val="restart"/>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技术部分</w:t>
            </w:r>
          </w:p>
        </w:tc>
        <w:tc>
          <w:tcPr>
            <w:tcW w:w="707" w:type="dxa"/>
            <w:vMerge w:val="restart"/>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highlight w:val="none"/>
                <w:lang w:val="en-US" w:eastAsia="en-US" w:bidi="ar-SA"/>
              </w:rPr>
            </w:pPr>
            <w:r>
              <w:rPr>
                <w:rFonts w:hint="eastAsia" w:ascii="宋体" w:hAnsi="宋体" w:eastAsia="宋体" w:cs="宋体"/>
                <w:snapToGrid w:val="0"/>
                <w:color w:val="000000"/>
                <w:spacing w:val="-13"/>
                <w:kern w:val="0"/>
                <w:sz w:val="24"/>
                <w:szCs w:val="24"/>
                <w:highlight w:val="none"/>
                <w:lang w:val="en-US" w:eastAsia="zh-CN" w:bidi="ar-SA"/>
              </w:rPr>
              <w:t>60</w:t>
            </w:r>
          </w:p>
        </w:tc>
        <w:tc>
          <w:tcPr>
            <w:tcW w:w="2006" w:type="dxa"/>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napToGrid w:val="0"/>
                <w:color w:val="000000"/>
                <w:spacing w:val="10"/>
                <w:kern w:val="0"/>
                <w:sz w:val="24"/>
                <w:szCs w:val="24"/>
                <w:highlight w:val="none"/>
                <w:lang w:val="en-US" w:eastAsia="en-US" w:bidi="ar-SA"/>
              </w:rPr>
            </w:pPr>
            <w:r>
              <w:rPr>
                <w:rFonts w:hint="eastAsia" w:cs="宋体"/>
                <w:snapToGrid w:val="0"/>
                <w:color w:val="000000"/>
                <w:spacing w:val="10"/>
                <w:kern w:val="0"/>
                <w:sz w:val="24"/>
                <w:szCs w:val="24"/>
                <w:highlight w:val="none"/>
                <w:lang w:val="en-US" w:eastAsia="zh-CN" w:bidi="ar-SA"/>
              </w:rPr>
              <w:t>保安</w:t>
            </w:r>
            <w:r>
              <w:rPr>
                <w:rFonts w:hint="eastAsia" w:ascii="宋体" w:hAnsi="宋体" w:eastAsia="宋体" w:cs="宋体"/>
                <w:snapToGrid w:val="0"/>
                <w:color w:val="000000"/>
                <w:spacing w:val="10"/>
                <w:kern w:val="0"/>
                <w:sz w:val="24"/>
                <w:szCs w:val="24"/>
                <w:highlight w:val="none"/>
                <w:lang w:val="en-US" w:eastAsia="en-US" w:bidi="ar-SA"/>
              </w:rPr>
              <w:t>服务计划和实施方案、服务及质量保证。（</w:t>
            </w:r>
            <w:r>
              <w:rPr>
                <w:rFonts w:hint="eastAsia" w:ascii="宋体" w:hAnsi="宋体" w:eastAsia="宋体" w:cs="宋体"/>
                <w:snapToGrid w:val="0"/>
                <w:color w:val="000000"/>
                <w:spacing w:val="10"/>
                <w:kern w:val="0"/>
                <w:sz w:val="24"/>
                <w:szCs w:val="24"/>
                <w:highlight w:val="none"/>
                <w:lang w:val="en-US" w:eastAsia="zh-CN" w:bidi="ar-SA"/>
              </w:rPr>
              <w:t>3</w:t>
            </w:r>
            <w:r>
              <w:rPr>
                <w:rFonts w:hint="eastAsia" w:ascii="宋体" w:hAnsi="宋体" w:eastAsia="宋体" w:cs="宋体"/>
                <w:snapToGrid w:val="0"/>
                <w:color w:val="000000"/>
                <w:spacing w:val="10"/>
                <w:kern w:val="0"/>
                <w:sz w:val="24"/>
                <w:szCs w:val="24"/>
                <w:highlight w:val="none"/>
                <w:lang w:val="en-US" w:eastAsia="en-US" w:bidi="ar-SA"/>
              </w:rPr>
              <w:t>0分）</w:t>
            </w:r>
          </w:p>
        </w:tc>
        <w:tc>
          <w:tcPr>
            <w:tcW w:w="5210" w:type="dxa"/>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（1）依据供应商提供的</w:t>
            </w:r>
            <w:r>
              <w:rPr>
                <w:rFonts w:hint="eastAsia" w:cs="宋体"/>
                <w:spacing w:val="-4"/>
                <w:sz w:val="24"/>
                <w:szCs w:val="24"/>
                <w:lang w:val="en-US" w:eastAsia="zh-CN"/>
              </w:rPr>
              <w:t>保安</w:t>
            </w:r>
            <w:r>
              <w:rPr>
                <w:rFonts w:hint="eastAsia" w:ascii="宋体" w:hAnsi="宋体" w:eastAsia="宋体" w:cs="宋体"/>
                <w:spacing w:val="-4"/>
                <w:sz w:val="24"/>
                <w:szCs w:val="24"/>
              </w:rPr>
              <w:t>服务计划详尽程度打分；计划详细</w:t>
            </w:r>
            <w:r>
              <w:rPr>
                <w:rFonts w:hint="eastAsia" w:cs="宋体"/>
                <w:spacing w:val="-4"/>
                <w:sz w:val="24"/>
                <w:szCs w:val="24"/>
                <w:lang w:val="en-US" w:eastAsia="zh-CN"/>
              </w:rPr>
              <w:t>6</w:t>
            </w:r>
            <w:r>
              <w:rPr>
                <w:rFonts w:hint="eastAsia" w:ascii="宋体" w:hAnsi="宋体" w:eastAsia="宋体" w:cs="宋体"/>
                <w:spacing w:val="-4"/>
                <w:sz w:val="24"/>
                <w:szCs w:val="24"/>
              </w:rPr>
              <w:t>分，方案简单</w:t>
            </w:r>
            <w:r>
              <w:rPr>
                <w:rFonts w:hint="eastAsia" w:cs="宋体"/>
                <w:spacing w:val="-4"/>
                <w:sz w:val="24"/>
                <w:szCs w:val="24"/>
                <w:lang w:val="en-US" w:eastAsia="zh-CN"/>
              </w:rPr>
              <w:t>4</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（2）依据供应商提供的</w:t>
            </w:r>
            <w:r>
              <w:rPr>
                <w:rFonts w:hint="eastAsia" w:cs="宋体"/>
                <w:spacing w:val="-4"/>
                <w:sz w:val="24"/>
                <w:szCs w:val="24"/>
                <w:lang w:val="en-US" w:eastAsia="zh-CN"/>
              </w:rPr>
              <w:t>保安</w:t>
            </w:r>
            <w:r>
              <w:rPr>
                <w:rFonts w:hint="eastAsia" w:ascii="宋体" w:hAnsi="宋体" w:eastAsia="宋体" w:cs="宋体"/>
                <w:spacing w:val="-4"/>
                <w:sz w:val="24"/>
                <w:szCs w:val="24"/>
              </w:rPr>
              <w:t>服务实施方案进行打分，方案科学、先进、合理、有针对性打</w:t>
            </w:r>
            <w:r>
              <w:rPr>
                <w:rFonts w:hint="eastAsia" w:cs="宋体"/>
                <w:spacing w:val="-4"/>
                <w:sz w:val="24"/>
                <w:szCs w:val="24"/>
                <w:lang w:val="en-US" w:eastAsia="zh-CN"/>
              </w:rPr>
              <w:t>6</w:t>
            </w:r>
            <w:r>
              <w:rPr>
                <w:rFonts w:hint="eastAsia" w:ascii="宋体" w:hAnsi="宋体" w:eastAsia="宋体" w:cs="宋体"/>
                <w:spacing w:val="-4"/>
                <w:sz w:val="24"/>
                <w:szCs w:val="24"/>
              </w:rPr>
              <w:t>分；方案比较科学、合理，有一定针对性打</w:t>
            </w:r>
            <w:r>
              <w:rPr>
                <w:rFonts w:hint="eastAsia" w:cs="宋体"/>
                <w:spacing w:val="-4"/>
                <w:sz w:val="24"/>
                <w:szCs w:val="24"/>
                <w:lang w:val="en-US" w:eastAsia="zh-CN"/>
              </w:rPr>
              <w:t>4</w:t>
            </w:r>
            <w:r>
              <w:rPr>
                <w:rFonts w:hint="eastAsia" w:ascii="宋体" w:hAnsi="宋体" w:eastAsia="宋体" w:cs="宋体"/>
                <w:spacing w:val="-4"/>
                <w:sz w:val="24"/>
                <w:szCs w:val="24"/>
              </w:rPr>
              <w:t>分；方案简单、不尽合理的打</w:t>
            </w:r>
            <w:r>
              <w:rPr>
                <w:rFonts w:hint="eastAsia" w:cs="宋体"/>
                <w:spacing w:val="-4"/>
                <w:sz w:val="24"/>
                <w:szCs w:val="24"/>
                <w:lang w:val="en-US" w:eastAsia="zh-CN"/>
              </w:rPr>
              <w:t>2</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（3）依据服务质量保证措施及预案情况进行打分，保证措施科学合理针对性强打</w:t>
            </w:r>
            <w:r>
              <w:rPr>
                <w:rFonts w:hint="eastAsia" w:cs="宋体"/>
                <w:spacing w:val="-4"/>
                <w:sz w:val="24"/>
                <w:szCs w:val="24"/>
                <w:lang w:val="en-US" w:eastAsia="zh-CN"/>
              </w:rPr>
              <w:t>6</w:t>
            </w:r>
            <w:r>
              <w:rPr>
                <w:rFonts w:hint="eastAsia" w:ascii="宋体" w:hAnsi="宋体" w:eastAsia="宋体" w:cs="宋体"/>
                <w:spacing w:val="-4"/>
                <w:sz w:val="24"/>
                <w:szCs w:val="24"/>
              </w:rPr>
              <w:t>分，保证措施一般打</w:t>
            </w:r>
            <w:r>
              <w:rPr>
                <w:rFonts w:hint="eastAsia" w:cs="宋体"/>
                <w:spacing w:val="-4"/>
                <w:sz w:val="24"/>
                <w:szCs w:val="24"/>
                <w:lang w:val="en-US" w:eastAsia="zh-CN"/>
              </w:rPr>
              <w:t>4</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（4）依据供应商的保安管理体系和内部管理规章制度进行打分，管理体系完善、规章制度健全打</w:t>
            </w:r>
            <w:r>
              <w:rPr>
                <w:rFonts w:hint="eastAsia" w:cs="宋体"/>
                <w:spacing w:val="-4"/>
                <w:sz w:val="24"/>
                <w:szCs w:val="24"/>
                <w:lang w:val="en-US" w:eastAsia="zh-CN"/>
              </w:rPr>
              <w:t>6</w:t>
            </w:r>
            <w:r>
              <w:rPr>
                <w:rFonts w:hint="eastAsia" w:ascii="宋体" w:hAnsi="宋体" w:eastAsia="宋体" w:cs="宋体"/>
                <w:spacing w:val="-4"/>
                <w:sz w:val="24"/>
                <w:szCs w:val="24"/>
              </w:rPr>
              <w:t>分，管理体系有缺失、规章制度简单打</w:t>
            </w:r>
            <w:r>
              <w:rPr>
                <w:rFonts w:hint="eastAsia" w:cs="宋体"/>
                <w:spacing w:val="-4"/>
                <w:sz w:val="24"/>
                <w:szCs w:val="24"/>
                <w:lang w:val="en-US" w:eastAsia="zh-CN"/>
              </w:rPr>
              <w:t>4</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0" w:firstLine="0" w:firstLineChars="0"/>
              <w:jc w:val="both"/>
              <w:textAlignment w:val="baseline"/>
              <w:outlineLvl w:val="9"/>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4"/>
                <w:sz w:val="24"/>
                <w:szCs w:val="24"/>
              </w:rPr>
              <w:t>（5）依据供应商提供的其他服务优惠措施打</w:t>
            </w:r>
            <w:r>
              <w:rPr>
                <w:rFonts w:hint="eastAsia" w:cs="宋体"/>
                <w:spacing w:val="-4"/>
                <w:sz w:val="24"/>
                <w:szCs w:val="24"/>
                <w:lang w:val="en-US" w:eastAsia="zh-CN"/>
              </w:rPr>
              <w:t>6</w:t>
            </w:r>
            <w:r>
              <w:rPr>
                <w:rFonts w:hint="eastAsia" w:ascii="宋体" w:hAnsi="宋体" w:eastAsia="宋体" w:cs="宋体"/>
                <w:spacing w:val="-4"/>
                <w:sz w:val="24"/>
                <w:szCs w:val="24"/>
              </w:rPr>
              <w:t>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881" w:type="dxa"/>
            <w:vMerge w:val="continue"/>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zh-CN" w:bidi="ar-SA"/>
              </w:rPr>
            </w:pPr>
          </w:p>
        </w:tc>
        <w:tc>
          <w:tcPr>
            <w:tcW w:w="1415" w:type="dxa"/>
            <w:vMerge w:val="continue"/>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zh-CN" w:bidi="ar-SA"/>
              </w:rPr>
            </w:pPr>
          </w:p>
        </w:tc>
        <w:tc>
          <w:tcPr>
            <w:tcW w:w="707" w:type="dxa"/>
            <w:vMerge w:val="continue"/>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en-US" w:bidi="ar-SA"/>
              </w:rPr>
            </w:pPr>
          </w:p>
        </w:tc>
        <w:tc>
          <w:tcPr>
            <w:tcW w:w="2006" w:type="dxa"/>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服务团队配备（</w:t>
            </w:r>
            <w:r>
              <w:rPr>
                <w:rFonts w:hint="eastAsia" w:ascii="宋体" w:hAnsi="宋体" w:eastAsia="宋体" w:cs="宋体"/>
                <w:snapToGrid w:val="0"/>
                <w:color w:val="000000"/>
                <w:spacing w:val="10"/>
                <w:kern w:val="0"/>
                <w:sz w:val="24"/>
                <w:szCs w:val="24"/>
                <w:lang w:val="en-US" w:eastAsia="zh-CN" w:bidi="ar-SA"/>
              </w:rPr>
              <w:t>30</w:t>
            </w:r>
            <w:r>
              <w:rPr>
                <w:rFonts w:hint="eastAsia" w:ascii="宋体" w:hAnsi="宋体" w:eastAsia="宋体" w:cs="宋体"/>
                <w:snapToGrid w:val="0"/>
                <w:color w:val="000000"/>
                <w:spacing w:val="10"/>
                <w:kern w:val="0"/>
                <w:sz w:val="24"/>
                <w:szCs w:val="24"/>
                <w:lang w:val="en-US" w:eastAsia="en-US" w:bidi="ar-SA"/>
              </w:rPr>
              <w:t>分）</w:t>
            </w:r>
          </w:p>
        </w:tc>
        <w:tc>
          <w:tcPr>
            <w:tcW w:w="5210" w:type="dxa"/>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（1）依据供应商提供的拟派本项目的主要负责人工作履历、业绩、经验等情况进行打分，工作经验丰富打</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分，工作时间经验较少打</w:t>
            </w: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2）服务团队人员配备、身体状况、结构比例（学历、年龄、退伍兵比例）、具体岗位设置、专业配套材料、安防设备配备等；依据各供应商配备情况进行打分，退伍兵比例高、年龄适当、岗位设置合理、配套材料、安防设备齐全的打</w:t>
            </w: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rPr>
              <w:t>分，退伍兵比例中等、岗位设置比较合理、配套材料、安防设备基本够用的打</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分，退伍兵比例低、岗位设置不合理、配套材料、安防设备少的打</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rPr>
            </w:pPr>
            <w:r>
              <w:rPr>
                <w:rFonts w:hint="eastAsia" w:ascii="宋体" w:hAnsi="宋体" w:eastAsia="宋体" w:cs="宋体"/>
                <w:spacing w:val="-4"/>
                <w:sz w:val="24"/>
                <w:szCs w:val="24"/>
              </w:rPr>
              <w:t>（3）</w:t>
            </w:r>
            <w:r>
              <w:rPr>
                <w:rFonts w:hint="eastAsia" w:ascii="宋体" w:hAnsi="宋体" w:eastAsia="宋体" w:cs="宋体"/>
                <w:spacing w:val="-4"/>
                <w:sz w:val="24"/>
                <w:szCs w:val="24"/>
                <w:highlight w:val="none"/>
              </w:rPr>
              <w:t>供应商能够及时抽调附近岗点的备勤人员应对突发等临时性</w:t>
            </w:r>
            <w:r>
              <w:rPr>
                <w:rFonts w:hint="eastAsia" w:cs="宋体"/>
                <w:spacing w:val="-4"/>
                <w:sz w:val="24"/>
                <w:szCs w:val="24"/>
                <w:highlight w:val="none"/>
                <w:lang w:val="en-US" w:eastAsia="zh-CN"/>
              </w:rPr>
              <w:t>保安</w:t>
            </w:r>
            <w:r>
              <w:rPr>
                <w:rFonts w:hint="eastAsia" w:ascii="宋体" w:hAnsi="宋体" w:eastAsia="宋体" w:cs="宋体"/>
                <w:spacing w:val="-4"/>
                <w:sz w:val="24"/>
                <w:szCs w:val="24"/>
                <w:highlight w:val="none"/>
              </w:rPr>
              <w:t>服务任务。</w:t>
            </w:r>
            <w:r>
              <w:rPr>
                <w:rFonts w:hint="eastAsia" w:ascii="宋体" w:hAnsi="宋体" w:eastAsia="宋体" w:cs="宋体"/>
                <w:spacing w:val="-4"/>
                <w:sz w:val="24"/>
                <w:szCs w:val="24"/>
              </w:rPr>
              <w:t>根据供应商的实际情况打分，突发事件应对方案完善、人员充足、</w:t>
            </w:r>
            <w:r>
              <w:rPr>
                <w:rFonts w:hint="eastAsia" w:cs="宋体"/>
                <w:spacing w:val="-4"/>
                <w:sz w:val="24"/>
                <w:szCs w:val="24"/>
                <w:lang w:val="en-US" w:eastAsia="zh-CN"/>
              </w:rPr>
              <w:t>保安</w:t>
            </w:r>
            <w:r>
              <w:rPr>
                <w:rFonts w:hint="eastAsia" w:ascii="宋体" w:hAnsi="宋体" w:eastAsia="宋体" w:cs="宋体"/>
                <w:spacing w:val="-4"/>
                <w:sz w:val="24"/>
                <w:szCs w:val="24"/>
                <w:lang w:val="en-US" w:eastAsia="zh-CN"/>
              </w:rPr>
              <w:t>服务人员</w:t>
            </w:r>
            <w:r>
              <w:rPr>
                <w:rFonts w:hint="eastAsia" w:ascii="宋体" w:hAnsi="宋体" w:eastAsia="宋体" w:cs="宋体"/>
                <w:spacing w:val="-4"/>
                <w:sz w:val="24"/>
                <w:szCs w:val="24"/>
              </w:rPr>
              <w:t>培训正规合理的打</w:t>
            </w: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rPr>
              <w:t>分，突发事件应对方案比较完善、人员基本够用、有一定</w:t>
            </w:r>
            <w:r>
              <w:rPr>
                <w:rFonts w:hint="eastAsia" w:cs="宋体"/>
                <w:spacing w:val="-4"/>
                <w:sz w:val="24"/>
                <w:szCs w:val="24"/>
                <w:lang w:val="en-US" w:eastAsia="zh-CN"/>
              </w:rPr>
              <w:t>保安</w:t>
            </w:r>
            <w:r>
              <w:rPr>
                <w:rFonts w:hint="eastAsia" w:ascii="宋体" w:hAnsi="宋体" w:eastAsia="宋体" w:cs="宋体"/>
                <w:spacing w:val="-4"/>
                <w:sz w:val="24"/>
                <w:szCs w:val="24"/>
              </w:rPr>
              <w:t>培训的打</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rPr>
              <w:t>分，突发事件应对方案简单、人员少打</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分；缺项不得分。</w:t>
            </w:r>
          </w:p>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pacing w:val="-4"/>
                <w:sz w:val="24"/>
                <w:szCs w:val="24"/>
                <w:lang w:val="en-US" w:eastAsia="en-US"/>
              </w:rPr>
            </w:pPr>
            <w:r>
              <w:rPr>
                <w:rFonts w:hint="eastAsia" w:ascii="宋体" w:hAnsi="宋体" w:eastAsia="宋体" w:cs="宋体"/>
                <w:spacing w:val="-4"/>
                <w:sz w:val="24"/>
                <w:szCs w:val="24"/>
              </w:rPr>
              <w:t>（4）依据各供应商承诺的服务人员配备人数情况、组织机构、保密措施情况、建立完整的工作台帐、工作信息收集、反馈等措施情况进行打分，人数充足、各项措施完善合理打</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分，人数基本够用，各项措施简单打</w:t>
            </w: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881" w:type="dxa"/>
            <w:vMerge w:val="restart"/>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1415" w:type="dxa"/>
            <w:vMerge w:val="restart"/>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sz w:val="24"/>
                <w:szCs w:val="24"/>
                <w:lang w:val="en-US" w:eastAsia="zh-CN"/>
              </w:rPr>
              <w:t>综合实力</w:t>
            </w:r>
          </w:p>
        </w:tc>
        <w:tc>
          <w:tcPr>
            <w:tcW w:w="707" w:type="dxa"/>
            <w:vMerge w:val="restart"/>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10</w:t>
            </w:r>
          </w:p>
        </w:tc>
        <w:tc>
          <w:tcPr>
            <w:tcW w:w="2006" w:type="dxa"/>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pacing w:val="10"/>
                <w:sz w:val="24"/>
                <w:szCs w:val="24"/>
              </w:rPr>
            </w:pPr>
            <w:r>
              <w:rPr>
                <w:rFonts w:hint="eastAsia" w:ascii="宋体" w:hAnsi="宋体" w:eastAsia="宋体" w:cs="宋体"/>
                <w:spacing w:val="10"/>
                <w:sz w:val="24"/>
                <w:szCs w:val="24"/>
              </w:rPr>
              <w:t>类似业绩</w:t>
            </w:r>
          </w:p>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pacing w:val="10"/>
                <w:sz w:val="24"/>
                <w:szCs w:val="24"/>
                <w:lang w:val="en-US" w:eastAsia="en-US"/>
              </w:rPr>
            </w:pPr>
            <w:r>
              <w:rPr>
                <w:rFonts w:hint="eastAsia" w:ascii="宋体" w:hAnsi="宋体" w:eastAsia="宋体" w:cs="宋体"/>
                <w:spacing w:val="10"/>
                <w:sz w:val="24"/>
                <w:szCs w:val="24"/>
              </w:rPr>
              <w:t>（2分）</w:t>
            </w:r>
          </w:p>
        </w:tc>
        <w:tc>
          <w:tcPr>
            <w:tcW w:w="5210" w:type="dxa"/>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outlineLvl w:val="9"/>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1"/>
                <w:sz w:val="24"/>
                <w:szCs w:val="24"/>
              </w:rPr>
              <w:t>供应商应提供类似项目的政府采购合同复印件的</w:t>
            </w:r>
            <w:r>
              <w:rPr>
                <w:rFonts w:hint="eastAsia" w:ascii="宋体" w:hAnsi="宋体" w:eastAsia="宋体" w:cs="宋体"/>
                <w:spacing w:val="-4"/>
                <w:sz w:val="24"/>
                <w:szCs w:val="24"/>
              </w:rPr>
              <w:t>,每一个合同文件得1分，最多得2分。（合同在响应</w:t>
            </w:r>
            <w:r>
              <w:rPr>
                <w:rFonts w:hint="eastAsia" w:ascii="宋体" w:hAnsi="宋体" w:eastAsia="宋体" w:cs="宋体"/>
                <w:spacing w:val="-1"/>
                <w:sz w:val="24"/>
                <w:szCs w:val="24"/>
              </w:rPr>
              <w:t>文件中附加盖公章的复印件，不完整的不得分。）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881" w:type="dxa"/>
            <w:vMerge w:val="continue"/>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zh-CN" w:bidi="ar-SA"/>
              </w:rPr>
            </w:pPr>
          </w:p>
        </w:tc>
        <w:tc>
          <w:tcPr>
            <w:tcW w:w="1415" w:type="dxa"/>
            <w:vMerge w:val="continue"/>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zh-CN" w:bidi="ar-SA"/>
              </w:rPr>
            </w:pPr>
          </w:p>
        </w:tc>
        <w:tc>
          <w:tcPr>
            <w:tcW w:w="707" w:type="dxa"/>
            <w:vMerge w:val="continue"/>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en-US" w:bidi="ar-SA"/>
              </w:rPr>
            </w:pPr>
          </w:p>
        </w:tc>
        <w:tc>
          <w:tcPr>
            <w:tcW w:w="2006" w:type="dxa"/>
            <w:vAlign w:val="center"/>
          </w:tcPr>
          <w:p>
            <w:pPr>
              <w:pStyle w:val="20"/>
              <w:keepNext w:val="0"/>
              <w:keepLines w:val="0"/>
              <w:pageBreakBefore w:val="0"/>
              <w:widowControl/>
              <w:kinsoku/>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napToGrid w:val="0"/>
                <w:color w:val="000000" w:themeColor="text1"/>
                <w:spacing w:val="10"/>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0"/>
                <w:kern w:val="0"/>
                <w:sz w:val="24"/>
                <w:szCs w:val="24"/>
                <w:highlight w:val="none"/>
                <w:lang w:val="en-US" w:eastAsia="en-US" w:bidi="ar-SA"/>
                <w14:textFill>
                  <w14:solidFill>
                    <w14:schemeClr w14:val="tx1"/>
                  </w14:solidFill>
                </w14:textFill>
              </w:rPr>
              <w:t>信用评价</w:t>
            </w:r>
          </w:p>
          <w:p>
            <w:pPr>
              <w:pStyle w:val="20"/>
              <w:keepNext w:val="0"/>
              <w:keepLines w:val="0"/>
              <w:pageBreakBefore w:val="0"/>
              <w:widowControl/>
              <w:kinsoku/>
              <w:overflowPunct/>
              <w:topLinePunct w:val="0"/>
              <w:autoSpaceDE w:val="0"/>
              <w:autoSpaceDN w:val="0"/>
              <w:bidi w:val="0"/>
              <w:adjustRightInd w:val="0"/>
              <w:snapToGrid w:val="0"/>
              <w:spacing w:line="300" w:lineRule="exact"/>
              <w:ind w:left="0" w:leftChars="0" w:right="0" w:firstLine="0"/>
              <w:jc w:val="center"/>
              <w:textAlignment w:val="baseline"/>
              <w:outlineLvl w:val="9"/>
              <w:rPr>
                <w:rFonts w:hint="eastAsia" w:ascii="宋体" w:hAnsi="宋体" w:eastAsia="宋体" w:cs="宋体"/>
                <w:snapToGrid w:val="0"/>
                <w:color w:val="000000"/>
                <w:spacing w:val="10"/>
                <w:kern w:val="0"/>
                <w:sz w:val="24"/>
                <w:szCs w:val="24"/>
                <w:highlight w:val="none"/>
                <w:lang w:val="en-US" w:eastAsia="en-US" w:bidi="ar-SA"/>
              </w:rPr>
            </w:pPr>
            <w:r>
              <w:rPr>
                <w:rFonts w:hint="eastAsia" w:ascii="宋体" w:hAnsi="宋体" w:eastAsia="宋体" w:cs="宋体"/>
                <w:snapToGrid w:val="0"/>
                <w:color w:val="000000" w:themeColor="text1"/>
                <w:spacing w:val="10"/>
                <w:kern w:val="0"/>
                <w:sz w:val="24"/>
                <w:szCs w:val="24"/>
                <w:highlight w:val="none"/>
                <w:lang w:val="en-US" w:eastAsia="en-US" w:bidi="ar-SA"/>
                <w14:textFill>
                  <w14:solidFill>
                    <w14:schemeClr w14:val="tx1"/>
                  </w14:solidFill>
                </w14:textFill>
              </w:rPr>
              <w:t>（2分）</w:t>
            </w:r>
          </w:p>
        </w:tc>
        <w:tc>
          <w:tcPr>
            <w:tcW w:w="5210" w:type="dxa"/>
            <w:vAlign w:val="center"/>
          </w:tcPr>
          <w:p>
            <w:pPr>
              <w:pStyle w:val="22"/>
              <w:keepNext w:val="0"/>
              <w:keepLines w:val="0"/>
              <w:pageBreakBefore w:val="0"/>
              <w:widowControl/>
              <w:overflowPunct/>
              <w:topLinePunct w:val="0"/>
              <w:autoSpaceDE w:val="0"/>
              <w:autoSpaceDN w:val="0"/>
              <w:bidi w:val="0"/>
              <w:adjustRightInd w:val="0"/>
              <w:snapToGrid w:val="0"/>
              <w:spacing w:line="300" w:lineRule="exact"/>
              <w:ind w:left="0" w:right="0" w:firstLine="0" w:firstLineChars="0"/>
              <w:jc w:val="both"/>
              <w:textAlignment w:val="baseline"/>
              <w:outlineLvl w:val="9"/>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根据</w:t>
            </w:r>
            <w:r>
              <w:rPr>
                <w:rFonts w:hint="eastAsia" w:ascii="宋体" w:hAnsi="宋体" w:eastAsia="宋体" w:cs="宋体"/>
                <w:snapToGrid w:val="0"/>
                <w:color w:val="000000"/>
                <w:spacing w:val="-1"/>
                <w:kern w:val="0"/>
                <w:sz w:val="24"/>
                <w:szCs w:val="24"/>
                <w:highlight w:val="none"/>
                <w:lang w:val="en-US" w:eastAsia="zh-CN" w:bidi="ar-SA"/>
              </w:rPr>
              <w:t>投标人</w:t>
            </w:r>
            <w:r>
              <w:rPr>
                <w:rFonts w:hint="eastAsia" w:ascii="宋体" w:hAnsi="宋体" w:eastAsia="宋体" w:cs="宋体"/>
                <w:snapToGrid w:val="0"/>
                <w:color w:val="000000"/>
                <w:spacing w:val="-1"/>
                <w:kern w:val="0"/>
                <w:sz w:val="24"/>
                <w:szCs w:val="24"/>
                <w:highlight w:val="none"/>
                <w:lang w:val="en-US" w:eastAsia="en-US" w:bidi="ar-SA"/>
              </w:rPr>
              <w:t>提供的《邓州市政府采购供应商信用记录表》，评级为三星级的加1 分，四星级的加2 分，没有不得分。</w:t>
            </w:r>
          </w:p>
          <w:p>
            <w:pPr>
              <w:pStyle w:val="20"/>
              <w:keepNext w:val="0"/>
              <w:keepLines w:val="0"/>
              <w:pageBreakBefore w:val="0"/>
              <w:widowControl/>
              <w:overflowPunct/>
              <w:topLinePunct w:val="0"/>
              <w:autoSpaceDE w:val="0"/>
              <w:autoSpaceDN w:val="0"/>
              <w:bidi w:val="0"/>
              <w:adjustRightInd w:val="0"/>
              <w:snapToGrid w:val="0"/>
              <w:spacing w:line="300" w:lineRule="exact"/>
              <w:ind w:left="0" w:leftChars="0" w:right="0"/>
              <w:jc w:val="both"/>
              <w:textAlignment w:val="baseline"/>
              <w:outlineLvl w:val="9"/>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b/>
                <w:bCs/>
                <w:snapToGrid w:val="0"/>
                <w:color w:val="000000"/>
                <w:spacing w:val="-1"/>
                <w:kern w:val="0"/>
                <w:sz w:val="24"/>
                <w:szCs w:val="24"/>
                <w:highlight w:val="none"/>
                <w:lang w:val="en-US" w:eastAsia="en-US" w:bidi="ar-SA"/>
              </w:rPr>
              <w:t>注：供应商可在投标（响应）文件递交截止前三个工作日，登录“邓州市政府采购信用管理系统”在线打印《邓州市政府采购供应商信用记录表》，作为投标（响应）文件的组成部分提交，评审时作为享受政策支持的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881" w:type="dxa"/>
            <w:vMerge w:val="continue"/>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zh-CN" w:bidi="ar-SA"/>
              </w:rPr>
            </w:pPr>
          </w:p>
        </w:tc>
        <w:tc>
          <w:tcPr>
            <w:tcW w:w="1415" w:type="dxa"/>
            <w:vMerge w:val="continue"/>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zh-CN" w:bidi="ar-SA"/>
              </w:rPr>
            </w:pPr>
          </w:p>
        </w:tc>
        <w:tc>
          <w:tcPr>
            <w:tcW w:w="707" w:type="dxa"/>
            <w:vMerge w:val="continue"/>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napToGrid w:val="0"/>
                <w:color w:val="000000"/>
                <w:spacing w:val="-13"/>
                <w:kern w:val="0"/>
                <w:sz w:val="24"/>
                <w:szCs w:val="24"/>
                <w:lang w:val="en-US" w:eastAsia="en-US" w:bidi="ar-SA"/>
              </w:rPr>
            </w:pPr>
          </w:p>
        </w:tc>
        <w:tc>
          <w:tcPr>
            <w:tcW w:w="2006" w:type="dxa"/>
            <w:vAlign w:val="center"/>
          </w:tcPr>
          <w:p>
            <w:pPr>
              <w:pStyle w:val="20"/>
              <w:keepNext w:val="0"/>
              <w:keepLines w:val="0"/>
              <w:pageBreakBefore w:val="0"/>
              <w:widowControl/>
              <w:kinsoku/>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投标文件符合</w:t>
            </w:r>
          </w:p>
          <w:p>
            <w:pPr>
              <w:pStyle w:val="20"/>
              <w:keepNext w:val="0"/>
              <w:keepLines w:val="0"/>
              <w:pageBreakBefore w:val="0"/>
              <w:widowControl/>
              <w:kinsoku/>
              <w:overflowPunct/>
              <w:topLinePunct w:val="0"/>
              <w:autoSpaceDE w:val="0"/>
              <w:autoSpaceDN w:val="0"/>
              <w:bidi w:val="0"/>
              <w:adjustRightInd w:val="0"/>
              <w:snapToGrid w:val="0"/>
              <w:spacing w:line="300" w:lineRule="exact"/>
              <w:ind w:left="0" w:right="0" w:firstLine="0"/>
              <w:jc w:val="center"/>
              <w:textAlignment w:val="baseline"/>
              <w:outlineLvl w:val="9"/>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性响应程度</w:t>
            </w:r>
          </w:p>
          <w:p>
            <w:pPr>
              <w:pStyle w:val="20"/>
              <w:keepNext w:val="0"/>
              <w:keepLines w:val="0"/>
              <w:pageBreakBefore w:val="0"/>
              <w:widowControl/>
              <w:kinsoku/>
              <w:overflowPunct/>
              <w:topLinePunct w:val="0"/>
              <w:autoSpaceDE w:val="0"/>
              <w:autoSpaceDN w:val="0"/>
              <w:bidi w:val="0"/>
              <w:adjustRightInd w:val="0"/>
              <w:snapToGrid w:val="0"/>
              <w:spacing w:line="300" w:lineRule="exact"/>
              <w:ind w:left="0" w:leftChars="0" w:right="0" w:firstLine="0"/>
              <w:jc w:val="center"/>
              <w:textAlignment w:val="baseline"/>
              <w:outlineLvl w:val="9"/>
              <w:rPr>
                <w:rFonts w:hint="eastAsia" w:ascii="宋体" w:hAnsi="宋体" w:eastAsia="宋体" w:cs="宋体"/>
                <w:snapToGrid w:val="0"/>
                <w:color w:val="000000"/>
                <w:spacing w:val="10"/>
                <w:kern w:val="0"/>
                <w:sz w:val="24"/>
                <w:szCs w:val="24"/>
                <w:lang w:val="en-US" w:eastAsia="en-US" w:bidi="ar-SA"/>
              </w:rPr>
            </w:pPr>
            <w:r>
              <w:rPr>
                <w:rFonts w:hint="eastAsia" w:ascii="宋体" w:hAnsi="宋体" w:eastAsia="宋体" w:cs="宋体"/>
                <w:snapToGrid w:val="0"/>
                <w:color w:val="000000"/>
                <w:spacing w:val="10"/>
                <w:kern w:val="0"/>
                <w:sz w:val="24"/>
                <w:szCs w:val="24"/>
                <w:lang w:val="en-US" w:eastAsia="en-US" w:bidi="ar-SA"/>
              </w:rPr>
              <w:t>（</w:t>
            </w:r>
            <w:r>
              <w:rPr>
                <w:rFonts w:hint="eastAsia" w:ascii="宋体" w:hAnsi="宋体" w:eastAsia="宋体" w:cs="宋体"/>
                <w:snapToGrid w:val="0"/>
                <w:color w:val="000000"/>
                <w:spacing w:val="10"/>
                <w:kern w:val="0"/>
                <w:sz w:val="24"/>
                <w:szCs w:val="24"/>
                <w:lang w:val="en-US" w:eastAsia="zh-CN" w:bidi="ar-SA"/>
              </w:rPr>
              <w:t>6</w:t>
            </w:r>
            <w:r>
              <w:rPr>
                <w:rFonts w:hint="eastAsia" w:ascii="宋体" w:hAnsi="宋体" w:eastAsia="宋体" w:cs="宋体"/>
                <w:snapToGrid w:val="0"/>
                <w:color w:val="000000"/>
                <w:spacing w:val="10"/>
                <w:kern w:val="0"/>
                <w:sz w:val="24"/>
                <w:szCs w:val="24"/>
                <w:lang w:val="en-US" w:eastAsia="en-US" w:bidi="ar-SA"/>
              </w:rPr>
              <w:t>分）</w:t>
            </w:r>
          </w:p>
        </w:tc>
        <w:tc>
          <w:tcPr>
            <w:tcW w:w="5210" w:type="dxa"/>
            <w:vAlign w:val="center"/>
          </w:tcPr>
          <w:p>
            <w:pPr>
              <w:pStyle w:val="20"/>
              <w:keepNext w:val="0"/>
              <w:keepLines w:val="0"/>
              <w:pageBreakBefore w:val="0"/>
              <w:widowControl/>
              <w:overflowPunct/>
              <w:topLinePunct w:val="0"/>
              <w:autoSpaceDE w:val="0"/>
              <w:autoSpaceDN w:val="0"/>
              <w:bidi w:val="0"/>
              <w:adjustRightInd w:val="0"/>
              <w:snapToGrid w:val="0"/>
              <w:spacing w:line="300" w:lineRule="exact"/>
              <w:ind w:left="0" w:leftChars="0" w:right="0"/>
              <w:jc w:val="both"/>
              <w:textAlignment w:val="baseline"/>
              <w:outlineLvl w:val="9"/>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
                <w:sz w:val="24"/>
                <w:szCs w:val="24"/>
              </w:rPr>
              <w:t>响应文件符合磋商文件所有条款条件，标书制作规范得</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分；若响应文件与磋商文件要求有偏差，但不影响到实质性响应得3分。缺项不得分。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2296" w:type="dxa"/>
            <w:gridSpan w:val="2"/>
            <w:vAlign w:val="center"/>
          </w:tcPr>
          <w:p>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rPr>
              <w:t>合计</w:t>
            </w:r>
          </w:p>
        </w:tc>
        <w:tc>
          <w:tcPr>
            <w:tcW w:w="707" w:type="dxa"/>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outlineLvl w:val="9"/>
              <w:rPr>
                <w:rFonts w:hint="eastAsia" w:ascii="宋体" w:hAnsi="宋体" w:eastAsia="宋体" w:cs="宋体"/>
                <w:sz w:val="24"/>
                <w:szCs w:val="24"/>
              </w:rPr>
            </w:pPr>
            <w:r>
              <w:rPr>
                <w:rFonts w:hint="eastAsia" w:ascii="宋体" w:hAnsi="宋体" w:eastAsia="宋体" w:cs="宋体"/>
                <w:spacing w:val="9"/>
                <w:sz w:val="24"/>
                <w:szCs w:val="24"/>
              </w:rPr>
              <w:t>100</w:t>
            </w:r>
          </w:p>
        </w:tc>
        <w:tc>
          <w:tcPr>
            <w:tcW w:w="7216" w:type="dxa"/>
            <w:gridSpan w:val="2"/>
            <w:vAlign w:val="center"/>
          </w:tcPr>
          <w:p>
            <w:pPr>
              <w:pStyle w:val="20"/>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both"/>
              <w:textAlignment w:val="baseline"/>
              <w:outlineLvl w:val="9"/>
              <w:rPr>
                <w:rFonts w:hint="eastAsia" w:ascii="宋体" w:hAnsi="宋体" w:eastAsia="宋体" w:cs="宋体"/>
                <w:sz w:val="24"/>
                <w:szCs w:val="24"/>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备注：严格执行《邓州市政府采购负面清单》，根据实际项目需要设置科学合理的评分因素及分值。</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六.中标通知及签订合同</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1.中标通知</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 中标人被正式确定后，将在“河南省政府采购网”和“邓州市公共资源交易中心网”上公告中标结果，同时向中标人发出《中标通知书》。</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 《中标通知书》将作为签订合同的依据之一。</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 《中标通知书》发放办法：政府采购项目通过“邓州市公共资源交易中心公共服务平台”向中标人发出电子《中标通知书》后，中标供应商可登录邓州市公共资源交易平台会员系统，自行打印加盖电子签章的《中标通知书》。</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2.签订合同</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2.1中标供应商打印《中标通知书》后及时与采购人签订政府采购合同。合同签订后，采购人应通过“河南省电子化政府采购系统”(www.hngp.gov.cn)合同管理栏目上传合同原件扫描件完成备案。</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2.2招标文件、投标文件、答疑及澄清文件，均为签订合同的依据。</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七.质疑与答复</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2.质疑函须按照财政部门发布的质疑函范本格式编制，质疑事项应具体、明确，并有必要的事实依据和法律依据。</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3.接收质疑的方式：</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 在线接收，请质疑人上传质疑函原件扫描件到邓州市公共资源交易系统并电话通知到项目负责人。</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 书面提交，请质疑人将质疑函原件送达或邮寄至采购单位联系人和采购代理机构项目负责人，联系方式及地址详见采购公告。</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4.超出法定质疑期的、重复提出的、分次提出的或内容、形式不符合《政府采购质疑和投诉办法》的，采购人和采购代理机构可以拒收，质疑供应商将依法承担不利后果。</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5.采购人和采购代理机构在收到质疑函后7个工作日内作出答复，并以书面形式通知质疑供应商和其他有关供应商。</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left="0" w:right="0"/>
        <w:jc w:val="both"/>
        <w:textAlignment w:val="baseline"/>
        <w:outlineLvl w:val="1"/>
        <w:rPr>
          <w:rFonts w:hint="eastAsia" w:ascii="宋体" w:hAnsi="宋体" w:eastAsia="宋体" w:cs="宋体"/>
          <w:b/>
          <w:bCs/>
          <w:snapToGrid w:val="0"/>
          <w:color w:val="000000"/>
          <w:spacing w:val="3"/>
          <w:kern w:val="0"/>
          <w:sz w:val="28"/>
          <w:szCs w:val="28"/>
          <w:lang w:val="en-US" w:eastAsia="zh-CN" w:bidi="ar-SA"/>
        </w:rPr>
      </w:pPr>
      <w:r>
        <w:rPr>
          <w:rFonts w:hint="eastAsia" w:ascii="宋体" w:hAnsi="宋体" w:eastAsia="宋体" w:cs="宋体"/>
          <w:b/>
          <w:bCs/>
          <w:snapToGrid w:val="0"/>
          <w:color w:val="000000"/>
          <w:spacing w:val="3"/>
          <w:kern w:val="0"/>
          <w:sz w:val="28"/>
          <w:szCs w:val="28"/>
          <w:lang w:val="en-US" w:eastAsia="zh-CN" w:bidi="ar-SA"/>
        </w:rPr>
        <w:t>八、相关注意事项</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1.开标及询标时，投标人法定代表人（负责人）或授权代表务必携带有效的身份证明，否则产生的不利后果由投标人自行承担。</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2.各投标人应保证：投标文件中涉及到的所有内容，不会出现因第三方提出侵权而引发法律及经济纠纷，不论何种情况下若发生此类情况，其相应责任由投标人自行承担。</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3.3开标、评标期间，投标人不得向评委询问评标情况，不得进行旨在影响评标结果的活动。</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4.为了保证评标的公正性，除询标外，评委不得与投标人交换意见。无论评标工作结束与否，参与评标的任何人均不得私下向外透露评标中的任何情况。</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5.投标人应本着公平竞争的原则参与投标，不得用任何方式对其它投标人恶意攻击。</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6.投标人如有违反上述要求或违反国家法律、法规的行为，无论评标结果如何，其投标资格将被取消。</w:t>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br w:type="page"/>
      </w:r>
    </w:p>
    <w:p>
      <w:pPr>
        <w:pStyle w:val="5"/>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b/>
          <w:bCs/>
          <w:sz w:val="32"/>
          <w:szCs w:val="32"/>
          <w:lang w:val="en-US" w:eastAsia="zh-CN"/>
        </w:rPr>
      </w:pPr>
      <w:r>
        <w:rPr>
          <w:rFonts w:hint="eastAsia"/>
          <w:b/>
          <w:bCs/>
          <w:sz w:val="32"/>
          <w:szCs w:val="32"/>
          <w:lang w:val="en-US" w:eastAsia="zh-CN"/>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outlineLvl w:val="9"/>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pStyle w:val="6"/>
        <w:keepNext w:val="0"/>
        <w:keepLines w:val="0"/>
        <w:pageBreakBefore w:val="0"/>
        <w:kinsoku/>
        <w:wordWrap w:val="0"/>
        <w:overflowPunct/>
        <w:topLinePunct w:val="0"/>
        <w:bidi w:val="0"/>
        <w:jc w:val="both"/>
        <w:rPr>
          <w:rFonts w:hint="eastAsia"/>
          <w:lang w:val="en-US" w:eastAsia="zh-CN"/>
        </w:rPr>
        <w:sectPr>
          <w:footerReference r:id="rId8" w:type="default"/>
          <w:pgSz w:w="11907" w:h="16840"/>
          <w:pgMar w:top="1440" w:right="1800" w:bottom="1440" w:left="1800" w:header="878" w:footer="886" w:gutter="0"/>
          <w:pgNumType w:fmt="decimal"/>
          <w:cols w:space="720" w:num="1"/>
        </w:sectPr>
      </w:pPr>
    </w:p>
    <w:p>
      <w:pPr>
        <w:pStyle w:val="5"/>
        <w:keepNext w:val="0"/>
        <w:keepLines w:val="0"/>
        <w:pageBreakBefore w:val="0"/>
        <w:numPr>
          <w:ilvl w:val="0"/>
          <w:numId w:val="0"/>
        </w:numPr>
        <w:kinsoku/>
        <w:wordWrap w:val="0"/>
        <w:overflowPunct/>
        <w:topLinePunct w:val="0"/>
        <w:bidi w:val="0"/>
        <w:spacing w:before="353" w:line="219" w:lineRule="auto"/>
        <w:ind w:left="2294" w:leftChars="0"/>
        <w:jc w:val="both"/>
        <w:outlineLvl w:val="0"/>
        <w:rPr>
          <w:rFonts w:hint="eastAsia"/>
          <w:b/>
          <w:bCs/>
          <w:lang w:eastAsia="zh-CN"/>
        </w:rPr>
      </w:pPr>
      <w:bookmarkStart w:id="4" w:name="_Toc24267"/>
      <w:r>
        <w:rPr>
          <w:rFonts w:hint="eastAsia"/>
          <w:b/>
          <w:bCs/>
          <w:spacing w:val="5"/>
          <w:sz w:val="35"/>
          <w:szCs w:val="35"/>
          <w:lang w:val="en-US" w:eastAsia="zh-CN"/>
        </w:rPr>
        <w:t xml:space="preserve">第五章 </w:t>
      </w:r>
      <w:r>
        <w:rPr>
          <w:rFonts w:hint="eastAsia"/>
          <w:b/>
          <w:bCs/>
          <w:spacing w:val="5"/>
          <w:sz w:val="35"/>
          <w:szCs w:val="35"/>
          <w:lang w:eastAsia="zh-CN"/>
        </w:rPr>
        <w:t>政府采购合同（草案）</w:t>
      </w:r>
      <w:bookmarkEnd w:id="4"/>
    </w:p>
    <w:p>
      <w:pPr>
        <w:pStyle w:val="6"/>
        <w:ind w:firstLine="2506" w:firstLineChars="700"/>
        <w:rPr>
          <w:rFonts w:hint="default"/>
          <w:lang w:val="en-US" w:eastAsia="zh-CN"/>
        </w:rPr>
      </w:pP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以实际签订为准）</w:t>
      </w:r>
    </w:p>
    <w:p>
      <w:pPr>
        <w:pStyle w:val="6"/>
        <w:jc w:val="both"/>
        <w:rPr>
          <w:rFonts w:hint="eastAsia"/>
        </w:rPr>
      </w:pP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en-US"/>
        </w:rPr>
        <w:t>说明：</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en-US"/>
        </w:rPr>
        <w:t>1.合同类型按照</w:t>
      </w:r>
      <w:r>
        <w:rPr>
          <w:rFonts w:hint="eastAsia"/>
          <w:lang w:val="en-US" w:eastAsia="zh-CN"/>
        </w:rPr>
        <w:t>中华人民共和国</w:t>
      </w:r>
      <w:r>
        <w:rPr>
          <w:rFonts w:hint="eastAsia"/>
          <w:lang w:val="en-US" w:eastAsia="en-US"/>
        </w:rPr>
        <w:t>民法典规定的典型合同类别，结合采购标的的实际情况确定。合同文本应当符合</w:t>
      </w:r>
      <w:r>
        <w:rPr>
          <w:rFonts w:hint="eastAsia"/>
          <w:lang w:val="en-US" w:eastAsia="zh-CN"/>
        </w:rPr>
        <w:t>中华人民共和国</w:t>
      </w:r>
      <w:r>
        <w:rPr>
          <w:rFonts w:hint="eastAsia"/>
          <w:lang w:val="en-US" w:eastAsia="en-US"/>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zh-CN"/>
        </w:rPr>
        <w:t>2</w:t>
      </w:r>
      <w:r>
        <w:rPr>
          <w:rFonts w:hint="eastAsia"/>
          <w:lang w:val="en-US" w:eastAsia="en-US"/>
        </w:rPr>
        <w:t>.合同条款中应规定，乙方完全遵守《中华人民共和国妇女权益保障法》中关于劳动和社会保障权益的有关要求。</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zh-CN"/>
        </w:rPr>
        <w:t>3</w:t>
      </w:r>
      <w:r>
        <w:rPr>
          <w:rFonts w:hint="eastAsia"/>
          <w:lang w:val="en-US" w:eastAsia="en-US"/>
        </w:rPr>
        <w:t>.对于通过预留采购项目、预留专门采购包等措施签订的采购合同，应当明确标注本合同为中小企业预留合同。</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zh-CN"/>
        </w:rPr>
        <w:t>4</w:t>
      </w:r>
      <w:r>
        <w:rPr>
          <w:rFonts w:hint="eastAsia"/>
          <w:lang w:val="en-US" w:eastAsia="en-US"/>
        </w:rPr>
        <w:t>.政府采购合同设定</w:t>
      </w:r>
      <w:r>
        <w:rPr>
          <w:rFonts w:hint="eastAsia"/>
          <w:lang w:val="en-US" w:eastAsia="zh-CN"/>
        </w:rPr>
        <w:t>预</w:t>
      </w:r>
      <w:r>
        <w:rPr>
          <w:rFonts w:hint="eastAsia"/>
          <w:lang w:val="en-US" w:eastAsia="en-US"/>
        </w:rPr>
        <w:t>付款支付方式的，</w:t>
      </w:r>
      <w:r>
        <w:rPr>
          <w:rFonts w:hint="eastAsia"/>
          <w:lang w:val="en-US" w:eastAsia="zh-CN"/>
        </w:rPr>
        <w:t>预</w:t>
      </w:r>
      <w:r>
        <w:rPr>
          <w:rFonts w:hint="eastAsia"/>
          <w:lang w:val="en-US" w:eastAsia="en-US"/>
        </w:rPr>
        <w:t>付款支付比例原则上不低于合同金额的</w:t>
      </w:r>
      <w:r>
        <w:rPr>
          <w:rFonts w:hint="eastAsia"/>
          <w:lang w:val="en-US" w:eastAsia="zh-CN"/>
        </w:rPr>
        <w:t>5</w:t>
      </w:r>
      <w:r>
        <w:rPr>
          <w:rFonts w:hint="eastAsia"/>
          <w:lang w:val="en-US" w:eastAsia="en-US"/>
        </w:rPr>
        <w:t>0%；对于中小企业，</w:t>
      </w:r>
      <w:r>
        <w:rPr>
          <w:rFonts w:hint="eastAsia"/>
          <w:lang w:val="en-US" w:eastAsia="zh-CN"/>
        </w:rPr>
        <w:t>预</w:t>
      </w:r>
      <w:r>
        <w:rPr>
          <w:rFonts w:hint="eastAsia"/>
          <w:lang w:val="en-US" w:eastAsia="en-US"/>
        </w:rPr>
        <w:t>付款支付比例原则上不低于合同金额的</w:t>
      </w:r>
      <w:r>
        <w:rPr>
          <w:rFonts w:hint="eastAsia"/>
          <w:lang w:val="en-US" w:eastAsia="zh-CN"/>
        </w:rPr>
        <w:t>7</w:t>
      </w:r>
      <w:r>
        <w:rPr>
          <w:rFonts w:hint="eastAsia"/>
          <w:lang w:val="en-US" w:eastAsia="en-US"/>
        </w:rPr>
        <w:t>0%。</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zh-CN"/>
        </w:rPr>
        <w:t>5</w:t>
      </w:r>
      <w:r>
        <w:rPr>
          <w:rFonts w:hint="eastAsia"/>
          <w:lang w:val="en-US" w:eastAsia="en-US"/>
        </w:rPr>
        <w:t>.政府采购合同应当约定资金支付的方式、时间和条件，明确逾期支付资金的违约责任。对于满足合同约定支付条件的，采购人应当自收到发票后</w:t>
      </w:r>
      <w:r>
        <w:rPr>
          <w:rFonts w:hint="eastAsia"/>
          <w:lang w:val="en-US" w:eastAsia="zh-CN"/>
        </w:rPr>
        <w:t>1</w:t>
      </w:r>
      <w:r>
        <w:rPr>
          <w:rFonts w:hint="eastAsia"/>
          <w:lang w:val="en-US" w:eastAsia="en-US"/>
        </w:rPr>
        <w:t>日内将资金支付到合同约定的供应商账户，不得以机构变动、人员更替、政策调整等为由延迟付款，不得将采购文件和合同中未规定的义务作为向供应商付款的条件。</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zh-CN"/>
        </w:rPr>
        <w:t>6</w:t>
      </w:r>
      <w:r>
        <w:rPr>
          <w:rFonts w:hint="eastAsia"/>
          <w:lang w:val="en-US" w:eastAsia="en-US"/>
        </w:rPr>
        <w:t>.采购文件对商品包装和快递包装</w:t>
      </w:r>
      <w:r>
        <w:rPr>
          <w:rFonts w:hint="eastAsia"/>
          <w:lang w:val="en-US" w:eastAsia="zh-CN"/>
        </w:rPr>
        <w:t>提</w:t>
      </w:r>
      <w:r>
        <w:rPr>
          <w:rFonts w:hint="eastAsia"/>
          <w:lang w:val="en-US" w:eastAsia="en-US"/>
        </w:rPr>
        <w:t>出具体要求的，政府采购合同应当载明对政府采购供应商</w:t>
      </w:r>
      <w:r>
        <w:rPr>
          <w:rFonts w:hint="eastAsia"/>
          <w:lang w:val="en-US" w:eastAsia="zh-CN"/>
        </w:rPr>
        <w:t>提</w:t>
      </w:r>
      <w:r>
        <w:rPr>
          <w:rFonts w:hint="eastAsia"/>
          <w:lang w:val="en-US" w:eastAsia="en-US"/>
        </w:rPr>
        <w:t>供产品及相关快递服务的具体包装要求和履约验收相关条款，必要时要求中标、成交供应商在履约验收环节出具检测报告。</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zh-CN"/>
        </w:rPr>
        <w:t>7</w:t>
      </w:r>
      <w:r>
        <w:rPr>
          <w:rFonts w:hint="eastAsia"/>
          <w:lang w:val="en-US" w:eastAsia="en-US"/>
        </w:rPr>
        <w:t>.当采购项目涉及数据中心相关设备、运维服务时，采购需求应当符合《绿色数据中</w:t>
      </w:r>
    </w:p>
    <w:p>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lang w:val="en-US" w:eastAsia="en-US"/>
        </w:rPr>
      </w:pPr>
      <w:r>
        <w:rPr>
          <w:rFonts w:hint="eastAsia"/>
          <w:lang w:val="en-US" w:eastAsia="en-US"/>
        </w:rPr>
        <w:t>心政府采购需求标准（试行）》（财库〔2023〕7号）的有关要求，并在合同中明确对相关指标的验收方式和违约责任。</w:t>
      </w:r>
    </w:p>
    <w:p>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ectPr>
          <w:headerReference r:id="rId9" w:type="default"/>
          <w:footerReference r:id="rId10" w:type="default"/>
          <w:pgSz w:w="11907" w:h="16840"/>
          <w:pgMar w:top="1440" w:right="1800" w:bottom="1440" w:left="1800" w:header="878" w:footer="886" w:gutter="0"/>
          <w:pgNumType w:fmt="decimal"/>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b/>
          <w:bCs/>
          <w:spacing w:val="5"/>
          <w:sz w:val="35"/>
          <w:szCs w:val="35"/>
        </w:rPr>
      </w:pPr>
      <w:bookmarkStart w:id="5" w:name="_Toc25673"/>
      <w:r>
        <w:rPr>
          <w:rFonts w:hint="eastAsia"/>
          <w:b/>
          <w:bCs/>
          <w:spacing w:val="5"/>
          <w:sz w:val="35"/>
          <w:szCs w:val="35"/>
        </w:rPr>
        <w:t>第</w:t>
      </w:r>
      <w:r>
        <w:rPr>
          <w:rFonts w:hint="eastAsia"/>
          <w:b/>
          <w:bCs/>
          <w:spacing w:val="5"/>
          <w:sz w:val="35"/>
          <w:szCs w:val="35"/>
          <w:lang w:val="en-US" w:eastAsia="zh-CN"/>
        </w:rPr>
        <w:t>六</w:t>
      </w:r>
      <w:r>
        <w:rPr>
          <w:rFonts w:hint="eastAsia"/>
          <w:b/>
          <w:bCs/>
          <w:spacing w:val="5"/>
          <w:sz w:val="35"/>
          <w:szCs w:val="35"/>
        </w:rPr>
        <w:t>章</w:t>
      </w:r>
      <w:r>
        <w:rPr>
          <w:rFonts w:hint="eastAsia"/>
          <w:b/>
          <w:bCs/>
          <w:spacing w:val="5"/>
          <w:sz w:val="35"/>
          <w:szCs w:val="35"/>
          <w:lang w:val="en-US" w:eastAsia="zh-CN"/>
        </w:rPr>
        <w:t xml:space="preserve"> </w:t>
      </w:r>
      <w:r>
        <w:rPr>
          <w:rFonts w:hint="eastAsia"/>
          <w:b/>
          <w:bCs/>
          <w:spacing w:val="5"/>
          <w:sz w:val="35"/>
          <w:szCs w:val="35"/>
        </w:rPr>
        <w:t>投标文件格式</w:t>
      </w:r>
      <w:bookmarkEnd w:id="5"/>
    </w:p>
    <w:p>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keepNext w:val="0"/>
        <w:keepLines w:val="0"/>
        <w:pageBreakBefore w:val="0"/>
        <w:kinsoku/>
        <w:wordWrap w:val="0"/>
        <w:overflowPunct/>
        <w:topLinePunct w:val="0"/>
        <w:autoSpaceDE w:val="0"/>
        <w:autoSpaceDN w:val="0"/>
        <w:bidi w:val="0"/>
        <w:adjustRightInd w:val="0"/>
        <w:snapToGrid w:val="0"/>
        <w:spacing w:line="219" w:lineRule="auto"/>
        <w:jc w:val="both"/>
        <w:textAlignment w:val="baseline"/>
        <w:outlineLvl w:val="9"/>
        <w:rPr>
          <w:rFonts w:hint="eastAsia"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br w:type="page"/>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center"/>
        <w:textAlignment w:val="baseline"/>
        <w:outlineLvl w:val="9"/>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567"/>
        <w:jc w:val="center"/>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6"/>
        <w:keepNext w:val="0"/>
        <w:keepLines w:val="0"/>
        <w:pageBreakBefore w:val="0"/>
        <w:kinsoku/>
        <w:wordWrap w:val="0"/>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autoSpaceDE w:val="0"/>
        <w:autoSpaceDN w:val="0"/>
        <w:bidi w:val="0"/>
        <w:adjustRightInd w:val="0"/>
        <w:snapToGrid w:val="0"/>
        <w:spacing w:line="360" w:lineRule="auto"/>
        <w:ind w:firstLine="567"/>
        <w:jc w:val="both"/>
        <w:textAlignment w:val="baseline"/>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z w:val="24"/>
          <w:szCs w:val="24"/>
          <w:lang w:eastAsia="zh-CN"/>
        </w:rPr>
      </w:pP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br w:type="page"/>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outlineLvl w:val="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6"/>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eepNext w:val="0"/>
        <w:keepLines w:val="0"/>
        <w:pageBreakBefore w:val="0"/>
        <w:kinsoku/>
        <w:wordWrap w:val="0"/>
        <w:overflowPunct/>
        <w:topLinePunct w:val="0"/>
        <w:autoSpaceDE w:val="0"/>
        <w:autoSpaceDN w:val="0"/>
        <w:bidi w:val="0"/>
        <w:adjustRightInd w:val="0"/>
        <w:snapToGrid w:val="0"/>
        <w:spacing w:line="360" w:lineRule="auto"/>
        <w:ind w:firstLine="720" w:firstLineChars="3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autoSpaceDE w:val="0"/>
        <w:autoSpaceDN w:val="0"/>
        <w:bidi w:val="0"/>
        <w:adjustRightInd w:val="0"/>
        <w:snapToGrid w:val="0"/>
        <w:spacing w:line="256" w:lineRule="auto"/>
        <w:jc w:val="both"/>
        <w:textAlignment w:val="baseline"/>
        <w:outlineLvl w:val="9"/>
        <w:rPr>
          <w:rFonts w:hint="eastAsia" w:asciiTheme="minorEastAsia" w:hAnsiTheme="minorEastAsia" w:eastAsiaTheme="minorEastAsia" w:cstheme="minorEastAsia"/>
          <w:sz w:val="21"/>
        </w:rPr>
      </w:pPr>
    </w:p>
    <w:p>
      <w:pPr>
        <w:keepNext w:val="0"/>
        <w:keepLines w:val="0"/>
        <w:pageBreakBefore w:val="0"/>
        <w:kinsoku/>
        <w:wordWrap w:val="0"/>
        <w:overflowPunct/>
        <w:topLinePunct w:val="0"/>
        <w:autoSpaceDE w:val="0"/>
        <w:autoSpaceDN w:val="0"/>
        <w:bidi w:val="0"/>
        <w:adjustRightInd w:val="0"/>
        <w:snapToGrid w:val="0"/>
        <w:spacing w:line="256" w:lineRule="auto"/>
        <w:jc w:val="both"/>
        <w:textAlignment w:val="baseline"/>
        <w:outlineLvl w:val="9"/>
        <w:rPr>
          <w:rFonts w:hint="eastAsia" w:asciiTheme="minorEastAsia" w:hAnsiTheme="minorEastAsia" w:eastAsiaTheme="minorEastAsia" w:cstheme="minorEastAsia"/>
          <w:sz w:val="21"/>
        </w:rPr>
      </w:pPr>
    </w:p>
    <w:p>
      <w:pPr>
        <w:keepNext w:val="0"/>
        <w:keepLines w:val="0"/>
        <w:pageBreakBefore w:val="0"/>
        <w:kinsoku/>
        <w:wordWrap w:val="0"/>
        <w:overflowPunct/>
        <w:topLinePunct w:val="0"/>
        <w:autoSpaceDE w:val="0"/>
        <w:autoSpaceDN w:val="0"/>
        <w:bidi w:val="0"/>
        <w:adjustRightInd w:val="0"/>
        <w:snapToGrid w:val="0"/>
        <w:spacing w:line="256" w:lineRule="auto"/>
        <w:jc w:val="both"/>
        <w:textAlignment w:val="baseline"/>
        <w:outlineLvl w:val="9"/>
        <w:rPr>
          <w:rFonts w:hint="eastAsia" w:asciiTheme="minorEastAsia" w:hAnsiTheme="minorEastAsia" w:eastAsiaTheme="minorEastAsia" w:cstheme="minorEastAsia"/>
          <w:sz w:val="21"/>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autoSpaceDE w:val="0"/>
        <w:autoSpaceDN w:val="0"/>
        <w:bidi w:val="0"/>
        <w:adjustRightInd w:val="0"/>
        <w:snapToGrid w:val="0"/>
        <w:spacing w:line="360" w:lineRule="auto"/>
        <w:ind w:firstLine="604" w:firstLineChars="252"/>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autoSpaceDE w:val="0"/>
        <w:autoSpaceDN w:val="0"/>
        <w:bidi w:val="0"/>
        <w:adjustRightInd w:val="0"/>
        <w:snapToGrid w:val="0"/>
        <w:spacing w:line="360" w:lineRule="auto"/>
        <w:ind w:firstLine="672" w:firstLineChars="300"/>
        <w:jc w:val="both"/>
        <w:textAlignment w:val="baseline"/>
        <w:outlineLvl w:val="9"/>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autoSpaceDE w:val="0"/>
        <w:autoSpaceDN w:val="0"/>
        <w:bidi w:val="0"/>
        <w:adjustRightInd w:val="0"/>
        <w:snapToGrid w:val="0"/>
        <w:spacing w:line="360" w:lineRule="auto"/>
        <w:ind w:firstLine="607" w:firstLineChars="252"/>
        <w:jc w:val="both"/>
        <w:textAlignment w:val="baseline"/>
        <w:outlineLvl w:val="9"/>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autoSpaceDE w:val="0"/>
        <w:autoSpaceDN w:val="0"/>
        <w:bidi w:val="0"/>
        <w:adjustRightInd w:val="0"/>
        <w:snapToGrid w:val="0"/>
        <w:spacing w:line="360" w:lineRule="auto"/>
        <w:ind w:firstLine="607" w:firstLineChars="252"/>
        <w:jc w:val="both"/>
        <w:textAlignment w:val="baseline"/>
        <w:outlineLvl w:val="9"/>
        <w:rPr>
          <w:rFonts w:hint="eastAsia" w:asciiTheme="minorEastAsia" w:hAnsiTheme="minorEastAsia" w:eastAsiaTheme="minorEastAsia" w:cstheme="minorEastAsia"/>
          <w:b/>
          <w:bCs/>
          <w:sz w:val="24"/>
          <w:szCs w:val="24"/>
          <w:lang w:eastAsia="zh-CN"/>
        </w:rPr>
      </w:pP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br w:type="page"/>
      </w:r>
    </w:p>
    <w:p>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outlineLvl w:val="9"/>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val="en-US" w:eastAsia="zh-CN"/>
        </w:rPr>
        <w:t>按照邓州市财政局《关于在政府采购活动中施行供应商资格信用承诺制的通知》邓财购〔2024〕36号的要求，对于邓州市政府采购项目，全部实施供应商资格信用承诺，供应商在响应时，按照规定提供“邓州市政府采购供应商信用承诺函”（详见附件）的，无需再提交</w:t>
      </w:r>
      <w:r>
        <w:rPr>
          <w:rFonts w:hint="eastAsia" w:asciiTheme="minorEastAsia" w:hAnsiTheme="minorEastAsia" w:eastAsiaTheme="minorEastAsia" w:cstheme="minorEastAsia"/>
          <w:b/>
          <w:bCs/>
          <w:sz w:val="24"/>
          <w:szCs w:val="24"/>
          <w:highlight w:val="none"/>
          <w:lang w:val="en-US" w:eastAsia="zh-CN"/>
        </w:rPr>
        <w:t>序号5-9项证明材料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5"/>
        <w:keepNext w:val="0"/>
        <w:keepLines w:val="0"/>
        <w:pageBreakBefore w:val="0"/>
        <w:kinsoku/>
        <w:wordWrap w:val="0"/>
        <w:overflowPunct/>
        <w:topLinePunct w:val="0"/>
        <w:autoSpaceDE w:val="0"/>
        <w:autoSpaceDN w:val="0"/>
        <w:bidi w:val="0"/>
        <w:adjustRightInd w:val="0"/>
        <w:snapToGrid w:val="0"/>
        <w:spacing w:line="360" w:lineRule="auto"/>
        <w:jc w:val="center"/>
        <w:textAlignment w:val="baseline"/>
        <w:outlineLvl w:val="9"/>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en-US" w:eastAsia="zh-CN" w:bidi="ar-SA"/>
        </w:rPr>
        <w:t>邓州</w:t>
      </w:r>
      <w:r>
        <w:rPr>
          <w:rFonts w:hint="eastAsia" w:asciiTheme="minorEastAsia" w:hAnsiTheme="minorEastAsia" w:eastAsiaTheme="minorEastAsia" w:cstheme="minorEastAsia"/>
          <w:b/>
          <w:bCs/>
          <w:snapToGrid w:val="0"/>
          <w:color w:val="000000"/>
          <w:kern w:val="0"/>
          <w:sz w:val="32"/>
          <w:szCs w:val="32"/>
          <w:lang w:val="zh-CN" w:eastAsia="zh-CN" w:bidi="ar-SA"/>
        </w:rPr>
        <w:t>市政府采购供应商信用承诺函</w:t>
      </w:r>
    </w:p>
    <w:p>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2160" w:firstLineChars="9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2160" w:firstLineChars="9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2160" w:firstLineChars="9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keepNext w:val="0"/>
        <w:keepLines w:val="0"/>
        <w:pageBreakBefore w:val="0"/>
        <w:overflowPunct/>
        <w:topLinePunct w:val="0"/>
        <w:autoSpaceDE w:val="0"/>
        <w:autoSpaceDN w:val="0"/>
        <w:bidi w:val="0"/>
        <w:adjustRightInd w:val="0"/>
        <w:snapToGrid w:val="0"/>
        <w:textAlignment w:val="baseline"/>
        <w:outlineLvl w:val="9"/>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br w:type="page"/>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pPr>
        <w:keepNext w:val="0"/>
        <w:keepLines w:val="0"/>
        <w:pageBreakBefore w:val="0"/>
        <w:overflowPunct/>
        <w:topLinePunct w:val="0"/>
        <w:autoSpaceDE w:val="0"/>
        <w:autoSpaceDN w:val="0"/>
        <w:bidi w:val="0"/>
        <w:adjustRightInd w:val="0"/>
        <w:snapToGrid w:val="0"/>
        <w:jc w:val="center"/>
        <w:textAlignment w:val="baseline"/>
        <w:outlineLvl w:val="9"/>
        <w:rPr>
          <w:rFonts w:hint="eastAsia" w:asciiTheme="minorEastAsia" w:hAnsiTheme="minorEastAsia" w:eastAsiaTheme="minorEastAsia" w:cstheme="minorEastAsia"/>
          <w:snapToGrid w:val="0"/>
          <w:color w:val="000000"/>
          <w:spacing w:val="24"/>
          <w:kern w:val="0"/>
          <w:sz w:val="24"/>
          <w:szCs w:val="24"/>
          <w:lang w:val="en-US" w:eastAsia="en-US"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w:t>
      </w:r>
      <w:r>
        <w:rPr>
          <w:rFonts w:hint="eastAsia" w:asciiTheme="minorEastAsia" w:hAnsiTheme="minorEastAsia" w:eastAsiaTheme="minorEastAsia" w:cstheme="minorEastAsia"/>
          <w:snapToGrid w:val="0"/>
          <w:color w:val="000000"/>
          <w:spacing w:val="24"/>
          <w:kern w:val="0"/>
          <w:sz w:val="24"/>
          <w:szCs w:val="24"/>
          <w:lang w:val="en-US" w:eastAsia="en-US" w:bidi="ar-SA"/>
          <w14:textOutline w14:w="1537" w14:cap="flat" w14:cmpd="sng">
            <w14:solidFill>
              <w14:srgbClr w14:val="000000"/>
            </w14:solidFill>
            <w14:prstDash w14:val="solid"/>
            <w14:miter w14:val="0"/>
          </w14:textOutline>
        </w:rPr>
        <w:t>投标函</w:t>
      </w:r>
    </w:p>
    <w:p>
      <w:pPr>
        <w:keepNext w:val="0"/>
        <w:keepLines w:val="0"/>
        <w:pageBreakBefore w:val="0"/>
        <w:overflowPunct/>
        <w:topLinePunct w:val="0"/>
        <w:autoSpaceDE w:val="0"/>
        <w:autoSpaceDN w:val="0"/>
        <w:bidi w:val="0"/>
        <w:adjustRightInd w:val="0"/>
        <w:snapToGrid w:val="0"/>
        <w:spacing w:line="360" w:lineRule="auto"/>
        <w:textAlignment w:val="baseline"/>
        <w:outlineLvl w:val="9"/>
        <w:rPr>
          <w:rFonts w:hint="eastAsia" w:ascii="宋体" w:hAnsi="宋体"/>
          <w:color w:val="000000"/>
          <w:sz w:val="24"/>
        </w:rPr>
      </w:pPr>
    </w:p>
    <w:p>
      <w:pPr>
        <w:keepNext w:val="0"/>
        <w:keepLines w:val="0"/>
        <w:pageBreakBefore w:val="0"/>
        <w:overflowPunct/>
        <w:topLinePunct w:val="0"/>
        <w:autoSpaceDE w:val="0"/>
        <w:autoSpaceDN w:val="0"/>
        <w:bidi w:val="0"/>
        <w:adjustRightInd w:val="0"/>
        <w:snapToGrid w:val="0"/>
        <w:spacing w:line="360" w:lineRule="auto"/>
        <w:textAlignment w:val="baseline"/>
        <w:outlineLvl w:val="9"/>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（采购代理机构名称）：</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1.我方全面研究了“</w:t>
      </w:r>
      <w:bookmarkStart w:id="6" w:name="B002"/>
      <w:r>
        <w:rPr>
          <w:rFonts w:hint="eastAsia" w:ascii="宋体" w:hAnsi="宋体"/>
          <w:color w:val="000000"/>
          <w:sz w:val="24"/>
          <w:u w:val="single"/>
        </w:rPr>
        <w:t xml:space="preserve">       </w:t>
      </w:r>
      <w:bookmarkEnd w:id="6"/>
      <w:r>
        <w:rPr>
          <w:rFonts w:hint="eastAsia" w:ascii="宋体" w:hAnsi="宋体"/>
          <w:color w:val="000000"/>
          <w:sz w:val="24"/>
        </w:rPr>
        <w:t>”项目</w:t>
      </w:r>
      <w:r>
        <w:rPr>
          <w:rFonts w:hint="eastAsia" w:ascii="宋体" w:hAnsi="宋体"/>
          <w:color w:val="000000"/>
          <w:sz w:val="24"/>
          <w:u w:val="single"/>
        </w:rPr>
        <w:t xml:space="preserve">    </w:t>
      </w:r>
      <w:r>
        <w:rPr>
          <w:rFonts w:hint="eastAsia" w:ascii="宋体" w:hAnsi="宋体"/>
          <w:color w:val="000000"/>
          <w:sz w:val="24"/>
        </w:rPr>
        <w:t>标段采购文件（项目编号：</w:t>
      </w:r>
      <w:r>
        <w:rPr>
          <w:rFonts w:hint="eastAsia" w:ascii="宋体" w:hAnsi="宋体"/>
          <w:color w:val="000000"/>
          <w:sz w:val="24"/>
          <w:u w:val="single"/>
        </w:rPr>
        <w:t xml:space="preserve">       </w:t>
      </w:r>
      <w:r>
        <w:rPr>
          <w:rFonts w:hint="eastAsia" w:ascii="宋体" w:hAnsi="宋体"/>
          <w:color w:val="000000"/>
          <w:sz w:val="24"/>
        </w:rPr>
        <w:t>），决定参加贵单位组织的本项目采购。</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2.我方自愿按照采购文件规定的各项要求向采购人提供所需货物/服务，总报价为人民币</w:t>
      </w:r>
      <w:bookmarkStart w:id="7" w:name="A001"/>
      <w:r>
        <w:rPr>
          <w:rFonts w:hint="eastAsia" w:ascii="宋体" w:hAnsi="宋体"/>
          <w:color w:val="000000"/>
          <w:sz w:val="24"/>
          <w:u w:val="single"/>
        </w:rPr>
        <w:t xml:space="preserve">       </w:t>
      </w:r>
      <w:bookmarkEnd w:id="7"/>
      <w:r>
        <w:rPr>
          <w:rFonts w:hint="eastAsia" w:ascii="宋体" w:hAnsi="宋体"/>
          <w:color w:val="000000"/>
          <w:sz w:val="24"/>
        </w:rPr>
        <w:t>元（大写：</w:t>
      </w:r>
      <w:bookmarkStart w:id="8" w:name="B004"/>
      <w:r>
        <w:rPr>
          <w:rFonts w:hint="eastAsia" w:ascii="宋体" w:hAnsi="宋体"/>
          <w:color w:val="000000"/>
          <w:sz w:val="24"/>
          <w:u w:val="single"/>
        </w:rPr>
        <w:t xml:space="preserve">       </w:t>
      </w:r>
      <w:bookmarkEnd w:id="8"/>
      <w:r>
        <w:rPr>
          <w:rFonts w:hint="eastAsia" w:ascii="宋体" w:hAnsi="宋体"/>
          <w:color w:val="000000"/>
          <w:sz w:val="24"/>
        </w:rPr>
        <w:t>）。</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3.</w:t>
      </w:r>
      <w:r>
        <w:rPr>
          <w:rFonts w:hint="eastAsia"/>
        </w:rPr>
        <w:t xml:space="preserve"> </w:t>
      </w:r>
      <w:r>
        <w:rPr>
          <w:rFonts w:hint="eastAsia" w:ascii="宋体" w:hAnsi="宋体"/>
          <w:color w:val="000000"/>
          <w:sz w:val="24"/>
        </w:rPr>
        <w:t>工期（交货期/监理周期/设计周期）为合同生效后</w:t>
      </w:r>
      <w:bookmarkStart w:id="9" w:name="B006"/>
      <w:r>
        <w:rPr>
          <w:rFonts w:hint="eastAsia" w:ascii="宋体" w:hAnsi="宋体"/>
          <w:color w:val="000000"/>
          <w:sz w:val="24"/>
          <w:u w:val="single"/>
        </w:rPr>
        <w:t xml:space="preserve">      </w:t>
      </w:r>
      <w:bookmarkEnd w:id="9"/>
      <w:r>
        <w:rPr>
          <w:rFonts w:hint="eastAsia" w:ascii="宋体" w:hAnsi="宋体"/>
          <w:color w:val="000000"/>
          <w:sz w:val="24"/>
        </w:rPr>
        <w:t>日历天。</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u w:val="single"/>
        </w:rPr>
      </w:pPr>
      <w:r>
        <w:rPr>
          <w:rFonts w:hint="eastAsia" w:ascii="宋体" w:hAnsi="宋体"/>
          <w:color w:val="000000"/>
          <w:sz w:val="24"/>
        </w:rPr>
        <w:t>4.</w:t>
      </w:r>
      <w:r>
        <w:rPr>
          <w:rFonts w:hint="eastAsia"/>
        </w:rPr>
        <w:t xml:space="preserve"> </w:t>
      </w:r>
      <w:r>
        <w:rPr>
          <w:rFonts w:hint="eastAsia" w:ascii="宋体" w:hAnsi="宋体"/>
          <w:color w:val="000000"/>
          <w:sz w:val="24"/>
        </w:rPr>
        <w:t>质量：</w:t>
      </w:r>
      <w:bookmarkStart w:id="10" w:name="B007"/>
      <w:r>
        <w:rPr>
          <w:rFonts w:hint="eastAsia" w:ascii="宋体" w:hAnsi="宋体"/>
          <w:color w:val="000000"/>
          <w:sz w:val="24"/>
          <w:u w:val="single"/>
        </w:rPr>
        <w:t xml:space="preserve">      </w:t>
      </w:r>
      <w:bookmarkEnd w:id="10"/>
      <w:r>
        <w:rPr>
          <w:rFonts w:hint="eastAsia" w:ascii="宋体" w:hAnsi="宋体"/>
          <w:color w:val="000000"/>
          <w:sz w:val="24"/>
        </w:rPr>
        <w:t>。</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5.</w:t>
      </w:r>
      <w:r>
        <w:rPr>
          <w:rFonts w:hint="eastAsia"/>
        </w:rPr>
        <w:t xml:space="preserve"> </w:t>
      </w:r>
      <w:r>
        <w:rPr>
          <w:rFonts w:hint="eastAsia" w:ascii="宋体" w:hAnsi="宋体"/>
          <w:color w:val="000000"/>
          <w:sz w:val="24"/>
        </w:rPr>
        <w:t>项目经理/负责人（项目总监）</w:t>
      </w:r>
      <w:bookmarkStart w:id="11" w:name="B010"/>
      <w:r>
        <w:rPr>
          <w:rFonts w:hint="eastAsia" w:ascii="宋体" w:hAnsi="宋体"/>
          <w:color w:val="000000"/>
          <w:sz w:val="24"/>
          <w:u w:val="single"/>
        </w:rPr>
        <w:t xml:space="preserve">          </w:t>
      </w:r>
      <w:bookmarkEnd w:id="11"/>
      <w:r>
        <w:rPr>
          <w:rFonts w:hint="eastAsia" w:ascii="宋体" w:hAnsi="宋体"/>
          <w:color w:val="000000"/>
          <w:sz w:val="24"/>
        </w:rPr>
        <w:t xml:space="preserve"> 。</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5.一旦我方成交，我方将严格履行政府采购合同规定的责任和义务。</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6.我方同意本采购文件依据相关规定对我方可能存在的失信行为进行惩戒。</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7.我方为本项目提交的响应文件用于采购报价。</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8.我方愿意提供贵单位可能另外要求的，与采购报价有关的文件资料，并保证我方已提供和将要提供的文件资料是真实、准确的。</w:t>
      </w:r>
    </w:p>
    <w:p>
      <w:pPr>
        <w:keepNext w:val="0"/>
        <w:keepLines w:val="0"/>
        <w:pageBreakBefore w:val="0"/>
        <w:overflowPunct/>
        <w:topLinePunct w:val="0"/>
        <w:autoSpaceDE w:val="0"/>
        <w:autoSpaceDN w:val="0"/>
        <w:bidi w:val="0"/>
        <w:adjustRightInd w:val="0"/>
        <w:snapToGrid w:val="0"/>
        <w:spacing w:line="360" w:lineRule="auto"/>
        <w:ind w:firstLine="480" w:firstLineChars="200"/>
        <w:jc w:val="left"/>
        <w:textAlignment w:val="baseline"/>
        <w:outlineLvl w:val="9"/>
        <w:rPr>
          <w:rFonts w:hint="eastAsia"/>
          <w:color w:val="000000"/>
          <w:sz w:val="24"/>
        </w:rPr>
      </w:pPr>
      <w:r>
        <w:rPr>
          <w:rFonts w:hint="eastAsia" w:ascii="宋体" w:hAnsi="宋体"/>
          <w:color w:val="000000"/>
          <w:sz w:val="24"/>
        </w:rPr>
        <w:t>9.本次采购，我方递交的响应文件有效期为采购</w:t>
      </w:r>
      <w:r>
        <w:rPr>
          <w:rFonts w:hint="eastAsia"/>
          <w:color w:val="000000"/>
          <w:sz w:val="24"/>
        </w:rPr>
        <w:t>文件规定起算之日起</w:t>
      </w:r>
      <w:r>
        <w:rPr>
          <w:rFonts w:hint="eastAsia" w:ascii="宋体" w:hAnsi="宋体"/>
          <w:color w:val="000000"/>
          <w:sz w:val="24"/>
          <w:u w:val="single"/>
        </w:rPr>
        <w:t xml:space="preserve">       </w:t>
      </w:r>
      <w:r>
        <w:rPr>
          <w:rFonts w:hint="eastAsia"/>
          <w:color w:val="000000"/>
          <w:sz w:val="24"/>
        </w:rPr>
        <w:t>天。</w:t>
      </w:r>
    </w:p>
    <w:p>
      <w:pPr>
        <w:keepNext w:val="0"/>
        <w:keepLines w:val="0"/>
        <w:pageBreakBefore w:val="0"/>
        <w:overflowPunct/>
        <w:topLinePunct w:val="0"/>
        <w:autoSpaceDE w:val="0"/>
        <w:autoSpaceDN w:val="0"/>
        <w:bidi w:val="0"/>
        <w:adjustRightInd w:val="0"/>
        <w:snapToGrid w:val="0"/>
        <w:spacing w:line="400" w:lineRule="exact"/>
        <w:ind w:firstLine="480" w:firstLineChars="200"/>
        <w:jc w:val="left"/>
        <w:textAlignment w:val="baseline"/>
        <w:outlineLvl w:val="9"/>
        <w:rPr>
          <w:rFonts w:hint="eastAsia" w:ascii="宋体" w:hAnsi="宋体"/>
          <w:color w:val="000000"/>
          <w:sz w:val="24"/>
        </w:rPr>
      </w:pPr>
    </w:p>
    <w:p>
      <w:pPr>
        <w:keepNext w:val="0"/>
        <w:keepLines w:val="0"/>
        <w:pageBreakBefore w:val="0"/>
        <w:overflowPunct/>
        <w:topLinePunct w:val="0"/>
        <w:autoSpaceDE w:val="0"/>
        <w:autoSpaceDN w:val="0"/>
        <w:bidi w:val="0"/>
        <w:adjustRightInd w:val="0"/>
        <w:snapToGrid w:val="0"/>
        <w:spacing w:line="400" w:lineRule="exact"/>
        <w:ind w:firstLine="480" w:firstLineChars="200"/>
        <w:jc w:val="left"/>
        <w:textAlignment w:val="baseline"/>
        <w:outlineLvl w:val="9"/>
        <w:rPr>
          <w:rFonts w:hint="eastAsia" w:ascii="宋体" w:hAnsi="宋体"/>
          <w:color w:val="000000"/>
          <w:sz w:val="24"/>
        </w:rPr>
      </w:pPr>
    </w:p>
    <w:p>
      <w:pPr>
        <w:keepNext w:val="0"/>
        <w:keepLines w:val="0"/>
        <w:pageBreakBefore w:val="0"/>
        <w:overflowPunct/>
        <w:topLinePunct w:val="0"/>
        <w:autoSpaceDE w:val="0"/>
        <w:autoSpaceDN w:val="0"/>
        <w:bidi w:val="0"/>
        <w:adjustRightInd w:val="0"/>
        <w:snapToGrid w:val="0"/>
        <w:spacing w:line="400" w:lineRule="exact"/>
        <w:ind w:firstLine="480" w:firstLineChars="200"/>
        <w:jc w:val="left"/>
        <w:textAlignment w:val="baseline"/>
        <w:outlineLvl w:val="9"/>
        <w:rPr>
          <w:rFonts w:hint="eastAsia" w:ascii="宋体" w:hAnsi="宋体"/>
          <w:color w:val="000000"/>
          <w:sz w:val="24"/>
        </w:rPr>
      </w:pPr>
      <w:r>
        <w:rPr>
          <w:rFonts w:hint="eastAsia" w:ascii="宋体" w:hAnsi="宋体"/>
          <w:color w:val="000000"/>
          <w:sz w:val="24"/>
        </w:rPr>
        <w:t>供应商名称：</w:t>
      </w:r>
      <w:bookmarkStart w:id="12" w:name="B012"/>
      <w:r>
        <w:rPr>
          <w:rFonts w:hint="eastAsia" w:ascii="宋体" w:hAnsi="宋体"/>
          <w:color w:val="000000"/>
          <w:sz w:val="24"/>
          <w:u w:val="single"/>
        </w:rPr>
        <w:t xml:space="preserve">       </w:t>
      </w:r>
      <w:bookmarkEnd w:id="12"/>
      <w:r>
        <w:rPr>
          <w:rFonts w:hint="eastAsia" w:ascii="宋体" w:hAnsi="宋体"/>
          <w:color w:val="000000"/>
          <w:sz w:val="24"/>
        </w:rPr>
        <w:t>（单位名称及盖电子单位公章）</w:t>
      </w:r>
    </w:p>
    <w:p>
      <w:pPr>
        <w:keepNext w:val="0"/>
        <w:keepLines w:val="0"/>
        <w:pageBreakBefore w:val="0"/>
        <w:overflowPunct/>
        <w:topLinePunct w:val="0"/>
        <w:autoSpaceDE w:val="0"/>
        <w:autoSpaceDN w:val="0"/>
        <w:bidi w:val="0"/>
        <w:adjustRightInd w:val="0"/>
        <w:snapToGrid w:val="0"/>
        <w:spacing w:line="400" w:lineRule="exact"/>
        <w:ind w:firstLine="470" w:firstLineChars="196"/>
        <w:textAlignment w:val="baseline"/>
        <w:outlineLvl w:val="9"/>
        <w:rPr>
          <w:rFonts w:hint="eastAsia" w:ascii="宋体" w:hAnsi="宋体"/>
          <w:color w:val="000000"/>
          <w:sz w:val="24"/>
          <w:u w:val="single"/>
        </w:rPr>
      </w:pPr>
      <w:r>
        <w:rPr>
          <w:rFonts w:hint="eastAsia" w:ascii="宋体" w:hAnsi="宋体"/>
          <w:color w:val="000000"/>
          <w:sz w:val="24"/>
        </w:rPr>
        <w:t>法定代表人或授权代表（姓名及电子签章）：</w:t>
      </w:r>
      <w:bookmarkStart w:id="13" w:name="B013"/>
      <w:r>
        <w:rPr>
          <w:rFonts w:hint="eastAsia" w:ascii="宋体" w:hAnsi="宋体"/>
          <w:color w:val="000000"/>
          <w:sz w:val="24"/>
          <w:u w:val="single"/>
        </w:rPr>
        <w:t xml:space="preserve">       </w:t>
      </w:r>
      <w:bookmarkEnd w:id="13"/>
    </w:p>
    <w:p>
      <w:pPr>
        <w:keepNext w:val="0"/>
        <w:keepLines w:val="0"/>
        <w:pageBreakBefore w:val="0"/>
        <w:overflowPunct/>
        <w:topLinePunct w:val="0"/>
        <w:autoSpaceDE w:val="0"/>
        <w:autoSpaceDN w:val="0"/>
        <w:bidi w:val="0"/>
        <w:adjustRightInd w:val="0"/>
        <w:snapToGrid w:val="0"/>
        <w:spacing w:line="400" w:lineRule="exact"/>
        <w:ind w:firstLine="470" w:firstLineChars="196"/>
        <w:textAlignment w:val="baseline"/>
        <w:outlineLvl w:val="9"/>
        <w:rPr>
          <w:rFonts w:hint="eastAsia"/>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keepNext w:val="0"/>
        <w:keepLines w:val="0"/>
        <w:pageBreakBefore w:val="0"/>
        <w:overflowPunct/>
        <w:topLinePunct w:val="0"/>
        <w:autoSpaceDE w:val="0"/>
        <w:autoSpaceDN w:val="0"/>
        <w:bidi w:val="0"/>
        <w:adjustRightInd w:val="0"/>
        <w:snapToGrid w:val="0"/>
        <w:textAlignment w:val="baseline"/>
        <w:outlineLvl w:val="9"/>
      </w:pPr>
    </w:p>
    <w:p>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宋体" w:hAnsi="宋体"/>
          <w:b/>
          <w:sz w:val="24"/>
          <w:szCs w:val="24"/>
          <w:lang w:val="en-US" w:eastAsia="zh-CN"/>
        </w:rPr>
      </w:pPr>
    </w:p>
    <w:p>
      <w:pPr>
        <w:keepNext w:val="0"/>
        <w:keepLines w:val="0"/>
        <w:pageBreakBefore w:val="0"/>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default" w:ascii="宋体" w:hAnsi="宋体"/>
          <w:b/>
          <w:sz w:val="24"/>
          <w:szCs w:val="24"/>
          <w:lang w:val="en-US" w:eastAsia="zh-CN"/>
        </w:rPr>
      </w:pPr>
      <w:r>
        <w:rPr>
          <w:rFonts w:hint="eastAsia" w:ascii="宋体" w:hAnsi="宋体"/>
          <w:b/>
          <w:sz w:val="24"/>
          <w:szCs w:val="24"/>
          <w:lang w:val="en-US" w:eastAsia="zh-CN"/>
        </w:rPr>
        <w:t>2.服务方案、服务人员情况等</w:t>
      </w:r>
    </w:p>
    <w:p>
      <w:pPr>
        <w:keepNext w:val="0"/>
        <w:keepLines w:val="0"/>
        <w:pageBreakBefore w:val="0"/>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投标人业绩</w:t>
      </w:r>
    </w:p>
    <w:p>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4.</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outlineLvl w:val="9"/>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kinsoku/>
        <w:wordWrap w:val="0"/>
        <w:overflowPunct/>
        <w:topLinePunct w:val="0"/>
        <w:autoSpaceDE w:val="0"/>
        <w:autoSpaceDN w:val="0"/>
        <w:bidi w:val="0"/>
        <w:adjustRightInd w:val="0"/>
        <w:snapToGrid w:val="0"/>
        <w:spacing w:line="360" w:lineRule="auto"/>
        <w:ind w:firstLine="5040" w:firstLineChars="2100"/>
        <w:jc w:val="both"/>
        <w:textAlignment w:val="baseline"/>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pacing w:val="9"/>
          <w:position w:val="5"/>
          <w:sz w:val="24"/>
          <w:szCs w:val="24"/>
          <w:lang w:val="en-US" w:eastAsia="zh-CN"/>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rPr>
      </w:pP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152" w:firstLineChars="2300"/>
        <w:jc w:val="both"/>
        <w:textAlignment w:val="baseline"/>
        <w:outlineLvl w:val="9"/>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320" w:firstLineChars="1800"/>
        <w:jc w:val="both"/>
        <w:textAlignment w:val="baseline"/>
        <w:outlineLvl w:val="9"/>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5.招标文件要求的其它材料及投标人认为有必要提供的材料</w:t>
      </w:r>
    </w:p>
    <w:p>
      <w:pPr>
        <w:pStyle w:val="5"/>
        <w:keepNext w:val="0"/>
        <w:keepLines w:val="0"/>
        <w:pageBreakBefore w:val="0"/>
        <w:widowControl/>
        <w:overflowPunct/>
        <w:topLinePunct w:val="0"/>
        <w:autoSpaceDE w:val="0"/>
        <w:autoSpaceDN w:val="0"/>
        <w:bidi w:val="0"/>
        <w:adjustRightInd w:val="0"/>
        <w:snapToGrid w:val="0"/>
        <w:spacing w:before="48" w:line="219" w:lineRule="auto"/>
        <w:ind w:left="41"/>
        <w:textAlignment w:val="baseline"/>
        <w:outlineLvl w:val="9"/>
      </w:pPr>
    </w:p>
    <w:sectPr>
      <w:headerReference r:id="rId13" w:type="default"/>
      <w:footerReference r:id="rId14" w:type="default"/>
      <w:pgSz w:w="11907" w:h="16840"/>
      <w:pgMar w:top="1426" w:right="1786" w:bottom="1012" w:left="1786" w:header="0" w:footer="84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37"/>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23"/>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6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76"/>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r>
      <w:rPr>
        <w:rFonts w:ascii="Arial" w:hAnsi="Arial" w:eastAsia="Arial" w:cs="Arial"/>
        <w:spacing w:val="-4"/>
        <w:sz w:val="18"/>
        <w:szCs w:val="18"/>
      </w:rPr>
      <w:t>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C6F8C"/>
    <w:multiLevelType w:val="singleLevel"/>
    <w:tmpl w:val="EFFC6F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g3ZTBiMGMxMTJiZWM2ZGJiYjgxYzA0MGI2MzdjYzEifQ=="/>
  </w:docVars>
  <w:rsids>
    <w:rsidRoot w:val="00000000"/>
    <w:rsid w:val="035A410F"/>
    <w:rsid w:val="04030D72"/>
    <w:rsid w:val="08C96CD9"/>
    <w:rsid w:val="0A616645"/>
    <w:rsid w:val="0C707CA6"/>
    <w:rsid w:val="0DA36FE2"/>
    <w:rsid w:val="0E3A06EE"/>
    <w:rsid w:val="10156CA8"/>
    <w:rsid w:val="1092654A"/>
    <w:rsid w:val="10B72D7A"/>
    <w:rsid w:val="12FD788F"/>
    <w:rsid w:val="17C76AD9"/>
    <w:rsid w:val="18462B35"/>
    <w:rsid w:val="1A0E3C04"/>
    <w:rsid w:val="1D3040DF"/>
    <w:rsid w:val="1E1E1AAC"/>
    <w:rsid w:val="1FD81D7F"/>
    <w:rsid w:val="23877089"/>
    <w:rsid w:val="24214375"/>
    <w:rsid w:val="26857DD2"/>
    <w:rsid w:val="29785E86"/>
    <w:rsid w:val="2D1759B5"/>
    <w:rsid w:val="2E907392"/>
    <w:rsid w:val="2ED72237"/>
    <w:rsid w:val="2F06784A"/>
    <w:rsid w:val="31573263"/>
    <w:rsid w:val="32F12A69"/>
    <w:rsid w:val="38D67AE9"/>
    <w:rsid w:val="3B1339F6"/>
    <w:rsid w:val="3C4165AB"/>
    <w:rsid w:val="3E872A6F"/>
    <w:rsid w:val="41571953"/>
    <w:rsid w:val="428C42F8"/>
    <w:rsid w:val="446906E1"/>
    <w:rsid w:val="455B692F"/>
    <w:rsid w:val="45AB3F16"/>
    <w:rsid w:val="46686840"/>
    <w:rsid w:val="4ADE2AEA"/>
    <w:rsid w:val="4BFB49C8"/>
    <w:rsid w:val="4E9F0C87"/>
    <w:rsid w:val="4FDA66A3"/>
    <w:rsid w:val="4FFC5476"/>
    <w:rsid w:val="52D341F1"/>
    <w:rsid w:val="52E85BEE"/>
    <w:rsid w:val="5DEE6766"/>
    <w:rsid w:val="5E8343A9"/>
    <w:rsid w:val="5EBC5BB3"/>
    <w:rsid w:val="5FA7244C"/>
    <w:rsid w:val="6065275B"/>
    <w:rsid w:val="632223E3"/>
    <w:rsid w:val="64672520"/>
    <w:rsid w:val="647643AE"/>
    <w:rsid w:val="64B1254E"/>
    <w:rsid w:val="65366223"/>
    <w:rsid w:val="66222B02"/>
    <w:rsid w:val="66A02E70"/>
    <w:rsid w:val="678E44EB"/>
    <w:rsid w:val="6A76653C"/>
    <w:rsid w:val="6BB34520"/>
    <w:rsid w:val="6BD06E1D"/>
    <w:rsid w:val="6E6A102E"/>
    <w:rsid w:val="712627BF"/>
    <w:rsid w:val="72CB1318"/>
    <w:rsid w:val="75FB71EF"/>
    <w:rsid w:val="78763D8F"/>
    <w:rsid w:val="78B678D5"/>
    <w:rsid w:val="78F85C1A"/>
    <w:rsid w:val="797E32B5"/>
    <w:rsid w:val="7B095D14"/>
    <w:rsid w:val="7C81318D"/>
    <w:rsid w:val="7E6F2D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宋体" w:hAnsi="宋体" w:eastAsia="宋体" w:cs="宋体"/>
      <w:sz w:val="24"/>
      <w:szCs w:val="24"/>
      <w:lang w:val="en-US" w:eastAsia="en-US" w:bidi="ar-SA"/>
    </w:rPr>
  </w:style>
  <w:style w:type="paragraph" w:customStyle="1" w:styleId="6">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7">
    <w:name w:val="Body Text Indent"/>
    <w:basedOn w:val="1"/>
    <w:next w:val="8"/>
    <w:autoRedefine/>
    <w:qFormat/>
    <w:uiPriority w:val="99"/>
    <w:pPr>
      <w:spacing w:after="120" w:afterLines="0"/>
      <w:ind w:left="420" w:leftChars="200"/>
    </w:pPr>
    <w:rPr>
      <w:kern w:val="2"/>
      <w:sz w:val="21"/>
      <w:lang w:eastAsia="zh-CN" w:bidi="ar-SA"/>
    </w:rPr>
  </w:style>
  <w:style w:type="paragraph" w:styleId="8">
    <w:name w:val="envelope return"/>
    <w:basedOn w:val="1"/>
    <w:autoRedefine/>
    <w:qFormat/>
    <w:uiPriority w:val="0"/>
    <w:pPr>
      <w:snapToGrid w:val="0"/>
    </w:pPr>
    <w:rPr>
      <w:rFonts w:ascii="Arial" w:hAnsi="Arial"/>
    </w:r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Message Header"/>
    <w:autoRedefine/>
    <w:unhideWhenUsed/>
    <w:qFormat/>
    <w:uiPriority w:val="99"/>
    <w:pPr>
      <w:pBdr>
        <w:top w:val="single" w:color="auto" w:sz="6" w:space="1"/>
        <w:left w:val="single" w:color="auto" w:sz="6" w:space="1"/>
        <w:bottom w:val="single" w:color="auto" w:sz="6" w:space="1"/>
        <w:right w:val="single" w:color="auto" w:sz="6" w:space="1"/>
      </w:pBdr>
      <w:shd w:val="pct20" w:color="auto" w:fill="auto"/>
      <w:kinsoku w:val="0"/>
      <w:autoSpaceDE w:val="0"/>
      <w:autoSpaceDN w:val="0"/>
      <w:adjustRightInd w:val="0"/>
      <w:snapToGrid w:val="0"/>
      <w:ind w:left="1080" w:leftChars="500" w:hanging="1080" w:hangingChars="500"/>
      <w:textAlignment w:val="baseline"/>
    </w:pPr>
    <w:rPr>
      <w:rFonts w:ascii="Calibri Light" w:hAnsi="Calibri Light" w:eastAsia="宋体" w:cs="Times New Roman"/>
      <w:snapToGrid w:val="0"/>
      <w:color w:val="000000"/>
      <w:sz w:val="21"/>
      <w:szCs w:val="24"/>
      <w:lang w:val="en-US" w:eastAsia="en-US" w:bidi="ar-SA"/>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7"/>
    <w:next w:val="1"/>
    <w:autoRedefine/>
    <w:qFormat/>
    <w:uiPriority w:val="0"/>
    <w:pPr>
      <w:ind w:firstLine="200" w:firstLineChars="200"/>
    </w:pPr>
    <w:rPr>
      <w:kern w:val="2"/>
      <w:sz w:val="28"/>
      <w:lang w:eastAsia="zh-CN" w:bidi="ar-SA"/>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paragraph" w:customStyle="1" w:styleId="21">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2">
    <w:name w:val="Table Paragraph"/>
    <w:basedOn w:val="1"/>
    <w:autoRedefine/>
    <w:qFormat/>
    <w:uiPriority w:val="1"/>
    <w:pPr>
      <w:autoSpaceDE w:val="0"/>
      <w:autoSpaceDN w:val="0"/>
      <w:spacing w:line="360" w:lineRule="exact"/>
      <w:ind w:firstLine="200" w:firstLineChars="200"/>
      <w:jc w:val="left"/>
    </w:pPr>
    <w:rPr>
      <w:rFonts w:ascii="宋体" w:hAnsi="宋体" w:eastAsia="宋体" w:cs="宋体"/>
      <w:kern w:val="0"/>
      <w:sz w:val="22"/>
      <w:szCs w:val="22"/>
      <w:lang w:val="zh-CN" w:bidi="zh-CN"/>
    </w:r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 w:type="paragraph" w:customStyle="1" w:styleId="25">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TotalTime>45</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2024-04-28T10:09:00Z</dcterms:created>
  <dc:creator>Administrator</dc:creator>
  <cp:lastModifiedBy>ʚྀིɞ</cp:lastModifiedBy>
  <dcterms:modified xsi:type="dcterms:W3CDTF">2024-05-24T01:01:46Z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2024-05-10T08:59:42Z</vt:filetime>
  </property>
  <property fmtid="{D5CDD505-2E9C-101B-9397-08002B2CF9AE}" pid="4" name="KSOProductBuildVer">
    <vt:lpwstr>2052-12.1.0.16729</vt:lpwstr>
  </property>
  <property fmtid="{D5CDD505-2E9C-101B-9397-08002B2CF9AE}" pid="5" name="ICV">
    <vt:lpwstr>28A797FFDCE84C7A981698A36FB9DBD6_13</vt:lpwstr>
  </property>
</Properties>
</file>