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56" w:rsidRDefault="00955C30">
      <w:pPr>
        <w:spacing w:before="139" w:line="224" w:lineRule="auto"/>
        <w:jc w:val="center"/>
        <w:outlineLvl w:val="0"/>
        <w:rPr>
          <w:rFonts w:ascii="宋体" w:eastAsia="宋体" w:hAnsi="宋体" w:cs="宋体"/>
          <w:spacing w:val="10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spacing w:val="10"/>
          <w:sz w:val="35"/>
          <w:szCs w:val="35"/>
          <w:lang w:eastAsia="zh-CN"/>
        </w:rPr>
        <w:t>巩义市教育系统“班班通”网络租赁项目</w:t>
      </w:r>
    </w:p>
    <w:p w:rsidR="00E70156" w:rsidRDefault="00E70156">
      <w:pPr>
        <w:spacing w:before="139" w:line="224" w:lineRule="auto"/>
        <w:jc w:val="center"/>
        <w:outlineLvl w:val="0"/>
        <w:rPr>
          <w:rFonts w:ascii="宋体" w:eastAsia="宋体" w:hAnsi="宋体" w:cs="宋体"/>
          <w:spacing w:val="10"/>
          <w:sz w:val="35"/>
          <w:szCs w:val="35"/>
          <w:lang w:eastAsia="zh-CN"/>
        </w:rPr>
      </w:pPr>
    </w:p>
    <w:p w:rsidR="00E70156" w:rsidRDefault="00955C30">
      <w:pPr>
        <w:spacing w:before="240" w:line="221" w:lineRule="auto"/>
        <w:ind w:left="43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1</w:t>
      </w:r>
      <w:r>
        <w:rPr>
          <w:rFonts w:ascii="宋体" w:eastAsia="宋体" w:hAnsi="宋体" w:cs="宋体"/>
          <w:spacing w:val="-6"/>
          <w:sz w:val="28"/>
          <w:szCs w:val="28"/>
        </w:rPr>
        <w:t>、评审结果</w:t>
      </w:r>
    </w:p>
    <w:p w:rsidR="00E70156" w:rsidRDefault="00955C30">
      <w:pPr>
        <w:spacing w:before="290" w:line="411" w:lineRule="auto"/>
        <w:ind w:left="412" w:right="400" w:firstLine="556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  <w:lang w:eastAsia="zh-CN"/>
        </w:rPr>
        <w:t>评标委员会</w:t>
      </w:r>
      <w:r>
        <w:rPr>
          <w:rFonts w:ascii="宋体" w:eastAsia="宋体" w:hAnsi="宋体" w:cs="宋体"/>
          <w:spacing w:val="-4"/>
          <w:sz w:val="28"/>
          <w:szCs w:val="28"/>
        </w:rPr>
        <w:t>根据</w:t>
      </w:r>
      <w:r>
        <w:rPr>
          <w:rFonts w:ascii="宋体" w:eastAsia="宋体" w:hAnsi="宋体" w:cs="宋体" w:hint="eastAsia"/>
          <w:spacing w:val="-4"/>
          <w:sz w:val="28"/>
          <w:szCs w:val="28"/>
          <w:lang w:eastAsia="zh-CN"/>
        </w:rPr>
        <w:t>采购</w:t>
      </w:r>
      <w:r>
        <w:rPr>
          <w:rFonts w:ascii="宋体" w:eastAsia="宋体" w:hAnsi="宋体" w:cs="宋体"/>
          <w:spacing w:val="-4"/>
          <w:sz w:val="28"/>
          <w:szCs w:val="28"/>
        </w:rPr>
        <w:t>文件载明的评标办法和评分标准，对实质上响应</w:t>
      </w:r>
      <w:r>
        <w:rPr>
          <w:rFonts w:ascii="宋体" w:eastAsia="宋体" w:hAnsi="宋体" w:cs="宋体" w:hint="eastAsia"/>
          <w:spacing w:val="-4"/>
          <w:sz w:val="28"/>
          <w:szCs w:val="28"/>
          <w:lang w:eastAsia="zh-CN"/>
        </w:rPr>
        <w:t>采购</w:t>
      </w:r>
      <w:r>
        <w:rPr>
          <w:rFonts w:ascii="宋体" w:eastAsia="宋体" w:hAnsi="宋体" w:cs="宋体"/>
          <w:spacing w:val="-4"/>
          <w:sz w:val="28"/>
          <w:szCs w:val="28"/>
        </w:rPr>
        <w:t>文件要求的</w:t>
      </w:r>
      <w:r>
        <w:rPr>
          <w:rFonts w:ascii="宋体" w:eastAsia="宋体" w:hAnsi="宋体" w:cs="宋体" w:hint="eastAsia"/>
          <w:spacing w:val="-4"/>
          <w:sz w:val="28"/>
          <w:szCs w:val="28"/>
          <w:lang w:eastAsia="zh-CN"/>
        </w:rPr>
        <w:t>投标</w:t>
      </w:r>
      <w:r>
        <w:rPr>
          <w:rFonts w:ascii="宋体" w:eastAsia="宋体" w:hAnsi="宋体" w:cs="宋体"/>
          <w:spacing w:val="-4"/>
          <w:sz w:val="28"/>
          <w:szCs w:val="28"/>
        </w:rPr>
        <w:t>文件进行了认真、细致、公正的</w:t>
      </w:r>
      <w:r>
        <w:rPr>
          <w:rFonts w:ascii="宋体" w:eastAsia="宋体" w:hAnsi="宋体" w:cs="宋体"/>
          <w:spacing w:val="3"/>
          <w:sz w:val="28"/>
          <w:szCs w:val="28"/>
        </w:rPr>
        <w:t>评审，最终评审结果如下</w:t>
      </w:r>
      <w:r>
        <w:rPr>
          <w:rFonts w:ascii="宋体" w:eastAsia="宋体" w:hAnsi="宋体" w:cs="宋体"/>
          <w:spacing w:val="3"/>
          <w:sz w:val="28"/>
          <w:szCs w:val="28"/>
        </w:rPr>
        <w:t>:</w:t>
      </w:r>
    </w:p>
    <w:p w:rsidR="00E70156" w:rsidRDefault="00E70156">
      <w:pPr>
        <w:spacing w:line="118" w:lineRule="exact"/>
      </w:pPr>
    </w:p>
    <w:tbl>
      <w:tblPr>
        <w:tblStyle w:val="TableNormal"/>
        <w:tblW w:w="91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83"/>
        <w:gridCol w:w="5015"/>
        <w:gridCol w:w="1618"/>
        <w:gridCol w:w="1486"/>
      </w:tblGrid>
      <w:tr w:rsidR="00E70156">
        <w:trPr>
          <w:trHeight w:val="912"/>
        </w:trPr>
        <w:tc>
          <w:tcPr>
            <w:tcW w:w="983" w:type="dxa"/>
          </w:tcPr>
          <w:p w:rsidR="00E70156" w:rsidRDefault="00955C30">
            <w:pPr>
              <w:pStyle w:val="TableText"/>
              <w:spacing w:before="316" w:line="221" w:lineRule="auto"/>
              <w:ind w:left="218"/>
            </w:pPr>
            <w:r>
              <w:rPr>
                <w:spacing w:val="-5"/>
              </w:rPr>
              <w:t>序号</w:t>
            </w:r>
          </w:p>
        </w:tc>
        <w:tc>
          <w:tcPr>
            <w:tcW w:w="5015" w:type="dxa"/>
          </w:tcPr>
          <w:p w:rsidR="00E70156" w:rsidRDefault="00955C30">
            <w:pPr>
              <w:pStyle w:val="TableText"/>
              <w:spacing w:before="316" w:line="219" w:lineRule="auto"/>
              <w:ind w:left="1816"/>
            </w:pPr>
            <w:r>
              <w:rPr>
                <w:spacing w:val="-2"/>
              </w:rPr>
              <w:t>供应商名称</w:t>
            </w:r>
          </w:p>
        </w:tc>
        <w:tc>
          <w:tcPr>
            <w:tcW w:w="1618" w:type="dxa"/>
          </w:tcPr>
          <w:p w:rsidR="00E70156" w:rsidRDefault="00955C30">
            <w:pPr>
              <w:pStyle w:val="TableText"/>
              <w:spacing w:before="316" w:line="220" w:lineRule="auto"/>
              <w:ind w:left="260"/>
            </w:pPr>
            <w:r>
              <w:rPr>
                <w:spacing w:val="-4"/>
              </w:rPr>
              <w:t>最终得分</w:t>
            </w:r>
          </w:p>
        </w:tc>
        <w:tc>
          <w:tcPr>
            <w:tcW w:w="1486" w:type="dxa"/>
          </w:tcPr>
          <w:p w:rsidR="00E70156" w:rsidRDefault="00955C30">
            <w:pPr>
              <w:pStyle w:val="TableText"/>
              <w:spacing w:before="316" w:line="221" w:lineRule="auto"/>
              <w:ind w:left="470"/>
            </w:pPr>
            <w:r>
              <w:rPr>
                <w:spacing w:val="-5"/>
              </w:rPr>
              <w:t>排序</w:t>
            </w:r>
          </w:p>
        </w:tc>
      </w:tr>
      <w:tr w:rsidR="00E70156">
        <w:trPr>
          <w:trHeight w:val="908"/>
        </w:trPr>
        <w:tc>
          <w:tcPr>
            <w:tcW w:w="983" w:type="dxa"/>
          </w:tcPr>
          <w:p w:rsidR="00E70156" w:rsidRDefault="00E70156">
            <w:pPr>
              <w:spacing w:line="264" w:lineRule="auto"/>
            </w:pPr>
          </w:p>
          <w:p w:rsidR="00E70156" w:rsidRDefault="00955C30">
            <w:pPr>
              <w:pStyle w:val="TableText"/>
              <w:spacing w:before="91" w:line="184" w:lineRule="auto"/>
              <w:ind w:left="451"/>
            </w:pPr>
            <w:r>
              <w:t>1</w:t>
            </w:r>
          </w:p>
        </w:tc>
        <w:tc>
          <w:tcPr>
            <w:tcW w:w="5015" w:type="dxa"/>
            <w:vAlign w:val="center"/>
          </w:tcPr>
          <w:p w:rsidR="00E70156" w:rsidRDefault="00955C30">
            <w:pPr>
              <w:pStyle w:val="TableText"/>
              <w:spacing w:before="91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中国联合网络通信有限公司郑州市分公司</w:t>
            </w:r>
          </w:p>
        </w:tc>
        <w:tc>
          <w:tcPr>
            <w:tcW w:w="1618" w:type="dxa"/>
            <w:vAlign w:val="center"/>
          </w:tcPr>
          <w:p w:rsidR="00E70156" w:rsidRDefault="00955C30" w:rsidP="00955C30">
            <w:pPr>
              <w:pStyle w:val="TableText"/>
              <w:spacing w:before="91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84.32</w:t>
            </w:r>
          </w:p>
        </w:tc>
        <w:tc>
          <w:tcPr>
            <w:tcW w:w="1486" w:type="dxa"/>
            <w:vAlign w:val="center"/>
          </w:tcPr>
          <w:p w:rsidR="00E70156" w:rsidRDefault="00955C30">
            <w:pPr>
              <w:pStyle w:val="TableText"/>
              <w:spacing w:before="91" w:line="183" w:lineRule="auto"/>
              <w:ind w:left="6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E70156">
        <w:trPr>
          <w:trHeight w:val="908"/>
        </w:trPr>
        <w:tc>
          <w:tcPr>
            <w:tcW w:w="983" w:type="dxa"/>
          </w:tcPr>
          <w:p w:rsidR="00E70156" w:rsidRDefault="00E70156">
            <w:pPr>
              <w:spacing w:line="267" w:lineRule="auto"/>
            </w:pPr>
          </w:p>
          <w:p w:rsidR="00E70156" w:rsidRDefault="00955C30">
            <w:pPr>
              <w:pStyle w:val="TableText"/>
              <w:spacing w:before="91" w:line="183" w:lineRule="auto"/>
              <w:ind w:left="434"/>
            </w:pPr>
            <w:r>
              <w:t>2</w:t>
            </w:r>
          </w:p>
        </w:tc>
        <w:tc>
          <w:tcPr>
            <w:tcW w:w="5015" w:type="dxa"/>
            <w:vAlign w:val="center"/>
          </w:tcPr>
          <w:p w:rsidR="00E70156" w:rsidRDefault="00955C30">
            <w:pPr>
              <w:pStyle w:val="TableText"/>
              <w:spacing w:before="91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巩义市盛伟通信工程有限公司</w:t>
            </w:r>
          </w:p>
        </w:tc>
        <w:tc>
          <w:tcPr>
            <w:tcW w:w="1618" w:type="dxa"/>
            <w:vAlign w:val="center"/>
          </w:tcPr>
          <w:p w:rsidR="00E70156" w:rsidRDefault="00955C30" w:rsidP="00955C30">
            <w:pPr>
              <w:pStyle w:val="TableText"/>
              <w:spacing w:before="91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66.89</w:t>
            </w:r>
          </w:p>
        </w:tc>
        <w:tc>
          <w:tcPr>
            <w:tcW w:w="1486" w:type="dxa"/>
            <w:vAlign w:val="center"/>
          </w:tcPr>
          <w:p w:rsidR="00E70156" w:rsidRDefault="00955C30">
            <w:pPr>
              <w:pStyle w:val="TableText"/>
              <w:spacing w:before="91" w:line="184" w:lineRule="auto"/>
              <w:ind w:left="7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</w:tr>
      <w:tr w:rsidR="00E70156">
        <w:trPr>
          <w:trHeight w:val="968"/>
        </w:trPr>
        <w:tc>
          <w:tcPr>
            <w:tcW w:w="983" w:type="dxa"/>
          </w:tcPr>
          <w:p w:rsidR="00E70156" w:rsidRDefault="00E70156">
            <w:pPr>
              <w:spacing w:line="295" w:lineRule="auto"/>
            </w:pPr>
          </w:p>
          <w:p w:rsidR="00E70156" w:rsidRDefault="00955C30">
            <w:pPr>
              <w:pStyle w:val="TableText"/>
              <w:spacing w:before="91" w:line="183" w:lineRule="auto"/>
              <w:ind w:left="436"/>
            </w:pPr>
            <w:r>
              <w:t>3</w:t>
            </w:r>
          </w:p>
        </w:tc>
        <w:tc>
          <w:tcPr>
            <w:tcW w:w="5015" w:type="dxa"/>
            <w:vAlign w:val="center"/>
          </w:tcPr>
          <w:p w:rsidR="00E70156" w:rsidRDefault="00955C30">
            <w:pPr>
              <w:pStyle w:val="TableText"/>
              <w:spacing w:before="91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中国电信集团有限公司郑州分公司</w:t>
            </w:r>
          </w:p>
        </w:tc>
        <w:tc>
          <w:tcPr>
            <w:tcW w:w="1618" w:type="dxa"/>
            <w:vAlign w:val="center"/>
          </w:tcPr>
          <w:p w:rsidR="00E70156" w:rsidRDefault="00955C30" w:rsidP="00955C30">
            <w:pPr>
              <w:pStyle w:val="TableText"/>
              <w:spacing w:before="91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65.09</w:t>
            </w:r>
          </w:p>
        </w:tc>
        <w:tc>
          <w:tcPr>
            <w:tcW w:w="1486" w:type="dxa"/>
            <w:vAlign w:val="center"/>
          </w:tcPr>
          <w:p w:rsidR="00E70156" w:rsidRDefault="00955C30">
            <w:pPr>
              <w:pStyle w:val="TableText"/>
              <w:spacing w:before="91" w:line="183" w:lineRule="auto"/>
              <w:ind w:left="68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</w:tbl>
    <w:p w:rsidR="00E70156" w:rsidRDefault="00955C30">
      <w:pPr>
        <w:spacing w:before="170" w:line="220" w:lineRule="auto"/>
        <w:ind w:left="41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2</w:t>
      </w:r>
      <w:r>
        <w:rPr>
          <w:rFonts w:ascii="宋体" w:eastAsia="宋体" w:hAnsi="宋体" w:cs="宋体"/>
          <w:spacing w:val="-2"/>
          <w:sz w:val="28"/>
          <w:szCs w:val="28"/>
        </w:rPr>
        <w:t>、</w:t>
      </w:r>
      <w:r>
        <w:rPr>
          <w:rFonts w:ascii="宋体" w:eastAsia="宋体" w:hAnsi="宋体" w:cs="宋体" w:hint="eastAsia"/>
          <w:spacing w:val="-2"/>
          <w:sz w:val="28"/>
          <w:szCs w:val="28"/>
          <w:lang w:eastAsia="zh-CN"/>
        </w:rPr>
        <w:t>中标</w:t>
      </w:r>
      <w:r>
        <w:rPr>
          <w:rFonts w:ascii="宋体" w:eastAsia="宋体" w:hAnsi="宋体" w:cs="宋体"/>
          <w:spacing w:val="-2"/>
          <w:sz w:val="28"/>
          <w:szCs w:val="28"/>
        </w:rPr>
        <w:t>候选人名单</w:t>
      </w:r>
    </w:p>
    <w:p w:rsidR="00E70156" w:rsidRDefault="00955C30">
      <w:pPr>
        <w:spacing w:before="291" w:line="624" w:lineRule="exact"/>
        <w:ind w:left="9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position w:val="26"/>
          <w:sz w:val="28"/>
          <w:szCs w:val="28"/>
          <w:lang w:eastAsia="zh-CN"/>
        </w:rPr>
        <w:t>评标委员会</w:t>
      </w:r>
      <w:r>
        <w:rPr>
          <w:rFonts w:ascii="宋体" w:eastAsia="宋体" w:hAnsi="宋体" w:cs="宋体"/>
          <w:position w:val="26"/>
          <w:sz w:val="28"/>
          <w:szCs w:val="28"/>
        </w:rPr>
        <w:t>根据最终评审情况</w:t>
      </w:r>
      <w:r>
        <w:rPr>
          <w:rFonts w:ascii="宋体" w:eastAsia="宋体" w:hAnsi="宋体" w:cs="宋体"/>
          <w:position w:val="26"/>
          <w:sz w:val="28"/>
          <w:szCs w:val="28"/>
        </w:rPr>
        <w:t>,</w:t>
      </w:r>
      <w:r>
        <w:rPr>
          <w:rFonts w:ascii="宋体" w:eastAsia="宋体" w:hAnsi="宋体" w:cs="宋体"/>
          <w:position w:val="26"/>
          <w:sz w:val="28"/>
          <w:szCs w:val="28"/>
        </w:rPr>
        <w:t>一致同意向采购</w:t>
      </w:r>
      <w:r>
        <w:rPr>
          <w:rFonts w:ascii="宋体" w:eastAsia="宋体" w:hAnsi="宋体" w:cs="宋体"/>
          <w:spacing w:val="-1"/>
          <w:position w:val="26"/>
          <w:sz w:val="28"/>
          <w:szCs w:val="28"/>
        </w:rPr>
        <w:t>人推荐</w:t>
      </w:r>
      <w:r>
        <w:rPr>
          <w:rFonts w:ascii="宋体" w:eastAsia="宋体" w:hAnsi="宋体" w:cs="宋体" w:hint="eastAsia"/>
          <w:spacing w:val="-1"/>
          <w:position w:val="26"/>
          <w:sz w:val="28"/>
          <w:szCs w:val="28"/>
          <w:lang w:eastAsia="zh-CN"/>
        </w:rPr>
        <w:t>中标</w:t>
      </w:r>
      <w:r>
        <w:rPr>
          <w:rFonts w:ascii="宋体" w:eastAsia="宋体" w:hAnsi="宋体" w:cs="宋体"/>
          <w:spacing w:val="-1"/>
          <w:position w:val="26"/>
          <w:sz w:val="28"/>
          <w:szCs w:val="28"/>
        </w:rPr>
        <w:t>候选人</w:t>
      </w:r>
    </w:p>
    <w:p w:rsidR="00E70156" w:rsidRDefault="00955C30">
      <w:pPr>
        <w:spacing w:before="1" w:line="220" w:lineRule="auto"/>
        <w:ind w:left="41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2"/>
          <w:sz w:val="28"/>
          <w:szCs w:val="28"/>
        </w:rPr>
        <w:t>如下</w:t>
      </w:r>
      <w:r>
        <w:rPr>
          <w:rFonts w:ascii="宋体" w:eastAsia="宋体" w:hAnsi="宋体" w:cs="宋体"/>
          <w:spacing w:val="12"/>
          <w:sz w:val="28"/>
          <w:szCs w:val="28"/>
        </w:rPr>
        <w:t>:</w:t>
      </w:r>
      <w:bookmarkStart w:id="0" w:name="_GoBack"/>
      <w:bookmarkEnd w:id="0"/>
    </w:p>
    <w:p w:rsidR="00E70156" w:rsidRDefault="00955C30">
      <w:pPr>
        <w:spacing w:before="289" w:line="219" w:lineRule="auto"/>
        <w:ind w:left="970"/>
        <w:rPr>
          <w:rFonts w:ascii="宋体" w:eastAsia="宋体" w:hAnsi="宋体" w:cs="宋体"/>
          <w:position w:val="26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第一</w:t>
      </w:r>
      <w:r>
        <w:rPr>
          <w:rFonts w:ascii="宋体" w:eastAsia="宋体" w:hAnsi="宋体" w:cs="宋体" w:hint="eastAsia"/>
          <w:position w:val="26"/>
          <w:sz w:val="28"/>
          <w:szCs w:val="28"/>
          <w:lang w:eastAsia="zh-CN"/>
        </w:rPr>
        <w:t>中标</w:t>
      </w:r>
      <w:r>
        <w:rPr>
          <w:rFonts w:ascii="宋体" w:eastAsia="宋体" w:hAnsi="宋体" w:cs="宋体"/>
          <w:position w:val="26"/>
          <w:sz w:val="28"/>
          <w:szCs w:val="28"/>
        </w:rPr>
        <w:t>候选人：</w:t>
      </w:r>
      <w:r>
        <w:rPr>
          <w:rFonts w:ascii="宋体" w:eastAsia="宋体" w:hAnsi="宋体" w:cs="宋体" w:hint="eastAsia"/>
          <w:position w:val="26"/>
          <w:sz w:val="28"/>
          <w:szCs w:val="28"/>
        </w:rPr>
        <w:t>中国联合网络通信有限公司郑州市分公司</w:t>
      </w:r>
    </w:p>
    <w:p w:rsidR="00E70156" w:rsidRDefault="00955C30">
      <w:pPr>
        <w:spacing w:before="289" w:line="219" w:lineRule="auto"/>
        <w:ind w:left="970"/>
        <w:rPr>
          <w:rFonts w:ascii="宋体" w:eastAsia="宋体" w:hAnsi="宋体" w:cs="宋体"/>
          <w:position w:val="26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第二</w:t>
      </w:r>
      <w:r>
        <w:rPr>
          <w:rFonts w:ascii="宋体" w:eastAsia="宋体" w:hAnsi="宋体" w:cs="宋体" w:hint="eastAsia"/>
          <w:position w:val="26"/>
          <w:sz w:val="28"/>
          <w:szCs w:val="28"/>
          <w:lang w:eastAsia="zh-CN"/>
        </w:rPr>
        <w:t>中标</w:t>
      </w:r>
      <w:r>
        <w:rPr>
          <w:rFonts w:ascii="宋体" w:eastAsia="宋体" w:hAnsi="宋体" w:cs="宋体"/>
          <w:position w:val="26"/>
          <w:sz w:val="28"/>
          <w:szCs w:val="28"/>
        </w:rPr>
        <w:t>候选人：</w:t>
      </w:r>
      <w:r>
        <w:rPr>
          <w:rFonts w:ascii="宋体" w:eastAsia="宋体" w:hAnsi="宋体" w:cs="宋体" w:hint="eastAsia"/>
          <w:position w:val="26"/>
          <w:sz w:val="28"/>
          <w:szCs w:val="28"/>
        </w:rPr>
        <w:t>巩义市盛伟通信工程有限公司</w:t>
      </w:r>
    </w:p>
    <w:p w:rsidR="00E70156" w:rsidRDefault="00955C30">
      <w:pPr>
        <w:spacing w:before="289" w:line="219" w:lineRule="auto"/>
        <w:ind w:left="970"/>
        <w:rPr>
          <w:rFonts w:ascii="宋体" w:eastAsia="宋体" w:hAnsi="宋体" w:cs="宋体"/>
          <w:position w:val="26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第三</w:t>
      </w:r>
      <w:r>
        <w:rPr>
          <w:rFonts w:ascii="宋体" w:eastAsia="宋体" w:hAnsi="宋体" w:cs="宋体" w:hint="eastAsia"/>
          <w:position w:val="26"/>
          <w:sz w:val="28"/>
          <w:szCs w:val="28"/>
          <w:lang w:eastAsia="zh-CN"/>
        </w:rPr>
        <w:t>中标</w:t>
      </w:r>
      <w:r>
        <w:rPr>
          <w:rFonts w:ascii="宋体" w:eastAsia="宋体" w:hAnsi="宋体" w:cs="宋体"/>
          <w:position w:val="26"/>
          <w:sz w:val="28"/>
          <w:szCs w:val="28"/>
        </w:rPr>
        <w:t>候选人：</w:t>
      </w:r>
      <w:r>
        <w:rPr>
          <w:rFonts w:ascii="宋体" w:eastAsia="宋体" w:hAnsi="宋体" w:cs="宋体" w:hint="eastAsia"/>
          <w:position w:val="26"/>
          <w:sz w:val="28"/>
          <w:szCs w:val="28"/>
        </w:rPr>
        <w:t>中国电信集团有限公司郑州分公司</w:t>
      </w:r>
    </w:p>
    <w:sectPr w:rsidR="00E70156" w:rsidSect="00E70156">
      <w:pgSz w:w="11906" w:h="16839"/>
      <w:pgMar w:top="1431" w:right="1399" w:bottom="0" w:left="139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docVars>
    <w:docVar w:name="commondata" w:val="eyJoZGlkIjoiODQ2MmIwMmUzMmY4NjJlMTk5NDMzOWFiZGExNGE0YmMifQ=="/>
  </w:docVars>
  <w:rsids>
    <w:rsidRoot w:val="007C286D"/>
    <w:rsid w:val="007C286D"/>
    <w:rsid w:val="00955C30"/>
    <w:rsid w:val="00E70156"/>
    <w:rsid w:val="00E8160B"/>
    <w:rsid w:val="29C51540"/>
    <w:rsid w:val="4B91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7015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701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70156"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三处</dc:creator>
  <cp:lastModifiedBy>xbany</cp:lastModifiedBy>
  <cp:revision>3</cp:revision>
  <cp:lastPrinted>2025-04-02T05:31:00Z</cp:lastPrinted>
  <dcterms:created xsi:type="dcterms:W3CDTF">2024-04-02T12:56:00Z</dcterms:created>
  <dcterms:modified xsi:type="dcterms:W3CDTF">2025-04-02T05:32:00Z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2024-04-18T10:49:01Z</vt:filetime>
  </property>
  <property fmtid="{D5CDD505-2E9C-101B-9397-08002B2CF9AE}" pid="4" name="KSOProductBuildVer">
    <vt:lpwstr>2052-12.1.0.20305</vt:lpwstr>
  </property>
  <property fmtid="{D5CDD505-2E9C-101B-9397-08002B2CF9AE}" pid="5" name="ICV">
    <vt:lpwstr>5CFE26AEE2914F69B1BB54FE65C95451_12</vt:lpwstr>
  </property>
  <property fmtid="{D5CDD505-2E9C-101B-9397-08002B2CF9AE}" pid="6" name="KSOTemplateDocerSaveRecord">
    <vt:lpwstr>eyJoZGlkIjoiNThmNWRlNjI1Zjg0YWJjOWJjODgzNDE5NjY1YWM3NzkiLCJ1c2VySWQiOiI0ODg3NDY0NjAifQ==</vt:lpwstr>
  </property>
</Properties>
</file>