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right="99" w:rightChars="47" w:firstLine="400"/>
        <w:jc w:val="center"/>
        <w:outlineLvl w:val="0"/>
        <w:rPr>
          <w:rFonts w:hint="eastAsia" w:ascii="宋体" w:hAnsi="宋体" w:eastAsia="宋体" w:cs="宋体"/>
          <w:color w:val="auto"/>
          <w:sz w:val="32"/>
          <w:highlight w:val="none"/>
          <w:lang w:eastAsia="zh-CN"/>
        </w:rPr>
      </w:pPr>
      <w:bookmarkStart w:id="3" w:name="_GoBack"/>
      <w:bookmarkEnd w:id="3"/>
      <w:bookmarkStart w:id="0" w:name="_Toc26184"/>
      <w:bookmarkStart w:id="1" w:name="_Toc29156"/>
      <w:bookmarkStart w:id="2" w:name="_Toc7920"/>
      <w:r>
        <w:rPr>
          <w:rFonts w:hint="eastAsia" w:ascii="宋体" w:hAnsi="宋体" w:eastAsia="宋体" w:cs="宋体"/>
          <w:color w:val="auto"/>
          <w:sz w:val="32"/>
          <w:highlight w:val="none"/>
          <w:lang w:val="en-US" w:eastAsia="zh-CN"/>
        </w:rPr>
        <w:t xml:space="preserve"> </w:t>
      </w:r>
      <w:bookmarkEnd w:id="0"/>
      <w:bookmarkEnd w:id="1"/>
      <w:r>
        <w:rPr>
          <w:rFonts w:hint="eastAsia" w:cs="宋体"/>
          <w:color w:val="auto"/>
          <w:sz w:val="32"/>
          <w:highlight w:val="none"/>
          <w:lang w:eastAsia="zh-CN"/>
        </w:rPr>
        <w:t>采购需求</w:t>
      </w:r>
      <w:bookmarkEnd w:id="2"/>
    </w:p>
    <w:p>
      <w:pPr>
        <w:pStyle w:val="4"/>
        <w:jc w:val="center"/>
        <w:rPr>
          <w:rFonts w:hint="eastAsia"/>
          <w:b/>
          <w:bCs/>
          <w:color w:val="auto"/>
          <w:highlight w:val="none"/>
        </w:rPr>
      </w:pPr>
      <w:r>
        <w:rPr>
          <w:rFonts w:hint="eastAsia"/>
          <w:b/>
          <w:bCs/>
          <w:color w:val="auto"/>
          <w:highlight w:val="none"/>
        </w:rPr>
        <w:t>A包、B包商务要求</w:t>
      </w:r>
    </w:p>
    <w:p>
      <w:pPr>
        <w:pStyle w:val="4"/>
        <w:rPr>
          <w:rFonts w:hint="eastAsia"/>
          <w:color w:val="auto"/>
          <w:highlight w:val="none"/>
        </w:rPr>
      </w:pPr>
      <w:r>
        <w:rPr>
          <w:rFonts w:hint="eastAsia"/>
          <w:color w:val="auto"/>
          <w:highlight w:val="none"/>
        </w:rPr>
        <w:t>1、本次招标采购项目：郑州市管城回族区中心幼儿园总园区及附属第一第二第三第四幼儿园办公家具及幼儿家具采购项目</w:t>
      </w:r>
    </w:p>
    <w:p>
      <w:pPr>
        <w:pStyle w:val="4"/>
        <w:rPr>
          <w:rFonts w:hint="eastAsia"/>
          <w:color w:val="auto"/>
          <w:highlight w:val="none"/>
        </w:rPr>
      </w:pPr>
      <w:r>
        <w:rPr>
          <w:rFonts w:hint="eastAsia"/>
          <w:color w:val="auto"/>
          <w:highlight w:val="none"/>
        </w:rPr>
        <w:t>2、本项目最高限价：1101066元；A包：375966.00元；B包：725100.00元</w:t>
      </w:r>
    </w:p>
    <w:p>
      <w:pPr>
        <w:pStyle w:val="4"/>
        <w:rPr>
          <w:rFonts w:hint="eastAsia"/>
          <w:color w:val="auto"/>
          <w:highlight w:val="none"/>
        </w:rPr>
      </w:pPr>
      <w:r>
        <w:rPr>
          <w:rFonts w:hint="eastAsia"/>
          <w:color w:val="auto"/>
          <w:highlight w:val="none"/>
        </w:rPr>
        <w:t>3、本项目是否专门面向中小企业采购：是</w:t>
      </w:r>
    </w:p>
    <w:p>
      <w:pPr>
        <w:pStyle w:val="4"/>
        <w:rPr>
          <w:rFonts w:hint="eastAsia"/>
          <w:color w:val="auto"/>
          <w:highlight w:val="none"/>
        </w:rPr>
      </w:pPr>
      <w:r>
        <w:rPr>
          <w:rFonts w:hint="eastAsia"/>
          <w:color w:val="auto"/>
          <w:highlight w:val="none"/>
        </w:rPr>
        <w:t>4、本项目项目属性：货物类</w:t>
      </w:r>
    </w:p>
    <w:p>
      <w:pPr>
        <w:pStyle w:val="4"/>
        <w:rPr>
          <w:rFonts w:hint="eastAsia"/>
          <w:color w:val="auto"/>
          <w:highlight w:val="none"/>
        </w:rPr>
      </w:pPr>
      <w:r>
        <w:rPr>
          <w:rFonts w:hint="eastAsia"/>
          <w:color w:val="auto"/>
          <w:highlight w:val="none"/>
        </w:rPr>
        <w:t>5、投标报价应是目的地交货价包含</w:t>
      </w:r>
      <w:r>
        <w:rPr>
          <w:rFonts w:hint="eastAsia" w:ascii="宋体" w:hAnsi="宋体" w:eastAsia="宋体" w:cs="宋体"/>
          <w:color w:val="auto"/>
          <w:sz w:val="21"/>
          <w:szCs w:val="21"/>
          <w:highlight w:val="none"/>
          <w:lang w:val="en-US" w:eastAsia="zh-CN"/>
        </w:rPr>
        <w:t>货款、</w:t>
      </w:r>
      <w:r>
        <w:rPr>
          <w:rFonts w:hint="eastAsia" w:ascii="宋体" w:hAnsi="宋体" w:eastAsia="宋体" w:cs="宋体"/>
          <w:color w:val="auto"/>
          <w:sz w:val="21"/>
          <w:szCs w:val="21"/>
          <w:highlight w:val="none"/>
        </w:rPr>
        <w:t>运输费、保险费、检测费、</w:t>
      </w:r>
      <w:r>
        <w:rPr>
          <w:rFonts w:hint="eastAsia" w:ascii="宋体" w:hAnsi="宋体" w:eastAsia="宋体" w:cs="宋体"/>
          <w:color w:val="auto"/>
          <w:sz w:val="21"/>
          <w:szCs w:val="21"/>
          <w:highlight w:val="none"/>
          <w:lang w:val="en-US" w:eastAsia="zh-CN"/>
        </w:rPr>
        <w:t>税费、装卸费</w:t>
      </w:r>
      <w:r>
        <w:rPr>
          <w:rFonts w:hint="eastAsia" w:ascii="宋体" w:hAnsi="宋体" w:eastAsia="宋体" w:cs="宋体"/>
          <w:color w:val="auto"/>
          <w:sz w:val="21"/>
          <w:szCs w:val="21"/>
          <w:highlight w:val="none"/>
        </w:rPr>
        <w:t>等一切费用</w:t>
      </w:r>
      <w:r>
        <w:rPr>
          <w:rFonts w:hint="eastAsia"/>
          <w:color w:val="auto"/>
          <w:highlight w:val="none"/>
        </w:rPr>
        <w:t>。</w:t>
      </w:r>
    </w:p>
    <w:p>
      <w:pPr>
        <w:pStyle w:val="4"/>
        <w:rPr>
          <w:rFonts w:hint="eastAsia"/>
          <w:color w:val="auto"/>
          <w:highlight w:val="none"/>
        </w:rPr>
      </w:pPr>
      <w:r>
        <w:rPr>
          <w:rFonts w:hint="eastAsia"/>
          <w:color w:val="auto"/>
          <w:highlight w:val="none"/>
        </w:rPr>
        <w:t>6、交货地点：郑州市管城回族区中心幼儿园总园区及附属第一第二第三第四幼儿园</w:t>
      </w:r>
    </w:p>
    <w:p>
      <w:pPr>
        <w:pStyle w:val="4"/>
        <w:rPr>
          <w:rFonts w:hint="eastAsia"/>
          <w:color w:val="auto"/>
          <w:highlight w:val="none"/>
        </w:rPr>
      </w:pPr>
      <w:r>
        <w:rPr>
          <w:rFonts w:hint="eastAsia"/>
          <w:color w:val="auto"/>
          <w:highlight w:val="none"/>
        </w:rPr>
        <w:t>7、★供货期：合同签订后15日历天交货并安装完毕。</w:t>
      </w:r>
    </w:p>
    <w:p>
      <w:pPr>
        <w:pStyle w:val="4"/>
        <w:rPr>
          <w:rFonts w:hint="eastAsia"/>
          <w:color w:val="auto"/>
          <w:highlight w:val="none"/>
        </w:rPr>
      </w:pPr>
      <w:r>
        <w:rPr>
          <w:rFonts w:hint="eastAsia"/>
          <w:color w:val="auto"/>
          <w:highlight w:val="none"/>
        </w:rPr>
        <w:t>8、付款方式：货物验收合格后支付合同价款的100%。</w:t>
      </w:r>
    </w:p>
    <w:p>
      <w:pPr>
        <w:pStyle w:val="4"/>
        <w:rPr>
          <w:rFonts w:hint="eastAsia"/>
          <w:color w:val="auto"/>
          <w:highlight w:val="none"/>
        </w:rPr>
      </w:pPr>
      <w:r>
        <w:rPr>
          <w:rFonts w:hint="eastAsia"/>
          <w:color w:val="auto"/>
          <w:highlight w:val="none"/>
        </w:rPr>
        <w:t>9、★质保期：自货物验收合格使用之日起五年（在质保期内的设备维修及零部件，乙方不收取任何费用）。</w:t>
      </w:r>
    </w:p>
    <w:p>
      <w:pPr>
        <w:pStyle w:val="4"/>
        <w:rPr>
          <w:rFonts w:hint="eastAsia"/>
          <w:color w:val="auto"/>
          <w:highlight w:val="none"/>
        </w:rPr>
      </w:pPr>
      <w:r>
        <w:rPr>
          <w:rFonts w:hint="eastAsia"/>
          <w:color w:val="auto"/>
          <w:highlight w:val="none"/>
        </w:rPr>
        <w:t>10、包装和运输：</w:t>
      </w:r>
    </w:p>
    <w:p>
      <w:pPr>
        <w:pStyle w:val="4"/>
        <w:rPr>
          <w:rFonts w:hint="eastAsia"/>
          <w:color w:val="auto"/>
          <w:highlight w:val="none"/>
        </w:rPr>
      </w:pPr>
      <w:r>
        <w:rPr>
          <w:rFonts w:hint="eastAsia"/>
          <w:color w:val="auto"/>
          <w:highlight w:val="none"/>
        </w:rPr>
        <w:t>10.1货物的包装和发运须符合货物特性要求；</w:t>
      </w:r>
    </w:p>
    <w:p>
      <w:pPr>
        <w:pStyle w:val="4"/>
        <w:rPr>
          <w:rFonts w:hint="eastAsia"/>
          <w:color w:val="auto"/>
          <w:highlight w:val="none"/>
        </w:rPr>
      </w:pPr>
      <w:r>
        <w:rPr>
          <w:rFonts w:hint="eastAsia"/>
          <w:color w:val="auto"/>
          <w:highlight w:val="none"/>
        </w:rPr>
        <w:t>10.2为了保证货物在长途运输和装卸过程中的安全，货物包装应符合国家或行业标准规定。由于包装不善导致货物锈蚀、缺失或损坏，由中标人承担一切责任。</w:t>
      </w:r>
    </w:p>
    <w:p>
      <w:pPr>
        <w:pStyle w:val="4"/>
        <w:rPr>
          <w:rFonts w:hint="eastAsia"/>
          <w:color w:val="auto"/>
          <w:highlight w:val="none"/>
        </w:rPr>
      </w:pPr>
      <w:r>
        <w:rPr>
          <w:rFonts w:hint="eastAsia"/>
          <w:color w:val="auto"/>
          <w:highlight w:val="none"/>
        </w:rPr>
        <w:t>11、保险：货物运输保险、安装工人人身保险，由中标人承担。</w:t>
      </w:r>
    </w:p>
    <w:p>
      <w:pPr>
        <w:pStyle w:val="4"/>
        <w:rPr>
          <w:rFonts w:hint="eastAsia"/>
          <w:color w:val="auto"/>
          <w:highlight w:val="none"/>
        </w:rPr>
      </w:pPr>
      <w:r>
        <w:rPr>
          <w:rFonts w:hint="eastAsia"/>
          <w:color w:val="auto"/>
          <w:highlight w:val="none"/>
        </w:rPr>
        <w:t>12、★质量要求：合格</w:t>
      </w:r>
    </w:p>
    <w:p>
      <w:pPr>
        <w:pStyle w:val="4"/>
        <w:rPr>
          <w:rFonts w:hint="eastAsia"/>
          <w:color w:val="auto"/>
          <w:highlight w:val="none"/>
        </w:rPr>
      </w:pPr>
      <w:r>
        <w:rPr>
          <w:rFonts w:hint="eastAsia"/>
          <w:color w:val="auto"/>
          <w:highlight w:val="none"/>
        </w:rPr>
        <w:t>13、履约验收：采购人根据国家有关规定、招标文件、中标方的投标文件以及合同约定的内容和验收标准进行验收。验收情况作为支付货款的依据。如有异议，以相关质量技术检验检测机构的检验结果为准，如产生检验检测费用，则该费用由过失方承担。</w:t>
      </w:r>
    </w:p>
    <w:p>
      <w:pPr>
        <w:pStyle w:val="4"/>
        <w:rPr>
          <w:rFonts w:hint="eastAsia"/>
          <w:color w:val="auto"/>
          <w:highlight w:val="none"/>
        </w:rPr>
      </w:pPr>
      <w:r>
        <w:rPr>
          <w:rFonts w:hint="eastAsia"/>
          <w:color w:val="auto"/>
          <w:highlight w:val="none"/>
        </w:rPr>
        <w:t>14、售后服务：</w:t>
      </w:r>
    </w:p>
    <w:p>
      <w:pPr>
        <w:pStyle w:val="4"/>
        <w:rPr>
          <w:rFonts w:hint="eastAsia"/>
          <w:color w:val="auto"/>
          <w:highlight w:val="none"/>
        </w:rPr>
      </w:pPr>
      <w:r>
        <w:rPr>
          <w:rFonts w:hint="eastAsia"/>
          <w:color w:val="auto"/>
          <w:highlight w:val="none"/>
        </w:rPr>
        <w:t>投标人为所投的项目提供质保服务，应具有固定售后服务电话并提供相关承诺（包括但不限于专职人员和维修人员安排、质保期内的备品备件清单、质保期外的售后服务优惠承诺）。</w:t>
      </w:r>
    </w:p>
    <w:p>
      <w:pPr>
        <w:pStyle w:val="4"/>
        <w:rPr>
          <w:rFonts w:hint="eastAsia"/>
          <w:color w:val="auto"/>
          <w:highlight w:val="none"/>
        </w:rPr>
      </w:pPr>
      <w:r>
        <w:rPr>
          <w:rFonts w:hint="eastAsia"/>
          <w:color w:val="auto"/>
          <w:highlight w:val="none"/>
        </w:rPr>
        <w:t>15、所需货物要求：供货商所提供产品必须是全新的，符合国家质量标准。</w:t>
      </w:r>
    </w:p>
    <w:p>
      <w:pPr>
        <w:pStyle w:val="4"/>
        <w:rPr>
          <w:rFonts w:hint="eastAsia"/>
          <w:color w:val="auto"/>
          <w:highlight w:val="none"/>
        </w:rPr>
      </w:pPr>
      <w:r>
        <w:rPr>
          <w:rFonts w:hint="eastAsia"/>
          <w:color w:val="auto"/>
          <w:highlight w:val="none"/>
        </w:rPr>
        <w:t>16、中标人在接到郑州市管城区政府采购中心的中标通知书后，与采购人根据招标文件的条款和投标文件的承诺签订合同。</w:t>
      </w:r>
    </w:p>
    <w:p>
      <w:pPr>
        <w:pStyle w:val="4"/>
        <w:rPr>
          <w:rFonts w:hint="eastAsia"/>
          <w:color w:val="auto"/>
          <w:highlight w:val="none"/>
        </w:rPr>
      </w:pPr>
      <w:r>
        <w:rPr>
          <w:rFonts w:hint="eastAsia"/>
          <w:color w:val="auto"/>
          <w:highlight w:val="none"/>
        </w:rPr>
        <w:t>17、采购人在项目达到合同要求后，要组织专业人员对此进行验收，填写验收证明。</w:t>
      </w:r>
    </w:p>
    <w:p>
      <w:pPr>
        <w:pStyle w:val="4"/>
        <w:rPr>
          <w:rFonts w:hint="eastAsia"/>
          <w:color w:val="auto"/>
          <w:highlight w:val="none"/>
        </w:rPr>
      </w:pPr>
      <w:r>
        <w:rPr>
          <w:rFonts w:hint="eastAsia"/>
          <w:color w:val="auto"/>
          <w:highlight w:val="none"/>
        </w:rPr>
        <w:t>18、政府采购政策</w:t>
      </w:r>
    </w:p>
    <w:p>
      <w:pPr>
        <w:pStyle w:val="4"/>
        <w:rPr>
          <w:rFonts w:hint="eastAsia"/>
          <w:color w:val="auto"/>
          <w:highlight w:val="none"/>
        </w:rPr>
      </w:pPr>
      <w:r>
        <w:rPr>
          <w:rFonts w:hint="eastAsia"/>
          <w:color w:val="auto"/>
          <w:highlight w:val="none"/>
        </w:rPr>
        <w:t xml:space="preserve">18.1本项目执行政府采购节能环保等政策。 </w:t>
      </w:r>
    </w:p>
    <w:p>
      <w:pPr>
        <w:pStyle w:val="4"/>
        <w:rPr>
          <w:rFonts w:hint="eastAsia"/>
          <w:color w:val="auto"/>
          <w:highlight w:val="none"/>
        </w:rPr>
      </w:pPr>
      <w:r>
        <w:rPr>
          <w:rFonts w:hint="eastAsia"/>
          <w:color w:val="auto"/>
          <w:highlight w:val="none"/>
        </w:rPr>
        <w:t xml:space="preserve">根据《财政部 发展改革委 生态环境部 市场监管总局关于调整优化节能产品 环境标志产品政府采购执行机制的通知》（财库〔2019〕9号），对政府采购节能产品、环境标志产品实施品目清单管理。依据品目清单和认证证书实施政府优先采购和强制采购。采购人拟采购的产品属于品目清单范围的，采购人及其委托的采购代理机构应当依据国家确定的认证机构出具的、处于有效期之内的节能产品、环境标志产品认证证书，对获得证书的产品实施政府优先采购或强制采购。 </w:t>
      </w:r>
    </w:p>
    <w:p>
      <w:pPr>
        <w:pStyle w:val="4"/>
        <w:rPr>
          <w:rFonts w:hint="eastAsia"/>
          <w:color w:val="auto"/>
          <w:highlight w:val="none"/>
        </w:rPr>
      </w:pPr>
      <w:r>
        <w:rPr>
          <w:rFonts w:hint="eastAsia"/>
          <w:color w:val="auto"/>
          <w:highlight w:val="none"/>
        </w:rPr>
        <w:t>18.2本项目执行促进中小型（监狱、残疾人福利）企业发展等政策</w:t>
      </w:r>
    </w:p>
    <w:p>
      <w:pPr>
        <w:pStyle w:val="4"/>
        <w:rPr>
          <w:rFonts w:hint="eastAsia"/>
          <w:color w:val="auto"/>
          <w:highlight w:val="none"/>
        </w:rPr>
      </w:pPr>
      <w:r>
        <w:rPr>
          <w:rFonts w:hint="eastAsia"/>
          <w:color w:val="auto"/>
          <w:highlight w:val="none"/>
        </w:rPr>
        <w:t>提供全部货物由小微企业制造，给予小微企业报价20%的扣除，用扣除后的价格参加评审。参加评审的小微企业，应当按照《政府采购促进中小企业发展管理办法》（财库〔2020〕46号）的规定提供《中小企业声明函》（中小企业划型标准详见《关于印发中小企业划型标准规定的通知》工信部联企业〔2011〕300号）。供应商为中型、大型企业的不适用本款规定。</w:t>
      </w:r>
    </w:p>
    <w:p>
      <w:pPr>
        <w:pStyle w:val="4"/>
        <w:rPr>
          <w:rFonts w:hint="eastAsia"/>
          <w:color w:val="auto"/>
          <w:highlight w:val="none"/>
        </w:rPr>
      </w:pPr>
      <w:r>
        <w:rPr>
          <w:rFonts w:hint="eastAsia"/>
          <w:color w:val="auto"/>
          <w:highlight w:val="none"/>
        </w:rPr>
        <w:t>提供全部货物由监狱企业制造，给予监狱企业报价20%的扣除，用扣除后的价格参加评审。参加评审的监狱企业，应当按照《关于政府采购支持监狱企业发展有关问题的通知》（财库〔2014〕68号）规定提供省级以上监狱管理局、戒毒管理局（含新疆生产建设兵团）出具的属于监狱企业的证明文件。</w:t>
      </w:r>
    </w:p>
    <w:p>
      <w:pPr>
        <w:pStyle w:val="4"/>
        <w:rPr>
          <w:rFonts w:hint="eastAsia"/>
          <w:color w:val="auto"/>
          <w:highlight w:val="none"/>
        </w:rPr>
      </w:pPr>
      <w:r>
        <w:rPr>
          <w:rFonts w:hint="eastAsia"/>
          <w:color w:val="auto"/>
          <w:highlight w:val="none"/>
        </w:rPr>
        <w:t>提供全部货物由残疾人福利性企业制造，给予残疾人福利性企业报价20%的扣除，用扣除后的价格参加评审。参加评审的残疾人福利性企业，应当按照财政部民政部中国残疾人联合会《关于促进残疾人就业政府采购政策的通知》（财库〔2017〕141号）提供《残疾人福利性单位声明函》。</w:t>
      </w:r>
    </w:p>
    <w:p>
      <w:pPr>
        <w:pStyle w:val="4"/>
        <w:rPr>
          <w:rFonts w:hint="eastAsia"/>
          <w:color w:val="auto"/>
          <w:highlight w:val="none"/>
        </w:rPr>
      </w:pPr>
      <w:r>
        <w:rPr>
          <w:rFonts w:hint="eastAsia"/>
          <w:color w:val="auto"/>
          <w:highlight w:val="none"/>
        </w:rPr>
        <w:t>注：同一供应商，小微企业产品、监狱企业产品和残疾人福利性企业价格扣除优惠只享受一次，不得重复享受。</w:t>
      </w:r>
    </w:p>
    <w:p>
      <w:pPr>
        <w:pStyle w:val="4"/>
        <w:rPr>
          <w:rFonts w:hint="eastAsia"/>
          <w:color w:val="auto"/>
          <w:highlight w:val="none"/>
        </w:rPr>
      </w:pPr>
      <w:r>
        <w:rPr>
          <w:rFonts w:hint="eastAsia"/>
          <w:color w:val="auto"/>
          <w:highlight w:val="none"/>
        </w:rPr>
        <w:t>中小企业参加政府采购活动时，应当按照《政府采购促进中小企业发展管理办法》（财库〔2020〕46号）的规定提供《中小企业声明函》。</w:t>
      </w:r>
    </w:p>
    <w:p>
      <w:pPr>
        <w:pStyle w:val="4"/>
        <w:rPr>
          <w:rFonts w:hint="eastAsia"/>
          <w:color w:val="auto"/>
          <w:highlight w:val="none"/>
        </w:rPr>
      </w:pPr>
      <w:r>
        <w:rPr>
          <w:rFonts w:hint="eastAsia"/>
          <w:color w:val="auto"/>
          <w:highlight w:val="none"/>
        </w:rPr>
        <w:t>享受扶持政策获得政府采购合同的，小微企业不得将合同分包给大中型企业，中型企业不得将合同分包给大型企业。</w:t>
      </w:r>
    </w:p>
    <w:p>
      <w:pPr>
        <w:pStyle w:val="4"/>
        <w:rPr>
          <w:rFonts w:hint="eastAsia"/>
          <w:color w:val="auto"/>
          <w:highlight w:val="none"/>
        </w:rPr>
      </w:pPr>
      <w:r>
        <w:rPr>
          <w:rFonts w:hint="eastAsia"/>
          <w:color w:val="auto"/>
          <w:highlight w:val="none"/>
        </w:rPr>
        <w:t>监狱企业参加政府采购活动时，应当提供省级以上监狱管理局、戒毒管理局（含新疆生产建设兵团）出具的属于监狱企业的证明文件。</w:t>
      </w:r>
    </w:p>
    <w:p>
      <w:pPr>
        <w:pStyle w:val="4"/>
        <w:rPr>
          <w:rFonts w:hint="eastAsia"/>
          <w:color w:val="auto"/>
          <w:highlight w:val="none"/>
        </w:rPr>
      </w:pPr>
      <w:r>
        <w:rPr>
          <w:rFonts w:hint="eastAsia"/>
          <w:color w:val="auto"/>
          <w:highlight w:val="none"/>
        </w:rPr>
        <w:t>残疾人福利性企业参加政府采购活动时，应当按照财库〔2017〕141号文件要求提供《残疾人福利性单位声明函》。</w:t>
      </w:r>
    </w:p>
    <w:p>
      <w:pPr>
        <w:pStyle w:val="4"/>
        <w:rPr>
          <w:rFonts w:hint="eastAsia"/>
          <w:color w:val="auto"/>
          <w:highlight w:val="none"/>
        </w:rPr>
      </w:pPr>
      <w:r>
        <w:rPr>
          <w:rFonts w:hint="eastAsia"/>
          <w:color w:val="auto"/>
          <w:highlight w:val="none"/>
        </w:rPr>
        <w:t>其它未尽事宜，按国家有关法律、法规执行。</w:t>
      </w:r>
    </w:p>
    <w:p>
      <w:pPr>
        <w:pStyle w:val="4"/>
        <w:rPr>
          <w:color w:val="auto"/>
          <w:highlight w:val="none"/>
        </w:rPr>
      </w:pPr>
      <w:r>
        <w:rPr>
          <w:rFonts w:hint="eastAsia"/>
          <w:color w:val="auto"/>
          <w:highlight w:val="none"/>
        </w:rPr>
        <w:t>注：本项目专门面向中小微企业采购（监狱企业、残疾人福利性企业视同小微企业），专门面向中小微（小微）企业（监狱企业、残疾人福利性企业视同小微企业）采购的，不再享受小微企业服务、监狱企业服务和残疾人福利性企业价格扣除优惠政策。</w:t>
      </w:r>
    </w:p>
    <w:p>
      <w:pPr>
        <w:spacing w:line="360" w:lineRule="auto"/>
        <w:ind w:left="0" w:leftChars="0" w:right="0" w:rightChars="0" w:firstLine="0" w:firstLineChars="0"/>
        <w:jc w:val="center"/>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A包技术要求</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highlight w:val="none"/>
          <w:lang w:val="en-US" w:eastAsia="zh-CN"/>
        </w:rPr>
        <w:t>1.参数要求</w:t>
      </w:r>
    </w:p>
    <w:p>
      <w:pPr>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招标文件在以下技术要求中指出的工艺、参数、型号、尺寸、质量仅作为说明并没有限制性，供应商可以在投标文件中选用同类替代标准，但这些替代标准要相当于或优于技术要求中规定的标准。本</w:t>
      </w:r>
      <w:r>
        <w:rPr>
          <w:rFonts w:hint="eastAsia" w:ascii="宋体" w:hAnsi="宋体" w:eastAsia="宋体" w:cs="宋体"/>
          <w:color w:val="auto"/>
          <w:highlight w:val="none"/>
          <w:lang w:val="en-US" w:eastAsia="zh-CN"/>
        </w:rPr>
        <w:t>包</w:t>
      </w:r>
      <w:r>
        <w:rPr>
          <w:rFonts w:hint="eastAsia" w:ascii="宋体" w:hAnsi="宋体" w:eastAsia="宋体" w:cs="宋体"/>
          <w:color w:val="auto"/>
          <w:szCs w:val="21"/>
          <w:highlight w:val="none"/>
        </w:rPr>
        <w:t>核心产品为：</w:t>
      </w:r>
      <w:r>
        <w:rPr>
          <w:rFonts w:hint="eastAsia" w:ascii="宋体" w:hAnsi="宋体" w:eastAsia="宋体" w:cs="宋体"/>
          <w:color w:val="auto"/>
          <w:szCs w:val="21"/>
          <w:highlight w:val="none"/>
          <w:lang w:val="en-US" w:eastAsia="zh-CN"/>
        </w:rPr>
        <w:t>定制功能柜</w:t>
      </w:r>
    </w:p>
    <w:tbl>
      <w:tblPr>
        <w:tblStyle w:val="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82"/>
        <w:gridCol w:w="1148"/>
        <w:gridCol w:w="4650"/>
        <w:gridCol w:w="750"/>
        <w:gridCol w:w="810"/>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9" w:hRule="atLeast"/>
          <w:jc w:val="center"/>
        </w:trPr>
        <w:tc>
          <w:tcPr>
            <w:tcW w:w="10015" w:type="dxa"/>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overflowPunct/>
              <w:topLinePunct w:val="0"/>
              <w:bidi w:val="0"/>
              <w:adjustRightInd/>
              <w:snapToGrid/>
              <w:ind w:firstLine="0" w:firstLineChars="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本包最高限价:375966.00 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9" w:hRule="atLeast"/>
          <w:jc w:val="center"/>
        </w:trPr>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overflowPunct/>
              <w:topLinePunct w:val="0"/>
              <w:bidi w:val="0"/>
              <w:adjustRightInd/>
              <w:snapToGrid/>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序号</w:t>
            </w:r>
          </w:p>
        </w:tc>
        <w:tc>
          <w:tcPr>
            <w:tcW w:w="11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overflowPunct/>
              <w:topLinePunct w:val="0"/>
              <w:bidi w:val="0"/>
              <w:adjustRightInd/>
              <w:snapToGrid/>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货物名称</w:t>
            </w:r>
          </w:p>
        </w:tc>
        <w:tc>
          <w:tcPr>
            <w:tcW w:w="4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overflowPunct/>
              <w:topLinePunct w:val="0"/>
              <w:bidi w:val="0"/>
              <w:adjustRightInd/>
              <w:snapToGrid/>
              <w:ind w:firstLine="0" w:firstLineChars="0"/>
              <w:jc w:val="center"/>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技术参数</w:t>
            </w:r>
          </w:p>
        </w:tc>
        <w:tc>
          <w:tcPr>
            <w:tcW w:w="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overflowPunct/>
              <w:topLinePunct w:val="0"/>
              <w:bidi w:val="0"/>
              <w:adjustRightInd/>
              <w:snapToGrid/>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单位</w:t>
            </w:r>
          </w:p>
        </w:tc>
        <w:tc>
          <w:tcPr>
            <w:tcW w:w="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overflowPunct/>
              <w:topLinePunct w:val="0"/>
              <w:bidi w:val="0"/>
              <w:adjustRightInd/>
              <w:snapToGrid/>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数量</w:t>
            </w:r>
          </w:p>
        </w:tc>
        <w:tc>
          <w:tcPr>
            <w:tcW w:w="18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overflowPunct/>
              <w:topLinePunct w:val="0"/>
              <w:bidi w:val="0"/>
              <w:adjustRightInd/>
              <w:snapToGrid/>
              <w:ind w:firstLine="0" w:firstLineChars="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参考图片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9" w:hRule="atLeast"/>
          <w:jc w:val="center"/>
        </w:trPr>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w:t>
            </w:r>
          </w:p>
        </w:tc>
        <w:tc>
          <w:tcPr>
            <w:tcW w:w="11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办公桌</w:t>
            </w:r>
          </w:p>
        </w:tc>
        <w:tc>
          <w:tcPr>
            <w:tcW w:w="4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left"/>
              <w:textAlignment w:val="center"/>
              <w:rPr>
                <w:rStyle w:val="9"/>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1.规格:1600*1200*750MM</w:t>
            </w:r>
            <w:r>
              <w:rPr>
                <w:rStyle w:val="9"/>
                <w:rFonts w:hint="eastAsia" w:ascii="宋体" w:hAnsi="宋体" w:eastAsia="宋体" w:cs="宋体"/>
                <w:color w:val="auto"/>
                <w:sz w:val="21"/>
                <w:szCs w:val="21"/>
                <w:highlight w:val="none"/>
                <w:lang w:val="en-US" w:eastAsia="zh-CN" w:bidi="ar"/>
              </w:rPr>
              <w:t>(±5mm）。</w:t>
            </w:r>
          </w:p>
          <w:p>
            <w:pPr>
              <w:keepNext w:val="0"/>
              <w:keepLines w:val="0"/>
              <w:pageBreakBefore w:val="0"/>
              <w:widowControl/>
              <w:suppressLineNumbers w:val="0"/>
              <w:kinsoku/>
              <w:overflowPunct/>
              <w:topLinePunct w:val="0"/>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2.材质：基材</w:t>
            </w:r>
            <w:r>
              <w:rPr>
                <w:rStyle w:val="9"/>
                <w:rFonts w:hint="eastAsia" w:ascii="宋体" w:hAnsi="宋体" w:eastAsia="宋体" w:cs="宋体"/>
                <w:color w:val="auto"/>
                <w:sz w:val="21"/>
                <w:szCs w:val="21"/>
                <w:highlight w:val="none"/>
                <w:lang w:val="en-US" w:eastAsia="zh-CN" w:bidi="ar"/>
              </w:rPr>
              <w:t>应</w:t>
            </w:r>
            <w:r>
              <w:rPr>
                <w:rStyle w:val="8"/>
                <w:rFonts w:hint="eastAsia" w:ascii="宋体" w:hAnsi="宋体" w:eastAsia="宋体" w:cs="宋体"/>
                <w:color w:val="auto"/>
                <w:sz w:val="21"/>
                <w:szCs w:val="21"/>
                <w:highlight w:val="none"/>
                <w:lang w:val="en-US" w:eastAsia="zh-CN" w:bidi="ar"/>
              </w:rPr>
              <w:t>采用E1级环保实木颗粒板，密度、静曲强度、2h吸水厚度膨胀率等符合GB/T17657-2013标准，甲醛释放量符合GB18584-2001标准。具有防潮、防水、耐磨、耐刮伤、耐高温特点。</w:t>
            </w:r>
          </w:p>
          <w:p>
            <w:pPr>
              <w:pStyle w:val="5"/>
              <w:keepNext w:val="0"/>
              <w:keepLines w:val="0"/>
              <w:pageBreakBefore w:val="0"/>
              <w:kinsoku/>
              <w:overflowPunct/>
              <w:topLinePunct w:val="0"/>
              <w:bidi w:val="0"/>
              <w:adjustRightInd/>
              <w:snapToGrid/>
              <w:ind w:firstLine="0" w:firstLineChars="0"/>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3.饰面：选用三聚氰胺防火饰面，抗菌性能应满足GB/T21866-2008标准，外观质量干花、湿花、污斑、表面划痕、表面压痕、透底、纸板错位、表面孔隙、鼓泡、分层、崩边、表面波纹应符合GB/T34722-2017标准，甲醛释放量符合GB18580-2017标准，TVOC符合GB/T35601-2017标准</w:t>
            </w:r>
            <w:r>
              <w:rPr>
                <w:rStyle w:val="8"/>
                <w:rFonts w:hint="eastAsia" w:hAnsi="宋体" w:cs="宋体"/>
                <w:color w:val="auto"/>
                <w:sz w:val="21"/>
                <w:szCs w:val="21"/>
                <w:highlight w:val="none"/>
                <w:lang w:val="en-US" w:eastAsia="zh-CN" w:bidi="ar"/>
              </w:rPr>
              <w:t>。</w:t>
            </w:r>
          </w:p>
          <w:p>
            <w:pPr>
              <w:pStyle w:val="5"/>
              <w:keepNext w:val="0"/>
              <w:keepLines w:val="0"/>
              <w:pageBreakBefore w:val="0"/>
              <w:kinsoku/>
              <w:overflowPunct/>
              <w:topLinePunct w:val="0"/>
              <w:bidi w:val="0"/>
              <w:adjustRightInd/>
              <w:snapToGrid/>
              <w:ind w:firstLine="0" w:firstLineChars="0"/>
              <w:rPr>
                <w:rFonts w:hint="eastAsia" w:ascii="宋体" w:hAnsi="宋体" w:eastAsia="宋体" w:cs="宋体"/>
                <w:color w:val="auto"/>
                <w:highlight w:val="none"/>
                <w:lang w:val="en-US" w:eastAsia="zh-CN"/>
              </w:rPr>
            </w:pPr>
            <w:r>
              <w:rPr>
                <w:rStyle w:val="8"/>
                <w:rFonts w:hint="eastAsia" w:ascii="宋体" w:hAnsi="宋体" w:eastAsia="宋体" w:cs="宋体"/>
                <w:color w:val="auto"/>
                <w:sz w:val="21"/>
                <w:szCs w:val="21"/>
                <w:highlight w:val="none"/>
                <w:lang w:val="en-US" w:eastAsia="zh-CN" w:bidi="ar"/>
              </w:rPr>
              <w:t>4.PVC封边：采用同色PVC封边条热熔封边，封边条耐磨性、抗老性、甲醛释放量应符合QB/T4463-2013标准。热熔胶有害物质苯、甲苯、乙苯、二甲苯、卤代烃、总挥发有机物应符合HJ2541-2016标准。</w:t>
            </w:r>
          </w:p>
          <w:p>
            <w:pPr>
              <w:pStyle w:val="5"/>
              <w:keepNext w:val="0"/>
              <w:keepLines w:val="0"/>
              <w:pageBreakBefore w:val="0"/>
              <w:kinsoku/>
              <w:overflowPunct/>
              <w:topLinePunct w:val="0"/>
              <w:bidi w:val="0"/>
              <w:adjustRightInd/>
              <w:snapToGrid/>
              <w:ind w:firstLine="0" w:firstLineChars="0"/>
              <w:rPr>
                <w:rFonts w:hint="eastAsia" w:ascii="宋体" w:hAnsi="宋体" w:eastAsia="宋体" w:cs="宋体"/>
                <w:color w:val="auto"/>
                <w:sz w:val="21"/>
                <w:szCs w:val="21"/>
                <w:highlight w:val="none"/>
                <w:lang w:val="en-US" w:eastAsia="zh-CN"/>
              </w:rPr>
            </w:pPr>
            <w:r>
              <w:rPr>
                <w:rStyle w:val="8"/>
                <w:rFonts w:hint="eastAsia" w:ascii="宋体" w:hAnsi="宋体" w:eastAsia="宋体" w:cs="宋体"/>
                <w:color w:val="auto"/>
                <w:sz w:val="21"/>
                <w:szCs w:val="21"/>
                <w:highlight w:val="none"/>
                <w:lang w:val="en-US" w:eastAsia="zh-CN" w:bidi="ar"/>
              </w:rPr>
              <w:t>5.五金：三合一连接件抗压强度、抗拉强度应符合GB/T28203-2011标准，导轨耐久性10万次应符合QB/T2454-2013标准，铰链耐腐蚀性应符合QB/T2189-2013标准，拉手耐腐蚀性应满足GB/T3325-2017标准。</w:t>
            </w:r>
          </w:p>
        </w:tc>
        <w:tc>
          <w:tcPr>
            <w:tcW w:w="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overflowPunct/>
              <w:topLinePunct w:val="0"/>
              <w:bidi w:val="0"/>
              <w:adjustRightInd/>
              <w:snapToGrid/>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张</w:t>
            </w:r>
          </w:p>
        </w:tc>
        <w:tc>
          <w:tcPr>
            <w:tcW w:w="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1165860" cy="1165860"/>
                  <wp:effectExtent l="0" t="0" r="15240" b="1524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6"/>
                          <a:stretch>
                            <a:fillRect/>
                          </a:stretch>
                        </pic:blipFill>
                        <pic:spPr>
                          <a:xfrm>
                            <a:off x="0" y="0"/>
                            <a:ext cx="1165860" cy="116586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9" w:hRule="atLeast"/>
          <w:jc w:val="center"/>
        </w:trPr>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2</w:t>
            </w:r>
          </w:p>
        </w:tc>
        <w:tc>
          <w:tcPr>
            <w:tcW w:w="11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highlight w:val="none"/>
                <w:lang w:val="en-US" w:eastAsia="zh-CN"/>
              </w:rPr>
              <w:t>办公椅</w:t>
            </w:r>
          </w:p>
        </w:tc>
        <w:tc>
          <w:tcPr>
            <w:tcW w:w="4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1.规格：500*500*1200MM</w:t>
            </w:r>
            <w:r>
              <w:rPr>
                <w:rStyle w:val="9"/>
                <w:rFonts w:hint="eastAsia" w:ascii="宋体" w:hAnsi="宋体" w:eastAsia="宋体" w:cs="宋体"/>
                <w:color w:val="auto"/>
                <w:sz w:val="21"/>
                <w:szCs w:val="21"/>
                <w:highlight w:val="none"/>
                <w:lang w:val="en-US" w:eastAsia="zh-CN" w:bidi="ar"/>
              </w:rPr>
              <w:t>(±5mm</w:t>
            </w:r>
            <w:r>
              <w:rPr>
                <w:rStyle w:val="8"/>
                <w:rFonts w:hint="eastAsia" w:ascii="宋体" w:hAnsi="宋体" w:eastAsia="宋体" w:cs="宋体"/>
                <w:color w:val="auto"/>
                <w:sz w:val="21"/>
                <w:szCs w:val="21"/>
                <w:highlight w:val="none"/>
                <w:lang w:val="en-US" w:eastAsia="zh-CN" w:bidi="ar"/>
              </w:rPr>
              <w:t>）。</w:t>
            </w:r>
          </w:p>
          <w:p>
            <w:pPr>
              <w:keepNext w:val="0"/>
              <w:keepLines w:val="0"/>
              <w:pageBreakBefore w:val="0"/>
              <w:widowControl/>
              <w:suppressLineNumbers w:val="0"/>
              <w:kinsoku/>
              <w:overflowPunct/>
              <w:topLinePunct w:val="0"/>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2.材质：靠背和座包</w:t>
            </w:r>
            <w:r>
              <w:rPr>
                <w:rStyle w:val="9"/>
                <w:rFonts w:hint="eastAsia" w:ascii="宋体" w:hAnsi="宋体" w:eastAsia="宋体" w:cs="宋体"/>
                <w:color w:val="auto"/>
                <w:sz w:val="21"/>
                <w:szCs w:val="21"/>
                <w:highlight w:val="none"/>
                <w:lang w:val="en-US" w:eastAsia="zh-CN" w:bidi="ar"/>
              </w:rPr>
              <w:t>应</w:t>
            </w:r>
            <w:r>
              <w:rPr>
                <w:rStyle w:val="8"/>
                <w:rFonts w:hint="eastAsia" w:ascii="宋体" w:hAnsi="宋体" w:eastAsia="宋体" w:cs="宋体"/>
                <w:color w:val="auto"/>
                <w:sz w:val="21"/>
                <w:szCs w:val="21"/>
                <w:highlight w:val="none"/>
                <w:lang w:val="en-US" w:eastAsia="zh-CN" w:bidi="ar"/>
              </w:rPr>
              <w:t>采用PP+纤维材质网布；海绵：定型海绵，密度适中。PP材料邻苯二甲酸酯、多环芳烃、多溴联苯、多溴二苯醚、可溶性重金属应满足GB/T32487-2016标准；网布游离甲醛、可分解芳香胺染料应满足GB/T18401-2010标准；海绵表观密度应符合QB/T1952.1-2012标准，回弹率、拉伸强度、拉伸率、撕裂强度应符合GB/T10802-2006标准，TVOC与甲醛释放量应符合QB/T2280-2016标准</w:t>
            </w:r>
            <w:r>
              <w:rPr>
                <w:rStyle w:val="8"/>
                <w:rFonts w:hint="eastAsia" w:ascii="宋体" w:hAnsi="宋体" w:cs="宋体"/>
                <w:color w:val="auto"/>
                <w:sz w:val="21"/>
                <w:szCs w:val="21"/>
                <w:highlight w:val="none"/>
                <w:lang w:val="en-US" w:eastAsia="zh-CN" w:bidi="ar"/>
              </w:rPr>
              <w:t>。</w:t>
            </w:r>
          </w:p>
          <w:p>
            <w:pPr>
              <w:keepNext w:val="0"/>
              <w:keepLines w:val="0"/>
              <w:pageBreakBefore w:val="0"/>
              <w:widowControl/>
              <w:suppressLineNumbers w:val="0"/>
              <w:kinsoku/>
              <w:overflowPunct/>
              <w:topLinePunct w:val="0"/>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3.结构：整体架构模具化生产无缝连接。</w:t>
            </w:r>
          </w:p>
          <w:p>
            <w:pPr>
              <w:keepNext w:val="0"/>
              <w:keepLines w:val="0"/>
              <w:pageBreakBefore w:val="0"/>
              <w:widowControl/>
              <w:suppressLineNumbers w:val="0"/>
              <w:kinsoku/>
              <w:overflowPunct/>
              <w:topLinePunct w:val="0"/>
              <w:bidi w:val="0"/>
              <w:adjustRightInd/>
              <w:snapToGrid/>
              <w:ind w:firstLine="0" w:firstLineChars="0"/>
              <w:jc w:val="left"/>
              <w:textAlignment w:val="center"/>
              <w:rPr>
                <w:rFonts w:hint="eastAsia" w:ascii="宋体" w:hAnsi="宋体" w:eastAsia="宋体" w:cs="宋体"/>
                <w:color w:val="auto"/>
                <w:sz w:val="21"/>
                <w:szCs w:val="21"/>
                <w:highlight w:val="none"/>
                <w:lang w:val="en-US" w:eastAsia="zh-CN"/>
              </w:rPr>
            </w:pPr>
            <w:r>
              <w:rPr>
                <w:rStyle w:val="8"/>
                <w:rFonts w:hint="eastAsia" w:ascii="宋体" w:hAnsi="宋体" w:eastAsia="宋体" w:cs="宋体"/>
                <w:color w:val="auto"/>
                <w:sz w:val="21"/>
                <w:szCs w:val="21"/>
                <w:highlight w:val="none"/>
                <w:lang w:val="en-US" w:eastAsia="zh-CN" w:bidi="ar"/>
              </w:rPr>
              <w:t>4.配件：电镀五星脚架，万向轮</w:t>
            </w:r>
            <w:r>
              <w:rPr>
                <w:rStyle w:val="9"/>
                <w:rFonts w:hint="eastAsia" w:ascii="宋体" w:hAnsi="宋体" w:eastAsia="宋体" w:cs="宋体"/>
                <w:color w:val="auto"/>
                <w:sz w:val="21"/>
                <w:szCs w:val="21"/>
                <w:highlight w:val="none"/>
                <w:lang w:val="en-US" w:eastAsia="zh-CN" w:bidi="ar"/>
              </w:rPr>
              <w:t>应</w:t>
            </w:r>
            <w:r>
              <w:rPr>
                <w:rStyle w:val="8"/>
                <w:rFonts w:hint="eastAsia" w:ascii="宋体" w:hAnsi="宋体" w:eastAsia="宋体" w:cs="宋体"/>
                <w:color w:val="auto"/>
                <w:sz w:val="21"/>
                <w:szCs w:val="21"/>
                <w:highlight w:val="none"/>
                <w:lang w:val="en-US" w:eastAsia="zh-CN" w:bidi="ar"/>
              </w:rPr>
              <w:t>采用尼龙加纤维纵横交织制成，气压升降系统</w:t>
            </w:r>
            <w:r>
              <w:rPr>
                <w:rStyle w:val="9"/>
                <w:rFonts w:hint="eastAsia" w:ascii="宋体" w:hAnsi="宋体" w:eastAsia="宋体" w:cs="宋体"/>
                <w:color w:val="auto"/>
                <w:sz w:val="21"/>
                <w:szCs w:val="21"/>
                <w:highlight w:val="none"/>
                <w:lang w:val="en-US" w:eastAsia="zh-CN" w:bidi="ar"/>
              </w:rPr>
              <w:t>应</w:t>
            </w:r>
            <w:r>
              <w:rPr>
                <w:rStyle w:val="8"/>
                <w:rFonts w:hint="eastAsia" w:ascii="宋体" w:hAnsi="宋体" w:eastAsia="宋体" w:cs="宋体"/>
                <w:color w:val="auto"/>
                <w:sz w:val="21"/>
                <w:szCs w:val="21"/>
                <w:highlight w:val="none"/>
                <w:lang w:val="en-US" w:eastAsia="zh-CN" w:bidi="ar"/>
              </w:rPr>
              <w:t>采用高性能气压泵，升降自如。</w:t>
            </w:r>
          </w:p>
        </w:tc>
        <w:tc>
          <w:tcPr>
            <w:tcW w:w="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overflowPunct/>
              <w:topLinePunct w:val="0"/>
              <w:bidi w:val="0"/>
              <w:adjustRightInd/>
              <w:snapToGrid/>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把</w:t>
            </w:r>
          </w:p>
        </w:tc>
        <w:tc>
          <w:tcPr>
            <w:tcW w:w="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6</w:t>
            </w:r>
          </w:p>
        </w:tc>
        <w:tc>
          <w:tcPr>
            <w:tcW w:w="18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drawing>
                <wp:inline distT="0" distB="0" distL="114300" distR="114300">
                  <wp:extent cx="1170940" cy="1927860"/>
                  <wp:effectExtent l="0" t="0" r="10160" b="15240"/>
                  <wp:docPr id="16" name="图片 2" descr="539eda3bb3326ff16aef6f876d1d9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539eda3bb3326ff16aef6f876d1d9cd"/>
                          <pic:cNvPicPr>
                            <a:picLocks noChangeAspect="1"/>
                          </pic:cNvPicPr>
                        </pic:nvPicPr>
                        <pic:blipFill>
                          <a:blip r:embed="rId7"/>
                          <a:stretch>
                            <a:fillRect/>
                          </a:stretch>
                        </pic:blipFill>
                        <pic:spPr>
                          <a:xfrm>
                            <a:off x="0" y="0"/>
                            <a:ext cx="1170940" cy="192786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9" w:hRule="atLeast"/>
          <w:jc w:val="center"/>
        </w:trPr>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3</w:t>
            </w:r>
          </w:p>
        </w:tc>
        <w:tc>
          <w:tcPr>
            <w:tcW w:w="11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highlight w:val="none"/>
                <w:lang w:val="en-US" w:eastAsia="zh-CN"/>
              </w:rPr>
              <w:t>办公椅</w:t>
            </w:r>
          </w:p>
        </w:tc>
        <w:tc>
          <w:tcPr>
            <w:tcW w:w="4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left"/>
              <w:textAlignment w:val="center"/>
              <w:rPr>
                <w:rStyle w:val="9"/>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1.规格：540*500*980MM</w:t>
            </w:r>
            <w:r>
              <w:rPr>
                <w:rStyle w:val="9"/>
                <w:rFonts w:hint="eastAsia" w:ascii="宋体" w:hAnsi="宋体" w:eastAsia="宋体" w:cs="宋体"/>
                <w:color w:val="auto"/>
                <w:sz w:val="21"/>
                <w:szCs w:val="21"/>
                <w:highlight w:val="none"/>
                <w:lang w:val="en-US" w:eastAsia="zh-CN" w:bidi="ar"/>
              </w:rPr>
              <w:t>(±5mm）。</w:t>
            </w:r>
          </w:p>
          <w:p>
            <w:pPr>
              <w:keepNext w:val="0"/>
              <w:keepLines w:val="0"/>
              <w:pageBreakBefore w:val="0"/>
              <w:widowControl/>
              <w:suppressLineNumbers w:val="0"/>
              <w:kinsoku/>
              <w:overflowPunct/>
              <w:topLinePunct w:val="0"/>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2.材质：靠背和座包应采用PP+纤维材质网布；海绵：定型海绵，密度适中。PP材料邻苯二甲酸酯、多环芳烃、多溴联苯、多溴二苯醚、可溶性重金属应满足GB/T32487-2016标准；网布游离甲醛、可分解芳香胺染料应满足GB/T18401-2010标准；海绵表观密度应符合QB/T1952.1-2012标准，回弹率、拉伸强度、拉伸率、撕裂强度应符合GB/T10802-2006标准，TVOC与甲醛释放量应符合QB/T2280-2016标准</w:t>
            </w:r>
            <w:r>
              <w:rPr>
                <w:rStyle w:val="8"/>
                <w:rFonts w:hint="eastAsia" w:ascii="宋体" w:hAnsi="宋体" w:cs="宋体"/>
                <w:color w:val="auto"/>
                <w:sz w:val="21"/>
                <w:szCs w:val="21"/>
                <w:highlight w:val="none"/>
                <w:lang w:val="en-US" w:eastAsia="zh-CN" w:bidi="ar"/>
              </w:rPr>
              <w:t>。</w:t>
            </w:r>
          </w:p>
          <w:p>
            <w:pPr>
              <w:keepNext w:val="0"/>
              <w:keepLines w:val="0"/>
              <w:pageBreakBefore w:val="0"/>
              <w:widowControl/>
              <w:suppressLineNumbers w:val="0"/>
              <w:kinsoku/>
              <w:overflowPunct/>
              <w:topLinePunct w:val="0"/>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3.结构：整体架构模具化生产无缝连接。</w:t>
            </w:r>
          </w:p>
          <w:p>
            <w:pPr>
              <w:keepNext w:val="0"/>
              <w:keepLines w:val="0"/>
              <w:pageBreakBefore w:val="0"/>
              <w:widowControl/>
              <w:suppressLineNumbers w:val="0"/>
              <w:kinsoku/>
              <w:overflowPunct/>
              <w:topLinePunct w:val="0"/>
              <w:bidi w:val="0"/>
              <w:adjustRightInd/>
              <w:snapToGrid/>
              <w:ind w:firstLine="0" w:firstLineChars="0"/>
              <w:jc w:val="left"/>
              <w:textAlignment w:val="center"/>
              <w:rPr>
                <w:rFonts w:hint="eastAsia" w:ascii="宋体" w:hAnsi="宋体" w:eastAsia="宋体" w:cs="宋体"/>
                <w:color w:val="auto"/>
                <w:sz w:val="21"/>
                <w:szCs w:val="21"/>
                <w:highlight w:val="none"/>
                <w:lang w:val="en-US" w:eastAsia="zh-CN"/>
              </w:rPr>
            </w:pPr>
            <w:r>
              <w:rPr>
                <w:rStyle w:val="8"/>
                <w:rFonts w:hint="eastAsia" w:ascii="宋体" w:hAnsi="宋体" w:eastAsia="宋体" w:cs="宋体"/>
                <w:color w:val="auto"/>
                <w:sz w:val="21"/>
                <w:szCs w:val="21"/>
                <w:highlight w:val="none"/>
                <w:lang w:val="en-US" w:eastAsia="zh-CN" w:bidi="ar"/>
              </w:rPr>
              <w:t>4.配件：电镀五星脚架，万向轮应采用尼龙加纤维纵横交织制成，气压升降系统应采高性能气压泵，升降自如。</w:t>
            </w:r>
          </w:p>
        </w:tc>
        <w:tc>
          <w:tcPr>
            <w:tcW w:w="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overflowPunct/>
              <w:topLinePunct w:val="0"/>
              <w:bidi w:val="0"/>
              <w:adjustRightInd/>
              <w:snapToGrid/>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把</w:t>
            </w:r>
          </w:p>
        </w:tc>
        <w:tc>
          <w:tcPr>
            <w:tcW w:w="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41</w:t>
            </w:r>
          </w:p>
        </w:tc>
        <w:tc>
          <w:tcPr>
            <w:tcW w:w="18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1132205" cy="1247140"/>
                  <wp:effectExtent l="0" t="0" r="10795" b="10160"/>
                  <wp:docPr id="1" name="图片 3" descr="e476be83da189d4e598c6c8aff3a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e476be83da189d4e598c6c8aff3a459"/>
                          <pic:cNvPicPr>
                            <a:picLocks noChangeAspect="1"/>
                          </pic:cNvPicPr>
                        </pic:nvPicPr>
                        <pic:blipFill>
                          <a:blip r:embed="rId8"/>
                          <a:stretch>
                            <a:fillRect/>
                          </a:stretch>
                        </pic:blipFill>
                        <pic:spPr>
                          <a:xfrm>
                            <a:off x="0" y="0"/>
                            <a:ext cx="1132205" cy="124714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9" w:hRule="atLeast"/>
          <w:jc w:val="center"/>
        </w:trPr>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4</w:t>
            </w:r>
          </w:p>
        </w:tc>
        <w:tc>
          <w:tcPr>
            <w:tcW w:w="11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书柜</w:t>
            </w:r>
          </w:p>
        </w:tc>
        <w:tc>
          <w:tcPr>
            <w:tcW w:w="4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1.规格:800*400*1800MM</w:t>
            </w:r>
            <w:r>
              <w:rPr>
                <w:rStyle w:val="9"/>
                <w:rFonts w:hint="eastAsia" w:ascii="宋体" w:hAnsi="宋体" w:eastAsia="宋体" w:cs="宋体"/>
                <w:color w:val="auto"/>
                <w:sz w:val="21"/>
                <w:szCs w:val="21"/>
                <w:highlight w:val="none"/>
                <w:lang w:val="en-US" w:eastAsia="zh-CN" w:bidi="ar"/>
              </w:rPr>
              <w:t>(±5mm）</w:t>
            </w:r>
            <w:r>
              <w:rPr>
                <w:rStyle w:val="8"/>
                <w:rFonts w:hint="eastAsia" w:ascii="宋体" w:hAnsi="宋体" w:eastAsia="宋体" w:cs="宋体"/>
                <w:color w:val="auto"/>
                <w:sz w:val="21"/>
                <w:szCs w:val="21"/>
                <w:highlight w:val="none"/>
                <w:lang w:val="en-US" w:eastAsia="zh-CN" w:bidi="ar"/>
              </w:rPr>
              <w:t>。</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2.材质：基材应采用E1级环保实木颗粒板，密度、静曲强度、2h吸水厚度膨胀率等符合GB/T17657-2013标准，甲醛释放量符合GB18584-2001标准。具有防潮、防水、耐磨、耐刮伤、耐高温特点。</w:t>
            </w:r>
          </w:p>
          <w:p>
            <w:pPr>
              <w:keepNext w:val="0"/>
              <w:keepLines w:val="0"/>
              <w:pageBreakBefore w:val="0"/>
              <w:widowControl/>
              <w:suppressLineNumbers w:val="0"/>
              <w:kinsoku/>
              <w:overflowPunct/>
              <w:topLinePunct w:val="0"/>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3.饰面：选用三聚氰胺防火饰面，抗菌性能应满足GB/T21866-2008标准，外观质量干花、湿花、污斑、表面划痕、表面压痕、透底、纸板错位、表面孔隙、鼓泡、分层、崩边、表面波纹应符合GB/T34722-2017标准，甲醛释放量符合GB18580-2017标准，TVOC符合GB/T35601-2017标准</w:t>
            </w:r>
            <w:r>
              <w:rPr>
                <w:rStyle w:val="8"/>
                <w:rFonts w:hint="eastAsia" w:ascii="宋体" w:hAnsi="宋体" w:cs="宋体"/>
                <w:color w:val="auto"/>
                <w:sz w:val="21"/>
                <w:szCs w:val="21"/>
                <w:highlight w:val="none"/>
                <w:lang w:val="en-US" w:eastAsia="zh-CN" w:bidi="ar"/>
              </w:rPr>
              <w:t>。</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4.PVC封边：采用同色PVC封边条热熔封边，封边条耐磨性、抗老性、甲醛释放量应符合QB/T4463-2013标准。热熔胶有害物质苯、甲苯、乙苯、二甲苯、卤代烃、总挥发有机物应符合HJ2541-2016标准。</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Fonts w:hint="eastAsia" w:ascii="宋体" w:hAnsi="宋体" w:eastAsia="宋体" w:cs="宋体"/>
                <w:color w:val="auto"/>
                <w:sz w:val="21"/>
                <w:szCs w:val="21"/>
                <w:highlight w:val="none"/>
                <w:lang w:val="en-US" w:eastAsia="zh-CN"/>
              </w:rPr>
            </w:pPr>
            <w:r>
              <w:rPr>
                <w:rStyle w:val="8"/>
                <w:rFonts w:hint="eastAsia" w:ascii="宋体" w:hAnsi="宋体" w:eastAsia="宋体" w:cs="宋体"/>
                <w:color w:val="auto"/>
                <w:sz w:val="21"/>
                <w:szCs w:val="21"/>
                <w:highlight w:val="none"/>
                <w:lang w:val="en-US" w:eastAsia="zh-CN" w:bidi="ar"/>
              </w:rPr>
              <w:t>5.五金：三合一连接件抗压强度、抗拉强度应符合GB/T28203-2011标准，铰链耐腐蚀性应符合QB/T2189-2013标准，拉手耐腐蚀性应满足GB/T3325-2017标准。</w:t>
            </w:r>
          </w:p>
        </w:tc>
        <w:tc>
          <w:tcPr>
            <w:tcW w:w="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overflowPunct/>
              <w:topLinePunct w:val="0"/>
              <w:bidi w:val="0"/>
              <w:adjustRightInd/>
              <w:snapToGrid/>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组</w:t>
            </w:r>
          </w:p>
        </w:tc>
        <w:tc>
          <w:tcPr>
            <w:tcW w:w="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1170305" cy="1283970"/>
                  <wp:effectExtent l="0" t="0" r="10795" b="11430"/>
                  <wp:docPr id="2" name="图片 4" descr="0d3f7eb94d06ebb614d734c667fe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0d3f7eb94d06ebb614d734c667fe535"/>
                          <pic:cNvPicPr>
                            <a:picLocks noChangeAspect="1"/>
                          </pic:cNvPicPr>
                        </pic:nvPicPr>
                        <pic:blipFill>
                          <a:blip r:embed="rId9"/>
                          <a:stretch>
                            <a:fillRect/>
                          </a:stretch>
                        </pic:blipFill>
                        <pic:spPr>
                          <a:xfrm>
                            <a:off x="0" y="0"/>
                            <a:ext cx="1170305" cy="128397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9" w:hRule="atLeast"/>
          <w:jc w:val="center"/>
        </w:trPr>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5</w:t>
            </w:r>
          </w:p>
        </w:tc>
        <w:tc>
          <w:tcPr>
            <w:tcW w:w="11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办公桌</w:t>
            </w:r>
          </w:p>
        </w:tc>
        <w:tc>
          <w:tcPr>
            <w:tcW w:w="4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1.规格:1200*600*750MM(</w:t>
            </w:r>
            <w:r>
              <w:rPr>
                <w:rStyle w:val="9"/>
                <w:rFonts w:hint="eastAsia" w:ascii="宋体" w:hAnsi="宋体" w:eastAsia="宋体" w:cs="宋体"/>
                <w:color w:val="auto"/>
                <w:sz w:val="21"/>
                <w:szCs w:val="21"/>
                <w:highlight w:val="none"/>
                <w:lang w:val="en-US" w:eastAsia="zh-CN" w:bidi="ar"/>
              </w:rPr>
              <w:t>±5mm</w:t>
            </w:r>
            <w:r>
              <w:rPr>
                <w:rStyle w:val="8"/>
                <w:rFonts w:hint="eastAsia" w:ascii="宋体" w:hAnsi="宋体" w:eastAsia="宋体" w:cs="宋体"/>
                <w:color w:val="auto"/>
                <w:sz w:val="21"/>
                <w:szCs w:val="21"/>
                <w:highlight w:val="none"/>
                <w:lang w:val="en-US" w:eastAsia="zh-CN" w:bidi="ar"/>
              </w:rPr>
              <w:t>）。</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2.材质：基材应采用E1级环保实木颗粒板，密度、静曲强度、2h吸水厚度膨胀率等符合GB/T17657-2013标准，甲醛释放量符合GB18584-2001标准。具有防潮、防水、耐磨、耐刮伤、耐高温特点。</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3.饰面：选用三聚氰胺防火饰面，抗菌性能应满足GB/T21866-2008标准，外观质量干花、湿花、污斑、表面划痕、表面压痕、透底、纸板错位、表面孔隙、鼓泡、分层、崩边、表面波纹应符合GB/T34722-2017标准，甲醛释放量符合GB18580-2017标准，TVOC符合GB/T35601-2017标准</w:t>
            </w:r>
            <w:r>
              <w:rPr>
                <w:rStyle w:val="8"/>
                <w:rFonts w:hint="eastAsia" w:ascii="宋体" w:hAnsi="宋体" w:cs="宋体"/>
                <w:color w:val="auto"/>
                <w:sz w:val="21"/>
                <w:szCs w:val="21"/>
                <w:highlight w:val="none"/>
                <w:lang w:val="en-US" w:eastAsia="zh-CN" w:bidi="ar"/>
              </w:rPr>
              <w:t>。</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4.PVC封边：采用同色PVC封边条热熔封边，封边条耐磨性、抗老性、甲醛释放量应符合QB/T4463-2013标准。热熔胶有害物质苯、甲苯、乙苯、二甲苯、卤代烃、总挥发有机物应符合HJ2541-2016标准。</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Fonts w:hint="eastAsia" w:ascii="宋体" w:hAnsi="宋体" w:eastAsia="宋体" w:cs="宋体"/>
                <w:color w:val="auto"/>
                <w:sz w:val="21"/>
                <w:szCs w:val="21"/>
                <w:highlight w:val="none"/>
                <w:lang w:val="en-US" w:eastAsia="zh-CN"/>
              </w:rPr>
            </w:pPr>
            <w:r>
              <w:rPr>
                <w:rStyle w:val="8"/>
                <w:rFonts w:hint="eastAsia" w:ascii="宋体" w:hAnsi="宋体" w:eastAsia="宋体" w:cs="宋体"/>
                <w:color w:val="auto"/>
                <w:sz w:val="21"/>
                <w:szCs w:val="21"/>
                <w:highlight w:val="none"/>
                <w:lang w:val="en-US" w:eastAsia="zh-CN" w:bidi="ar"/>
              </w:rPr>
              <w:t>5.五金：三合一连接件抗压强度、抗拉强度应符合GB/T28203-2011标准，导轨耐久性10万次应符合QB/T2454-2013标准，铰链耐腐蚀性应符合QB/T2189-2013标准，拉手耐腐蚀性应满足GB/T3325-2017标准。</w:t>
            </w:r>
          </w:p>
        </w:tc>
        <w:tc>
          <w:tcPr>
            <w:tcW w:w="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overflowPunct/>
              <w:topLinePunct w:val="0"/>
              <w:bidi w:val="0"/>
              <w:adjustRightInd/>
              <w:snapToGrid/>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张</w:t>
            </w:r>
          </w:p>
        </w:tc>
        <w:tc>
          <w:tcPr>
            <w:tcW w:w="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12</w:t>
            </w:r>
          </w:p>
        </w:tc>
        <w:tc>
          <w:tcPr>
            <w:tcW w:w="18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drawing>
                <wp:inline distT="0" distB="0" distL="114300" distR="114300">
                  <wp:extent cx="1170940" cy="1085215"/>
                  <wp:effectExtent l="0" t="0" r="10160" b="635"/>
                  <wp:docPr id="12" name="图片 5" descr="6d1594e59c821cb06a2853365b126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6d1594e59c821cb06a2853365b126cc"/>
                          <pic:cNvPicPr>
                            <a:picLocks noChangeAspect="1"/>
                          </pic:cNvPicPr>
                        </pic:nvPicPr>
                        <pic:blipFill>
                          <a:blip r:embed="rId10"/>
                          <a:stretch>
                            <a:fillRect/>
                          </a:stretch>
                        </pic:blipFill>
                        <pic:spPr>
                          <a:xfrm>
                            <a:off x="0" y="0"/>
                            <a:ext cx="1170940" cy="108521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9" w:hRule="atLeast"/>
          <w:jc w:val="center"/>
        </w:trPr>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6</w:t>
            </w:r>
          </w:p>
        </w:tc>
        <w:tc>
          <w:tcPr>
            <w:tcW w:w="11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钢制文件柜</w:t>
            </w:r>
          </w:p>
        </w:tc>
        <w:tc>
          <w:tcPr>
            <w:tcW w:w="4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9"/>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1.规格:1800*850*390MM</w:t>
            </w:r>
            <w:r>
              <w:rPr>
                <w:rStyle w:val="9"/>
                <w:rFonts w:hint="eastAsia" w:ascii="宋体" w:hAnsi="宋体" w:eastAsia="宋体" w:cs="宋体"/>
                <w:color w:val="auto"/>
                <w:sz w:val="21"/>
                <w:szCs w:val="21"/>
                <w:highlight w:val="none"/>
                <w:lang w:val="en-US" w:eastAsia="zh-CN" w:bidi="ar"/>
              </w:rPr>
              <w:t>(±5mm）。</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2.材料:</w:t>
            </w:r>
            <w:r>
              <w:rPr>
                <w:rStyle w:val="9"/>
                <w:rFonts w:hint="eastAsia" w:ascii="宋体" w:hAnsi="宋体" w:eastAsia="宋体" w:cs="宋体"/>
                <w:color w:val="auto"/>
                <w:sz w:val="21"/>
                <w:szCs w:val="21"/>
                <w:highlight w:val="none"/>
                <w:lang w:val="en-US" w:eastAsia="zh-CN" w:bidi="ar"/>
              </w:rPr>
              <w:t>应</w:t>
            </w:r>
            <w:r>
              <w:rPr>
                <w:rStyle w:val="8"/>
                <w:rFonts w:hint="eastAsia" w:ascii="宋体" w:hAnsi="宋体" w:eastAsia="宋体" w:cs="宋体"/>
                <w:color w:val="auto"/>
                <w:sz w:val="21"/>
                <w:szCs w:val="21"/>
                <w:highlight w:val="none"/>
                <w:lang w:val="en-US" w:eastAsia="zh-CN" w:bidi="ar"/>
              </w:rPr>
              <w:t>采用一级优质冷轧钢板，钢板厚度为</w:t>
            </w:r>
            <w:r>
              <w:rPr>
                <w:rStyle w:val="9"/>
                <w:rFonts w:hint="eastAsia" w:ascii="宋体" w:hAnsi="宋体" w:eastAsia="宋体" w:cs="宋体"/>
                <w:color w:val="auto"/>
                <w:sz w:val="21"/>
                <w:szCs w:val="21"/>
                <w:highlight w:val="none"/>
                <w:lang w:val="en-US" w:eastAsia="zh-CN" w:bidi="ar"/>
              </w:rPr>
              <w:t>≥</w:t>
            </w:r>
            <w:r>
              <w:rPr>
                <w:rStyle w:val="8"/>
                <w:rFonts w:hint="eastAsia" w:ascii="宋体" w:hAnsi="宋体" w:eastAsia="宋体" w:cs="宋体"/>
                <w:color w:val="auto"/>
                <w:sz w:val="21"/>
                <w:szCs w:val="21"/>
                <w:highlight w:val="none"/>
                <w:lang w:val="en-US" w:eastAsia="zh-CN" w:bidi="ar"/>
              </w:rPr>
              <w:t>0.6mm，平整度、光洁度好。冷轧钢板外观、喷涂层抗冲击应满足GB/T3325-2017标准</w:t>
            </w:r>
            <w:r>
              <w:rPr>
                <w:rStyle w:val="8"/>
                <w:rFonts w:hint="eastAsia" w:ascii="宋体" w:hAnsi="宋体" w:cs="宋体"/>
                <w:color w:val="auto"/>
                <w:sz w:val="21"/>
                <w:szCs w:val="21"/>
                <w:highlight w:val="none"/>
                <w:lang w:val="en-US" w:eastAsia="zh-CN" w:bidi="ar"/>
              </w:rPr>
              <w:t>。</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3.工艺：表面静电喷涂环氧树脂涂层，健康环保，增强金属材料的防腐、防锈能力。塑粉涂膜外观、硬度(擦伤)、附着力、耐冲击性、杯突、耐碱性、耐酸性、耐沸水性、耐湿热性、耐盐雾性、挥发性有机化合物、重金属含量应符合HG/T 2006-2006及GB/T 38597-2020标准</w:t>
            </w:r>
            <w:r>
              <w:rPr>
                <w:rStyle w:val="8"/>
                <w:rFonts w:hint="eastAsia" w:ascii="宋体" w:hAnsi="宋体" w:cs="宋体"/>
                <w:color w:val="auto"/>
                <w:sz w:val="21"/>
                <w:szCs w:val="21"/>
                <w:highlight w:val="none"/>
                <w:lang w:val="en-US" w:eastAsia="zh-CN" w:bidi="ar"/>
              </w:rPr>
              <w:t>。</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Fonts w:hint="eastAsia" w:ascii="宋体" w:hAnsi="宋体" w:eastAsia="宋体" w:cs="宋体"/>
                <w:color w:val="auto"/>
                <w:sz w:val="21"/>
                <w:szCs w:val="21"/>
                <w:highlight w:val="none"/>
                <w:lang w:val="en-US" w:eastAsia="zh-CN"/>
              </w:rPr>
            </w:pPr>
            <w:r>
              <w:rPr>
                <w:rStyle w:val="8"/>
                <w:rFonts w:hint="eastAsia" w:ascii="宋体" w:hAnsi="宋体" w:eastAsia="宋体" w:cs="宋体"/>
                <w:color w:val="auto"/>
                <w:sz w:val="21"/>
                <w:szCs w:val="21"/>
                <w:highlight w:val="none"/>
                <w:lang w:val="en-US" w:eastAsia="zh-CN" w:bidi="ar"/>
              </w:rPr>
              <w:t>4.配件：</w:t>
            </w:r>
            <w:r>
              <w:rPr>
                <w:rStyle w:val="9"/>
                <w:rFonts w:hint="eastAsia" w:ascii="宋体" w:hAnsi="宋体" w:eastAsia="宋体" w:cs="宋体"/>
                <w:color w:val="auto"/>
                <w:sz w:val="21"/>
                <w:szCs w:val="21"/>
                <w:highlight w:val="none"/>
                <w:lang w:val="en-US" w:eastAsia="zh-CN" w:bidi="ar"/>
              </w:rPr>
              <w:t>应</w:t>
            </w:r>
            <w:r>
              <w:rPr>
                <w:rStyle w:val="8"/>
                <w:rFonts w:hint="eastAsia" w:ascii="宋体" w:hAnsi="宋体" w:eastAsia="宋体" w:cs="宋体"/>
                <w:color w:val="auto"/>
                <w:sz w:val="21"/>
                <w:szCs w:val="21"/>
                <w:highlight w:val="none"/>
                <w:lang w:val="en-US" w:eastAsia="zh-CN" w:bidi="ar"/>
              </w:rPr>
              <w:t>采用优质锁具，确保安全性。锁外观抗盐雾应符合GB/T3325-2017标准</w:t>
            </w:r>
            <w:r>
              <w:rPr>
                <w:rStyle w:val="8"/>
                <w:rFonts w:hint="eastAsia" w:ascii="宋体" w:hAnsi="宋体" w:cs="宋体"/>
                <w:color w:val="auto"/>
                <w:sz w:val="21"/>
                <w:szCs w:val="21"/>
                <w:highlight w:val="none"/>
                <w:lang w:val="en-US" w:eastAsia="zh-CN" w:bidi="ar"/>
              </w:rPr>
              <w:t>。</w:t>
            </w:r>
          </w:p>
        </w:tc>
        <w:tc>
          <w:tcPr>
            <w:tcW w:w="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overflowPunct/>
              <w:topLinePunct w:val="0"/>
              <w:bidi w:val="0"/>
              <w:adjustRightInd/>
              <w:snapToGrid/>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个</w:t>
            </w:r>
          </w:p>
        </w:tc>
        <w:tc>
          <w:tcPr>
            <w:tcW w:w="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34</w:t>
            </w:r>
          </w:p>
        </w:tc>
        <w:tc>
          <w:tcPr>
            <w:tcW w:w="18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1118235" cy="1118235"/>
                  <wp:effectExtent l="0" t="0" r="5715" b="571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1"/>
                          <a:stretch>
                            <a:fillRect/>
                          </a:stretch>
                        </pic:blipFill>
                        <pic:spPr>
                          <a:xfrm>
                            <a:off x="0" y="0"/>
                            <a:ext cx="1118235" cy="111823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9" w:hRule="atLeast"/>
          <w:jc w:val="center"/>
        </w:trPr>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7</w:t>
            </w:r>
          </w:p>
        </w:tc>
        <w:tc>
          <w:tcPr>
            <w:tcW w:w="11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员工位</w:t>
            </w:r>
          </w:p>
        </w:tc>
        <w:tc>
          <w:tcPr>
            <w:tcW w:w="4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1.规格:1200*600*750MM</w:t>
            </w:r>
            <w:r>
              <w:rPr>
                <w:rStyle w:val="9"/>
                <w:rFonts w:hint="eastAsia" w:ascii="宋体" w:hAnsi="宋体" w:eastAsia="宋体" w:cs="宋体"/>
                <w:color w:val="auto"/>
                <w:sz w:val="21"/>
                <w:szCs w:val="21"/>
                <w:highlight w:val="none"/>
                <w:lang w:val="en-US" w:eastAsia="zh-CN" w:bidi="ar"/>
              </w:rPr>
              <w:t>(±5mm）</w:t>
            </w:r>
            <w:r>
              <w:rPr>
                <w:rStyle w:val="8"/>
                <w:rFonts w:hint="eastAsia" w:ascii="宋体" w:hAnsi="宋体" w:eastAsia="宋体" w:cs="宋体"/>
                <w:color w:val="auto"/>
                <w:sz w:val="21"/>
                <w:szCs w:val="21"/>
                <w:highlight w:val="none"/>
                <w:lang w:val="en-US" w:eastAsia="zh-CN" w:bidi="ar"/>
              </w:rPr>
              <w:t>。</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2.材质：基材应采用E1级环保实木颗粒板，密度、静曲强度、2h吸水厚度膨胀率等符合GB/T17657-2013标准，甲醛释放量符合GB18584-2001标准。具有防潮、防水、耐磨、耐刮伤、耐高温特点。</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3.饰面：选用三聚氰胺防火饰面，抗菌性能应满足GB/T21866-2008标准，外观质量干花、湿花、污斑、表面划痕、表面压痕、透底、纸板错位、表面孔隙、鼓泡、分层、崩边、表面波纹应符合GB/T34722-2017标准，甲醛释放量符合GB18580-2017标准，TVOC符合GB/T35601-2017标准</w:t>
            </w:r>
            <w:r>
              <w:rPr>
                <w:rStyle w:val="8"/>
                <w:rFonts w:hint="eastAsia" w:ascii="宋体" w:hAnsi="宋体" w:cs="宋体"/>
                <w:color w:val="auto"/>
                <w:sz w:val="21"/>
                <w:szCs w:val="21"/>
                <w:highlight w:val="none"/>
                <w:lang w:val="en-US" w:eastAsia="zh-CN" w:bidi="ar"/>
              </w:rPr>
              <w:t>。</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4.PVC封边：采用同色PVC封边条热熔封边，封边条耐磨性、抗老性、甲醛释放量应符合QB/T4463-2013标准。热熔胶有害物质苯、甲苯、乙苯、二甲苯、卤代烃、总挥发有机物应符合HJ2541-2016标准。</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Fonts w:hint="eastAsia" w:ascii="宋体" w:hAnsi="宋体" w:eastAsia="宋体" w:cs="宋体"/>
                <w:color w:val="auto"/>
                <w:sz w:val="21"/>
                <w:szCs w:val="21"/>
                <w:highlight w:val="none"/>
                <w:lang w:val="en-US" w:eastAsia="zh-CN"/>
              </w:rPr>
            </w:pPr>
            <w:r>
              <w:rPr>
                <w:rStyle w:val="8"/>
                <w:rFonts w:hint="eastAsia" w:ascii="宋体" w:hAnsi="宋体" w:eastAsia="宋体" w:cs="宋体"/>
                <w:color w:val="auto"/>
                <w:sz w:val="21"/>
                <w:szCs w:val="21"/>
                <w:highlight w:val="none"/>
                <w:lang w:val="en-US" w:eastAsia="zh-CN" w:bidi="ar"/>
              </w:rPr>
              <w:t>5.五金：三合一连接件抗压强度、抗拉强度应符合GB/T28203-2011标准，导轨耐久性10万次应符合QB/T2454-2013标准，铰链耐腐蚀性应符合QB/T2189-2013标准，拉手耐腐蚀性应满足GB/T3325-2017标准。</w:t>
            </w:r>
          </w:p>
        </w:tc>
        <w:tc>
          <w:tcPr>
            <w:tcW w:w="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overflowPunct/>
              <w:topLinePunct w:val="0"/>
              <w:bidi w:val="0"/>
              <w:adjustRightInd/>
              <w:snapToGrid/>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张</w:t>
            </w:r>
          </w:p>
        </w:tc>
        <w:tc>
          <w:tcPr>
            <w:tcW w:w="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25</w:t>
            </w:r>
          </w:p>
        </w:tc>
        <w:tc>
          <w:tcPr>
            <w:tcW w:w="18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drawing>
                <wp:inline distT="0" distB="0" distL="114300" distR="114300">
                  <wp:extent cx="1166495" cy="833120"/>
                  <wp:effectExtent l="0" t="0" r="14605" b="5080"/>
                  <wp:docPr id="17" name="图片 7" descr="fbef3c489ed01eb6cdda05431d3b7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fbef3c489ed01eb6cdda05431d3b7c1"/>
                          <pic:cNvPicPr>
                            <a:picLocks noChangeAspect="1"/>
                          </pic:cNvPicPr>
                        </pic:nvPicPr>
                        <pic:blipFill>
                          <a:blip r:embed="rId12"/>
                          <a:stretch>
                            <a:fillRect/>
                          </a:stretch>
                        </pic:blipFill>
                        <pic:spPr>
                          <a:xfrm>
                            <a:off x="0" y="0"/>
                            <a:ext cx="1166495" cy="83312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9" w:hRule="atLeast"/>
          <w:jc w:val="center"/>
        </w:trPr>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8</w:t>
            </w:r>
          </w:p>
        </w:tc>
        <w:tc>
          <w:tcPr>
            <w:tcW w:w="11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会议桌</w:t>
            </w:r>
          </w:p>
        </w:tc>
        <w:tc>
          <w:tcPr>
            <w:tcW w:w="4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1.规格:3600*1400*750MM(</w:t>
            </w:r>
            <w:r>
              <w:rPr>
                <w:rStyle w:val="9"/>
                <w:rFonts w:hint="eastAsia" w:ascii="宋体" w:hAnsi="宋体" w:eastAsia="宋体" w:cs="宋体"/>
                <w:color w:val="auto"/>
                <w:sz w:val="21"/>
                <w:szCs w:val="21"/>
                <w:highlight w:val="none"/>
                <w:lang w:val="en-US" w:eastAsia="zh-CN" w:bidi="ar"/>
              </w:rPr>
              <w:t>±5mm</w:t>
            </w:r>
            <w:r>
              <w:rPr>
                <w:rStyle w:val="8"/>
                <w:rFonts w:hint="eastAsia" w:ascii="宋体" w:hAnsi="宋体" w:eastAsia="宋体" w:cs="宋体"/>
                <w:color w:val="auto"/>
                <w:sz w:val="21"/>
                <w:szCs w:val="21"/>
                <w:highlight w:val="none"/>
                <w:lang w:val="en-US" w:eastAsia="zh-CN" w:bidi="ar"/>
              </w:rPr>
              <w:t>）。</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2.材质：基材应采用E1级环保实木颗粒板，密度、静曲强度、2h吸水厚度膨胀率等符合GB/T17657-2013标准，甲醛释放量符合GB18584-2001标准。具有防潮、防水、耐磨、耐刮伤、耐高温特点。</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3.饰面：选用三聚氰胺防火饰面，抗菌性能应满足GB/T21866-2008标准，外观质量干花、湿花、污斑、表面划痕、表面压痕、透底、纸板错位、表面孔隙、鼓泡、分层、崩边、表面波纹应符合GB/T34722-2017标准，甲醛释放量符合GB18580-2017标准，TVOC符合GB/T35601-2017标准</w:t>
            </w:r>
            <w:r>
              <w:rPr>
                <w:rStyle w:val="8"/>
                <w:rFonts w:hint="eastAsia" w:ascii="宋体" w:hAnsi="宋体" w:cs="宋体"/>
                <w:color w:val="auto"/>
                <w:sz w:val="21"/>
                <w:szCs w:val="21"/>
                <w:highlight w:val="none"/>
                <w:lang w:val="en-US" w:eastAsia="zh-CN" w:bidi="ar"/>
              </w:rPr>
              <w:t>。</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4.PVC封边：采用同色PVC封边条热熔封边，封边条耐磨性、抗老性、甲醛释放量应符合QB/T4463-2013标准。热熔胶有害物质苯、甲苯、乙苯、二甲苯、卤代烃、总挥发有机物应符合HJ2541-2016标准。</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Fonts w:hint="eastAsia" w:ascii="宋体" w:hAnsi="宋体" w:eastAsia="宋体" w:cs="宋体"/>
                <w:color w:val="auto"/>
                <w:sz w:val="21"/>
                <w:szCs w:val="21"/>
                <w:highlight w:val="none"/>
                <w:lang w:val="en-US" w:eastAsia="zh-CN"/>
              </w:rPr>
            </w:pPr>
            <w:r>
              <w:rPr>
                <w:rStyle w:val="8"/>
                <w:rFonts w:hint="eastAsia" w:ascii="宋体" w:hAnsi="宋体" w:eastAsia="宋体" w:cs="宋体"/>
                <w:color w:val="auto"/>
                <w:sz w:val="21"/>
                <w:szCs w:val="21"/>
                <w:highlight w:val="none"/>
                <w:lang w:val="en-US" w:eastAsia="zh-CN" w:bidi="ar"/>
              </w:rPr>
              <w:t>5.五金：三合一连接件抗压强度、抗拉强度应符合GB/T28203-2011标准。</w:t>
            </w:r>
          </w:p>
        </w:tc>
        <w:tc>
          <w:tcPr>
            <w:tcW w:w="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overflowPunct/>
              <w:topLinePunct w:val="0"/>
              <w:bidi w:val="0"/>
              <w:adjustRightInd/>
              <w:snapToGrid/>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张</w:t>
            </w:r>
          </w:p>
        </w:tc>
        <w:tc>
          <w:tcPr>
            <w:tcW w:w="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drawing>
                <wp:inline distT="0" distB="0" distL="114300" distR="114300">
                  <wp:extent cx="1169670" cy="541020"/>
                  <wp:effectExtent l="0" t="0" r="11430" b="11430"/>
                  <wp:docPr id="18" name="图片 8" descr="2da49dbd37cd3883094d4bf2dc4ec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descr="2da49dbd37cd3883094d4bf2dc4ecb3"/>
                          <pic:cNvPicPr>
                            <a:picLocks noChangeAspect="1"/>
                          </pic:cNvPicPr>
                        </pic:nvPicPr>
                        <pic:blipFill>
                          <a:blip r:embed="rId13"/>
                          <a:stretch>
                            <a:fillRect/>
                          </a:stretch>
                        </pic:blipFill>
                        <pic:spPr>
                          <a:xfrm>
                            <a:off x="0" y="0"/>
                            <a:ext cx="1169670" cy="54102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9" w:hRule="atLeast"/>
          <w:jc w:val="center"/>
        </w:trPr>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9</w:t>
            </w:r>
          </w:p>
        </w:tc>
        <w:tc>
          <w:tcPr>
            <w:tcW w:w="11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会议椅</w:t>
            </w:r>
          </w:p>
        </w:tc>
        <w:tc>
          <w:tcPr>
            <w:tcW w:w="4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9"/>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1.规格：580*470*1040MM</w:t>
            </w:r>
            <w:r>
              <w:rPr>
                <w:rStyle w:val="9"/>
                <w:rFonts w:hint="eastAsia" w:ascii="宋体" w:hAnsi="宋体" w:eastAsia="宋体" w:cs="宋体"/>
                <w:color w:val="auto"/>
                <w:sz w:val="21"/>
                <w:szCs w:val="21"/>
                <w:highlight w:val="none"/>
                <w:lang w:val="en-US" w:eastAsia="zh-CN" w:bidi="ar"/>
              </w:rPr>
              <w:t>(±5mm）。</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2.皮质：环保西皮。西皮游离甲醛、总挥发有机物、摩擦色牢度、涂层粘着牢度、耐折牢度、耐磨性、撕裂力应符合GB/T16799-2018标准。</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3.海绵：高密度填充海绵。海绵表观密度应符合QB/T1952.1-2012标准，回弹率、拉伸强度、拉伸率、撕裂强度应符合GB/T10802-2006标准，TVOC与甲醛释放量应符合QB/T2280-2016标准</w:t>
            </w:r>
            <w:r>
              <w:rPr>
                <w:rStyle w:val="8"/>
                <w:rFonts w:hint="eastAsia" w:ascii="宋体" w:hAnsi="宋体" w:cs="宋体"/>
                <w:color w:val="auto"/>
                <w:sz w:val="21"/>
                <w:szCs w:val="21"/>
                <w:highlight w:val="none"/>
                <w:lang w:val="en-US" w:eastAsia="zh-CN" w:bidi="ar"/>
              </w:rPr>
              <w:t>。</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Fonts w:hint="eastAsia" w:ascii="宋体" w:hAnsi="宋体" w:eastAsia="宋体" w:cs="宋体"/>
                <w:color w:val="auto"/>
                <w:sz w:val="21"/>
                <w:szCs w:val="21"/>
                <w:highlight w:val="none"/>
                <w:lang w:val="en-US" w:eastAsia="zh-CN"/>
              </w:rPr>
            </w:pPr>
            <w:r>
              <w:rPr>
                <w:rStyle w:val="8"/>
                <w:rFonts w:hint="eastAsia" w:ascii="宋体" w:hAnsi="宋体" w:eastAsia="宋体" w:cs="宋体"/>
                <w:color w:val="auto"/>
                <w:sz w:val="21"/>
                <w:szCs w:val="21"/>
                <w:highlight w:val="none"/>
                <w:lang w:val="en-US" w:eastAsia="zh-CN" w:bidi="ar"/>
              </w:rPr>
              <w:t>4.结构：整体架构模具化生产无缝连接。</w:t>
            </w:r>
          </w:p>
        </w:tc>
        <w:tc>
          <w:tcPr>
            <w:tcW w:w="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overflowPunct/>
              <w:topLinePunct w:val="0"/>
              <w:bidi w:val="0"/>
              <w:adjustRightInd/>
              <w:snapToGrid/>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把</w:t>
            </w:r>
          </w:p>
        </w:tc>
        <w:tc>
          <w:tcPr>
            <w:tcW w:w="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38</w:t>
            </w:r>
          </w:p>
        </w:tc>
        <w:tc>
          <w:tcPr>
            <w:tcW w:w="18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drawing>
                <wp:inline distT="0" distB="0" distL="114300" distR="114300">
                  <wp:extent cx="1167765" cy="875665"/>
                  <wp:effectExtent l="0" t="0" r="635" b="13335"/>
                  <wp:docPr id="11" name="图片 9" descr="ba1f4b118e62f6fa46339015f48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ba1f4b118e62f6fa46339015f481079"/>
                          <pic:cNvPicPr>
                            <a:picLocks noChangeAspect="1"/>
                          </pic:cNvPicPr>
                        </pic:nvPicPr>
                        <pic:blipFill>
                          <a:blip r:embed="rId14"/>
                          <a:stretch>
                            <a:fillRect/>
                          </a:stretch>
                        </pic:blipFill>
                        <pic:spPr>
                          <a:xfrm rot="5400000">
                            <a:off x="0" y="0"/>
                            <a:ext cx="1167765" cy="87566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9" w:hRule="atLeast"/>
          <w:jc w:val="center"/>
        </w:trPr>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10</w:t>
            </w:r>
          </w:p>
        </w:tc>
        <w:tc>
          <w:tcPr>
            <w:tcW w:w="11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办公桌</w:t>
            </w:r>
          </w:p>
        </w:tc>
        <w:tc>
          <w:tcPr>
            <w:tcW w:w="4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1.规格:1400*1200*750MM</w:t>
            </w:r>
            <w:r>
              <w:rPr>
                <w:rStyle w:val="9"/>
                <w:rFonts w:hint="eastAsia" w:ascii="宋体" w:hAnsi="宋体" w:eastAsia="宋体" w:cs="宋体"/>
                <w:color w:val="auto"/>
                <w:sz w:val="21"/>
                <w:szCs w:val="21"/>
                <w:highlight w:val="none"/>
                <w:lang w:val="en-US" w:eastAsia="zh-CN" w:bidi="ar"/>
              </w:rPr>
              <w:t>(±5mm）</w:t>
            </w:r>
            <w:r>
              <w:rPr>
                <w:rStyle w:val="8"/>
                <w:rFonts w:hint="eastAsia" w:ascii="宋体" w:hAnsi="宋体" w:eastAsia="宋体" w:cs="宋体"/>
                <w:color w:val="auto"/>
                <w:sz w:val="21"/>
                <w:szCs w:val="21"/>
                <w:highlight w:val="none"/>
                <w:lang w:val="en-US" w:eastAsia="zh-CN" w:bidi="ar"/>
              </w:rPr>
              <w:t>。</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2.材质：基材应采用E1级环保实木颗粒板，密度、静曲强度、2h吸水厚度膨胀率等符合GB/T17657-2013标准，甲醛释放量符合GB18584-2001标准。具有防潮、防水、耐磨、耐刮伤、耐高温特点。</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3.饰面：选用三聚氰胺防火饰面，抗菌性能应满足GB/T21866-2008标准，外观质量干花、湿花、污斑、表面划痕、表面压痕、透底、纸板错位、表面孔隙、鼓泡、分层、崩边、表面波纹应符合GB/T34722-2017标准，甲醛释放量符合GB18580-2017标准，TVOC符合GB/T35601-2017标准</w:t>
            </w:r>
            <w:r>
              <w:rPr>
                <w:rStyle w:val="8"/>
                <w:rFonts w:hint="eastAsia" w:ascii="宋体" w:hAnsi="宋体" w:cs="宋体"/>
                <w:color w:val="auto"/>
                <w:sz w:val="21"/>
                <w:szCs w:val="21"/>
                <w:highlight w:val="none"/>
                <w:lang w:val="en-US" w:eastAsia="zh-CN" w:bidi="ar"/>
              </w:rPr>
              <w:t>。</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4.PVC封边：采用同色PVC封边条热熔封边，封边条耐磨性、抗老性、甲醛释放量应符合QB/T4463-2013标准。热熔胶有害物质苯、甲苯、乙苯、二甲苯、卤代烃、总挥发有机物应符合HJ2541-2016标准。</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Fonts w:hint="eastAsia" w:ascii="宋体" w:hAnsi="宋体" w:eastAsia="宋体" w:cs="宋体"/>
                <w:color w:val="auto"/>
                <w:sz w:val="21"/>
                <w:szCs w:val="21"/>
                <w:highlight w:val="none"/>
                <w:lang w:val="en-US" w:eastAsia="zh-CN"/>
              </w:rPr>
            </w:pPr>
            <w:r>
              <w:rPr>
                <w:rStyle w:val="8"/>
                <w:rFonts w:hint="eastAsia" w:ascii="宋体" w:hAnsi="宋体" w:eastAsia="宋体" w:cs="宋体"/>
                <w:color w:val="auto"/>
                <w:sz w:val="21"/>
                <w:szCs w:val="21"/>
                <w:highlight w:val="none"/>
                <w:lang w:val="en-US" w:eastAsia="zh-CN" w:bidi="ar"/>
              </w:rPr>
              <w:t>5.五金：三合一连接件抗压强度、抗拉强度应符合GB/T28203-2011标准，导轨耐久性10万次应符合QB/T2454-2013标准，铰链耐腐蚀性应符合QB/T2189-2013标准，拉手耐腐蚀性应满足GB/T3325-2017标准。</w:t>
            </w:r>
          </w:p>
        </w:tc>
        <w:tc>
          <w:tcPr>
            <w:tcW w:w="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overflowPunct/>
              <w:topLinePunct w:val="0"/>
              <w:bidi w:val="0"/>
              <w:adjustRightInd/>
              <w:snapToGrid/>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张</w:t>
            </w:r>
          </w:p>
        </w:tc>
        <w:tc>
          <w:tcPr>
            <w:tcW w:w="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5</w:t>
            </w:r>
          </w:p>
        </w:tc>
        <w:tc>
          <w:tcPr>
            <w:tcW w:w="18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drawing>
                <wp:inline distT="0" distB="0" distL="114300" distR="114300">
                  <wp:extent cx="1170940" cy="1085215"/>
                  <wp:effectExtent l="0" t="0" r="10160" b="635"/>
                  <wp:docPr id="5" name="图片 10" descr="6d1594e59c821cb06a2853365b126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6d1594e59c821cb06a2853365b126cc"/>
                          <pic:cNvPicPr>
                            <a:picLocks noChangeAspect="1"/>
                          </pic:cNvPicPr>
                        </pic:nvPicPr>
                        <pic:blipFill>
                          <a:blip r:embed="rId10"/>
                          <a:stretch>
                            <a:fillRect/>
                          </a:stretch>
                        </pic:blipFill>
                        <pic:spPr>
                          <a:xfrm>
                            <a:off x="0" y="0"/>
                            <a:ext cx="1170940" cy="108521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9" w:hRule="atLeast"/>
          <w:jc w:val="center"/>
        </w:trPr>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11</w:t>
            </w:r>
          </w:p>
        </w:tc>
        <w:tc>
          <w:tcPr>
            <w:tcW w:w="11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演讲台</w:t>
            </w:r>
          </w:p>
        </w:tc>
        <w:tc>
          <w:tcPr>
            <w:tcW w:w="4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1.规格:400*380*1100MM</w:t>
            </w:r>
            <w:r>
              <w:rPr>
                <w:rStyle w:val="9"/>
                <w:rFonts w:hint="eastAsia" w:ascii="宋体" w:hAnsi="宋体" w:eastAsia="宋体" w:cs="宋体"/>
                <w:color w:val="auto"/>
                <w:sz w:val="21"/>
                <w:szCs w:val="21"/>
                <w:highlight w:val="none"/>
                <w:lang w:val="en-US" w:eastAsia="zh-CN" w:bidi="ar"/>
              </w:rPr>
              <w:t>(±5mm）</w:t>
            </w:r>
            <w:r>
              <w:rPr>
                <w:rStyle w:val="8"/>
                <w:rFonts w:hint="eastAsia" w:ascii="宋体" w:hAnsi="宋体" w:eastAsia="宋体" w:cs="宋体"/>
                <w:color w:val="auto"/>
                <w:sz w:val="21"/>
                <w:szCs w:val="21"/>
                <w:highlight w:val="none"/>
                <w:lang w:val="en-US" w:eastAsia="zh-CN" w:bidi="ar"/>
              </w:rPr>
              <w:t>。</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2.材质：基材应采用E1级环保实木颗粒板，密度、静曲强度、2h吸水厚度膨胀率等符合GB/T17657-2013标准，甲醛释放量符合GB18584-2001标准。具有防潮、防水、耐磨、耐刮伤、耐高温特点。</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3.饰面：选用三聚氰胺防火饰面，抗菌性能应满足GB/T21866-2008标准，外观质量干花、湿花、污斑、表面划痕、表面压痕、透底、纸板错位、表面孔隙、鼓泡、分层、崩边、表面波纹应符合GB/T34722-2017标准，甲醛释放量符合GB18580-2017标准，TVOC符合GB/T35601-2017标准</w:t>
            </w:r>
            <w:r>
              <w:rPr>
                <w:rStyle w:val="8"/>
                <w:rFonts w:hint="eastAsia" w:ascii="宋体" w:hAnsi="宋体" w:cs="宋体"/>
                <w:color w:val="auto"/>
                <w:sz w:val="21"/>
                <w:szCs w:val="21"/>
                <w:highlight w:val="none"/>
                <w:lang w:val="en-US" w:eastAsia="zh-CN" w:bidi="ar"/>
              </w:rPr>
              <w:t>。</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4.PVC封边：采用同色PVC封边条热熔封边，封边条耐磨性、抗老性、甲醛释放量应符合QB/T4463-2013标准。热熔胶有害物质苯、甲苯、乙苯、二甲苯、卤代烃、总挥发有机物应符合HJ2541-2016标准。</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Fonts w:hint="eastAsia" w:ascii="宋体" w:hAnsi="宋体" w:eastAsia="宋体" w:cs="宋体"/>
                <w:color w:val="auto"/>
                <w:sz w:val="21"/>
                <w:szCs w:val="21"/>
                <w:highlight w:val="none"/>
                <w:lang w:val="en-US" w:eastAsia="zh-CN"/>
              </w:rPr>
            </w:pPr>
            <w:r>
              <w:rPr>
                <w:rStyle w:val="8"/>
                <w:rFonts w:hint="eastAsia" w:ascii="宋体" w:hAnsi="宋体" w:eastAsia="宋体" w:cs="宋体"/>
                <w:color w:val="auto"/>
                <w:sz w:val="21"/>
                <w:szCs w:val="21"/>
                <w:highlight w:val="none"/>
                <w:lang w:val="en-US" w:eastAsia="zh-CN" w:bidi="ar"/>
              </w:rPr>
              <w:t>5.五金：三合一连接件抗压强度、抗拉强度应符合GB/T28203-2011标准</w:t>
            </w:r>
            <w:r>
              <w:rPr>
                <w:rStyle w:val="8"/>
                <w:rFonts w:hint="eastAsia" w:ascii="宋体" w:hAnsi="宋体" w:cs="宋体"/>
                <w:color w:val="auto"/>
                <w:sz w:val="21"/>
                <w:szCs w:val="21"/>
                <w:highlight w:val="none"/>
                <w:lang w:val="en-US" w:eastAsia="zh-CN" w:bidi="ar"/>
              </w:rPr>
              <w:t>。</w:t>
            </w:r>
          </w:p>
        </w:tc>
        <w:tc>
          <w:tcPr>
            <w:tcW w:w="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overflowPunct/>
              <w:topLinePunct w:val="0"/>
              <w:bidi w:val="0"/>
              <w:adjustRightInd/>
              <w:snapToGrid/>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张</w:t>
            </w:r>
          </w:p>
        </w:tc>
        <w:tc>
          <w:tcPr>
            <w:tcW w:w="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drawing>
                <wp:inline distT="0" distB="0" distL="114300" distR="114300">
                  <wp:extent cx="1165860" cy="1160145"/>
                  <wp:effectExtent l="0" t="0" r="15240" b="1905"/>
                  <wp:docPr id="15" name="图片 11" descr="f7e49bab3635086a87c5f6baa21d7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f7e49bab3635086a87c5f6baa21d7dd"/>
                          <pic:cNvPicPr>
                            <a:picLocks noChangeAspect="1"/>
                          </pic:cNvPicPr>
                        </pic:nvPicPr>
                        <pic:blipFill>
                          <a:blip r:embed="rId15"/>
                          <a:stretch>
                            <a:fillRect/>
                          </a:stretch>
                        </pic:blipFill>
                        <pic:spPr>
                          <a:xfrm>
                            <a:off x="0" y="0"/>
                            <a:ext cx="1165860" cy="116014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9" w:hRule="atLeast"/>
          <w:jc w:val="center"/>
        </w:trPr>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12</w:t>
            </w:r>
          </w:p>
        </w:tc>
        <w:tc>
          <w:tcPr>
            <w:tcW w:w="11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折叠椅子</w:t>
            </w:r>
          </w:p>
        </w:tc>
        <w:tc>
          <w:tcPr>
            <w:tcW w:w="4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9"/>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1.规格：540*480*850MM</w:t>
            </w:r>
            <w:r>
              <w:rPr>
                <w:rStyle w:val="9"/>
                <w:rFonts w:hint="eastAsia" w:ascii="宋体" w:hAnsi="宋体" w:eastAsia="宋体" w:cs="宋体"/>
                <w:color w:val="auto"/>
                <w:sz w:val="21"/>
                <w:szCs w:val="21"/>
                <w:highlight w:val="none"/>
                <w:lang w:val="en-US" w:eastAsia="zh-CN" w:bidi="ar"/>
              </w:rPr>
              <w:t>(±5mm）。</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2.材质：靠背和座包</w:t>
            </w:r>
            <w:r>
              <w:rPr>
                <w:rStyle w:val="9"/>
                <w:rFonts w:hint="eastAsia" w:ascii="宋体" w:hAnsi="宋体" w:eastAsia="宋体" w:cs="宋体"/>
                <w:color w:val="auto"/>
                <w:sz w:val="21"/>
                <w:szCs w:val="21"/>
                <w:highlight w:val="none"/>
                <w:lang w:val="en-US" w:eastAsia="zh-CN" w:bidi="ar"/>
              </w:rPr>
              <w:t>应</w:t>
            </w:r>
            <w:r>
              <w:rPr>
                <w:rStyle w:val="8"/>
                <w:rFonts w:hint="eastAsia" w:ascii="宋体" w:hAnsi="宋体" w:eastAsia="宋体" w:cs="宋体"/>
                <w:color w:val="auto"/>
                <w:sz w:val="21"/>
                <w:szCs w:val="21"/>
                <w:highlight w:val="none"/>
                <w:lang w:val="en-US" w:eastAsia="zh-CN" w:bidi="ar"/>
              </w:rPr>
              <w:t>采用PP纤维材质网布。PP材料邻苯二甲酸酯、多环芳烃、多溴联苯、多溴二苯醚、可溶性重金属应满足GB/T32487-2016标准；网布游离甲醛、可分解芳香胺染料应满足GB/T18401-2010标准</w:t>
            </w:r>
            <w:r>
              <w:rPr>
                <w:rStyle w:val="8"/>
                <w:rFonts w:hint="eastAsia" w:ascii="宋体" w:hAnsi="宋体" w:cs="宋体"/>
                <w:color w:val="auto"/>
                <w:sz w:val="21"/>
                <w:szCs w:val="21"/>
                <w:highlight w:val="none"/>
                <w:lang w:val="en-US" w:eastAsia="zh-CN" w:bidi="ar"/>
              </w:rPr>
              <w:t>。</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3.海绵：定型海绵，密度适中。海绵表观密度应符合QB/T1952.1-2012标准，回弹率、拉伸强度、拉伸率、撕裂强度应符合GB/T10802-2006标准，TVOC与甲醛释放量应符合QB/T2280-2016标准</w:t>
            </w:r>
            <w:r>
              <w:rPr>
                <w:rStyle w:val="8"/>
                <w:rFonts w:hint="eastAsia" w:ascii="宋体" w:hAnsi="宋体" w:cs="宋体"/>
                <w:color w:val="auto"/>
                <w:sz w:val="21"/>
                <w:szCs w:val="21"/>
                <w:highlight w:val="none"/>
                <w:lang w:val="en-US" w:eastAsia="zh-CN" w:bidi="ar"/>
              </w:rPr>
              <w:t>。</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Fonts w:hint="eastAsia" w:ascii="宋体" w:hAnsi="宋体" w:eastAsia="宋体" w:cs="宋体"/>
                <w:color w:val="auto"/>
                <w:sz w:val="21"/>
                <w:szCs w:val="21"/>
                <w:highlight w:val="none"/>
                <w:lang w:val="en-US" w:eastAsia="zh-CN"/>
              </w:rPr>
            </w:pPr>
            <w:r>
              <w:rPr>
                <w:rStyle w:val="8"/>
                <w:rFonts w:hint="eastAsia" w:ascii="宋体" w:hAnsi="宋体" w:eastAsia="宋体" w:cs="宋体"/>
                <w:color w:val="auto"/>
                <w:sz w:val="21"/>
                <w:szCs w:val="21"/>
                <w:highlight w:val="none"/>
                <w:lang w:val="en-US" w:eastAsia="zh-CN" w:bidi="ar"/>
              </w:rPr>
              <w:t>4.结构：整体架构模具化生产无缝连接。</w:t>
            </w:r>
          </w:p>
        </w:tc>
        <w:tc>
          <w:tcPr>
            <w:tcW w:w="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overflowPunct/>
              <w:topLinePunct w:val="0"/>
              <w:bidi w:val="0"/>
              <w:adjustRightInd/>
              <w:snapToGrid/>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把</w:t>
            </w:r>
          </w:p>
        </w:tc>
        <w:tc>
          <w:tcPr>
            <w:tcW w:w="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150</w:t>
            </w:r>
          </w:p>
        </w:tc>
        <w:tc>
          <w:tcPr>
            <w:tcW w:w="18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drawing>
                <wp:inline distT="0" distB="0" distL="114300" distR="114300">
                  <wp:extent cx="1127125" cy="1503045"/>
                  <wp:effectExtent l="0" t="0" r="15875" b="1905"/>
                  <wp:docPr id="19" name="图片 12" descr="92db36d568e45e9742484e64dcdb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descr="92db36d568e45e9742484e64dcdb771"/>
                          <pic:cNvPicPr>
                            <a:picLocks noChangeAspect="1"/>
                          </pic:cNvPicPr>
                        </pic:nvPicPr>
                        <pic:blipFill>
                          <a:blip r:embed="rId16"/>
                          <a:stretch>
                            <a:fillRect/>
                          </a:stretch>
                        </pic:blipFill>
                        <pic:spPr>
                          <a:xfrm>
                            <a:off x="0" y="0"/>
                            <a:ext cx="1127125" cy="150304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9" w:hRule="atLeast"/>
          <w:jc w:val="center"/>
        </w:trPr>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13</w:t>
            </w:r>
          </w:p>
        </w:tc>
        <w:tc>
          <w:tcPr>
            <w:tcW w:w="11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长条桌</w:t>
            </w:r>
          </w:p>
        </w:tc>
        <w:tc>
          <w:tcPr>
            <w:tcW w:w="4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9"/>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1.规格:1200*400*750MM</w:t>
            </w:r>
            <w:r>
              <w:rPr>
                <w:rStyle w:val="9"/>
                <w:rFonts w:hint="eastAsia" w:ascii="宋体" w:hAnsi="宋体" w:eastAsia="宋体" w:cs="宋体"/>
                <w:color w:val="auto"/>
                <w:sz w:val="21"/>
                <w:szCs w:val="21"/>
                <w:highlight w:val="none"/>
                <w:lang w:val="en-US" w:eastAsia="zh-CN" w:bidi="ar"/>
              </w:rPr>
              <w:t>(±5mm）。</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2.材质：基材应采用E1级环保实木颗粒板，密度、静曲强度、2h吸水厚度膨胀率等符合GB/T17657-2013标准，甲醛释放量符合GB18584-2001标准。具有防潮、防水、耐磨、耐刮伤、耐高温特点。</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3.饰面：选用三聚氰胺防火饰面，抗菌性能应满足GB/T21866-2008标准，外观质量干花、湿花、污斑、表面划痕、表面压痕、透底、纸板错位、表面孔隙、鼓泡、分层、崩边、表面波纹应符合GB/T34722-2017标准，甲醛释放量符合GB18580-2017标准，TVOC符合GB/T35601-2017标准</w:t>
            </w:r>
            <w:r>
              <w:rPr>
                <w:rStyle w:val="8"/>
                <w:rFonts w:hint="eastAsia" w:ascii="宋体" w:hAnsi="宋体" w:cs="宋体"/>
                <w:color w:val="auto"/>
                <w:sz w:val="21"/>
                <w:szCs w:val="21"/>
                <w:highlight w:val="none"/>
                <w:lang w:val="en-US" w:eastAsia="zh-CN" w:bidi="ar"/>
              </w:rPr>
              <w:t>。</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Fonts w:hint="eastAsia" w:ascii="宋体" w:hAnsi="宋体" w:eastAsia="宋体" w:cs="宋体"/>
                <w:color w:val="auto"/>
                <w:sz w:val="21"/>
                <w:szCs w:val="21"/>
                <w:highlight w:val="none"/>
                <w:lang w:val="en-US" w:eastAsia="zh-CN"/>
              </w:rPr>
            </w:pPr>
            <w:r>
              <w:rPr>
                <w:rStyle w:val="8"/>
                <w:rFonts w:hint="eastAsia" w:ascii="宋体" w:hAnsi="宋体" w:eastAsia="宋体" w:cs="宋体"/>
                <w:color w:val="auto"/>
                <w:sz w:val="21"/>
                <w:szCs w:val="21"/>
                <w:highlight w:val="none"/>
                <w:lang w:val="en-US" w:eastAsia="zh-CN" w:bidi="ar"/>
              </w:rPr>
              <w:t>4.PVC封边：采用同色PVC封边条热熔封边，封边条耐磨性、抗老性、甲醛释放量应符合QB/T4463-2013标准。热熔胶有害物质苯、甲苯、乙苯、二甲苯、卤代烃、总挥发有机物应符合HJ2541-2016标准。</w:t>
            </w:r>
          </w:p>
        </w:tc>
        <w:tc>
          <w:tcPr>
            <w:tcW w:w="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overflowPunct/>
              <w:topLinePunct w:val="0"/>
              <w:bidi w:val="0"/>
              <w:adjustRightInd/>
              <w:snapToGrid/>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张</w:t>
            </w:r>
          </w:p>
        </w:tc>
        <w:tc>
          <w:tcPr>
            <w:tcW w:w="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4</w:t>
            </w:r>
          </w:p>
        </w:tc>
        <w:tc>
          <w:tcPr>
            <w:tcW w:w="18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drawing>
                <wp:inline distT="0" distB="0" distL="114300" distR="114300">
                  <wp:extent cx="1170305" cy="658495"/>
                  <wp:effectExtent l="0" t="0" r="10795" b="8255"/>
                  <wp:docPr id="24" name="图片 13" descr="bc69b83ad7ed5766204a811f3145b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descr="bc69b83ad7ed5766204a811f3145b39"/>
                          <pic:cNvPicPr>
                            <a:picLocks noChangeAspect="1"/>
                          </pic:cNvPicPr>
                        </pic:nvPicPr>
                        <pic:blipFill>
                          <a:blip r:embed="rId17"/>
                          <a:stretch>
                            <a:fillRect/>
                          </a:stretch>
                        </pic:blipFill>
                        <pic:spPr>
                          <a:xfrm>
                            <a:off x="0" y="0"/>
                            <a:ext cx="1170305" cy="65849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9" w:hRule="atLeast"/>
          <w:jc w:val="center"/>
        </w:trPr>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14</w:t>
            </w:r>
          </w:p>
        </w:tc>
        <w:tc>
          <w:tcPr>
            <w:tcW w:w="11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户外清洁用品柜</w:t>
            </w:r>
          </w:p>
        </w:tc>
        <w:tc>
          <w:tcPr>
            <w:tcW w:w="4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9"/>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1.规格:1800*900*400MM</w:t>
            </w:r>
            <w:r>
              <w:rPr>
                <w:rStyle w:val="9"/>
                <w:rFonts w:hint="eastAsia" w:ascii="宋体" w:hAnsi="宋体" w:eastAsia="宋体" w:cs="宋体"/>
                <w:color w:val="auto"/>
                <w:sz w:val="21"/>
                <w:szCs w:val="21"/>
                <w:highlight w:val="none"/>
                <w:lang w:val="en-US" w:eastAsia="zh-CN" w:bidi="ar"/>
              </w:rPr>
              <w:t>(±5mm）。</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2.材质采用一级优质冷轧钢板，钢板厚度为≥0.6mm。冷轧钢板外观、喷涂层抗冲击应满足GB/T3325-2017标准。</w:t>
            </w:r>
          </w:p>
          <w:p>
            <w:pPr>
              <w:pStyle w:val="5"/>
              <w:keepNext w:val="0"/>
              <w:keepLines w:val="0"/>
              <w:pageBreakBefore w:val="0"/>
              <w:widowControl/>
              <w:kinsoku/>
              <w:wordWrap w:val="0"/>
              <w:overflowPunct/>
              <w:topLinePunct w:val="0"/>
              <w:autoSpaceDE/>
              <w:autoSpaceDN/>
              <w:bidi w:val="0"/>
              <w:adjustRightInd/>
              <w:snapToGrid/>
              <w:ind w:firstLine="0"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工艺：表面静电喷涂环氧树脂涂层，健康环保，增强金属材料的防腐、防锈能力。塑粉涂膜外观、硬度(擦伤)、附着力、耐冲击性、杯突、耐碱性、耐酸性、耐沸水性、耐湿热性、耐盐雾性、挥发性有机化合物、重金属含量应符合HG/T 2006-2006及GB/T 38597-2020标准</w:t>
            </w:r>
            <w:r>
              <w:rPr>
                <w:rFonts w:hint="eastAsia" w:hAnsi="宋体" w:cs="宋体"/>
                <w:color w:val="auto"/>
                <w:highlight w:val="none"/>
                <w:lang w:val="en-US" w:eastAsia="zh-CN"/>
              </w:rPr>
              <w:t>。</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Fonts w:hint="eastAsia" w:ascii="宋体" w:hAnsi="宋体" w:eastAsia="宋体" w:cs="宋体"/>
                <w:color w:val="auto"/>
                <w:sz w:val="21"/>
                <w:szCs w:val="21"/>
                <w:highlight w:val="none"/>
                <w:lang w:val="en-US" w:eastAsia="zh-CN"/>
              </w:rPr>
            </w:pPr>
            <w:r>
              <w:rPr>
                <w:rStyle w:val="8"/>
                <w:rFonts w:hint="eastAsia" w:ascii="宋体" w:hAnsi="宋体" w:eastAsia="宋体" w:cs="宋体"/>
                <w:color w:val="auto"/>
                <w:sz w:val="21"/>
                <w:szCs w:val="21"/>
                <w:highlight w:val="none"/>
                <w:lang w:val="en-US" w:eastAsia="zh-CN" w:bidi="ar"/>
              </w:rPr>
              <w:t>4.配件：应采用优质锁具，确保安全性。锁外观抗盐雾应符合GB/T3325-2017标准</w:t>
            </w:r>
            <w:r>
              <w:rPr>
                <w:rStyle w:val="8"/>
                <w:rFonts w:hint="eastAsia" w:ascii="宋体" w:hAnsi="宋体" w:cs="宋体"/>
                <w:color w:val="auto"/>
                <w:sz w:val="21"/>
                <w:szCs w:val="21"/>
                <w:highlight w:val="none"/>
                <w:lang w:val="en-US" w:eastAsia="zh-CN" w:bidi="ar"/>
              </w:rPr>
              <w:t>。</w:t>
            </w:r>
          </w:p>
        </w:tc>
        <w:tc>
          <w:tcPr>
            <w:tcW w:w="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overflowPunct/>
              <w:topLinePunct w:val="0"/>
              <w:bidi w:val="0"/>
              <w:adjustRightInd/>
              <w:snapToGrid/>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个</w:t>
            </w:r>
          </w:p>
        </w:tc>
        <w:tc>
          <w:tcPr>
            <w:tcW w:w="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3</w:t>
            </w:r>
          </w:p>
        </w:tc>
        <w:tc>
          <w:tcPr>
            <w:tcW w:w="18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1200785" cy="1204595"/>
                  <wp:effectExtent l="0" t="0" r="18415" b="14605"/>
                  <wp:docPr id="20" name="图片 14" descr="bc2730e68ae6753851a32ec889b79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descr="bc2730e68ae6753851a32ec889b798e"/>
                          <pic:cNvPicPr>
                            <a:picLocks noChangeAspect="1"/>
                          </pic:cNvPicPr>
                        </pic:nvPicPr>
                        <pic:blipFill>
                          <a:blip r:embed="rId18"/>
                          <a:stretch>
                            <a:fillRect/>
                          </a:stretch>
                        </pic:blipFill>
                        <pic:spPr>
                          <a:xfrm>
                            <a:off x="0" y="0"/>
                            <a:ext cx="1200785" cy="120459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9" w:hRule="atLeast"/>
          <w:jc w:val="center"/>
        </w:trPr>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15</w:t>
            </w:r>
          </w:p>
        </w:tc>
        <w:tc>
          <w:tcPr>
            <w:tcW w:w="11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沙发</w:t>
            </w:r>
          </w:p>
        </w:tc>
        <w:tc>
          <w:tcPr>
            <w:tcW w:w="4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9"/>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1.规格：1830*800*750MM</w:t>
            </w:r>
            <w:r>
              <w:rPr>
                <w:rStyle w:val="9"/>
                <w:rFonts w:hint="eastAsia" w:ascii="宋体" w:hAnsi="宋体" w:eastAsia="宋体" w:cs="宋体"/>
                <w:color w:val="auto"/>
                <w:sz w:val="21"/>
                <w:szCs w:val="21"/>
                <w:highlight w:val="none"/>
                <w:lang w:val="en-US" w:eastAsia="zh-CN" w:bidi="ar"/>
              </w:rPr>
              <w:t>(±5mm）。</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2.皮质：环保西皮。西皮游离甲醛、总挥发有机物、摩擦色牢度、涂层粘着牢度、耐折牢度、耐磨性、撕裂力应符合GB/T16799-2018标准。</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3.海绵：高密度填充海绵。海绵表观密度应符合QB/T1952.1-2012标准，回弹率、拉伸强度、拉伸率、撕裂强度应符合GB/T10802-2006标准，TVOC与甲醛释放量应符合QB/T2280-2016标准</w:t>
            </w:r>
            <w:r>
              <w:rPr>
                <w:rStyle w:val="8"/>
                <w:rFonts w:hint="eastAsia" w:ascii="宋体" w:hAnsi="宋体" w:cs="宋体"/>
                <w:color w:val="auto"/>
                <w:sz w:val="21"/>
                <w:szCs w:val="21"/>
                <w:highlight w:val="none"/>
                <w:lang w:val="en-US" w:eastAsia="zh-CN" w:bidi="ar"/>
              </w:rPr>
              <w:t>。</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Fonts w:hint="eastAsia" w:ascii="宋体" w:hAnsi="宋体" w:eastAsia="宋体" w:cs="宋体"/>
                <w:color w:val="auto"/>
                <w:sz w:val="21"/>
                <w:szCs w:val="21"/>
                <w:highlight w:val="none"/>
                <w:lang w:val="en-US" w:eastAsia="zh-CN"/>
              </w:rPr>
            </w:pPr>
            <w:r>
              <w:rPr>
                <w:rStyle w:val="8"/>
                <w:rFonts w:hint="eastAsia" w:ascii="宋体" w:hAnsi="宋体" w:eastAsia="宋体" w:cs="宋体"/>
                <w:color w:val="auto"/>
                <w:sz w:val="21"/>
                <w:szCs w:val="21"/>
                <w:highlight w:val="none"/>
                <w:lang w:val="en-US" w:eastAsia="zh-CN" w:bidi="ar"/>
              </w:rPr>
              <w:t>4.配件：钢制脚架，经电镀处理，</w:t>
            </w:r>
            <w:r>
              <w:rPr>
                <w:rFonts w:hint="eastAsia" w:ascii="宋体" w:hAnsi="宋体" w:eastAsia="宋体" w:cs="宋体"/>
                <w:color w:val="auto"/>
                <w:highlight w:val="none"/>
                <w:lang w:val="en-US" w:eastAsia="zh-CN"/>
              </w:rPr>
              <w:t>结</w:t>
            </w:r>
            <w:r>
              <w:rPr>
                <w:rStyle w:val="8"/>
                <w:rFonts w:hint="eastAsia" w:ascii="宋体" w:hAnsi="宋体" w:eastAsia="宋体" w:cs="宋体"/>
                <w:color w:val="auto"/>
                <w:sz w:val="21"/>
                <w:szCs w:val="21"/>
                <w:highlight w:val="none"/>
                <w:lang w:val="en-US" w:eastAsia="zh-CN" w:bidi="ar"/>
              </w:rPr>
              <w:t>实耐用，确保安全性。</w:t>
            </w:r>
          </w:p>
        </w:tc>
        <w:tc>
          <w:tcPr>
            <w:tcW w:w="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overflowPunct/>
              <w:topLinePunct w:val="0"/>
              <w:bidi w:val="0"/>
              <w:adjustRightInd/>
              <w:snapToGrid/>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个</w:t>
            </w:r>
          </w:p>
        </w:tc>
        <w:tc>
          <w:tcPr>
            <w:tcW w:w="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4</w:t>
            </w:r>
          </w:p>
        </w:tc>
        <w:tc>
          <w:tcPr>
            <w:tcW w:w="18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drawing>
                <wp:inline distT="0" distB="0" distL="114300" distR="114300">
                  <wp:extent cx="1066165" cy="1242695"/>
                  <wp:effectExtent l="0" t="0" r="635" b="14605"/>
                  <wp:docPr id="6" name="图片 15" descr="9ee00c932bb1529350d591210809c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descr="9ee00c932bb1529350d591210809c07"/>
                          <pic:cNvPicPr>
                            <a:picLocks noChangeAspect="1"/>
                          </pic:cNvPicPr>
                        </pic:nvPicPr>
                        <pic:blipFill>
                          <a:blip r:embed="rId19"/>
                          <a:stretch>
                            <a:fillRect/>
                          </a:stretch>
                        </pic:blipFill>
                        <pic:spPr>
                          <a:xfrm>
                            <a:off x="0" y="0"/>
                            <a:ext cx="1066165" cy="124269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9" w:hRule="atLeast"/>
          <w:jc w:val="center"/>
        </w:trPr>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16</w:t>
            </w:r>
          </w:p>
        </w:tc>
        <w:tc>
          <w:tcPr>
            <w:tcW w:w="11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长茶几</w:t>
            </w:r>
          </w:p>
        </w:tc>
        <w:tc>
          <w:tcPr>
            <w:tcW w:w="4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9"/>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1.规格：1200*600*450MM</w:t>
            </w:r>
            <w:r>
              <w:rPr>
                <w:rStyle w:val="9"/>
                <w:rFonts w:hint="eastAsia" w:ascii="宋体" w:hAnsi="宋体" w:eastAsia="宋体" w:cs="宋体"/>
                <w:color w:val="auto"/>
                <w:sz w:val="21"/>
                <w:szCs w:val="21"/>
                <w:highlight w:val="none"/>
                <w:lang w:val="en-US" w:eastAsia="zh-CN" w:bidi="ar"/>
              </w:rPr>
              <w:t>(±5mm）。</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Fonts w:hint="eastAsia" w:ascii="宋体" w:hAnsi="宋体" w:eastAsia="宋体" w:cs="宋体"/>
                <w:color w:val="auto"/>
                <w:sz w:val="21"/>
                <w:szCs w:val="21"/>
                <w:highlight w:val="none"/>
                <w:lang w:val="en-US" w:eastAsia="zh-CN"/>
              </w:rPr>
            </w:pPr>
            <w:r>
              <w:rPr>
                <w:rStyle w:val="8"/>
                <w:rFonts w:hint="eastAsia" w:ascii="宋体" w:hAnsi="宋体" w:eastAsia="宋体" w:cs="宋体"/>
                <w:color w:val="auto"/>
                <w:sz w:val="21"/>
                <w:szCs w:val="21"/>
                <w:highlight w:val="none"/>
                <w:lang w:val="en-US" w:eastAsia="zh-CN" w:bidi="ar"/>
              </w:rPr>
              <w:t>2.材质：面板</w:t>
            </w:r>
            <w:r>
              <w:rPr>
                <w:rStyle w:val="9"/>
                <w:rFonts w:hint="eastAsia" w:ascii="宋体" w:hAnsi="宋体" w:eastAsia="宋体" w:cs="宋体"/>
                <w:color w:val="auto"/>
                <w:sz w:val="21"/>
                <w:szCs w:val="21"/>
                <w:highlight w:val="none"/>
                <w:lang w:val="en-US" w:eastAsia="zh-CN" w:bidi="ar"/>
              </w:rPr>
              <w:t>应</w:t>
            </w:r>
            <w:r>
              <w:rPr>
                <w:rStyle w:val="8"/>
                <w:rFonts w:hint="eastAsia" w:ascii="宋体" w:hAnsi="宋体" w:eastAsia="宋体" w:cs="宋体"/>
                <w:color w:val="auto"/>
                <w:sz w:val="21"/>
                <w:szCs w:val="21"/>
                <w:highlight w:val="none"/>
                <w:lang w:val="en-US" w:eastAsia="zh-CN" w:bidi="ar"/>
              </w:rPr>
              <w:t>采用国家3C标准钢化玻璃，经久耐用。框架</w:t>
            </w:r>
            <w:r>
              <w:rPr>
                <w:rStyle w:val="9"/>
                <w:rFonts w:hint="eastAsia" w:ascii="宋体" w:hAnsi="宋体" w:eastAsia="宋体" w:cs="宋体"/>
                <w:color w:val="auto"/>
                <w:sz w:val="21"/>
                <w:szCs w:val="21"/>
                <w:highlight w:val="none"/>
                <w:lang w:val="en-US" w:eastAsia="zh-CN" w:bidi="ar"/>
              </w:rPr>
              <w:t>应</w:t>
            </w:r>
            <w:r>
              <w:rPr>
                <w:rStyle w:val="8"/>
                <w:rFonts w:hint="eastAsia" w:ascii="宋体" w:hAnsi="宋体" w:eastAsia="宋体" w:cs="宋体"/>
                <w:color w:val="auto"/>
                <w:sz w:val="21"/>
                <w:szCs w:val="21"/>
                <w:highlight w:val="none"/>
                <w:lang w:val="en-US" w:eastAsia="zh-CN" w:bidi="ar"/>
              </w:rPr>
              <w:t>为冲压钢板，不易变形。表面喷漆处理增强金属材料的防腐、防锈能力。</w:t>
            </w:r>
          </w:p>
        </w:tc>
        <w:tc>
          <w:tcPr>
            <w:tcW w:w="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overflowPunct/>
              <w:topLinePunct w:val="0"/>
              <w:bidi w:val="0"/>
              <w:adjustRightInd/>
              <w:snapToGrid/>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张</w:t>
            </w:r>
          </w:p>
        </w:tc>
        <w:tc>
          <w:tcPr>
            <w:tcW w:w="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3</w:t>
            </w:r>
          </w:p>
        </w:tc>
        <w:tc>
          <w:tcPr>
            <w:tcW w:w="18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1139825" cy="1243965"/>
                  <wp:effectExtent l="0" t="0" r="3175" b="13335"/>
                  <wp:docPr id="21" name="图片 16" descr="bf0d50cd0f83f61e4345dfc4cc8a2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descr="bf0d50cd0f83f61e4345dfc4cc8a2db"/>
                          <pic:cNvPicPr>
                            <a:picLocks noChangeAspect="1"/>
                          </pic:cNvPicPr>
                        </pic:nvPicPr>
                        <pic:blipFill>
                          <a:blip r:embed="rId20"/>
                          <a:stretch>
                            <a:fillRect/>
                          </a:stretch>
                        </pic:blipFill>
                        <pic:spPr>
                          <a:xfrm>
                            <a:off x="0" y="0"/>
                            <a:ext cx="1139825" cy="124396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9" w:hRule="atLeast"/>
          <w:jc w:val="center"/>
        </w:trPr>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17</w:t>
            </w:r>
          </w:p>
        </w:tc>
        <w:tc>
          <w:tcPr>
            <w:tcW w:w="11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茶水柜</w:t>
            </w:r>
          </w:p>
        </w:tc>
        <w:tc>
          <w:tcPr>
            <w:tcW w:w="4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1.规格：630*350*900MM</w:t>
            </w:r>
            <w:r>
              <w:rPr>
                <w:rStyle w:val="9"/>
                <w:rFonts w:hint="eastAsia" w:ascii="宋体" w:hAnsi="宋体" w:eastAsia="宋体" w:cs="宋体"/>
                <w:color w:val="auto"/>
                <w:sz w:val="21"/>
                <w:szCs w:val="21"/>
                <w:highlight w:val="none"/>
                <w:lang w:val="en-US" w:eastAsia="zh-CN" w:bidi="ar"/>
              </w:rPr>
              <w:t>(±5mm）</w:t>
            </w:r>
            <w:r>
              <w:rPr>
                <w:rStyle w:val="8"/>
                <w:rFonts w:hint="eastAsia" w:ascii="宋体" w:hAnsi="宋体" w:eastAsia="宋体" w:cs="宋体"/>
                <w:color w:val="auto"/>
                <w:sz w:val="21"/>
                <w:szCs w:val="21"/>
                <w:highlight w:val="none"/>
                <w:lang w:val="en-US" w:eastAsia="zh-CN" w:bidi="ar"/>
              </w:rPr>
              <w:t>。</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2.材质：基材应采用E1级环保实木颗粒板，密度、静曲强度、2h吸水厚度膨胀率等符合GB/T17657-2013标准，甲醛释放量符合GB18584-2001标准。具有防潮、防水、耐磨、耐刮伤、耐高温特点。</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3.饰面：选用三聚氰胺防火饰面，抗菌性能应满足GB/T21866-2008标准，外观质量干花、湿花、污斑、表面划痕、表面压痕、透底、纸板错位、表面孔隙、鼓泡、分层、崩边、表面波纹应符合GB/T34722-2017标准，甲醛释放量符合GB18580-2017标准，TVOC符合GB/T35601-2017标准</w:t>
            </w:r>
            <w:r>
              <w:rPr>
                <w:rStyle w:val="8"/>
                <w:rFonts w:hint="eastAsia" w:ascii="宋体" w:hAnsi="宋体" w:cs="宋体"/>
                <w:color w:val="auto"/>
                <w:sz w:val="21"/>
                <w:szCs w:val="21"/>
                <w:highlight w:val="none"/>
                <w:lang w:val="en-US" w:eastAsia="zh-CN" w:bidi="ar"/>
              </w:rPr>
              <w:t>。</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4.PVC封边：采用同色PVC封边条热熔封边，封边条耐磨性、抗老性、甲醛释放量应符合QB/T4463-2013标准。热熔胶有害物质苯、甲苯、乙苯、二甲苯、卤代烃、总挥发有机物应符合HJ2541-2016标准。</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Fonts w:hint="eastAsia" w:ascii="宋体" w:hAnsi="宋体" w:eastAsia="宋体" w:cs="宋体"/>
                <w:color w:val="auto"/>
                <w:sz w:val="21"/>
                <w:szCs w:val="21"/>
                <w:highlight w:val="none"/>
                <w:lang w:val="en-US" w:eastAsia="zh-CN"/>
              </w:rPr>
            </w:pPr>
            <w:r>
              <w:rPr>
                <w:rStyle w:val="8"/>
                <w:rFonts w:hint="eastAsia" w:ascii="宋体" w:hAnsi="宋体" w:eastAsia="宋体" w:cs="宋体"/>
                <w:color w:val="auto"/>
                <w:sz w:val="21"/>
                <w:szCs w:val="21"/>
                <w:highlight w:val="none"/>
                <w:lang w:val="en-US" w:eastAsia="zh-CN" w:bidi="ar"/>
              </w:rPr>
              <w:t>5.五金：三合一连接件抗压强度、抗拉强度应符合GB/T28203-2011标准，导轨耐久性10万次应符合QB/T2454-2013标准，铰链耐腐蚀性应符合QB/T2189-2013标准，拉手耐腐蚀性应满足GB/T3325-2017标准。</w:t>
            </w:r>
          </w:p>
        </w:tc>
        <w:tc>
          <w:tcPr>
            <w:tcW w:w="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overflowPunct/>
              <w:topLinePunct w:val="0"/>
              <w:bidi w:val="0"/>
              <w:adjustRightInd/>
              <w:snapToGrid/>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张</w:t>
            </w:r>
          </w:p>
        </w:tc>
        <w:tc>
          <w:tcPr>
            <w:tcW w:w="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3</w:t>
            </w:r>
          </w:p>
        </w:tc>
        <w:tc>
          <w:tcPr>
            <w:tcW w:w="18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drawing>
                <wp:inline distT="0" distB="0" distL="114300" distR="114300">
                  <wp:extent cx="1165860" cy="1165860"/>
                  <wp:effectExtent l="0" t="0" r="15240" b="15240"/>
                  <wp:docPr id="3" name="图片 17" descr="d784de0162972b73e99cea737e5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descr="d784de0162972b73e99cea737e52501"/>
                          <pic:cNvPicPr>
                            <a:picLocks noChangeAspect="1"/>
                          </pic:cNvPicPr>
                        </pic:nvPicPr>
                        <pic:blipFill>
                          <a:blip r:embed="rId21"/>
                          <a:stretch>
                            <a:fillRect/>
                          </a:stretch>
                        </pic:blipFill>
                        <pic:spPr>
                          <a:xfrm>
                            <a:off x="0" y="0"/>
                            <a:ext cx="1165860" cy="116586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9" w:hRule="atLeast"/>
          <w:jc w:val="center"/>
        </w:trPr>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w:t>
            </w:r>
          </w:p>
        </w:tc>
        <w:tc>
          <w:tcPr>
            <w:tcW w:w="11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单床</w:t>
            </w:r>
          </w:p>
        </w:tc>
        <w:tc>
          <w:tcPr>
            <w:tcW w:w="4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1.规格：2000*1000MM</w:t>
            </w:r>
            <w:r>
              <w:rPr>
                <w:rStyle w:val="9"/>
                <w:rFonts w:hint="eastAsia" w:ascii="宋体" w:hAnsi="宋体" w:eastAsia="宋体" w:cs="宋体"/>
                <w:color w:val="auto"/>
                <w:sz w:val="21"/>
                <w:szCs w:val="21"/>
                <w:highlight w:val="none"/>
                <w:lang w:val="en-US" w:eastAsia="zh-CN" w:bidi="ar"/>
              </w:rPr>
              <w:t>(±5mm）</w:t>
            </w:r>
            <w:r>
              <w:rPr>
                <w:rStyle w:val="8"/>
                <w:rFonts w:hint="eastAsia" w:ascii="宋体" w:hAnsi="宋体" w:eastAsia="宋体" w:cs="宋体"/>
                <w:color w:val="auto"/>
                <w:sz w:val="21"/>
                <w:szCs w:val="21"/>
                <w:highlight w:val="none"/>
                <w:lang w:val="en-US" w:eastAsia="zh-CN" w:bidi="ar"/>
              </w:rPr>
              <w:t>。</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2.材料：应采用一级优质冷轧钢板，钢板厚度为≥0.6mm，平整度、光洁度好。冷轧钢板外观、喷涂层抗冲击应满足GB/T3325-2017标准</w:t>
            </w:r>
            <w:r>
              <w:rPr>
                <w:rStyle w:val="8"/>
                <w:rFonts w:hint="eastAsia" w:ascii="宋体" w:hAnsi="宋体" w:cs="宋体"/>
                <w:color w:val="auto"/>
                <w:sz w:val="21"/>
                <w:szCs w:val="21"/>
                <w:highlight w:val="none"/>
                <w:lang w:val="en-US" w:eastAsia="zh-CN" w:bidi="ar"/>
              </w:rPr>
              <w:t>。</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Fonts w:hint="eastAsia" w:ascii="宋体" w:hAnsi="宋体" w:eastAsia="宋体" w:cs="宋体"/>
                <w:color w:val="auto"/>
                <w:sz w:val="21"/>
                <w:szCs w:val="21"/>
                <w:highlight w:val="none"/>
                <w:lang w:val="en-US" w:eastAsia="zh-CN"/>
              </w:rPr>
            </w:pPr>
            <w:r>
              <w:rPr>
                <w:rStyle w:val="8"/>
                <w:rFonts w:hint="eastAsia" w:ascii="宋体" w:hAnsi="宋体" w:eastAsia="宋体" w:cs="宋体"/>
                <w:color w:val="auto"/>
                <w:sz w:val="21"/>
                <w:szCs w:val="21"/>
                <w:highlight w:val="none"/>
                <w:lang w:val="en-US" w:eastAsia="zh-CN" w:bidi="ar"/>
              </w:rPr>
              <w:t>3.工艺：表面静电喷涂环氧树脂涂层，健康环保，增强金属材料的防腐、防锈能力。塑粉涂膜外观、硬度(擦伤)、附着力、耐冲击性、杯突、耐碱性、耐酸性、耐沸水性、耐湿热性、耐盐雾性、挥发性有机化合物、重金属含量应符合HG/T 2006-2006及GB/T 38597-2020标准</w:t>
            </w:r>
            <w:r>
              <w:rPr>
                <w:rStyle w:val="8"/>
                <w:rFonts w:hint="eastAsia" w:ascii="宋体" w:hAnsi="宋体" w:cs="宋体"/>
                <w:color w:val="auto"/>
                <w:sz w:val="21"/>
                <w:szCs w:val="21"/>
                <w:highlight w:val="none"/>
                <w:lang w:val="en-US" w:eastAsia="zh-CN" w:bidi="ar"/>
              </w:rPr>
              <w:t>。</w:t>
            </w:r>
          </w:p>
        </w:tc>
        <w:tc>
          <w:tcPr>
            <w:tcW w:w="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overflowPunct/>
              <w:topLinePunct w:val="0"/>
              <w:bidi w:val="0"/>
              <w:adjustRightInd/>
              <w:snapToGrid/>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张</w:t>
            </w:r>
          </w:p>
        </w:tc>
        <w:tc>
          <w:tcPr>
            <w:tcW w:w="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INCLUDEPICTURE \d "https://gd2.alicdn.com/imgextra/i2/2506900370/O1CN01nAsGIS1EbVMdjznpX_!!2506900370.jpg" \* MERGEFORMATINET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drawing>
                <wp:inline distT="0" distB="0" distL="114300" distR="114300">
                  <wp:extent cx="840105" cy="840105"/>
                  <wp:effectExtent l="0" t="0" r="17145" b="17145"/>
                  <wp:docPr id="7"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8" descr="IMG_256"/>
                          <pic:cNvPicPr>
                            <a:picLocks noChangeAspect="1"/>
                          </pic:cNvPicPr>
                        </pic:nvPicPr>
                        <pic:blipFill>
                          <a:blip r:embed="rId22"/>
                          <a:stretch>
                            <a:fillRect/>
                          </a:stretch>
                        </pic:blipFill>
                        <pic:spPr>
                          <a:xfrm>
                            <a:off x="0" y="0"/>
                            <a:ext cx="840105" cy="840105"/>
                          </a:xfrm>
                          <a:prstGeom prst="rect">
                            <a:avLst/>
                          </a:prstGeom>
                          <a:noFill/>
                          <a:ln>
                            <a:noFill/>
                          </a:ln>
                        </pic:spPr>
                      </pic:pic>
                    </a:graphicData>
                  </a:graphic>
                </wp:inline>
              </w:drawing>
            </w:r>
            <w:r>
              <w:rPr>
                <w:rFonts w:hint="eastAsia" w:ascii="宋体" w:hAnsi="宋体" w:eastAsia="宋体" w:cs="宋体"/>
                <w:color w:val="auto"/>
                <w:sz w:val="24"/>
                <w:szCs w:val="24"/>
                <w:highlight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9" w:hRule="atLeast"/>
          <w:jc w:val="center"/>
        </w:trPr>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19</w:t>
            </w:r>
          </w:p>
        </w:tc>
        <w:tc>
          <w:tcPr>
            <w:tcW w:w="11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厨房更衣柜</w:t>
            </w:r>
          </w:p>
        </w:tc>
        <w:tc>
          <w:tcPr>
            <w:tcW w:w="4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1.规格：1800*850*390MM</w:t>
            </w:r>
            <w:r>
              <w:rPr>
                <w:rStyle w:val="9"/>
                <w:rFonts w:hint="eastAsia" w:ascii="宋体" w:hAnsi="宋体" w:eastAsia="宋体" w:cs="宋体"/>
                <w:color w:val="auto"/>
                <w:sz w:val="21"/>
                <w:szCs w:val="21"/>
                <w:highlight w:val="none"/>
                <w:lang w:val="en-US" w:eastAsia="zh-CN" w:bidi="ar"/>
              </w:rPr>
              <w:t>(±5mm）</w:t>
            </w:r>
            <w:r>
              <w:rPr>
                <w:rStyle w:val="8"/>
                <w:rFonts w:hint="eastAsia" w:ascii="宋体" w:hAnsi="宋体" w:eastAsia="宋体" w:cs="宋体"/>
                <w:color w:val="auto"/>
                <w:sz w:val="21"/>
                <w:szCs w:val="21"/>
                <w:highlight w:val="none"/>
                <w:lang w:val="en-US" w:eastAsia="zh-CN" w:bidi="ar"/>
              </w:rPr>
              <w:t>。</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2.材料：应采用一级优质冷轧钢板，钢板厚度为≥0.6mm，平整度、光洁度好。冷轧钢板外观、喷涂层抗冲击应满足GB/T3325-2017标准</w:t>
            </w:r>
            <w:r>
              <w:rPr>
                <w:rStyle w:val="8"/>
                <w:rFonts w:hint="eastAsia" w:ascii="宋体" w:hAnsi="宋体" w:cs="宋体"/>
                <w:color w:val="auto"/>
                <w:sz w:val="21"/>
                <w:szCs w:val="21"/>
                <w:highlight w:val="none"/>
                <w:lang w:val="en-US" w:eastAsia="zh-CN" w:bidi="ar"/>
              </w:rPr>
              <w:t>。</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3.工艺：表面静电喷涂环氧树脂涂层，健康环保，增强金属材料的防腐、防锈能力。塑粉涂膜外观、硬度(擦伤)、附着力、耐冲击性、杯突、耐碱性、耐酸性、耐沸水性、耐湿热性、耐盐雾性、挥发性有机化合物、重金属含量应符合HG/T 2006-2006及GB/T 38597-2020标准</w:t>
            </w:r>
            <w:r>
              <w:rPr>
                <w:rStyle w:val="8"/>
                <w:rFonts w:hint="eastAsia" w:ascii="宋体" w:hAnsi="宋体" w:cs="宋体"/>
                <w:color w:val="auto"/>
                <w:sz w:val="21"/>
                <w:szCs w:val="21"/>
                <w:highlight w:val="none"/>
                <w:lang w:val="en-US" w:eastAsia="zh-CN" w:bidi="ar"/>
              </w:rPr>
              <w:t>。</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Fonts w:hint="eastAsia" w:ascii="宋体" w:hAnsi="宋体" w:eastAsia="宋体" w:cs="宋体"/>
                <w:color w:val="auto"/>
                <w:sz w:val="21"/>
                <w:szCs w:val="21"/>
                <w:highlight w:val="none"/>
                <w:lang w:val="en-US" w:eastAsia="zh-CN"/>
              </w:rPr>
            </w:pPr>
            <w:r>
              <w:rPr>
                <w:rStyle w:val="8"/>
                <w:rFonts w:hint="eastAsia" w:ascii="宋体" w:hAnsi="宋体" w:eastAsia="宋体" w:cs="宋体"/>
                <w:color w:val="auto"/>
                <w:sz w:val="21"/>
                <w:szCs w:val="21"/>
                <w:highlight w:val="none"/>
                <w:lang w:val="en-US" w:eastAsia="zh-CN" w:bidi="ar"/>
              </w:rPr>
              <w:t>4.配件：应采用优质锁具，确保安全性。锁外观抗盐雾应符合GB/T3325-2017标准</w:t>
            </w:r>
            <w:r>
              <w:rPr>
                <w:rStyle w:val="8"/>
                <w:rFonts w:hint="eastAsia" w:ascii="宋体" w:hAnsi="宋体" w:cs="宋体"/>
                <w:color w:val="auto"/>
                <w:sz w:val="21"/>
                <w:szCs w:val="21"/>
                <w:highlight w:val="none"/>
                <w:lang w:val="en-US" w:eastAsia="zh-CN" w:bidi="ar"/>
              </w:rPr>
              <w:t>。</w:t>
            </w:r>
          </w:p>
        </w:tc>
        <w:tc>
          <w:tcPr>
            <w:tcW w:w="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overflowPunct/>
              <w:topLinePunct w:val="0"/>
              <w:bidi w:val="0"/>
              <w:adjustRightInd/>
              <w:snapToGrid/>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台</w:t>
            </w:r>
          </w:p>
        </w:tc>
        <w:tc>
          <w:tcPr>
            <w:tcW w:w="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3</w:t>
            </w:r>
          </w:p>
        </w:tc>
        <w:tc>
          <w:tcPr>
            <w:tcW w:w="18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1165860" cy="1159510"/>
                  <wp:effectExtent l="0" t="0" r="15240" b="2540"/>
                  <wp:docPr id="22" name="图片 19" descr="a3d73585d2ef4294e8d16f4b8cc92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a3d73585d2ef4294e8d16f4b8cc92bb"/>
                          <pic:cNvPicPr>
                            <a:picLocks noChangeAspect="1"/>
                          </pic:cNvPicPr>
                        </pic:nvPicPr>
                        <pic:blipFill>
                          <a:blip r:embed="rId23"/>
                          <a:stretch>
                            <a:fillRect/>
                          </a:stretch>
                        </pic:blipFill>
                        <pic:spPr>
                          <a:xfrm>
                            <a:off x="0" y="0"/>
                            <a:ext cx="1165860" cy="115951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9" w:hRule="atLeast"/>
          <w:jc w:val="center"/>
        </w:trPr>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20</w:t>
            </w:r>
          </w:p>
        </w:tc>
        <w:tc>
          <w:tcPr>
            <w:tcW w:w="11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定制功能柜</w:t>
            </w:r>
          </w:p>
        </w:tc>
        <w:tc>
          <w:tcPr>
            <w:tcW w:w="4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1.规格：2100*650*1200MM</w:t>
            </w:r>
            <w:r>
              <w:rPr>
                <w:rStyle w:val="9"/>
                <w:rFonts w:hint="eastAsia" w:ascii="宋体" w:hAnsi="宋体" w:eastAsia="宋体" w:cs="宋体"/>
                <w:color w:val="auto"/>
                <w:sz w:val="21"/>
                <w:szCs w:val="21"/>
                <w:highlight w:val="none"/>
                <w:lang w:val="en-US" w:eastAsia="zh-CN" w:bidi="ar"/>
              </w:rPr>
              <w:t>(±5mm</w:t>
            </w:r>
            <w:r>
              <w:rPr>
                <w:rStyle w:val="8"/>
                <w:rFonts w:hint="eastAsia" w:ascii="宋体" w:hAnsi="宋体" w:eastAsia="宋体" w:cs="宋体"/>
                <w:color w:val="auto"/>
                <w:sz w:val="21"/>
                <w:szCs w:val="21"/>
                <w:highlight w:val="none"/>
                <w:lang w:val="en-US" w:eastAsia="zh-CN" w:bidi="ar"/>
              </w:rPr>
              <w:t>）。</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2.材质：基材应采用E1级环保实木颗粒板，密度、静曲强度、2h吸水厚度膨胀率等符合GB/T17657-2013标准，甲醛释放量符合GB18584-2001标准。具有防潮、防水、耐磨、耐刮伤、耐高温特点。</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3.饰面：选用三聚氰胺防火饰面，抗菌性能应满足GB/T21866-2008标准，外观质量干花、湿花、污斑、表面划痕、表面压痕、透底、纸板错位、表面孔隙、鼓泡、分层、崩边、表面波纹应符合GB/T34722-2017标准，甲醛释放量符合GB18580-2017标准，TVOC符合GB/T35601-2017标准</w:t>
            </w:r>
            <w:r>
              <w:rPr>
                <w:rStyle w:val="8"/>
                <w:rFonts w:hint="eastAsia" w:ascii="宋体" w:hAnsi="宋体" w:cs="宋体"/>
                <w:color w:val="auto"/>
                <w:sz w:val="21"/>
                <w:szCs w:val="21"/>
                <w:highlight w:val="none"/>
                <w:lang w:val="en-US" w:eastAsia="zh-CN" w:bidi="ar"/>
              </w:rPr>
              <w:t>。</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4.PVC封边：采用同色PVC封边条热熔封边，封边条耐磨性、抗老性、甲醛释放量应符合QB/T4463-2013标准。热熔胶有害物质苯、甲苯、乙苯、二甲苯、卤代烃、总挥发有机物应符合HJ2541-2016标准。</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Fonts w:hint="eastAsia" w:ascii="宋体" w:hAnsi="宋体" w:eastAsia="宋体" w:cs="宋体"/>
                <w:color w:val="auto"/>
                <w:sz w:val="21"/>
                <w:szCs w:val="21"/>
                <w:highlight w:val="none"/>
                <w:lang w:val="en-US" w:eastAsia="zh-CN"/>
              </w:rPr>
            </w:pPr>
            <w:r>
              <w:rPr>
                <w:rStyle w:val="8"/>
                <w:rFonts w:hint="eastAsia" w:ascii="宋体" w:hAnsi="宋体" w:eastAsia="宋体" w:cs="宋体"/>
                <w:color w:val="auto"/>
                <w:sz w:val="21"/>
                <w:szCs w:val="21"/>
                <w:highlight w:val="none"/>
                <w:lang w:val="en-US" w:eastAsia="zh-CN" w:bidi="ar"/>
              </w:rPr>
              <w:t>5.五金：三合一连接件抗压强度、抗拉强度应符合GB/T28203-2011标准，铰链耐腐蚀性应符合QB/T2189-2013标准。</w:t>
            </w:r>
          </w:p>
        </w:tc>
        <w:tc>
          <w:tcPr>
            <w:tcW w:w="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overflowPunct/>
              <w:topLinePunct w:val="0"/>
              <w:bidi w:val="0"/>
              <w:adjustRightInd/>
              <w:snapToGrid/>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组</w:t>
            </w:r>
          </w:p>
        </w:tc>
        <w:tc>
          <w:tcPr>
            <w:tcW w:w="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16</w:t>
            </w:r>
          </w:p>
        </w:tc>
        <w:tc>
          <w:tcPr>
            <w:tcW w:w="18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drawing>
                <wp:inline distT="0" distB="0" distL="114300" distR="114300">
                  <wp:extent cx="1168400" cy="843280"/>
                  <wp:effectExtent l="0" t="0" r="12700" b="13970"/>
                  <wp:docPr id="23" name="图片 20" descr="d9f39ba93cbea960c8a7dcf00cd55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descr="d9f39ba93cbea960c8a7dcf00cd556f"/>
                          <pic:cNvPicPr>
                            <a:picLocks noChangeAspect="1"/>
                          </pic:cNvPicPr>
                        </pic:nvPicPr>
                        <pic:blipFill>
                          <a:blip r:embed="rId24"/>
                          <a:stretch>
                            <a:fillRect/>
                          </a:stretch>
                        </pic:blipFill>
                        <pic:spPr>
                          <a:xfrm>
                            <a:off x="0" y="0"/>
                            <a:ext cx="1168400" cy="84328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9" w:hRule="atLeast"/>
          <w:jc w:val="center"/>
        </w:trPr>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21</w:t>
            </w:r>
          </w:p>
        </w:tc>
        <w:tc>
          <w:tcPr>
            <w:tcW w:w="11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卫生间吊柜</w:t>
            </w:r>
          </w:p>
        </w:tc>
        <w:tc>
          <w:tcPr>
            <w:tcW w:w="4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9"/>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1.规格：400*400*432MM</w:t>
            </w:r>
            <w:r>
              <w:rPr>
                <w:rStyle w:val="9"/>
                <w:rFonts w:hint="eastAsia" w:ascii="宋体" w:hAnsi="宋体" w:eastAsia="宋体" w:cs="宋体"/>
                <w:color w:val="auto"/>
                <w:sz w:val="21"/>
                <w:szCs w:val="21"/>
                <w:highlight w:val="none"/>
                <w:lang w:val="en-US" w:eastAsia="zh-CN" w:bidi="ar"/>
              </w:rPr>
              <w:t>(±5mm）。</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2.材质：基材应采用E1级环保实木颗粒板，密度、静曲强度、2h吸水厚度膨胀率等符合GB/T17657-2013标准，甲醛释放量符合GB18584-2001标准。具有防潮、防水、耐磨、耐刮伤、耐高温特点。</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3.饰面：选用三聚氰胺防火饰面，抗菌性能应满足GB/T21866-2008标准，外观质量干花、湿花、污斑、表面划痕、表面压痕、透底、纸板错位、表面孔隙、鼓泡、分层、崩边、表面波纹应符合GB/T34722-2017标准，甲醛释放量符合GB18580-2017标准，TVOC符合GB/T35601-2017标准</w:t>
            </w:r>
            <w:r>
              <w:rPr>
                <w:rStyle w:val="8"/>
                <w:rFonts w:hint="eastAsia" w:ascii="宋体" w:hAnsi="宋体" w:cs="宋体"/>
                <w:color w:val="auto"/>
                <w:sz w:val="21"/>
                <w:szCs w:val="21"/>
                <w:highlight w:val="none"/>
                <w:lang w:val="en-US" w:eastAsia="zh-CN" w:bidi="ar"/>
              </w:rPr>
              <w:t>。</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4.PVC封边：采用同色PVC封边条热熔封边，封边条耐磨性、抗老性、甲醛释放量应符合QB/T4463-2013标准。热熔胶有害物质苯、甲苯、乙苯、二甲苯、卤代烃、总挥发有机物应符合HJ2541-2016标准。</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Fonts w:hint="eastAsia" w:ascii="宋体" w:hAnsi="宋体" w:eastAsia="宋体" w:cs="宋体"/>
                <w:color w:val="auto"/>
                <w:sz w:val="21"/>
                <w:szCs w:val="21"/>
                <w:highlight w:val="none"/>
                <w:lang w:val="en-US" w:eastAsia="zh-CN"/>
              </w:rPr>
            </w:pPr>
            <w:r>
              <w:rPr>
                <w:rStyle w:val="8"/>
                <w:rFonts w:hint="eastAsia" w:ascii="宋体" w:hAnsi="宋体" w:eastAsia="宋体" w:cs="宋体"/>
                <w:color w:val="auto"/>
                <w:sz w:val="21"/>
                <w:szCs w:val="21"/>
                <w:highlight w:val="none"/>
                <w:lang w:val="en-US" w:eastAsia="zh-CN" w:bidi="ar"/>
              </w:rPr>
              <w:t>5.五金：三合一连接件抗压强度、抗拉强度应符合GB/T28203-2011标准，铰链耐腐蚀性应符合QB/T2189-2013标准，拉手耐腐蚀性应满足GB/T3325-2017标准。</w:t>
            </w:r>
          </w:p>
        </w:tc>
        <w:tc>
          <w:tcPr>
            <w:tcW w:w="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overflowPunct/>
              <w:topLinePunct w:val="0"/>
              <w:bidi w:val="0"/>
              <w:adjustRightInd/>
              <w:snapToGrid/>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个</w:t>
            </w:r>
          </w:p>
        </w:tc>
        <w:tc>
          <w:tcPr>
            <w:tcW w:w="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16</w:t>
            </w:r>
          </w:p>
        </w:tc>
        <w:tc>
          <w:tcPr>
            <w:tcW w:w="18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highlight w:val="none"/>
              </w:rPr>
              <w:drawing>
                <wp:inline distT="0" distB="0" distL="114300" distR="114300">
                  <wp:extent cx="1168400" cy="1116965"/>
                  <wp:effectExtent l="0" t="0" r="12700" b="6985"/>
                  <wp:docPr id="4" name="图片 21" descr="e9c8676d193df75ac0feb648a856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e9c8676d193df75ac0feb648a856109"/>
                          <pic:cNvPicPr>
                            <a:picLocks noChangeAspect="1"/>
                          </pic:cNvPicPr>
                        </pic:nvPicPr>
                        <pic:blipFill>
                          <a:blip r:embed="rId25"/>
                          <a:stretch>
                            <a:fillRect/>
                          </a:stretch>
                        </pic:blipFill>
                        <pic:spPr>
                          <a:xfrm>
                            <a:off x="0" y="0"/>
                            <a:ext cx="1168400" cy="111696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9" w:hRule="atLeast"/>
          <w:jc w:val="center"/>
        </w:trPr>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22</w:t>
            </w:r>
          </w:p>
        </w:tc>
        <w:tc>
          <w:tcPr>
            <w:tcW w:w="11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折叠条桌</w:t>
            </w:r>
          </w:p>
        </w:tc>
        <w:tc>
          <w:tcPr>
            <w:tcW w:w="4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9"/>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1.规格：1200*400*750MM</w:t>
            </w:r>
            <w:r>
              <w:rPr>
                <w:rStyle w:val="9"/>
                <w:rFonts w:hint="eastAsia" w:ascii="宋体" w:hAnsi="宋体" w:eastAsia="宋体" w:cs="宋体"/>
                <w:color w:val="auto"/>
                <w:sz w:val="21"/>
                <w:szCs w:val="21"/>
                <w:highlight w:val="none"/>
                <w:lang w:val="en-US" w:eastAsia="zh-CN" w:bidi="ar"/>
              </w:rPr>
              <w:t>(±5mm）</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2.材质：基材应采用E1级环保实木颗粒板，密度、静曲强度、2h吸水厚度膨胀率等符合GB/T17657-2013标准，甲醛释放量符合GB18584-2001标准。具有防潮、防水、耐磨、耐刮伤、耐高温特点。</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3.饰面：选用三聚氰胺防火饰面，抗菌性能应满足GB/T21866-2008标准，外观质量干花、湿花、污斑、表面划痕、表面压痕、透底、纸板错位、表面孔隙、鼓泡、分层、崩边、表面波纹应符合GB/T34722-2017标准，甲醛释放量符合GB18580-2017标准，TVOC符合GB/T35601-2017标准</w:t>
            </w:r>
            <w:r>
              <w:rPr>
                <w:rStyle w:val="8"/>
                <w:rFonts w:hint="eastAsia" w:ascii="宋体" w:hAnsi="宋体" w:cs="宋体"/>
                <w:color w:val="auto"/>
                <w:sz w:val="21"/>
                <w:szCs w:val="21"/>
                <w:highlight w:val="none"/>
                <w:lang w:val="en-US" w:eastAsia="zh-CN" w:bidi="ar"/>
              </w:rPr>
              <w:t>。</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Fonts w:hint="eastAsia" w:ascii="宋体" w:hAnsi="宋体" w:eastAsia="宋体" w:cs="宋体"/>
                <w:color w:val="auto"/>
                <w:sz w:val="21"/>
                <w:szCs w:val="21"/>
                <w:highlight w:val="none"/>
                <w:lang w:val="en-US" w:eastAsia="zh-CN"/>
              </w:rPr>
            </w:pPr>
            <w:r>
              <w:rPr>
                <w:rStyle w:val="8"/>
                <w:rFonts w:hint="eastAsia" w:ascii="宋体" w:hAnsi="宋体" w:eastAsia="宋体" w:cs="宋体"/>
                <w:color w:val="auto"/>
                <w:sz w:val="21"/>
                <w:szCs w:val="21"/>
                <w:highlight w:val="none"/>
                <w:lang w:val="en-US" w:eastAsia="zh-CN" w:bidi="ar"/>
              </w:rPr>
              <w:t>4.PVC封边：采用同色PVC封边条热熔封边，封边条耐磨性、抗老性、甲醛释放量应符合QB/T4463-2013标准。热熔胶有害物质苯、甲苯、乙苯、二甲苯、卤代烃、总挥发有机物应符合HJ2541-2016标准。</w:t>
            </w:r>
          </w:p>
        </w:tc>
        <w:tc>
          <w:tcPr>
            <w:tcW w:w="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overflowPunct/>
              <w:topLinePunct w:val="0"/>
              <w:bidi w:val="0"/>
              <w:adjustRightInd/>
              <w:snapToGrid/>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张</w:t>
            </w:r>
          </w:p>
        </w:tc>
        <w:tc>
          <w:tcPr>
            <w:tcW w:w="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9</w:t>
            </w:r>
          </w:p>
        </w:tc>
        <w:tc>
          <w:tcPr>
            <w:tcW w:w="18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drawing>
                <wp:inline distT="0" distB="0" distL="114300" distR="114300">
                  <wp:extent cx="1171575" cy="1162050"/>
                  <wp:effectExtent l="0" t="0" r="9525" b="0"/>
                  <wp:docPr id="9" name="图片 22" descr="168950036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2" descr="1689500364445"/>
                          <pic:cNvPicPr>
                            <a:picLocks noChangeAspect="1"/>
                          </pic:cNvPicPr>
                        </pic:nvPicPr>
                        <pic:blipFill>
                          <a:blip r:embed="rId26"/>
                          <a:stretch>
                            <a:fillRect/>
                          </a:stretch>
                        </pic:blipFill>
                        <pic:spPr>
                          <a:xfrm>
                            <a:off x="0" y="0"/>
                            <a:ext cx="1171575" cy="116205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9" w:hRule="atLeast"/>
          <w:jc w:val="center"/>
        </w:trPr>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23</w:t>
            </w:r>
          </w:p>
        </w:tc>
        <w:tc>
          <w:tcPr>
            <w:tcW w:w="11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通玻文件柜</w:t>
            </w:r>
          </w:p>
        </w:tc>
        <w:tc>
          <w:tcPr>
            <w:tcW w:w="4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9"/>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1.规格：1800*850*390MM</w:t>
            </w:r>
            <w:r>
              <w:rPr>
                <w:rStyle w:val="9"/>
                <w:rFonts w:hint="eastAsia" w:ascii="宋体" w:hAnsi="宋体" w:eastAsia="宋体" w:cs="宋体"/>
                <w:color w:val="auto"/>
                <w:sz w:val="21"/>
                <w:szCs w:val="21"/>
                <w:highlight w:val="none"/>
                <w:lang w:val="en-US" w:eastAsia="zh-CN" w:bidi="ar"/>
              </w:rPr>
              <w:t>(±5mm）。</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2.材料：应采用一级优质冷轧钢板，钢板厚度为≥0.6mm，平整度、光洁度好。冷轧钢板外观、喷涂层抗冲击应满足GB/T3325-2017标准</w:t>
            </w:r>
            <w:r>
              <w:rPr>
                <w:rStyle w:val="8"/>
                <w:rFonts w:hint="eastAsia" w:ascii="宋体" w:hAnsi="宋体" w:cs="宋体"/>
                <w:color w:val="auto"/>
                <w:sz w:val="21"/>
                <w:szCs w:val="21"/>
                <w:highlight w:val="none"/>
                <w:lang w:val="en-US" w:eastAsia="zh-CN" w:bidi="ar"/>
              </w:rPr>
              <w:t>。</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Style w:val="8"/>
                <w:rFonts w:hint="eastAsia" w:ascii="宋体" w:hAnsi="宋体" w:eastAsia="宋体" w:cs="宋体"/>
                <w:color w:val="auto"/>
                <w:sz w:val="21"/>
                <w:szCs w:val="21"/>
                <w:highlight w:val="none"/>
                <w:lang w:val="en-US" w:eastAsia="zh-CN" w:bidi="ar"/>
              </w:rPr>
            </w:pPr>
            <w:r>
              <w:rPr>
                <w:rStyle w:val="8"/>
                <w:rFonts w:hint="eastAsia" w:ascii="宋体" w:hAnsi="宋体" w:eastAsia="宋体" w:cs="宋体"/>
                <w:color w:val="auto"/>
                <w:sz w:val="21"/>
                <w:szCs w:val="21"/>
                <w:highlight w:val="none"/>
                <w:lang w:val="en-US" w:eastAsia="zh-CN" w:bidi="ar"/>
              </w:rPr>
              <w:t>3.工艺：表面静电喷涂环氧树脂涂层，健康环保，增强金属材料的防腐、防锈能力。塑粉涂膜外观、硬度(擦伤)、附着力、耐冲击性、杯突、耐碱性、耐酸性、耐沸水性、耐湿热性、耐盐雾性、挥发性有机化合物、重金属含量应符合HG/T 2006-2006及GB/T 38597-2020标准</w:t>
            </w:r>
            <w:r>
              <w:rPr>
                <w:rStyle w:val="8"/>
                <w:rFonts w:hint="eastAsia" w:ascii="宋体" w:hAnsi="宋体" w:cs="宋体"/>
                <w:color w:val="auto"/>
                <w:sz w:val="21"/>
                <w:szCs w:val="21"/>
                <w:highlight w:val="none"/>
                <w:lang w:val="en-US" w:eastAsia="zh-CN" w:bidi="ar"/>
              </w:rPr>
              <w:t>。</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Fonts w:hint="eastAsia" w:ascii="宋体" w:hAnsi="宋体" w:eastAsia="宋体" w:cs="宋体"/>
                <w:color w:val="auto"/>
                <w:sz w:val="21"/>
                <w:szCs w:val="21"/>
                <w:highlight w:val="none"/>
                <w:lang w:val="en-US" w:eastAsia="zh-CN"/>
              </w:rPr>
            </w:pPr>
            <w:r>
              <w:rPr>
                <w:rStyle w:val="8"/>
                <w:rFonts w:hint="eastAsia" w:ascii="宋体" w:hAnsi="宋体" w:eastAsia="宋体" w:cs="宋体"/>
                <w:color w:val="auto"/>
                <w:sz w:val="21"/>
                <w:szCs w:val="21"/>
                <w:highlight w:val="none"/>
                <w:lang w:val="en-US" w:eastAsia="zh-CN" w:bidi="ar"/>
              </w:rPr>
              <w:t>4.配件：应采用优质锁具，确保安全性。锁外观抗盐雾应符合GB/T3325-2017标准</w:t>
            </w:r>
            <w:r>
              <w:rPr>
                <w:rStyle w:val="8"/>
                <w:rFonts w:hint="eastAsia" w:ascii="宋体" w:hAnsi="宋体" w:cs="宋体"/>
                <w:color w:val="auto"/>
                <w:sz w:val="21"/>
                <w:szCs w:val="21"/>
                <w:highlight w:val="none"/>
                <w:lang w:val="en-US" w:eastAsia="zh-CN" w:bidi="ar"/>
              </w:rPr>
              <w:t>。</w:t>
            </w:r>
          </w:p>
        </w:tc>
        <w:tc>
          <w:tcPr>
            <w:tcW w:w="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overflowPunct/>
              <w:topLinePunct w:val="0"/>
              <w:bidi w:val="0"/>
              <w:adjustRightInd/>
              <w:snapToGrid/>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个</w:t>
            </w:r>
          </w:p>
        </w:tc>
        <w:tc>
          <w:tcPr>
            <w:tcW w:w="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drawing>
                <wp:inline distT="0" distB="0" distL="114300" distR="114300">
                  <wp:extent cx="1169670" cy="1729105"/>
                  <wp:effectExtent l="0" t="0" r="11430" b="4445"/>
                  <wp:docPr id="8" name="图片 23" descr="168950028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3" descr="1689500280015"/>
                          <pic:cNvPicPr>
                            <a:picLocks noChangeAspect="1"/>
                          </pic:cNvPicPr>
                        </pic:nvPicPr>
                        <pic:blipFill>
                          <a:blip r:embed="rId27"/>
                          <a:stretch>
                            <a:fillRect/>
                          </a:stretch>
                        </pic:blipFill>
                        <pic:spPr>
                          <a:xfrm>
                            <a:off x="0" y="0"/>
                            <a:ext cx="1169670" cy="172910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9" w:hRule="atLeast"/>
          <w:jc w:val="center"/>
        </w:trPr>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24</w:t>
            </w:r>
          </w:p>
        </w:tc>
        <w:tc>
          <w:tcPr>
            <w:tcW w:w="11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二斗铁文件柜</w:t>
            </w:r>
          </w:p>
        </w:tc>
        <w:tc>
          <w:tcPr>
            <w:tcW w:w="4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1.规格：1800*850*390MM(±5mm）。</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2.材料：应采用一级优质冷轧钢板，钢板厚度为≥0.6mm，平整度、光洁度好。冷轧钢板外观、喷涂层抗冲击应满足GB/T3325-2017标准</w:t>
            </w:r>
            <w:r>
              <w:rPr>
                <w:rFonts w:hint="eastAsia" w:ascii="宋体" w:hAnsi="宋体" w:cs="宋体"/>
                <w:i w:val="0"/>
                <w:iCs w:val="0"/>
                <w:color w:val="auto"/>
                <w:kern w:val="0"/>
                <w:sz w:val="21"/>
                <w:szCs w:val="21"/>
                <w:highlight w:val="none"/>
                <w:u w:val="none"/>
                <w:lang w:val="en-US" w:eastAsia="zh-CN" w:bidi="ar"/>
              </w:rPr>
              <w:t>。</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工艺：表面静电喷涂环氧树脂涂层，健康环保，增强金属材料的防腐、防锈能力。塑粉涂膜外观、硬度(擦伤)、附着力、耐冲击性、杯突、耐碱性、耐酸性、耐沸水性、耐湿热性、耐盐雾性、挥发性有机化合物、重金属含量应符合HG/T 2006-2006及GB/T 38597-2020标准</w:t>
            </w:r>
            <w:r>
              <w:rPr>
                <w:rFonts w:hint="eastAsia" w:ascii="宋体" w:hAnsi="宋体" w:cs="宋体"/>
                <w:i w:val="0"/>
                <w:iCs w:val="0"/>
                <w:color w:val="auto"/>
                <w:kern w:val="0"/>
                <w:sz w:val="21"/>
                <w:szCs w:val="21"/>
                <w:highlight w:val="none"/>
                <w:u w:val="none"/>
                <w:lang w:val="en-US" w:eastAsia="zh-CN" w:bidi="ar"/>
              </w:rPr>
              <w:t>。</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4.配件：应采用优质锁具，确保安全性。锁外观抗盐雾应符合GB/T3325-2017标准</w:t>
            </w:r>
            <w:r>
              <w:rPr>
                <w:rFonts w:hint="eastAsia" w:ascii="宋体" w:hAnsi="宋体" w:cs="宋体"/>
                <w:i w:val="0"/>
                <w:iCs w:val="0"/>
                <w:color w:val="auto"/>
                <w:kern w:val="0"/>
                <w:sz w:val="21"/>
                <w:szCs w:val="21"/>
                <w:highlight w:val="none"/>
                <w:u w:val="none"/>
                <w:lang w:val="en-US" w:eastAsia="zh-CN" w:bidi="ar"/>
              </w:rPr>
              <w:t>。</w:t>
            </w:r>
          </w:p>
        </w:tc>
        <w:tc>
          <w:tcPr>
            <w:tcW w:w="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overflowPunct/>
              <w:topLinePunct w:val="0"/>
              <w:bidi w:val="0"/>
              <w:adjustRightInd/>
              <w:snapToGrid/>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个</w:t>
            </w:r>
          </w:p>
        </w:tc>
        <w:tc>
          <w:tcPr>
            <w:tcW w:w="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drawing>
                <wp:inline distT="0" distB="0" distL="114300" distR="114300">
                  <wp:extent cx="1170305" cy="2153920"/>
                  <wp:effectExtent l="0" t="0" r="10795" b="17780"/>
                  <wp:docPr id="10" name="图片 24" descr="1689574387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descr="1689574387860"/>
                          <pic:cNvPicPr>
                            <a:picLocks noChangeAspect="1"/>
                          </pic:cNvPicPr>
                        </pic:nvPicPr>
                        <pic:blipFill>
                          <a:blip r:embed="rId28"/>
                          <a:stretch>
                            <a:fillRect/>
                          </a:stretch>
                        </pic:blipFill>
                        <pic:spPr>
                          <a:xfrm>
                            <a:off x="0" y="0"/>
                            <a:ext cx="1170305" cy="215392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9" w:hRule="atLeast"/>
          <w:jc w:val="center"/>
        </w:trPr>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25</w:t>
            </w:r>
          </w:p>
        </w:tc>
        <w:tc>
          <w:tcPr>
            <w:tcW w:w="11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定制柜</w:t>
            </w:r>
          </w:p>
        </w:tc>
        <w:tc>
          <w:tcPr>
            <w:tcW w:w="4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1.规格:500*400*2000MM(±5mm）。</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2.材质：基材应采用E1级环保实木颗粒板，密度、静曲强度、2h吸水厚度膨胀率等符合GB/T17657-2013标准，甲醛释放量符合GB18584-2001标准。具有防潮、防水、耐磨、耐刮伤、耐高温特点。</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饰面：选用三聚氰胺防火饰面，抗菌性能应满足GB/T21866-2008标准，外观质量干花、湿花、污斑、表面划痕、表面压痕、透底、纸板错位、表面孔隙、鼓泡、分层、崩边、表面波纹应符合GB/T34722-2017标准，甲醛释放量符合GB18580-2017标准，TVOC符合GB/T35601-2017标准</w:t>
            </w:r>
            <w:r>
              <w:rPr>
                <w:rFonts w:hint="eastAsia" w:ascii="宋体" w:hAnsi="宋体" w:cs="宋体"/>
                <w:i w:val="0"/>
                <w:iCs w:val="0"/>
                <w:color w:val="auto"/>
                <w:kern w:val="0"/>
                <w:sz w:val="21"/>
                <w:szCs w:val="21"/>
                <w:highlight w:val="none"/>
                <w:u w:val="none"/>
                <w:lang w:val="en-US" w:eastAsia="zh-CN" w:bidi="ar"/>
              </w:rPr>
              <w:t>。</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4.PVC封边：采用同色PVC封边条热熔封边，封边条耐磨性、抗老性、甲醛释放量应符合QB/T4463-2013标准。热熔胶有害物质苯、甲苯、乙苯、二甲苯、卤代烃、总挥发有机物应符合HJ2541-2016标准。</w:t>
            </w:r>
          </w:p>
          <w:p>
            <w:pPr>
              <w:keepNext w:val="0"/>
              <w:keepLines w:val="0"/>
              <w:pageBreakBefore w:val="0"/>
              <w:widowControl/>
              <w:suppressLineNumbers w:val="0"/>
              <w:kinsoku/>
              <w:wordWrap w:val="0"/>
              <w:overflowPunct/>
              <w:topLinePunct w:val="0"/>
              <w:autoSpaceDE/>
              <w:autoSpaceDN/>
              <w:bidi w:val="0"/>
              <w:adjustRightInd/>
              <w:snapToGrid/>
              <w:ind w:firstLine="0" w:firstLineChars="0"/>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5.五金：三合一连接件抗压强度、抗拉强度应符合GB/T28203-2011标准。</w:t>
            </w:r>
          </w:p>
        </w:tc>
        <w:tc>
          <w:tcPr>
            <w:tcW w:w="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overflowPunct/>
              <w:topLinePunct w:val="0"/>
              <w:bidi w:val="0"/>
              <w:adjustRightInd/>
              <w:snapToGrid/>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组</w:t>
            </w:r>
          </w:p>
        </w:tc>
        <w:tc>
          <w:tcPr>
            <w:tcW w:w="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overflowPunct/>
              <w:topLinePunct w:val="0"/>
              <w:bidi w:val="0"/>
              <w:adjustRightInd/>
              <w:snapToGrid/>
              <w:ind w:firstLine="0" w:firstLine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drawing>
                <wp:inline distT="0" distB="0" distL="114300" distR="114300">
                  <wp:extent cx="1170305" cy="1165225"/>
                  <wp:effectExtent l="0" t="0" r="10795" b="15875"/>
                  <wp:docPr id="13" name="图片 25" descr="7950d9787d94c634a334c4712c14e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5" descr="7950d9787d94c634a334c4712c14e3a"/>
                          <pic:cNvPicPr>
                            <a:picLocks noChangeAspect="1"/>
                          </pic:cNvPicPr>
                        </pic:nvPicPr>
                        <pic:blipFill>
                          <a:blip r:embed="rId29"/>
                          <a:stretch>
                            <a:fillRect/>
                          </a:stretch>
                        </pic:blipFill>
                        <pic:spPr>
                          <a:xfrm>
                            <a:off x="0" y="0"/>
                            <a:ext cx="1170305" cy="1165225"/>
                          </a:xfrm>
                          <a:prstGeom prst="rect">
                            <a:avLst/>
                          </a:prstGeom>
                          <a:noFill/>
                          <a:ln>
                            <a:noFill/>
                          </a:ln>
                        </pic:spPr>
                      </pic:pic>
                    </a:graphicData>
                  </a:graphic>
                </wp:inline>
              </w:drawing>
            </w:r>
          </w:p>
        </w:tc>
      </w:tr>
    </w:tbl>
    <w:p>
      <w:pPr>
        <w:spacing w:line="360" w:lineRule="auto"/>
        <w:ind w:firstLine="315" w:firstLineChars="15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实施</w:t>
      </w:r>
      <w:r>
        <w:rPr>
          <w:rFonts w:hint="eastAsia" w:ascii="宋体" w:hAnsi="宋体" w:eastAsia="宋体" w:cs="宋体"/>
          <w:color w:val="auto"/>
          <w:highlight w:val="none"/>
          <w:lang w:val="en-US" w:eastAsia="zh-CN"/>
        </w:rPr>
        <w:t>方案</w:t>
      </w:r>
    </w:p>
    <w:p>
      <w:pPr>
        <w:spacing w:line="360" w:lineRule="auto"/>
        <w:ind w:firstLine="315" w:firstLineChars="150"/>
        <w:rPr>
          <w:rFonts w:hint="eastAsia" w:ascii="宋体" w:hAnsi="宋体" w:eastAsia="宋体" w:cs="宋体"/>
          <w:b/>
          <w:bCs/>
          <w:color w:val="auto"/>
          <w:szCs w:val="21"/>
          <w:highlight w:val="none"/>
          <w:lang w:val="en-US" w:eastAsia="zh-CN"/>
        </w:rPr>
      </w:pPr>
      <w:r>
        <w:rPr>
          <w:rFonts w:hint="eastAsia" w:ascii="宋体" w:hAnsi="宋体" w:eastAsia="宋体" w:cs="宋体"/>
          <w:color w:val="auto"/>
          <w:sz w:val="21"/>
          <w:szCs w:val="21"/>
          <w:highlight w:val="none"/>
          <w:lang w:val="en-US" w:eastAsia="zh-CN"/>
        </w:rPr>
        <w:t>供应商应制定本项目的</w:t>
      </w:r>
      <w:r>
        <w:rPr>
          <w:rFonts w:hint="eastAsia" w:ascii="宋体" w:hAnsi="宋体" w:cs="宋体"/>
          <w:color w:val="auto"/>
          <w:highlight w:val="none"/>
          <w:lang w:val="en-US" w:eastAsia="zh-CN"/>
        </w:rPr>
        <w:t>实施</w:t>
      </w:r>
      <w:r>
        <w:rPr>
          <w:rFonts w:hint="eastAsia" w:ascii="宋体" w:hAnsi="宋体" w:eastAsia="宋体" w:cs="宋体"/>
          <w:color w:val="auto"/>
          <w:sz w:val="21"/>
          <w:szCs w:val="21"/>
          <w:highlight w:val="none"/>
          <w:lang w:val="en-US" w:eastAsia="zh-CN"/>
        </w:rPr>
        <w:t>方案</w:t>
      </w:r>
      <w:r>
        <w:rPr>
          <w:rFonts w:hint="eastAsia" w:ascii="宋体" w:hAnsi="宋体" w:cs="宋体"/>
          <w:color w:val="auto"/>
          <w:sz w:val="21"/>
          <w:szCs w:val="21"/>
          <w:highlight w:val="none"/>
          <w:lang w:val="en-US" w:eastAsia="zh-CN"/>
        </w:rPr>
        <w:t>（包括但不限于供货、安装方案，质量保证措施、维护方案）</w:t>
      </w:r>
      <w:r>
        <w:rPr>
          <w:rFonts w:hint="eastAsia" w:ascii="宋体" w:hAnsi="宋体" w:eastAsia="宋体" w:cs="宋体"/>
          <w:color w:val="auto"/>
          <w:sz w:val="21"/>
          <w:szCs w:val="21"/>
          <w:highlight w:val="none"/>
          <w:lang w:val="en-US" w:eastAsia="zh-CN"/>
        </w:rPr>
        <w:t>，设定明确目标，确保项目顺利实施。</w:t>
      </w:r>
    </w:p>
    <w:p>
      <w:pPr>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br w:type="page"/>
      </w:r>
    </w:p>
    <w:p>
      <w:pPr>
        <w:spacing w:line="360" w:lineRule="auto"/>
        <w:ind w:left="0" w:leftChars="0" w:right="0" w:rightChars="0" w:firstLine="0" w:firstLineChars="0"/>
        <w:jc w:val="center"/>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B包技术要求</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highlight w:val="none"/>
          <w:lang w:val="en-US" w:eastAsia="zh-CN"/>
        </w:rPr>
        <w:t>1.参数要求</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招标文件在以下技术要求中指出的工艺、参数、型号、尺寸、质量仅作为说明并没有限制性，供应商可以在投标文件中选用同类替代标准，但这些替代标准要相当于或优于技术要求中规定的标准。本</w:t>
      </w:r>
      <w:r>
        <w:rPr>
          <w:rFonts w:hint="eastAsia" w:ascii="宋体" w:hAnsi="宋体" w:eastAsia="宋体" w:cs="宋体"/>
          <w:color w:val="auto"/>
          <w:highlight w:val="none"/>
          <w:lang w:val="en-US" w:eastAsia="zh-CN"/>
        </w:rPr>
        <w:t>包</w:t>
      </w:r>
      <w:r>
        <w:rPr>
          <w:rFonts w:hint="eastAsia" w:ascii="宋体" w:hAnsi="宋体" w:eastAsia="宋体" w:cs="宋体"/>
          <w:color w:val="auto"/>
          <w:szCs w:val="21"/>
          <w:highlight w:val="none"/>
        </w:rPr>
        <w:t>核心产品为：六人桌</w:t>
      </w:r>
    </w:p>
    <w:p>
      <w:pPr>
        <w:spacing w:line="360" w:lineRule="auto"/>
        <w:ind w:firstLine="420" w:firstLineChars="200"/>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color w:val="auto"/>
          <w:szCs w:val="21"/>
          <w:highlight w:val="none"/>
          <w:lang w:val="en-US" w:eastAsia="zh-CN"/>
        </w:rPr>
        <w:t>（2）</w:t>
      </w:r>
      <w:r>
        <w:rPr>
          <w:rFonts w:hint="eastAsia" w:ascii="宋体" w:hAnsi="宋体" w:eastAsia="宋体" w:cs="宋体"/>
          <w:b/>
          <w:bCs/>
          <w:i w:val="0"/>
          <w:iCs w:val="0"/>
          <w:color w:val="auto"/>
          <w:kern w:val="0"/>
          <w:sz w:val="21"/>
          <w:szCs w:val="21"/>
          <w:highlight w:val="none"/>
          <w:u w:val="none"/>
          <w:lang w:val="en-US" w:eastAsia="zh-CN" w:bidi="ar"/>
        </w:rPr>
        <w:t>★</w:t>
      </w:r>
      <w:r>
        <w:rPr>
          <w:rFonts w:hint="eastAsia" w:ascii="宋体" w:hAnsi="宋体" w:eastAsia="宋体" w:cs="宋体"/>
          <w:b/>
          <w:bCs/>
          <w:color w:val="auto"/>
          <w:szCs w:val="21"/>
          <w:highlight w:val="none"/>
          <w:lang w:val="en-US" w:eastAsia="zh-CN"/>
        </w:rPr>
        <w:t>六人桌、7格柜、十格柜、扮演台、空格柜、三层柜、整理柜、综合柜、圆桌、玩具柜、基本图书柜、毛巾架、椅子、内堆叠儿童床、双层儿童床</w:t>
      </w:r>
      <w:r>
        <w:rPr>
          <w:rFonts w:hint="eastAsia" w:ascii="宋体" w:hAnsi="宋体" w:eastAsia="宋体" w:cs="宋体"/>
          <w:b w:val="0"/>
          <w:bCs w:val="0"/>
          <w:i w:val="0"/>
          <w:iCs w:val="0"/>
          <w:color w:val="auto"/>
          <w:kern w:val="0"/>
          <w:sz w:val="21"/>
          <w:szCs w:val="21"/>
          <w:highlight w:val="none"/>
          <w:u w:val="none"/>
          <w:lang w:val="en-US" w:eastAsia="zh-CN" w:bidi="ar"/>
        </w:rPr>
        <w:t>须使用低挥发性有机物含量涂料生产，投标人须提供第三方检测机构出具的该产品涂料VOC含量合格的检测报告</w:t>
      </w:r>
      <w:r>
        <w:rPr>
          <w:rFonts w:hint="eastAsia" w:ascii="宋体" w:hAnsi="宋体" w:eastAsia="宋体" w:cs="宋体"/>
          <w:b/>
          <w:bCs/>
          <w:i w:val="0"/>
          <w:iCs w:val="0"/>
          <w:color w:val="auto"/>
          <w:kern w:val="0"/>
          <w:sz w:val="21"/>
          <w:szCs w:val="21"/>
          <w:highlight w:val="none"/>
          <w:u w:val="none"/>
          <w:lang w:val="en-US" w:eastAsia="zh-CN" w:bidi="ar"/>
        </w:rPr>
        <w:t>，否则按照无效文件处理。</w:t>
      </w:r>
    </w:p>
    <w:tbl>
      <w:tblPr>
        <w:tblStyle w:val="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82"/>
        <w:gridCol w:w="1033"/>
        <w:gridCol w:w="4155"/>
        <w:gridCol w:w="750"/>
        <w:gridCol w:w="645"/>
        <w:gridCol w:w="20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9" w:hRule="atLeast"/>
          <w:jc w:val="center"/>
        </w:trPr>
        <w:tc>
          <w:tcPr>
            <w:tcW w:w="9365" w:type="dxa"/>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firstLine="0" w:firstLine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本包最高限价:725100.00元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9" w:hRule="atLeast"/>
          <w:jc w:val="center"/>
        </w:trPr>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firstLine="0" w:firstLineChars="0"/>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val="en-US" w:eastAsia="zh-CN" w:bidi="ar-SA"/>
              </w:rPr>
              <w:t>序号</w:t>
            </w:r>
          </w:p>
        </w:tc>
        <w:tc>
          <w:tcPr>
            <w:tcW w:w="10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firstLine="0" w:firstLineChars="0"/>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val="en-US" w:eastAsia="zh-CN" w:bidi="ar-SA"/>
              </w:rPr>
              <w:t>货物名称</w:t>
            </w:r>
          </w:p>
        </w:tc>
        <w:tc>
          <w:tcPr>
            <w:tcW w:w="4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firstLine="0" w:firstLineChars="0"/>
              <w:jc w:val="center"/>
              <w:rPr>
                <w:rFonts w:hint="eastAsia" w:ascii="宋体" w:hAnsi="宋体" w:eastAsia="宋体" w:cs="宋体"/>
                <w:color w:val="auto"/>
                <w:sz w:val="21"/>
                <w:szCs w:val="21"/>
                <w:highlight w:val="none"/>
                <w:lang w:val="en-US" w:eastAsia="en-US" w:bidi="ar-SA"/>
              </w:rPr>
            </w:pPr>
            <w:r>
              <w:rPr>
                <w:rFonts w:hint="eastAsia" w:ascii="宋体" w:hAnsi="宋体" w:eastAsia="宋体" w:cs="宋体"/>
                <w:color w:val="auto"/>
                <w:sz w:val="21"/>
                <w:szCs w:val="21"/>
                <w:highlight w:val="none"/>
                <w:lang w:val="en-US" w:eastAsia="zh-CN" w:bidi="ar-SA"/>
              </w:rPr>
              <w:t>技术参数</w:t>
            </w:r>
          </w:p>
        </w:tc>
        <w:tc>
          <w:tcPr>
            <w:tcW w:w="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firstLine="0" w:firstLineChars="0"/>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val="en-US" w:eastAsia="zh-CN" w:bidi="ar-SA"/>
              </w:rPr>
              <w:t>单位</w:t>
            </w:r>
          </w:p>
        </w:tc>
        <w:tc>
          <w:tcPr>
            <w:tcW w:w="6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firstLine="0" w:firstLineChars="0"/>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val="en-US" w:eastAsia="zh-CN" w:bidi="ar-SA"/>
              </w:rPr>
              <w:t>数量</w:t>
            </w:r>
          </w:p>
        </w:tc>
        <w:tc>
          <w:tcPr>
            <w:tcW w:w="20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firstLine="0" w:firstLine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参考图片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9" w:hRule="atLeast"/>
          <w:jc w:val="center"/>
        </w:trPr>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w:t>
            </w:r>
          </w:p>
        </w:tc>
        <w:tc>
          <w:tcPr>
            <w:tcW w:w="10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left="0" w:right="0" w:firstLine="0" w:firstLine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bidi="ar-SA"/>
              </w:rPr>
              <w:t>六人桌</w:t>
            </w:r>
          </w:p>
        </w:tc>
        <w:tc>
          <w:tcPr>
            <w:tcW w:w="4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eastAsia="zh-CN" w:bidi="ar-SA"/>
              </w:rPr>
            </w:pPr>
            <w:r>
              <w:rPr>
                <w:rFonts w:hint="eastAsia" w:ascii="宋体" w:hAnsi="宋体" w:eastAsia="宋体" w:cs="宋体"/>
                <w:color w:val="auto"/>
                <w:sz w:val="21"/>
                <w:szCs w:val="21"/>
                <w:highlight w:val="none"/>
                <w:lang w:bidi="ar-SA"/>
              </w:rPr>
              <w:t>1</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bidi="ar-SA"/>
              </w:rPr>
              <w:t>尺寸：120*60*55CM</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val="en-US" w:eastAsia="zh-CN" w:bidi="ar-SA"/>
              </w:rPr>
              <w:t>±5mm</w:t>
            </w:r>
            <w:r>
              <w:rPr>
                <w:rFonts w:hint="eastAsia" w:ascii="宋体" w:hAnsi="宋体" w:eastAsia="宋体" w:cs="宋体"/>
                <w:color w:val="auto"/>
                <w:sz w:val="21"/>
                <w:szCs w:val="21"/>
                <w:highlight w:val="none"/>
                <w:lang w:eastAsia="zh-CN" w:bidi="ar-SA"/>
              </w:rPr>
              <w:t>）。</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eastAsia="zh-CN" w:bidi="ar-SA"/>
              </w:rPr>
            </w:pPr>
            <w:r>
              <w:rPr>
                <w:rFonts w:hint="eastAsia" w:ascii="宋体" w:hAnsi="宋体" w:eastAsia="宋体" w:cs="宋体"/>
                <w:color w:val="auto"/>
                <w:sz w:val="21"/>
                <w:szCs w:val="21"/>
                <w:highlight w:val="none"/>
                <w:lang w:bidi="ar-SA"/>
              </w:rPr>
              <w:t>2</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bidi="ar-SA"/>
              </w:rPr>
              <w:t>用料：E0级实木多层板</w:t>
            </w:r>
            <w:r>
              <w:rPr>
                <w:rFonts w:hint="eastAsia" w:ascii="宋体" w:hAnsi="宋体" w:eastAsia="宋体" w:cs="宋体"/>
                <w:color w:val="auto"/>
                <w:sz w:val="21"/>
                <w:szCs w:val="21"/>
                <w:highlight w:val="none"/>
                <w:lang w:val="en-US" w:eastAsia="zh-CN" w:bidi="ar-SA"/>
              </w:rPr>
              <w:t>颜色</w:t>
            </w:r>
            <w:r>
              <w:rPr>
                <w:rFonts w:hint="eastAsia" w:ascii="宋体" w:hAnsi="宋体" w:eastAsia="宋体" w:cs="宋体"/>
                <w:color w:val="auto"/>
                <w:sz w:val="21"/>
                <w:szCs w:val="21"/>
                <w:highlight w:val="none"/>
                <w:lang w:bidi="ar-SA"/>
              </w:rPr>
              <w:t>原木色、松木腿，无腐朽、裂纹、虫眼、夹皮、变色、疤结等缺陷</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kern w:val="0"/>
                <w:szCs w:val="21"/>
                <w:highlight w:val="none"/>
                <w:lang w:bidi="ar-SA"/>
              </w:rPr>
              <w:t>表面耐磨、耐污、耐划伤，易清洁，耐磨测试250R无透底现象。</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3</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bidi="ar-SA"/>
              </w:rPr>
              <w:t>油漆：应采用水性环保涂料。VOC含量</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bidi="ar-SA"/>
              </w:rPr>
              <w:t>300G/L,甲醛含量</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bidi="ar-SA"/>
              </w:rPr>
              <w:t>100mg/kg，乙二醇醚及醚酯总和含量(限乙二醇甲醚、乙二醇甲醚醋酸酯、乙二醇乙醚、乙二醇乙醚醋酸酯、乙二醇二甲醚、乙二醇二乙醚、二乙二醇二甲醚、三乙二醇二甲醚)</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bidi="ar-SA"/>
              </w:rPr>
              <w:t>300mg/kg，苯系物总和含量[限苯、甲苯、二甲苯(含乙苯)]</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bidi="ar-SA"/>
              </w:rPr>
              <w:t>250mg/kg，烷基酚聚氧乙烯醚总和含量[限辛基酚聚氧乙烯醚 （OPnEO) 和壬基酚聚氧乙烯醚(</w:t>
            </w:r>
            <w:r>
              <w:rPr>
                <w:rFonts w:hint="eastAsia" w:ascii="宋体" w:hAnsi="宋体" w:eastAsia="宋体" w:cs="宋体"/>
                <w:color w:val="auto"/>
                <w:sz w:val="21"/>
                <w:szCs w:val="21"/>
                <w:highlight w:val="none"/>
                <w:lang w:val="en-US" w:eastAsia="zh-CN" w:bidi="ar-SA"/>
              </w:rPr>
              <w:t>N</w:t>
            </w:r>
            <w:r>
              <w:rPr>
                <w:rFonts w:hint="eastAsia" w:ascii="宋体" w:hAnsi="宋体" w:eastAsia="宋体" w:cs="宋体"/>
                <w:color w:val="auto"/>
                <w:sz w:val="21"/>
                <w:szCs w:val="21"/>
                <w:highlight w:val="none"/>
                <w:lang w:bidi="ar-SA"/>
              </w:rPr>
              <w:t>PnEO)，n=2~16]</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bidi="ar-SA"/>
              </w:rPr>
              <w:t>1000mg/kg。</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Cs w:val="21"/>
                <w:highlight w:val="none"/>
                <w:lang w:bidi="ar-SA"/>
              </w:rPr>
            </w:pPr>
            <w:r>
              <w:rPr>
                <w:rFonts w:hint="eastAsia" w:ascii="宋体" w:hAnsi="宋体" w:eastAsia="宋体" w:cs="宋体"/>
                <w:color w:val="auto"/>
                <w:sz w:val="21"/>
                <w:szCs w:val="21"/>
                <w:highlight w:val="none"/>
                <w:lang w:bidi="ar-SA"/>
              </w:rPr>
              <w:t>4</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bidi="ar-SA"/>
              </w:rPr>
              <w:t>五金：</w:t>
            </w:r>
            <w:r>
              <w:rPr>
                <w:rFonts w:hint="eastAsia" w:ascii="宋体" w:hAnsi="宋体" w:eastAsia="宋体" w:cs="宋体"/>
                <w:color w:val="auto"/>
                <w:sz w:val="21"/>
                <w:szCs w:val="21"/>
                <w:highlight w:val="none"/>
                <w:lang w:val="en-US" w:eastAsia="zh-CN" w:bidi="ar-SA"/>
              </w:rPr>
              <w:t>应</w:t>
            </w:r>
            <w:r>
              <w:rPr>
                <w:rFonts w:hint="eastAsia" w:ascii="宋体" w:hAnsi="宋体" w:eastAsia="宋体" w:cs="宋体"/>
                <w:color w:val="auto"/>
                <w:sz w:val="21"/>
                <w:szCs w:val="21"/>
                <w:highlight w:val="none"/>
                <w:lang w:bidi="ar-SA"/>
              </w:rPr>
              <w:t>采用优质碳钢圆头内六角锣栓和预埋式锣母，锣丝抗拉强度达4.8级。要求与桌面、桌腿紧密连接，牢固，间隙细小且均匀，平整无毛刺</w:t>
            </w:r>
            <w:r>
              <w:rPr>
                <w:rFonts w:hint="eastAsia" w:ascii="宋体" w:hAnsi="宋体" w:eastAsia="宋体" w:cs="宋体"/>
                <w:color w:val="auto"/>
                <w:sz w:val="21"/>
                <w:szCs w:val="21"/>
                <w:highlight w:val="none"/>
                <w:lang w:eastAsia="zh-CN" w:bidi="ar-SA"/>
              </w:rPr>
              <w:t>。</w:t>
            </w:r>
          </w:p>
          <w:p>
            <w:pPr>
              <w:pStyle w:val="5"/>
              <w:keepNext w:val="0"/>
              <w:keepLines w:val="0"/>
              <w:pageBreakBefore w:val="0"/>
              <w:kinsoku/>
              <w:wordWrap/>
              <w:overflowPunct/>
              <w:topLinePunct w:val="0"/>
              <w:autoSpaceDE w:val="0"/>
              <w:autoSpaceDN w:val="0"/>
              <w:bidi w:val="0"/>
              <w:adjustRightInd/>
              <w:snapToGrid/>
              <w:ind w:firstLine="0" w:firstLineChars="0"/>
              <w:rPr>
                <w:rStyle w:val="8"/>
                <w:rFonts w:hint="eastAsia" w:ascii="宋体" w:hAnsi="宋体" w:eastAsia="宋体" w:cs="宋体"/>
                <w:color w:val="auto"/>
                <w:highlight w:val="none"/>
                <w:lang w:bidi="ar"/>
              </w:rPr>
            </w:pPr>
            <w:r>
              <w:rPr>
                <w:rFonts w:hint="eastAsia" w:ascii="宋体" w:hAnsi="宋体" w:eastAsia="宋体" w:cs="宋体"/>
                <w:color w:val="auto"/>
                <w:sz w:val="21"/>
                <w:szCs w:val="21"/>
                <w:highlight w:val="none"/>
                <w:lang w:val="en-US" w:eastAsia="zh-CN" w:bidi="ar-SA"/>
              </w:rPr>
              <w:t>5</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bidi="ar-SA"/>
              </w:rPr>
              <w:t>质量符合GB28007-2011、</w:t>
            </w:r>
            <w:r>
              <w:rPr>
                <w:rFonts w:hint="eastAsia" w:ascii="宋体" w:hAnsi="宋体" w:eastAsia="宋体" w:cs="宋体"/>
                <w:color w:val="auto"/>
                <w:spacing w:val="0"/>
                <w:sz w:val="21"/>
                <w:szCs w:val="21"/>
                <w:highlight w:val="none"/>
                <w:shd w:val="clear" w:color="auto" w:fill="FFFFFF"/>
                <w:lang w:bidi="ar-SA"/>
              </w:rPr>
              <w:t>GB/T35607-2017、</w:t>
            </w:r>
            <w:r>
              <w:rPr>
                <w:rFonts w:hint="eastAsia" w:ascii="宋体" w:hAnsi="宋体" w:eastAsia="宋体" w:cs="宋体"/>
                <w:color w:val="auto"/>
                <w:sz w:val="21"/>
                <w:szCs w:val="21"/>
                <w:highlight w:val="none"/>
                <w:lang w:bidi="ar-SA"/>
              </w:rPr>
              <w:t>GB18584-2001标准</w:t>
            </w:r>
            <w:r>
              <w:rPr>
                <w:rFonts w:hint="eastAsia" w:ascii="宋体" w:hAnsi="宋体" w:eastAsia="宋体" w:cs="宋体"/>
                <w:color w:val="auto"/>
                <w:sz w:val="21"/>
                <w:szCs w:val="21"/>
                <w:highlight w:val="none"/>
                <w:lang w:eastAsia="zh-CN" w:bidi="ar-SA"/>
              </w:rPr>
              <w:t>。</w:t>
            </w:r>
          </w:p>
        </w:tc>
        <w:tc>
          <w:tcPr>
            <w:tcW w:w="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firstLine="0" w:firstLine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bidi="ar-SA"/>
              </w:rPr>
              <w:t>张</w:t>
            </w:r>
          </w:p>
        </w:tc>
        <w:tc>
          <w:tcPr>
            <w:tcW w:w="6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firstLine="0" w:firstLine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bidi="ar-SA"/>
              </w:rPr>
              <w:t>68</w:t>
            </w:r>
          </w:p>
        </w:tc>
        <w:tc>
          <w:tcPr>
            <w:tcW w:w="20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ind w:firstLine="0" w:firstLineChars="0"/>
              <w:jc w:val="center"/>
              <w:textAlignment w:val="center"/>
              <w:rPr>
                <w:rFonts w:hint="eastAsia" w:ascii="宋体" w:hAnsi="宋体" w:eastAsia="宋体" w:cs="宋体"/>
                <w:b/>
                <w:bCs/>
                <w:color w:val="auto"/>
                <w:sz w:val="21"/>
                <w:szCs w:val="21"/>
                <w:highlight w:val="none"/>
                <w:lang w:bidi="ar-SA"/>
              </w:rPr>
            </w:pPr>
            <w:r>
              <w:rPr>
                <w:rFonts w:hint="eastAsia" w:ascii="宋体" w:hAnsi="宋体" w:eastAsia="宋体" w:cs="宋体"/>
                <w:b/>
                <w:bCs/>
                <w:color w:val="auto"/>
                <w:sz w:val="21"/>
                <w:szCs w:val="21"/>
                <w:highlight w:val="none"/>
                <w:lang w:bidi="ar-SA"/>
              </w:rPr>
              <w:drawing>
                <wp:inline distT="0" distB="0" distL="114300" distR="114300">
                  <wp:extent cx="1124585" cy="761365"/>
                  <wp:effectExtent l="0" t="0" r="18415" b="635"/>
                  <wp:docPr id="27" name="图片 26" descr="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0.png"/>
                          <pic:cNvPicPr>
                            <a:picLocks noChangeAspect="1"/>
                          </pic:cNvPicPr>
                        </pic:nvPicPr>
                        <pic:blipFill>
                          <a:blip r:embed="rId30"/>
                          <a:stretch>
                            <a:fillRect/>
                          </a:stretch>
                        </pic:blipFill>
                        <pic:spPr>
                          <a:xfrm>
                            <a:off x="0" y="0"/>
                            <a:ext cx="1124585" cy="76136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9" w:hRule="atLeast"/>
          <w:jc w:val="center"/>
        </w:trPr>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w:t>
            </w:r>
          </w:p>
        </w:tc>
        <w:tc>
          <w:tcPr>
            <w:tcW w:w="10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left="0" w:right="0" w:firstLine="0" w:firstLine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bidi="ar-SA"/>
              </w:rPr>
              <w:t>7格柜</w:t>
            </w:r>
          </w:p>
        </w:tc>
        <w:tc>
          <w:tcPr>
            <w:tcW w:w="4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eastAsia="zh-CN" w:bidi="ar-SA"/>
              </w:rPr>
            </w:pPr>
            <w:r>
              <w:rPr>
                <w:rFonts w:hint="eastAsia" w:ascii="宋体" w:hAnsi="宋体" w:eastAsia="宋体" w:cs="宋体"/>
                <w:color w:val="auto"/>
                <w:sz w:val="21"/>
                <w:szCs w:val="21"/>
                <w:highlight w:val="none"/>
                <w:lang w:bidi="ar-SA"/>
              </w:rPr>
              <w:t>1</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bidi="ar-SA"/>
              </w:rPr>
              <w:t>尺寸：120*30*80CM</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val="en-US" w:eastAsia="zh-CN" w:bidi="ar-SA"/>
              </w:rPr>
              <w:t>±5mm</w:t>
            </w:r>
            <w:r>
              <w:rPr>
                <w:rFonts w:hint="eastAsia" w:ascii="宋体" w:hAnsi="宋体" w:eastAsia="宋体" w:cs="宋体"/>
                <w:color w:val="auto"/>
                <w:sz w:val="21"/>
                <w:szCs w:val="21"/>
                <w:highlight w:val="none"/>
                <w:lang w:eastAsia="zh-CN" w:bidi="ar-SA"/>
              </w:rPr>
              <w:t>）。</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eastAsia="zh-CN" w:bidi="ar-SA"/>
              </w:rPr>
            </w:pPr>
            <w:r>
              <w:rPr>
                <w:rFonts w:hint="eastAsia" w:ascii="宋体" w:hAnsi="宋体" w:eastAsia="宋体" w:cs="宋体"/>
                <w:color w:val="auto"/>
                <w:sz w:val="21"/>
                <w:szCs w:val="21"/>
                <w:highlight w:val="none"/>
                <w:lang w:bidi="ar-SA"/>
              </w:rPr>
              <w:t>2</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bidi="ar-SA"/>
              </w:rPr>
              <w:t>用料：E0级实木多层板</w:t>
            </w:r>
            <w:r>
              <w:rPr>
                <w:rFonts w:hint="eastAsia" w:ascii="宋体" w:hAnsi="宋体" w:eastAsia="宋体" w:cs="宋体"/>
                <w:color w:val="auto"/>
                <w:highlight w:val="none"/>
              </w:rPr>
              <w:t>，无腐朽、裂纹、虫眼、夹皮、变色、疤结等缺陷</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kern w:val="0"/>
                <w:szCs w:val="21"/>
                <w:highlight w:val="none"/>
                <w:lang w:bidi="ar-SA"/>
              </w:rPr>
              <w:t>表面耐磨、耐污、耐划伤，易清洁，耐磨测试250R无透底现象。</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eastAsia="zh-CN" w:bidi="ar-SA"/>
              </w:rPr>
            </w:pPr>
            <w:r>
              <w:rPr>
                <w:rFonts w:hint="eastAsia" w:ascii="宋体" w:hAnsi="宋体" w:eastAsia="宋体" w:cs="宋体"/>
                <w:color w:val="auto"/>
                <w:sz w:val="21"/>
                <w:szCs w:val="21"/>
                <w:highlight w:val="none"/>
                <w:lang w:bidi="ar-SA"/>
              </w:rPr>
              <w:t>3</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bidi="ar-SA"/>
              </w:rPr>
              <w:t>油漆：</w:t>
            </w:r>
            <w:r>
              <w:rPr>
                <w:rFonts w:hint="eastAsia" w:ascii="宋体" w:hAnsi="宋体" w:eastAsia="宋体" w:cs="宋体"/>
                <w:color w:val="auto"/>
                <w:sz w:val="21"/>
                <w:szCs w:val="21"/>
                <w:highlight w:val="none"/>
                <w:lang w:eastAsia="zh-CN" w:bidi="ar-SA"/>
              </w:rPr>
              <w:t>应采用水性环保涂料。VOC含量≤300G/L,甲醛含量≤100mg/kg，乙二醇醚及醚酯总和含量(限乙二醇甲醚、乙二醇甲醚醋酸酯、乙二醇乙醚、乙二醇乙醚醋酸酯、乙二醇二甲醚、乙二醇二乙醚、二乙二醇二甲醚、三乙二醇二甲醚)≤300mg/kg，苯系物总和含量[限苯、甲苯、二甲苯(含乙苯)]≤250mg/kg，烷基酚聚氧乙烯醚总和含量[限辛基酚聚氧乙烯醚 （OPnEO) 和壬基酚聚氧乙烯醚(NPnEO)，n=2~16</w:t>
            </w:r>
            <w:r>
              <w:rPr>
                <w:rFonts w:hint="eastAsia" w:ascii="宋体" w:hAnsi="宋体" w:eastAsia="宋体" w:cs="宋体"/>
                <w:color w:val="auto"/>
                <w:sz w:val="21"/>
                <w:szCs w:val="21"/>
                <w:highlight w:val="none"/>
                <w:lang w:bidi="ar-SA"/>
              </w:rPr>
              <w:t>]</w:t>
            </w:r>
            <w:r>
              <w:rPr>
                <w:rFonts w:hint="eastAsia" w:ascii="宋体" w:hAnsi="宋体" w:eastAsia="宋体" w:cs="宋体"/>
                <w:color w:val="auto"/>
                <w:sz w:val="21"/>
                <w:szCs w:val="21"/>
                <w:highlight w:val="none"/>
                <w:lang w:eastAsia="zh-CN" w:bidi="ar-SA"/>
              </w:rPr>
              <w:t>≤1000mg/kg。</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eastAsia="zh-CN" w:bidi="ar-SA"/>
              </w:rPr>
            </w:pPr>
            <w:r>
              <w:rPr>
                <w:rFonts w:hint="eastAsia" w:ascii="宋体" w:hAnsi="宋体" w:eastAsia="宋体" w:cs="宋体"/>
                <w:color w:val="auto"/>
                <w:sz w:val="21"/>
                <w:szCs w:val="21"/>
                <w:highlight w:val="none"/>
                <w:lang w:val="en-US" w:eastAsia="zh-CN" w:bidi="ar-SA"/>
              </w:rPr>
              <w:t>4.</w:t>
            </w:r>
            <w:r>
              <w:rPr>
                <w:rFonts w:hint="eastAsia" w:ascii="宋体" w:hAnsi="宋体" w:eastAsia="宋体" w:cs="宋体"/>
                <w:color w:val="auto"/>
                <w:sz w:val="21"/>
                <w:szCs w:val="21"/>
                <w:highlight w:val="none"/>
                <w:lang w:bidi="ar-SA"/>
              </w:rPr>
              <w:t>颜色</w:t>
            </w:r>
            <w:r>
              <w:rPr>
                <w:rFonts w:hint="eastAsia" w:ascii="宋体" w:hAnsi="宋体" w:eastAsia="宋体" w:cs="宋体"/>
                <w:color w:val="auto"/>
                <w:sz w:val="21"/>
                <w:szCs w:val="21"/>
                <w:highlight w:val="none"/>
                <w:lang w:val="en-US" w:eastAsia="zh-CN" w:bidi="ar-SA"/>
              </w:rPr>
              <w:t>应</w:t>
            </w:r>
            <w:r>
              <w:rPr>
                <w:rFonts w:hint="eastAsia" w:ascii="宋体" w:hAnsi="宋体" w:eastAsia="宋体" w:cs="宋体"/>
                <w:color w:val="auto"/>
                <w:sz w:val="21"/>
                <w:szCs w:val="21"/>
                <w:highlight w:val="none"/>
                <w:lang w:bidi="ar-SA"/>
              </w:rPr>
              <w:t>与六人桌面一致，柜底加装带刹车万向轮</w:t>
            </w:r>
            <w:r>
              <w:rPr>
                <w:rFonts w:hint="eastAsia" w:ascii="宋体" w:hAnsi="宋体" w:eastAsia="宋体" w:cs="宋体"/>
                <w:color w:val="auto"/>
                <w:sz w:val="21"/>
                <w:szCs w:val="21"/>
                <w:highlight w:val="none"/>
                <w:lang w:eastAsia="zh-CN" w:bidi="ar-SA"/>
              </w:rPr>
              <w:t>。</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Cs w:val="21"/>
                <w:highlight w:val="none"/>
                <w:lang w:bidi="ar-SA"/>
              </w:rPr>
            </w:pPr>
            <w:r>
              <w:rPr>
                <w:rFonts w:hint="eastAsia" w:ascii="宋体" w:hAnsi="宋体" w:eastAsia="宋体" w:cs="宋体"/>
                <w:color w:val="auto"/>
                <w:sz w:val="21"/>
                <w:szCs w:val="21"/>
                <w:highlight w:val="none"/>
                <w:lang w:val="en-US" w:eastAsia="zh-CN" w:bidi="ar-SA"/>
              </w:rPr>
              <w:t>5</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bidi="ar-SA"/>
              </w:rPr>
              <w:t>质量符合GB28007-2011、</w:t>
            </w:r>
            <w:r>
              <w:rPr>
                <w:rFonts w:hint="eastAsia" w:ascii="宋体" w:hAnsi="宋体" w:eastAsia="宋体" w:cs="宋体"/>
                <w:color w:val="auto"/>
                <w:spacing w:val="0"/>
                <w:sz w:val="21"/>
                <w:szCs w:val="21"/>
                <w:highlight w:val="none"/>
                <w:shd w:val="clear" w:color="auto" w:fill="FFFFFF"/>
                <w:lang w:bidi="ar-SA"/>
              </w:rPr>
              <w:t>GB/T35607-2017、</w:t>
            </w:r>
            <w:r>
              <w:rPr>
                <w:rFonts w:hint="eastAsia" w:ascii="宋体" w:hAnsi="宋体" w:eastAsia="宋体" w:cs="宋体"/>
                <w:color w:val="auto"/>
                <w:sz w:val="21"/>
                <w:szCs w:val="21"/>
                <w:highlight w:val="none"/>
                <w:lang w:bidi="ar-SA"/>
              </w:rPr>
              <w:t>GB18584-2001标准。</w:t>
            </w:r>
          </w:p>
        </w:tc>
        <w:tc>
          <w:tcPr>
            <w:tcW w:w="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firstLine="0" w:firstLine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bidi="ar-SA"/>
              </w:rPr>
              <w:t>个</w:t>
            </w:r>
          </w:p>
        </w:tc>
        <w:tc>
          <w:tcPr>
            <w:tcW w:w="6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firstLine="0" w:firstLine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bidi="ar-SA"/>
              </w:rPr>
              <w:t>7</w:t>
            </w:r>
          </w:p>
        </w:tc>
        <w:tc>
          <w:tcPr>
            <w:tcW w:w="20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ind w:firstLine="0" w:firstLineChars="0"/>
              <w:jc w:val="center"/>
              <w:textAlignment w:val="center"/>
              <w:rPr>
                <w:rFonts w:hint="eastAsia" w:ascii="宋体" w:hAnsi="宋体" w:eastAsia="宋体" w:cs="宋体"/>
                <w:b/>
                <w:bCs/>
                <w:color w:val="auto"/>
                <w:sz w:val="21"/>
                <w:szCs w:val="21"/>
                <w:highlight w:val="none"/>
                <w:lang w:bidi="ar-SA"/>
              </w:rPr>
            </w:pPr>
            <w:r>
              <w:rPr>
                <w:rFonts w:hint="eastAsia" w:ascii="宋体" w:hAnsi="宋体" w:eastAsia="宋体" w:cs="宋体"/>
                <w:b/>
                <w:bCs/>
                <w:color w:val="auto"/>
                <w:sz w:val="21"/>
                <w:szCs w:val="21"/>
                <w:highlight w:val="none"/>
                <w:lang w:bidi="ar-SA"/>
              </w:rPr>
              <w:drawing>
                <wp:inline distT="0" distB="0" distL="114300" distR="114300">
                  <wp:extent cx="1125855" cy="830580"/>
                  <wp:effectExtent l="0" t="0" r="17145" b="7620"/>
                  <wp:docPr id="38" name="图片 27"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7" descr="1.png"/>
                          <pic:cNvPicPr>
                            <a:picLocks noChangeAspect="1"/>
                          </pic:cNvPicPr>
                        </pic:nvPicPr>
                        <pic:blipFill>
                          <a:blip r:embed="rId31"/>
                          <a:stretch>
                            <a:fillRect/>
                          </a:stretch>
                        </pic:blipFill>
                        <pic:spPr>
                          <a:xfrm>
                            <a:off x="0" y="0"/>
                            <a:ext cx="1125855" cy="83058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9" w:hRule="atLeast"/>
          <w:jc w:val="center"/>
        </w:trPr>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3</w:t>
            </w:r>
          </w:p>
        </w:tc>
        <w:tc>
          <w:tcPr>
            <w:tcW w:w="10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left="0" w:right="0" w:firstLine="0" w:firstLine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bidi="ar-SA"/>
              </w:rPr>
              <w:t>十格柜</w:t>
            </w:r>
          </w:p>
        </w:tc>
        <w:tc>
          <w:tcPr>
            <w:tcW w:w="4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eastAsia="zh-CN" w:bidi="ar-SA"/>
              </w:rPr>
            </w:pPr>
            <w:r>
              <w:rPr>
                <w:rFonts w:hint="eastAsia" w:ascii="宋体" w:hAnsi="宋体" w:eastAsia="宋体" w:cs="宋体"/>
                <w:color w:val="auto"/>
                <w:sz w:val="21"/>
                <w:szCs w:val="21"/>
                <w:highlight w:val="none"/>
                <w:lang w:bidi="ar-SA"/>
              </w:rPr>
              <w:t>1</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bidi="ar-SA"/>
              </w:rPr>
              <w:t>尺寸：120*30*80CM</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val="en-US" w:eastAsia="zh-CN" w:bidi="ar-SA"/>
              </w:rPr>
              <w:t>±5mm</w:t>
            </w:r>
            <w:r>
              <w:rPr>
                <w:rFonts w:hint="eastAsia" w:ascii="宋体" w:hAnsi="宋体" w:eastAsia="宋体" w:cs="宋体"/>
                <w:color w:val="auto"/>
                <w:sz w:val="21"/>
                <w:szCs w:val="21"/>
                <w:highlight w:val="none"/>
                <w:lang w:eastAsia="zh-CN" w:bidi="ar-SA"/>
              </w:rPr>
              <w:t>）。</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eastAsia="zh-CN" w:bidi="ar-SA"/>
              </w:rPr>
            </w:pPr>
            <w:r>
              <w:rPr>
                <w:rFonts w:hint="eastAsia" w:ascii="宋体" w:hAnsi="宋体" w:eastAsia="宋体" w:cs="宋体"/>
                <w:color w:val="auto"/>
                <w:sz w:val="21"/>
                <w:szCs w:val="21"/>
                <w:highlight w:val="none"/>
                <w:lang w:bidi="ar-SA"/>
              </w:rPr>
              <w:t>2</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bidi="ar-SA"/>
              </w:rPr>
              <w:t>用料：E0级实木多层板</w:t>
            </w:r>
            <w:r>
              <w:rPr>
                <w:rFonts w:hint="eastAsia" w:ascii="宋体" w:hAnsi="宋体" w:eastAsia="宋体" w:cs="宋体"/>
                <w:color w:val="auto"/>
                <w:highlight w:val="none"/>
              </w:rPr>
              <w:t>，无腐朽、裂纹、虫眼、夹皮、变色、疤结等缺陷</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kern w:val="0"/>
                <w:szCs w:val="21"/>
                <w:highlight w:val="none"/>
                <w:lang w:bidi="ar-SA"/>
              </w:rPr>
              <w:t>表面耐磨、耐污、耐划伤，易清洁，耐磨测试250R无透底现象。</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eastAsia="zh-CN" w:bidi="ar-SA"/>
              </w:rPr>
            </w:pPr>
            <w:r>
              <w:rPr>
                <w:rFonts w:hint="eastAsia" w:ascii="宋体" w:hAnsi="宋体" w:eastAsia="宋体" w:cs="宋体"/>
                <w:color w:val="auto"/>
                <w:sz w:val="21"/>
                <w:szCs w:val="21"/>
                <w:highlight w:val="none"/>
                <w:lang w:bidi="ar-SA"/>
              </w:rPr>
              <w:t>3</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bidi="ar-SA"/>
              </w:rPr>
              <w:t>油漆：</w:t>
            </w:r>
            <w:r>
              <w:rPr>
                <w:rFonts w:hint="eastAsia" w:ascii="宋体" w:hAnsi="宋体" w:eastAsia="宋体" w:cs="宋体"/>
                <w:color w:val="auto"/>
                <w:sz w:val="21"/>
                <w:szCs w:val="21"/>
                <w:highlight w:val="none"/>
                <w:lang w:eastAsia="zh-CN" w:bidi="ar-SA"/>
              </w:rPr>
              <w:t>应采用水性环保涂料。VOC含量≤300G/L,甲醛含量≤100mg/kg，乙二醇醚及醚酯总和含量(限乙二醇甲醚、乙二醇甲醚醋酸酯、乙二醇乙醚、乙二醇乙醚醋酸酯、乙二醇二甲醚、乙二醇二乙醚、二乙二醇二甲醚、三乙二醇二甲醚)≤300mg/kg，苯系物总和含量[限苯、甲苯、二甲苯(含乙苯)]≤250mg/kg，烷基酚聚氧乙烯醚总和含量[限辛基酚聚氧乙烯醚 （OPnEO) 和壬基酚聚氧乙烯醚(NPnEO)，n=2~16]≤1000mg/kg。</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eastAsia="zh-CN" w:bidi="ar-SA"/>
              </w:rPr>
            </w:pPr>
            <w:r>
              <w:rPr>
                <w:rFonts w:hint="eastAsia" w:ascii="宋体" w:hAnsi="宋体" w:eastAsia="宋体" w:cs="宋体"/>
                <w:color w:val="auto"/>
                <w:sz w:val="21"/>
                <w:szCs w:val="21"/>
                <w:highlight w:val="none"/>
                <w:lang w:val="en-US" w:eastAsia="zh-CN" w:bidi="ar-SA"/>
              </w:rPr>
              <w:t>4.</w:t>
            </w:r>
            <w:r>
              <w:rPr>
                <w:rFonts w:hint="eastAsia" w:ascii="宋体" w:hAnsi="宋体" w:eastAsia="宋体" w:cs="宋体"/>
                <w:color w:val="auto"/>
                <w:sz w:val="21"/>
                <w:szCs w:val="21"/>
                <w:highlight w:val="none"/>
                <w:lang w:bidi="ar-SA"/>
              </w:rPr>
              <w:t>颜色</w:t>
            </w:r>
            <w:r>
              <w:rPr>
                <w:rFonts w:hint="eastAsia" w:ascii="宋体" w:hAnsi="宋体" w:eastAsia="宋体" w:cs="宋体"/>
                <w:color w:val="auto"/>
                <w:sz w:val="21"/>
                <w:szCs w:val="21"/>
                <w:highlight w:val="none"/>
                <w:lang w:val="en-US" w:eastAsia="zh-CN" w:bidi="ar-SA"/>
              </w:rPr>
              <w:t>应</w:t>
            </w:r>
            <w:r>
              <w:rPr>
                <w:rFonts w:hint="eastAsia" w:ascii="宋体" w:hAnsi="宋体" w:eastAsia="宋体" w:cs="宋体"/>
                <w:color w:val="auto"/>
                <w:sz w:val="21"/>
                <w:szCs w:val="21"/>
                <w:highlight w:val="none"/>
                <w:lang w:bidi="ar-SA"/>
              </w:rPr>
              <w:t>与六人桌面一致，柜底加装带刹车万向轮</w:t>
            </w:r>
            <w:r>
              <w:rPr>
                <w:rFonts w:hint="eastAsia" w:ascii="宋体" w:hAnsi="宋体" w:eastAsia="宋体" w:cs="宋体"/>
                <w:color w:val="auto"/>
                <w:sz w:val="21"/>
                <w:szCs w:val="21"/>
                <w:highlight w:val="none"/>
                <w:lang w:eastAsia="zh-CN" w:bidi="ar-SA"/>
              </w:rPr>
              <w:t>。</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Cs w:val="21"/>
                <w:highlight w:val="none"/>
                <w:lang w:bidi="ar-SA"/>
              </w:rPr>
            </w:pPr>
            <w:r>
              <w:rPr>
                <w:rFonts w:hint="eastAsia" w:ascii="宋体" w:hAnsi="宋体" w:eastAsia="宋体" w:cs="宋体"/>
                <w:color w:val="auto"/>
                <w:sz w:val="21"/>
                <w:szCs w:val="21"/>
                <w:highlight w:val="none"/>
                <w:lang w:val="en-US" w:eastAsia="zh-CN" w:bidi="ar-SA"/>
              </w:rPr>
              <w:t>5</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bidi="ar-SA"/>
              </w:rPr>
              <w:t>质量符合GB28007-2011、</w:t>
            </w:r>
            <w:r>
              <w:rPr>
                <w:rFonts w:hint="eastAsia" w:ascii="宋体" w:hAnsi="宋体" w:eastAsia="宋体" w:cs="宋体"/>
                <w:color w:val="auto"/>
                <w:spacing w:val="0"/>
                <w:sz w:val="21"/>
                <w:szCs w:val="21"/>
                <w:highlight w:val="none"/>
                <w:shd w:val="clear" w:color="auto" w:fill="FFFFFF"/>
                <w:lang w:bidi="ar-SA"/>
              </w:rPr>
              <w:t>GB/T35607-2017、</w:t>
            </w:r>
            <w:r>
              <w:rPr>
                <w:rFonts w:hint="eastAsia" w:ascii="宋体" w:hAnsi="宋体" w:eastAsia="宋体" w:cs="宋体"/>
                <w:color w:val="auto"/>
                <w:sz w:val="21"/>
                <w:szCs w:val="21"/>
                <w:highlight w:val="none"/>
                <w:lang w:bidi="ar-SA"/>
              </w:rPr>
              <w:t>GB18584-2001标准。</w:t>
            </w:r>
          </w:p>
        </w:tc>
        <w:tc>
          <w:tcPr>
            <w:tcW w:w="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firstLine="0" w:firstLine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bidi="ar-SA"/>
              </w:rPr>
              <w:t>个</w:t>
            </w:r>
          </w:p>
        </w:tc>
        <w:tc>
          <w:tcPr>
            <w:tcW w:w="6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firstLine="0" w:firstLine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bidi="ar-SA"/>
              </w:rPr>
              <w:t>7</w:t>
            </w:r>
          </w:p>
        </w:tc>
        <w:tc>
          <w:tcPr>
            <w:tcW w:w="20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ind w:firstLine="0" w:firstLineChars="0"/>
              <w:jc w:val="center"/>
              <w:textAlignment w:val="center"/>
              <w:rPr>
                <w:rFonts w:hint="eastAsia" w:ascii="宋体" w:hAnsi="宋体" w:eastAsia="宋体" w:cs="宋体"/>
                <w:b/>
                <w:bCs/>
                <w:color w:val="auto"/>
                <w:sz w:val="21"/>
                <w:szCs w:val="21"/>
                <w:highlight w:val="none"/>
                <w:lang w:bidi="ar-SA"/>
              </w:rPr>
            </w:pPr>
            <w:r>
              <w:rPr>
                <w:rFonts w:hint="eastAsia" w:ascii="宋体" w:hAnsi="宋体" w:eastAsia="宋体" w:cs="宋体"/>
                <w:b/>
                <w:bCs/>
                <w:color w:val="auto"/>
                <w:sz w:val="21"/>
                <w:szCs w:val="21"/>
                <w:highlight w:val="none"/>
                <w:lang w:bidi="ar-SA"/>
              </w:rPr>
              <w:drawing>
                <wp:inline distT="0" distB="0" distL="114300" distR="114300">
                  <wp:extent cx="1124585" cy="800100"/>
                  <wp:effectExtent l="0" t="0" r="18415" b="0"/>
                  <wp:docPr id="32" name="图片 28"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8" descr="2.png"/>
                          <pic:cNvPicPr>
                            <a:picLocks noChangeAspect="1"/>
                          </pic:cNvPicPr>
                        </pic:nvPicPr>
                        <pic:blipFill>
                          <a:blip r:embed="rId32"/>
                          <a:stretch>
                            <a:fillRect/>
                          </a:stretch>
                        </pic:blipFill>
                        <pic:spPr>
                          <a:xfrm>
                            <a:off x="0" y="0"/>
                            <a:ext cx="1124585" cy="8001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9" w:hRule="atLeast"/>
          <w:jc w:val="center"/>
        </w:trPr>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4</w:t>
            </w:r>
          </w:p>
        </w:tc>
        <w:tc>
          <w:tcPr>
            <w:tcW w:w="10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left="0" w:right="0" w:firstLine="0" w:firstLine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bidi="ar-SA"/>
              </w:rPr>
              <w:t>扮演台</w:t>
            </w:r>
          </w:p>
        </w:tc>
        <w:tc>
          <w:tcPr>
            <w:tcW w:w="4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1</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bidi="ar-SA"/>
              </w:rPr>
              <w:t>尺寸：120*40*138CM</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val="en-US" w:eastAsia="zh-CN" w:bidi="ar-SA"/>
              </w:rPr>
              <w:t>±5mm</w:t>
            </w:r>
            <w:r>
              <w:rPr>
                <w:rFonts w:hint="eastAsia" w:ascii="宋体" w:hAnsi="宋体" w:eastAsia="宋体" w:cs="宋体"/>
                <w:color w:val="auto"/>
                <w:sz w:val="21"/>
                <w:szCs w:val="21"/>
                <w:highlight w:val="none"/>
                <w:lang w:eastAsia="zh-CN" w:bidi="ar-SA"/>
              </w:rPr>
              <w:t>）。</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eastAsia="zh-CN" w:bidi="ar-SA"/>
              </w:rPr>
            </w:pPr>
            <w:r>
              <w:rPr>
                <w:rFonts w:hint="eastAsia" w:ascii="宋体" w:hAnsi="宋体" w:eastAsia="宋体" w:cs="宋体"/>
                <w:color w:val="auto"/>
                <w:sz w:val="21"/>
                <w:szCs w:val="21"/>
                <w:highlight w:val="none"/>
                <w:lang w:bidi="ar-SA"/>
              </w:rPr>
              <w:t>2</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bidi="ar-SA"/>
              </w:rPr>
              <w:t>用料：E0级实木多层板</w:t>
            </w:r>
            <w:r>
              <w:rPr>
                <w:rFonts w:hint="eastAsia" w:ascii="宋体" w:hAnsi="宋体" w:eastAsia="宋体" w:cs="宋体"/>
                <w:color w:val="auto"/>
                <w:highlight w:val="none"/>
              </w:rPr>
              <w:t>，无腐朽、裂纹、虫眼、夹皮、变色、疤结等缺陷</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kern w:val="0"/>
                <w:szCs w:val="21"/>
                <w:highlight w:val="none"/>
                <w:lang w:bidi="ar-SA"/>
              </w:rPr>
              <w:t>表面耐磨、耐污、耐划伤，易清洁，耐磨测试250R无透底现象。</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eastAsia="zh-CN" w:bidi="ar-SA"/>
              </w:rPr>
            </w:pPr>
            <w:r>
              <w:rPr>
                <w:rFonts w:hint="eastAsia" w:ascii="宋体" w:hAnsi="宋体" w:eastAsia="宋体" w:cs="宋体"/>
                <w:color w:val="auto"/>
                <w:sz w:val="21"/>
                <w:szCs w:val="21"/>
                <w:highlight w:val="none"/>
                <w:lang w:bidi="ar-SA"/>
              </w:rPr>
              <w:t>3</w:t>
            </w:r>
            <w:r>
              <w:rPr>
                <w:rFonts w:hint="eastAsia" w:ascii="宋体" w:hAnsi="宋体" w:eastAsia="宋体" w:cs="宋体"/>
                <w:color w:val="auto"/>
                <w:sz w:val="21"/>
                <w:szCs w:val="21"/>
                <w:highlight w:val="none"/>
                <w:lang w:eastAsia="zh-CN" w:bidi="ar-SA"/>
              </w:rPr>
              <w:t>.</w:t>
            </w:r>
            <w:r>
              <w:rPr>
                <w:rFonts w:hint="eastAsia" w:ascii="宋体" w:hAnsi="宋体" w:cs="宋体"/>
                <w:color w:val="auto"/>
                <w:sz w:val="21"/>
                <w:szCs w:val="21"/>
                <w:highlight w:val="none"/>
                <w:lang w:eastAsia="zh-CN" w:bidi="ar-SA"/>
              </w:rPr>
              <w:t>油漆：应采用水性环保涂料。VOC含量≤300G/L,甲醛含量≤100mg/kg，乙二醇醚及醚酯总和含量(限乙二醇甲醚、乙二醇甲醚醋酸酯、乙二醇乙醚、乙二醇乙醚醋酸酯、乙二醇二甲醚、乙二醇二乙醚、二乙二醇二甲醚、三乙二醇二甲醚)≤300mg/kg，苯系物总和含量[限苯、甲苯、二甲苯(含乙苯)]≤250mg/kg，烷基酚聚氧乙烯醚总和含量[限辛基酚聚氧乙烯醚 （OPnEO) 和壬基酚聚氧乙烯醚(NPnEO)，n=2~16]≤1000mg/kg。</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eastAsia="zh-CN" w:bidi="ar-SA"/>
              </w:rPr>
            </w:pPr>
            <w:r>
              <w:rPr>
                <w:rFonts w:hint="eastAsia" w:ascii="宋体" w:hAnsi="宋体" w:eastAsia="宋体" w:cs="宋体"/>
                <w:color w:val="auto"/>
                <w:sz w:val="21"/>
                <w:szCs w:val="21"/>
                <w:highlight w:val="none"/>
                <w:lang w:val="en-US" w:eastAsia="zh-CN" w:bidi="ar-SA"/>
              </w:rPr>
              <w:t>4.</w:t>
            </w:r>
            <w:r>
              <w:rPr>
                <w:rFonts w:hint="eastAsia" w:ascii="宋体" w:hAnsi="宋体" w:eastAsia="宋体" w:cs="宋体"/>
                <w:color w:val="auto"/>
                <w:sz w:val="21"/>
                <w:szCs w:val="21"/>
                <w:highlight w:val="none"/>
                <w:lang w:bidi="ar-SA"/>
              </w:rPr>
              <w:t>颜色</w:t>
            </w:r>
            <w:r>
              <w:rPr>
                <w:rFonts w:hint="eastAsia" w:ascii="宋体" w:hAnsi="宋体" w:eastAsia="宋体" w:cs="宋体"/>
                <w:color w:val="auto"/>
                <w:sz w:val="21"/>
                <w:szCs w:val="21"/>
                <w:highlight w:val="none"/>
                <w:lang w:val="en-US" w:eastAsia="zh-CN" w:bidi="ar-SA"/>
              </w:rPr>
              <w:t>应</w:t>
            </w:r>
            <w:r>
              <w:rPr>
                <w:rFonts w:hint="eastAsia" w:ascii="宋体" w:hAnsi="宋体" w:eastAsia="宋体" w:cs="宋体"/>
                <w:color w:val="auto"/>
                <w:sz w:val="21"/>
                <w:szCs w:val="21"/>
                <w:highlight w:val="none"/>
                <w:lang w:bidi="ar-SA"/>
              </w:rPr>
              <w:t>与六人桌面一致，柜底加装带刹车万向轮</w:t>
            </w:r>
            <w:r>
              <w:rPr>
                <w:rFonts w:hint="eastAsia" w:ascii="宋体" w:hAnsi="宋体" w:eastAsia="宋体" w:cs="宋体"/>
                <w:color w:val="auto"/>
                <w:sz w:val="21"/>
                <w:szCs w:val="21"/>
                <w:highlight w:val="none"/>
                <w:lang w:eastAsia="zh-CN" w:bidi="ar-SA"/>
              </w:rPr>
              <w:t>。</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Cs w:val="21"/>
                <w:highlight w:val="none"/>
                <w:lang w:bidi="ar-SA"/>
              </w:rPr>
            </w:pPr>
            <w:r>
              <w:rPr>
                <w:rFonts w:hint="eastAsia" w:ascii="宋体" w:hAnsi="宋体" w:eastAsia="宋体" w:cs="宋体"/>
                <w:color w:val="auto"/>
                <w:sz w:val="21"/>
                <w:szCs w:val="21"/>
                <w:highlight w:val="none"/>
                <w:lang w:val="en-US" w:eastAsia="zh-CN" w:bidi="ar-SA"/>
              </w:rPr>
              <w:t>5</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bidi="ar-SA"/>
              </w:rPr>
              <w:t>质量符合GB28007-2011、</w:t>
            </w:r>
            <w:r>
              <w:rPr>
                <w:rFonts w:hint="eastAsia" w:ascii="宋体" w:hAnsi="宋体" w:eastAsia="宋体" w:cs="宋体"/>
                <w:color w:val="auto"/>
                <w:spacing w:val="0"/>
                <w:sz w:val="21"/>
                <w:szCs w:val="21"/>
                <w:highlight w:val="none"/>
                <w:shd w:val="clear" w:color="auto" w:fill="FFFFFF"/>
                <w:lang w:bidi="ar-SA"/>
              </w:rPr>
              <w:t>GB/T35607-2017、</w:t>
            </w:r>
            <w:r>
              <w:rPr>
                <w:rFonts w:hint="eastAsia" w:ascii="宋体" w:hAnsi="宋体" w:eastAsia="宋体" w:cs="宋体"/>
                <w:color w:val="auto"/>
                <w:sz w:val="21"/>
                <w:szCs w:val="21"/>
                <w:highlight w:val="none"/>
                <w:lang w:bidi="ar-SA"/>
              </w:rPr>
              <w:t>GB18584-2001标准。</w:t>
            </w:r>
          </w:p>
        </w:tc>
        <w:tc>
          <w:tcPr>
            <w:tcW w:w="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firstLine="0" w:firstLine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bidi="ar-SA"/>
              </w:rPr>
              <w:t>个</w:t>
            </w:r>
          </w:p>
        </w:tc>
        <w:tc>
          <w:tcPr>
            <w:tcW w:w="6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firstLine="0" w:firstLine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bidi="ar-SA"/>
              </w:rPr>
              <w:t>7</w:t>
            </w:r>
          </w:p>
        </w:tc>
        <w:tc>
          <w:tcPr>
            <w:tcW w:w="20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ind w:firstLine="0" w:firstLineChars="0"/>
              <w:jc w:val="center"/>
              <w:textAlignment w:val="center"/>
              <w:rPr>
                <w:rFonts w:hint="eastAsia" w:ascii="宋体" w:hAnsi="宋体" w:eastAsia="宋体" w:cs="宋体"/>
                <w:b/>
                <w:bCs/>
                <w:color w:val="auto"/>
                <w:sz w:val="21"/>
                <w:szCs w:val="21"/>
                <w:highlight w:val="none"/>
                <w:lang w:bidi="ar-SA"/>
              </w:rPr>
            </w:pPr>
            <w:r>
              <w:rPr>
                <w:rFonts w:hint="eastAsia" w:ascii="宋体" w:hAnsi="宋体" w:eastAsia="宋体" w:cs="宋体"/>
                <w:b/>
                <w:bCs/>
                <w:color w:val="auto"/>
                <w:sz w:val="21"/>
                <w:szCs w:val="21"/>
                <w:highlight w:val="none"/>
                <w:lang w:bidi="ar-SA"/>
              </w:rPr>
              <w:drawing>
                <wp:inline distT="0" distB="0" distL="114300" distR="114300">
                  <wp:extent cx="853440" cy="1122680"/>
                  <wp:effectExtent l="0" t="0" r="3810" b="1270"/>
                  <wp:docPr id="28" name="图片 29"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9" descr="3.png"/>
                          <pic:cNvPicPr>
                            <a:picLocks noChangeAspect="1"/>
                          </pic:cNvPicPr>
                        </pic:nvPicPr>
                        <pic:blipFill>
                          <a:blip r:embed="rId33"/>
                          <a:stretch>
                            <a:fillRect/>
                          </a:stretch>
                        </pic:blipFill>
                        <pic:spPr>
                          <a:xfrm>
                            <a:off x="0" y="0"/>
                            <a:ext cx="853440" cy="112268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9" w:hRule="atLeast"/>
          <w:jc w:val="center"/>
        </w:trPr>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5</w:t>
            </w:r>
          </w:p>
        </w:tc>
        <w:tc>
          <w:tcPr>
            <w:tcW w:w="10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left="0" w:right="0" w:firstLine="0" w:firstLine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bidi="ar-SA"/>
              </w:rPr>
              <w:t>空格柜</w:t>
            </w:r>
          </w:p>
        </w:tc>
        <w:tc>
          <w:tcPr>
            <w:tcW w:w="4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eastAsia="zh-CN" w:bidi="ar-SA"/>
              </w:rPr>
            </w:pPr>
            <w:r>
              <w:rPr>
                <w:rFonts w:hint="eastAsia" w:ascii="宋体" w:hAnsi="宋体" w:eastAsia="宋体" w:cs="宋体"/>
                <w:color w:val="auto"/>
                <w:sz w:val="21"/>
                <w:szCs w:val="21"/>
                <w:highlight w:val="none"/>
                <w:lang w:bidi="ar-SA"/>
              </w:rPr>
              <w:t>1</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bidi="ar-SA"/>
              </w:rPr>
              <w:t>尺寸：120*30*80CM</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val="en-US" w:eastAsia="zh-CN" w:bidi="ar-SA"/>
              </w:rPr>
              <w:t>±5mm</w:t>
            </w:r>
            <w:r>
              <w:rPr>
                <w:rFonts w:hint="eastAsia" w:ascii="宋体" w:hAnsi="宋体" w:eastAsia="宋体" w:cs="宋体"/>
                <w:color w:val="auto"/>
                <w:sz w:val="21"/>
                <w:szCs w:val="21"/>
                <w:highlight w:val="none"/>
                <w:lang w:eastAsia="zh-CN" w:bidi="ar-SA"/>
              </w:rPr>
              <w:t>）。</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eastAsia="zh-CN" w:bidi="ar-SA"/>
              </w:rPr>
            </w:pPr>
            <w:r>
              <w:rPr>
                <w:rFonts w:hint="eastAsia" w:ascii="宋体" w:hAnsi="宋体" w:eastAsia="宋体" w:cs="宋体"/>
                <w:color w:val="auto"/>
                <w:sz w:val="21"/>
                <w:szCs w:val="21"/>
                <w:highlight w:val="none"/>
                <w:lang w:bidi="ar-SA"/>
              </w:rPr>
              <w:t>2</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bidi="ar-SA"/>
              </w:rPr>
              <w:t>用料：E0级实木多层板</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无腐朽、裂纹、虫眼、夹皮、变色、疤结等缺陷</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kern w:val="0"/>
                <w:szCs w:val="21"/>
                <w:highlight w:val="none"/>
                <w:lang w:bidi="ar-SA"/>
              </w:rPr>
              <w:t>表面耐磨、耐污、耐划伤，易清洁，耐磨测试250R无透底现象。</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eastAsia="zh-CN" w:bidi="ar-SA"/>
              </w:rPr>
            </w:pPr>
            <w:r>
              <w:rPr>
                <w:rFonts w:hint="eastAsia" w:ascii="宋体" w:hAnsi="宋体" w:eastAsia="宋体" w:cs="宋体"/>
                <w:color w:val="auto"/>
                <w:sz w:val="21"/>
                <w:szCs w:val="21"/>
                <w:highlight w:val="none"/>
                <w:lang w:bidi="ar-SA"/>
              </w:rPr>
              <w:t>3</w:t>
            </w:r>
            <w:r>
              <w:rPr>
                <w:rFonts w:hint="eastAsia" w:ascii="宋体" w:hAnsi="宋体" w:eastAsia="宋体" w:cs="宋体"/>
                <w:color w:val="auto"/>
                <w:sz w:val="21"/>
                <w:szCs w:val="21"/>
                <w:highlight w:val="none"/>
                <w:lang w:eastAsia="zh-CN" w:bidi="ar-SA"/>
              </w:rPr>
              <w:t>.</w:t>
            </w:r>
            <w:r>
              <w:rPr>
                <w:rFonts w:hint="eastAsia" w:ascii="宋体" w:hAnsi="宋体" w:cs="宋体"/>
                <w:color w:val="auto"/>
                <w:sz w:val="21"/>
                <w:szCs w:val="21"/>
                <w:highlight w:val="none"/>
                <w:lang w:eastAsia="zh-CN" w:bidi="ar-SA"/>
              </w:rPr>
              <w:t>油漆：应采用水性环保涂料。VOC含量≤300G/L,甲醛含量≤100mg/kg，乙二醇醚及醚酯总和含量(限乙二醇甲醚、乙二醇甲醚醋酸酯、乙二醇乙醚、乙二醇乙醚醋酸酯、乙二醇二甲醚、乙二醇二乙醚、二乙二醇二甲醚、三乙二醇二甲醚)≤300mg/kg，苯系物总和含量[限苯、甲苯、二甲苯(含乙苯)]≤250mg/kg，烷基酚聚氧乙烯醚总和含量[限辛基酚聚氧乙烯醚 （OPnEO) 和壬基酚聚氧乙烯醚(NPnEO)，n=2~16]≤1000mg/kg。</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4.</w:t>
            </w:r>
            <w:r>
              <w:rPr>
                <w:rFonts w:hint="eastAsia" w:ascii="宋体" w:hAnsi="宋体" w:eastAsia="宋体" w:cs="宋体"/>
                <w:color w:val="auto"/>
                <w:sz w:val="21"/>
                <w:szCs w:val="21"/>
                <w:highlight w:val="none"/>
                <w:lang w:bidi="ar-SA"/>
              </w:rPr>
              <w:t>颜色</w:t>
            </w:r>
            <w:r>
              <w:rPr>
                <w:rFonts w:hint="eastAsia" w:ascii="宋体" w:hAnsi="宋体" w:eastAsia="宋体" w:cs="宋体"/>
                <w:color w:val="auto"/>
                <w:sz w:val="21"/>
                <w:szCs w:val="21"/>
                <w:highlight w:val="none"/>
                <w:lang w:val="en-US" w:eastAsia="zh-CN" w:bidi="ar-SA"/>
              </w:rPr>
              <w:t>应</w:t>
            </w:r>
            <w:r>
              <w:rPr>
                <w:rFonts w:hint="eastAsia" w:ascii="宋体" w:hAnsi="宋体" w:eastAsia="宋体" w:cs="宋体"/>
                <w:color w:val="auto"/>
                <w:sz w:val="21"/>
                <w:szCs w:val="21"/>
                <w:highlight w:val="none"/>
                <w:lang w:bidi="ar-SA"/>
              </w:rPr>
              <w:t>与六人桌面一致，柜底加装带刹车万向轮</w:t>
            </w:r>
            <w:r>
              <w:rPr>
                <w:rFonts w:hint="eastAsia" w:ascii="宋体" w:hAnsi="宋体" w:eastAsia="宋体" w:cs="宋体"/>
                <w:color w:val="auto"/>
                <w:sz w:val="21"/>
                <w:szCs w:val="21"/>
                <w:highlight w:val="none"/>
                <w:lang w:eastAsia="zh-CN" w:bidi="ar-SA"/>
              </w:rPr>
              <w:t>。</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Cs w:val="21"/>
                <w:highlight w:val="none"/>
                <w:lang w:bidi="ar-SA"/>
              </w:rPr>
            </w:pPr>
            <w:r>
              <w:rPr>
                <w:rFonts w:hint="eastAsia" w:ascii="宋体" w:hAnsi="宋体" w:eastAsia="宋体" w:cs="宋体"/>
                <w:color w:val="auto"/>
                <w:sz w:val="21"/>
                <w:szCs w:val="21"/>
                <w:highlight w:val="none"/>
                <w:lang w:val="en-US" w:eastAsia="zh-CN" w:bidi="ar-SA"/>
              </w:rPr>
              <w:t>5</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bidi="ar-SA"/>
              </w:rPr>
              <w:t>质量符合GB28007-2011、</w:t>
            </w:r>
            <w:r>
              <w:rPr>
                <w:rFonts w:hint="eastAsia" w:ascii="宋体" w:hAnsi="宋体" w:eastAsia="宋体" w:cs="宋体"/>
                <w:color w:val="auto"/>
                <w:spacing w:val="0"/>
                <w:sz w:val="21"/>
                <w:szCs w:val="21"/>
                <w:highlight w:val="none"/>
                <w:shd w:val="clear" w:color="auto" w:fill="FFFFFF"/>
                <w:lang w:bidi="ar-SA"/>
              </w:rPr>
              <w:t>GB/T35607-2017、</w:t>
            </w:r>
            <w:r>
              <w:rPr>
                <w:rFonts w:hint="eastAsia" w:ascii="宋体" w:hAnsi="宋体" w:eastAsia="宋体" w:cs="宋体"/>
                <w:color w:val="auto"/>
                <w:sz w:val="21"/>
                <w:szCs w:val="21"/>
                <w:highlight w:val="none"/>
                <w:lang w:bidi="ar-SA"/>
              </w:rPr>
              <w:t>GB18584-2001标准。</w:t>
            </w:r>
          </w:p>
        </w:tc>
        <w:tc>
          <w:tcPr>
            <w:tcW w:w="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firstLine="0" w:firstLine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bidi="ar-SA"/>
              </w:rPr>
              <w:t>个</w:t>
            </w:r>
          </w:p>
        </w:tc>
        <w:tc>
          <w:tcPr>
            <w:tcW w:w="6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firstLine="0" w:firstLine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bidi="ar-SA"/>
              </w:rPr>
              <w:t>7</w:t>
            </w:r>
          </w:p>
        </w:tc>
        <w:tc>
          <w:tcPr>
            <w:tcW w:w="20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ind w:firstLine="0" w:firstLineChars="0"/>
              <w:jc w:val="center"/>
              <w:textAlignment w:val="center"/>
              <w:rPr>
                <w:rFonts w:hint="eastAsia" w:ascii="宋体" w:hAnsi="宋体" w:eastAsia="宋体" w:cs="宋体"/>
                <w:b/>
                <w:bCs/>
                <w:color w:val="auto"/>
                <w:sz w:val="21"/>
                <w:szCs w:val="21"/>
                <w:highlight w:val="none"/>
                <w:lang w:bidi="ar-SA"/>
              </w:rPr>
            </w:pPr>
            <w:r>
              <w:rPr>
                <w:rFonts w:hint="eastAsia" w:ascii="宋体" w:hAnsi="宋体" w:eastAsia="宋体" w:cs="宋体"/>
                <w:b/>
                <w:bCs/>
                <w:color w:val="auto"/>
                <w:sz w:val="21"/>
                <w:szCs w:val="21"/>
                <w:highlight w:val="none"/>
                <w:lang w:bidi="ar-SA"/>
              </w:rPr>
              <w:drawing>
                <wp:inline distT="0" distB="0" distL="114300" distR="114300">
                  <wp:extent cx="1124585" cy="880110"/>
                  <wp:effectExtent l="0" t="0" r="18415" b="15240"/>
                  <wp:docPr id="26" name="图片 30"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0" descr="4.png"/>
                          <pic:cNvPicPr>
                            <a:picLocks noChangeAspect="1"/>
                          </pic:cNvPicPr>
                        </pic:nvPicPr>
                        <pic:blipFill>
                          <a:blip r:embed="rId34"/>
                          <a:stretch>
                            <a:fillRect/>
                          </a:stretch>
                        </pic:blipFill>
                        <pic:spPr>
                          <a:xfrm>
                            <a:off x="0" y="0"/>
                            <a:ext cx="1124585" cy="88011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9" w:hRule="atLeast"/>
          <w:jc w:val="center"/>
        </w:trPr>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6</w:t>
            </w:r>
          </w:p>
        </w:tc>
        <w:tc>
          <w:tcPr>
            <w:tcW w:w="10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left="0" w:right="0" w:firstLine="0" w:firstLine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bidi="ar-SA"/>
              </w:rPr>
              <w:t>三层柜</w:t>
            </w:r>
          </w:p>
        </w:tc>
        <w:tc>
          <w:tcPr>
            <w:tcW w:w="4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eastAsia="zh-CN" w:bidi="ar-SA"/>
              </w:rPr>
            </w:pPr>
            <w:r>
              <w:rPr>
                <w:rFonts w:hint="eastAsia" w:ascii="宋体" w:hAnsi="宋体" w:eastAsia="宋体" w:cs="宋体"/>
                <w:color w:val="auto"/>
                <w:sz w:val="21"/>
                <w:szCs w:val="21"/>
                <w:highlight w:val="none"/>
                <w:lang w:bidi="ar-SA"/>
              </w:rPr>
              <w:t>1</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bidi="ar-SA"/>
              </w:rPr>
              <w:t>尺寸：100*35*75CM</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val="en-US" w:eastAsia="zh-CN" w:bidi="ar-SA"/>
              </w:rPr>
              <w:t>±5mm</w:t>
            </w:r>
            <w:r>
              <w:rPr>
                <w:rFonts w:hint="eastAsia" w:ascii="宋体" w:hAnsi="宋体" w:eastAsia="宋体" w:cs="宋体"/>
                <w:color w:val="auto"/>
                <w:sz w:val="21"/>
                <w:szCs w:val="21"/>
                <w:highlight w:val="none"/>
                <w:lang w:eastAsia="zh-CN" w:bidi="ar-SA"/>
              </w:rPr>
              <w:t>）。</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eastAsia="zh-CN" w:bidi="ar-SA"/>
              </w:rPr>
            </w:pPr>
            <w:r>
              <w:rPr>
                <w:rFonts w:hint="eastAsia" w:ascii="宋体" w:hAnsi="宋体" w:eastAsia="宋体" w:cs="宋体"/>
                <w:color w:val="auto"/>
                <w:sz w:val="21"/>
                <w:szCs w:val="21"/>
                <w:highlight w:val="none"/>
                <w:lang w:bidi="ar-SA"/>
              </w:rPr>
              <w:t>2</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bidi="ar-SA"/>
              </w:rPr>
              <w:t>用料：E0级实木多层板</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无腐朽、裂纹、虫眼、夹皮、变色、疤结等缺陷</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kern w:val="0"/>
                <w:szCs w:val="21"/>
                <w:highlight w:val="none"/>
                <w:lang w:bidi="ar-SA"/>
              </w:rPr>
              <w:t>表面耐磨、耐污、耐划伤，易清洁，耐磨测试250R无透底现象。</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eastAsia="zh-CN" w:bidi="ar-SA"/>
              </w:rPr>
            </w:pPr>
            <w:r>
              <w:rPr>
                <w:rFonts w:hint="eastAsia" w:ascii="宋体" w:hAnsi="宋体" w:eastAsia="宋体" w:cs="宋体"/>
                <w:color w:val="auto"/>
                <w:sz w:val="21"/>
                <w:szCs w:val="21"/>
                <w:highlight w:val="none"/>
                <w:lang w:bidi="ar-SA"/>
              </w:rPr>
              <w:t>3</w:t>
            </w:r>
            <w:r>
              <w:rPr>
                <w:rFonts w:hint="eastAsia" w:ascii="宋体" w:hAnsi="宋体" w:eastAsia="宋体" w:cs="宋体"/>
                <w:color w:val="auto"/>
                <w:sz w:val="21"/>
                <w:szCs w:val="21"/>
                <w:highlight w:val="none"/>
                <w:lang w:eastAsia="zh-CN" w:bidi="ar-SA"/>
              </w:rPr>
              <w:t>.</w:t>
            </w:r>
            <w:r>
              <w:rPr>
                <w:rFonts w:hint="eastAsia" w:ascii="宋体" w:hAnsi="宋体" w:cs="宋体"/>
                <w:color w:val="auto"/>
                <w:sz w:val="21"/>
                <w:szCs w:val="21"/>
                <w:highlight w:val="none"/>
                <w:lang w:eastAsia="zh-CN" w:bidi="ar-SA"/>
              </w:rPr>
              <w:t>油漆：应采用水性环保涂料。VOC含量≤300G/L,甲醛含量≤100mg/kg，乙二醇醚及醚酯总和含量(限乙二醇甲醚、乙二醇甲醚醋酸酯、乙二醇乙醚、乙二醇乙醚醋酸酯、乙二醇二甲醚、乙二醇二乙醚、二乙二醇二甲醚、三乙二醇二甲醚)≤300mg/kg，苯系物总和含量[限苯、甲苯、二甲苯(含乙苯)]≤250mg/kg，烷基酚聚氧乙烯醚总和含量[限辛基酚聚氧乙烯醚 （OPnEO) 和壬基酚聚氧乙烯醚(NPnEO)，n=2~16]≤1000mg/kg。</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4.</w:t>
            </w:r>
            <w:r>
              <w:rPr>
                <w:rFonts w:hint="eastAsia" w:ascii="宋体" w:hAnsi="宋体" w:eastAsia="宋体" w:cs="宋体"/>
                <w:color w:val="auto"/>
                <w:sz w:val="21"/>
                <w:szCs w:val="21"/>
                <w:highlight w:val="none"/>
                <w:lang w:bidi="ar-SA"/>
              </w:rPr>
              <w:t>颜色</w:t>
            </w:r>
            <w:r>
              <w:rPr>
                <w:rFonts w:hint="eastAsia" w:ascii="宋体" w:hAnsi="宋体" w:eastAsia="宋体" w:cs="宋体"/>
                <w:color w:val="auto"/>
                <w:sz w:val="21"/>
                <w:szCs w:val="21"/>
                <w:highlight w:val="none"/>
                <w:lang w:val="en-US" w:eastAsia="zh-CN" w:bidi="ar-SA"/>
              </w:rPr>
              <w:t>应</w:t>
            </w:r>
            <w:r>
              <w:rPr>
                <w:rFonts w:hint="eastAsia" w:ascii="宋体" w:hAnsi="宋体" w:eastAsia="宋体" w:cs="宋体"/>
                <w:color w:val="auto"/>
                <w:sz w:val="21"/>
                <w:szCs w:val="21"/>
                <w:highlight w:val="none"/>
                <w:lang w:bidi="ar-SA"/>
              </w:rPr>
              <w:t>与六人桌面一致，柜底加装带刹车万向轮</w:t>
            </w:r>
            <w:r>
              <w:rPr>
                <w:rFonts w:hint="eastAsia" w:ascii="宋体" w:hAnsi="宋体" w:eastAsia="宋体" w:cs="宋体"/>
                <w:color w:val="auto"/>
                <w:sz w:val="21"/>
                <w:szCs w:val="21"/>
                <w:highlight w:val="none"/>
                <w:lang w:eastAsia="zh-CN" w:bidi="ar-SA"/>
              </w:rPr>
              <w:t>。</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Cs w:val="21"/>
                <w:highlight w:val="none"/>
                <w:lang w:bidi="ar-SA"/>
              </w:rPr>
            </w:pPr>
            <w:r>
              <w:rPr>
                <w:rFonts w:hint="eastAsia" w:ascii="宋体" w:hAnsi="宋体" w:eastAsia="宋体" w:cs="宋体"/>
                <w:color w:val="auto"/>
                <w:sz w:val="21"/>
                <w:szCs w:val="21"/>
                <w:highlight w:val="none"/>
                <w:lang w:val="en-US" w:eastAsia="zh-CN" w:bidi="ar-SA"/>
              </w:rPr>
              <w:t>5</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bidi="ar-SA"/>
              </w:rPr>
              <w:t>质量符合GB28007-2011、</w:t>
            </w:r>
            <w:r>
              <w:rPr>
                <w:rFonts w:hint="eastAsia" w:ascii="宋体" w:hAnsi="宋体" w:eastAsia="宋体" w:cs="宋体"/>
                <w:color w:val="auto"/>
                <w:spacing w:val="0"/>
                <w:sz w:val="21"/>
                <w:szCs w:val="21"/>
                <w:highlight w:val="none"/>
                <w:shd w:val="clear" w:color="auto" w:fill="FFFFFF"/>
                <w:lang w:bidi="ar-SA"/>
              </w:rPr>
              <w:t>GB/T35607-2017、</w:t>
            </w:r>
            <w:r>
              <w:rPr>
                <w:rFonts w:hint="eastAsia" w:ascii="宋体" w:hAnsi="宋体" w:eastAsia="宋体" w:cs="宋体"/>
                <w:color w:val="auto"/>
                <w:sz w:val="21"/>
                <w:szCs w:val="21"/>
                <w:highlight w:val="none"/>
                <w:lang w:bidi="ar-SA"/>
              </w:rPr>
              <w:t>GB18584-2001标准。</w:t>
            </w:r>
          </w:p>
        </w:tc>
        <w:tc>
          <w:tcPr>
            <w:tcW w:w="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firstLine="0" w:firstLine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bidi="ar-SA"/>
              </w:rPr>
              <w:t>个</w:t>
            </w:r>
          </w:p>
        </w:tc>
        <w:tc>
          <w:tcPr>
            <w:tcW w:w="6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firstLine="0" w:firstLine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bidi="ar-SA"/>
              </w:rPr>
              <w:t>35</w:t>
            </w:r>
          </w:p>
        </w:tc>
        <w:tc>
          <w:tcPr>
            <w:tcW w:w="20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ind w:firstLine="0" w:firstLineChars="0"/>
              <w:jc w:val="center"/>
              <w:textAlignment w:val="center"/>
              <w:rPr>
                <w:rFonts w:hint="eastAsia" w:ascii="宋体" w:hAnsi="宋体" w:eastAsia="宋体" w:cs="宋体"/>
                <w:b/>
                <w:bCs/>
                <w:color w:val="auto"/>
                <w:sz w:val="21"/>
                <w:szCs w:val="21"/>
                <w:highlight w:val="none"/>
                <w:lang w:bidi="ar-SA"/>
              </w:rPr>
            </w:pPr>
            <w:r>
              <w:rPr>
                <w:rFonts w:hint="eastAsia" w:ascii="宋体" w:hAnsi="宋体" w:eastAsia="宋体" w:cs="宋体"/>
                <w:b/>
                <w:bCs/>
                <w:color w:val="auto"/>
                <w:sz w:val="21"/>
                <w:szCs w:val="21"/>
                <w:highlight w:val="none"/>
                <w:lang w:bidi="ar-SA"/>
              </w:rPr>
              <w:drawing>
                <wp:inline distT="0" distB="0" distL="114300" distR="114300">
                  <wp:extent cx="1124585" cy="887730"/>
                  <wp:effectExtent l="0" t="0" r="18415" b="7620"/>
                  <wp:docPr id="29" name="图片 31"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1" descr="5.png"/>
                          <pic:cNvPicPr>
                            <a:picLocks noChangeAspect="1"/>
                          </pic:cNvPicPr>
                        </pic:nvPicPr>
                        <pic:blipFill>
                          <a:blip r:embed="rId35"/>
                          <a:stretch>
                            <a:fillRect/>
                          </a:stretch>
                        </pic:blipFill>
                        <pic:spPr>
                          <a:xfrm>
                            <a:off x="0" y="0"/>
                            <a:ext cx="1124585" cy="88773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9" w:hRule="atLeast"/>
          <w:jc w:val="center"/>
        </w:trPr>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7</w:t>
            </w:r>
          </w:p>
        </w:tc>
        <w:tc>
          <w:tcPr>
            <w:tcW w:w="10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left="0" w:right="0" w:firstLine="0" w:firstLine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bidi="ar-SA"/>
              </w:rPr>
              <w:t>整理柜</w:t>
            </w:r>
          </w:p>
        </w:tc>
        <w:tc>
          <w:tcPr>
            <w:tcW w:w="4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eastAsia="zh-CN" w:bidi="ar-SA"/>
              </w:rPr>
            </w:pPr>
            <w:r>
              <w:rPr>
                <w:rFonts w:hint="eastAsia" w:ascii="宋体" w:hAnsi="宋体" w:eastAsia="宋体" w:cs="宋体"/>
                <w:color w:val="auto"/>
                <w:sz w:val="21"/>
                <w:szCs w:val="21"/>
                <w:highlight w:val="none"/>
                <w:lang w:bidi="ar-SA"/>
              </w:rPr>
              <w:t>1</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bidi="ar-SA"/>
              </w:rPr>
              <w:t>尺寸：80*30*120cm</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val="en-US" w:eastAsia="zh-CN" w:bidi="ar-SA"/>
              </w:rPr>
              <w:t>±5mm</w:t>
            </w:r>
            <w:r>
              <w:rPr>
                <w:rFonts w:hint="eastAsia" w:ascii="宋体" w:hAnsi="宋体" w:eastAsia="宋体" w:cs="宋体"/>
                <w:color w:val="auto"/>
                <w:sz w:val="21"/>
                <w:szCs w:val="21"/>
                <w:highlight w:val="none"/>
                <w:lang w:eastAsia="zh-CN" w:bidi="ar-SA"/>
              </w:rPr>
              <w:t>）。</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eastAsia="zh-CN" w:bidi="ar-SA"/>
              </w:rPr>
            </w:pPr>
            <w:r>
              <w:rPr>
                <w:rFonts w:hint="eastAsia" w:ascii="宋体" w:hAnsi="宋体" w:eastAsia="宋体" w:cs="宋体"/>
                <w:color w:val="auto"/>
                <w:sz w:val="21"/>
                <w:szCs w:val="21"/>
                <w:highlight w:val="none"/>
                <w:lang w:bidi="ar-SA"/>
              </w:rPr>
              <w:t>2</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bidi="ar-SA"/>
              </w:rPr>
              <w:t>用料：E0级实木多层板</w:t>
            </w:r>
            <w:r>
              <w:rPr>
                <w:rFonts w:hint="eastAsia" w:ascii="宋体" w:hAnsi="宋体" w:eastAsia="宋体" w:cs="宋体"/>
                <w:color w:val="auto"/>
                <w:highlight w:val="none"/>
              </w:rPr>
              <w:t>，无腐朽、裂纹、虫眼、夹皮、变色、疤结等缺陷</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kern w:val="0"/>
                <w:szCs w:val="21"/>
                <w:highlight w:val="none"/>
                <w:lang w:bidi="ar-SA"/>
              </w:rPr>
              <w:t>表面耐磨、耐污、耐划伤，易清洁，耐磨测试250R无透底现象。</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eastAsia="zh-CN" w:bidi="ar-SA"/>
              </w:rPr>
            </w:pPr>
            <w:r>
              <w:rPr>
                <w:rFonts w:hint="eastAsia" w:ascii="宋体" w:hAnsi="宋体" w:eastAsia="宋体" w:cs="宋体"/>
                <w:color w:val="auto"/>
                <w:sz w:val="21"/>
                <w:szCs w:val="21"/>
                <w:highlight w:val="none"/>
                <w:lang w:bidi="ar-SA"/>
              </w:rPr>
              <w:t>3</w:t>
            </w:r>
            <w:r>
              <w:rPr>
                <w:rFonts w:hint="eastAsia" w:ascii="宋体" w:hAnsi="宋体" w:eastAsia="宋体" w:cs="宋体"/>
                <w:color w:val="auto"/>
                <w:sz w:val="21"/>
                <w:szCs w:val="21"/>
                <w:highlight w:val="none"/>
                <w:lang w:eastAsia="zh-CN" w:bidi="ar-SA"/>
              </w:rPr>
              <w:t>.</w:t>
            </w:r>
            <w:r>
              <w:rPr>
                <w:rFonts w:hint="eastAsia" w:ascii="宋体" w:hAnsi="宋体" w:cs="宋体"/>
                <w:color w:val="auto"/>
                <w:sz w:val="21"/>
                <w:szCs w:val="21"/>
                <w:highlight w:val="none"/>
                <w:lang w:eastAsia="zh-CN" w:bidi="ar-SA"/>
              </w:rPr>
              <w:t>油漆：应采用水性环保涂料。VOC含量≤300G/L,甲醛含量≤100mg/kg，乙二醇醚及醚酯总和含量(限乙二醇甲醚、乙二醇甲醚醋酸酯、乙二醇乙醚、乙二醇乙醚醋酸酯、乙二醇二甲醚、乙二醇二乙醚、二乙二醇二甲醚、三乙二醇二甲醚)≤300mg/kg，苯系物总和含量[限苯、甲苯、二甲苯(含乙苯)]≤250mg/kg，烷基酚聚氧乙烯醚总和含量[限辛基酚聚氧乙烯醚 （OPnEO) 和壬基酚聚氧乙烯醚(NPnEO)，n=2~16]≤1000mg/kg。</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4.</w:t>
            </w:r>
            <w:r>
              <w:rPr>
                <w:rFonts w:hint="eastAsia" w:ascii="宋体" w:hAnsi="宋体" w:eastAsia="宋体" w:cs="宋体"/>
                <w:color w:val="auto"/>
                <w:sz w:val="21"/>
                <w:szCs w:val="21"/>
                <w:highlight w:val="none"/>
                <w:lang w:bidi="ar-SA"/>
              </w:rPr>
              <w:t>颜色</w:t>
            </w:r>
            <w:r>
              <w:rPr>
                <w:rFonts w:hint="eastAsia" w:ascii="宋体" w:hAnsi="宋体" w:eastAsia="宋体" w:cs="宋体"/>
                <w:color w:val="auto"/>
                <w:sz w:val="21"/>
                <w:szCs w:val="21"/>
                <w:highlight w:val="none"/>
                <w:lang w:val="en-US" w:eastAsia="zh-CN" w:bidi="ar-SA"/>
              </w:rPr>
              <w:t>应</w:t>
            </w:r>
            <w:r>
              <w:rPr>
                <w:rFonts w:hint="eastAsia" w:ascii="宋体" w:hAnsi="宋体" w:eastAsia="宋体" w:cs="宋体"/>
                <w:color w:val="auto"/>
                <w:sz w:val="21"/>
                <w:szCs w:val="21"/>
                <w:highlight w:val="none"/>
                <w:lang w:bidi="ar-SA"/>
              </w:rPr>
              <w:t>与六人桌面一致，柜底加装带刹车万向轮</w:t>
            </w:r>
            <w:r>
              <w:rPr>
                <w:rFonts w:hint="eastAsia" w:ascii="宋体" w:hAnsi="宋体" w:eastAsia="宋体" w:cs="宋体"/>
                <w:color w:val="auto"/>
                <w:sz w:val="21"/>
                <w:szCs w:val="21"/>
                <w:highlight w:val="none"/>
                <w:lang w:eastAsia="zh-CN" w:bidi="ar-SA"/>
              </w:rPr>
              <w:t>。</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Cs w:val="21"/>
                <w:highlight w:val="none"/>
                <w:lang w:bidi="ar-SA"/>
              </w:rPr>
            </w:pPr>
            <w:r>
              <w:rPr>
                <w:rFonts w:hint="eastAsia" w:ascii="宋体" w:hAnsi="宋体" w:eastAsia="宋体" w:cs="宋体"/>
                <w:color w:val="auto"/>
                <w:sz w:val="21"/>
                <w:szCs w:val="21"/>
                <w:highlight w:val="none"/>
                <w:lang w:val="en-US" w:eastAsia="zh-CN" w:bidi="ar-SA"/>
              </w:rPr>
              <w:t>5</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bidi="ar-SA"/>
              </w:rPr>
              <w:t>质量符合GB28007-2011、</w:t>
            </w:r>
            <w:r>
              <w:rPr>
                <w:rFonts w:hint="eastAsia" w:ascii="宋体" w:hAnsi="宋体" w:eastAsia="宋体" w:cs="宋体"/>
                <w:color w:val="auto"/>
                <w:spacing w:val="0"/>
                <w:sz w:val="21"/>
                <w:szCs w:val="21"/>
                <w:highlight w:val="none"/>
                <w:shd w:val="clear" w:color="auto" w:fill="FFFFFF"/>
                <w:lang w:bidi="ar-SA"/>
              </w:rPr>
              <w:t>GB/T35607-2017、</w:t>
            </w:r>
            <w:r>
              <w:rPr>
                <w:rFonts w:hint="eastAsia" w:ascii="宋体" w:hAnsi="宋体" w:eastAsia="宋体" w:cs="宋体"/>
                <w:color w:val="auto"/>
                <w:sz w:val="21"/>
                <w:szCs w:val="21"/>
                <w:highlight w:val="none"/>
                <w:lang w:bidi="ar-SA"/>
              </w:rPr>
              <w:t>GB18584-2001标准。</w:t>
            </w:r>
          </w:p>
        </w:tc>
        <w:tc>
          <w:tcPr>
            <w:tcW w:w="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firstLine="0" w:firstLine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bidi="ar-SA"/>
              </w:rPr>
              <w:t>个</w:t>
            </w:r>
          </w:p>
        </w:tc>
        <w:tc>
          <w:tcPr>
            <w:tcW w:w="6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firstLine="0" w:firstLine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bidi="ar-SA"/>
              </w:rPr>
              <w:t>7</w:t>
            </w:r>
          </w:p>
        </w:tc>
        <w:tc>
          <w:tcPr>
            <w:tcW w:w="20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ind w:firstLine="0" w:firstLineChars="0"/>
              <w:jc w:val="center"/>
              <w:textAlignment w:val="center"/>
              <w:rPr>
                <w:rFonts w:hint="eastAsia" w:ascii="宋体" w:hAnsi="宋体" w:eastAsia="宋体" w:cs="宋体"/>
                <w:b/>
                <w:bCs/>
                <w:color w:val="auto"/>
                <w:sz w:val="21"/>
                <w:szCs w:val="21"/>
                <w:highlight w:val="none"/>
                <w:lang w:bidi="ar-SA"/>
              </w:rPr>
            </w:pPr>
            <w:r>
              <w:rPr>
                <w:rFonts w:hint="eastAsia" w:ascii="宋体" w:hAnsi="宋体" w:eastAsia="宋体" w:cs="宋体"/>
                <w:b/>
                <w:bCs/>
                <w:color w:val="auto"/>
                <w:sz w:val="21"/>
                <w:szCs w:val="21"/>
                <w:highlight w:val="none"/>
                <w:lang w:bidi="ar-SA"/>
              </w:rPr>
              <w:drawing>
                <wp:inline distT="0" distB="0" distL="114300" distR="114300">
                  <wp:extent cx="1124585" cy="1654175"/>
                  <wp:effectExtent l="0" t="0" r="18415" b="3175"/>
                  <wp:docPr id="37" name="图片 32"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descr="6.png"/>
                          <pic:cNvPicPr>
                            <a:picLocks noChangeAspect="1"/>
                          </pic:cNvPicPr>
                        </pic:nvPicPr>
                        <pic:blipFill>
                          <a:blip r:embed="rId36"/>
                          <a:stretch>
                            <a:fillRect/>
                          </a:stretch>
                        </pic:blipFill>
                        <pic:spPr>
                          <a:xfrm>
                            <a:off x="0" y="0"/>
                            <a:ext cx="1124585" cy="165417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9" w:hRule="atLeast"/>
          <w:jc w:val="center"/>
        </w:trPr>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8</w:t>
            </w:r>
          </w:p>
        </w:tc>
        <w:tc>
          <w:tcPr>
            <w:tcW w:w="10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left="0" w:right="0" w:firstLine="0" w:firstLine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bidi="ar-SA"/>
              </w:rPr>
              <w:t>综合柜</w:t>
            </w:r>
          </w:p>
        </w:tc>
        <w:tc>
          <w:tcPr>
            <w:tcW w:w="4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eastAsia="zh-CN" w:bidi="ar-SA"/>
              </w:rPr>
            </w:pPr>
            <w:r>
              <w:rPr>
                <w:rFonts w:hint="eastAsia" w:ascii="宋体" w:hAnsi="宋体" w:eastAsia="宋体" w:cs="宋体"/>
                <w:color w:val="auto"/>
                <w:sz w:val="21"/>
                <w:szCs w:val="21"/>
                <w:highlight w:val="none"/>
                <w:lang w:bidi="ar-SA"/>
              </w:rPr>
              <w:t>1</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bidi="ar-SA"/>
              </w:rPr>
              <w:t>尺寸：120*30*80CM</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val="en-US" w:eastAsia="zh-CN" w:bidi="ar-SA"/>
              </w:rPr>
              <w:t>±5mm</w:t>
            </w:r>
            <w:r>
              <w:rPr>
                <w:rFonts w:hint="eastAsia" w:ascii="宋体" w:hAnsi="宋体" w:eastAsia="宋体" w:cs="宋体"/>
                <w:color w:val="auto"/>
                <w:sz w:val="21"/>
                <w:szCs w:val="21"/>
                <w:highlight w:val="none"/>
                <w:lang w:eastAsia="zh-CN" w:bidi="ar-SA"/>
              </w:rPr>
              <w:t>）。</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eastAsia="zh-CN" w:bidi="ar-SA"/>
              </w:rPr>
            </w:pPr>
            <w:r>
              <w:rPr>
                <w:rFonts w:hint="eastAsia" w:ascii="宋体" w:hAnsi="宋体" w:eastAsia="宋体" w:cs="宋体"/>
                <w:color w:val="auto"/>
                <w:sz w:val="21"/>
                <w:szCs w:val="21"/>
                <w:highlight w:val="none"/>
                <w:lang w:bidi="ar-SA"/>
              </w:rPr>
              <w:t>2</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bidi="ar-SA"/>
              </w:rPr>
              <w:t>用料：E0级实木多层板</w:t>
            </w:r>
            <w:r>
              <w:rPr>
                <w:rFonts w:hint="eastAsia" w:ascii="宋体" w:hAnsi="宋体" w:eastAsia="宋体" w:cs="宋体"/>
                <w:color w:val="auto"/>
                <w:highlight w:val="none"/>
              </w:rPr>
              <w:t>，无腐朽、裂纹、虫眼、夹皮、变色、疤结等缺陷</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kern w:val="0"/>
                <w:szCs w:val="21"/>
                <w:highlight w:val="none"/>
                <w:lang w:bidi="ar-SA"/>
              </w:rPr>
              <w:t>表面耐磨、耐污、耐划伤，易清洁，耐磨测试250R无透底现象。</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eastAsia="zh-CN" w:bidi="ar-SA"/>
              </w:rPr>
            </w:pPr>
            <w:r>
              <w:rPr>
                <w:rFonts w:hint="eastAsia" w:ascii="宋体" w:hAnsi="宋体" w:eastAsia="宋体" w:cs="宋体"/>
                <w:color w:val="auto"/>
                <w:sz w:val="21"/>
                <w:szCs w:val="21"/>
                <w:highlight w:val="none"/>
                <w:lang w:bidi="ar-SA"/>
              </w:rPr>
              <w:t>3</w:t>
            </w:r>
            <w:r>
              <w:rPr>
                <w:rFonts w:hint="eastAsia" w:ascii="宋体" w:hAnsi="宋体" w:eastAsia="宋体" w:cs="宋体"/>
                <w:color w:val="auto"/>
                <w:sz w:val="21"/>
                <w:szCs w:val="21"/>
                <w:highlight w:val="none"/>
                <w:lang w:eastAsia="zh-CN" w:bidi="ar-SA"/>
              </w:rPr>
              <w:t>.</w:t>
            </w:r>
            <w:r>
              <w:rPr>
                <w:rFonts w:hint="eastAsia" w:ascii="宋体" w:hAnsi="宋体" w:cs="宋体"/>
                <w:color w:val="auto"/>
                <w:sz w:val="21"/>
                <w:szCs w:val="21"/>
                <w:highlight w:val="none"/>
                <w:lang w:eastAsia="zh-CN" w:bidi="ar-SA"/>
              </w:rPr>
              <w:t>油漆：应采用水性环保涂料。VOC含量≤300G/L,甲醛含量≤100mg/kg，乙二醇醚及醚酯总和含量(限乙二醇甲醚、乙二醇甲醚醋酸酯、乙二醇乙醚、乙二醇乙醚醋酸酯、乙二醇二甲醚、乙二醇二乙醚、二乙二醇二甲醚、三乙二醇二甲醚)≤300mg/kg，苯系物总和含量[限苯、甲苯、二甲苯(含乙苯)]≤250mg/kg，烷基酚聚氧乙烯醚总和含量[限辛基酚聚氧乙烯醚 （OPnEO) 和壬基酚聚氧乙烯醚(NPnEO)，n=2~16]≤1000mg/kg。</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4.</w:t>
            </w:r>
            <w:r>
              <w:rPr>
                <w:rFonts w:hint="eastAsia" w:ascii="宋体" w:hAnsi="宋体" w:eastAsia="宋体" w:cs="宋体"/>
                <w:color w:val="auto"/>
                <w:sz w:val="21"/>
                <w:szCs w:val="21"/>
                <w:highlight w:val="none"/>
                <w:lang w:bidi="ar-SA"/>
              </w:rPr>
              <w:t>颜色</w:t>
            </w:r>
            <w:r>
              <w:rPr>
                <w:rFonts w:hint="eastAsia" w:ascii="宋体" w:hAnsi="宋体" w:eastAsia="宋体" w:cs="宋体"/>
                <w:color w:val="auto"/>
                <w:sz w:val="21"/>
                <w:szCs w:val="21"/>
                <w:highlight w:val="none"/>
                <w:lang w:val="en-US" w:eastAsia="zh-CN" w:bidi="ar-SA"/>
              </w:rPr>
              <w:t>应</w:t>
            </w:r>
            <w:r>
              <w:rPr>
                <w:rFonts w:hint="eastAsia" w:ascii="宋体" w:hAnsi="宋体" w:eastAsia="宋体" w:cs="宋体"/>
                <w:color w:val="auto"/>
                <w:sz w:val="21"/>
                <w:szCs w:val="21"/>
                <w:highlight w:val="none"/>
                <w:lang w:bidi="ar-SA"/>
              </w:rPr>
              <w:t>与六人桌面一致，柜底加装带刹车万向轮</w:t>
            </w:r>
            <w:r>
              <w:rPr>
                <w:rFonts w:hint="eastAsia" w:ascii="宋体" w:hAnsi="宋体" w:eastAsia="宋体" w:cs="宋体"/>
                <w:color w:val="auto"/>
                <w:sz w:val="21"/>
                <w:szCs w:val="21"/>
                <w:highlight w:val="none"/>
                <w:lang w:eastAsia="zh-CN" w:bidi="ar-SA"/>
              </w:rPr>
              <w:t>。</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Cs w:val="21"/>
                <w:highlight w:val="none"/>
                <w:lang w:bidi="ar-SA"/>
              </w:rPr>
            </w:pPr>
            <w:r>
              <w:rPr>
                <w:rFonts w:hint="eastAsia" w:ascii="宋体" w:hAnsi="宋体" w:eastAsia="宋体" w:cs="宋体"/>
                <w:color w:val="auto"/>
                <w:sz w:val="21"/>
                <w:szCs w:val="21"/>
                <w:highlight w:val="none"/>
                <w:lang w:val="en-US" w:eastAsia="zh-CN" w:bidi="ar-SA"/>
              </w:rPr>
              <w:t>5</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bidi="ar-SA"/>
              </w:rPr>
              <w:t>质量符合GB28007-2011、</w:t>
            </w:r>
            <w:r>
              <w:rPr>
                <w:rFonts w:hint="eastAsia" w:ascii="宋体" w:hAnsi="宋体" w:eastAsia="宋体" w:cs="宋体"/>
                <w:color w:val="auto"/>
                <w:spacing w:val="0"/>
                <w:sz w:val="21"/>
                <w:szCs w:val="21"/>
                <w:highlight w:val="none"/>
                <w:shd w:val="clear" w:color="auto" w:fill="FFFFFF"/>
                <w:lang w:bidi="ar-SA"/>
              </w:rPr>
              <w:t>GB/T35607-2017、</w:t>
            </w:r>
            <w:r>
              <w:rPr>
                <w:rFonts w:hint="eastAsia" w:ascii="宋体" w:hAnsi="宋体" w:eastAsia="宋体" w:cs="宋体"/>
                <w:color w:val="auto"/>
                <w:sz w:val="21"/>
                <w:szCs w:val="21"/>
                <w:highlight w:val="none"/>
                <w:lang w:bidi="ar-SA"/>
              </w:rPr>
              <w:t>GB18584-2001标准。</w:t>
            </w:r>
          </w:p>
        </w:tc>
        <w:tc>
          <w:tcPr>
            <w:tcW w:w="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firstLine="0" w:firstLine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bidi="ar-SA"/>
              </w:rPr>
              <w:t>个</w:t>
            </w:r>
          </w:p>
        </w:tc>
        <w:tc>
          <w:tcPr>
            <w:tcW w:w="6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firstLine="0" w:firstLine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bidi="ar-SA"/>
              </w:rPr>
              <w:t>7</w:t>
            </w:r>
          </w:p>
        </w:tc>
        <w:tc>
          <w:tcPr>
            <w:tcW w:w="20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ind w:firstLine="0" w:firstLineChars="0"/>
              <w:jc w:val="center"/>
              <w:textAlignment w:val="center"/>
              <w:rPr>
                <w:rFonts w:hint="eastAsia" w:ascii="宋体" w:hAnsi="宋体" w:eastAsia="宋体" w:cs="宋体"/>
                <w:b/>
                <w:bCs/>
                <w:color w:val="auto"/>
                <w:sz w:val="21"/>
                <w:szCs w:val="21"/>
                <w:highlight w:val="none"/>
                <w:lang w:bidi="ar-SA"/>
              </w:rPr>
            </w:pPr>
            <w:r>
              <w:rPr>
                <w:rFonts w:hint="eastAsia" w:ascii="宋体" w:hAnsi="宋体" w:eastAsia="宋体" w:cs="宋体"/>
                <w:b/>
                <w:bCs/>
                <w:color w:val="auto"/>
                <w:sz w:val="21"/>
                <w:szCs w:val="21"/>
                <w:highlight w:val="none"/>
                <w:lang w:bidi="ar-SA"/>
              </w:rPr>
              <w:drawing>
                <wp:inline distT="0" distB="0" distL="114300" distR="114300">
                  <wp:extent cx="1125855" cy="819785"/>
                  <wp:effectExtent l="0" t="0" r="17145" b="18415"/>
                  <wp:docPr id="33" name="图片 33"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7.png"/>
                          <pic:cNvPicPr>
                            <a:picLocks noChangeAspect="1"/>
                          </pic:cNvPicPr>
                        </pic:nvPicPr>
                        <pic:blipFill>
                          <a:blip r:embed="rId37"/>
                          <a:stretch>
                            <a:fillRect/>
                          </a:stretch>
                        </pic:blipFill>
                        <pic:spPr>
                          <a:xfrm>
                            <a:off x="0" y="0"/>
                            <a:ext cx="1125855" cy="81978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97" w:hRule="atLeast"/>
          <w:jc w:val="center"/>
        </w:trPr>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9</w:t>
            </w:r>
          </w:p>
        </w:tc>
        <w:tc>
          <w:tcPr>
            <w:tcW w:w="10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left="0" w:right="0" w:firstLine="0" w:firstLine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bidi="ar-SA"/>
              </w:rPr>
              <w:t>圆桌</w:t>
            </w:r>
          </w:p>
        </w:tc>
        <w:tc>
          <w:tcPr>
            <w:tcW w:w="4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eastAsia="zh-CN" w:bidi="ar-SA"/>
              </w:rPr>
            </w:pPr>
            <w:r>
              <w:rPr>
                <w:rFonts w:hint="eastAsia" w:ascii="宋体" w:hAnsi="宋体" w:eastAsia="宋体" w:cs="宋体"/>
                <w:color w:val="auto"/>
                <w:sz w:val="21"/>
                <w:szCs w:val="21"/>
                <w:highlight w:val="none"/>
                <w:lang w:bidi="ar-SA"/>
              </w:rPr>
              <w:t>1</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bidi="ar-SA"/>
              </w:rPr>
              <w:t>尺寸：100*100*55cm</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val="en-US" w:eastAsia="zh-CN" w:bidi="ar-SA"/>
              </w:rPr>
              <w:t>±5mm</w:t>
            </w:r>
            <w:r>
              <w:rPr>
                <w:rFonts w:hint="eastAsia" w:ascii="宋体" w:hAnsi="宋体" w:eastAsia="宋体" w:cs="宋体"/>
                <w:color w:val="auto"/>
                <w:sz w:val="21"/>
                <w:szCs w:val="21"/>
                <w:highlight w:val="none"/>
                <w:lang w:eastAsia="zh-CN" w:bidi="ar-SA"/>
              </w:rPr>
              <w:t>）。</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eastAsia="zh-CN" w:bidi="ar-SA"/>
              </w:rPr>
            </w:pPr>
            <w:r>
              <w:rPr>
                <w:rFonts w:hint="eastAsia" w:ascii="宋体" w:hAnsi="宋体" w:eastAsia="宋体" w:cs="宋体"/>
                <w:color w:val="auto"/>
                <w:sz w:val="21"/>
                <w:szCs w:val="21"/>
                <w:highlight w:val="none"/>
                <w:lang w:bidi="ar-SA"/>
              </w:rPr>
              <w:t>2</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bidi="ar-SA"/>
              </w:rPr>
              <w:t>用料：E0级实木多层板</w:t>
            </w:r>
            <w:r>
              <w:rPr>
                <w:rFonts w:hint="eastAsia" w:ascii="宋体" w:hAnsi="宋体" w:eastAsia="宋体" w:cs="宋体"/>
                <w:color w:val="auto"/>
                <w:highlight w:val="none"/>
              </w:rPr>
              <w:t>、松木腿，无腐朽、裂纹、虫眼、夹皮、变色、疤结等缺陷</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kern w:val="0"/>
                <w:szCs w:val="21"/>
                <w:highlight w:val="none"/>
                <w:lang w:bidi="ar-SA"/>
              </w:rPr>
              <w:t>表面耐磨、耐污、耐划伤，易清洁，耐磨测试250R无透底现象。</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eastAsia="zh-CN" w:bidi="ar-SA"/>
              </w:rPr>
            </w:pPr>
            <w:r>
              <w:rPr>
                <w:rFonts w:hint="eastAsia" w:ascii="宋体" w:hAnsi="宋体" w:eastAsia="宋体" w:cs="宋体"/>
                <w:color w:val="auto"/>
                <w:sz w:val="21"/>
                <w:szCs w:val="21"/>
                <w:highlight w:val="none"/>
                <w:lang w:bidi="ar-SA"/>
              </w:rPr>
              <w:t>3</w:t>
            </w:r>
            <w:r>
              <w:rPr>
                <w:rFonts w:hint="eastAsia" w:ascii="宋体" w:hAnsi="宋体" w:eastAsia="宋体" w:cs="宋体"/>
                <w:color w:val="auto"/>
                <w:sz w:val="21"/>
                <w:szCs w:val="21"/>
                <w:highlight w:val="none"/>
                <w:lang w:eastAsia="zh-CN" w:bidi="ar-SA"/>
              </w:rPr>
              <w:t>.</w:t>
            </w:r>
            <w:r>
              <w:rPr>
                <w:rFonts w:hint="eastAsia" w:ascii="宋体" w:hAnsi="宋体" w:cs="宋体"/>
                <w:color w:val="auto"/>
                <w:sz w:val="21"/>
                <w:szCs w:val="21"/>
                <w:highlight w:val="none"/>
                <w:lang w:eastAsia="zh-CN" w:bidi="ar-SA"/>
              </w:rPr>
              <w:t>油漆：应采用水性环保涂料。VOC含量≤300G/L,甲醛含量≤100mg/kg，乙二醇醚及醚酯总和含量(限乙二醇甲醚、乙二醇甲醚醋酸酯、乙二醇乙醚、乙二醇乙醚醋酸酯、乙二醇二甲醚、乙二醇二乙醚、二乙二醇二甲醚、三乙二醇二甲醚)≤300mg/kg，苯系物总和含量[限苯、甲苯、二甲苯(含乙苯)]≤250mg/kg，烷基酚聚氧乙烯醚总和含量[限辛基酚聚氧乙烯醚 （OPnEO) 和壬基酚聚氧乙烯醚(NPnEO)，n=2~16]≤1000mg/kg。</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4.</w:t>
            </w:r>
            <w:r>
              <w:rPr>
                <w:rFonts w:hint="eastAsia" w:ascii="宋体" w:hAnsi="宋体" w:eastAsia="宋体" w:cs="宋体"/>
                <w:color w:val="auto"/>
                <w:sz w:val="21"/>
                <w:szCs w:val="21"/>
                <w:highlight w:val="none"/>
                <w:lang w:bidi="ar-SA"/>
              </w:rPr>
              <w:t>颜色</w:t>
            </w:r>
            <w:r>
              <w:rPr>
                <w:rFonts w:hint="eastAsia" w:ascii="宋体" w:hAnsi="宋体" w:eastAsia="宋体" w:cs="宋体"/>
                <w:color w:val="auto"/>
                <w:sz w:val="21"/>
                <w:szCs w:val="21"/>
                <w:highlight w:val="none"/>
                <w:lang w:val="en-US" w:eastAsia="zh-CN" w:bidi="ar-SA"/>
              </w:rPr>
              <w:t>应</w:t>
            </w:r>
            <w:r>
              <w:rPr>
                <w:rFonts w:hint="eastAsia" w:ascii="宋体" w:hAnsi="宋体" w:eastAsia="宋体" w:cs="宋体"/>
                <w:color w:val="auto"/>
                <w:sz w:val="21"/>
                <w:szCs w:val="21"/>
                <w:highlight w:val="none"/>
                <w:lang w:bidi="ar-SA"/>
              </w:rPr>
              <w:t>与六人桌面一致</w:t>
            </w:r>
            <w:r>
              <w:rPr>
                <w:rFonts w:hint="eastAsia" w:ascii="宋体" w:hAnsi="宋体" w:eastAsia="宋体" w:cs="宋体"/>
                <w:color w:val="auto"/>
                <w:sz w:val="21"/>
                <w:szCs w:val="21"/>
                <w:highlight w:val="none"/>
                <w:lang w:eastAsia="zh-CN" w:bidi="ar-SA"/>
              </w:rPr>
              <w:t>。</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Cs w:val="21"/>
                <w:highlight w:val="none"/>
                <w:lang w:bidi="ar-SA"/>
              </w:rPr>
            </w:pPr>
            <w:r>
              <w:rPr>
                <w:rFonts w:hint="eastAsia" w:ascii="宋体" w:hAnsi="宋体" w:eastAsia="宋体" w:cs="宋体"/>
                <w:color w:val="auto"/>
                <w:sz w:val="21"/>
                <w:szCs w:val="21"/>
                <w:highlight w:val="none"/>
                <w:lang w:val="en-US" w:eastAsia="zh-CN" w:bidi="ar-SA"/>
              </w:rPr>
              <w:t>5</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bidi="ar-SA"/>
              </w:rPr>
              <w:t>质量符合GB28007-2011、</w:t>
            </w:r>
            <w:r>
              <w:rPr>
                <w:rFonts w:hint="eastAsia" w:ascii="宋体" w:hAnsi="宋体" w:eastAsia="宋体" w:cs="宋体"/>
                <w:color w:val="auto"/>
                <w:spacing w:val="0"/>
                <w:sz w:val="21"/>
                <w:szCs w:val="21"/>
                <w:highlight w:val="none"/>
                <w:shd w:val="clear" w:color="auto" w:fill="FFFFFF"/>
                <w:lang w:bidi="ar-SA"/>
              </w:rPr>
              <w:t>GB/T35607-2017、</w:t>
            </w:r>
            <w:r>
              <w:rPr>
                <w:rFonts w:hint="eastAsia" w:ascii="宋体" w:hAnsi="宋体" w:eastAsia="宋体" w:cs="宋体"/>
                <w:color w:val="auto"/>
                <w:sz w:val="21"/>
                <w:szCs w:val="21"/>
                <w:highlight w:val="none"/>
                <w:lang w:bidi="ar-SA"/>
              </w:rPr>
              <w:t>GB18584-2001标准。</w:t>
            </w:r>
          </w:p>
        </w:tc>
        <w:tc>
          <w:tcPr>
            <w:tcW w:w="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firstLine="0" w:firstLine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bidi="ar-SA"/>
              </w:rPr>
              <w:t>张</w:t>
            </w:r>
          </w:p>
        </w:tc>
        <w:tc>
          <w:tcPr>
            <w:tcW w:w="6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firstLine="0" w:firstLine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bidi="ar-SA"/>
              </w:rPr>
              <w:t>7</w:t>
            </w:r>
          </w:p>
        </w:tc>
        <w:tc>
          <w:tcPr>
            <w:tcW w:w="20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ind w:firstLine="0" w:firstLineChars="0"/>
              <w:jc w:val="center"/>
              <w:textAlignment w:val="center"/>
              <w:rPr>
                <w:rFonts w:hint="eastAsia" w:ascii="宋体" w:hAnsi="宋体" w:eastAsia="宋体" w:cs="宋体"/>
                <w:b/>
                <w:bCs/>
                <w:color w:val="auto"/>
                <w:sz w:val="21"/>
                <w:szCs w:val="21"/>
                <w:highlight w:val="none"/>
                <w:lang w:bidi="ar-SA"/>
              </w:rPr>
            </w:pPr>
            <w:r>
              <w:rPr>
                <w:rFonts w:hint="eastAsia" w:ascii="宋体" w:hAnsi="宋体" w:eastAsia="宋体" w:cs="宋体"/>
                <w:b/>
                <w:bCs/>
                <w:color w:val="auto"/>
                <w:sz w:val="21"/>
                <w:szCs w:val="21"/>
                <w:highlight w:val="none"/>
                <w:lang w:bidi="ar-SA"/>
              </w:rPr>
              <w:drawing>
                <wp:inline distT="0" distB="0" distL="114300" distR="114300">
                  <wp:extent cx="1124585" cy="864870"/>
                  <wp:effectExtent l="0" t="0" r="18415" b="11430"/>
                  <wp:docPr id="30" name="图片 34"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4" descr="8.png"/>
                          <pic:cNvPicPr>
                            <a:picLocks noChangeAspect="1"/>
                          </pic:cNvPicPr>
                        </pic:nvPicPr>
                        <pic:blipFill>
                          <a:blip r:embed="rId38"/>
                          <a:stretch>
                            <a:fillRect/>
                          </a:stretch>
                        </pic:blipFill>
                        <pic:spPr>
                          <a:xfrm>
                            <a:off x="0" y="0"/>
                            <a:ext cx="1124585" cy="86487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9" w:hRule="atLeast"/>
          <w:jc w:val="center"/>
        </w:trPr>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10</w:t>
            </w:r>
          </w:p>
        </w:tc>
        <w:tc>
          <w:tcPr>
            <w:tcW w:w="10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left="0" w:right="0" w:firstLine="0" w:firstLine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bidi="ar-SA"/>
              </w:rPr>
              <w:t>玩具柜</w:t>
            </w:r>
          </w:p>
        </w:tc>
        <w:tc>
          <w:tcPr>
            <w:tcW w:w="4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eastAsia="zh-CN" w:bidi="ar-SA"/>
              </w:rPr>
            </w:pPr>
            <w:r>
              <w:rPr>
                <w:rFonts w:hint="eastAsia" w:ascii="宋体" w:hAnsi="宋体" w:eastAsia="宋体" w:cs="宋体"/>
                <w:color w:val="auto"/>
                <w:sz w:val="21"/>
                <w:szCs w:val="21"/>
                <w:highlight w:val="none"/>
                <w:lang w:bidi="ar-SA"/>
              </w:rPr>
              <w:t>1</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bidi="ar-SA"/>
              </w:rPr>
              <w:t>尺寸：100*30*60CM</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val="en-US" w:eastAsia="zh-CN" w:bidi="ar-SA"/>
              </w:rPr>
              <w:t>±5mm</w:t>
            </w:r>
            <w:r>
              <w:rPr>
                <w:rFonts w:hint="eastAsia" w:ascii="宋体" w:hAnsi="宋体" w:eastAsia="宋体" w:cs="宋体"/>
                <w:color w:val="auto"/>
                <w:sz w:val="21"/>
                <w:szCs w:val="21"/>
                <w:highlight w:val="none"/>
                <w:lang w:eastAsia="zh-CN" w:bidi="ar-SA"/>
              </w:rPr>
              <w:t>）。</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eastAsia="zh-CN" w:bidi="ar-SA"/>
              </w:rPr>
            </w:pPr>
            <w:r>
              <w:rPr>
                <w:rFonts w:hint="eastAsia" w:ascii="宋体" w:hAnsi="宋体" w:eastAsia="宋体" w:cs="宋体"/>
                <w:color w:val="auto"/>
                <w:sz w:val="21"/>
                <w:szCs w:val="21"/>
                <w:highlight w:val="none"/>
                <w:lang w:bidi="ar-SA"/>
              </w:rPr>
              <w:t>2</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bidi="ar-SA"/>
              </w:rPr>
              <w:t>用料：E0级实木多层板</w:t>
            </w:r>
            <w:r>
              <w:rPr>
                <w:rFonts w:hint="eastAsia" w:ascii="宋体" w:hAnsi="宋体" w:eastAsia="宋体" w:cs="宋体"/>
                <w:color w:val="auto"/>
                <w:highlight w:val="none"/>
              </w:rPr>
              <w:t>，无腐朽、裂纹、虫眼、夹皮、变色、疤结等缺陷</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kern w:val="0"/>
                <w:szCs w:val="21"/>
                <w:highlight w:val="none"/>
                <w:lang w:bidi="ar-SA"/>
              </w:rPr>
              <w:t>表面耐磨、耐污、耐划伤，易清洁，耐磨测试250R无透底现象。</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eastAsia="zh-CN" w:bidi="ar-SA"/>
              </w:rPr>
            </w:pPr>
            <w:r>
              <w:rPr>
                <w:rFonts w:hint="eastAsia" w:ascii="宋体" w:hAnsi="宋体" w:eastAsia="宋体" w:cs="宋体"/>
                <w:color w:val="auto"/>
                <w:sz w:val="21"/>
                <w:szCs w:val="21"/>
                <w:highlight w:val="none"/>
                <w:lang w:bidi="ar-SA"/>
              </w:rPr>
              <w:t>3</w:t>
            </w:r>
            <w:r>
              <w:rPr>
                <w:rFonts w:hint="eastAsia" w:ascii="宋体" w:hAnsi="宋体" w:eastAsia="宋体" w:cs="宋体"/>
                <w:color w:val="auto"/>
                <w:sz w:val="21"/>
                <w:szCs w:val="21"/>
                <w:highlight w:val="none"/>
                <w:lang w:eastAsia="zh-CN" w:bidi="ar-SA"/>
              </w:rPr>
              <w:t>.</w:t>
            </w:r>
            <w:r>
              <w:rPr>
                <w:rFonts w:hint="eastAsia" w:ascii="宋体" w:hAnsi="宋体" w:cs="宋体"/>
                <w:color w:val="auto"/>
                <w:sz w:val="21"/>
                <w:szCs w:val="21"/>
                <w:highlight w:val="none"/>
                <w:lang w:eastAsia="zh-CN" w:bidi="ar-SA"/>
              </w:rPr>
              <w:t>油漆：应采用水性环保涂料。VOC含量≤300G/L,甲醛含量≤100mg/kg，乙二醇醚及醚酯总和含量(限乙二醇甲醚、乙二醇甲醚醋酸酯、乙二醇乙醚、乙二醇乙醚醋酸酯、乙二醇二甲醚、乙二醇二乙醚、二乙二醇二甲醚、三乙二醇二甲醚)≤300mg/kg，苯系物总和含量[限苯、甲苯、二甲苯(含乙苯)]≤250mg/kg，烷基酚聚氧乙烯醚总和含量[限辛基酚聚氧乙烯醚 （OPnEO) 和壬基酚聚氧乙烯醚(NPnEO)，n=2~16]≤1000mg/kg。</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4.</w:t>
            </w:r>
            <w:r>
              <w:rPr>
                <w:rFonts w:hint="eastAsia" w:ascii="宋体" w:hAnsi="宋体" w:eastAsia="宋体" w:cs="宋体"/>
                <w:color w:val="auto"/>
                <w:sz w:val="21"/>
                <w:szCs w:val="21"/>
                <w:highlight w:val="none"/>
                <w:lang w:bidi="ar-SA"/>
              </w:rPr>
              <w:t>颜色</w:t>
            </w:r>
            <w:r>
              <w:rPr>
                <w:rFonts w:hint="eastAsia" w:ascii="宋体" w:hAnsi="宋体" w:eastAsia="宋体" w:cs="宋体"/>
                <w:color w:val="auto"/>
                <w:sz w:val="21"/>
                <w:szCs w:val="21"/>
                <w:highlight w:val="none"/>
                <w:lang w:val="en-US" w:eastAsia="zh-CN" w:bidi="ar-SA"/>
              </w:rPr>
              <w:t>应</w:t>
            </w:r>
            <w:r>
              <w:rPr>
                <w:rFonts w:hint="eastAsia" w:ascii="宋体" w:hAnsi="宋体" w:eastAsia="宋体" w:cs="宋体"/>
                <w:color w:val="auto"/>
                <w:sz w:val="21"/>
                <w:szCs w:val="21"/>
                <w:highlight w:val="none"/>
                <w:lang w:bidi="ar-SA"/>
              </w:rPr>
              <w:t>与六人桌面一致，柜底加装带刹车万向轮</w:t>
            </w:r>
            <w:r>
              <w:rPr>
                <w:rFonts w:hint="eastAsia" w:ascii="宋体" w:hAnsi="宋体" w:eastAsia="宋体" w:cs="宋体"/>
                <w:color w:val="auto"/>
                <w:sz w:val="21"/>
                <w:szCs w:val="21"/>
                <w:highlight w:val="none"/>
                <w:lang w:eastAsia="zh-CN" w:bidi="ar-SA"/>
              </w:rPr>
              <w:t>。</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Cs w:val="21"/>
                <w:highlight w:val="none"/>
                <w:lang w:bidi="ar-SA"/>
              </w:rPr>
            </w:pPr>
            <w:r>
              <w:rPr>
                <w:rFonts w:hint="eastAsia" w:ascii="宋体" w:hAnsi="宋体" w:eastAsia="宋体" w:cs="宋体"/>
                <w:color w:val="auto"/>
                <w:sz w:val="21"/>
                <w:szCs w:val="21"/>
                <w:highlight w:val="none"/>
                <w:lang w:val="en-US" w:eastAsia="zh-CN" w:bidi="ar-SA"/>
              </w:rPr>
              <w:t>5</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bidi="ar-SA"/>
              </w:rPr>
              <w:t>质量符合GB28007-2011、</w:t>
            </w:r>
            <w:r>
              <w:rPr>
                <w:rFonts w:hint="eastAsia" w:ascii="宋体" w:hAnsi="宋体" w:eastAsia="宋体" w:cs="宋体"/>
                <w:color w:val="auto"/>
                <w:spacing w:val="0"/>
                <w:sz w:val="21"/>
                <w:szCs w:val="21"/>
                <w:highlight w:val="none"/>
                <w:shd w:val="clear" w:color="auto" w:fill="FFFFFF"/>
                <w:lang w:bidi="ar-SA"/>
              </w:rPr>
              <w:t>GB/T35607-2017、</w:t>
            </w:r>
            <w:r>
              <w:rPr>
                <w:rFonts w:hint="eastAsia" w:ascii="宋体" w:hAnsi="宋体" w:eastAsia="宋体" w:cs="宋体"/>
                <w:color w:val="auto"/>
                <w:sz w:val="21"/>
                <w:szCs w:val="21"/>
                <w:highlight w:val="none"/>
                <w:lang w:bidi="ar-SA"/>
              </w:rPr>
              <w:t>GB18584-2001标准。</w:t>
            </w:r>
          </w:p>
        </w:tc>
        <w:tc>
          <w:tcPr>
            <w:tcW w:w="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firstLine="0" w:firstLine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bidi="ar-SA"/>
              </w:rPr>
              <w:t>个</w:t>
            </w:r>
          </w:p>
        </w:tc>
        <w:tc>
          <w:tcPr>
            <w:tcW w:w="6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firstLine="0" w:firstLine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bidi="ar-SA"/>
              </w:rPr>
              <w:t>7</w:t>
            </w:r>
          </w:p>
        </w:tc>
        <w:tc>
          <w:tcPr>
            <w:tcW w:w="20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ind w:firstLine="0" w:firstLineChars="0"/>
              <w:jc w:val="center"/>
              <w:textAlignment w:val="center"/>
              <w:rPr>
                <w:rFonts w:hint="eastAsia" w:ascii="宋体" w:hAnsi="宋体" w:eastAsia="宋体" w:cs="宋体"/>
                <w:b/>
                <w:bCs/>
                <w:color w:val="auto"/>
                <w:sz w:val="21"/>
                <w:szCs w:val="21"/>
                <w:highlight w:val="none"/>
                <w:lang w:bidi="ar-SA"/>
              </w:rPr>
            </w:pPr>
            <w:r>
              <w:rPr>
                <w:rFonts w:hint="eastAsia" w:ascii="宋体" w:hAnsi="宋体" w:eastAsia="宋体" w:cs="宋体"/>
                <w:b/>
                <w:bCs/>
                <w:color w:val="auto"/>
                <w:sz w:val="21"/>
                <w:szCs w:val="21"/>
                <w:highlight w:val="none"/>
                <w:lang w:bidi="ar-SA"/>
              </w:rPr>
              <w:drawing>
                <wp:inline distT="0" distB="0" distL="114300" distR="114300">
                  <wp:extent cx="1125855" cy="724535"/>
                  <wp:effectExtent l="0" t="0" r="17145" b="18415"/>
                  <wp:docPr id="31" name="图片 35"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5" descr="9.png"/>
                          <pic:cNvPicPr>
                            <a:picLocks noChangeAspect="1"/>
                          </pic:cNvPicPr>
                        </pic:nvPicPr>
                        <pic:blipFill>
                          <a:blip r:embed="rId39"/>
                          <a:stretch>
                            <a:fillRect/>
                          </a:stretch>
                        </pic:blipFill>
                        <pic:spPr>
                          <a:xfrm>
                            <a:off x="0" y="0"/>
                            <a:ext cx="1125855" cy="72453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9" w:hRule="atLeast"/>
          <w:jc w:val="center"/>
        </w:trPr>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11</w:t>
            </w:r>
          </w:p>
        </w:tc>
        <w:tc>
          <w:tcPr>
            <w:tcW w:w="10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left="0" w:right="0" w:firstLine="0" w:firstLineChars="0"/>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基本</w:t>
            </w:r>
          </w:p>
          <w:p>
            <w:pPr>
              <w:keepNext w:val="0"/>
              <w:keepLines w:val="0"/>
              <w:pageBreakBefore w:val="0"/>
              <w:kinsoku/>
              <w:wordWrap/>
              <w:overflowPunct/>
              <w:topLinePunct w:val="0"/>
              <w:autoSpaceDE w:val="0"/>
              <w:autoSpaceDN w:val="0"/>
              <w:bidi w:val="0"/>
              <w:adjustRightInd/>
              <w:snapToGrid/>
              <w:ind w:left="0" w:right="0" w:firstLine="0" w:firstLine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bidi="ar-SA"/>
              </w:rPr>
              <w:t>图书柜</w:t>
            </w:r>
          </w:p>
        </w:tc>
        <w:tc>
          <w:tcPr>
            <w:tcW w:w="4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1</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bidi="ar-SA"/>
              </w:rPr>
              <w:t>尺寸：90*35*90cm</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val="en-US" w:eastAsia="zh-CN" w:bidi="ar-SA"/>
              </w:rPr>
              <w:t>±5mm</w:t>
            </w:r>
            <w:r>
              <w:rPr>
                <w:rFonts w:hint="eastAsia" w:ascii="宋体" w:hAnsi="宋体" w:eastAsia="宋体" w:cs="宋体"/>
                <w:color w:val="auto"/>
                <w:sz w:val="21"/>
                <w:szCs w:val="21"/>
                <w:highlight w:val="none"/>
                <w:lang w:eastAsia="zh-CN" w:bidi="ar-SA"/>
              </w:rPr>
              <w:t>）。</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eastAsia="zh-CN" w:bidi="ar-SA"/>
              </w:rPr>
            </w:pPr>
            <w:r>
              <w:rPr>
                <w:rFonts w:hint="eastAsia" w:ascii="宋体" w:hAnsi="宋体" w:eastAsia="宋体" w:cs="宋体"/>
                <w:color w:val="auto"/>
                <w:sz w:val="21"/>
                <w:szCs w:val="21"/>
                <w:highlight w:val="none"/>
                <w:lang w:bidi="ar-SA"/>
              </w:rPr>
              <w:t>2</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bidi="ar-SA"/>
              </w:rPr>
              <w:t>用料：E0级实木多层板</w:t>
            </w:r>
            <w:r>
              <w:rPr>
                <w:rFonts w:hint="eastAsia" w:ascii="宋体" w:hAnsi="宋体" w:eastAsia="宋体" w:cs="宋体"/>
                <w:color w:val="auto"/>
                <w:highlight w:val="none"/>
              </w:rPr>
              <w:t>，无腐朽、裂纹、虫眼、夹皮、变色、疤结等缺陷</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kern w:val="0"/>
                <w:szCs w:val="21"/>
                <w:highlight w:val="none"/>
                <w:lang w:bidi="ar-SA"/>
              </w:rPr>
              <w:t>表面耐磨、耐污、耐划伤，易清洁，耐磨测试250R无透底现象。</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eastAsia="zh-CN" w:bidi="ar-SA"/>
              </w:rPr>
            </w:pPr>
            <w:r>
              <w:rPr>
                <w:rFonts w:hint="eastAsia" w:ascii="宋体" w:hAnsi="宋体" w:eastAsia="宋体" w:cs="宋体"/>
                <w:color w:val="auto"/>
                <w:sz w:val="21"/>
                <w:szCs w:val="21"/>
                <w:highlight w:val="none"/>
                <w:lang w:bidi="ar-SA"/>
              </w:rPr>
              <w:t>3</w:t>
            </w:r>
            <w:r>
              <w:rPr>
                <w:rFonts w:hint="eastAsia" w:ascii="宋体" w:hAnsi="宋体" w:eastAsia="宋体" w:cs="宋体"/>
                <w:color w:val="auto"/>
                <w:sz w:val="21"/>
                <w:szCs w:val="21"/>
                <w:highlight w:val="none"/>
                <w:lang w:eastAsia="zh-CN" w:bidi="ar-SA"/>
              </w:rPr>
              <w:t>.</w:t>
            </w:r>
            <w:r>
              <w:rPr>
                <w:rFonts w:hint="eastAsia" w:ascii="宋体" w:hAnsi="宋体" w:cs="宋体"/>
                <w:color w:val="auto"/>
                <w:sz w:val="21"/>
                <w:szCs w:val="21"/>
                <w:highlight w:val="none"/>
                <w:lang w:eastAsia="zh-CN" w:bidi="ar-SA"/>
              </w:rPr>
              <w:t>油漆：应采用水性环保涂料。VOC含量≤300G/L,甲醛含量≤100mg/kg，乙二醇醚及醚酯总和含量(限乙二醇甲醚、乙二醇甲醚醋酸酯、乙二醇乙醚、乙二醇乙醚醋酸酯、乙二醇二甲醚、乙二醇二乙醚、二乙二醇二甲醚、三乙二醇二甲醚)≤300mg/kg，苯系物总和含量[限苯、甲苯、二甲苯(含乙苯)]≤250mg/kg，烷基酚聚氧乙烯醚总和含量[限辛基酚聚氧乙烯醚 （OPnEO) 和壬基酚聚氧乙烯醚(NPnEO)，n=2~16]≤1000mg/kg。</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4.</w:t>
            </w:r>
            <w:r>
              <w:rPr>
                <w:rFonts w:hint="eastAsia" w:ascii="宋体" w:hAnsi="宋体" w:eastAsia="宋体" w:cs="宋体"/>
                <w:color w:val="auto"/>
                <w:sz w:val="21"/>
                <w:szCs w:val="21"/>
                <w:highlight w:val="none"/>
                <w:lang w:bidi="ar-SA"/>
              </w:rPr>
              <w:t>颜色</w:t>
            </w:r>
            <w:r>
              <w:rPr>
                <w:rFonts w:hint="eastAsia" w:ascii="宋体" w:hAnsi="宋体" w:eastAsia="宋体" w:cs="宋体"/>
                <w:color w:val="auto"/>
                <w:sz w:val="21"/>
                <w:szCs w:val="21"/>
                <w:highlight w:val="none"/>
                <w:lang w:val="en-US" w:eastAsia="zh-CN" w:bidi="ar-SA"/>
              </w:rPr>
              <w:t>应</w:t>
            </w:r>
            <w:r>
              <w:rPr>
                <w:rFonts w:hint="eastAsia" w:ascii="宋体" w:hAnsi="宋体" w:eastAsia="宋体" w:cs="宋体"/>
                <w:color w:val="auto"/>
                <w:sz w:val="21"/>
                <w:szCs w:val="21"/>
                <w:highlight w:val="none"/>
                <w:lang w:bidi="ar-SA"/>
              </w:rPr>
              <w:t>与六人桌面一致，柜底加装带刹车万向轮</w:t>
            </w:r>
            <w:r>
              <w:rPr>
                <w:rFonts w:hint="eastAsia" w:ascii="宋体" w:hAnsi="宋体" w:eastAsia="宋体" w:cs="宋体"/>
                <w:color w:val="auto"/>
                <w:sz w:val="21"/>
                <w:szCs w:val="21"/>
                <w:highlight w:val="none"/>
                <w:lang w:eastAsia="zh-CN" w:bidi="ar-SA"/>
              </w:rPr>
              <w:t>。</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Cs w:val="21"/>
                <w:highlight w:val="none"/>
                <w:lang w:bidi="ar-SA"/>
              </w:rPr>
            </w:pPr>
            <w:r>
              <w:rPr>
                <w:rFonts w:hint="eastAsia" w:ascii="宋体" w:hAnsi="宋体" w:eastAsia="宋体" w:cs="宋体"/>
                <w:color w:val="auto"/>
                <w:sz w:val="21"/>
                <w:szCs w:val="21"/>
                <w:highlight w:val="none"/>
                <w:lang w:val="en-US" w:eastAsia="zh-CN" w:bidi="ar-SA"/>
              </w:rPr>
              <w:t>5</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bidi="ar-SA"/>
              </w:rPr>
              <w:t>质量符合GB28007-2011、</w:t>
            </w:r>
            <w:r>
              <w:rPr>
                <w:rFonts w:hint="eastAsia" w:ascii="宋体" w:hAnsi="宋体" w:eastAsia="宋体" w:cs="宋体"/>
                <w:color w:val="auto"/>
                <w:spacing w:val="0"/>
                <w:sz w:val="21"/>
                <w:szCs w:val="21"/>
                <w:highlight w:val="none"/>
                <w:shd w:val="clear" w:color="auto" w:fill="FFFFFF"/>
                <w:lang w:bidi="ar-SA"/>
              </w:rPr>
              <w:t>GB/T35607-2017、</w:t>
            </w:r>
            <w:r>
              <w:rPr>
                <w:rFonts w:hint="eastAsia" w:ascii="宋体" w:hAnsi="宋体" w:eastAsia="宋体" w:cs="宋体"/>
                <w:color w:val="auto"/>
                <w:sz w:val="21"/>
                <w:szCs w:val="21"/>
                <w:highlight w:val="none"/>
                <w:lang w:bidi="ar-SA"/>
              </w:rPr>
              <w:t>GB18584-2001标准。</w:t>
            </w:r>
          </w:p>
        </w:tc>
        <w:tc>
          <w:tcPr>
            <w:tcW w:w="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firstLine="0" w:firstLine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bidi="ar-SA"/>
              </w:rPr>
              <w:t>个</w:t>
            </w:r>
          </w:p>
        </w:tc>
        <w:tc>
          <w:tcPr>
            <w:tcW w:w="6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firstLine="0" w:firstLine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bidi="ar-SA"/>
              </w:rPr>
              <w:t>14</w:t>
            </w:r>
          </w:p>
        </w:tc>
        <w:tc>
          <w:tcPr>
            <w:tcW w:w="20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ind w:firstLine="0" w:firstLineChars="0"/>
              <w:jc w:val="center"/>
              <w:textAlignment w:val="center"/>
              <w:rPr>
                <w:rFonts w:hint="eastAsia" w:ascii="宋体" w:hAnsi="宋体" w:eastAsia="宋体" w:cs="宋体"/>
                <w:b/>
                <w:bCs/>
                <w:color w:val="auto"/>
                <w:sz w:val="21"/>
                <w:szCs w:val="21"/>
                <w:highlight w:val="none"/>
                <w:lang w:bidi="ar-SA"/>
              </w:rPr>
            </w:pPr>
            <w:r>
              <w:rPr>
                <w:rFonts w:hint="eastAsia" w:ascii="宋体" w:hAnsi="宋体" w:eastAsia="宋体" w:cs="宋体"/>
                <w:b/>
                <w:bCs/>
                <w:color w:val="auto"/>
                <w:sz w:val="21"/>
                <w:szCs w:val="21"/>
                <w:highlight w:val="none"/>
                <w:lang w:bidi="ar-SA"/>
              </w:rPr>
              <w:drawing>
                <wp:inline distT="0" distB="0" distL="114300" distR="114300">
                  <wp:extent cx="691515" cy="1272540"/>
                  <wp:effectExtent l="0" t="0" r="13335" b="3810"/>
                  <wp:docPr id="35" name="图片 36"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6" descr="10.png"/>
                          <pic:cNvPicPr>
                            <a:picLocks noChangeAspect="1"/>
                          </pic:cNvPicPr>
                        </pic:nvPicPr>
                        <pic:blipFill>
                          <a:blip r:embed="rId40"/>
                          <a:srcRect l="13292" t="9210" r="16876" b="1518"/>
                          <a:stretch>
                            <a:fillRect/>
                          </a:stretch>
                        </pic:blipFill>
                        <pic:spPr>
                          <a:xfrm>
                            <a:off x="0" y="0"/>
                            <a:ext cx="691515" cy="127254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9" w:hRule="atLeast"/>
          <w:jc w:val="center"/>
        </w:trPr>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12</w:t>
            </w:r>
          </w:p>
        </w:tc>
        <w:tc>
          <w:tcPr>
            <w:tcW w:w="10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left="0" w:right="0" w:firstLine="0" w:firstLine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bidi="ar-SA"/>
              </w:rPr>
              <w:t>毛巾架</w:t>
            </w:r>
          </w:p>
        </w:tc>
        <w:tc>
          <w:tcPr>
            <w:tcW w:w="4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eastAsia="zh-CN" w:bidi="ar-SA"/>
              </w:rPr>
            </w:pPr>
            <w:r>
              <w:rPr>
                <w:rFonts w:hint="eastAsia" w:ascii="宋体" w:hAnsi="宋体" w:eastAsia="宋体" w:cs="宋体"/>
                <w:color w:val="auto"/>
                <w:sz w:val="21"/>
                <w:szCs w:val="21"/>
                <w:highlight w:val="none"/>
                <w:lang w:bidi="ar-SA"/>
              </w:rPr>
              <w:t>1</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bidi="ar-SA"/>
              </w:rPr>
              <w:t>尺寸：130*35*88cm</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val="en-US" w:eastAsia="zh-CN" w:bidi="ar-SA"/>
              </w:rPr>
              <w:t>±5mm</w:t>
            </w:r>
            <w:r>
              <w:rPr>
                <w:rFonts w:hint="eastAsia" w:ascii="宋体" w:hAnsi="宋体" w:eastAsia="宋体" w:cs="宋体"/>
                <w:color w:val="auto"/>
                <w:sz w:val="21"/>
                <w:szCs w:val="21"/>
                <w:highlight w:val="none"/>
                <w:lang w:eastAsia="zh-CN" w:bidi="ar-SA"/>
              </w:rPr>
              <w:t>）。</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eastAsia="zh-CN" w:bidi="ar-SA"/>
              </w:rPr>
            </w:pPr>
            <w:r>
              <w:rPr>
                <w:rFonts w:hint="eastAsia" w:ascii="宋体" w:hAnsi="宋体" w:eastAsia="宋体" w:cs="宋体"/>
                <w:color w:val="auto"/>
                <w:sz w:val="21"/>
                <w:szCs w:val="21"/>
                <w:highlight w:val="none"/>
                <w:lang w:bidi="ar-SA"/>
              </w:rPr>
              <w:t>2</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bidi="ar-SA"/>
              </w:rPr>
              <w:t>用料：E0级实木多层板</w:t>
            </w:r>
            <w:r>
              <w:rPr>
                <w:rFonts w:hint="eastAsia" w:ascii="宋体" w:hAnsi="宋体" w:eastAsia="宋体" w:cs="宋体"/>
                <w:color w:val="auto"/>
                <w:highlight w:val="none"/>
              </w:rPr>
              <w:t>，无腐朽、裂纹、虫眼、夹皮、变色、疤结等缺陷</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kern w:val="0"/>
                <w:szCs w:val="21"/>
                <w:highlight w:val="none"/>
                <w:lang w:bidi="ar-SA"/>
              </w:rPr>
              <w:t>表面耐磨、耐污、耐划伤，易清洁，耐磨测试250R无透底现象。</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eastAsia="zh-CN" w:bidi="ar-SA"/>
              </w:rPr>
            </w:pPr>
            <w:r>
              <w:rPr>
                <w:rFonts w:hint="eastAsia" w:ascii="宋体" w:hAnsi="宋体" w:eastAsia="宋体" w:cs="宋体"/>
                <w:color w:val="auto"/>
                <w:sz w:val="21"/>
                <w:szCs w:val="21"/>
                <w:highlight w:val="none"/>
                <w:lang w:bidi="ar-SA"/>
              </w:rPr>
              <w:t>3</w:t>
            </w:r>
            <w:r>
              <w:rPr>
                <w:rFonts w:hint="eastAsia" w:ascii="宋体" w:hAnsi="宋体" w:eastAsia="宋体" w:cs="宋体"/>
                <w:color w:val="auto"/>
                <w:sz w:val="21"/>
                <w:szCs w:val="21"/>
                <w:highlight w:val="none"/>
                <w:lang w:eastAsia="zh-CN" w:bidi="ar-SA"/>
              </w:rPr>
              <w:t>.</w:t>
            </w:r>
            <w:r>
              <w:rPr>
                <w:rFonts w:hint="eastAsia" w:ascii="宋体" w:hAnsi="宋体" w:cs="宋体"/>
                <w:color w:val="auto"/>
                <w:sz w:val="21"/>
                <w:szCs w:val="21"/>
                <w:highlight w:val="none"/>
                <w:lang w:eastAsia="zh-CN" w:bidi="ar-SA"/>
              </w:rPr>
              <w:t>油漆：应采用水性环保涂料。VOC含量≤300G/L,甲醛含量≤100mg/kg，乙二醇醚及醚酯总和含量(限乙二醇甲醚、乙二醇甲醚醋酸酯、乙二醇乙醚、乙二醇乙醚醋酸酯、乙二醇二甲醚、乙二醇二乙醚、二乙二醇二甲醚、三乙二醇二甲醚)≤300mg/kg，苯系物总和含量[限苯、甲苯、二甲苯(含乙苯)]≤250mg/kg，烷基酚聚氧乙烯醚总和含量[限辛基酚聚氧乙烯醚 （OPnEO) 和壬基酚聚氧乙烯醚(NPnEO)，n=2~16]≤1000mg/kg。</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4</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bidi="ar-SA"/>
              </w:rPr>
              <w:t>挂勾：</w:t>
            </w:r>
            <w:r>
              <w:rPr>
                <w:rFonts w:hint="eastAsia" w:ascii="宋体" w:hAnsi="宋体" w:eastAsia="宋体" w:cs="宋体"/>
                <w:color w:val="auto"/>
                <w:sz w:val="21"/>
                <w:szCs w:val="21"/>
                <w:highlight w:val="none"/>
                <w:lang w:val="en-US" w:eastAsia="zh-CN" w:bidi="ar-SA"/>
              </w:rPr>
              <w:t>应</w:t>
            </w:r>
            <w:r>
              <w:rPr>
                <w:rFonts w:hint="eastAsia" w:ascii="宋体" w:hAnsi="宋体" w:eastAsia="宋体" w:cs="宋体"/>
                <w:color w:val="auto"/>
                <w:sz w:val="21"/>
                <w:szCs w:val="21"/>
                <w:highlight w:val="none"/>
                <w:lang w:bidi="ar-SA"/>
              </w:rPr>
              <w:t>采用优质金属镀件，牢固，平整无毛刺。</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5.</w:t>
            </w:r>
            <w:r>
              <w:rPr>
                <w:rFonts w:hint="eastAsia" w:ascii="宋体" w:hAnsi="宋体" w:eastAsia="宋体" w:cs="宋体"/>
                <w:color w:val="auto"/>
                <w:sz w:val="21"/>
                <w:szCs w:val="21"/>
                <w:highlight w:val="none"/>
                <w:lang w:bidi="ar-SA"/>
              </w:rPr>
              <w:t>颜色</w:t>
            </w:r>
            <w:r>
              <w:rPr>
                <w:rFonts w:hint="eastAsia" w:ascii="宋体" w:hAnsi="宋体" w:eastAsia="宋体" w:cs="宋体"/>
                <w:color w:val="auto"/>
                <w:sz w:val="21"/>
                <w:szCs w:val="21"/>
                <w:highlight w:val="none"/>
                <w:lang w:val="en-US" w:eastAsia="zh-CN" w:bidi="ar-SA"/>
              </w:rPr>
              <w:t>应</w:t>
            </w:r>
            <w:r>
              <w:rPr>
                <w:rFonts w:hint="eastAsia" w:ascii="宋体" w:hAnsi="宋体" w:eastAsia="宋体" w:cs="宋体"/>
                <w:color w:val="auto"/>
                <w:sz w:val="21"/>
                <w:szCs w:val="21"/>
                <w:highlight w:val="none"/>
                <w:lang w:bidi="ar-SA"/>
              </w:rPr>
              <w:t>与六人桌面一致，柜底加装带刹车万向轮</w:t>
            </w:r>
            <w:r>
              <w:rPr>
                <w:rFonts w:hint="eastAsia" w:ascii="宋体" w:hAnsi="宋体" w:eastAsia="宋体" w:cs="宋体"/>
                <w:color w:val="auto"/>
                <w:sz w:val="21"/>
                <w:szCs w:val="21"/>
                <w:highlight w:val="none"/>
                <w:lang w:eastAsia="zh-CN" w:bidi="ar-SA"/>
              </w:rPr>
              <w:t>。</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Cs w:val="21"/>
                <w:highlight w:val="none"/>
                <w:lang w:bidi="ar-SA"/>
              </w:rPr>
            </w:pPr>
            <w:r>
              <w:rPr>
                <w:rFonts w:hint="eastAsia" w:ascii="宋体" w:hAnsi="宋体" w:eastAsia="宋体" w:cs="宋体"/>
                <w:color w:val="auto"/>
                <w:sz w:val="21"/>
                <w:szCs w:val="21"/>
                <w:highlight w:val="none"/>
                <w:lang w:val="en-US" w:eastAsia="zh-CN" w:bidi="ar-SA"/>
              </w:rPr>
              <w:t>6</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bidi="ar-SA"/>
              </w:rPr>
              <w:t>质量符合GB28007-2011、</w:t>
            </w:r>
            <w:r>
              <w:rPr>
                <w:rFonts w:hint="eastAsia" w:ascii="宋体" w:hAnsi="宋体" w:eastAsia="宋体" w:cs="宋体"/>
                <w:color w:val="auto"/>
                <w:spacing w:val="0"/>
                <w:sz w:val="21"/>
                <w:szCs w:val="21"/>
                <w:highlight w:val="none"/>
                <w:shd w:val="clear" w:color="auto" w:fill="FFFFFF"/>
                <w:lang w:bidi="ar-SA"/>
              </w:rPr>
              <w:t>GB/T35607-2017、</w:t>
            </w:r>
            <w:r>
              <w:rPr>
                <w:rFonts w:hint="eastAsia" w:ascii="宋体" w:hAnsi="宋体" w:eastAsia="宋体" w:cs="宋体"/>
                <w:color w:val="auto"/>
                <w:sz w:val="21"/>
                <w:szCs w:val="21"/>
                <w:highlight w:val="none"/>
                <w:lang w:bidi="ar-SA"/>
              </w:rPr>
              <w:t>GB18584-2001标准。</w:t>
            </w:r>
          </w:p>
        </w:tc>
        <w:tc>
          <w:tcPr>
            <w:tcW w:w="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firstLine="0" w:firstLine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bidi="ar-SA"/>
              </w:rPr>
              <w:t>个</w:t>
            </w:r>
          </w:p>
        </w:tc>
        <w:tc>
          <w:tcPr>
            <w:tcW w:w="6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firstLine="0" w:firstLine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bidi="ar-SA"/>
              </w:rPr>
              <w:t>7</w:t>
            </w:r>
          </w:p>
        </w:tc>
        <w:tc>
          <w:tcPr>
            <w:tcW w:w="20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ind w:firstLine="0" w:firstLineChars="0"/>
              <w:jc w:val="center"/>
              <w:textAlignment w:val="center"/>
              <w:rPr>
                <w:rFonts w:hint="eastAsia" w:ascii="宋体" w:hAnsi="宋体" w:eastAsia="宋体" w:cs="宋体"/>
                <w:b/>
                <w:bCs/>
                <w:color w:val="auto"/>
                <w:sz w:val="21"/>
                <w:szCs w:val="21"/>
                <w:highlight w:val="none"/>
                <w:lang w:bidi="ar-SA"/>
              </w:rPr>
            </w:pPr>
            <w:r>
              <w:rPr>
                <w:rFonts w:hint="eastAsia" w:ascii="宋体" w:hAnsi="宋体" w:eastAsia="宋体" w:cs="宋体"/>
                <w:b/>
                <w:bCs/>
                <w:color w:val="auto"/>
                <w:sz w:val="21"/>
                <w:szCs w:val="21"/>
                <w:highlight w:val="none"/>
                <w:lang w:bidi="ar-SA"/>
              </w:rPr>
              <w:drawing>
                <wp:inline distT="0" distB="0" distL="114300" distR="114300">
                  <wp:extent cx="992505" cy="894080"/>
                  <wp:effectExtent l="0" t="0" r="17145" b="1270"/>
                  <wp:docPr id="36" name="图片 37"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7" descr="11.jpg"/>
                          <pic:cNvPicPr>
                            <a:picLocks noChangeAspect="1"/>
                          </pic:cNvPicPr>
                        </pic:nvPicPr>
                        <pic:blipFill>
                          <a:blip r:embed="rId41"/>
                          <a:stretch>
                            <a:fillRect/>
                          </a:stretch>
                        </pic:blipFill>
                        <pic:spPr>
                          <a:xfrm>
                            <a:off x="0" y="0"/>
                            <a:ext cx="992505" cy="89408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9" w:hRule="atLeast"/>
          <w:jc w:val="center"/>
        </w:trPr>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13</w:t>
            </w:r>
          </w:p>
        </w:tc>
        <w:tc>
          <w:tcPr>
            <w:tcW w:w="10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left="0" w:right="0" w:firstLine="0" w:firstLine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bidi="ar-SA"/>
              </w:rPr>
              <w:t>椅子</w:t>
            </w:r>
          </w:p>
        </w:tc>
        <w:tc>
          <w:tcPr>
            <w:tcW w:w="4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1</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bidi="ar-SA"/>
              </w:rPr>
              <w:t>尺寸：30*30*28/56CM</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val="en-US" w:eastAsia="zh-CN" w:bidi="ar-SA"/>
              </w:rPr>
              <w:t>±5mm</w:t>
            </w:r>
            <w:r>
              <w:rPr>
                <w:rFonts w:hint="eastAsia" w:ascii="宋体" w:hAnsi="宋体" w:eastAsia="宋体" w:cs="宋体"/>
                <w:color w:val="auto"/>
                <w:sz w:val="21"/>
                <w:szCs w:val="21"/>
                <w:highlight w:val="none"/>
                <w:lang w:eastAsia="zh-CN" w:bidi="ar-SA"/>
              </w:rPr>
              <w:t>）。</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Cs w:val="21"/>
                <w:highlight w:val="none"/>
                <w:lang w:bidi="ar-SA"/>
              </w:rPr>
            </w:pPr>
            <w:r>
              <w:rPr>
                <w:rFonts w:hint="eastAsia" w:ascii="宋体" w:hAnsi="宋体" w:eastAsia="宋体" w:cs="宋体"/>
                <w:color w:val="auto"/>
                <w:sz w:val="21"/>
                <w:szCs w:val="21"/>
                <w:highlight w:val="none"/>
                <w:lang w:bidi="ar-SA"/>
              </w:rPr>
              <w:t>2</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bidi="ar-SA"/>
              </w:rPr>
              <w:t>用料：</w:t>
            </w:r>
            <w:r>
              <w:rPr>
                <w:rFonts w:hint="eastAsia" w:ascii="宋体" w:hAnsi="宋体" w:eastAsia="宋体" w:cs="宋体"/>
                <w:color w:val="auto"/>
                <w:sz w:val="21"/>
                <w:szCs w:val="21"/>
                <w:highlight w:val="none"/>
                <w:lang w:val="en-US" w:eastAsia="zh-CN" w:bidi="ar-SA"/>
              </w:rPr>
              <w:t>实木</w:t>
            </w:r>
            <w:r>
              <w:rPr>
                <w:rFonts w:hint="eastAsia" w:ascii="宋体" w:hAnsi="宋体" w:eastAsia="宋体" w:cs="宋体"/>
                <w:color w:val="auto"/>
                <w:highlight w:val="none"/>
              </w:rPr>
              <w:t>、无腐朽、裂纹、虫眼、夹皮、变色、疤结等缺陷</w:t>
            </w:r>
            <w:r>
              <w:rPr>
                <w:rFonts w:hint="eastAsia" w:ascii="宋体" w:hAnsi="宋体" w:eastAsia="宋体" w:cs="宋体"/>
                <w:color w:val="auto"/>
                <w:sz w:val="21"/>
                <w:szCs w:val="21"/>
                <w:highlight w:val="none"/>
                <w:lang w:bidi="ar-SA"/>
              </w:rPr>
              <w:t>；直腿（腿底防滑垫片）、座面纵向木纹、连接</w:t>
            </w:r>
            <w:r>
              <w:rPr>
                <w:rFonts w:hint="eastAsia" w:ascii="宋体" w:hAnsi="宋体" w:eastAsia="宋体" w:cs="宋体"/>
                <w:color w:val="auto"/>
                <w:sz w:val="21"/>
                <w:szCs w:val="21"/>
                <w:highlight w:val="none"/>
                <w:lang w:val="en-US" w:eastAsia="zh-CN" w:bidi="ar-SA"/>
              </w:rPr>
              <w:t>螺丝</w:t>
            </w:r>
            <w:r>
              <w:rPr>
                <w:rFonts w:hint="eastAsia" w:ascii="宋体" w:hAnsi="宋体" w:eastAsia="宋体" w:cs="宋体"/>
                <w:color w:val="auto"/>
                <w:sz w:val="21"/>
                <w:szCs w:val="21"/>
                <w:highlight w:val="none"/>
                <w:lang w:bidi="ar-SA"/>
              </w:rPr>
              <w:t>加装弹性垫片</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kern w:val="0"/>
                <w:szCs w:val="21"/>
                <w:highlight w:val="none"/>
                <w:lang w:bidi="ar-SA"/>
              </w:rPr>
              <w:t>表面耐磨、耐污、耐划伤，易清洁，耐磨测试250R无透底现象。</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eastAsia="zh-CN" w:bidi="ar-SA"/>
              </w:rPr>
            </w:pPr>
            <w:r>
              <w:rPr>
                <w:rFonts w:hint="eastAsia" w:ascii="宋体" w:hAnsi="宋体" w:eastAsia="宋体" w:cs="宋体"/>
                <w:color w:val="auto"/>
                <w:sz w:val="21"/>
                <w:szCs w:val="21"/>
                <w:highlight w:val="none"/>
                <w:lang w:eastAsia="zh-CN" w:bidi="ar-SA"/>
              </w:rPr>
              <w:t>3.靠背为12生肖动物卡通头像造型，内嵌式360度仿真活络眼睛。</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eastAsia="zh-CN" w:bidi="ar-SA"/>
              </w:rPr>
            </w:pPr>
            <w:r>
              <w:rPr>
                <w:rFonts w:hint="eastAsia" w:ascii="宋体" w:hAnsi="宋体" w:eastAsia="宋体" w:cs="宋体"/>
                <w:color w:val="auto"/>
                <w:sz w:val="21"/>
                <w:szCs w:val="21"/>
                <w:highlight w:val="none"/>
                <w:lang w:eastAsia="zh-CN" w:bidi="ar-SA"/>
              </w:rPr>
              <w:t>4.</w:t>
            </w:r>
            <w:r>
              <w:rPr>
                <w:rFonts w:hint="eastAsia" w:ascii="宋体" w:hAnsi="宋体" w:cs="宋体"/>
                <w:color w:val="auto"/>
                <w:sz w:val="21"/>
                <w:szCs w:val="21"/>
                <w:highlight w:val="none"/>
                <w:lang w:eastAsia="zh-CN" w:bidi="ar-SA"/>
              </w:rPr>
              <w:t>油漆：应采用水性环保涂料。VOC含量≤300G/L,甲醛含量≤100mg/kg，乙二醇醚及醚酯总和含量(限乙二醇甲醚、乙二醇甲醚醋酸酯、乙二醇乙醚、乙二醇乙醚醋酸酯、乙二醇二甲醚、乙二醇二乙醚、二乙二醇二甲醚、三乙二醇二甲醚)≤300mg/kg，苯系物总和含量[限苯、甲苯、二甲苯(含乙苯)]≤250mg/kg，烷基酚聚氧乙烯醚总和含量[限辛基酚聚氧乙烯醚 （OPnEO) 和壬基酚聚氧乙烯醚(NPnEO)，n=2~16]≤1000mg/kg。</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5.</w:t>
            </w:r>
            <w:r>
              <w:rPr>
                <w:rFonts w:hint="eastAsia" w:ascii="宋体" w:hAnsi="宋体" w:eastAsia="宋体" w:cs="宋体"/>
                <w:color w:val="auto"/>
                <w:sz w:val="21"/>
                <w:szCs w:val="21"/>
                <w:highlight w:val="none"/>
                <w:lang w:bidi="ar-SA"/>
              </w:rPr>
              <w:t>颜色</w:t>
            </w:r>
            <w:r>
              <w:rPr>
                <w:rFonts w:hint="eastAsia" w:ascii="宋体" w:hAnsi="宋体" w:eastAsia="宋体" w:cs="宋体"/>
                <w:color w:val="auto"/>
                <w:sz w:val="21"/>
                <w:szCs w:val="21"/>
                <w:highlight w:val="none"/>
                <w:lang w:val="en-US" w:eastAsia="zh-CN" w:bidi="ar-SA"/>
              </w:rPr>
              <w:t>应</w:t>
            </w:r>
            <w:r>
              <w:rPr>
                <w:rFonts w:hint="eastAsia" w:ascii="宋体" w:hAnsi="宋体" w:eastAsia="宋体" w:cs="宋体"/>
                <w:color w:val="auto"/>
                <w:sz w:val="21"/>
                <w:szCs w:val="21"/>
                <w:highlight w:val="none"/>
                <w:lang w:bidi="ar-SA"/>
              </w:rPr>
              <w:t>与六人桌面基本一致</w:t>
            </w:r>
            <w:r>
              <w:rPr>
                <w:rFonts w:hint="eastAsia" w:ascii="宋体" w:hAnsi="宋体" w:eastAsia="宋体" w:cs="宋体"/>
                <w:color w:val="auto"/>
                <w:sz w:val="21"/>
                <w:szCs w:val="21"/>
                <w:highlight w:val="none"/>
                <w:lang w:eastAsia="zh-CN" w:bidi="ar-SA"/>
              </w:rPr>
              <w:t>。</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Cs w:val="21"/>
                <w:highlight w:val="none"/>
                <w:lang w:bidi="ar-SA"/>
              </w:rPr>
            </w:pPr>
            <w:r>
              <w:rPr>
                <w:rFonts w:hint="eastAsia" w:ascii="宋体" w:hAnsi="宋体" w:eastAsia="宋体" w:cs="宋体"/>
                <w:color w:val="auto"/>
                <w:sz w:val="21"/>
                <w:szCs w:val="21"/>
                <w:highlight w:val="none"/>
                <w:lang w:eastAsia="zh-CN" w:bidi="ar-SA"/>
              </w:rPr>
              <w:t>6.</w:t>
            </w:r>
            <w:r>
              <w:rPr>
                <w:rFonts w:hint="eastAsia" w:ascii="宋体" w:hAnsi="宋体" w:eastAsia="宋体" w:cs="宋体"/>
                <w:color w:val="auto"/>
                <w:sz w:val="21"/>
                <w:szCs w:val="21"/>
                <w:highlight w:val="none"/>
                <w:lang w:bidi="ar-SA"/>
              </w:rPr>
              <w:t>质量符合GB28007-2011、</w:t>
            </w:r>
            <w:r>
              <w:rPr>
                <w:rFonts w:hint="eastAsia" w:ascii="宋体" w:hAnsi="宋体" w:eastAsia="宋体" w:cs="宋体"/>
                <w:color w:val="auto"/>
                <w:spacing w:val="0"/>
                <w:sz w:val="21"/>
                <w:szCs w:val="21"/>
                <w:highlight w:val="none"/>
                <w:shd w:val="clear" w:color="auto" w:fill="FFFFFF"/>
                <w:lang w:bidi="ar-SA"/>
              </w:rPr>
              <w:t>GB/T35607-2017、</w:t>
            </w:r>
            <w:r>
              <w:rPr>
                <w:rFonts w:hint="eastAsia" w:ascii="宋体" w:hAnsi="宋体" w:eastAsia="宋体" w:cs="宋体"/>
                <w:color w:val="auto"/>
                <w:sz w:val="21"/>
                <w:szCs w:val="21"/>
                <w:highlight w:val="none"/>
                <w:lang w:bidi="ar-SA"/>
              </w:rPr>
              <w:t>GB18584-2001标准。</w:t>
            </w:r>
          </w:p>
        </w:tc>
        <w:tc>
          <w:tcPr>
            <w:tcW w:w="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firstLine="0" w:firstLine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bidi="ar-SA"/>
              </w:rPr>
              <w:t>张</w:t>
            </w:r>
          </w:p>
        </w:tc>
        <w:tc>
          <w:tcPr>
            <w:tcW w:w="6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firstLine="0" w:firstLine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bidi="ar-SA"/>
              </w:rPr>
              <w:t>432</w:t>
            </w:r>
          </w:p>
        </w:tc>
        <w:tc>
          <w:tcPr>
            <w:tcW w:w="20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ind w:firstLine="0" w:firstLineChars="0"/>
              <w:jc w:val="center"/>
              <w:textAlignment w:val="center"/>
              <w:rPr>
                <w:rFonts w:hint="eastAsia" w:ascii="宋体" w:hAnsi="宋体" w:eastAsia="宋体" w:cs="宋体"/>
                <w:b/>
                <w:bCs/>
                <w:color w:val="auto"/>
                <w:sz w:val="21"/>
                <w:szCs w:val="21"/>
                <w:highlight w:val="none"/>
                <w:lang w:bidi="ar-SA"/>
              </w:rPr>
            </w:pPr>
            <w:r>
              <w:rPr>
                <w:rFonts w:hint="eastAsia" w:ascii="宋体" w:hAnsi="宋体" w:eastAsia="宋体" w:cs="宋体"/>
                <w:b/>
                <w:bCs/>
                <w:color w:val="auto"/>
                <w:sz w:val="21"/>
                <w:szCs w:val="21"/>
                <w:highlight w:val="none"/>
                <w:lang w:bidi="ar-SA"/>
              </w:rPr>
              <w:drawing>
                <wp:inline distT="0" distB="0" distL="114300" distR="114300">
                  <wp:extent cx="1124585" cy="1620520"/>
                  <wp:effectExtent l="0" t="0" r="18415" b="17780"/>
                  <wp:docPr id="34" name="图片 38"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8" descr="12.png"/>
                          <pic:cNvPicPr>
                            <a:picLocks noChangeAspect="1"/>
                          </pic:cNvPicPr>
                        </pic:nvPicPr>
                        <pic:blipFill>
                          <a:blip r:embed="rId42"/>
                          <a:stretch>
                            <a:fillRect/>
                          </a:stretch>
                        </pic:blipFill>
                        <pic:spPr>
                          <a:xfrm>
                            <a:off x="0" y="0"/>
                            <a:ext cx="1124585" cy="162052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9" w:hRule="atLeast"/>
          <w:jc w:val="center"/>
        </w:trPr>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14</w:t>
            </w:r>
          </w:p>
        </w:tc>
        <w:tc>
          <w:tcPr>
            <w:tcW w:w="10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left="0" w:right="0" w:firstLine="0" w:firstLineChars="0"/>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内堆叠</w:t>
            </w:r>
          </w:p>
          <w:p>
            <w:pPr>
              <w:keepNext w:val="0"/>
              <w:keepLines w:val="0"/>
              <w:pageBreakBefore w:val="0"/>
              <w:kinsoku/>
              <w:wordWrap/>
              <w:overflowPunct/>
              <w:topLinePunct w:val="0"/>
              <w:autoSpaceDE w:val="0"/>
              <w:autoSpaceDN w:val="0"/>
              <w:bidi w:val="0"/>
              <w:adjustRightInd/>
              <w:snapToGrid/>
              <w:ind w:left="0" w:right="0" w:firstLine="0" w:firstLine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bidi="ar-SA"/>
              </w:rPr>
              <w:t>儿童床</w:t>
            </w:r>
          </w:p>
        </w:tc>
        <w:tc>
          <w:tcPr>
            <w:tcW w:w="4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bCs/>
                <w:color w:val="auto"/>
                <w:sz w:val="21"/>
                <w:szCs w:val="21"/>
                <w:highlight w:val="none"/>
                <w:lang w:bidi="ar-SA"/>
              </w:rPr>
            </w:pPr>
            <w:r>
              <w:rPr>
                <w:rFonts w:hint="eastAsia" w:ascii="宋体" w:hAnsi="宋体" w:eastAsia="宋体" w:cs="宋体"/>
                <w:bCs/>
                <w:color w:val="auto"/>
                <w:sz w:val="21"/>
                <w:szCs w:val="21"/>
                <w:highlight w:val="none"/>
                <w:lang w:bidi="ar-SA"/>
              </w:rPr>
              <w:t>1</w:t>
            </w:r>
            <w:r>
              <w:rPr>
                <w:rFonts w:hint="eastAsia" w:ascii="宋体" w:hAnsi="宋体" w:eastAsia="宋体" w:cs="宋体"/>
                <w:bCs/>
                <w:color w:val="auto"/>
                <w:sz w:val="21"/>
                <w:szCs w:val="21"/>
                <w:highlight w:val="none"/>
                <w:lang w:eastAsia="zh-CN" w:bidi="ar-SA"/>
              </w:rPr>
              <w:t>.</w:t>
            </w:r>
            <w:r>
              <w:rPr>
                <w:rFonts w:hint="eastAsia" w:ascii="宋体" w:hAnsi="宋体" w:eastAsia="宋体" w:cs="宋体"/>
                <w:bCs/>
                <w:color w:val="auto"/>
                <w:sz w:val="21"/>
                <w:szCs w:val="21"/>
                <w:highlight w:val="none"/>
                <w:lang w:bidi="ar-SA"/>
              </w:rPr>
              <w:t>尺寸：138*58*20CM</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val="en-US" w:eastAsia="zh-CN" w:bidi="ar-SA"/>
              </w:rPr>
              <w:t>±5mm</w:t>
            </w:r>
            <w:r>
              <w:rPr>
                <w:rFonts w:hint="eastAsia" w:ascii="宋体" w:hAnsi="宋体" w:eastAsia="宋体" w:cs="宋体"/>
                <w:color w:val="auto"/>
                <w:sz w:val="21"/>
                <w:szCs w:val="21"/>
                <w:highlight w:val="none"/>
                <w:lang w:eastAsia="zh-CN" w:bidi="ar-SA"/>
              </w:rPr>
              <w:t>）。</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eastAsia="zh-CN" w:bidi="ar-SA"/>
              </w:rPr>
            </w:pPr>
            <w:r>
              <w:rPr>
                <w:rFonts w:hint="eastAsia" w:ascii="宋体" w:hAnsi="宋体" w:eastAsia="宋体" w:cs="宋体"/>
                <w:color w:val="auto"/>
                <w:sz w:val="21"/>
                <w:szCs w:val="21"/>
                <w:highlight w:val="none"/>
                <w:lang w:bidi="ar-SA"/>
              </w:rPr>
              <w:t>2</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bidi="ar-SA"/>
              </w:rPr>
              <w:t>用料：E0级实木多层板</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无腐朽、裂纹、虫眼、夹皮、变色、疤结等缺陷</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kern w:val="0"/>
                <w:szCs w:val="21"/>
                <w:highlight w:val="none"/>
                <w:lang w:bidi="ar-SA"/>
              </w:rPr>
              <w:t>表面耐磨、耐污、耐划伤，易清洁，耐磨测试250R无透底现象。</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eastAsia="zh-CN" w:bidi="ar-SA"/>
              </w:rPr>
            </w:pPr>
            <w:r>
              <w:rPr>
                <w:rFonts w:hint="eastAsia" w:ascii="宋体" w:hAnsi="宋体" w:eastAsia="宋体" w:cs="宋体"/>
                <w:color w:val="auto"/>
                <w:sz w:val="21"/>
                <w:szCs w:val="21"/>
                <w:highlight w:val="none"/>
                <w:lang w:bidi="ar-SA"/>
              </w:rPr>
              <w:t>3</w:t>
            </w:r>
            <w:r>
              <w:rPr>
                <w:rFonts w:hint="eastAsia" w:ascii="宋体" w:hAnsi="宋体" w:eastAsia="宋体" w:cs="宋体"/>
                <w:color w:val="auto"/>
                <w:sz w:val="21"/>
                <w:szCs w:val="21"/>
                <w:highlight w:val="none"/>
                <w:lang w:eastAsia="zh-CN" w:bidi="ar-SA"/>
              </w:rPr>
              <w:t>.</w:t>
            </w:r>
            <w:r>
              <w:rPr>
                <w:rFonts w:hint="eastAsia" w:ascii="宋体" w:hAnsi="宋体" w:cs="宋体"/>
                <w:color w:val="auto"/>
                <w:sz w:val="21"/>
                <w:szCs w:val="21"/>
                <w:highlight w:val="none"/>
                <w:lang w:eastAsia="zh-CN" w:bidi="ar-SA"/>
              </w:rPr>
              <w:t>油漆：应采用水性环保涂料。VOC含量≤300G/L,甲醛含量≤100mg/kg，乙二醇醚及醚酯总和含量(限乙二醇甲醚、乙二醇甲醚醋酸酯、乙二醇乙醚、乙二醇乙醚醋酸酯、乙二醇二甲醚、乙二醇二乙醚、二乙二醇二甲醚、三乙二醇二甲醚)≤300mg/kg，苯系物总和含量[限苯、甲苯、二甲苯(含乙苯)]≤250mg/kg，烷基酚聚氧乙烯醚总和含量[限辛基酚聚氧乙烯醚 （OPnEO) 和壬基酚聚氧乙烯醚(NPnEO)，n=2~16]≤1000mg/kg。</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4.</w:t>
            </w:r>
            <w:r>
              <w:rPr>
                <w:rFonts w:hint="eastAsia" w:ascii="宋体" w:hAnsi="宋体" w:eastAsia="宋体" w:cs="宋体"/>
                <w:color w:val="auto"/>
                <w:sz w:val="21"/>
                <w:szCs w:val="21"/>
                <w:highlight w:val="none"/>
                <w:lang w:bidi="ar-SA"/>
              </w:rPr>
              <w:t>颜色</w:t>
            </w:r>
            <w:r>
              <w:rPr>
                <w:rFonts w:hint="eastAsia" w:ascii="宋体" w:hAnsi="宋体" w:eastAsia="宋体" w:cs="宋体"/>
                <w:color w:val="auto"/>
                <w:sz w:val="21"/>
                <w:szCs w:val="21"/>
                <w:highlight w:val="none"/>
                <w:lang w:val="en-US" w:eastAsia="zh-CN" w:bidi="ar-SA"/>
              </w:rPr>
              <w:t>应</w:t>
            </w:r>
            <w:r>
              <w:rPr>
                <w:rFonts w:hint="eastAsia" w:ascii="宋体" w:hAnsi="宋体" w:eastAsia="宋体" w:cs="宋体"/>
                <w:color w:val="auto"/>
                <w:sz w:val="21"/>
                <w:szCs w:val="21"/>
                <w:highlight w:val="none"/>
                <w:lang w:bidi="ar-SA"/>
              </w:rPr>
              <w:t>与六人桌面一致，柜底加装带刹车万向轮</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Cs w:val="21"/>
                <w:highlight w:val="none"/>
                <w:lang w:bidi="ar-SA"/>
              </w:rPr>
            </w:pPr>
            <w:r>
              <w:rPr>
                <w:rFonts w:hint="eastAsia" w:ascii="宋体" w:hAnsi="宋体" w:eastAsia="宋体" w:cs="宋体"/>
                <w:color w:val="auto"/>
                <w:sz w:val="21"/>
                <w:szCs w:val="21"/>
                <w:highlight w:val="none"/>
                <w:lang w:val="en-US" w:eastAsia="zh-CN" w:bidi="ar-SA"/>
              </w:rPr>
              <w:t>5</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bidi="ar-SA"/>
              </w:rPr>
              <w:t>质量符合GB28007-2011、</w:t>
            </w:r>
            <w:r>
              <w:rPr>
                <w:rFonts w:hint="eastAsia" w:ascii="宋体" w:hAnsi="宋体" w:eastAsia="宋体" w:cs="宋体"/>
                <w:color w:val="auto"/>
                <w:spacing w:val="0"/>
                <w:sz w:val="21"/>
                <w:szCs w:val="21"/>
                <w:highlight w:val="none"/>
                <w:shd w:val="clear" w:color="auto" w:fill="FFFFFF"/>
                <w:lang w:bidi="ar-SA"/>
              </w:rPr>
              <w:t>GB/T35607-2017、</w:t>
            </w:r>
            <w:r>
              <w:rPr>
                <w:rFonts w:hint="eastAsia" w:ascii="宋体" w:hAnsi="宋体" w:eastAsia="宋体" w:cs="宋体"/>
                <w:color w:val="auto"/>
                <w:sz w:val="21"/>
                <w:szCs w:val="21"/>
                <w:highlight w:val="none"/>
                <w:lang w:bidi="ar-SA"/>
              </w:rPr>
              <w:t>GB18584-2001标准。</w:t>
            </w:r>
          </w:p>
        </w:tc>
        <w:tc>
          <w:tcPr>
            <w:tcW w:w="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firstLine="0" w:firstLine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bidi="ar-SA"/>
              </w:rPr>
              <w:t>张</w:t>
            </w:r>
          </w:p>
        </w:tc>
        <w:tc>
          <w:tcPr>
            <w:tcW w:w="6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firstLine="0" w:firstLine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bidi="ar-SA"/>
              </w:rPr>
              <w:t>150</w:t>
            </w:r>
          </w:p>
        </w:tc>
        <w:tc>
          <w:tcPr>
            <w:tcW w:w="20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ind w:firstLine="0" w:firstLineChars="0"/>
              <w:jc w:val="center"/>
              <w:textAlignment w:val="center"/>
              <w:rPr>
                <w:rFonts w:hint="eastAsia" w:ascii="宋体" w:hAnsi="宋体" w:eastAsia="宋体" w:cs="宋体"/>
                <w:b/>
                <w:bCs/>
                <w:color w:val="auto"/>
                <w:sz w:val="21"/>
                <w:szCs w:val="21"/>
                <w:highlight w:val="none"/>
                <w:lang w:bidi="ar-SA"/>
              </w:rPr>
            </w:pPr>
            <w:r>
              <w:rPr>
                <w:rFonts w:hint="eastAsia" w:ascii="宋体" w:hAnsi="宋体" w:eastAsia="宋体" w:cs="宋体"/>
                <w:b/>
                <w:bCs/>
                <w:color w:val="auto"/>
                <w:sz w:val="21"/>
                <w:szCs w:val="21"/>
                <w:highlight w:val="none"/>
                <w:lang w:bidi="ar-SA"/>
              </w:rPr>
              <w:drawing>
                <wp:inline distT="0" distB="0" distL="114300" distR="114300">
                  <wp:extent cx="1181100" cy="779145"/>
                  <wp:effectExtent l="0" t="0" r="0" b="1905"/>
                  <wp:docPr id="39" name="图片 39" descr="C:\Users\ADMINI~1\AppData\Local\Temp\16244588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ADMINI~1\AppData\Local\Temp\1624458860(1).png"/>
                          <pic:cNvPicPr>
                            <a:picLocks noChangeAspect="1"/>
                          </pic:cNvPicPr>
                        </pic:nvPicPr>
                        <pic:blipFill>
                          <a:blip r:embed="rId43"/>
                          <a:stretch>
                            <a:fillRect/>
                          </a:stretch>
                        </pic:blipFill>
                        <pic:spPr>
                          <a:xfrm>
                            <a:off x="0" y="0"/>
                            <a:ext cx="1181100" cy="77914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9" w:hRule="atLeast"/>
          <w:jc w:val="center"/>
        </w:trPr>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ind w:firstLine="0" w:firstLine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15</w:t>
            </w:r>
          </w:p>
        </w:tc>
        <w:tc>
          <w:tcPr>
            <w:tcW w:w="10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left="0" w:right="0" w:firstLine="0" w:firstLineChars="0"/>
              <w:jc w:val="center"/>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双层</w:t>
            </w:r>
          </w:p>
          <w:p>
            <w:pPr>
              <w:keepNext w:val="0"/>
              <w:keepLines w:val="0"/>
              <w:pageBreakBefore w:val="0"/>
              <w:kinsoku/>
              <w:wordWrap/>
              <w:overflowPunct/>
              <w:topLinePunct w:val="0"/>
              <w:autoSpaceDE w:val="0"/>
              <w:autoSpaceDN w:val="0"/>
              <w:bidi w:val="0"/>
              <w:adjustRightInd/>
              <w:snapToGrid/>
              <w:ind w:left="0" w:right="0" w:firstLine="0" w:firstLine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bidi="ar-SA"/>
              </w:rPr>
              <w:t>儿童床</w:t>
            </w:r>
          </w:p>
        </w:tc>
        <w:tc>
          <w:tcPr>
            <w:tcW w:w="41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bidi="ar-SA"/>
              </w:rPr>
            </w:pPr>
            <w:r>
              <w:rPr>
                <w:rFonts w:hint="eastAsia" w:ascii="宋体" w:hAnsi="宋体" w:eastAsia="宋体" w:cs="宋体"/>
                <w:color w:val="auto"/>
                <w:sz w:val="21"/>
                <w:szCs w:val="21"/>
                <w:highlight w:val="none"/>
                <w:lang w:bidi="ar-SA"/>
              </w:rPr>
              <w:t>1</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bidi="ar-SA"/>
              </w:rPr>
              <w:t>尺寸：140*60*125CM</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val="en-US" w:eastAsia="zh-CN" w:bidi="ar-SA"/>
              </w:rPr>
              <w:t>±5mm</w:t>
            </w:r>
            <w:r>
              <w:rPr>
                <w:rFonts w:hint="eastAsia" w:ascii="宋体" w:hAnsi="宋体" w:eastAsia="宋体" w:cs="宋体"/>
                <w:color w:val="auto"/>
                <w:sz w:val="21"/>
                <w:szCs w:val="21"/>
                <w:highlight w:val="none"/>
                <w:lang w:eastAsia="zh-CN" w:bidi="ar-SA"/>
              </w:rPr>
              <w:t>）。</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eastAsia="zh-CN" w:bidi="ar-SA"/>
              </w:rPr>
            </w:pPr>
            <w:r>
              <w:rPr>
                <w:rFonts w:hint="eastAsia" w:ascii="宋体" w:hAnsi="宋体" w:eastAsia="宋体" w:cs="宋体"/>
                <w:color w:val="auto"/>
                <w:sz w:val="21"/>
                <w:szCs w:val="21"/>
                <w:highlight w:val="none"/>
                <w:lang w:bidi="ar-SA"/>
              </w:rPr>
              <w:t>2</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bidi="ar-SA"/>
              </w:rPr>
              <w:t>用料：实木</w:t>
            </w:r>
            <w:r>
              <w:rPr>
                <w:rFonts w:hint="eastAsia" w:ascii="宋体" w:hAnsi="宋体" w:eastAsia="宋体" w:cs="宋体"/>
                <w:color w:val="auto"/>
                <w:highlight w:val="none"/>
              </w:rPr>
              <w:t>、无腐朽、裂纹、虫眼、夹皮、变色、疤结等缺陷</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kern w:val="0"/>
                <w:szCs w:val="21"/>
                <w:highlight w:val="none"/>
                <w:lang w:bidi="ar-SA"/>
              </w:rPr>
              <w:t>表面耐磨、耐污、耐划伤，易清洁，耐磨测试250R无透底现象。</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eastAsia="zh-CN" w:bidi="ar-SA"/>
              </w:rPr>
            </w:pPr>
            <w:r>
              <w:rPr>
                <w:rFonts w:hint="eastAsia" w:ascii="宋体" w:hAnsi="宋体" w:eastAsia="宋体" w:cs="宋体"/>
                <w:color w:val="auto"/>
                <w:sz w:val="21"/>
                <w:szCs w:val="21"/>
                <w:highlight w:val="none"/>
                <w:lang w:bidi="ar-SA"/>
              </w:rPr>
              <w:t>3</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bidi="ar-SA"/>
              </w:rPr>
              <w:t>五金：</w:t>
            </w:r>
            <w:r>
              <w:rPr>
                <w:rFonts w:hint="eastAsia" w:ascii="宋体" w:hAnsi="宋体" w:eastAsia="宋体" w:cs="宋体"/>
                <w:color w:val="auto"/>
                <w:sz w:val="21"/>
                <w:szCs w:val="21"/>
                <w:highlight w:val="none"/>
                <w:lang w:val="en-US" w:eastAsia="zh-CN" w:bidi="ar-SA"/>
              </w:rPr>
              <w:t>应</w:t>
            </w:r>
            <w:r>
              <w:rPr>
                <w:rFonts w:hint="eastAsia" w:ascii="宋体" w:hAnsi="宋体" w:eastAsia="宋体" w:cs="宋体"/>
                <w:color w:val="auto"/>
                <w:sz w:val="21"/>
                <w:szCs w:val="21"/>
                <w:highlight w:val="none"/>
                <w:lang w:bidi="ar-SA"/>
              </w:rPr>
              <w:t>采用优质碳钢圆头内六角锣栓和预埋式锣母，锣丝抗拉强度达4.8级。要求床体各部件紧密连接，牢固，间隙细小且均匀，平整无毛刺</w:t>
            </w:r>
            <w:r>
              <w:rPr>
                <w:rFonts w:hint="eastAsia" w:ascii="宋体" w:hAnsi="宋体" w:eastAsia="宋体" w:cs="宋体"/>
                <w:color w:val="auto"/>
                <w:sz w:val="21"/>
                <w:szCs w:val="21"/>
                <w:highlight w:val="none"/>
                <w:lang w:eastAsia="zh-CN" w:bidi="ar-SA"/>
              </w:rPr>
              <w:t>。</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eastAsia="zh-CN" w:bidi="ar-SA"/>
              </w:rPr>
            </w:pPr>
            <w:r>
              <w:rPr>
                <w:rFonts w:hint="eastAsia" w:ascii="宋体" w:hAnsi="宋体" w:eastAsia="宋体" w:cs="宋体"/>
                <w:color w:val="auto"/>
                <w:sz w:val="21"/>
                <w:szCs w:val="21"/>
                <w:highlight w:val="none"/>
                <w:lang w:bidi="ar-SA"/>
              </w:rPr>
              <w:t>4.</w:t>
            </w:r>
            <w:r>
              <w:rPr>
                <w:rFonts w:hint="eastAsia" w:ascii="宋体" w:hAnsi="宋体" w:cs="宋体"/>
                <w:color w:val="auto"/>
                <w:sz w:val="21"/>
                <w:szCs w:val="21"/>
                <w:highlight w:val="none"/>
                <w:lang w:eastAsia="zh-CN" w:bidi="ar-SA"/>
              </w:rPr>
              <w:t>油漆：应采用水性环保涂料。VOC含量≤300G/L,甲醛含量≤100mg/kg，乙二醇醚及醚酯总和含量(限乙二醇甲醚、乙二醇甲醚醋酸酯、乙二醇乙醚、乙二醇乙醚醋酸酯、乙二醇二甲醚、乙二醇二乙醚、二乙二醇二甲醚、三乙二醇二甲醚)≤300mg/kg，苯系物总和含量[限苯、甲苯、二甲苯(含乙苯)]≤250mg/kg，烷基酚聚氧乙烯醚总和含量[限辛基酚聚氧乙烯醚 （OPnEO) 和壬基酚聚氧乙烯醚(NPnEO)，n=2~16]≤1000mg/kg。</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5.</w:t>
            </w:r>
            <w:r>
              <w:rPr>
                <w:rFonts w:hint="eastAsia" w:ascii="宋体" w:hAnsi="宋体" w:eastAsia="宋体" w:cs="宋体"/>
                <w:color w:val="auto"/>
                <w:sz w:val="21"/>
                <w:szCs w:val="21"/>
                <w:highlight w:val="none"/>
                <w:lang w:bidi="ar-SA"/>
              </w:rPr>
              <w:t>颜色</w:t>
            </w:r>
            <w:r>
              <w:rPr>
                <w:rFonts w:hint="eastAsia" w:ascii="宋体" w:hAnsi="宋体" w:eastAsia="宋体" w:cs="宋体"/>
                <w:color w:val="auto"/>
                <w:sz w:val="21"/>
                <w:szCs w:val="21"/>
                <w:highlight w:val="none"/>
                <w:lang w:val="en-US" w:eastAsia="zh-CN" w:bidi="ar-SA"/>
              </w:rPr>
              <w:t>应</w:t>
            </w:r>
            <w:r>
              <w:rPr>
                <w:rFonts w:hint="eastAsia" w:ascii="宋体" w:hAnsi="宋体" w:eastAsia="宋体" w:cs="宋体"/>
                <w:color w:val="auto"/>
                <w:sz w:val="21"/>
                <w:szCs w:val="21"/>
                <w:highlight w:val="none"/>
                <w:lang w:bidi="ar-SA"/>
              </w:rPr>
              <w:t>与六人桌面基本一致，柜底加装带刹车万向轮</w:t>
            </w:r>
            <w:r>
              <w:rPr>
                <w:rFonts w:hint="eastAsia" w:ascii="宋体" w:hAnsi="宋体" w:eastAsia="宋体" w:cs="宋体"/>
                <w:color w:val="auto"/>
                <w:sz w:val="21"/>
                <w:szCs w:val="21"/>
                <w:highlight w:val="none"/>
                <w:lang w:eastAsia="zh-CN" w:bidi="ar-SA"/>
              </w:rPr>
              <w:t>。</w:t>
            </w:r>
          </w:p>
          <w:p>
            <w:pPr>
              <w:keepNext w:val="0"/>
              <w:keepLines w:val="0"/>
              <w:pageBreakBefore w:val="0"/>
              <w:kinsoku/>
              <w:wordWrap/>
              <w:overflowPunct/>
              <w:topLinePunct w:val="0"/>
              <w:autoSpaceDE w:val="0"/>
              <w:autoSpaceDN w:val="0"/>
              <w:bidi w:val="0"/>
              <w:adjustRightInd/>
              <w:snapToGrid/>
              <w:ind w:firstLine="0" w:firstLineChars="0"/>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6</w:t>
            </w:r>
            <w:r>
              <w:rPr>
                <w:rFonts w:hint="eastAsia" w:ascii="宋体" w:hAnsi="宋体" w:eastAsia="宋体" w:cs="宋体"/>
                <w:color w:val="auto"/>
                <w:sz w:val="21"/>
                <w:szCs w:val="21"/>
                <w:highlight w:val="none"/>
                <w:lang w:eastAsia="zh-CN" w:bidi="ar-SA"/>
              </w:rPr>
              <w:t>.</w:t>
            </w:r>
            <w:r>
              <w:rPr>
                <w:rFonts w:hint="eastAsia" w:ascii="宋体" w:hAnsi="宋体" w:eastAsia="宋体" w:cs="宋体"/>
                <w:color w:val="auto"/>
                <w:sz w:val="21"/>
                <w:szCs w:val="21"/>
                <w:highlight w:val="none"/>
                <w:lang w:bidi="ar-SA"/>
              </w:rPr>
              <w:t>质量符合GB28007-2011、</w:t>
            </w:r>
            <w:r>
              <w:rPr>
                <w:rFonts w:hint="eastAsia" w:ascii="宋体" w:hAnsi="宋体" w:eastAsia="宋体" w:cs="宋体"/>
                <w:color w:val="auto"/>
                <w:spacing w:val="0"/>
                <w:sz w:val="21"/>
                <w:szCs w:val="21"/>
                <w:highlight w:val="none"/>
                <w:shd w:val="clear" w:color="auto" w:fill="FFFFFF"/>
                <w:lang w:bidi="ar-SA"/>
              </w:rPr>
              <w:t>GB/T35607-2017、</w:t>
            </w:r>
            <w:r>
              <w:rPr>
                <w:rFonts w:hint="eastAsia" w:ascii="宋体" w:hAnsi="宋体" w:eastAsia="宋体" w:cs="宋体"/>
                <w:color w:val="auto"/>
                <w:sz w:val="21"/>
                <w:szCs w:val="21"/>
                <w:highlight w:val="none"/>
                <w:lang w:bidi="ar-SA"/>
              </w:rPr>
              <w:t>GB18584-2001标准。</w:t>
            </w:r>
          </w:p>
        </w:tc>
        <w:tc>
          <w:tcPr>
            <w:tcW w:w="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firstLine="0" w:firstLine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bidi="ar-SA"/>
              </w:rPr>
              <w:t>张</w:t>
            </w:r>
          </w:p>
        </w:tc>
        <w:tc>
          <w:tcPr>
            <w:tcW w:w="6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ind w:firstLine="0" w:firstLine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bidi="ar-SA"/>
              </w:rPr>
              <w:t>186</w:t>
            </w:r>
          </w:p>
        </w:tc>
        <w:tc>
          <w:tcPr>
            <w:tcW w:w="20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val="0"/>
              <w:autoSpaceDN w:val="0"/>
              <w:bidi w:val="0"/>
              <w:adjustRightInd/>
              <w:snapToGrid/>
              <w:ind w:firstLine="0" w:firstLineChars="0"/>
              <w:jc w:val="center"/>
              <w:textAlignment w:val="center"/>
              <w:rPr>
                <w:rFonts w:hint="eastAsia" w:ascii="宋体" w:hAnsi="宋体" w:eastAsia="宋体" w:cs="宋体"/>
                <w:b/>
                <w:bCs/>
                <w:color w:val="auto"/>
                <w:sz w:val="21"/>
                <w:szCs w:val="21"/>
                <w:highlight w:val="none"/>
                <w:lang w:bidi="ar-SA"/>
              </w:rPr>
            </w:pPr>
            <w:r>
              <w:rPr>
                <w:rFonts w:hint="eastAsia" w:ascii="宋体" w:hAnsi="宋体" w:eastAsia="宋体" w:cs="宋体"/>
                <w:b/>
                <w:bCs/>
                <w:color w:val="auto"/>
                <w:sz w:val="21"/>
                <w:szCs w:val="21"/>
                <w:highlight w:val="none"/>
                <w:lang w:bidi="ar-SA"/>
              </w:rPr>
              <w:drawing>
                <wp:inline distT="0" distB="0" distL="114300" distR="114300">
                  <wp:extent cx="1124585" cy="887730"/>
                  <wp:effectExtent l="0" t="0" r="18415" b="7620"/>
                  <wp:docPr id="40" name="图片 40"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4.png"/>
                          <pic:cNvPicPr>
                            <a:picLocks noChangeAspect="1"/>
                          </pic:cNvPicPr>
                        </pic:nvPicPr>
                        <pic:blipFill>
                          <a:blip r:embed="rId44"/>
                          <a:stretch>
                            <a:fillRect/>
                          </a:stretch>
                        </pic:blipFill>
                        <pic:spPr>
                          <a:xfrm>
                            <a:off x="0" y="0"/>
                            <a:ext cx="1124585" cy="887730"/>
                          </a:xfrm>
                          <a:prstGeom prst="rect">
                            <a:avLst/>
                          </a:prstGeom>
                          <a:noFill/>
                          <a:ln>
                            <a:noFill/>
                          </a:ln>
                        </pic:spPr>
                      </pic:pic>
                    </a:graphicData>
                  </a:graphic>
                </wp:inline>
              </w:drawing>
            </w:r>
          </w:p>
        </w:tc>
      </w:tr>
    </w:tbl>
    <w:p>
      <w:pPr>
        <w:spacing w:line="360" w:lineRule="auto"/>
        <w:ind w:firstLine="315" w:firstLineChars="15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实施</w:t>
      </w:r>
      <w:r>
        <w:rPr>
          <w:rFonts w:hint="eastAsia" w:ascii="宋体" w:hAnsi="宋体" w:eastAsia="宋体" w:cs="宋体"/>
          <w:color w:val="auto"/>
          <w:highlight w:val="none"/>
          <w:lang w:val="en-US" w:eastAsia="zh-CN"/>
        </w:rPr>
        <w:t>方案</w:t>
      </w:r>
    </w:p>
    <w:p>
      <w:pPr>
        <w:pStyle w:val="5"/>
        <w:rPr>
          <w:rFonts w:hint="eastAsia" w:ascii="宋体" w:hAnsi="宋体" w:eastAsia="宋体" w:cs="宋体"/>
          <w:color w:val="auto"/>
          <w:highlight w:val="none"/>
        </w:rPr>
      </w:pPr>
      <w:r>
        <w:rPr>
          <w:rFonts w:hint="eastAsia" w:ascii="宋体" w:hAnsi="宋体" w:eastAsia="宋体" w:cs="宋体"/>
          <w:color w:val="auto"/>
          <w:sz w:val="21"/>
          <w:szCs w:val="21"/>
          <w:highlight w:val="none"/>
          <w:lang w:val="en-US" w:eastAsia="zh-CN"/>
        </w:rPr>
        <w:t>供应商应制定本项目的</w:t>
      </w:r>
      <w:r>
        <w:rPr>
          <w:rFonts w:hint="eastAsia" w:ascii="宋体" w:hAnsi="宋体" w:cs="宋体"/>
          <w:color w:val="auto"/>
          <w:highlight w:val="none"/>
          <w:lang w:val="en-US" w:eastAsia="zh-CN"/>
        </w:rPr>
        <w:t>实施</w:t>
      </w:r>
      <w:r>
        <w:rPr>
          <w:rFonts w:hint="eastAsia" w:ascii="宋体" w:hAnsi="宋体" w:eastAsia="宋体" w:cs="宋体"/>
          <w:color w:val="auto"/>
          <w:sz w:val="21"/>
          <w:szCs w:val="21"/>
          <w:highlight w:val="none"/>
          <w:lang w:val="en-US" w:eastAsia="zh-CN"/>
        </w:rPr>
        <w:t>方案</w:t>
      </w:r>
      <w:r>
        <w:rPr>
          <w:rFonts w:hint="eastAsia" w:ascii="宋体" w:hAnsi="宋体" w:cs="宋体"/>
          <w:color w:val="auto"/>
          <w:sz w:val="21"/>
          <w:szCs w:val="21"/>
          <w:highlight w:val="none"/>
          <w:lang w:val="en-US" w:eastAsia="zh-CN"/>
        </w:rPr>
        <w:t>（包括但不限于供货、安装方案，质量保证措施、维护方案）</w:t>
      </w:r>
      <w:r>
        <w:rPr>
          <w:rFonts w:hint="eastAsia" w:ascii="宋体" w:hAnsi="宋体" w:eastAsia="宋体" w:cs="宋体"/>
          <w:color w:val="auto"/>
          <w:sz w:val="21"/>
          <w:szCs w:val="21"/>
          <w:highlight w:val="none"/>
          <w:lang w:val="en-US" w:eastAsia="zh-CN"/>
        </w:rPr>
        <w:t>，设定明确目标，确保项目顺利实施。</w:t>
      </w:r>
    </w:p>
    <w:p>
      <w:r>
        <w:rPr>
          <w:rFonts w:hint="eastAsia" w:ascii="宋体" w:hAnsi="宋体" w:eastAsia="宋体" w:cs="宋体"/>
          <w:color w:val="auto"/>
          <w:sz w:val="32"/>
          <w:highlight w:val="none"/>
        </w:rPr>
        <w:br w:type="page"/>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ind w:firstLine="420"/>
      </w:pPr>
      <w:r>
        <w:separator/>
      </w:r>
    </w:p>
  </w:footnote>
  <w:footnote w:type="continuationSeparator" w:id="1">
    <w:p>
      <w:pPr>
        <w:spacing w:before="0" w:after="0" w:line="360" w:lineRule="auto"/>
        <w:ind w:firstLine="42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I0YjAxNDVhNDA4OWMyODk3MzcwZjA0ZTZiMzMwYTMifQ=="/>
  </w:docVars>
  <w:rsids>
    <w:rsidRoot w:val="5223169E"/>
    <w:rsid w:val="5223169E"/>
    <w:rsid w:val="780627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widowControl w:val="0"/>
      <w:autoSpaceDE w:val="0"/>
      <w:autoSpaceDN w:val="0"/>
      <w:spacing w:before="0" w:beforeLines="0" w:after="0" w:afterLines="0" w:line="360" w:lineRule="auto"/>
      <w:ind w:left="0" w:right="0" w:firstLine="400" w:firstLineChars="200"/>
      <w:jc w:val="left"/>
    </w:pPr>
    <w:rPr>
      <w:rFonts w:ascii="宋体" w:hAnsi="宋体" w:eastAsia="宋体" w:cs="宋体"/>
      <w:sz w:val="21"/>
      <w:szCs w:val="22"/>
      <w:lang w:val="zh-CN" w:eastAsia="zh-CN" w:bidi="zh-CN"/>
    </w:rPr>
  </w:style>
  <w:style w:type="paragraph" w:styleId="3">
    <w:name w:val="heading 1"/>
    <w:basedOn w:val="1"/>
    <w:next w:val="1"/>
    <w:uiPriority w:val="0"/>
    <w:pPr>
      <w:ind w:left="483" w:right="408"/>
      <w:jc w:val="center"/>
      <w:outlineLvl w:val="0"/>
    </w:pPr>
    <w:rPr>
      <w:rFonts w:ascii="宋体" w:hAnsi="宋体" w:eastAsia="宋体" w:cs="宋体"/>
      <w:sz w:val="84"/>
      <w:szCs w:val="84"/>
      <w:lang w:val="zh-CN" w:eastAsia="zh-CN" w:bidi="zh-CN"/>
    </w:rPr>
  </w:style>
  <w:style w:type="paragraph" w:styleId="2">
    <w:name w:val="heading 2"/>
    <w:basedOn w:val="1"/>
    <w:next w:val="1"/>
    <w:uiPriority w:val="0"/>
    <w:pPr>
      <w:ind w:left="390"/>
      <w:outlineLvl w:val="1"/>
    </w:pPr>
    <w:rPr>
      <w:rFonts w:ascii="Segoe Print" w:hAnsi="Segoe Print" w:eastAsia="Segoe Print" w:cs="Segoe Print"/>
      <w:sz w:val="32"/>
      <w:szCs w:val="32"/>
      <w:lang w:val="zh-CN" w:eastAsia="zh-CN" w:bidi="zh-CN"/>
    </w:rPr>
  </w:style>
  <w:style w:type="character" w:default="1" w:styleId="7">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4">
    <w:name w:val="annotation text"/>
    <w:basedOn w:val="1"/>
    <w:uiPriority w:val="0"/>
    <w:pPr>
      <w:jc w:val="left"/>
    </w:pPr>
  </w:style>
  <w:style w:type="paragraph" w:styleId="5">
    <w:name w:val="Plain Text"/>
    <w:basedOn w:val="1"/>
    <w:uiPriority w:val="0"/>
    <w:rPr>
      <w:rFonts w:ascii="宋体" w:hAnsi="Courier New"/>
      <w:szCs w:val="20"/>
    </w:rPr>
  </w:style>
  <w:style w:type="character" w:customStyle="1" w:styleId="8">
    <w:name w:val="font11"/>
    <w:basedOn w:val="7"/>
    <w:uiPriority w:val="0"/>
    <w:rPr>
      <w:rFonts w:hint="default" w:ascii="Times New Roman" w:hAnsi="Times New Roman" w:cs="Times New Roman"/>
      <w:color w:val="000000"/>
      <w:sz w:val="21"/>
      <w:szCs w:val="21"/>
      <w:u w:val="none"/>
    </w:rPr>
  </w:style>
  <w:style w:type="character" w:customStyle="1" w:styleId="9">
    <w:name w:val="font21"/>
    <w:basedOn w:val="7"/>
    <w:uiPriority w:val="0"/>
    <w:rPr>
      <w:rFonts w:hint="eastAsia" w:ascii="宋体" w:hAnsi="宋体" w:eastAsia="宋体" w:cs="宋体"/>
      <w:color w:val="FF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5" Type="http://schemas.openxmlformats.org/officeDocument/2006/relationships/fontTable" Target="fontTable.xml"/><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jpe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2023-07-31T07:10:00Z</dcterms:created>
  <dc:creator>香樟树</dc:creator>
  <cp:lastModifiedBy>香樟树</cp:lastModifiedBy>
  <dcterms:modified xsi:type="dcterms:W3CDTF">2023-07-31T07:11:24Z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DC3CF6013CBE4E16B39AE15CFFAB4C83_11</vt:lpwstr>
  </property>
</Properties>
</file>