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8F02D">
      <w:pPr>
        <w:pStyle w:val="2"/>
        <w:tabs>
          <w:tab w:val="left" w:pos="0"/>
        </w:tabs>
        <w:autoSpaceDE w:val="0"/>
        <w:autoSpaceDN w:val="0"/>
        <w:adjustRightInd w:val="0"/>
        <w:spacing w:before="0" w:after="0" w:line="480" w:lineRule="auto"/>
        <w:jc w:val="center"/>
        <w:rPr>
          <w:rFonts w:hint="eastAsia" w:asciiTheme="majorEastAsia" w:hAnsiTheme="majorEastAsia" w:eastAsiaTheme="majorEastAsia" w:cstheme="majorEastAsia"/>
          <w:sz w:val="28"/>
          <w:szCs w:val="28"/>
          <w:lang w:eastAsia="zh-CN"/>
        </w:rPr>
      </w:pPr>
      <w:bookmarkStart w:id="0" w:name="_Toc28359022"/>
      <w:bookmarkStart w:id="1" w:name="_Toc35393809"/>
      <w:r>
        <w:rPr>
          <w:rFonts w:hint="eastAsia" w:asciiTheme="majorEastAsia" w:hAnsiTheme="majorEastAsia" w:eastAsiaTheme="majorEastAsia" w:cstheme="majorEastAsia"/>
          <w:sz w:val="28"/>
          <w:szCs w:val="28"/>
          <w:lang w:eastAsia="zh-CN"/>
        </w:rPr>
        <w:t>鹤壁职业技术学院海棠东路道路及设施维修提升项目</w:t>
      </w:r>
      <w:r>
        <w:rPr>
          <w:rFonts w:hint="eastAsia" w:asciiTheme="majorEastAsia" w:hAnsiTheme="majorEastAsia" w:eastAsiaTheme="majorEastAsia" w:cstheme="majorEastAsia"/>
          <w:sz w:val="28"/>
          <w:szCs w:val="28"/>
          <w:lang w:val="en-US" w:eastAsia="zh-CN"/>
        </w:rPr>
        <w:t>二次招标</w:t>
      </w:r>
    </w:p>
    <w:p w14:paraId="58A5179E">
      <w:pPr>
        <w:pStyle w:val="2"/>
        <w:tabs>
          <w:tab w:val="left" w:pos="0"/>
        </w:tabs>
        <w:autoSpaceDE w:val="0"/>
        <w:autoSpaceDN w:val="0"/>
        <w:adjustRightInd w:val="0"/>
        <w:spacing w:before="0" w:after="0" w:line="480" w:lineRule="auto"/>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成交结果公告</w:t>
      </w:r>
      <w:bookmarkEnd w:id="0"/>
      <w:bookmarkEnd w:id="1"/>
    </w:p>
    <w:p w14:paraId="3E9792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一、</w:t>
      </w:r>
      <w:r>
        <w:rPr>
          <w:rFonts w:hint="eastAsia" w:asciiTheme="majorEastAsia" w:hAnsiTheme="majorEastAsia" w:eastAsiaTheme="majorEastAsia" w:cstheme="majorEastAsia"/>
          <w:sz w:val="21"/>
          <w:szCs w:val="21"/>
          <w:lang w:eastAsia="zh-CN"/>
        </w:rPr>
        <w:t>项目基本情况</w:t>
      </w:r>
    </w:p>
    <w:p w14:paraId="1A472D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1、采购</w:t>
      </w:r>
      <w:r>
        <w:rPr>
          <w:rFonts w:hint="eastAsia" w:asciiTheme="majorEastAsia" w:hAnsiTheme="majorEastAsia" w:eastAsiaTheme="majorEastAsia" w:cstheme="majorEastAsia"/>
          <w:sz w:val="21"/>
          <w:szCs w:val="21"/>
        </w:rPr>
        <w:t>项目编号：</w:t>
      </w:r>
      <w:r>
        <w:rPr>
          <w:rFonts w:hint="eastAsia" w:asciiTheme="majorEastAsia" w:hAnsiTheme="majorEastAsia" w:eastAsiaTheme="majorEastAsia" w:cstheme="majorEastAsia"/>
          <w:sz w:val="21"/>
          <w:szCs w:val="21"/>
          <w:lang w:val="en-US" w:eastAsia="zh-CN"/>
        </w:rPr>
        <w:t>鹤财磋商采购-2024-64</w:t>
      </w:r>
      <w:r>
        <w:rPr>
          <w:rFonts w:hint="eastAsia" w:asciiTheme="majorEastAsia" w:hAnsiTheme="majorEastAsia" w:eastAsiaTheme="majorEastAsia" w:cstheme="majorEastAsia"/>
          <w:sz w:val="21"/>
          <w:szCs w:val="21"/>
          <w:lang w:eastAsia="zh-CN"/>
        </w:rPr>
        <w:t xml:space="preserve"> </w:t>
      </w:r>
    </w:p>
    <w:p w14:paraId="47319D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2、采购</w:t>
      </w:r>
      <w:r>
        <w:rPr>
          <w:rFonts w:hint="eastAsia" w:asciiTheme="majorEastAsia" w:hAnsiTheme="majorEastAsia" w:eastAsiaTheme="majorEastAsia" w:cstheme="majorEastAsia"/>
          <w:sz w:val="21"/>
          <w:szCs w:val="21"/>
        </w:rPr>
        <w:t>项目名称：</w:t>
      </w:r>
      <w:r>
        <w:rPr>
          <w:rFonts w:hint="eastAsia" w:asciiTheme="majorEastAsia" w:hAnsiTheme="majorEastAsia" w:eastAsiaTheme="majorEastAsia" w:cstheme="majorEastAsia"/>
          <w:sz w:val="21"/>
          <w:szCs w:val="21"/>
          <w:lang w:eastAsia="zh-CN"/>
        </w:rPr>
        <w:t>鹤壁职业技术学院海棠东路道路及设施维修提升项目二次招标</w:t>
      </w:r>
    </w:p>
    <w:p w14:paraId="46B6EE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采购方式：竞争性磋商</w:t>
      </w:r>
    </w:p>
    <w:p w14:paraId="4E5DA7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lang w:eastAsia="zh-CN"/>
        </w:rPr>
        <w:t>采购公告发布日期：202</w:t>
      </w: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lang w:eastAsia="zh-CN"/>
        </w:rPr>
        <w:t>年</w:t>
      </w:r>
      <w:r>
        <w:rPr>
          <w:rFonts w:hint="eastAsia" w:asciiTheme="majorEastAsia" w:hAnsiTheme="majorEastAsia" w:eastAsiaTheme="majorEastAsia" w:cstheme="majorEastAsia"/>
          <w:sz w:val="21"/>
          <w:szCs w:val="21"/>
          <w:lang w:val="en-US" w:eastAsia="zh-CN"/>
        </w:rPr>
        <w:t>8</w:t>
      </w:r>
      <w:r>
        <w:rPr>
          <w:rFonts w:hint="eastAsia" w:asciiTheme="majorEastAsia" w:hAnsiTheme="majorEastAsia" w:eastAsiaTheme="majorEastAsia" w:cstheme="majorEastAsia"/>
          <w:sz w:val="21"/>
          <w:szCs w:val="21"/>
          <w:lang w:eastAsia="zh-CN"/>
        </w:rPr>
        <w:t>月</w:t>
      </w:r>
      <w:r>
        <w:rPr>
          <w:rFonts w:hint="eastAsia" w:asciiTheme="majorEastAsia" w:hAnsiTheme="majorEastAsia" w:eastAsiaTheme="majorEastAsia" w:cstheme="majorEastAsia"/>
          <w:sz w:val="21"/>
          <w:szCs w:val="21"/>
          <w:lang w:val="en-US" w:eastAsia="zh-CN"/>
        </w:rPr>
        <w:t>26</w:t>
      </w:r>
      <w:r>
        <w:rPr>
          <w:rFonts w:hint="eastAsia" w:asciiTheme="majorEastAsia" w:hAnsiTheme="majorEastAsia" w:eastAsiaTheme="majorEastAsia" w:cstheme="majorEastAsia"/>
          <w:sz w:val="21"/>
          <w:szCs w:val="21"/>
          <w:lang w:eastAsia="zh-CN"/>
        </w:rPr>
        <w:t>日</w:t>
      </w:r>
    </w:p>
    <w:p w14:paraId="3DA918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lang w:eastAsia="zh-CN"/>
        </w:rPr>
        <w:t>评审日期：202</w:t>
      </w: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lang w:eastAsia="zh-CN"/>
        </w:rPr>
        <w:t>年</w:t>
      </w:r>
      <w:r>
        <w:rPr>
          <w:rFonts w:hint="eastAsia" w:asciiTheme="majorEastAsia" w:hAnsiTheme="majorEastAsia" w:eastAsiaTheme="majorEastAsia" w:cstheme="majorEastAsia"/>
          <w:sz w:val="21"/>
          <w:szCs w:val="21"/>
          <w:lang w:val="en-US" w:eastAsia="zh-CN"/>
        </w:rPr>
        <w:t>10</w:t>
      </w:r>
      <w:r>
        <w:rPr>
          <w:rFonts w:hint="eastAsia" w:asciiTheme="majorEastAsia" w:hAnsiTheme="majorEastAsia" w:eastAsiaTheme="majorEastAsia" w:cstheme="majorEastAsia"/>
          <w:sz w:val="21"/>
          <w:szCs w:val="21"/>
          <w:lang w:eastAsia="zh-CN"/>
        </w:rPr>
        <w:t>月</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lang w:eastAsia="zh-CN"/>
        </w:rPr>
        <w:t>日</w:t>
      </w:r>
    </w:p>
    <w:p w14:paraId="68B842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二</w:t>
      </w:r>
      <w:r>
        <w:rPr>
          <w:rFonts w:hint="eastAsia" w:asciiTheme="majorEastAsia" w:hAnsiTheme="majorEastAsia" w:eastAsiaTheme="majorEastAsia" w:cstheme="majorEastAsia"/>
          <w:sz w:val="21"/>
          <w:szCs w:val="21"/>
        </w:rPr>
        <w:t>、成交</w:t>
      </w:r>
      <w:r>
        <w:rPr>
          <w:rFonts w:hint="eastAsia" w:asciiTheme="majorEastAsia" w:hAnsiTheme="majorEastAsia" w:eastAsiaTheme="majorEastAsia" w:cstheme="majorEastAsia"/>
          <w:sz w:val="21"/>
          <w:szCs w:val="21"/>
          <w:lang w:eastAsia="zh-CN"/>
        </w:rPr>
        <w:t>情况</w:t>
      </w:r>
    </w:p>
    <w:p w14:paraId="02B65337">
      <w:pPr>
        <w:rPr>
          <w:rFonts w:hint="eastAsia" w:asciiTheme="majorEastAsia" w:hAnsiTheme="majorEastAsia" w:eastAsiaTheme="majorEastAsia" w:cstheme="majorEastAsia"/>
          <w:sz w:val="21"/>
          <w:szCs w:val="21"/>
          <w:lang w:eastAsia="zh-CN"/>
        </w:rPr>
      </w:pPr>
    </w:p>
    <w:tbl>
      <w:tblPr>
        <w:tblStyle w:val="12"/>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05"/>
        <w:gridCol w:w="1571"/>
        <w:gridCol w:w="1548"/>
        <w:gridCol w:w="1500"/>
        <w:gridCol w:w="1267"/>
        <w:gridCol w:w="2202"/>
      </w:tblGrid>
      <w:tr w14:paraId="7028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83" w:type="dxa"/>
            <w:vAlign w:val="center"/>
          </w:tcPr>
          <w:p w14:paraId="56FE5E2A">
            <w:pPr>
              <w:spacing w:line="408"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包号</w:t>
            </w:r>
          </w:p>
        </w:tc>
        <w:tc>
          <w:tcPr>
            <w:tcW w:w="2276" w:type="dxa"/>
            <w:gridSpan w:val="2"/>
            <w:vAlign w:val="center"/>
          </w:tcPr>
          <w:p w14:paraId="6674FF23">
            <w:pPr>
              <w:spacing w:line="408"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采购内容</w:t>
            </w:r>
          </w:p>
        </w:tc>
        <w:tc>
          <w:tcPr>
            <w:tcW w:w="1548" w:type="dxa"/>
            <w:vAlign w:val="center"/>
          </w:tcPr>
          <w:p w14:paraId="115001BF">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供应商名称</w:t>
            </w:r>
          </w:p>
        </w:tc>
        <w:tc>
          <w:tcPr>
            <w:tcW w:w="1500" w:type="dxa"/>
            <w:vAlign w:val="center"/>
          </w:tcPr>
          <w:p w14:paraId="1132C9D5">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地址</w:t>
            </w:r>
          </w:p>
        </w:tc>
        <w:tc>
          <w:tcPr>
            <w:tcW w:w="1267" w:type="dxa"/>
            <w:vAlign w:val="center"/>
          </w:tcPr>
          <w:p w14:paraId="0E54D9D7">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中标金额</w:t>
            </w:r>
          </w:p>
        </w:tc>
        <w:tc>
          <w:tcPr>
            <w:tcW w:w="2202" w:type="dxa"/>
            <w:vAlign w:val="center"/>
          </w:tcPr>
          <w:p w14:paraId="2A946E46">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单位</w:t>
            </w:r>
          </w:p>
        </w:tc>
      </w:tr>
      <w:tr w14:paraId="3300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883" w:type="dxa"/>
            <w:vMerge w:val="restart"/>
            <w:vAlign w:val="center"/>
          </w:tcPr>
          <w:p w14:paraId="6F43FBBB">
            <w:pPr>
              <w:pStyle w:val="5"/>
              <w:ind w:left="0" w:leftChars="0" w:firstLine="0" w:firstLineChars="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HBCG-2024-0509-01</w:t>
            </w:r>
          </w:p>
        </w:tc>
        <w:tc>
          <w:tcPr>
            <w:tcW w:w="2276" w:type="dxa"/>
            <w:gridSpan w:val="2"/>
            <w:vAlign w:val="center"/>
          </w:tcPr>
          <w:p w14:paraId="4B8AC8C0">
            <w:pPr>
              <w:jc w:val="center"/>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鹤壁职业技术学院海棠东路道路及设施维修提升项目</w:t>
            </w:r>
          </w:p>
        </w:tc>
        <w:tc>
          <w:tcPr>
            <w:tcW w:w="1548" w:type="dxa"/>
            <w:vAlign w:val="center"/>
          </w:tcPr>
          <w:p w14:paraId="404BEEE5">
            <w:pPr>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xml:space="preserve">河南乃蓝建筑工程有限公司 </w:t>
            </w:r>
          </w:p>
        </w:tc>
        <w:tc>
          <w:tcPr>
            <w:tcW w:w="1500" w:type="dxa"/>
            <w:vAlign w:val="center"/>
          </w:tcPr>
          <w:p w14:paraId="371E061C">
            <w:pPr>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河南省鹤壁市鹤山区中山路街道锦绣花园13号门面房</w:t>
            </w:r>
          </w:p>
        </w:tc>
        <w:tc>
          <w:tcPr>
            <w:tcW w:w="1267" w:type="dxa"/>
            <w:vAlign w:val="center"/>
          </w:tcPr>
          <w:p w14:paraId="60BEDC37">
            <w:pPr>
              <w:jc w:val="center"/>
              <w:rPr>
                <w:rFonts w:hint="default" w:asciiTheme="majorEastAsia" w:hAnsiTheme="majorEastAsia" w:eastAsiaTheme="majorEastAsia" w:cstheme="majorEastAsia"/>
                <w:highlight w:val="none"/>
                <w:lang w:val="en-US" w:eastAsia="zh-CN"/>
              </w:rPr>
            </w:pPr>
            <w:r>
              <w:rPr>
                <w:rFonts w:hint="default" w:asciiTheme="majorEastAsia" w:hAnsiTheme="majorEastAsia" w:eastAsiaTheme="majorEastAsia" w:cstheme="majorEastAsia"/>
                <w:highlight w:val="none"/>
                <w:lang w:val="en-US" w:eastAsia="zh-CN"/>
              </w:rPr>
              <w:t xml:space="preserve">1866326.00 </w:t>
            </w:r>
          </w:p>
        </w:tc>
        <w:tc>
          <w:tcPr>
            <w:tcW w:w="2202" w:type="dxa"/>
            <w:vAlign w:val="center"/>
          </w:tcPr>
          <w:p w14:paraId="78ABA1A2">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元</w:t>
            </w:r>
          </w:p>
        </w:tc>
      </w:tr>
      <w:tr w14:paraId="20DB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83" w:type="dxa"/>
            <w:vMerge w:val="continue"/>
            <w:vAlign w:val="center"/>
          </w:tcPr>
          <w:p w14:paraId="642DE4BE">
            <w:pPr>
              <w:spacing w:line="408" w:lineRule="auto"/>
              <w:jc w:val="center"/>
              <w:rPr>
                <w:rFonts w:asciiTheme="majorEastAsia" w:hAnsiTheme="majorEastAsia" w:eastAsiaTheme="majorEastAsia" w:cstheme="majorEastAsia"/>
              </w:rPr>
            </w:pPr>
          </w:p>
        </w:tc>
        <w:tc>
          <w:tcPr>
            <w:tcW w:w="705" w:type="dxa"/>
            <w:vAlign w:val="center"/>
          </w:tcPr>
          <w:p w14:paraId="3B00A5C7">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序号</w:t>
            </w:r>
          </w:p>
        </w:tc>
        <w:tc>
          <w:tcPr>
            <w:tcW w:w="1571" w:type="dxa"/>
            <w:vAlign w:val="center"/>
          </w:tcPr>
          <w:p w14:paraId="5BA0D0B1">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名称</w:t>
            </w:r>
          </w:p>
        </w:tc>
        <w:tc>
          <w:tcPr>
            <w:tcW w:w="1548" w:type="dxa"/>
            <w:vAlign w:val="center"/>
          </w:tcPr>
          <w:p w14:paraId="20A31A9C">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施工范围</w:t>
            </w:r>
          </w:p>
        </w:tc>
        <w:tc>
          <w:tcPr>
            <w:tcW w:w="1500" w:type="dxa"/>
            <w:vAlign w:val="center"/>
          </w:tcPr>
          <w:p w14:paraId="6E66EB17">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施工工期</w:t>
            </w:r>
          </w:p>
        </w:tc>
        <w:tc>
          <w:tcPr>
            <w:tcW w:w="1267" w:type="dxa"/>
            <w:vAlign w:val="center"/>
          </w:tcPr>
          <w:p w14:paraId="455FB909">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项目经理</w:t>
            </w:r>
          </w:p>
        </w:tc>
        <w:tc>
          <w:tcPr>
            <w:tcW w:w="2202" w:type="dxa"/>
            <w:vAlign w:val="center"/>
          </w:tcPr>
          <w:p w14:paraId="60C594ED">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执业证书信息</w:t>
            </w:r>
          </w:p>
        </w:tc>
      </w:tr>
      <w:tr w14:paraId="0D52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83" w:type="dxa"/>
            <w:vMerge w:val="continue"/>
            <w:vAlign w:val="center"/>
          </w:tcPr>
          <w:p w14:paraId="1F1F69EC">
            <w:pPr>
              <w:spacing w:line="408" w:lineRule="auto"/>
              <w:jc w:val="center"/>
              <w:rPr>
                <w:rFonts w:asciiTheme="majorEastAsia" w:hAnsiTheme="majorEastAsia" w:eastAsiaTheme="majorEastAsia" w:cstheme="majorEastAsia"/>
              </w:rPr>
            </w:pPr>
          </w:p>
        </w:tc>
        <w:tc>
          <w:tcPr>
            <w:tcW w:w="705" w:type="dxa"/>
            <w:vAlign w:val="center"/>
          </w:tcPr>
          <w:p w14:paraId="3A989E0C">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571" w:type="dxa"/>
            <w:vAlign w:val="center"/>
          </w:tcPr>
          <w:p w14:paraId="4E43AE5B">
            <w:pPr>
              <w:jc w:val="center"/>
              <w:rPr>
                <w:rFonts w:asciiTheme="majorEastAsia" w:hAnsiTheme="majorEastAsia" w:eastAsiaTheme="majorEastAsia" w:cstheme="majorEastAsia"/>
              </w:rPr>
            </w:pPr>
            <w:r>
              <w:rPr>
                <w:rFonts w:hint="eastAsia" w:asciiTheme="majorEastAsia" w:hAnsiTheme="majorEastAsia" w:eastAsiaTheme="majorEastAsia" w:cstheme="majorEastAsia"/>
                <w:sz w:val="21"/>
                <w:szCs w:val="21"/>
              </w:rPr>
              <w:t>鹤壁职业技术学院海棠东路道路及设施维修提升项目</w:t>
            </w:r>
          </w:p>
        </w:tc>
        <w:tc>
          <w:tcPr>
            <w:tcW w:w="1548" w:type="dxa"/>
            <w:vAlign w:val="center"/>
          </w:tcPr>
          <w:p w14:paraId="4B74E848">
            <w:pPr>
              <w:jc w:val="center"/>
              <w:rPr>
                <w:rFonts w:asciiTheme="majorEastAsia" w:hAnsiTheme="majorEastAsia" w:eastAsiaTheme="majorEastAsia" w:cstheme="majorEastAsia"/>
                <w:highlight w:val="none"/>
              </w:rPr>
            </w:pPr>
            <w:r>
              <w:rPr>
                <w:rFonts w:hint="eastAsia"/>
                <w:color w:val="auto"/>
                <w:sz w:val="21"/>
                <w:szCs w:val="21"/>
                <w:highlight w:val="none"/>
                <w:lang w:val="en-US"/>
              </w:rPr>
              <w:t>磋商文件及工程量清单所示全部内容</w:t>
            </w:r>
          </w:p>
        </w:tc>
        <w:tc>
          <w:tcPr>
            <w:tcW w:w="1500" w:type="dxa"/>
            <w:vAlign w:val="center"/>
          </w:tcPr>
          <w:p w14:paraId="10AFA6A7">
            <w:pPr>
              <w:jc w:val="center"/>
              <w:rPr>
                <w:rFonts w:asciiTheme="majorEastAsia" w:hAnsiTheme="majorEastAsia" w:eastAsiaTheme="majorEastAsia" w:cstheme="majorEastAsia"/>
                <w:highlight w:val="none"/>
              </w:rPr>
            </w:pPr>
            <w:r>
              <w:rPr>
                <w:rFonts w:hint="eastAsia"/>
                <w:color w:val="auto"/>
                <w:sz w:val="21"/>
                <w:szCs w:val="21"/>
                <w:highlight w:val="none"/>
                <w:lang w:val="en-US" w:eastAsia="zh-CN"/>
              </w:rPr>
              <w:t>30日历天</w:t>
            </w:r>
          </w:p>
        </w:tc>
        <w:tc>
          <w:tcPr>
            <w:tcW w:w="1267" w:type="dxa"/>
            <w:vAlign w:val="center"/>
          </w:tcPr>
          <w:p w14:paraId="1822F9B1">
            <w:pPr>
              <w:jc w:val="center"/>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lang w:eastAsia="zh-CN"/>
              </w:rPr>
              <w:t>邱海威</w:t>
            </w:r>
          </w:p>
        </w:tc>
        <w:tc>
          <w:tcPr>
            <w:tcW w:w="2202" w:type="dxa"/>
            <w:vAlign w:val="center"/>
          </w:tcPr>
          <w:p w14:paraId="33642EAF">
            <w:pPr>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豫2412023202401503</w:t>
            </w:r>
          </w:p>
        </w:tc>
      </w:tr>
    </w:tbl>
    <w:p w14:paraId="237DF7D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lang w:eastAsia="zh-CN"/>
        </w:rPr>
        <w:t>三、</w:t>
      </w:r>
      <w:r>
        <w:rPr>
          <w:rFonts w:hint="eastAsia" w:asciiTheme="majorEastAsia" w:hAnsiTheme="majorEastAsia" w:eastAsiaTheme="majorEastAsia" w:cstheme="majorEastAsia"/>
          <w:sz w:val="21"/>
          <w:szCs w:val="21"/>
          <w:highlight w:val="none"/>
        </w:rPr>
        <w:t>评审专家名单</w:t>
      </w:r>
    </w:p>
    <w:p w14:paraId="20AA7F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eastAsia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赫连艺霖、赵志彬、刘卫东（采购人代表）</w:t>
      </w:r>
    </w:p>
    <w:p w14:paraId="58A946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四、</w:t>
      </w:r>
      <w:r>
        <w:rPr>
          <w:rFonts w:hint="eastAsia" w:asciiTheme="majorEastAsia" w:hAnsiTheme="majorEastAsia" w:eastAsiaTheme="majorEastAsia" w:cstheme="majorEastAsia"/>
          <w:sz w:val="21"/>
          <w:szCs w:val="21"/>
          <w:highlight w:val="none"/>
        </w:rPr>
        <w:t>代理服务收费标准及金额</w:t>
      </w:r>
    </w:p>
    <w:p w14:paraId="31AD60E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lang w:eastAsia="zh-CN"/>
        </w:rPr>
        <w:t>收费标准：</w:t>
      </w:r>
      <w:r>
        <w:rPr>
          <w:rFonts w:hint="eastAsia" w:asciiTheme="majorEastAsia" w:hAnsiTheme="majorEastAsia" w:eastAsiaTheme="majorEastAsia" w:cstheme="majorEastAsia"/>
          <w:kern w:val="0"/>
          <w:sz w:val="21"/>
          <w:szCs w:val="21"/>
          <w:highlight w:val="none"/>
          <w:lang w:val="en-US" w:eastAsia="zh-CN"/>
        </w:rPr>
        <w:t>按照约定执行</w:t>
      </w:r>
    </w:p>
    <w:p w14:paraId="7120BD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lang w:eastAsia="zh-CN"/>
        </w:rPr>
        <w:t>金额：</w:t>
      </w:r>
      <w:r>
        <w:rPr>
          <w:rFonts w:hint="eastAsia" w:asciiTheme="majorEastAsia" w:hAnsiTheme="majorEastAsia" w:eastAsiaTheme="majorEastAsia" w:cstheme="majorEastAsia"/>
          <w:kern w:val="0"/>
          <w:sz w:val="21"/>
          <w:szCs w:val="21"/>
          <w:highlight w:val="none"/>
          <w:lang w:val="en-US" w:eastAsia="zh-CN"/>
        </w:rPr>
        <w:t>2049元</w:t>
      </w:r>
    </w:p>
    <w:p w14:paraId="0B45AB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五</w:t>
      </w:r>
      <w:r>
        <w:rPr>
          <w:rFonts w:hint="eastAsia" w:asciiTheme="majorEastAsia" w:hAnsiTheme="majorEastAsia" w:eastAsiaTheme="majorEastAsia" w:cstheme="majorEastAsia"/>
          <w:sz w:val="21"/>
          <w:szCs w:val="21"/>
          <w:highlight w:val="none"/>
        </w:rPr>
        <w:t>、公告期限</w:t>
      </w:r>
    </w:p>
    <w:p w14:paraId="61C2CC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本次成交公告在《河南省政府采购网》、《鹤壁市政府采购网》、《鹤壁市公共资源交易公共服务平台》、</w:t>
      </w:r>
      <w:r>
        <w:rPr>
          <w:rFonts w:hint="eastAsia" w:asciiTheme="majorEastAsia" w:hAnsiTheme="majorEastAsia" w:eastAsiaTheme="majorEastAsia" w:cstheme="majorEastAsia"/>
          <w:kern w:val="0"/>
          <w:sz w:val="21"/>
          <w:szCs w:val="21"/>
          <w:lang w:val="en-US" w:eastAsia="zh-CN"/>
        </w:rPr>
        <w:t>《鹤壁职业技术学院》</w:t>
      </w:r>
      <w:r>
        <w:rPr>
          <w:rFonts w:hint="eastAsia" w:asciiTheme="majorEastAsia" w:hAnsiTheme="majorEastAsia" w:eastAsiaTheme="majorEastAsia" w:cstheme="majorEastAsia"/>
          <w:kern w:val="0"/>
          <w:sz w:val="21"/>
          <w:szCs w:val="21"/>
          <w:lang w:eastAsia="zh-CN"/>
        </w:rPr>
        <w:t>上发布，成交公告期限为</w:t>
      </w:r>
      <w:r>
        <w:rPr>
          <w:rFonts w:hint="eastAsia" w:asciiTheme="majorEastAsia" w:hAnsiTheme="majorEastAsia" w:eastAsiaTheme="majorEastAsia" w:cstheme="majorEastAsia"/>
          <w:kern w:val="0"/>
          <w:sz w:val="21"/>
          <w:szCs w:val="21"/>
        </w:rPr>
        <w:t>1个工作日。</w:t>
      </w:r>
    </w:p>
    <w:p w14:paraId="7C7CF56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其他补充事宜</w:t>
      </w:r>
      <w:r>
        <w:rPr>
          <w:rFonts w:hint="eastAsia" w:asciiTheme="majorEastAsia" w:hAnsiTheme="majorEastAsia" w:eastAsiaTheme="majorEastAsia" w:cstheme="majorEastAsia"/>
          <w:sz w:val="21"/>
          <w:szCs w:val="21"/>
          <w:lang w:eastAsia="zh-CN"/>
        </w:rPr>
        <w:t>：</w:t>
      </w:r>
    </w:p>
    <w:p w14:paraId="3A8D391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default"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highlight w:val="none"/>
          <w:lang w:val="en-US" w:eastAsia="zh-CN"/>
        </w:rPr>
        <w:t>专家评审结果及其它供应商未成交信息告知：见附件。采购人依法确定第一中标候选人为本项目成交供应商。 2、</w:t>
      </w:r>
      <w:r>
        <w:rPr>
          <w:rFonts w:hint="eastAsia" w:asciiTheme="majorEastAsia" w:hAnsiTheme="majorEastAsia" w:eastAsiaTheme="majorEastAsia" w:cstheme="majorEastAsia"/>
          <w:kern w:val="0"/>
          <w:sz w:val="21"/>
          <w:szCs w:val="21"/>
          <w:lang w:val="en-US" w:eastAsia="zh-CN"/>
        </w:rPr>
        <w:t>成交供应商有政府采购合同融资意向的，请登录鹤壁市政府采购网进行供应商融资意向登记或者在通知公告栏目中获取融资渠道和联系方式。3、各有关当事人对成交结果有异议的，可以在成交公告期限届满之日起七个工作日内，按中华人民共和国财政部令第94号《政府采购质疑和投诉办法》的相关规定，以书面形式向采购人和采购代理机构提出质疑。逾期提交或未按照要求提交的质疑函将不予受理。</w:t>
      </w:r>
    </w:p>
    <w:p w14:paraId="7932D8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七</w:t>
      </w:r>
      <w:r>
        <w:rPr>
          <w:rFonts w:hint="eastAsia" w:asciiTheme="majorEastAsia" w:hAnsiTheme="majorEastAsia" w:eastAsiaTheme="majorEastAsia" w:cstheme="majorEastAsia"/>
          <w:kern w:val="0"/>
          <w:sz w:val="21"/>
          <w:szCs w:val="21"/>
        </w:rPr>
        <w:t>、凡对本次公告内容提出询问，请按以下方式联系。</w:t>
      </w:r>
    </w:p>
    <w:p w14:paraId="46C8CF8A">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采购人信息</w:t>
      </w:r>
    </w:p>
    <w:p w14:paraId="1CAB2610">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  称：鹤壁职业技术学院</w:t>
      </w:r>
    </w:p>
    <w:p w14:paraId="5E2EC229">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地  址：鹤壁市淇滨区朝歌路5号 </w:t>
      </w:r>
    </w:p>
    <w:p w14:paraId="432405C3">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联系人：申老师、刘老师</w:t>
      </w:r>
    </w:p>
    <w:p w14:paraId="382CB95B">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联系方式：0329-3316075 </w:t>
      </w:r>
    </w:p>
    <w:p w14:paraId="7A954007">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采购代理机构</w:t>
      </w:r>
    </w:p>
    <w:p w14:paraId="6364D689">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  称：汇龙工程咨询有限公司</w:t>
      </w:r>
    </w:p>
    <w:p w14:paraId="35F796AA">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  址：郑州市高新区冬青街46号盛鼎科技园3号楼6楼</w:t>
      </w:r>
    </w:p>
    <w:p w14:paraId="0FFAB575">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联系人：周燕琴</w:t>
      </w:r>
    </w:p>
    <w:p w14:paraId="0593A019">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联系方式：13030396886</w:t>
      </w:r>
    </w:p>
    <w:p w14:paraId="41D4D057">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bookmarkStart w:id="2" w:name="_Toc11926"/>
      <w:r>
        <w:rPr>
          <w:rFonts w:hint="eastAsia" w:ascii="宋体" w:hAnsi="宋体" w:eastAsia="宋体" w:cs="宋体"/>
          <w:sz w:val="21"/>
          <w:szCs w:val="21"/>
          <w:highlight w:val="none"/>
          <w:lang w:val="en-US" w:eastAsia="zh-CN"/>
        </w:rPr>
        <w:t>3.项目联系方式</w:t>
      </w:r>
      <w:bookmarkEnd w:id="2"/>
    </w:p>
    <w:p w14:paraId="095C3FA1">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项目联系人：周燕琴</w:t>
      </w:r>
    </w:p>
    <w:p w14:paraId="1903C917">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　    话：13030396886</w:t>
      </w:r>
    </w:p>
    <w:p w14:paraId="7FB48881">
      <w:pPr>
        <w:rPr>
          <w:rFonts w:hint="eastAsia"/>
          <w:lang w:val="en-US" w:eastAsia="zh-CN"/>
        </w:rPr>
      </w:pPr>
      <w:bookmarkStart w:id="3" w:name="_GoBack"/>
      <w:bookmarkEnd w:id="3"/>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5087A"/>
    <w:multiLevelType w:val="singleLevel"/>
    <w:tmpl w:val="8B55087A"/>
    <w:lvl w:ilvl="0" w:tentative="0">
      <w:start w:val="1"/>
      <w:numFmt w:val="decimal"/>
      <w:suff w:val="nothing"/>
      <w:lvlText w:val="%1、"/>
      <w:lvlJc w:val="left"/>
    </w:lvl>
  </w:abstractNum>
  <w:abstractNum w:abstractNumId="1">
    <w:nsid w:val="E5EF5109"/>
    <w:multiLevelType w:val="singleLevel"/>
    <w:tmpl w:val="E5EF5109"/>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YjQ1YjM4YmEwZDFhZmFjZjJiZDY5NzY3ZTc1NzMifQ=="/>
  </w:docVars>
  <w:rsids>
    <w:rsidRoot w:val="024954D3"/>
    <w:rsid w:val="000348FD"/>
    <w:rsid w:val="000666DB"/>
    <w:rsid w:val="00070619"/>
    <w:rsid w:val="000772D4"/>
    <w:rsid w:val="00087062"/>
    <w:rsid w:val="000B472F"/>
    <w:rsid w:val="000B61C4"/>
    <w:rsid w:val="001560A5"/>
    <w:rsid w:val="00161C13"/>
    <w:rsid w:val="001732B6"/>
    <w:rsid w:val="00193E6C"/>
    <w:rsid w:val="001A31B5"/>
    <w:rsid w:val="001B39A9"/>
    <w:rsid w:val="001D4829"/>
    <w:rsid w:val="00217726"/>
    <w:rsid w:val="00237BEB"/>
    <w:rsid w:val="0028541F"/>
    <w:rsid w:val="002A5F9A"/>
    <w:rsid w:val="003852AB"/>
    <w:rsid w:val="003B20F6"/>
    <w:rsid w:val="003C44A2"/>
    <w:rsid w:val="00425656"/>
    <w:rsid w:val="00446E67"/>
    <w:rsid w:val="004D2BB2"/>
    <w:rsid w:val="004F0703"/>
    <w:rsid w:val="00504907"/>
    <w:rsid w:val="005A6C1E"/>
    <w:rsid w:val="005C7291"/>
    <w:rsid w:val="005C7D65"/>
    <w:rsid w:val="005E26AE"/>
    <w:rsid w:val="005F1035"/>
    <w:rsid w:val="00601B69"/>
    <w:rsid w:val="006319F7"/>
    <w:rsid w:val="006474B7"/>
    <w:rsid w:val="0065051B"/>
    <w:rsid w:val="00653AC0"/>
    <w:rsid w:val="00654461"/>
    <w:rsid w:val="006959C2"/>
    <w:rsid w:val="00721F92"/>
    <w:rsid w:val="0073035B"/>
    <w:rsid w:val="007A643B"/>
    <w:rsid w:val="007C1549"/>
    <w:rsid w:val="00831D41"/>
    <w:rsid w:val="00845DF8"/>
    <w:rsid w:val="00886966"/>
    <w:rsid w:val="00896616"/>
    <w:rsid w:val="008B5DB5"/>
    <w:rsid w:val="008E5D84"/>
    <w:rsid w:val="009327E6"/>
    <w:rsid w:val="009505B1"/>
    <w:rsid w:val="0099330A"/>
    <w:rsid w:val="009D4A5B"/>
    <w:rsid w:val="009E4DBB"/>
    <w:rsid w:val="00A018A6"/>
    <w:rsid w:val="00A53867"/>
    <w:rsid w:val="00AC3B95"/>
    <w:rsid w:val="00AD47E7"/>
    <w:rsid w:val="00AF46BD"/>
    <w:rsid w:val="00B339EE"/>
    <w:rsid w:val="00B50F23"/>
    <w:rsid w:val="00B848CF"/>
    <w:rsid w:val="00B91407"/>
    <w:rsid w:val="00B94143"/>
    <w:rsid w:val="00BF0065"/>
    <w:rsid w:val="00C06F3A"/>
    <w:rsid w:val="00C27E79"/>
    <w:rsid w:val="00D85911"/>
    <w:rsid w:val="00DA6B13"/>
    <w:rsid w:val="00E153BB"/>
    <w:rsid w:val="00EA13B9"/>
    <w:rsid w:val="00F36E41"/>
    <w:rsid w:val="00F4411A"/>
    <w:rsid w:val="00F66CF8"/>
    <w:rsid w:val="00FE3BE1"/>
    <w:rsid w:val="022216EA"/>
    <w:rsid w:val="024954D3"/>
    <w:rsid w:val="02DE028C"/>
    <w:rsid w:val="036916A9"/>
    <w:rsid w:val="03B24423"/>
    <w:rsid w:val="05E834A7"/>
    <w:rsid w:val="060A6DAB"/>
    <w:rsid w:val="065B3074"/>
    <w:rsid w:val="07601EE6"/>
    <w:rsid w:val="0B423850"/>
    <w:rsid w:val="0B572C8A"/>
    <w:rsid w:val="0C022584"/>
    <w:rsid w:val="0E0D6565"/>
    <w:rsid w:val="0F5E1886"/>
    <w:rsid w:val="119763AE"/>
    <w:rsid w:val="11E82B0E"/>
    <w:rsid w:val="12356F6E"/>
    <w:rsid w:val="12A61DC2"/>
    <w:rsid w:val="13097B17"/>
    <w:rsid w:val="147D206D"/>
    <w:rsid w:val="161A05F3"/>
    <w:rsid w:val="165753BC"/>
    <w:rsid w:val="17F32996"/>
    <w:rsid w:val="18A74D4D"/>
    <w:rsid w:val="1A311DEF"/>
    <w:rsid w:val="1A4B0B32"/>
    <w:rsid w:val="1AA90D3C"/>
    <w:rsid w:val="1FCC76BC"/>
    <w:rsid w:val="23E92278"/>
    <w:rsid w:val="23FB3B19"/>
    <w:rsid w:val="259320DC"/>
    <w:rsid w:val="261A0D1D"/>
    <w:rsid w:val="27A42993"/>
    <w:rsid w:val="28B529DE"/>
    <w:rsid w:val="2A681F06"/>
    <w:rsid w:val="2D387654"/>
    <w:rsid w:val="2E6564AB"/>
    <w:rsid w:val="2E721E12"/>
    <w:rsid w:val="30A40293"/>
    <w:rsid w:val="31FE0091"/>
    <w:rsid w:val="320C43B8"/>
    <w:rsid w:val="325F39DE"/>
    <w:rsid w:val="339921E9"/>
    <w:rsid w:val="34347437"/>
    <w:rsid w:val="35B848E4"/>
    <w:rsid w:val="367D10F2"/>
    <w:rsid w:val="36A20D4C"/>
    <w:rsid w:val="36D46F18"/>
    <w:rsid w:val="36EB4B1F"/>
    <w:rsid w:val="3725484B"/>
    <w:rsid w:val="377834F5"/>
    <w:rsid w:val="39A64349"/>
    <w:rsid w:val="3C654848"/>
    <w:rsid w:val="3CCB7C93"/>
    <w:rsid w:val="3CEE5EE4"/>
    <w:rsid w:val="3EE55D09"/>
    <w:rsid w:val="3F0059FB"/>
    <w:rsid w:val="404B06FE"/>
    <w:rsid w:val="407E1FD3"/>
    <w:rsid w:val="41764F49"/>
    <w:rsid w:val="421A2093"/>
    <w:rsid w:val="431F5F71"/>
    <w:rsid w:val="436403E3"/>
    <w:rsid w:val="439C3817"/>
    <w:rsid w:val="43A923A7"/>
    <w:rsid w:val="443566E7"/>
    <w:rsid w:val="452E1987"/>
    <w:rsid w:val="45F92DDB"/>
    <w:rsid w:val="46A049C9"/>
    <w:rsid w:val="47655466"/>
    <w:rsid w:val="491A6450"/>
    <w:rsid w:val="4CAF1A5D"/>
    <w:rsid w:val="4D537EB5"/>
    <w:rsid w:val="4E68132F"/>
    <w:rsid w:val="51C6574C"/>
    <w:rsid w:val="594264EF"/>
    <w:rsid w:val="5BC929F5"/>
    <w:rsid w:val="5EE53F47"/>
    <w:rsid w:val="5F3874F9"/>
    <w:rsid w:val="6081119E"/>
    <w:rsid w:val="616058B1"/>
    <w:rsid w:val="63296040"/>
    <w:rsid w:val="640C5E50"/>
    <w:rsid w:val="642A06A6"/>
    <w:rsid w:val="64B4464E"/>
    <w:rsid w:val="65131A26"/>
    <w:rsid w:val="67A85331"/>
    <w:rsid w:val="6873729C"/>
    <w:rsid w:val="69C072BC"/>
    <w:rsid w:val="6D9C78F5"/>
    <w:rsid w:val="70830248"/>
    <w:rsid w:val="7225006B"/>
    <w:rsid w:val="722D62E3"/>
    <w:rsid w:val="731C754E"/>
    <w:rsid w:val="73EC75FA"/>
    <w:rsid w:val="762F7C4C"/>
    <w:rsid w:val="781847FD"/>
    <w:rsid w:val="786A65C6"/>
    <w:rsid w:val="79B62ACE"/>
    <w:rsid w:val="7AB26F5C"/>
    <w:rsid w:val="7AD828D6"/>
    <w:rsid w:val="7D9572AB"/>
    <w:rsid w:val="7EB85E82"/>
    <w:rsid w:val="7F893BD3"/>
    <w:rsid w:val="7FDD1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1"/>
    <w:rPr>
      <w:sz w:val="21"/>
      <w:szCs w:val="21"/>
    </w:rPr>
  </w:style>
  <w:style w:type="paragraph" w:styleId="5">
    <w:name w:val="Body Text First Indent"/>
    <w:basedOn w:val="4"/>
    <w:next w:val="1"/>
    <w:unhideWhenUsed/>
    <w:qFormat/>
    <w:uiPriority w:val="99"/>
    <w:pPr>
      <w:ind w:firstLine="420" w:firstLineChars="100"/>
    </w:pPr>
  </w:style>
  <w:style w:type="paragraph" w:styleId="6">
    <w:name w:val="Plain Text"/>
    <w:basedOn w:val="1"/>
    <w:qFormat/>
    <w:uiPriority w:val="0"/>
    <w:rPr>
      <w:rFonts w:ascii="宋体" w:hAnsi="Courier New" w:eastAsia="宋体" w:cs="Times New Roman"/>
      <w:szCs w:val="22"/>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next w:val="4"/>
    <w:qFormat/>
    <w:uiPriority w:val="0"/>
    <w:pPr>
      <w:spacing w:after="120" w:line="480" w:lineRule="auto"/>
    </w:p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000000"/>
      <w:u w:val="none"/>
    </w:rPr>
  </w:style>
  <w:style w:type="character" w:styleId="16">
    <w:name w:val="Emphasis"/>
    <w:basedOn w:val="13"/>
    <w:qFormat/>
    <w:uiPriority w:val="0"/>
  </w:style>
  <w:style w:type="character" w:styleId="17">
    <w:name w:val="Hyperlink"/>
    <w:basedOn w:val="13"/>
    <w:qFormat/>
    <w:uiPriority w:val="0"/>
    <w:rPr>
      <w:color w:val="000000"/>
      <w:u w:val="none"/>
    </w:rPr>
  </w:style>
  <w:style w:type="paragraph" w:customStyle="1" w:styleId="18">
    <w:name w:val="正文首行缩进 21"/>
    <w:basedOn w:val="19"/>
    <w:next w:val="1"/>
    <w:qFormat/>
    <w:uiPriority w:val="0"/>
    <w:pPr>
      <w:ind w:firstLine="420" w:firstLineChars="200"/>
    </w:pPr>
  </w:style>
  <w:style w:type="paragraph" w:customStyle="1" w:styleId="19">
    <w:name w:val="正文文本缩进1"/>
    <w:basedOn w:val="1"/>
    <w:autoRedefine/>
    <w:qFormat/>
    <w:uiPriority w:val="0"/>
    <w:pPr>
      <w:spacing w:after="120"/>
      <w:ind w:left="420" w:leftChars="200"/>
    </w:pPr>
  </w:style>
  <w:style w:type="paragraph" w:customStyle="1" w:styleId="20">
    <w:name w:val="*正文"/>
    <w:basedOn w:val="1"/>
    <w:next w:val="1"/>
    <w:qFormat/>
    <w:uiPriority w:val="0"/>
    <w:pPr>
      <w:widowControl/>
      <w:ind w:firstLine="482"/>
    </w:pPr>
    <w:rPr>
      <w:rFonts w:ascii="微软雅黑" w:hAnsi="微软雅黑" w:eastAsia="微软雅黑"/>
    </w:rPr>
  </w:style>
  <w:style w:type="character" w:customStyle="1" w:styleId="21">
    <w:name w:val="页眉 Char"/>
    <w:basedOn w:val="13"/>
    <w:link w:val="8"/>
    <w:qFormat/>
    <w:uiPriority w:val="0"/>
    <w:rPr>
      <w:kern w:val="2"/>
      <w:sz w:val="18"/>
      <w:szCs w:val="18"/>
    </w:rPr>
  </w:style>
  <w:style w:type="character" w:customStyle="1" w:styleId="22">
    <w:name w:val="页脚 Char"/>
    <w:basedOn w:val="13"/>
    <w:link w:val="7"/>
    <w:qFormat/>
    <w:uiPriority w:val="0"/>
    <w:rPr>
      <w:kern w:val="2"/>
      <w:sz w:val="18"/>
      <w:szCs w:val="18"/>
    </w:rPr>
  </w:style>
  <w:style w:type="character" w:customStyle="1" w:styleId="23">
    <w:name w:val="time4"/>
    <w:basedOn w:val="13"/>
    <w:qFormat/>
    <w:uiPriority w:val="0"/>
  </w:style>
  <w:style w:type="character" w:customStyle="1" w:styleId="24">
    <w:name w:val="text-overflow"/>
    <w:basedOn w:val="13"/>
    <w:qFormat/>
    <w:uiPriority w:val="0"/>
  </w:style>
  <w:style w:type="character" w:customStyle="1" w:styleId="25">
    <w:name w:val="text-overflow1"/>
    <w:basedOn w:val="13"/>
    <w:qFormat/>
    <w:uiPriority w:val="0"/>
  </w:style>
  <w:style w:type="character" w:customStyle="1" w:styleId="26">
    <w:name w:val="hover19"/>
    <w:basedOn w:val="13"/>
    <w:qFormat/>
    <w:uiPriority w:val="0"/>
    <w:rPr>
      <w:color w:val="23527C"/>
      <w:shd w:val="clear" w:fill="EEEEEE"/>
    </w:rPr>
  </w:style>
  <w:style w:type="character" w:customStyle="1" w:styleId="27">
    <w:name w:val="first-child"/>
    <w:basedOn w:val="13"/>
    <w:qFormat/>
    <w:uiPriority w:val="0"/>
  </w:style>
  <w:style w:type="character" w:customStyle="1" w:styleId="28">
    <w:name w:val="newico"/>
    <w:basedOn w:val="13"/>
    <w:qFormat/>
    <w:uiPriority w:val="0"/>
  </w:style>
  <w:style w:type="character" w:customStyle="1" w:styleId="29">
    <w:name w:val="bold"/>
    <w:basedOn w:val="13"/>
    <w:qFormat/>
    <w:uiPriority w:val="0"/>
    <w:rPr>
      <w:b/>
    </w:rPr>
  </w:style>
  <w:style w:type="character" w:customStyle="1" w:styleId="30">
    <w:name w:val="focus1"/>
    <w:basedOn w:val="13"/>
    <w:qFormat/>
    <w:uiPriority w:val="0"/>
    <w:rPr>
      <w:color w:val="23527C"/>
      <w:shd w:val="clear" w:fill="EEEEEE"/>
    </w:rPr>
  </w:style>
  <w:style w:type="character" w:customStyle="1" w:styleId="31">
    <w:name w:val="time"/>
    <w:basedOn w:val="13"/>
    <w:qFormat/>
    <w:uiPriority w:val="0"/>
  </w:style>
  <w:style w:type="character" w:customStyle="1" w:styleId="32">
    <w:name w:val="first-child2"/>
    <w:basedOn w:val="13"/>
    <w:qFormat/>
    <w:uiPriority w:val="0"/>
  </w:style>
  <w:style w:type="character" w:customStyle="1" w:styleId="33">
    <w:name w:val="label-text"/>
    <w:basedOn w:val="13"/>
    <w:qFormat/>
    <w:uiPriority w:val="0"/>
    <w:rPr>
      <w:color w:val="8A8383"/>
    </w:rPr>
  </w:style>
  <w:style w:type="character" w:customStyle="1" w:styleId="34">
    <w:name w:val="paging-omit"/>
    <w:basedOn w:val="13"/>
    <w:qFormat/>
    <w:uiPriority w:val="0"/>
    <w:rPr>
      <w:shd w:val="clear" w:fill="E1E1E1"/>
    </w:rPr>
  </w:style>
  <w:style w:type="character" w:customStyle="1" w:styleId="35">
    <w:name w:val="warning"/>
    <w:basedOn w:val="13"/>
    <w:qFormat/>
    <w:uiPriority w:val="0"/>
    <w:rPr>
      <w:color w:val="E60012"/>
      <w:sz w:val="18"/>
      <w:szCs w:val="18"/>
    </w:rPr>
  </w:style>
  <w:style w:type="character" w:customStyle="1" w:styleId="36">
    <w:name w:val="label"/>
    <w:basedOn w:val="13"/>
    <w:qFormat/>
    <w:uiPriority w:val="0"/>
    <w:rPr>
      <w:sz w:val="27"/>
      <w:szCs w:val="27"/>
    </w:rPr>
  </w:style>
  <w:style w:type="character" w:customStyle="1" w:styleId="37">
    <w:name w:val="label1"/>
    <w:basedOn w:val="13"/>
    <w:qFormat/>
    <w:uiPriority w:val="0"/>
    <w:rPr>
      <w:color w:val="000000"/>
      <w:sz w:val="24"/>
      <w:szCs w:val="24"/>
    </w:rPr>
  </w:style>
  <w:style w:type="character" w:customStyle="1" w:styleId="38">
    <w:name w:val="label-text2"/>
    <w:basedOn w:val="13"/>
    <w:qFormat/>
    <w:uiPriority w:val="0"/>
    <w:rPr>
      <w:color w:val="8A8383"/>
    </w:rPr>
  </w:style>
  <w:style w:type="character" w:customStyle="1" w:styleId="39">
    <w:name w:val="text-decoration"/>
    <w:basedOn w:val="13"/>
    <w:qFormat/>
    <w:uiPriority w:val="0"/>
    <w:rPr>
      <w:sz w:val="24"/>
      <w:szCs w:val="24"/>
    </w:rPr>
  </w:style>
  <w:style w:type="character" w:customStyle="1" w:styleId="40">
    <w:name w:val="hover18"/>
    <w:basedOn w:val="13"/>
    <w:qFormat/>
    <w:uiPriority w:val="0"/>
  </w:style>
  <w:style w:type="character" w:customStyle="1" w:styleId="41">
    <w:name w:val="chat-user-color5"/>
    <w:basedOn w:val="13"/>
    <w:qFormat/>
    <w:uiPriority w:val="0"/>
    <w:rPr>
      <w:color w:val="08DCA7"/>
    </w:rPr>
  </w:style>
  <w:style w:type="character" w:customStyle="1" w:styleId="42">
    <w:name w:val="chat-user-color1"/>
    <w:basedOn w:val="13"/>
    <w:qFormat/>
    <w:uiPriority w:val="0"/>
    <w:rPr>
      <w:color w:val="2573F2"/>
    </w:rPr>
  </w:style>
  <w:style w:type="character" w:customStyle="1" w:styleId="43">
    <w:name w:val="chat-user-ico"/>
    <w:basedOn w:val="13"/>
    <w:qFormat/>
    <w:uiPriority w:val="0"/>
    <w:rPr>
      <w:b/>
      <w:bCs/>
      <w:color w:val="FF0000"/>
      <w:shd w:val="clear" w:fill="FFFFFF"/>
    </w:rPr>
  </w:style>
  <w:style w:type="character" w:customStyle="1" w:styleId="44">
    <w:name w:val="chat-user-color2"/>
    <w:basedOn w:val="13"/>
    <w:qFormat/>
    <w:uiPriority w:val="0"/>
    <w:rPr>
      <w:color w:val="FF8533"/>
    </w:rPr>
  </w:style>
  <w:style w:type="character" w:customStyle="1" w:styleId="45">
    <w:name w:val="chat-user-color0"/>
    <w:basedOn w:val="13"/>
    <w:qFormat/>
    <w:uiPriority w:val="0"/>
    <w:rPr>
      <w:color w:val="48B845"/>
    </w:rPr>
  </w:style>
  <w:style w:type="character" w:customStyle="1" w:styleId="46">
    <w:name w:val="chat-user-color3"/>
    <w:basedOn w:val="13"/>
    <w:qFormat/>
    <w:uiPriority w:val="0"/>
    <w:rPr>
      <w:color w:val="FFC414"/>
    </w:rPr>
  </w:style>
  <w:style w:type="character" w:customStyle="1" w:styleId="47">
    <w:name w:val="chat-user-color4"/>
    <w:basedOn w:val="13"/>
    <w:qFormat/>
    <w:uiPriority w:val="0"/>
    <w:rPr>
      <w:color w:val="1EC7FF"/>
    </w:rPr>
  </w:style>
  <w:style w:type="character" w:customStyle="1" w:styleId="48">
    <w:name w:val="chat-text"/>
    <w:basedOn w:val="13"/>
    <w:qFormat/>
    <w:uiPriority w:val="0"/>
    <w:rPr>
      <w:color w:val="333333"/>
      <w:shd w:val="clear" w:fill="FFFFFF"/>
    </w:rPr>
  </w:style>
  <w:style w:type="character" w:customStyle="1" w:styleId="49">
    <w:name w:val="chat-text1"/>
    <w:basedOn w:val="13"/>
    <w:qFormat/>
    <w:uiPriority w:val="0"/>
    <w:rPr>
      <w:color w:val="FFFFFF"/>
      <w:shd w:val="clear" w:fill="75AFD7"/>
    </w:rPr>
  </w:style>
  <w:style w:type="character" w:customStyle="1" w:styleId="50">
    <w:name w:val="colon"/>
    <w:basedOn w:val="13"/>
    <w:qFormat/>
    <w:uiPriority w:val="0"/>
  </w:style>
  <w:style w:type="character" w:customStyle="1" w:styleId="51">
    <w:name w:val="colon1"/>
    <w:basedOn w:val="13"/>
    <w:qFormat/>
    <w:uiPriority w:val="0"/>
  </w:style>
  <w:style w:type="character" w:customStyle="1" w:styleId="52">
    <w:name w:val="first-child1"/>
    <w:basedOn w:val="13"/>
    <w:qFormat/>
    <w:uiPriority w:val="0"/>
    <w:rPr>
      <w:b/>
      <w:bCs/>
      <w:color w:val="095ADF"/>
      <w:sz w:val="21"/>
      <w:szCs w:val="21"/>
      <w:bdr w:val="single" w:color="095ADF" w:sz="6" w:space="0"/>
    </w:rPr>
  </w:style>
  <w:style w:type="character" w:customStyle="1" w:styleId="53">
    <w:name w:val="nth-child(2)"/>
    <w:basedOn w:val="13"/>
    <w:qFormat/>
    <w:uiPriority w:val="0"/>
  </w:style>
  <w:style w:type="character" w:customStyle="1" w:styleId="54">
    <w:name w:val="green"/>
    <w:basedOn w:val="13"/>
    <w:qFormat/>
    <w:uiPriority w:val="0"/>
    <w:rPr>
      <w:shd w:val="clear" w:fill="12CC1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942</Words>
  <Characters>1120</Characters>
  <Lines>1</Lines>
  <Paragraphs>1</Paragraphs>
  <TotalTime>16</TotalTime>
  <ScaleCrop>false</ScaleCrop>
  <LinksUpToDate>false</LinksUpToDate>
  <CharactersWithSpaces>1142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2016-01-29T02:48:00Z</dcterms:created>
  <dc:creator>Administrator</dc:creator>
  <cp:lastModifiedBy>东方</cp:lastModifiedBy>
  <cp:lastPrinted>2024-08-06T00:36:00Z</cp:lastPrinted>
  <dcterms:modified xsi:type="dcterms:W3CDTF">2024-10-09T07:16:22Z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A68E74D3DE894A74BD3B5DF2EAEC58A4</vt:lpwstr>
  </property>
</Properties>
</file>