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E92FA">
      <w:pPr>
        <w:pStyle w:val="2"/>
        <w:tabs>
          <w:tab w:val="left" w:pos="0"/>
        </w:tabs>
        <w:autoSpaceDE w:val="0"/>
        <w:autoSpaceDN w:val="0"/>
        <w:adjustRightInd w:val="0"/>
        <w:spacing w:before="0" w:after="0" w:line="480" w:lineRule="auto"/>
        <w:jc w:val="center"/>
        <w:rPr>
          <w:rFonts w:hint="eastAsia" w:asciiTheme="majorEastAsia" w:hAnsiTheme="majorEastAsia" w:eastAsiaTheme="majorEastAsia" w:cstheme="majorEastAsia"/>
          <w:sz w:val="28"/>
          <w:szCs w:val="28"/>
          <w:lang w:eastAsia="zh-CN"/>
        </w:rPr>
      </w:pPr>
      <w:bookmarkStart w:id="0" w:name="_Toc35393809"/>
      <w:bookmarkStart w:id="1" w:name="_Toc28359022"/>
      <w:r>
        <w:rPr>
          <w:rFonts w:hint="eastAsia" w:asciiTheme="majorEastAsia" w:hAnsiTheme="majorEastAsia" w:eastAsiaTheme="majorEastAsia" w:cstheme="majorEastAsia"/>
          <w:sz w:val="28"/>
          <w:szCs w:val="28"/>
          <w:lang w:eastAsia="zh-CN"/>
        </w:rPr>
        <w:t>浚县2024年中央和地方水库移民扶持基金小宽河村硬化道路、砌筑树池建设项目</w:t>
      </w:r>
    </w:p>
    <w:p w14:paraId="55616B1D">
      <w:pPr>
        <w:pStyle w:val="2"/>
        <w:tabs>
          <w:tab w:val="left" w:pos="0"/>
        </w:tabs>
        <w:autoSpaceDE w:val="0"/>
        <w:autoSpaceDN w:val="0"/>
        <w:adjustRightInd w:val="0"/>
        <w:spacing w:before="0" w:after="0" w:line="480" w:lineRule="auto"/>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成交结果公告</w:t>
      </w:r>
      <w:bookmarkEnd w:id="0"/>
      <w:bookmarkEnd w:id="1"/>
    </w:p>
    <w:p w14:paraId="4B8865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一、</w:t>
      </w:r>
      <w:r>
        <w:rPr>
          <w:rFonts w:hint="eastAsia" w:asciiTheme="majorEastAsia" w:hAnsiTheme="majorEastAsia" w:eastAsiaTheme="majorEastAsia" w:cstheme="majorEastAsia"/>
          <w:sz w:val="21"/>
          <w:szCs w:val="21"/>
          <w:lang w:eastAsia="zh-CN"/>
        </w:rPr>
        <w:t>项目基本情况</w:t>
      </w:r>
    </w:p>
    <w:p w14:paraId="368CAB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1、采购</w:t>
      </w:r>
      <w:r>
        <w:rPr>
          <w:rFonts w:hint="eastAsia" w:asciiTheme="majorEastAsia" w:hAnsiTheme="majorEastAsia" w:eastAsiaTheme="majorEastAsia" w:cstheme="majorEastAsia"/>
          <w:sz w:val="21"/>
          <w:szCs w:val="21"/>
        </w:rPr>
        <w:t>项目编号：浚财磋商采购-2025-68</w:t>
      </w:r>
      <w:r>
        <w:rPr>
          <w:rFonts w:hint="eastAsia" w:asciiTheme="majorEastAsia" w:hAnsiTheme="majorEastAsia" w:eastAsiaTheme="majorEastAsia" w:cstheme="majorEastAsia"/>
          <w:sz w:val="21"/>
          <w:szCs w:val="21"/>
          <w:lang w:eastAsia="zh-CN"/>
        </w:rPr>
        <w:t xml:space="preserve"> </w:t>
      </w:r>
    </w:p>
    <w:p w14:paraId="1B6DF2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2、采购</w:t>
      </w:r>
      <w:r>
        <w:rPr>
          <w:rFonts w:hint="eastAsia" w:asciiTheme="majorEastAsia" w:hAnsiTheme="majorEastAsia" w:eastAsiaTheme="majorEastAsia" w:cstheme="majorEastAsia"/>
          <w:sz w:val="21"/>
          <w:szCs w:val="21"/>
        </w:rPr>
        <w:t>项目名称：</w:t>
      </w:r>
      <w:r>
        <w:rPr>
          <w:rFonts w:hint="eastAsia" w:asciiTheme="majorEastAsia" w:hAnsiTheme="majorEastAsia" w:eastAsiaTheme="majorEastAsia" w:cstheme="majorEastAsia"/>
          <w:sz w:val="21"/>
          <w:szCs w:val="21"/>
          <w:lang w:eastAsia="zh-CN"/>
        </w:rPr>
        <w:t>浚县2024年中央和地方水库移民扶持基金小宽河村硬化道路、砌筑树池建设项目</w:t>
      </w:r>
    </w:p>
    <w:p w14:paraId="48E315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采购方式：竞争性磋商</w:t>
      </w:r>
    </w:p>
    <w:p w14:paraId="361BCD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lang w:eastAsia="zh-CN"/>
        </w:rPr>
        <w:t>采购公告发布日期：202</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lang w:eastAsia="zh-CN"/>
        </w:rPr>
        <w:t>年</w:t>
      </w:r>
      <w:r>
        <w:rPr>
          <w:rFonts w:hint="eastAsia" w:asciiTheme="majorEastAsia" w:hAnsiTheme="majorEastAsia" w:eastAsiaTheme="majorEastAsia" w:cstheme="majorEastAsia"/>
          <w:sz w:val="21"/>
          <w:szCs w:val="21"/>
          <w:lang w:val="en-US" w:eastAsia="zh-CN"/>
        </w:rPr>
        <w:t>10</w:t>
      </w:r>
      <w:r>
        <w:rPr>
          <w:rFonts w:hint="eastAsia" w:asciiTheme="majorEastAsia" w:hAnsiTheme="majorEastAsia" w:eastAsiaTheme="majorEastAsia" w:cstheme="majorEastAsia"/>
          <w:sz w:val="21"/>
          <w:szCs w:val="21"/>
          <w:lang w:eastAsia="zh-CN"/>
        </w:rPr>
        <w:t>月</w:t>
      </w:r>
      <w:r>
        <w:rPr>
          <w:rFonts w:hint="eastAsia" w:asciiTheme="majorEastAsia" w:hAnsiTheme="majorEastAsia" w:eastAsiaTheme="majorEastAsia" w:cstheme="majorEastAsia"/>
          <w:sz w:val="21"/>
          <w:szCs w:val="21"/>
          <w:lang w:val="en-US" w:eastAsia="zh-CN"/>
        </w:rPr>
        <w:t>30</w:t>
      </w:r>
      <w:r>
        <w:rPr>
          <w:rFonts w:hint="eastAsia" w:asciiTheme="majorEastAsia" w:hAnsiTheme="majorEastAsia" w:eastAsiaTheme="majorEastAsia" w:cstheme="majorEastAsia"/>
          <w:sz w:val="21"/>
          <w:szCs w:val="21"/>
          <w:lang w:eastAsia="zh-CN"/>
        </w:rPr>
        <w:t>日</w:t>
      </w:r>
    </w:p>
    <w:p w14:paraId="4D5116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lang w:eastAsia="zh-CN"/>
        </w:rPr>
        <w:t>评审日期：202</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lang w:eastAsia="zh-CN"/>
        </w:rPr>
        <w:t>年</w:t>
      </w:r>
      <w:r>
        <w:rPr>
          <w:rFonts w:hint="eastAsia" w:asciiTheme="majorEastAsia" w:hAnsiTheme="majorEastAsia" w:eastAsiaTheme="majorEastAsia" w:cstheme="majorEastAsia"/>
          <w:sz w:val="21"/>
          <w:szCs w:val="21"/>
          <w:lang w:val="en-US" w:eastAsia="zh-CN"/>
        </w:rPr>
        <w:t>11</w:t>
      </w:r>
      <w:r>
        <w:rPr>
          <w:rFonts w:hint="eastAsia" w:asciiTheme="majorEastAsia" w:hAnsiTheme="majorEastAsia" w:eastAsiaTheme="majorEastAsia" w:cstheme="majorEastAsia"/>
          <w:sz w:val="21"/>
          <w:szCs w:val="21"/>
          <w:lang w:eastAsia="zh-CN"/>
        </w:rPr>
        <w:t>月</w:t>
      </w:r>
      <w:r>
        <w:rPr>
          <w:rFonts w:hint="eastAsia" w:asciiTheme="majorEastAsia" w:hAnsiTheme="majorEastAsia" w:eastAsiaTheme="majorEastAsia" w:cstheme="majorEastAsia"/>
          <w:sz w:val="21"/>
          <w:szCs w:val="21"/>
          <w:lang w:val="en-US" w:eastAsia="zh-CN"/>
        </w:rPr>
        <w:t>13</w:t>
      </w:r>
      <w:r>
        <w:rPr>
          <w:rFonts w:hint="eastAsia" w:asciiTheme="majorEastAsia" w:hAnsiTheme="majorEastAsia" w:eastAsiaTheme="majorEastAsia" w:cstheme="majorEastAsia"/>
          <w:sz w:val="21"/>
          <w:szCs w:val="21"/>
          <w:lang w:eastAsia="zh-CN"/>
        </w:rPr>
        <w:t>日</w:t>
      </w:r>
    </w:p>
    <w:p w14:paraId="11ACF4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二</w:t>
      </w:r>
      <w:r>
        <w:rPr>
          <w:rFonts w:hint="eastAsia" w:asciiTheme="majorEastAsia" w:hAnsiTheme="majorEastAsia" w:eastAsiaTheme="majorEastAsia" w:cstheme="majorEastAsia"/>
          <w:sz w:val="21"/>
          <w:szCs w:val="21"/>
        </w:rPr>
        <w:t>、成交</w:t>
      </w:r>
      <w:r>
        <w:rPr>
          <w:rFonts w:hint="eastAsia" w:asciiTheme="majorEastAsia" w:hAnsiTheme="majorEastAsia" w:eastAsiaTheme="majorEastAsia" w:cstheme="majorEastAsia"/>
          <w:sz w:val="21"/>
          <w:szCs w:val="21"/>
          <w:lang w:eastAsia="zh-CN"/>
        </w:rPr>
        <w:t>情况</w:t>
      </w:r>
    </w:p>
    <w:tbl>
      <w:tblPr>
        <w:tblStyle w:val="12"/>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694"/>
        <w:gridCol w:w="1115"/>
        <w:gridCol w:w="1548"/>
        <w:gridCol w:w="1500"/>
        <w:gridCol w:w="1267"/>
        <w:gridCol w:w="1559"/>
        <w:gridCol w:w="1269"/>
      </w:tblGrid>
      <w:tr w14:paraId="09A2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37" w:type="dxa"/>
            <w:vAlign w:val="center"/>
          </w:tcPr>
          <w:p w14:paraId="6DC3B60C">
            <w:pPr>
              <w:spacing w:line="408"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包号</w:t>
            </w:r>
          </w:p>
        </w:tc>
        <w:tc>
          <w:tcPr>
            <w:tcW w:w="1809" w:type="dxa"/>
            <w:gridSpan w:val="2"/>
            <w:vAlign w:val="center"/>
          </w:tcPr>
          <w:p w14:paraId="3B37C458">
            <w:pPr>
              <w:spacing w:line="408"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采购内容</w:t>
            </w:r>
          </w:p>
        </w:tc>
        <w:tc>
          <w:tcPr>
            <w:tcW w:w="1548" w:type="dxa"/>
            <w:vAlign w:val="center"/>
          </w:tcPr>
          <w:p w14:paraId="703BF9B3">
            <w:pPr>
              <w:spacing w:line="408" w:lineRule="auto"/>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供应商名称</w:t>
            </w:r>
          </w:p>
        </w:tc>
        <w:tc>
          <w:tcPr>
            <w:tcW w:w="1500" w:type="dxa"/>
            <w:vAlign w:val="center"/>
          </w:tcPr>
          <w:p w14:paraId="5CF83887">
            <w:pPr>
              <w:spacing w:line="408" w:lineRule="auto"/>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地址</w:t>
            </w:r>
          </w:p>
        </w:tc>
        <w:tc>
          <w:tcPr>
            <w:tcW w:w="1267" w:type="dxa"/>
            <w:vAlign w:val="center"/>
          </w:tcPr>
          <w:p w14:paraId="73931DD0">
            <w:pPr>
              <w:spacing w:line="408" w:lineRule="auto"/>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中标金额</w:t>
            </w:r>
          </w:p>
        </w:tc>
        <w:tc>
          <w:tcPr>
            <w:tcW w:w="1559" w:type="dxa"/>
            <w:vAlign w:val="center"/>
          </w:tcPr>
          <w:p w14:paraId="4B0F4CC0">
            <w:pPr>
              <w:spacing w:line="408" w:lineRule="auto"/>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单位</w:t>
            </w:r>
          </w:p>
        </w:tc>
        <w:tc>
          <w:tcPr>
            <w:tcW w:w="1269" w:type="dxa"/>
            <w:vAlign w:val="center"/>
          </w:tcPr>
          <w:p w14:paraId="5258A458">
            <w:pPr>
              <w:spacing w:line="408" w:lineRule="auto"/>
              <w:jc w:val="center"/>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highlight w:val="none"/>
                <w:lang w:val="en-US" w:eastAsia="zh-CN"/>
              </w:rPr>
              <w:t>备注信息</w:t>
            </w:r>
          </w:p>
        </w:tc>
      </w:tr>
      <w:tr w14:paraId="2DE7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37" w:type="dxa"/>
            <w:vMerge w:val="restart"/>
            <w:vAlign w:val="center"/>
          </w:tcPr>
          <w:p w14:paraId="420F4405">
            <w:pPr>
              <w:pStyle w:val="10"/>
              <w:ind w:left="0" w:leftChars="0" w:firstLine="0" w:firstLineChars="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XXCG-2025-0380-01</w:t>
            </w:r>
          </w:p>
        </w:tc>
        <w:tc>
          <w:tcPr>
            <w:tcW w:w="1809" w:type="dxa"/>
            <w:gridSpan w:val="2"/>
            <w:vAlign w:val="center"/>
          </w:tcPr>
          <w:p w14:paraId="46670E21">
            <w:pPr>
              <w:jc w:val="center"/>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详见文件</w:t>
            </w:r>
          </w:p>
        </w:tc>
        <w:tc>
          <w:tcPr>
            <w:tcW w:w="1548" w:type="dxa"/>
            <w:vAlign w:val="center"/>
          </w:tcPr>
          <w:p w14:paraId="6B784C47">
            <w:pPr>
              <w:jc w:val="center"/>
              <w:rPr>
                <w:rFonts w:asciiTheme="majorEastAsia" w:hAnsiTheme="majorEastAsia" w:eastAsiaTheme="majorEastAsia" w:cstheme="majorEastAsia"/>
                <w:b/>
                <w:bCs/>
                <w:highlight w:val="none"/>
              </w:rPr>
            </w:pPr>
            <w:r>
              <w:rPr>
                <w:rFonts w:hint="eastAsia" w:asciiTheme="majorEastAsia" w:hAnsiTheme="majorEastAsia" w:eastAsiaTheme="majorEastAsia" w:cstheme="majorEastAsia"/>
                <w:b w:val="0"/>
                <w:bCs w:val="0"/>
                <w:highlight w:val="none"/>
              </w:rPr>
              <w:t>河南迈拓建设工程</w:t>
            </w:r>
            <w:bookmarkStart w:id="3" w:name="_GoBack"/>
            <w:bookmarkEnd w:id="3"/>
            <w:r>
              <w:rPr>
                <w:rFonts w:hint="eastAsia" w:asciiTheme="majorEastAsia" w:hAnsiTheme="majorEastAsia" w:eastAsiaTheme="majorEastAsia" w:cstheme="majorEastAsia"/>
                <w:b w:val="0"/>
                <w:bCs w:val="0"/>
                <w:highlight w:val="none"/>
              </w:rPr>
              <w:t>有限公司</w:t>
            </w:r>
          </w:p>
        </w:tc>
        <w:tc>
          <w:tcPr>
            <w:tcW w:w="1500" w:type="dxa"/>
            <w:vAlign w:val="center"/>
          </w:tcPr>
          <w:p w14:paraId="7CD9CC14">
            <w:pPr>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河南省鹤壁市浚县善堂镇人民路东段东方佳苑3号楼三单元1楼东户</w:t>
            </w:r>
          </w:p>
        </w:tc>
        <w:tc>
          <w:tcPr>
            <w:tcW w:w="1267" w:type="dxa"/>
            <w:vAlign w:val="center"/>
          </w:tcPr>
          <w:p w14:paraId="7B5D9296">
            <w:pPr>
              <w:jc w:val="center"/>
              <w:rPr>
                <w:rFonts w:hint="default" w:asciiTheme="majorEastAsia" w:hAnsiTheme="majorEastAsia" w:eastAsiaTheme="majorEastAsia" w:cstheme="majorEastAsia"/>
                <w:highlight w:val="none"/>
                <w:lang w:val="en-US" w:eastAsia="zh-CN"/>
              </w:rPr>
            </w:pPr>
            <w:r>
              <w:rPr>
                <w:rFonts w:hint="default" w:asciiTheme="majorEastAsia" w:hAnsiTheme="majorEastAsia" w:eastAsiaTheme="majorEastAsia" w:cstheme="majorEastAsia"/>
                <w:highlight w:val="none"/>
                <w:lang w:val="en-US" w:eastAsia="zh-CN"/>
              </w:rPr>
              <w:t>1307000.00</w:t>
            </w:r>
          </w:p>
        </w:tc>
        <w:tc>
          <w:tcPr>
            <w:tcW w:w="1559" w:type="dxa"/>
            <w:vAlign w:val="center"/>
          </w:tcPr>
          <w:p w14:paraId="69E06494">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元</w:t>
            </w:r>
          </w:p>
        </w:tc>
        <w:tc>
          <w:tcPr>
            <w:tcW w:w="1269" w:type="dxa"/>
            <w:vMerge w:val="restart"/>
            <w:vAlign w:val="center"/>
          </w:tcPr>
          <w:p w14:paraId="5E71FAAD">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评审总得分:</w:t>
            </w:r>
            <w:r>
              <w:rPr>
                <w:rFonts w:hint="eastAsia" w:asciiTheme="majorEastAsia" w:hAnsiTheme="majorEastAsia" w:eastAsiaTheme="majorEastAsia" w:cstheme="majorEastAsia"/>
                <w:highlight w:val="none"/>
                <w:lang w:val="en-US" w:eastAsia="zh-CN"/>
              </w:rPr>
              <w:t>87</w:t>
            </w:r>
            <w:r>
              <w:rPr>
                <w:rFonts w:hint="eastAsia" w:asciiTheme="majorEastAsia" w:hAnsiTheme="majorEastAsia" w:eastAsiaTheme="majorEastAsia" w:cstheme="majorEastAsia"/>
                <w:highlight w:val="none"/>
                <w:lang w:eastAsia="zh-CN"/>
              </w:rPr>
              <w:t xml:space="preserve">分 </w:t>
            </w:r>
          </w:p>
        </w:tc>
      </w:tr>
      <w:tr w14:paraId="233E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37" w:type="dxa"/>
            <w:vMerge w:val="continue"/>
            <w:vAlign w:val="center"/>
          </w:tcPr>
          <w:p w14:paraId="0F175299">
            <w:pPr>
              <w:spacing w:line="408" w:lineRule="auto"/>
              <w:jc w:val="center"/>
              <w:rPr>
                <w:rFonts w:asciiTheme="majorEastAsia" w:hAnsiTheme="majorEastAsia" w:eastAsiaTheme="majorEastAsia" w:cstheme="majorEastAsia"/>
              </w:rPr>
            </w:pPr>
          </w:p>
        </w:tc>
        <w:tc>
          <w:tcPr>
            <w:tcW w:w="694" w:type="dxa"/>
            <w:vAlign w:val="center"/>
          </w:tcPr>
          <w:p w14:paraId="2F71F67A">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序号</w:t>
            </w:r>
          </w:p>
        </w:tc>
        <w:tc>
          <w:tcPr>
            <w:tcW w:w="1115" w:type="dxa"/>
            <w:vAlign w:val="center"/>
          </w:tcPr>
          <w:p w14:paraId="23F4E290">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名称</w:t>
            </w:r>
          </w:p>
        </w:tc>
        <w:tc>
          <w:tcPr>
            <w:tcW w:w="1548" w:type="dxa"/>
            <w:vAlign w:val="center"/>
          </w:tcPr>
          <w:p w14:paraId="7208304F">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施工范围</w:t>
            </w:r>
          </w:p>
        </w:tc>
        <w:tc>
          <w:tcPr>
            <w:tcW w:w="1500" w:type="dxa"/>
            <w:vAlign w:val="center"/>
          </w:tcPr>
          <w:p w14:paraId="02EF2E49">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施工工期</w:t>
            </w:r>
          </w:p>
        </w:tc>
        <w:tc>
          <w:tcPr>
            <w:tcW w:w="1267" w:type="dxa"/>
            <w:vAlign w:val="center"/>
          </w:tcPr>
          <w:p w14:paraId="1A65A0DD">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项目经理</w:t>
            </w:r>
          </w:p>
        </w:tc>
        <w:tc>
          <w:tcPr>
            <w:tcW w:w="1559" w:type="dxa"/>
            <w:vAlign w:val="center"/>
          </w:tcPr>
          <w:p w14:paraId="58B2B496">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执业证书信息</w:t>
            </w:r>
          </w:p>
        </w:tc>
        <w:tc>
          <w:tcPr>
            <w:tcW w:w="1269" w:type="dxa"/>
            <w:vMerge w:val="continue"/>
            <w:vAlign w:val="center"/>
          </w:tcPr>
          <w:p w14:paraId="5177D5EF">
            <w:pPr>
              <w:jc w:val="center"/>
              <w:rPr>
                <w:rFonts w:hint="eastAsia" w:asciiTheme="majorEastAsia" w:hAnsiTheme="majorEastAsia" w:eastAsiaTheme="majorEastAsia" w:cstheme="majorEastAsia"/>
                <w:highlight w:val="none"/>
                <w:lang w:eastAsia="zh-CN"/>
              </w:rPr>
            </w:pPr>
          </w:p>
        </w:tc>
      </w:tr>
      <w:tr w14:paraId="7B86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937" w:type="dxa"/>
            <w:vMerge w:val="continue"/>
            <w:vAlign w:val="center"/>
          </w:tcPr>
          <w:p w14:paraId="000863D7">
            <w:pPr>
              <w:spacing w:line="408" w:lineRule="auto"/>
              <w:jc w:val="center"/>
              <w:rPr>
                <w:rFonts w:asciiTheme="majorEastAsia" w:hAnsiTheme="majorEastAsia" w:eastAsiaTheme="majorEastAsia" w:cstheme="majorEastAsia"/>
              </w:rPr>
            </w:pPr>
          </w:p>
        </w:tc>
        <w:tc>
          <w:tcPr>
            <w:tcW w:w="694" w:type="dxa"/>
            <w:vAlign w:val="center"/>
          </w:tcPr>
          <w:p w14:paraId="72D164CB">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115" w:type="dxa"/>
            <w:vAlign w:val="center"/>
          </w:tcPr>
          <w:p w14:paraId="148C0F6B">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eastAsia="zh-CN"/>
              </w:rPr>
              <w:t>详见文件</w:t>
            </w:r>
          </w:p>
        </w:tc>
        <w:tc>
          <w:tcPr>
            <w:tcW w:w="1548" w:type="dxa"/>
            <w:vAlign w:val="center"/>
          </w:tcPr>
          <w:p w14:paraId="321C482A">
            <w:pPr>
              <w:jc w:val="center"/>
              <w:rPr>
                <w:rFonts w:asciiTheme="majorEastAsia" w:hAnsiTheme="majorEastAsia" w:eastAsiaTheme="majorEastAsia" w:cstheme="majorEastAsia"/>
                <w:highlight w:val="none"/>
              </w:rPr>
            </w:pPr>
            <w:r>
              <w:rPr>
                <w:rFonts w:hint="eastAsia"/>
                <w:color w:val="auto"/>
                <w:spacing w:val="0"/>
                <w:sz w:val="21"/>
              </w:rPr>
              <w:t>磋商文件及工程量清单所示全部内容</w:t>
            </w:r>
          </w:p>
        </w:tc>
        <w:tc>
          <w:tcPr>
            <w:tcW w:w="1500" w:type="dxa"/>
            <w:vAlign w:val="center"/>
          </w:tcPr>
          <w:p w14:paraId="11252B70">
            <w:pPr>
              <w:jc w:val="center"/>
              <w:rPr>
                <w:rFonts w:asciiTheme="majorEastAsia" w:hAnsiTheme="majorEastAsia" w:eastAsiaTheme="majorEastAsia" w:cstheme="majorEastAsia"/>
                <w:highlight w:val="none"/>
              </w:rPr>
            </w:pPr>
            <w:r>
              <w:rPr>
                <w:rFonts w:hint="eastAsia"/>
                <w:color w:val="auto"/>
                <w:sz w:val="21"/>
                <w:szCs w:val="21"/>
                <w:highlight w:val="none"/>
                <w:lang w:val="en-US" w:eastAsia="zh-CN"/>
              </w:rPr>
              <w:t>50日历天</w:t>
            </w:r>
          </w:p>
        </w:tc>
        <w:tc>
          <w:tcPr>
            <w:tcW w:w="1267" w:type="dxa"/>
            <w:vAlign w:val="center"/>
          </w:tcPr>
          <w:p w14:paraId="442CF2B1">
            <w:pPr>
              <w:jc w:val="center"/>
              <w:rPr>
                <w:rFonts w:hint="default" w:asciiTheme="majorEastAsia" w:hAnsiTheme="majorEastAsia" w:eastAsiaTheme="majorEastAsia" w:cstheme="majorEastAsia"/>
                <w:color w:val="auto"/>
                <w:highlight w:val="none"/>
                <w:lang w:val="en-US" w:eastAsia="zh-CN"/>
              </w:rPr>
            </w:pPr>
            <w:r>
              <w:rPr>
                <w:rFonts w:hint="default" w:asciiTheme="majorEastAsia" w:hAnsiTheme="majorEastAsia" w:eastAsiaTheme="majorEastAsia" w:cstheme="majorEastAsia"/>
                <w:color w:val="auto"/>
                <w:highlight w:val="none"/>
                <w:lang w:val="en-US" w:eastAsia="zh-CN"/>
              </w:rPr>
              <w:t>李玉霞</w:t>
            </w:r>
          </w:p>
        </w:tc>
        <w:tc>
          <w:tcPr>
            <w:tcW w:w="1559" w:type="dxa"/>
            <w:vAlign w:val="center"/>
          </w:tcPr>
          <w:p w14:paraId="04A3D6DF">
            <w:pPr>
              <w:jc w:val="center"/>
              <w:rPr>
                <w:rFonts w:hint="default"/>
                <w:highlight w:val="none"/>
                <w:lang w:val="en-US" w:eastAsia="zh-CN"/>
              </w:rPr>
            </w:pPr>
            <w:r>
              <w:rPr>
                <w:rFonts w:hint="default"/>
                <w:highlight w:val="none"/>
                <w:lang w:val="en-US" w:eastAsia="zh-CN"/>
              </w:rPr>
              <w:t>豫241171718161</w:t>
            </w:r>
          </w:p>
        </w:tc>
        <w:tc>
          <w:tcPr>
            <w:tcW w:w="1269" w:type="dxa"/>
            <w:vMerge w:val="continue"/>
            <w:vAlign w:val="center"/>
          </w:tcPr>
          <w:p w14:paraId="16FE8AA3">
            <w:pPr>
              <w:jc w:val="center"/>
              <w:rPr>
                <w:rFonts w:hint="default"/>
                <w:highlight w:val="none"/>
                <w:lang w:val="en-US" w:eastAsia="zh-CN"/>
              </w:rPr>
            </w:pPr>
          </w:p>
        </w:tc>
      </w:tr>
    </w:tbl>
    <w:p w14:paraId="657A96E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lang w:eastAsia="zh-CN"/>
        </w:rPr>
        <w:t>三、</w:t>
      </w:r>
      <w:r>
        <w:rPr>
          <w:rFonts w:hint="eastAsia" w:asciiTheme="majorEastAsia" w:hAnsiTheme="majorEastAsia" w:eastAsiaTheme="majorEastAsia" w:cstheme="majorEastAsia"/>
          <w:sz w:val="21"/>
          <w:szCs w:val="21"/>
          <w:highlight w:val="none"/>
        </w:rPr>
        <w:t>评审专家名单</w:t>
      </w:r>
    </w:p>
    <w:p w14:paraId="1AB605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eastAsia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李阳、王文良、卢俊英（采购人代表）</w:t>
      </w:r>
    </w:p>
    <w:p w14:paraId="5C90A2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四、</w:t>
      </w:r>
      <w:r>
        <w:rPr>
          <w:rFonts w:hint="eastAsia" w:asciiTheme="majorEastAsia" w:hAnsiTheme="majorEastAsia" w:eastAsiaTheme="majorEastAsia" w:cstheme="majorEastAsia"/>
          <w:sz w:val="21"/>
          <w:szCs w:val="21"/>
          <w:highlight w:val="none"/>
        </w:rPr>
        <w:t>代理服务收费标准及金额</w:t>
      </w:r>
    </w:p>
    <w:p w14:paraId="14C2D3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lang w:eastAsia="zh-CN"/>
        </w:rPr>
        <w:t>收费标准：按照《河南省招标代理服务收费指导意见》收取</w:t>
      </w:r>
    </w:p>
    <w:p w14:paraId="56863A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highlight w:val="none"/>
          <w:lang w:val="en-US" w:eastAsia="zh-CN"/>
        </w:rPr>
      </w:pPr>
      <w:r>
        <w:rPr>
          <w:rFonts w:hint="eastAsia" w:asciiTheme="majorEastAsia" w:hAnsiTheme="majorEastAsia" w:eastAsiaTheme="majorEastAsia" w:cstheme="majorEastAsia"/>
          <w:kern w:val="0"/>
          <w:sz w:val="21"/>
          <w:szCs w:val="21"/>
          <w:highlight w:val="none"/>
          <w:lang w:eastAsia="zh-CN"/>
        </w:rPr>
        <w:t>金额：</w:t>
      </w:r>
      <w:r>
        <w:rPr>
          <w:rFonts w:hint="eastAsia" w:asciiTheme="majorEastAsia" w:hAnsiTheme="majorEastAsia" w:eastAsiaTheme="majorEastAsia" w:cstheme="majorEastAsia"/>
          <w:kern w:val="0"/>
          <w:sz w:val="21"/>
          <w:szCs w:val="21"/>
          <w:highlight w:val="none"/>
          <w:lang w:val="en-US" w:eastAsia="zh-CN"/>
        </w:rPr>
        <w:t>15070元</w:t>
      </w:r>
    </w:p>
    <w:p w14:paraId="1E6A9C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五</w:t>
      </w:r>
      <w:r>
        <w:rPr>
          <w:rFonts w:hint="eastAsia" w:asciiTheme="majorEastAsia" w:hAnsiTheme="majorEastAsia" w:eastAsiaTheme="majorEastAsia" w:cstheme="majorEastAsia"/>
          <w:sz w:val="21"/>
          <w:szCs w:val="21"/>
          <w:highlight w:val="none"/>
        </w:rPr>
        <w:t>、公告期限</w:t>
      </w:r>
    </w:p>
    <w:p w14:paraId="3CFBC1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eastAsia="zh-CN"/>
        </w:rPr>
        <w:t>本次成交公告在《河南省政府采购网》、《鹤壁市政府采购网》、《鹤壁市公共资源交易公共服务平台》上发布，成交公告期限为</w:t>
      </w:r>
      <w:r>
        <w:rPr>
          <w:rFonts w:hint="eastAsia" w:asciiTheme="majorEastAsia" w:hAnsiTheme="majorEastAsia" w:eastAsiaTheme="majorEastAsia" w:cstheme="majorEastAsia"/>
          <w:kern w:val="0"/>
          <w:sz w:val="21"/>
          <w:szCs w:val="21"/>
        </w:rPr>
        <w:t>1个工作日。</w:t>
      </w:r>
    </w:p>
    <w:p w14:paraId="68BF4BB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其他补充事宜</w:t>
      </w:r>
      <w:r>
        <w:rPr>
          <w:rFonts w:hint="eastAsia" w:asciiTheme="majorEastAsia" w:hAnsiTheme="majorEastAsia" w:eastAsiaTheme="majorEastAsia" w:cstheme="majorEastAsia"/>
          <w:sz w:val="21"/>
          <w:szCs w:val="21"/>
          <w:lang w:eastAsia="zh-CN"/>
        </w:rPr>
        <w:t>：</w:t>
      </w:r>
    </w:p>
    <w:p w14:paraId="56FBA0E3">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default"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highlight w:val="none"/>
          <w:lang w:val="en-US" w:eastAsia="zh-CN"/>
        </w:rPr>
        <w:t>专家评审结果及其它供应商未成交信息告知：见附件。采购人依法确定第一中标候选人为本项目成交供应商。 2、</w:t>
      </w:r>
      <w:r>
        <w:rPr>
          <w:rFonts w:hint="eastAsia" w:asciiTheme="majorEastAsia" w:hAnsiTheme="majorEastAsia" w:eastAsiaTheme="majorEastAsia" w:cstheme="majorEastAsia"/>
          <w:kern w:val="0"/>
          <w:sz w:val="21"/>
          <w:szCs w:val="21"/>
          <w:lang w:val="en-US" w:eastAsia="zh-CN"/>
        </w:rPr>
        <w:t>成交供应商有政府采购合同融资意向的，请登录鹤壁市政府采购网进行供应商融资意向登记或者在通知公告栏目中获取融资渠道和联系方式。3、各有关当事人对成交结果有异议的，可以在成交公告期限届满之日起七个工作日内，按中华人民共和国财政部令第94号《政府采购质疑和投诉办法》的相关规定，以书面形式向采购人和采购代理机构提出质疑。逾期提交或未按照要求提交的质疑函将不予受理。</w:t>
      </w:r>
    </w:p>
    <w:p w14:paraId="2BBB71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eastAsia="zh-CN"/>
        </w:rPr>
        <w:t>七</w:t>
      </w:r>
      <w:r>
        <w:rPr>
          <w:rFonts w:hint="eastAsia" w:asciiTheme="majorEastAsia" w:hAnsiTheme="majorEastAsia" w:eastAsiaTheme="majorEastAsia" w:cstheme="majorEastAsia"/>
          <w:kern w:val="0"/>
          <w:sz w:val="21"/>
          <w:szCs w:val="21"/>
        </w:rPr>
        <w:t>、凡对本次公告内容提出询问，请按以下方式联系。</w:t>
      </w:r>
    </w:p>
    <w:p w14:paraId="4C7EF1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1</w:t>
      </w:r>
      <w:r>
        <w:rPr>
          <w:rFonts w:hint="eastAsia" w:asciiTheme="majorEastAsia" w:hAnsiTheme="majorEastAsia" w:eastAsiaTheme="majorEastAsia" w:cstheme="majorEastAsia"/>
          <w:kern w:val="0"/>
          <w:sz w:val="21"/>
          <w:szCs w:val="21"/>
          <w:lang w:val="en-US" w:eastAsia="zh-CN"/>
        </w:rPr>
        <w:t>.</w:t>
      </w:r>
      <w:r>
        <w:rPr>
          <w:rFonts w:hint="eastAsia" w:asciiTheme="majorEastAsia" w:hAnsiTheme="majorEastAsia" w:eastAsiaTheme="majorEastAsia" w:cstheme="majorEastAsia"/>
          <w:kern w:val="0"/>
          <w:sz w:val="21"/>
          <w:szCs w:val="21"/>
          <w:lang w:eastAsia="zh-CN"/>
        </w:rPr>
        <w:t>采购人信息</w:t>
      </w:r>
    </w:p>
    <w:p w14:paraId="55F661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名  称：浚县水利局（浚县水利工程建设服务中心）</w:t>
      </w:r>
    </w:p>
    <w:p w14:paraId="1EC460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 xml:space="preserve">地  址：浚县黄河路中段 </w:t>
      </w:r>
    </w:p>
    <w:p w14:paraId="5F5D3A4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联系人：卢俊英</w:t>
      </w:r>
    </w:p>
    <w:p w14:paraId="029A4F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联系方式：13213400226</w:t>
      </w:r>
    </w:p>
    <w:p w14:paraId="42D8C1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val="en-US" w:eastAsia="zh-CN"/>
        </w:rPr>
        <w:t>2.</w:t>
      </w:r>
      <w:r>
        <w:rPr>
          <w:rFonts w:hint="eastAsia" w:asciiTheme="majorEastAsia" w:hAnsiTheme="majorEastAsia" w:eastAsiaTheme="majorEastAsia" w:cstheme="majorEastAsia"/>
          <w:kern w:val="0"/>
          <w:sz w:val="21"/>
          <w:szCs w:val="21"/>
          <w:lang w:eastAsia="zh-CN"/>
        </w:rPr>
        <w:t>采购代理机构</w:t>
      </w:r>
    </w:p>
    <w:p w14:paraId="5568A32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名</w:t>
      </w:r>
      <w:r>
        <w:rPr>
          <w:rFonts w:hint="eastAsia" w:asciiTheme="majorEastAsia" w:hAnsiTheme="majorEastAsia" w:eastAsiaTheme="majorEastAsia" w:cstheme="majorEastAsia"/>
          <w:kern w:val="0"/>
          <w:sz w:val="21"/>
          <w:szCs w:val="21"/>
          <w:lang w:val="en-US" w:eastAsia="zh-CN"/>
        </w:rPr>
        <w:t xml:space="preserve">  </w:t>
      </w:r>
      <w:r>
        <w:rPr>
          <w:rFonts w:hint="eastAsia" w:asciiTheme="majorEastAsia" w:hAnsiTheme="majorEastAsia" w:eastAsiaTheme="majorEastAsia" w:cstheme="majorEastAsia"/>
          <w:kern w:val="0"/>
          <w:sz w:val="21"/>
          <w:szCs w:val="21"/>
          <w:lang w:eastAsia="zh-CN"/>
        </w:rPr>
        <w:t>称：汇龙工程咨询有限公司</w:t>
      </w:r>
    </w:p>
    <w:p w14:paraId="4FF64F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地</w:t>
      </w:r>
      <w:r>
        <w:rPr>
          <w:rFonts w:hint="eastAsia" w:asciiTheme="majorEastAsia" w:hAnsiTheme="majorEastAsia" w:eastAsiaTheme="majorEastAsia" w:cstheme="majorEastAsia"/>
          <w:kern w:val="0"/>
          <w:sz w:val="21"/>
          <w:szCs w:val="21"/>
          <w:lang w:val="en-US" w:eastAsia="zh-CN"/>
        </w:rPr>
        <w:t xml:space="preserve">  </w:t>
      </w:r>
      <w:r>
        <w:rPr>
          <w:rFonts w:hint="eastAsia" w:asciiTheme="majorEastAsia" w:hAnsiTheme="majorEastAsia" w:eastAsiaTheme="majorEastAsia" w:cstheme="majorEastAsia"/>
          <w:kern w:val="0"/>
          <w:sz w:val="21"/>
          <w:szCs w:val="21"/>
          <w:lang w:eastAsia="zh-CN"/>
        </w:rPr>
        <w:t>址：郑州市高新区冬青街46号盛鼎科技园3号楼6楼</w:t>
      </w:r>
    </w:p>
    <w:p w14:paraId="2B9FC3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eastAsia="zh-CN"/>
        </w:rPr>
        <w:t>联系人：周燕琴</w:t>
      </w:r>
    </w:p>
    <w:p w14:paraId="236FF1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联系方式：13030396886</w:t>
      </w:r>
    </w:p>
    <w:p w14:paraId="686718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bookmarkStart w:id="2" w:name="_Toc11926"/>
      <w:r>
        <w:rPr>
          <w:rFonts w:hint="eastAsia" w:asciiTheme="majorEastAsia" w:hAnsiTheme="majorEastAsia" w:eastAsiaTheme="majorEastAsia" w:cstheme="majorEastAsia"/>
          <w:kern w:val="0"/>
          <w:sz w:val="21"/>
          <w:szCs w:val="21"/>
          <w:lang w:eastAsia="zh-CN"/>
        </w:rPr>
        <w:t>3.项目联系方式</w:t>
      </w:r>
      <w:bookmarkEnd w:id="2"/>
    </w:p>
    <w:p w14:paraId="5736E67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项目联系人：周燕琴</w:t>
      </w:r>
    </w:p>
    <w:p w14:paraId="55FB0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highlight w:val="yellow"/>
        </w:rPr>
      </w:pPr>
      <w:r>
        <w:rPr>
          <w:rFonts w:hint="eastAsia" w:asciiTheme="majorEastAsia" w:hAnsiTheme="majorEastAsia" w:eastAsiaTheme="majorEastAsia" w:cstheme="majorEastAsia"/>
          <w:kern w:val="0"/>
          <w:sz w:val="21"/>
          <w:szCs w:val="21"/>
          <w:lang w:eastAsia="zh-CN"/>
        </w:rPr>
        <w:t>电　</w:t>
      </w:r>
      <w:r>
        <w:rPr>
          <w:rFonts w:hint="eastAsia" w:asciiTheme="majorEastAsia" w:hAnsiTheme="majorEastAsia" w:eastAsiaTheme="majorEastAsia" w:cstheme="majorEastAsia"/>
          <w:kern w:val="0"/>
          <w:sz w:val="21"/>
          <w:szCs w:val="21"/>
          <w:lang w:val="en-US" w:eastAsia="zh-CN"/>
        </w:rPr>
        <w:t xml:space="preserve">  </w:t>
      </w:r>
      <w:r>
        <w:rPr>
          <w:rFonts w:hint="eastAsia" w:asciiTheme="majorEastAsia" w:hAnsiTheme="majorEastAsia" w:eastAsiaTheme="majorEastAsia" w:cstheme="majorEastAsia"/>
          <w:kern w:val="0"/>
          <w:sz w:val="21"/>
          <w:szCs w:val="21"/>
          <w:lang w:eastAsia="zh-CN"/>
        </w:rPr>
        <w:t xml:space="preserve"> </w:t>
      </w:r>
      <w:r>
        <w:rPr>
          <w:rFonts w:hint="eastAsia" w:asciiTheme="majorEastAsia" w:hAnsiTheme="majorEastAsia" w:eastAsiaTheme="majorEastAsia" w:cstheme="majorEastAsia"/>
          <w:kern w:val="0"/>
          <w:sz w:val="21"/>
          <w:szCs w:val="21"/>
          <w:lang w:val="en-US" w:eastAsia="zh-CN"/>
        </w:rPr>
        <w:t xml:space="preserve"> </w:t>
      </w:r>
      <w:r>
        <w:rPr>
          <w:rFonts w:hint="eastAsia" w:asciiTheme="majorEastAsia" w:hAnsiTheme="majorEastAsia" w:eastAsiaTheme="majorEastAsia" w:cstheme="majorEastAsia"/>
          <w:kern w:val="0"/>
          <w:sz w:val="21"/>
          <w:szCs w:val="21"/>
          <w:lang w:eastAsia="zh-CN"/>
        </w:rPr>
        <w:t>话：13030396886</w:t>
      </w:r>
    </w:p>
    <w:p w14:paraId="09C29186">
      <w:pPr>
        <w:rPr>
          <w:highlight w:val="yellow"/>
        </w:rPr>
      </w:pPr>
    </w:p>
    <w:p w14:paraId="1A8B64F8">
      <w:pPr>
        <w:rPr>
          <w:highlight w:val="yellow"/>
        </w:rPr>
      </w:pPr>
    </w:p>
    <w:p w14:paraId="1EADF890">
      <w:pPr>
        <w:rPr>
          <w:highlight w:val="yellow"/>
        </w:rPr>
      </w:pPr>
      <w:r>
        <w:rPr>
          <w:highlight w:val="yellow"/>
        </w:rPr>
        <w:br w:type="page"/>
      </w:r>
    </w:p>
    <w:p w14:paraId="77A79BF2">
      <w:pPr>
        <w:pStyle w:val="4"/>
        <w:jc w:val="left"/>
        <w:rPr>
          <w:rFonts w:hint="eastAsia" w:asciiTheme="majorEastAsia" w:hAnsiTheme="majorEastAsia" w:eastAsiaTheme="majorEastAsia" w:cstheme="majorEastAsia"/>
          <w:kern w:val="0"/>
          <w:sz w:val="21"/>
          <w:szCs w:val="21"/>
          <w:highlight w:val="none"/>
          <w:lang w:val="en-US" w:eastAsia="zh-CN"/>
        </w:rPr>
      </w:pPr>
      <w:r>
        <w:rPr>
          <w:rFonts w:hint="eastAsia" w:asciiTheme="majorEastAsia" w:hAnsiTheme="majorEastAsia" w:eastAsiaTheme="majorEastAsia" w:cstheme="majorEastAsia"/>
          <w:kern w:val="0"/>
          <w:sz w:val="21"/>
          <w:szCs w:val="21"/>
          <w:highlight w:val="none"/>
          <w:lang w:val="en-US" w:eastAsia="zh-CN"/>
        </w:rPr>
        <w:t>附件：</w:t>
      </w:r>
    </w:p>
    <w:p w14:paraId="690E0B63">
      <w:pPr>
        <w:pStyle w:val="4"/>
        <w:jc w:val="center"/>
        <w:rPr>
          <w:highlight w:val="none"/>
        </w:rPr>
      </w:pPr>
      <w:r>
        <w:rPr>
          <w:rFonts w:hint="eastAsia" w:asciiTheme="majorEastAsia" w:hAnsiTheme="majorEastAsia" w:eastAsiaTheme="majorEastAsia" w:cstheme="majorEastAsia"/>
          <w:kern w:val="0"/>
          <w:sz w:val="21"/>
          <w:szCs w:val="21"/>
          <w:highlight w:val="none"/>
          <w:lang w:val="en-US" w:eastAsia="zh-CN"/>
        </w:rPr>
        <w:t>专家评审结果及其它供应商未成交信息</w:t>
      </w:r>
    </w:p>
    <w:p w14:paraId="23CDDA0C">
      <w:pPr>
        <w:rPr>
          <w:rFonts w:hint="eastAsia"/>
          <w:highlight w:val="yellow"/>
          <w:lang w:val="en-US" w:eastAsia="zh-CN"/>
        </w:rPr>
      </w:pPr>
      <w:r>
        <w:rPr>
          <w:rFonts w:hint="eastAsia"/>
          <w:highlight w:val="none"/>
          <w:lang w:val="en-US" w:eastAsia="zh-CN"/>
        </w:rPr>
        <w:drawing>
          <wp:inline distT="0" distB="0" distL="114300" distR="114300">
            <wp:extent cx="5544820" cy="1517650"/>
            <wp:effectExtent l="0" t="0" r="17780" b="6350"/>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4"/>
                    <a:stretch>
                      <a:fillRect/>
                    </a:stretch>
                  </pic:blipFill>
                  <pic:spPr>
                    <a:xfrm>
                      <a:off x="0" y="0"/>
                      <a:ext cx="5544820" cy="1517650"/>
                    </a:xfrm>
                    <a:prstGeom prst="rect">
                      <a:avLst/>
                    </a:prstGeom>
                  </pic:spPr>
                </pic:pic>
              </a:graphicData>
            </a:graphic>
          </wp:inline>
        </w:drawing>
      </w:r>
    </w:p>
    <w:sectPr>
      <w:pgSz w:w="11906" w:h="16838"/>
      <w:pgMar w:top="1440"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icrosoft YaHei UI">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5087A"/>
    <w:multiLevelType w:val="singleLevel"/>
    <w:tmpl w:val="8B55087A"/>
    <w:lvl w:ilvl="0" w:tentative="0">
      <w:start w:val="1"/>
      <w:numFmt w:val="decimal"/>
      <w:suff w:val="nothing"/>
      <w:lvlText w:val="%1、"/>
      <w:lvlJc w:val="left"/>
    </w:lvl>
  </w:abstractNum>
  <w:abstractNum w:abstractNumId="1">
    <w:nsid w:val="E5EF5109"/>
    <w:multiLevelType w:val="singleLevel"/>
    <w:tmpl w:val="E5EF5109"/>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YjQ1YjM4YmEwZDFhZmFjZjJiZDY5NzY3ZTc1NzMifQ=="/>
  </w:docVars>
  <w:rsids>
    <w:rsidRoot w:val="024954D3"/>
    <w:rsid w:val="000348FD"/>
    <w:rsid w:val="000666DB"/>
    <w:rsid w:val="00070619"/>
    <w:rsid w:val="000772D4"/>
    <w:rsid w:val="00087062"/>
    <w:rsid w:val="000B472F"/>
    <w:rsid w:val="000B61C4"/>
    <w:rsid w:val="001560A5"/>
    <w:rsid w:val="00161C13"/>
    <w:rsid w:val="001732B6"/>
    <w:rsid w:val="00193E6C"/>
    <w:rsid w:val="001A31B5"/>
    <w:rsid w:val="001B39A9"/>
    <w:rsid w:val="001D4829"/>
    <w:rsid w:val="00217726"/>
    <w:rsid w:val="00237BEB"/>
    <w:rsid w:val="0028541F"/>
    <w:rsid w:val="002A5F9A"/>
    <w:rsid w:val="003852AB"/>
    <w:rsid w:val="003B20F6"/>
    <w:rsid w:val="003C44A2"/>
    <w:rsid w:val="00425656"/>
    <w:rsid w:val="00446E67"/>
    <w:rsid w:val="004D2BB2"/>
    <w:rsid w:val="004F0703"/>
    <w:rsid w:val="00504907"/>
    <w:rsid w:val="005A6C1E"/>
    <w:rsid w:val="005C7291"/>
    <w:rsid w:val="005C7D65"/>
    <w:rsid w:val="005E26AE"/>
    <w:rsid w:val="005F1035"/>
    <w:rsid w:val="00601B69"/>
    <w:rsid w:val="006319F7"/>
    <w:rsid w:val="006474B7"/>
    <w:rsid w:val="0065051B"/>
    <w:rsid w:val="00653AC0"/>
    <w:rsid w:val="00654461"/>
    <w:rsid w:val="006959C2"/>
    <w:rsid w:val="00721F92"/>
    <w:rsid w:val="0073035B"/>
    <w:rsid w:val="007A643B"/>
    <w:rsid w:val="007C1549"/>
    <w:rsid w:val="00831D41"/>
    <w:rsid w:val="00845DF8"/>
    <w:rsid w:val="00886966"/>
    <w:rsid w:val="00896616"/>
    <w:rsid w:val="008B5DB5"/>
    <w:rsid w:val="008E5D84"/>
    <w:rsid w:val="009327E6"/>
    <w:rsid w:val="009505B1"/>
    <w:rsid w:val="0099330A"/>
    <w:rsid w:val="009D4A5B"/>
    <w:rsid w:val="009E4DBB"/>
    <w:rsid w:val="00A018A6"/>
    <w:rsid w:val="00A53867"/>
    <w:rsid w:val="00AC3B95"/>
    <w:rsid w:val="00AD47E7"/>
    <w:rsid w:val="00AF46BD"/>
    <w:rsid w:val="00B339EE"/>
    <w:rsid w:val="00B50F23"/>
    <w:rsid w:val="00B848CF"/>
    <w:rsid w:val="00B91407"/>
    <w:rsid w:val="00B94143"/>
    <w:rsid w:val="00BF0065"/>
    <w:rsid w:val="00C06F3A"/>
    <w:rsid w:val="00C27E79"/>
    <w:rsid w:val="00D85911"/>
    <w:rsid w:val="00DA6B13"/>
    <w:rsid w:val="00E153BB"/>
    <w:rsid w:val="00EA13B9"/>
    <w:rsid w:val="00F36E41"/>
    <w:rsid w:val="00F4411A"/>
    <w:rsid w:val="00F66CF8"/>
    <w:rsid w:val="00FE3BE1"/>
    <w:rsid w:val="022216EA"/>
    <w:rsid w:val="024954D3"/>
    <w:rsid w:val="02DE028C"/>
    <w:rsid w:val="033F36FD"/>
    <w:rsid w:val="036916A9"/>
    <w:rsid w:val="03B24423"/>
    <w:rsid w:val="05E834A7"/>
    <w:rsid w:val="060A6DAB"/>
    <w:rsid w:val="0620235A"/>
    <w:rsid w:val="065B3074"/>
    <w:rsid w:val="07601EE6"/>
    <w:rsid w:val="0B423850"/>
    <w:rsid w:val="0B572C8A"/>
    <w:rsid w:val="0BC83278"/>
    <w:rsid w:val="0C022584"/>
    <w:rsid w:val="0E0D6565"/>
    <w:rsid w:val="0F5E1886"/>
    <w:rsid w:val="0F7E6DFD"/>
    <w:rsid w:val="119763AE"/>
    <w:rsid w:val="11E82B0E"/>
    <w:rsid w:val="12356F6E"/>
    <w:rsid w:val="12A61DC2"/>
    <w:rsid w:val="13097B17"/>
    <w:rsid w:val="147D206D"/>
    <w:rsid w:val="161A05F3"/>
    <w:rsid w:val="165753BC"/>
    <w:rsid w:val="17F32996"/>
    <w:rsid w:val="18A74D4D"/>
    <w:rsid w:val="196A1E12"/>
    <w:rsid w:val="1A311DEF"/>
    <w:rsid w:val="1A4B0B32"/>
    <w:rsid w:val="1AA90D3C"/>
    <w:rsid w:val="1FCC76BC"/>
    <w:rsid w:val="226D35B8"/>
    <w:rsid w:val="23E92278"/>
    <w:rsid w:val="23FB3B19"/>
    <w:rsid w:val="241237A1"/>
    <w:rsid w:val="259320DC"/>
    <w:rsid w:val="261A0D1D"/>
    <w:rsid w:val="27A42993"/>
    <w:rsid w:val="28B529DE"/>
    <w:rsid w:val="2A681F06"/>
    <w:rsid w:val="2D387654"/>
    <w:rsid w:val="2D631352"/>
    <w:rsid w:val="2E6564AB"/>
    <w:rsid w:val="2E721E12"/>
    <w:rsid w:val="307A377F"/>
    <w:rsid w:val="30A40293"/>
    <w:rsid w:val="31FE0091"/>
    <w:rsid w:val="320C43B8"/>
    <w:rsid w:val="325F39DE"/>
    <w:rsid w:val="339921E9"/>
    <w:rsid w:val="34347437"/>
    <w:rsid w:val="35B848E4"/>
    <w:rsid w:val="367D10F2"/>
    <w:rsid w:val="36A20D4C"/>
    <w:rsid w:val="36D46F18"/>
    <w:rsid w:val="36EB4B1F"/>
    <w:rsid w:val="3725484B"/>
    <w:rsid w:val="377834F5"/>
    <w:rsid w:val="386D5508"/>
    <w:rsid w:val="39A64349"/>
    <w:rsid w:val="3C654848"/>
    <w:rsid w:val="3CCB7C93"/>
    <w:rsid w:val="3CEE5EE4"/>
    <w:rsid w:val="3EAF4400"/>
    <w:rsid w:val="3EE55D09"/>
    <w:rsid w:val="3F0059FB"/>
    <w:rsid w:val="404B06FE"/>
    <w:rsid w:val="407E1FD3"/>
    <w:rsid w:val="41764F49"/>
    <w:rsid w:val="421A2093"/>
    <w:rsid w:val="421E0A28"/>
    <w:rsid w:val="431F5F71"/>
    <w:rsid w:val="432804C5"/>
    <w:rsid w:val="436403E3"/>
    <w:rsid w:val="439C3817"/>
    <w:rsid w:val="43A923A7"/>
    <w:rsid w:val="443566E7"/>
    <w:rsid w:val="452E1987"/>
    <w:rsid w:val="45F92DDB"/>
    <w:rsid w:val="46A049C9"/>
    <w:rsid w:val="47655466"/>
    <w:rsid w:val="491A6450"/>
    <w:rsid w:val="4CAF1A5D"/>
    <w:rsid w:val="4D537EB5"/>
    <w:rsid w:val="4D8B5A23"/>
    <w:rsid w:val="4E68132F"/>
    <w:rsid w:val="51C6574C"/>
    <w:rsid w:val="57535E6B"/>
    <w:rsid w:val="594264EF"/>
    <w:rsid w:val="5BC929F5"/>
    <w:rsid w:val="5EE53F47"/>
    <w:rsid w:val="5EFE3014"/>
    <w:rsid w:val="5F3874F9"/>
    <w:rsid w:val="6081119E"/>
    <w:rsid w:val="616058B1"/>
    <w:rsid w:val="63296040"/>
    <w:rsid w:val="640C5E50"/>
    <w:rsid w:val="642A06A6"/>
    <w:rsid w:val="64B4464E"/>
    <w:rsid w:val="64C75E44"/>
    <w:rsid w:val="65131A26"/>
    <w:rsid w:val="67A85331"/>
    <w:rsid w:val="681E1ABC"/>
    <w:rsid w:val="6873729C"/>
    <w:rsid w:val="69C072BC"/>
    <w:rsid w:val="6D9C78F5"/>
    <w:rsid w:val="6ED640BF"/>
    <w:rsid w:val="70830248"/>
    <w:rsid w:val="7225006B"/>
    <w:rsid w:val="722D62E3"/>
    <w:rsid w:val="731C754E"/>
    <w:rsid w:val="73EC75FA"/>
    <w:rsid w:val="762F7C4C"/>
    <w:rsid w:val="781847FD"/>
    <w:rsid w:val="786A65C6"/>
    <w:rsid w:val="79B62ACE"/>
    <w:rsid w:val="7AB26F5C"/>
    <w:rsid w:val="7AD828D6"/>
    <w:rsid w:val="7D9572AB"/>
    <w:rsid w:val="7EB85E82"/>
    <w:rsid w:val="7F893BD3"/>
    <w:rsid w:val="7FDD1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1"/>
    <w:rPr>
      <w:sz w:val="21"/>
      <w:szCs w:val="21"/>
    </w:rPr>
  </w:style>
  <w:style w:type="paragraph" w:styleId="5">
    <w:name w:val="Body Text 2"/>
    <w:basedOn w:val="1"/>
    <w:next w:val="4"/>
    <w:qFormat/>
    <w:uiPriority w:val="0"/>
    <w:pPr>
      <w:spacing w:after="120" w:line="480" w:lineRule="auto"/>
    </w:pPr>
  </w:style>
  <w:style w:type="paragraph" w:styleId="6">
    <w:name w:val="Plain Text"/>
    <w:basedOn w:val="1"/>
    <w:qFormat/>
    <w:uiPriority w:val="0"/>
    <w:rPr>
      <w:rFonts w:ascii="宋体" w:hAnsi="Courier New" w:eastAsia="宋体" w:cs="Times New Roman"/>
      <w:szCs w:val="22"/>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Body Text First Indent"/>
    <w:basedOn w:val="4"/>
    <w:next w:val="1"/>
    <w:unhideWhenUsed/>
    <w:qFormat/>
    <w:uiPriority w:val="99"/>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000000"/>
      <w:u w:val="none"/>
    </w:rPr>
  </w:style>
  <w:style w:type="character" w:styleId="16">
    <w:name w:val="Emphasis"/>
    <w:basedOn w:val="13"/>
    <w:qFormat/>
    <w:uiPriority w:val="0"/>
  </w:style>
  <w:style w:type="character" w:styleId="17">
    <w:name w:val="Hyperlink"/>
    <w:basedOn w:val="13"/>
    <w:qFormat/>
    <w:uiPriority w:val="0"/>
    <w:rPr>
      <w:color w:val="000000"/>
      <w:u w:val="none"/>
    </w:rPr>
  </w:style>
  <w:style w:type="paragraph" w:customStyle="1" w:styleId="18">
    <w:name w:val="正文首行缩进 21"/>
    <w:basedOn w:val="19"/>
    <w:next w:val="1"/>
    <w:qFormat/>
    <w:uiPriority w:val="0"/>
    <w:pPr>
      <w:ind w:firstLine="420" w:firstLineChars="200"/>
    </w:pPr>
  </w:style>
  <w:style w:type="paragraph" w:customStyle="1" w:styleId="19">
    <w:name w:val="正文文本缩进1"/>
    <w:basedOn w:val="1"/>
    <w:qFormat/>
    <w:uiPriority w:val="0"/>
    <w:pPr>
      <w:spacing w:after="120"/>
      <w:ind w:left="420" w:leftChars="200"/>
    </w:pPr>
  </w:style>
  <w:style w:type="paragraph" w:customStyle="1" w:styleId="20">
    <w:name w:val="*正文"/>
    <w:basedOn w:val="1"/>
    <w:next w:val="1"/>
    <w:qFormat/>
    <w:uiPriority w:val="0"/>
    <w:pPr>
      <w:widowControl/>
      <w:ind w:firstLine="482"/>
    </w:pPr>
    <w:rPr>
      <w:rFonts w:ascii="微软雅黑" w:hAnsi="微软雅黑" w:eastAsia="微软雅黑"/>
    </w:rPr>
  </w:style>
  <w:style w:type="character" w:customStyle="1" w:styleId="21">
    <w:name w:val="页眉 Char"/>
    <w:basedOn w:val="13"/>
    <w:link w:val="8"/>
    <w:qFormat/>
    <w:uiPriority w:val="0"/>
    <w:rPr>
      <w:kern w:val="2"/>
      <w:sz w:val="18"/>
      <w:szCs w:val="18"/>
    </w:rPr>
  </w:style>
  <w:style w:type="character" w:customStyle="1" w:styleId="22">
    <w:name w:val="页脚 Char"/>
    <w:basedOn w:val="13"/>
    <w:link w:val="7"/>
    <w:qFormat/>
    <w:uiPriority w:val="0"/>
    <w:rPr>
      <w:kern w:val="2"/>
      <w:sz w:val="18"/>
      <w:szCs w:val="18"/>
    </w:rPr>
  </w:style>
  <w:style w:type="character" w:customStyle="1" w:styleId="23">
    <w:name w:val="time4"/>
    <w:basedOn w:val="13"/>
    <w:qFormat/>
    <w:uiPriority w:val="0"/>
  </w:style>
  <w:style w:type="character" w:customStyle="1" w:styleId="24">
    <w:name w:val="text-overflow"/>
    <w:basedOn w:val="13"/>
    <w:qFormat/>
    <w:uiPriority w:val="0"/>
  </w:style>
  <w:style w:type="character" w:customStyle="1" w:styleId="25">
    <w:name w:val="text-overflow1"/>
    <w:basedOn w:val="13"/>
    <w:qFormat/>
    <w:uiPriority w:val="0"/>
  </w:style>
  <w:style w:type="character" w:customStyle="1" w:styleId="26">
    <w:name w:val="hover19"/>
    <w:basedOn w:val="13"/>
    <w:qFormat/>
    <w:uiPriority w:val="0"/>
    <w:rPr>
      <w:color w:val="23527C"/>
      <w:shd w:val="clear" w:fill="EEEEEE"/>
    </w:rPr>
  </w:style>
  <w:style w:type="character" w:customStyle="1" w:styleId="27">
    <w:name w:val="first-child"/>
    <w:basedOn w:val="13"/>
    <w:qFormat/>
    <w:uiPriority w:val="0"/>
  </w:style>
  <w:style w:type="character" w:customStyle="1" w:styleId="28">
    <w:name w:val="newico"/>
    <w:basedOn w:val="13"/>
    <w:qFormat/>
    <w:uiPriority w:val="0"/>
  </w:style>
  <w:style w:type="character" w:customStyle="1" w:styleId="29">
    <w:name w:val="bold"/>
    <w:basedOn w:val="13"/>
    <w:qFormat/>
    <w:uiPriority w:val="0"/>
    <w:rPr>
      <w:b/>
    </w:rPr>
  </w:style>
  <w:style w:type="character" w:customStyle="1" w:styleId="30">
    <w:name w:val="focus1"/>
    <w:basedOn w:val="13"/>
    <w:qFormat/>
    <w:uiPriority w:val="0"/>
    <w:rPr>
      <w:color w:val="23527C"/>
      <w:shd w:val="clear" w:fill="EEEEEE"/>
    </w:rPr>
  </w:style>
  <w:style w:type="character" w:customStyle="1" w:styleId="31">
    <w:name w:val="time"/>
    <w:basedOn w:val="13"/>
    <w:qFormat/>
    <w:uiPriority w:val="0"/>
  </w:style>
  <w:style w:type="character" w:customStyle="1" w:styleId="32">
    <w:name w:val="first-child2"/>
    <w:basedOn w:val="13"/>
    <w:qFormat/>
    <w:uiPriority w:val="0"/>
  </w:style>
  <w:style w:type="character" w:customStyle="1" w:styleId="33">
    <w:name w:val="label-text"/>
    <w:basedOn w:val="13"/>
    <w:qFormat/>
    <w:uiPriority w:val="0"/>
    <w:rPr>
      <w:color w:val="8A8383"/>
    </w:rPr>
  </w:style>
  <w:style w:type="character" w:customStyle="1" w:styleId="34">
    <w:name w:val="paging-omit"/>
    <w:basedOn w:val="13"/>
    <w:qFormat/>
    <w:uiPriority w:val="0"/>
    <w:rPr>
      <w:shd w:val="clear" w:fill="E1E1E1"/>
    </w:rPr>
  </w:style>
  <w:style w:type="character" w:customStyle="1" w:styleId="35">
    <w:name w:val="warning"/>
    <w:basedOn w:val="13"/>
    <w:qFormat/>
    <w:uiPriority w:val="0"/>
    <w:rPr>
      <w:color w:val="E60012"/>
      <w:sz w:val="18"/>
      <w:szCs w:val="18"/>
    </w:rPr>
  </w:style>
  <w:style w:type="character" w:customStyle="1" w:styleId="36">
    <w:name w:val="label"/>
    <w:basedOn w:val="13"/>
    <w:qFormat/>
    <w:uiPriority w:val="0"/>
    <w:rPr>
      <w:sz w:val="27"/>
      <w:szCs w:val="27"/>
    </w:rPr>
  </w:style>
  <w:style w:type="character" w:customStyle="1" w:styleId="37">
    <w:name w:val="label1"/>
    <w:basedOn w:val="13"/>
    <w:qFormat/>
    <w:uiPriority w:val="0"/>
    <w:rPr>
      <w:color w:val="000000"/>
      <w:sz w:val="24"/>
      <w:szCs w:val="24"/>
    </w:rPr>
  </w:style>
  <w:style w:type="character" w:customStyle="1" w:styleId="38">
    <w:name w:val="label-text2"/>
    <w:basedOn w:val="13"/>
    <w:qFormat/>
    <w:uiPriority w:val="0"/>
    <w:rPr>
      <w:color w:val="8A8383"/>
    </w:rPr>
  </w:style>
  <w:style w:type="character" w:customStyle="1" w:styleId="39">
    <w:name w:val="text-decoration"/>
    <w:basedOn w:val="13"/>
    <w:qFormat/>
    <w:uiPriority w:val="0"/>
    <w:rPr>
      <w:sz w:val="24"/>
      <w:szCs w:val="24"/>
    </w:rPr>
  </w:style>
  <w:style w:type="character" w:customStyle="1" w:styleId="40">
    <w:name w:val="hover18"/>
    <w:basedOn w:val="13"/>
    <w:qFormat/>
    <w:uiPriority w:val="0"/>
  </w:style>
  <w:style w:type="character" w:customStyle="1" w:styleId="41">
    <w:name w:val="chat-user-color5"/>
    <w:basedOn w:val="13"/>
    <w:qFormat/>
    <w:uiPriority w:val="0"/>
    <w:rPr>
      <w:color w:val="08DCA7"/>
    </w:rPr>
  </w:style>
  <w:style w:type="character" w:customStyle="1" w:styleId="42">
    <w:name w:val="chat-user-color1"/>
    <w:basedOn w:val="13"/>
    <w:qFormat/>
    <w:uiPriority w:val="0"/>
    <w:rPr>
      <w:color w:val="2573F2"/>
    </w:rPr>
  </w:style>
  <w:style w:type="character" w:customStyle="1" w:styleId="43">
    <w:name w:val="chat-user-ico"/>
    <w:basedOn w:val="13"/>
    <w:qFormat/>
    <w:uiPriority w:val="0"/>
    <w:rPr>
      <w:b/>
      <w:bCs/>
      <w:color w:val="FF0000"/>
      <w:shd w:val="clear" w:fill="FFFFFF"/>
    </w:rPr>
  </w:style>
  <w:style w:type="character" w:customStyle="1" w:styleId="44">
    <w:name w:val="chat-user-color2"/>
    <w:basedOn w:val="13"/>
    <w:qFormat/>
    <w:uiPriority w:val="0"/>
    <w:rPr>
      <w:color w:val="FF8533"/>
    </w:rPr>
  </w:style>
  <w:style w:type="character" w:customStyle="1" w:styleId="45">
    <w:name w:val="chat-user-color0"/>
    <w:basedOn w:val="13"/>
    <w:qFormat/>
    <w:uiPriority w:val="0"/>
    <w:rPr>
      <w:color w:val="48B845"/>
    </w:rPr>
  </w:style>
  <w:style w:type="character" w:customStyle="1" w:styleId="46">
    <w:name w:val="chat-user-color3"/>
    <w:basedOn w:val="13"/>
    <w:qFormat/>
    <w:uiPriority w:val="0"/>
    <w:rPr>
      <w:color w:val="FFC414"/>
    </w:rPr>
  </w:style>
  <w:style w:type="character" w:customStyle="1" w:styleId="47">
    <w:name w:val="chat-user-color4"/>
    <w:basedOn w:val="13"/>
    <w:qFormat/>
    <w:uiPriority w:val="0"/>
    <w:rPr>
      <w:color w:val="1EC7FF"/>
    </w:rPr>
  </w:style>
  <w:style w:type="character" w:customStyle="1" w:styleId="48">
    <w:name w:val="chat-text"/>
    <w:basedOn w:val="13"/>
    <w:qFormat/>
    <w:uiPriority w:val="0"/>
    <w:rPr>
      <w:color w:val="333333"/>
      <w:shd w:val="clear" w:fill="FFFFFF"/>
    </w:rPr>
  </w:style>
  <w:style w:type="character" w:customStyle="1" w:styleId="49">
    <w:name w:val="chat-text1"/>
    <w:basedOn w:val="13"/>
    <w:qFormat/>
    <w:uiPriority w:val="0"/>
    <w:rPr>
      <w:color w:val="FFFFFF"/>
      <w:shd w:val="clear" w:fill="75AFD7"/>
    </w:rPr>
  </w:style>
  <w:style w:type="character" w:customStyle="1" w:styleId="50">
    <w:name w:val="colon"/>
    <w:basedOn w:val="13"/>
    <w:qFormat/>
    <w:uiPriority w:val="0"/>
  </w:style>
  <w:style w:type="character" w:customStyle="1" w:styleId="51">
    <w:name w:val="colon1"/>
    <w:basedOn w:val="13"/>
    <w:qFormat/>
    <w:uiPriority w:val="0"/>
  </w:style>
  <w:style w:type="character" w:customStyle="1" w:styleId="52">
    <w:name w:val="first-child1"/>
    <w:basedOn w:val="13"/>
    <w:qFormat/>
    <w:uiPriority w:val="0"/>
    <w:rPr>
      <w:b/>
      <w:bCs/>
      <w:color w:val="095ADF"/>
      <w:sz w:val="21"/>
      <w:szCs w:val="21"/>
      <w:bdr w:val="single" w:color="095ADF" w:sz="6" w:space="0"/>
    </w:rPr>
  </w:style>
  <w:style w:type="character" w:customStyle="1" w:styleId="53">
    <w:name w:val="nth-child(2)"/>
    <w:basedOn w:val="13"/>
    <w:qFormat/>
    <w:uiPriority w:val="0"/>
  </w:style>
  <w:style w:type="character" w:customStyle="1" w:styleId="54">
    <w:name w:val="green"/>
    <w:basedOn w:val="13"/>
    <w:qFormat/>
    <w:uiPriority w:val="0"/>
    <w:rPr>
      <w:shd w:val="clear" w:fill="12CC1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783</Words>
  <Characters>867</Characters>
  <Lines>1</Lines>
  <Paragraphs>1</Paragraphs>
  <TotalTime>9</TotalTime>
  <ScaleCrop>false</ScaleCrop>
  <LinksUpToDate>false</LinksUpToDate>
  <CharactersWithSpaces>884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2016-01-29T02:48:00Z</dcterms:created>
  <dc:creator>Administrator</dc:creator>
  <cp:lastModifiedBy>wzy</cp:lastModifiedBy>
  <cp:lastPrinted>2025-11-13T06:26:18Z</cp:lastPrinted>
  <dcterms:modified xsi:type="dcterms:W3CDTF">2025-11-13T06:28:04Z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6CB69A186BD542E095B3FAC9F381FE17</vt:lpwstr>
  </property>
  <property fmtid="{D5CDD505-2E9C-101B-9397-08002B2CF9AE}" pid="4" name="KSOTemplateDocerSaveRecord">
    <vt:lpwstr>eyJoZGlkIjoiZWEzNzEzNmY2NDc2MjcyOWFhMWZlNDIxODAwYmUwNjkiLCJ1c2VySWQiOiIyNDM1Mjc4ODUifQ==</vt:lpwstr>
  </property>
</Properties>
</file>