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52"/>
          <w:szCs w:val="52"/>
        </w:rPr>
      </w:pPr>
      <w:bookmarkStart w:id="0" w:name="_Toc296890982"/>
      <w:bookmarkStart w:id="1" w:name="_Toc296503025"/>
      <w:r>
        <w:rPr>
          <w:rFonts w:hint="eastAsia" w:ascii="宋体" w:hAnsi="宋体" w:cs="宋体"/>
          <w:bCs/>
          <w:sz w:val="32"/>
          <w:szCs w:val="32"/>
        </w:rPr>
        <w:t>（GF—2017—0201）</w:t>
      </w:r>
    </w:p>
    <w:p>
      <w:pPr>
        <w:jc w:val="center"/>
        <w:rPr>
          <w:rFonts w:hint="eastAsia" w:ascii="宋体" w:hAnsi="宋体" w:cs="宋体"/>
          <w:b/>
          <w:sz w:val="52"/>
          <w:szCs w:val="52"/>
        </w:rPr>
      </w:pPr>
    </w:p>
    <w:p>
      <w:pPr>
        <w:pStyle w:val="2"/>
        <w:rPr>
          <w:rFonts w:hint="eastAsia" w:ascii="宋体" w:hAnsi="宋体" w:cs="宋体"/>
          <w:b/>
          <w:sz w:val="52"/>
          <w:szCs w:val="52"/>
        </w:rPr>
      </w:pPr>
    </w:p>
    <w:p>
      <w:pPr>
        <w:pStyle w:val="3"/>
        <w:rPr>
          <w:rFonts w:hint="eastAsia"/>
        </w:rPr>
      </w:pPr>
    </w:p>
    <w:p>
      <w:pPr>
        <w:pStyle w:val="3"/>
        <w:rPr>
          <w:rFonts w:hint="eastAsia"/>
        </w:rPr>
      </w:pPr>
    </w:p>
    <w:p>
      <w:pPr>
        <w:rPr>
          <w:rFonts w:hint="eastAsia" w:ascii="宋体" w:hAnsi="宋体" w:cs="宋体"/>
          <w:b/>
          <w:sz w:val="52"/>
          <w:szCs w:val="52"/>
        </w:rPr>
      </w:pPr>
    </w:p>
    <w:p>
      <w:pPr>
        <w:jc w:val="center"/>
        <w:rPr>
          <w:rFonts w:hint="eastAsia" w:ascii="宋体" w:hAnsi="宋体" w:cs="宋体"/>
          <w:b/>
          <w:sz w:val="52"/>
          <w:szCs w:val="52"/>
        </w:rPr>
      </w:pPr>
      <w:r>
        <w:rPr>
          <w:rFonts w:hint="eastAsia" w:ascii="宋体" w:hAnsi="宋体" w:cs="宋体"/>
          <w:b/>
          <w:sz w:val="72"/>
          <w:szCs w:val="52"/>
        </w:rPr>
        <w:t>建设工程施工合同</w:t>
      </w:r>
      <w:r>
        <w:rPr>
          <w:rFonts w:hint="eastAsia" w:ascii="宋体" w:hAnsi="宋体" w:cs="宋体"/>
          <w:b/>
          <w:sz w:val="52"/>
          <w:szCs w:val="52"/>
        </w:rPr>
        <w:br w:type="textWrapping"/>
      </w:r>
    </w:p>
    <w:p>
      <w:pPr>
        <w:jc w:val="center"/>
        <w:rPr>
          <w:rFonts w:hint="eastAsia" w:ascii="宋体" w:hAnsi="宋体" w:cs="宋体"/>
          <w:b/>
          <w:sz w:val="52"/>
          <w:szCs w:val="52"/>
        </w:rPr>
      </w:pPr>
    </w:p>
    <w:p>
      <w:pPr>
        <w:jc w:val="center"/>
        <w:rPr>
          <w:rFonts w:hint="eastAsia" w:ascii="宋体" w:hAnsi="宋体" w:cs="宋体"/>
          <w:b/>
          <w:sz w:val="72"/>
          <w:szCs w:val="72"/>
        </w:rPr>
      </w:pPr>
    </w:p>
    <w:p>
      <w:pPr>
        <w:jc w:val="center"/>
        <w:rPr>
          <w:rFonts w:hint="eastAsia" w:ascii="宋体" w:hAnsi="宋体" w:cs="宋体"/>
          <w:b/>
          <w:sz w:val="72"/>
          <w:szCs w:val="72"/>
        </w:rPr>
      </w:pPr>
    </w:p>
    <w:p>
      <w:pPr>
        <w:pStyle w:val="3"/>
        <w:rPr>
          <w:rFonts w:hint="eastAsia" w:ascii="宋体" w:hAnsi="宋体" w:cs="宋体"/>
          <w:b/>
          <w:sz w:val="72"/>
          <w:szCs w:val="72"/>
        </w:rPr>
      </w:pPr>
    </w:p>
    <w:p>
      <w:pPr>
        <w:pStyle w:val="3"/>
        <w:rPr>
          <w:rFonts w:hint="eastAsia" w:ascii="宋体" w:hAnsi="宋体" w:cs="宋体"/>
          <w:b/>
          <w:sz w:val="72"/>
          <w:szCs w:val="72"/>
        </w:rPr>
      </w:pPr>
    </w:p>
    <w:p>
      <w:pPr>
        <w:pStyle w:val="3"/>
        <w:rPr>
          <w:rFonts w:hint="eastAsia" w:ascii="宋体" w:hAnsi="宋体" w:cs="宋体"/>
          <w:b/>
          <w:sz w:val="72"/>
          <w:szCs w:val="72"/>
        </w:rPr>
      </w:pPr>
    </w:p>
    <w:p>
      <w:pPr>
        <w:pStyle w:val="3"/>
        <w:rPr>
          <w:rFonts w:hint="eastAsia" w:ascii="宋体" w:hAnsi="宋体" w:cs="宋体"/>
          <w:b/>
          <w:sz w:val="72"/>
          <w:szCs w:val="72"/>
        </w:rPr>
      </w:pPr>
    </w:p>
    <w:p>
      <w:pPr>
        <w:pStyle w:val="3"/>
        <w:rPr>
          <w:rFonts w:hint="eastAsia" w:ascii="宋体" w:hAnsi="宋体" w:cs="宋体"/>
          <w:b/>
          <w:sz w:val="72"/>
          <w:szCs w:val="72"/>
        </w:rPr>
      </w:pPr>
    </w:p>
    <w:p>
      <w:pPr>
        <w:pStyle w:val="2"/>
        <w:rPr>
          <w:rFonts w:hint="eastAsia" w:ascii="宋体" w:hAnsi="宋体" w:cs="宋体"/>
          <w:b/>
          <w:sz w:val="72"/>
          <w:szCs w:val="72"/>
        </w:rPr>
      </w:pPr>
    </w:p>
    <w:p>
      <w:pPr>
        <w:pStyle w:val="3"/>
        <w:rPr>
          <w:rFonts w:hint="eastAsia" w:ascii="宋体" w:hAnsi="宋体" w:cs="宋体"/>
          <w:b/>
          <w:sz w:val="72"/>
          <w:szCs w:val="72"/>
        </w:rPr>
      </w:pPr>
    </w:p>
    <w:p>
      <w:pPr>
        <w:pStyle w:val="3"/>
        <w:rPr>
          <w:rFonts w:hint="eastAsia" w:ascii="宋体" w:hAnsi="宋体" w:cs="宋体"/>
          <w:b/>
          <w:sz w:val="72"/>
          <w:szCs w:val="72"/>
        </w:rPr>
      </w:pPr>
    </w:p>
    <w:p>
      <w:pPr>
        <w:pStyle w:val="3"/>
        <w:rPr>
          <w:rFonts w:hint="eastAsia" w:ascii="宋体" w:hAnsi="宋体" w:cs="宋体"/>
          <w:b/>
          <w:sz w:val="72"/>
          <w:szCs w:val="72"/>
        </w:rPr>
      </w:pPr>
    </w:p>
    <w:p>
      <w:pPr>
        <w:rPr>
          <w:rFonts w:hint="eastAsia" w:ascii="宋体" w:hAnsi="宋体" w:cs="宋体"/>
          <w:b/>
          <w:sz w:val="28"/>
          <w:szCs w:val="28"/>
        </w:rPr>
      </w:pPr>
    </w:p>
    <w:p>
      <w:pPr>
        <w:rPr>
          <w:rFonts w:hint="eastAsia" w:ascii="宋体" w:hAnsi="宋体" w:cs="宋体"/>
          <w:b/>
          <w:sz w:val="28"/>
          <w:szCs w:val="28"/>
        </w:rPr>
      </w:pPr>
    </w:p>
    <w:p>
      <w:pPr>
        <w:ind w:right="2719" w:rightChars="1295" w:firstLine="2738" w:firstLineChars="1304"/>
        <w:jc w:val="distribute"/>
        <w:rPr>
          <w:rFonts w:hint="eastAsia" w:ascii="宋体" w:hAnsi="宋体" w:cs="宋体"/>
          <w:b/>
          <w:sz w:val="32"/>
          <w:szCs w:val="28"/>
        </w:rPr>
      </w:pPr>
      <w:r>
        <w:rPr>
          <w:rFonts w:hint="eastAsia" w:ascii="宋体" w:hAnsi="宋体" w:cs="宋体"/>
        </w:rPr>
        <w:pict>
          <v:shape id="文本框 1" o:spid="_x0000_s5122" o:spt="202" type="#_x0000_t202" style="position:absolute;left:0pt;margin-left:312.6pt;margin-top:9.45pt;height:36pt;width:57pt;z-index:251659264;mso-width-relative:page;mso-height-relative:page;" filled="f"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NLXHYAAAACQEAAA8AAAAAAAAAAQAgAAAAIgAAAGRycy9kb3ducmV2LnhtbFBLAQIUABQA&#10;AAAIAIdO4kA5ACD+8AEAAMwDAAAOAAAAAAAAAAEAIAAAACcBAABkcnMvZTJvRG9jLnhtbFBLBQYA&#10;AAAABgAGAFkBAACJBQAAAAA=&#10;">
            <v:path/>
            <v:fill on="f" focussize="0,0"/>
            <v:stroke color="#FFFFFF"/>
            <v:imagedata o:title=""/>
            <o:lock v:ext="edit"/>
            <v:textbox>
              <w:txbxContent>
                <w:p>
                  <w:pPr>
                    <w:rPr>
                      <w:b/>
                      <w:bCs/>
                      <w:sz w:val="32"/>
                    </w:rPr>
                  </w:pPr>
                  <w:r>
                    <w:rPr>
                      <w:rFonts w:hint="eastAsia"/>
                      <w:b/>
                      <w:bCs/>
                      <w:sz w:val="32"/>
                    </w:rPr>
                    <w:t>制定</w:t>
                  </w:r>
                </w:p>
              </w:txbxContent>
            </v:textbox>
          </v:shape>
        </w:pict>
      </w:r>
      <w:r>
        <w:rPr>
          <w:rFonts w:hint="eastAsia" w:ascii="宋体" w:hAnsi="宋体" w:cs="宋体"/>
          <w:b/>
          <w:sz w:val="32"/>
          <w:szCs w:val="28"/>
        </w:rPr>
        <w:t>住房城乡建设部</w:t>
      </w:r>
    </w:p>
    <w:p>
      <w:pPr>
        <w:ind w:right="2719" w:rightChars="1295" w:firstLine="2741" w:firstLineChars="856"/>
        <w:jc w:val="distribute"/>
        <w:rPr>
          <w:rFonts w:hint="eastAsia" w:ascii="宋体" w:hAnsi="宋体" w:cs="宋体"/>
          <w:b/>
          <w:sz w:val="32"/>
          <w:szCs w:val="28"/>
        </w:rPr>
      </w:pPr>
      <w:r>
        <w:rPr>
          <w:rFonts w:hint="eastAsia" w:ascii="宋体" w:hAnsi="宋体" w:cs="宋体"/>
          <w:b/>
          <w:sz w:val="32"/>
          <w:szCs w:val="28"/>
        </w:rPr>
        <w:t>国家工商行政管理总局</w:t>
      </w:r>
    </w:p>
    <w:p>
      <w:pPr>
        <w:rPr>
          <w:rFonts w:hint="eastAsia" w:ascii="宋体" w:hAnsi="宋体" w:cs="宋体"/>
          <w:b/>
        </w:rPr>
      </w:pPr>
    </w:p>
    <w:p>
      <w:pPr>
        <w:jc w:val="center"/>
        <w:rPr>
          <w:rFonts w:ascii="宋体" w:hAnsi="宋体"/>
          <w:b/>
          <w:bCs/>
          <w:sz w:val="22"/>
          <w:szCs w:val="22"/>
        </w:rPr>
      </w:pPr>
      <w:r>
        <w:rPr>
          <w:rFonts w:hint="eastAsia" w:ascii="宋体" w:hAnsi="宋体" w:eastAsia="宋体" w:cs="宋体"/>
          <w:b w:val="0"/>
          <w:lang w:eastAsia="zh-CN"/>
        </w:rPr>
        <w:br w:type="page"/>
      </w:r>
      <w:r>
        <w:rPr>
          <w:rFonts w:ascii="宋体" w:hAnsi="宋体"/>
          <w:b/>
          <w:bCs/>
          <w:sz w:val="22"/>
          <w:szCs w:val="22"/>
          <w:lang w:val="zh-CN"/>
        </w:rPr>
        <w:t>目</w:t>
      </w:r>
      <w:r>
        <w:rPr>
          <w:rFonts w:hint="eastAsia" w:ascii="宋体" w:hAnsi="宋体"/>
          <w:b/>
          <w:bCs/>
          <w:sz w:val="22"/>
          <w:szCs w:val="22"/>
          <w:lang w:val="zh-CN"/>
        </w:rPr>
        <w:t xml:space="preserve">  </w:t>
      </w:r>
      <w:r>
        <w:rPr>
          <w:rFonts w:ascii="宋体" w:hAnsi="宋体"/>
          <w:b/>
          <w:bCs/>
          <w:sz w:val="22"/>
          <w:szCs w:val="22"/>
          <w:lang w:val="zh-CN"/>
        </w:rPr>
        <w:t>录</w:t>
      </w:r>
    </w:p>
    <w:p>
      <w:pPr>
        <w:pStyle w:val="9"/>
        <w:tabs>
          <w:tab w:val="right" w:leader="dot" w:pos="8810"/>
        </w:tabs>
        <w:rPr>
          <w:rFonts w:ascii="宋体" w:hAnsi="宋体" w:eastAsia="宋体"/>
          <w:b/>
          <w:bCs/>
          <w:i w:val="0"/>
          <w:iCs w:val="0"/>
          <w:sz w:val="22"/>
          <w:szCs w:val="22"/>
        </w:rPr>
      </w:pPr>
      <w:r>
        <w:rPr>
          <w:rFonts w:ascii="宋体" w:hAnsi="宋体" w:eastAsia="宋体"/>
          <w:b/>
          <w:bCs/>
          <w:i w:val="0"/>
          <w:iCs w:val="0"/>
          <w:caps/>
          <w:sz w:val="22"/>
          <w:szCs w:val="22"/>
        </w:rPr>
        <w:fldChar w:fldCharType="begin"/>
      </w:r>
      <w:r>
        <w:rPr>
          <w:rFonts w:ascii="宋体" w:hAnsi="宋体" w:eastAsia="宋体"/>
          <w:b/>
          <w:bCs/>
          <w:i w:val="0"/>
          <w:iCs w:val="0"/>
          <w:caps/>
          <w:sz w:val="22"/>
          <w:szCs w:val="22"/>
        </w:rPr>
        <w:instrText xml:space="preserve"> TOC \o "1-5" \h \z \u </w:instrText>
      </w:r>
      <w:r>
        <w:rPr>
          <w:rFonts w:ascii="宋体" w:hAnsi="宋体" w:eastAsia="宋体"/>
          <w:b/>
          <w:bCs/>
          <w:i w:val="0"/>
          <w:iCs w:val="0"/>
          <w:caps/>
          <w:sz w:val="22"/>
          <w:szCs w:val="22"/>
        </w:rPr>
        <w:fldChar w:fldCharType="separate"/>
      </w:r>
      <w:r>
        <w:fldChar w:fldCharType="begin"/>
      </w:r>
      <w:r>
        <w:instrText xml:space="preserve"> HYPERLINK \l "_Toc26181334" </w:instrText>
      </w:r>
      <w:r>
        <w:fldChar w:fldCharType="separate"/>
      </w:r>
      <w:r>
        <w:rPr>
          <w:rStyle w:val="16"/>
          <w:rFonts w:ascii="宋体" w:hAnsi="宋体" w:eastAsia="宋体"/>
          <w:b/>
          <w:bCs/>
          <w:i w:val="0"/>
          <w:iCs w:val="0"/>
          <w:sz w:val="22"/>
          <w:szCs w:val="22"/>
        </w:rPr>
        <w:t>第一部分 合同协议书</w:t>
      </w:r>
      <w:r>
        <w:rPr>
          <w:rFonts w:ascii="宋体" w:hAnsi="宋体" w:eastAsia="宋体"/>
          <w:b/>
          <w:bCs/>
          <w:i w:val="0"/>
          <w:iCs w:val="0"/>
          <w:sz w:val="22"/>
          <w:szCs w:val="22"/>
        </w:rPr>
        <w:tab/>
      </w:r>
      <w:r>
        <w:rPr>
          <w:rFonts w:ascii="宋体" w:hAnsi="宋体" w:eastAsia="宋体"/>
          <w:b/>
          <w:bCs/>
          <w:i w:val="0"/>
          <w:iCs w:val="0"/>
          <w:sz w:val="22"/>
          <w:szCs w:val="22"/>
        </w:rPr>
        <w:fldChar w:fldCharType="begin"/>
      </w:r>
      <w:r>
        <w:rPr>
          <w:rFonts w:ascii="宋体" w:hAnsi="宋体" w:eastAsia="宋体"/>
          <w:b/>
          <w:bCs/>
          <w:i w:val="0"/>
          <w:iCs w:val="0"/>
          <w:sz w:val="22"/>
          <w:szCs w:val="22"/>
        </w:rPr>
        <w:instrText xml:space="preserve"> PAGEREF _Toc26181334 \h </w:instrText>
      </w:r>
      <w:r>
        <w:rPr>
          <w:rFonts w:ascii="宋体" w:hAnsi="宋体" w:eastAsia="宋体"/>
          <w:b/>
          <w:bCs/>
          <w:i w:val="0"/>
          <w:iCs w:val="0"/>
          <w:sz w:val="22"/>
          <w:szCs w:val="22"/>
        </w:rPr>
        <w:fldChar w:fldCharType="separate"/>
      </w:r>
      <w:r>
        <w:rPr>
          <w:rFonts w:ascii="宋体" w:hAnsi="宋体" w:eastAsia="宋体"/>
          <w:b/>
          <w:bCs/>
          <w:i w:val="0"/>
          <w:iCs w:val="0"/>
          <w:sz w:val="22"/>
          <w:szCs w:val="22"/>
        </w:rPr>
        <w:t>1</w:t>
      </w:r>
      <w:r>
        <w:rPr>
          <w:rFonts w:ascii="宋体" w:hAnsi="宋体" w:eastAsia="宋体"/>
          <w:b/>
          <w:bCs/>
          <w:i w:val="0"/>
          <w:iCs w:val="0"/>
          <w:sz w:val="22"/>
          <w:szCs w:val="22"/>
        </w:rPr>
        <w:fldChar w:fldCharType="end"/>
      </w:r>
      <w:r>
        <w:rPr>
          <w:rFonts w:ascii="宋体" w:hAnsi="宋体" w:eastAsia="宋体"/>
          <w:b/>
          <w:bCs/>
          <w:i w:val="0"/>
          <w:iCs w:val="0"/>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"_Toc26181335" </w:instrText>
      </w:r>
      <w:r>
        <w:fldChar w:fldCharType="separate"/>
      </w:r>
      <w:r>
        <w:rPr>
          <w:rStyle w:val="16"/>
          <w:rFonts w:ascii="宋体" w:hAnsi="宋体" w:eastAsia="宋体"/>
          <w:sz w:val="22"/>
          <w:szCs w:val="22"/>
        </w:rPr>
        <w:t>一、工程概况</w:t>
      </w:r>
      <w:r>
        <w:rPr>
          <w:rFonts w:ascii="宋体" w:hAnsi="宋体" w:eastAsia="宋体"/>
          <w:sz w:val="22"/>
          <w:szCs w:val="22"/>
        </w:rPr>
        <w:tab/>
      </w:r>
      <w:r>
        <w:rPr>
          <w:rFonts w:ascii="宋体" w:hAnsi="宋体" w:eastAsia="宋体"/>
          <w:sz w:val="22"/>
          <w:szCs w:val="22"/>
        </w:rPr>
        <w:fldChar w:fldCharType="begin"/>
      </w:r>
      <w:r>
        <w:rPr>
          <w:rFonts w:ascii="宋体" w:hAnsi="宋体" w:eastAsia="宋体"/>
          <w:sz w:val="22"/>
          <w:szCs w:val="22"/>
        </w:rPr>
        <w:instrText xml:space="preserve"> PAGEREF _Toc26181335 \h </w:instrText>
      </w:r>
      <w:r>
        <w:rPr>
          <w:rFonts w:ascii="宋体" w:hAnsi="宋体" w:eastAsia="宋体"/>
          <w:sz w:val="22"/>
          <w:szCs w:val="22"/>
        </w:rPr>
        <w:fldChar w:fldCharType="separate"/>
      </w:r>
      <w:r>
        <w:rPr>
          <w:rFonts w:ascii="宋体" w:hAnsi="宋体" w:eastAsia="宋体"/>
          <w:sz w:val="22"/>
          <w:szCs w:val="22"/>
        </w:rPr>
        <w:t>1</w:t>
      </w:r>
      <w:r>
        <w:rPr>
          <w:rFonts w:ascii="宋体" w:hAnsi="宋体" w:eastAsia="宋体"/>
          <w:sz w:val="22"/>
          <w:szCs w:val="22"/>
        </w:rPr>
        <w:fldChar w:fldCharType="end"/>
      </w:r>
      <w:r>
        <w:rPr>
          <w:rFonts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"_Toc26181336" </w:instrText>
      </w:r>
      <w:r>
        <w:fldChar w:fldCharType="separate"/>
      </w:r>
      <w:r>
        <w:rPr>
          <w:rStyle w:val="16"/>
          <w:rFonts w:ascii="宋体" w:hAnsi="宋体" w:eastAsia="宋体"/>
          <w:sz w:val="22"/>
          <w:szCs w:val="22"/>
        </w:rPr>
        <w:t>二、合同工期</w:t>
      </w:r>
      <w:r>
        <w:rPr>
          <w:rFonts w:ascii="宋体" w:hAnsi="宋体" w:eastAsia="宋体"/>
          <w:sz w:val="22"/>
          <w:szCs w:val="22"/>
        </w:rPr>
        <w:tab/>
      </w:r>
      <w:r>
        <w:rPr>
          <w:rFonts w:hint="eastAsia" w:ascii="宋体" w:hAnsi="宋体" w:eastAsia="宋体"/>
          <w:sz w:val="22"/>
          <w:szCs w:val="22"/>
        </w:rPr>
        <w:t>1</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"_Toc26181337" </w:instrText>
      </w:r>
      <w:r>
        <w:fldChar w:fldCharType="separate"/>
      </w:r>
      <w:r>
        <w:rPr>
          <w:rStyle w:val="16"/>
          <w:rFonts w:ascii="宋体" w:hAnsi="宋体" w:eastAsia="宋体"/>
          <w:sz w:val="22"/>
          <w:szCs w:val="22"/>
        </w:rPr>
        <w:t>三、质量标准</w:t>
      </w:r>
      <w:r>
        <w:rPr>
          <w:rFonts w:ascii="宋体" w:hAnsi="宋体" w:eastAsia="宋体"/>
          <w:sz w:val="22"/>
          <w:szCs w:val="22"/>
        </w:rPr>
        <w:tab/>
      </w:r>
      <w:r>
        <w:rPr>
          <w:rFonts w:hint="eastAsia" w:ascii="宋体" w:hAnsi="宋体" w:eastAsia="宋体"/>
          <w:sz w:val="22"/>
          <w:szCs w:val="22"/>
        </w:rPr>
        <w:t>1</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"_Toc26181338" </w:instrText>
      </w:r>
      <w:r>
        <w:fldChar w:fldCharType="separate"/>
      </w:r>
      <w:r>
        <w:rPr>
          <w:rStyle w:val="16"/>
          <w:rFonts w:ascii="宋体" w:hAnsi="宋体" w:eastAsia="宋体"/>
          <w:sz w:val="22"/>
          <w:szCs w:val="22"/>
        </w:rPr>
        <w:t>四、签约合同价与合同价格形式</w:t>
      </w:r>
      <w:r>
        <w:rPr>
          <w:rFonts w:ascii="宋体" w:hAnsi="宋体" w:eastAsia="宋体"/>
          <w:sz w:val="22"/>
          <w:szCs w:val="22"/>
        </w:rPr>
        <w:tab/>
      </w:r>
      <w:r>
        <w:rPr>
          <w:rFonts w:hint="eastAsia" w:ascii="宋体" w:hAnsi="宋体" w:eastAsia="宋体"/>
          <w:sz w:val="22"/>
          <w:szCs w:val="22"/>
        </w:rPr>
        <w:t>1</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"_Toc26181339" </w:instrText>
      </w:r>
      <w:r>
        <w:fldChar w:fldCharType="separate"/>
      </w:r>
      <w:r>
        <w:rPr>
          <w:rStyle w:val="16"/>
          <w:rFonts w:ascii="宋体" w:hAnsi="宋体" w:eastAsia="宋体"/>
          <w:sz w:val="22"/>
          <w:szCs w:val="22"/>
        </w:rPr>
        <w:t>五、项目经理</w:t>
      </w:r>
      <w:r>
        <w:rPr>
          <w:rFonts w:ascii="宋体" w:hAnsi="宋体" w:eastAsia="宋体"/>
          <w:sz w:val="22"/>
          <w:szCs w:val="22"/>
        </w:rPr>
        <w:tab/>
      </w:r>
      <w:r>
        <w:rPr>
          <w:rFonts w:hint="eastAsia" w:ascii="宋体" w:hAnsi="宋体" w:eastAsia="宋体"/>
          <w:sz w:val="22"/>
          <w:szCs w:val="22"/>
        </w:rPr>
        <w:t>2</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"_Toc26181340" </w:instrText>
      </w:r>
      <w:r>
        <w:fldChar w:fldCharType="separate"/>
      </w:r>
      <w:r>
        <w:rPr>
          <w:rStyle w:val="16"/>
          <w:rFonts w:ascii="宋体" w:hAnsi="宋体" w:eastAsia="宋体"/>
          <w:sz w:val="22"/>
          <w:szCs w:val="22"/>
        </w:rPr>
        <w:t>六、合同文件构成</w:t>
      </w:r>
      <w:r>
        <w:rPr>
          <w:rFonts w:ascii="宋体" w:hAnsi="宋体" w:eastAsia="宋体"/>
          <w:sz w:val="22"/>
          <w:szCs w:val="22"/>
        </w:rPr>
        <w:tab/>
      </w:r>
      <w:r>
        <w:rPr>
          <w:rFonts w:hint="eastAsia" w:ascii="宋体" w:hAnsi="宋体" w:eastAsia="宋体"/>
          <w:sz w:val="22"/>
          <w:szCs w:val="22"/>
        </w:rPr>
        <w:t>2</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"_Toc26181341" </w:instrText>
      </w:r>
      <w:r>
        <w:fldChar w:fldCharType="separate"/>
      </w:r>
      <w:r>
        <w:rPr>
          <w:rStyle w:val="16"/>
          <w:rFonts w:ascii="宋体" w:hAnsi="宋体" w:eastAsia="宋体"/>
          <w:sz w:val="22"/>
          <w:szCs w:val="22"/>
        </w:rPr>
        <w:t>七、承诺</w:t>
      </w:r>
      <w:r>
        <w:rPr>
          <w:rFonts w:ascii="宋体" w:hAnsi="宋体" w:eastAsia="宋体"/>
          <w:sz w:val="22"/>
          <w:szCs w:val="22"/>
        </w:rPr>
        <w:tab/>
      </w:r>
      <w:r>
        <w:rPr>
          <w:rFonts w:hint="eastAsia" w:ascii="宋体" w:hAnsi="宋体" w:eastAsia="宋体"/>
          <w:sz w:val="22"/>
          <w:szCs w:val="22"/>
        </w:rPr>
        <w:t>2</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"_Toc26181342" </w:instrText>
      </w:r>
      <w:r>
        <w:fldChar w:fldCharType="separate"/>
      </w:r>
      <w:r>
        <w:rPr>
          <w:rStyle w:val="16"/>
          <w:rFonts w:ascii="宋体" w:hAnsi="宋体" w:eastAsia="宋体"/>
          <w:sz w:val="22"/>
          <w:szCs w:val="22"/>
        </w:rPr>
        <w:t>八、词语含义</w:t>
      </w:r>
      <w:r>
        <w:rPr>
          <w:rFonts w:ascii="宋体" w:hAnsi="宋体" w:eastAsia="宋体"/>
          <w:sz w:val="22"/>
          <w:szCs w:val="22"/>
        </w:rPr>
        <w:tab/>
      </w:r>
      <w:r>
        <w:rPr>
          <w:rFonts w:hint="eastAsia" w:ascii="宋体" w:hAnsi="宋体" w:eastAsia="宋体"/>
          <w:sz w:val="22"/>
          <w:szCs w:val="22"/>
        </w:rPr>
        <w:t>3</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"_Toc26181343" </w:instrText>
      </w:r>
      <w:r>
        <w:fldChar w:fldCharType="separate"/>
      </w:r>
      <w:r>
        <w:rPr>
          <w:rStyle w:val="16"/>
          <w:rFonts w:ascii="宋体" w:hAnsi="宋体" w:eastAsia="宋体"/>
          <w:sz w:val="22"/>
          <w:szCs w:val="22"/>
        </w:rPr>
        <w:t>九、签订时间</w:t>
      </w:r>
      <w:r>
        <w:rPr>
          <w:rFonts w:ascii="宋体" w:hAnsi="宋体" w:eastAsia="宋体"/>
          <w:sz w:val="22"/>
          <w:szCs w:val="22"/>
        </w:rPr>
        <w:tab/>
      </w:r>
      <w:r>
        <w:rPr>
          <w:rFonts w:hint="eastAsia" w:ascii="宋体" w:hAnsi="宋体" w:eastAsia="宋体"/>
          <w:sz w:val="22"/>
          <w:szCs w:val="22"/>
        </w:rPr>
        <w:t>3</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"_Toc26181344" </w:instrText>
      </w:r>
      <w:r>
        <w:fldChar w:fldCharType="separate"/>
      </w:r>
      <w:r>
        <w:rPr>
          <w:rStyle w:val="16"/>
          <w:rFonts w:ascii="宋体" w:hAnsi="宋体" w:eastAsia="宋体"/>
          <w:sz w:val="22"/>
          <w:szCs w:val="22"/>
        </w:rPr>
        <w:t>十、签订地点</w:t>
      </w:r>
      <w:r>
        <w:rPr>
          <w:rFonts w:ascii="宋体" w:hAnsi="宋体" w:eastAsia="宋体"/>
          <w:sz w:val="22"/>
          <w:szCs w:val="22"/>
        </w:rPr>
        <w:tab/>
      </w:r>
      <w:r>
        <w:rPr>
          <w:rFonts w:hint="eastAsia" w:ascii="宋体" w:hAnsi="宋体" w:eastAsia="宋体"/>
          <w:sz w:val="22"/>
          <w:szCs w:val="22"/>
        </w:rPr>
        <w:t>3</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"_Toc26181345" </w:instrText>
      </w:r>
      <w:r>
        <w:fldChar w:fldCharType="separate"/>
      </w:r>
      <w:r>
        <w:rPr>
          <w:rStyle w:val="16"/>
          <w:rFonts w:ascii="宋体" w:hAnsi="宋体" w:eastAsia="宋体"/>
          <w:sz w:val="22"/>
          <w:szCs w:val="22"/>
        </w:rPr>
        <w:t>十一、补充协议</w:t>
      </w:r>
      <w:r>
        <w:rPr>
          <w:rFonts w:ascii="宋体" w:hAnsi="宋体" w:eastAsia="宋体"/>
          <w:sz w:val="22"/>
          <w:szCs w:val="22"/>
        </w:rPr>
        <w:tab/>
      </w:r>
      <w:r>
        <w:rPr>
          <w:rFonts w:hint="eastAsia" w:ascii="宋体" w:hAnsi="宋体" w:eastAsia="宋体"/>
          <w:sz w:val="22"/>
          <w:szCs w:val="22"/>
        </w:rPr>
        <w:t>3</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"_Toc26181346" </w:instrText>
      </w:r>
      <w:r>
        <w:fldChar w:fldCharType="separate"/>
      </w:r>
      <w:r>
        <w:rPr>
          <w:rStyle w:val="16"/>
          <w:rFonts w:ascii="宋体" w:hAnsi="宋体" w:eastAsia="宋体"/>
          <w:sz w:val="22"/>
          <w:szCs w:val="22"/>
        </w:rPr>
        <w:t>十二、合同生效</w:t>
      </w:r>
      <w:r>
        <w:rPr>
          <w:rFonts w:ascii="宋体" w:hAnsi="宋体" w:eastAsia="宋体"/>
          <w:sz w:val="22"/>
          <w:szCs w:val="22"/>
        </w:rPr>
        <w:tab/>
      </w:r>
      <w:r>
        <w:rPr>
          <w:rFonts w:hint="eastAsia" w:ascii="宋体" w:hAnsi="宋体" w:eastAsia="宋体"/>
          <w:sz w:val="22"/>
          <w:szCs w:val="22"/>
        </w:rPr>
        <w:t>3</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"_Toc26181347" </w:instrText>
      </w:r>
      <w:r>
        <w:fldChar w:fldCharType="separate"/>
      </w:r>
      <w:r>
        <w:rPr>
          <w:rStyle w:val="16"/>
          <w:rFonts w:ascii="宋体" w:hAnsi="宋体" w:eastAsia="宋体"/>
          <w:sz w:val="22"/>
          <w:szCs w:val="22"/>
        </w:rPr>
        <w:t>十三、合同份数</w:t>
      </w:r>
      <w:r>
        <w:rPr>
          <w:rFonts w:ascii="宋体" w:hAnsi="宋体" w:eastAsia="宋体"/>
          <w:sz w:val="22"/>
          <w:szCs w:val="22"/>
        </w:rPr>
        <w:tab/>
      </w:r>
      <w:r>
        <w:rPr>
          <w:rFonts w:hint="eastAsia" w:ascii="宋体" w:hAnsi="宋体" w:eastAsia="宋体"/>
          <w:sz w:val="22"/>
          <w:szCs w:val="22"/>
        </w:rPr>
        <w:t>4</w:t>
      </w:r>
      <w:r>
        <w:rPr>
          <w:rFonts w:hint="eastAsia" w:ascii="宋体" w:hAnsi="宋体" w:eastAsia="宋体"/>
          <w:sz w:val="22"/>
          <w:szCs w:val="22"/>
        </w:rPr>
        <w:fldChar w:fldCharType="end"/>
      </w:r>
    </w:p>
    <w:p>
      <w:pPr>
        <w:pStyle w:val="9"/>
        <w:tabs>
          <w:tab w:val="right" w:leader="dot" w:pos="8810"/>
        </w:tabs>
        <w:rPr>
          <w:rFonts w:ascii="宋体" w:hAnsi="宋体" w:eastAsia="宋体"/>
          <w:b/>
          <w:bCs/>
          <w:i w:val="0"/>
          <w:iCs w:val="0"/>
          <w:sz w:val="22"/>
          <w:szCs w:val="22"/>
        </w:rPr>
      </w:pPr>
      <w:r>
        <w:fldChar w:fldCharType="begin"/>
      </w:r>
      <w:r>
        <w:instrText xml:space="preserve"> HYPERLINK \l "_Toc26181348" </w:instrText>
      </w:r>
      <w:r>
        <w:fldChar w:fldCharType="separate"/>
      </w:r>
      <w:r>
        <w:rPr>
          <w:rStyle w:val="16"/>
          <w:rFonts w:ascii="宋体" w:hAnsi="宋体" w:eastAsia="宋体"/>
          <w:b/>
          <w:bCs/>
          <w:i w:val="0"/>
          <w:iCs w:val="0"/>
          <w:sz w:val="22"/>
          <w:szCs w:val="22"/>
        </w:rPr>
        <w:t>第二部分 通用合同条款</w:t>
      </w:r>
      <w:r>
        <w:rPr>
          <w:rFonts w:ascii="宋体" w:hAnsi="宋体" w:eastAsia="宋体"/>
          <w:b/>
          <w:bCs/>
          <w:i w:val="0"/>
          <w:iCs w:val="0"/>
          <w:sz w:val="22"/>
          <w:szCs w:val="22"/>
        </w:rPr>
        <w:tab/>
      </w:r>
      <w:r>
        <w:rPr>
          <w:rFonts w:hint="eastAsia" w:ascii="宋体" w:hAnsi="宋体" w:eastAsia="宋体"/>
          <w:b/>
          <w:bCs/>
          <w:i w:val="0"/>
          <w:iCs w:val="0"/>
          <w:sz w:val="22"/>
          <w:szCs w:val="22"/>
        </w:rPr>
        <w:t>4</w:t>
      </w:r>
      <w:r>
        <w:rPr>
          <w:rFonts w:hint="eastAsia" w:ascii="宋体" w:hAnsi="宋体" w:eastAsia="宋体"/>
          <w:b/>
          <w:bCs/>
          <w:i w:val="0"/>
          <w:iCs w:val="0"/>
          <w:sz w:val="22"/>
          <w:szCs w:val="22"/>
        </w:rPr>
        <w:fldChar w:fldCharType="end"/>
      </w:r>
    </w:p>
    <w:p>
      <w:pPr>
        <w:pStyle w:val="9"/>
        <w:tabs>
          <w:tab w:val="right" w:leader="dot" w:pos="8810"/>
        </w:tabs>
        <w:rPr>
          <w:rFonts w:ascii="宋体" w:hAnsi="宋体" w:eastAsia="宋体"/>
          <w:b/>
          <w:bCs/>
          <w:i w:val="0"/>
          <w:iCs w:val="0"/>
          <w:sz w:val="22"/>
          <w:szCs w:val="22"/>
        </w:rPr>
      </w:pPr>
      <w:r>
        <w:fldChar w:fldCharType="begin"/>
      </w:r>
      <w:r>
        <w:instrText xml:space="preserve"> HYPERLINK \l "_Toc26181349" </w:instrText>
      </w:r>
      <w:r>
        <w:fldChar w:fldCharType="separate"/>
      </w:r>
      <w:r>
        <w:rPr>
          <w:rStyle w:val="16"/>
          <w:rFonts w:ascii="宋体" w:hAnsi="宋体" w:eastAsia="宋体"/>
          <w:b/>
          <w:bCs/>
          <w:i w:val="0"/>
          <w:iCs w:val="0"/>
          <w:sz w:val="22"/>
          <w:szCs w:val="22"/>
        </w:rPr>
        <w:t>第三部分 专用合同条款</w:t>
      </w:r>
      <w:r>
        <w:rPr>
          <w:rFonts w:ascii="宋体" w:hAnsi="宋体" w:eastAsia="宋体"/>
          <w:b/>
          <w:bCs/>
          <w:i w:val="0"/>
          <w:iCs w:val="0"/>
          <w:sz w:val="22"/>
          <w:szCs w:val="22"/>
        </w:rPr>
        <w:tab/>
      </w:r>
      <w:r>
        <w:rPr>
          <w:rFonts w:hint="eastAsia" w:ascii="宋体" w:hAnsi="宋体" w:eastAsia="宋体"/>
          <w:b/>
          <w:bCs/>
          <w:i w:val="0"/>
          <w:iCs w:val="0"/>
          <w:sz w:val="22"/>
          <w:szCs w:val="22"/>
        </w:rPr>
        <w:t>4</w:t>
      </w:r>
      <w:r>
        <w:rPr>
          <w:rFonts w:hint="eastAsia" w:ascii="宋体" w:hAnsi="宋体" w:eastAsia="宋体"/>
          <w:b/>
          <w:bCs/>
          <w:i w:val="0"/>
          <w:iCs w:val="0"/>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"_Toc26181350" </w:instrText>
      </w:r>
      <w:r>
        <w:fldChar w:fldCharType="separate"/>
      </w:r>
      <w:r>
        <w:rPr>
          <w:rStyle w:val="16"/>
          <w:rFonts w:ascii="宋体" w:hAnsi="宋体" w:eastAsia="宋体"/>
          <w:sz w:val="22"/>
          <w:szCs w:val="22"/>
        </w:rPr>
        <w:t>1. 一般约定</w:t>
      </w:r>
      <w:r>
        <w:rPr>
          <w:rFonts w:ascii="宋体" w:hAnsi="宋体" w:eastAsia="宋体"/>
          <w:sz w:val="22"/>
          <w:szCs w:val="22"/>
        </w:rPr>
        <w:tab/>
      </w:r>
      <w:r>
        <w:rPr>
          <w:rFonts w:hint="eastAsia" w:ascii="宋体" w:hAnsi="宋体" w:eastAsia="宋体"/>
          <w:sz w:val="22"/>
          <w:szCs w:val="22"/>
        </w:rPr>
        <w:t>4</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"_Toc26181351" </w:instrText>
      </w:r>
      <w:r>
        <w:fldChar w:fldCharType="separate"/>
      </w:r>
      <w:r>
        <w:rPr>
          <w:rStyle w:val="16"/>
          <w:rFonts w:ascii="宋体" w:hAnsi="宋体" w:eastAsia="宋体"/>
          <w:sz w:val="22"/>
          <w:szCs w:val="22"/>
        </w:rPr>
        <w:t>2. 发包人</w:t>
      </w:r>
      <w:r>
        <w:rPr>
          <w:rFonts w:ascii="宋体" w:hAnsi="宋体" w:eastAsia="宋体"/>
          <w:sz w:val="22"/>
          <w:szCs w:val="22"/>
        </w:rPr>
        <w:tab/>
      </w:r>
      <w:r>
        <w:rPr>
          <w:rFonts w:hint="eastAsia" w:ascii="宋体" w:hAnsi="宋体" w:eastAsia="宋体"/>
          <w:sz w:val="22"/>
          <w:szCs w:val="22"/>
        </w:rPr>
        <w:t>6</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"_Toc26181352" </w:instrText>
      </w:r>
      <w:r>
        <w:fldChar w:fldCharType="separate"/>
      </w:r>
      <w:r>
        <w:rPr>
          <w:rStyle w:val="16"/>
          <w:rFonts w:ascii="宋体" w:hAnsi="宋体" w:eastAsia="宋体"/>
          <w:sz w:val="22"/>
          <w:szCs w:val="22"/>
        </w:rPr>
        <w:t>3. 承包人</w:t>
      </w:r>
      <w:r>
        <w:rPr>
          <w:rFonts w:ascii="宋体" w:hAnsi="宋体" w:eastAsia="宋体"/>
          <w:sz w:val="22"/>
          <w:szCs w:val="22"/>
        </w:rPr>
        <w:tab/>
      </w:r>
      <w:r>
        <w:rPr>
          <w:rFonts w:hint="eastAsia" w:ascii="宋体" w:hAnsi="宋体" w:eastAsia="宋体"/>
          <w:sz w:val="22"/>
          <w:szCs w:val="22"/>
        </w:rPr>
        <w:t>7</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"_Toc26181353" </w:instrText>
      </w:r>
      <w:r>
        <w:fldChar w:fldCharType="separate"/>
      </w:r>
      <w:r>
        <w:rPr>
          <w:rStyle w:val="16"/>
          <w:rFonts w:ascii="宋体" w:hAnsi="宋体" w:eastAsia="宋体"/>
          <w:sz w:val="22"/>
          <w:szCs w:val="22"/>
        </w:rPr>
        <w:t>4. 监理人</w:t>
      </w:r>
      <w:r>
        <w:rPr>
          <w:rFonts w:ascii="宋体" w:hAnsi="宋体" w:eastAsia="宋体"/>
          <w:sz w:val="22"/>
          <w:szCs w:val="22"/>
        </w:rPr>
        <w:tab/>
      </w:r>
      <w:r>
        <w:rPr>
          <w:rFonts w:hint="eastAsia" w:ascii="宋体" w:hAnsi="宋体" w:eastAsia="宋体"/>
          <w:sz w:val="22"/>
          <w:szCs w:val="22"/>
        </w:rPr>
        <w:t>9</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"_Toc26181354" </w:instrText>
      </w:r>
      <w:r>
        <w:fldChar w:fldCharType="separate"/>
      </w:r>
      <w:r>
        <w:rPr>
          <w:rStyle w:val="16"/>
          <w:rFonts w:ascii="宋体" w:hAnsi="宋体" w:eastAsia="宋体"/>
          <w:sz w:val="22"/>
          <w:szCs w:val="22"/>
        </w:rPr>
        <w:t>5. 工程质量</w:t>
      </w:r>
      <w:r>
        <w:rPr>
          <w:rFonts w:ascii="宋体" w:hAnsi="宋体" w:eastAsia="宋体"/>
          <w:sz w:val="22"/>
          <w:szCs w:val="22"/>
        </w:rPr>
        <w:tab/>
      </w:r>
      <w:r>
        <w:rPr>
          <w:rFonts w:hint="eastAsia" w:ascii="宋体" w:hAnsi="宋体" w:eastAsia="宋体"/>
          <w:sz w:val="22"/>
          <w:szCs w:val="22"/>
        </w:rPr>
        <w:t>10</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"_Toc26181355" </w:instrText>
      </w:r>
      <w:r>
        <w:fldChar w:fldCharType="separate"/>
      </w:r>
      <w:r>
        <w:rPr>
          <w:rStyle w:val="16"/>
          <w:rFonts w:ascii="宋体" w:hAnsi="宋体" w:eastAsia="宋体"/>
          <w:sz w:val="22"/>
          <w:szCs w:val="22"/>
        </w:rPr>
        <w:t>6. 安全文明施工与环境保护</w:t>
      </w:r>
      <w:r>
        <w:rPr>
          <w:rFonts w:ascii="宋体" w:hAnsi="宋体" w:eastAsia="宋体"/>
          <w:sz w:val="22"/>
          <w:szCs w:val="22"/>
        </w:rPr>
        <w:tab/>
      </w:r>
      <w:r>
        <w:rPr>
          <w:rFonts w:hint="eastAsia" w:ascii="宋体" w:hAnsi="宋体" w:eastAsia="宋体"/>
          <w:sz w:val="22"/>
          <w:szCs w:val="22"/>
        </w:rPr>
        <w:t>10</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"_Toc26181356" </w:instrText>
      </w:r>
      <w:r>
        <w:fldChar w:fldCharType="separate"/>
      </w:r>
      <w:r>
        <w:rPr>
          <w:rStyle w:val="16"/>
          <w:rFonts w:ascii="宋体" w:hAnsi="宋体" w:eastAsia="宋体"/>
          <w:sz w:val="22"/>
          <w:szCs w:val="22"/>
        </w:rPr>
        <w:t>7. 工期和进度</w:t>
      </w:r>
      <w:r>
        <w:rPr>
          <w:rFonts w:ascii="宋体" w:hAnsi="宋体" w:eastAsia="宋体"/>
          <w:sz w:val="22"/>
          <w:szCs w:val="22"/>
        </w:rPr>
        <w:tab/>
      </w:r>
      <w:r>
        <w:rPr>
          <w:rFonts w:hint="eastAsia" w:ascii="宋体" w:hAnsi="宋体" w:eastAsia="宋体"/>
          <w:sz w:val="22"/>
          <w:szCs w:val="22"/>
        </w:rPr>
        <w:t>11</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"_Toc26181357" </w:instrText>
      </w:r>
      <w:r>
        <w:fldChar w:fldCharType="separate"/>
      </w:r>
      <w:r>
        <w:rPr>
          <w:rStyle w:val="16"/>
          <w:rFonts w:ascii="宋体" w:hAnsi="宋体" w:eastAsia="宋体"/>
          <w:sz w:val="22"/>
          <w:szCs w:val="22"/>
        </w:rPr>
        <w:t>8. 材料与设备</w:t>
      </w:r>
      <w:r>
        <w:rPr>
          <w:rFonts w:ascii="宋体" w:hAnsi="宋体" w:eastAsia="宋体"/>
          <w:sz w:val="22"/>
          <w:szCs w:val="22"/>
        </w:rPr>
        <w:tab/>
      </w:r>
      <w:r>
        <w:rPr>
          <w:rFonts w:hint="eastAsia" w:ascii="宋体" w:hAnsi="宋体" w:eastAsia="宋体"/>
          <w:sz w:val="22"/>
          <w:szCs w:val="22"/>
        </w:rPr>
        <w:t>12</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"_Toc26181358" </w:instrText>
      </w:r>
      <w:r>
        <w:fldChar w:fldCharType="separate"/>
      </w:r>
      <w:r>
        <w:rPr>
          <w:rStyle w:val="16"/>
          <w:rFonts w:ascii="宋体" w:hAnsi="宋体" w:eastAsia="宋体"/>
          <w:sz w:val="22"/>
          <w:szCs w:val="22"/>
        </w:rPr>
        <w:t>9. 试验与检验</w:t>
      </w:r>
      <w:r>
        <w:rPr>
          <w:rFonts w:ascii="宋体" w:hAnsi="宋体" w:eastAsia="宋体"/>
          <w:sz w:val="22"/>
          <w:szCs w:val="22"/>
        </w:rPr>
        <w:tab/>
      </w:r>
      <w:r>
        <w:rPr>
          <w:rFonts w:hint="eastAsia" w:ascii="宋体" w:hAnsi="宋体" w:eastAsia="宋体"/>
          <w:sz w:val="22"/>
          <w:szCs w:val="22"/>
        </w:rPr>
        <w:t>14</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"_Toc26181359" </w:instrText>
      </w:r>
      <w:r>
        <w:fldChar w:fldCharType="separate"/>
      </w:r>
      <w:r>
        <w:rPr>
          <w:rStyle w:val="16"/>
          <w:rFonts w:ascii="宋体" w:hAnsi="宋体" w:eastAsia="宋体"/>
          <w:sz w:val="22"/>
          <w:szCs w:val="22"/>
        </w:rPr>
        <w:t>10. 变更</w:t>
      </w:r>
      <w:r>
        <w:rPr>
          <w:rFonts w:ascii="宋体" w:hAnsi="宋体" w:eastAsia="宋体"/>
          <w:sz w:val="22"/>
          <w:szCs w:val="22"/>
        </w:rPr>
        <w:tab/>
      </w:r>
      <w:r>
        <w:rPr>
          <w:rFonts w:hint="eastAsia" w:ascii="宋体" w:hAnsi="宋体" w:eastAsia="宋体"/>
          <w:sz w:val="22"/>
          <w:szCs w:val="22"/>
        </w:rPr>
        <w:t>14</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"_Toc26181360" </w:instrText>
      </w:r>
      <w:r>
        <w:fldChar w:fldCharType="separate"/>
      </w:r>
      <w:r>
        <w:rPr>
          <w:rStyle w:val="16"/>
          <w:rFonts w:ascii="宋体" w:hAnsi="宋体" w:eastAsia="宋体"/>
          <w:sz w:val="22"/>
          <w:szCs w:val="22"/>
        </w:rPr>
        <w:t>11. 价格调整</w:t>
      </w:r>
      <w:r>
        <w:rPr>
          <w:rFonts w:ascii="宋体" w:hAnsi="宋体" w:eastAsia="宋体"/>
          <w:sz w:val="22"/>
          <w:szCs w:val="22"/>
        </w:rPr>
        <w:tab/>
      </w:r>
      <w:r>
        <w:rPr>
          <w:rFonts w:hint="eastAsia" w:ascii="宋体" w:hAnsi="宋体" w:eastAsia="宋体"/>
          <w:sz w:val="22"/>
          <w:szCs w:val="22"/>
        </w:rPr>
        <w:t>17</w:t>
      </w:r>
      <w:r>
        <w:rPr>
          <w:rFonts w:hint="eastAsia" w:ascii="宋体" w:hAnsi="宋体" w:eastAsia="宋体"/>
          <w:sz w:val="22"/>
          <w:szCs w:val="22"/>
        </w:rPr>
        <w:fldChar w:fldCharType="end"/>
      </w:r>
    </w:p>
    <w:p>
      <w:pPr>
        <w:pStyle w:val="12"/>
        <w:tabs>
          <w:tab w:val="right" w:leader="dot" w:pos="8810"/>
        </w:tabs>
        <w:rPr>
          <w:rFonts w:hint="eastAsia"/>
        </w:rPr>
      </w:pPr>
      <w:r>
        <w:fldChar w:fldCharType="begin"/>
      </w:r>
      <w:r>
        <w:instrText xml:space="preserve"> HYPERLINK \l "_Toc26181361" </w:instrText>
      </w:r>
      <w:r>
        <w:fldChar w:fldCharType="separate"/>
      </w:r>
      <w:r>
        <w:rPr>
          <w:rStyle w:val="16"/>
          <w:rFonts w:ascii="宋体" w:hAnsi="宋体" w:eastAsia="宋体"/>
          <w:sz w:val="22"/>
          <w:szCs w:val="22"/>
        </w:rPr>
        <w:t>12. 合同价格、计量与支付</w:t>
      </w:r>
      <w:r>
        <w:rPr>
          <w:rFonts w:ascii="宋体" w:hAnsi="宋体" w:eastAsia="宋体"/>
          <w:sz w:val="22"/>
          <w:szCs w:val="22"/>
        </w:rPr>
        <w:tab/>
      </w:r>
      <w:r>
        <w:rPr>
          <w:rFonts w:hint="eastAsia" w:ascii="宋体" w:hAnsi="宋体" w:eastAsia="宋体"/>
          <w:sz w:val="22"/>
          <w:szCs w:val="22"/>
        </w:rPr>
        <w:t>18</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"_Toc26181347" </w:instrText>
      </w:r>
      <w:r>
        <w:fldChar w:fldCharType="separate"/>
      </w:r>
      <w:r>
        <w:rPr>
          <w:rStyle w:val="16"/>
          <w:rFonts w:hint="eastAsia" w:ascii="宋体" w:hAnsi="宋体" w:eastAsia="宋体"/>
          <w:sz w:val="22"/>
          <w:szCs w:val="22"/>
        </w:rPr>
        <w:t>13. 验收和工程试车</w:t>
      </w:r>
      <w:r>
        <w:rPr>
          <w:rFonts w:ascii="宋体" w:hAnsi="宋体" w:eastAsia="宋体"/>
          <w:sz w:val="22"/>
          <w:szCs w:val="22"/>
        </w:rPr>
        <w:tab/>
      </w:r>
      <w:r>
        <w:rPr>
          <w:rFonts w:hint="eastAsia" w:ascii="宋体" w:hAnsi="宋体" w:eastAsia="宋体"/>
          <w:sz w:val="22"/>
          <w:szCs w:val="22"/>
        </w:rPr>
        <w:t>20</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"_Toc26181362" </w:instrText>
      </w:r>
      <w:r>
        <w:fldChar w:fldCharType="separate"/>
      </w:r>
      <w:r>
        <w:rPr>
          <w:rStyle w:val="16"/>
          <w:rFonts w:ascii="宋体" w:hAnsi="宋体" w:eastAsia="宋体"/>
          <w:sz w:val="22"/>
          <w:szCs w:val="22"/>
        </w:rPr>
        <w:t>14. 竣工结算</w:t>
      </w:r>
      <w:r>
        <w:rPr>
          <w:rFonts w:ascii="宋体" w:hAnsi="宋体" w:eastAsia="宋体"/>
          <w:sz w:val="22"/>
          <w:szCs w:val="22"/>
        </w:rPr>
        <w:tab/>
      </w:r>
      <w:r>
        <w:rPr>
          <w:rFonts w:hint="eastAsia" w:ascii="宋体" w:hAnsi="宋体" w:eastAsia="宋体"/>
          <w:sz w:val="22"/>
          <w:szCs w:val="22"/>
        </w:rPr>
        <w:t>21</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"_Toc26181363" </w:instrText>
      </w:r>
      <w:r>
        <w:fldChar w:fldCharType="separate"/>
      </w:r>
      <w:r>
        <w:rPr>
          <w:rStyle w:val="16"/>
          <w:rFonts w:ascii="宋体" w:hAnsi="宋体" w:eastAsia="宋体"/>
          <w:sz w:val="22"/>
          <w:szCs w:val="22"/>
        </w:rPr>
        <w:t>15. 缺陷责任期与保修</w:t>
      </w:r>
      <w:r>
        <w:rPr>
          <w:rFonts w:ascii="宋体" w:hAnsi="宋体" w:eastAsia="宋体"/>
          <w:sz w:val="22"/>
          <w:szCs w:val="22"/>
        </w:rPr>
        <w:tab/>
      </w:r>
      <w:r>
        <w:rPr>
          <w:rFonts w:hint="eastAsia" w:ascii="宋体" w:hAnsi="宋体" w:eastAsia="宋体"/>
          <w:sz w:val="22"/>
          <w:szCs w:val="22"/>
        </w:rPr>
        <w:t>21</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"_Toc26181364" </w:instrText>
      </w:r>
      <w:r>
        <w:fldChar w:fldCharType="separate"/>
      </w:r>
      <w:r>
        <w:rPr>
          <w:rStyle w:val="16"/>
          <w:rFonts w:ascii="宋体" w:hAnsi="宋体" w:eastAsia="宋体"/>
          <w:sz w:val="22"/>
          <w:szCs w:val="22"/>
        </w:rPr>
        <w:t>16. 违约</w:t>
      </w:r>
      <w:r>
        <w:rPr>
          <w:rFonts w:ascii="宋体" w:hAnsi="宋体" w:eastAsia="宋体"/>
          <w:sz w:val="22"/>
          <w:szCs w:val="22"/>
        </w:rPr>
        <w:tab/>
      </w:r>
      <w:r>
        <w:rPr>
          <w:rFonts w:hint="eastAsia" w:ascii="宋体" w:hAnsi="宋体" w:eastAsia="宋体"/>
          <w:sz w:val="22"/>
          <w:szCs w:val="22"/>
        </w:rPr>
        <w:t>22</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"_Toc26181365" </w:instrText>
      </w:r>
      <w:r>
        <w:fldChar w:fldCharType="separate"/>
      </w:r>
      <w:r>
        <w:rPr>
          <w:rStyle w:val="16"/>
          <w:rFonts w:ascii="宋体" w:hAnsi="宋体" w:eastAsia="宋体"/>
          <w:sz w:val="22"/>
          <w:szCs w:val="22"/>
        </w:rPr>
        <w:t>17. 不可抗力</w:t>
      </w:r>
      <w:r>
        <w:rPr>
          <w:rFonts w:ascii="宋体" w:hAnsi="宋体" w:eastAsia="宋体"/>
          <w:sz w:val="22"/>
          <w:szCs w:val="22"/>
        </w:rPr>
        <w:tab/>
      </w:r>
      <w:r>
        <w:rPr>
          <w:rFonts w:hint="eastAsia" w:ascii="宋体" w:hAnsi="宋体" w:eastAsia="宋体"/>
          <w:sz w:val="22"/>
          <w:szCs w:val="22"/>
        </w:rPr>
        <w:t>23</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"_Toc26181366" </w:instrText>
      </w:r>
      <w:r>
        <w:fldChar w:fldCharType="separate"/>
      </w:r>
      <w:r>
        <w:rPr>
          <w:rStyle w:val="16"/>
          <w:rFonts w:ascii="宋体" w:hAnsi="宋体" w:eastAsia="宋体"/>
          <w:sz w:val="22"/>
          <w:szCs w:val="22"/>
        </w:rPr>
        <w:t>18. 保险</w:t>
      </w:r>
      <w:r>
        <w:rPr>
          <w:rFonts w:ascii="宋体" w:hAnsi="宋体" w:eastAsia="宋体"/>
          <w:sz w:val="22"/>
          <w:szCs w:val="22"/>
        </w:rPr>
        <w:tab/>
      </w:r>
      <w:r>
        <w:rPr>
          <w:rFonts w:hint="eastAsia" w:ascii="宋体" w:hAnsi="宋体" w:eastAsia="宋体"/>
          <w:sz w:val="22"/>
          <w:szCs w:val="22"/>
        </w:rPr>
        <w:t>23</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"_Toc26181367" </w:instrText>
      </w:r>
      <w:r>
        <w:fldChar w:fldCharType="separate"/>
      </w:r>
      <w:r>
        <w:rPr>
          <w:rStyle w:val="16"/>
          <w:rFonts w:ascii="宋体" w:hAnsi="宋体" w:eastAsia="宋体"/>
          <w:sz w:val="22"/>
          <w:szCs w:val="22"/>
        </w:rPr>
        <w:t>20. 争议解决</w:t>
      </w:r>
      <w:r>
        <w:rPr>
          <w:rFonts w:ascii="宋体" w:hAnsi="宋体" w:eastAsia="宋体"/>
          <w:sz w:val="22"/>
          <w:szCs w:val="22"/>
        </w:rPr>
        <w:tab/>
      </w:r>
      <w:r>
        <w:rPr>
          <w:rFonts w:hint="eastAsia" w:ascii="宋体" w:hAnsi="宋体" w:eastAsia="宋体"/>
          <w:sz w:val="22"/>
          <w:szCs w:val="22"/>
        </w:rPr>
        <w:t>24</w:t>
      </w:r>
      <w:r>
        <w:rPr>
          <w:rFonts w:hint="eastAsia" w:ascii="宋体" w:hAnsi="宋体" w:eastAsia="宋体"/>
          <w:sz w:val="22"/>
          <w:szCs w:val="22"/>
        </w:rPr>
        <w:fldChar w:fldCharType="end"/>
      </w:r>
    </w:p>
    <w:p>
      <w:pPr>
        <w:pStyle w:val="12"/>
        <w:tabs>
          <w:tab w:val="right" w:leader="dot" w:pos="8810"/>
        </w:tabs>
        <w:rPr>
          <w:rFonts w:ascii="宋体" w:hAnsi="宋体" w:eastAsia="宋体"/>
          <w:sz w:val="22"/>
          <w:szCs w:val="22"/>
        </w:rPr>
      </w:pPr>
      <w:r>
        <w:fldChar w:fldCharType="begin"/>
      </w:r>
      <w:r>
        <w:instrText xml:space="preserve"> HYPERLINK \l "_Toc26181368" </w:instrText>
      </w:r>
      <w:r>
        <w:fldChar w:fldCharType="separate"/>
      </w:r>
      <w:r>
        <w:rPr>
          <w:rStyle w:val="16"/>
          <w:rFonts w:ascii="宋体" w:hAnsi="宋体" w:eastAsia="宋体"/>
          <w:sz w:val="22"/>
          <w:szCs w:val="22"/>
        </w:rPr>
        <w:t>21.</w:t>
      </w:r>
      <w:r>
        <w:rPr>
          <w:rStyle w:val="16"/>
          <w:rFonts w:hint="eastAsia" w:ascii="宋体" w:hAnsi="宋体" w:eastAsia="宋体"/>
          <w:sz w:val="22"/>
          <w:szCs w:val="22"/>
        </w:rPr>
        <w:t xml:space="preserve"> 附件</w:t>
      </w:r>
      <w:r>
        <w:rPr>
          <w:rFonts w:ascii="宋体" w:hAnsi="宋体" w:eastAsia="宋体"/>
          <w:sz w:val="22"/>
          <w:szCs w:val="22"/>
        </w:rPr>
        <w:tab/>
      </w:r>
      <w:r>
        <w:rPr>
          <w:rFonts w:hint="eastAsia" w:ascii="宋体" w:hAnsi="宋体" w:eastAsia="宋体"/>
          <w:sz w:val="22"/>
          <w:szCs w:val="22"/>
        </w:rPr>
        <w:t>25</w:t>
      </w:r>
      <w:r>
        <w:rPr>
          <w:rFonts w:hint="eastAsia" w:ascii="宋体" w:hAnsi="宋体" w:eastAsia="宋体"/>
          <w:sz w:val="22"/>
          <w:szCs w:val="22"/>
        </w:rPr>
        <w:fldChar w:fldCharType="end"/>
      </w:r>
    </w:p>
    <w:p>
      <w:pPr>
        <w:rPr>
          <w:rFonts w:ascii="宋体" w:hAnsi="宋体" w:cs="宋体" w:eastAsiaTheme="minorEastAsia"/>
          <w:sz w:val="22"/>
          <w:szCs w:val="22"/>
          <w:lang w:eastAsia="zh-CN"/>
        </w:rPr>
        <w:sectPr>
          <w:headerReference r:id="rId4" w:type="first"/>
          <w:footerReference r:id="rId6" w:type="first"/>
          <w:headerReference r:id="rId3" w:type="default"/>
          <w:footerReference r:id="rId5" w:type="default"/>
          <w:pgSz w:w="11907" w:h="16839"/>
          <w:pgMar w:top="1113" w:right="1244" w:bottom="1153" w:left="1673" w:header="877" w:footer="991" w:gutter="0"/>
          <w:pgNumType w:start="1" w:chapStyle="1"/>
          <w:cols w:space="720" w:num="1"/>
          <w:titlePg/>
        </w:sectPr>
      </w:pPr>
      <w:r>
        <w:rPr>
          <w:rFonts w:ascii="宋体" w:hAnsi="宋体"/>
          <w:b/>
          <w:bCs/>
          <w:caps/>
          <w:sz w:val="22"/>
          <w:szCs w:val="22"/>
        </w:rPr>
        <w:fldChar w:fldCharType="end"/>
      </w:r>
      <w:bookmarkEnd w:id="0"/>
      <w:bookmarkEnd w:id="1"/>
    </w:p>
    <w:p>
      <w:pPr>
        <w:spacing w:line="321" w:lineRule="auto"/>
        <w:rPr>
          <w:lang w:eastAsia="zh-CN"/>
        </w:rPr>
      </w:pPr>
      <w:bookmarkStart w:id="2" w:name="bookmark1"/>
      <w:bookmarkEnd w:id="2"/>
    </w:p>
    <w:p>
      <w:pPr>
        <w:pStyle w:val="2"/>
        <w:spacing w:before="98" w:line="219" w:lineRule="auto"/>
        <w:ind w:left="3007"/>
        <w:outlineLvl w:val="0"/>
        <w:rPr>
          <w:sz w:val="30"/>
          <w:szCs w:val="30"/>
        </w:rPr>
      </w:pPr>
      <w:r>
        <w:rPr>
          <w:spacing w:val="-1"/>
          <w:sz w:val="30"/>
          <w:szCs w:val="30"/>
        </w:rPr>
        <w:t>第一部分 合同协议书</w:t>
      </w:r>
    </w:p>
    <w:p>
      <w:pPr>
        <w:spacing w:line="243" w:lineRule="auto"/>
      </w:pPr>
    </w:p>
    <w:p>
      <w:pPr>
        <w:spacing w:line="244" w:lineRule="auto"/>
      </w:pPr>
    </w:p>
    <w:p>
      <w:pPr>
        <w:pStyle w:val="2"/>
        <w:spacing w:before="72" w:line="480" w:lineRule="exact"/>
        <w:ind w:left="480"/>
        <w:rPr>
          <w:lang w:eastAsia="zh-CN"/>
        </w:rPr>
      </w:pPr>
      <w:r>
        <w:rPr>
          <w:spacing w:val="-18"/>
          <w:position w:val="19"/>
        </w:rPr>
        <w:t>发包人（全称</w:t>
      </w:r>
      <w:r>
        <w:rPr>
          <w:spacing w:val="-14"/>
          <w:position w:val="19"/>
        </w:rPr>
        <w:t>）</w:t>
      </w:r>
      <w:r>
        <w:rPr>
          <w:spacing w:val="13"/>
          <w:position w:val="19"/>
        </w:rPr>
        <w:t xml:space="preserve"> </w:t>
      </w:r>
      <w:r>
        <w:rPr>
          <w:spacing w:val="-14"/>
          <w:position w:val="19"/>
        </w:rPr>
        <w:t>：</w:t>
      </w:r>
      <w:r>
        <w:rPr>
          <w:rFonts w:hint="eastAsia"/>
          <w:spacing w:val="-14"/>
          <w:position w:val="19"/>
          <w:lang w:eastAsia="zh-CN"/>
        </w:rPr>
        <w:t>南阳师范学院</w:t>
      </w:r>
    </w:p>
    <w:p>
      <w:pPr>
        <w:pStyle w:val="2"/>
        <w:spacing w:line="220" w:lineRule="auto"/>
        <w:ind w:left="476"/>
        <w:rPr>
          <w:lang w:eastAsia="zh-CN"/>
        </w:rPr>
      </w:pPr>
      <w:r>
        <w:rPr>
          <w:spacing w:val="-17"/>
        </w:rPr>
        <w:t>承包人（全称</w:t>
      </w:r>
      <w:r>
        <w:rPr>
          <w:spacing w:val="-15"/>
        </w:rPr>
        <w:t>）</w:t>
      </w:r>
      <w:r>
        <w:rPr>
          <w:spacing w:val="13"/>
        </w:rPr>
        <w:t xml:space="preserve"> </w:t>
      </w:r>
      <w:r>
        <w:rPr>
          <w:spacing w:val="-15"/>
        </w:rPr>
        <w:t>：</w:t>
      </w:r>
      <w:r>
        <w:rPr>
          <w:rFonts w:hint="eastAsia"/>
          <w:spacing w:val="-15"/>
          <w:lang w:eastAsia="zh-CN"/>
        </w:rPr>
        <w:t>河南三建建设集团有限公司</w:t>
      </w:r>
    </w:p>
    <w:p>
      <w:pPr>
        <w:pStyle w:val="2"/>
        <w:spacing w:before="217" w:line="480" w:lineRule="exact"/>
        <w:ind w:left="476"/>
      </w:pPr>
      <w:r>
        <w:rPr>
          <w:position w:val="19"/>
        </w:rPr>
        <w:t>根据《中华人民共和国民法典》、《中华人民共和国建筑法》</w:t>
      </w:r>
      <w:r>
        <w:rPr>
          <w:spacing w:val="-1"/>
          <w:position w:val="19"/>
        </w:rPr>
        <w:t>及有关法律规定，遵循</w:t>
      </w:r>
    </w:p>
    <w:p>
      <w:pPr>
        <w:pStyle w:val="2"/>
        <w:spacing w:line="220" w:lineRule="auto"/>
        <w:ind w:left="36"/>
      </w:pPr>
      <w:r>
        <w:rPr>
          <w:spacing w:val="-1"/>
        </w:rPr>
        <w:t>平等、自愿、公平和诚实信用的原则，双方就及有关事项协商一致，共同达成如下协议：</w:t>
      </w:r>
    </w:p>
    <w:p>
      <w:pPr>
        <w:pStyle w:val="2"/>
        <w:spacing w:before="218" w:line="220" w:lineRule="auto"/>
        <w:ind w:left="482"/>
      </w:pPr>
      <w:r>
        <w:rPr>
          <w:spacing w:val="-3"/>
        </w:rPr>
        <w:t>一、工程概况</w:t>
      </w:r>
    </w:p>
    <w:p>
      <w:pPr>
        <w:pStyle w:val="2"/>
        <w:spacing w:before="235" w:line="499" w:lineRule="exact"/>
        <w:ind w:left="492"/>
        <w:rPr>
          <w:lang w:eastAsia="zh-CN"/>
        </w:rPr>
      </w:pPr>
      <w:r>
        <w:rPr>
          <w:spacing w:val="-7"/>
          <w:position w:val="21"/>
        </w:rPr>
        <w:t>1.工程名称：</w:t>
      </w:r>
      <w:r>
        <w:rPr>
          <w:rFonts w:hint="eastAsia"/>
          <w:spacing w:val="-7"/>
          <w:position w:val="21"/>
          <w:lang w:eastAsia="zh-CN"/>
        </w:rPr>
        <w:t>南阳师范学院教学实训科研楼建设项目</w:t>
      </w:r>
    </w:p>
    <w:p>
      <w:pPr>
        <w:pStyle w:val="2"/>
        <w:spacing w:before="1" w:line="220" w:lineRule="auto"/>
        <w:ind w:left="479"/>
        <w:rPr>
          <w:lang w:eastAsia="zh-CN"/>
        </w:rPr>
      </w:pPr>
      <w:r>
        <w:rPr>
          <w:spacing w:val="-5"/>
        </w:rPr>
        <w:t>2.工程地点：</w:t>
      </w:r>
      <w:r>
        <w:rPr>
          <w:rFonts w:hint="eastAsia"/>
          <w:spacing w:val="-5"/>
          <w:lang w:eastAsia="zh-CN"/>
        </w:rPr>
        <w:t>南阳市卧龙路1638号</w:t>
      </w:r>
    </w:p>
    <w:p>
      <w:pPr>
        <w:pStyle w:val="2"/>
        <w:spacing w:before="222" w:line="480" w:lineRule="exact"/>
        <w:ind w:left="461"/>
        <w:rPr>
          <w:lang w:eastAsia="zh-CN"/>
        </w:rPr>
      </w:pPr>
      <w:r>
        <w:rPr>
          <w:spacing w:val="-4"/>
          <w:position w:val="19"/>
        </w:rPr>
        <w:t>3.工程立项批准文号：</w:t>
      </w:r>
      <w:r>
        <w:rPr>
          <w:rFonts w:hint="eastAsia"/>
          <w:spacing w:val="-4"/>
          <w:position w:val="19"/>
          <w:lang w:eastAsia="zh-CN"/>
        </w:rPr>
        <w:t>豫工程20230538001</w:t>
      </w:r>
    </w:p>
    <w:p>
      <w:pPr>
        <w:pStyle w:val="2"/>
        <w:spacing w:line="220" w:lineRule="auto"/>
        <w:ind w:left="456"/>
        <w:rPr>
          <w:lang w:eastAsia="zh-CN"/>
        </w:rPr>
      </w:pPr>
      <w:r>
        <w:rPr>
          <w:spacing w:val="-5"/>
        </w:rPr>
        <w:t>4.资金来源：</w:t>
      </w:r>
      <w:r>
        <w:rPr>
          <w:rFonts w:hint="eastAsia"/>
          <w:spacing w:val="-5"/>
          <w:lang w:eastAsia="zh-CN"/>
        </w:rPr>
        <w:t>财政资金</w:t>
      </w:r>
    </w:p>
    <w:p>
      <w:pPr>
        <w:pStyle w:val="2"/>
        <w:spacing w:before="218" w:line="220" w:lineRule="auto"/>
        <w:ind w:left="461"/>
      </w:pPr>
      <w:r>
        <w:rPr>
          <w:spacing w:val="-8"/>
        </w:rPr>
        <w:t xml:space="preserve">5.工程内容： </w:t>
      </w:r>
      <w:r>
        <w:rPr>
          <w:spacing w:val="-8"/>
          <w:u w:val="single"/>
        </w:rPr>
        <w:t>同工程承包范围</w:t>
      </w:r>
      <w:r>
        <w:rPr>
          <w:spacing w:val="-8"/>
        </w:rPr>
        <w:t>。</w:t>
      </w:r>
    </w:p>
    <w:p>
      <w:pPr>
        <w:pStyle w:val="2"/>
        <w:spacing w:before="217" w:line="480" w:lineRule="exact"/>
        <w:ind w:left="457"/>
      </w:pPr>
      <w:r>
        <w:rPr>
          <w:spacing w:val="-2"/>
          <w:position w:val="19"/>
        </w:rPr>
        <w:t>群体工程应附《承包人承揽工程项目一览表》（附件</w:t>
      </w:r>
      <w:r>
        <w:rPr>
          <w:spacing w:val="-28"/>
          <w:position w:val="19"/>
        </w:rPr>
        <w:t xml:space="preserve"> </w:t>
      </w:r>
      <w:r>
        <w:rPr>
          <w:spacing w:val="-2"/>
          <w:position w:val="19"/>
        </w:rPr>
        <w:t>1）。</w:t>
      </w:r>
    </w:p>
    <w:p>
      <w:pPr>
        <w:pStyle w:val="2"/>
        <w:spacing w:line="220" w:lineRule="auto"/>
        <w:ind w:left="459"/>
      </w:pPr>
      <w:r>
        <w:rPr>
          <w:spacing w:val="-1"/>
        </w:rPr>
        <w:t>6.工程承包范围：</w:t>
      </w:r>
    </w:p>
    <w:p>
      <w:pPr>
        <w:pStyle w:val="2"/>
        <w:spacing w:before="219" w:line="219" w:lineRule="auto"/>
        <w:ind w:left="460"/>
      </w:pPr>
      <w:r>
        <w:rPr>
          <w:u w:val="single"/>
        </w:rPr>
        <w:t>发包人提供的招标工程量清单，施工图纸及招</w:t>
      </w:r>
      <w:r>
        <w:rPr>
          <w:spacing w:val="-1"/>
          <w:u w:val="single"/>
        </w:rPr>
        <w:t>标文件约定范围内的所有内容</w:t>
      </w:r>
      <w:r>
        <w:rPr>
          <w:spacing w:val="-1"/>
        </w:rPr>
        <w:t>。</w:t>
      </w:r>
    </w:p>
    <w:p>
      <w:pPr>
        <w:pStyle w:val="2"/>
        <w:spacing w:before="218" w:line="221" w:lineRule="auto"/>
        <w:ind w:left="460"/>
      </w:pPr>
      <w:r>
        <w:rPr>
          <w:spacing w:val="-2"/>
        </w:rPr>
        <w:t>二、合同工期</w:t>
      </w:r>
    </w:p>
    <w:p>
      <w:pPr>
        <w:pStyle w:val="2"/>
        <w:spacing w:before="217" w:line="403" w:lineRule="auto"/>
        <w:ind w:left="476"/>
        <w:rPr>
          <w:color w:val="FF0000"/>
          <w:lang w:eastAsia="zh-CN"/>
        </w:rPr>
      </w:pPr>
      <w:r>
        <w:rPr>
          <w:spacing w:val="-15"/>
        </w:rPr>
        <w:t xml:space="preserve">计划开工日期： </w:t>
      </w:r>
      <w:r>
        <w:rPr>
          <w:u w:val="single"/>
        </w:rPr>
        <w:t xml:space="preserve">   </w:t>
      </w:r>
      <w:r>
        <w:rPr>
          <w:rFonts w:hint="eastAsia"/>
          <w:u w:val="single"/>
          <w:lang w:eastAsia="zh-CN"/>
        </w:rPr>
        <w:t>2023</w:t>
      </w:r>
      <w:r>
        <w:rPr>
          <w:u w:val="single"/>
        </w:rPr>
        <w:t xml:space="preserve">   </w:t>
      </w:r>
      <w:r>
        <w:rPr>
          <w:spacing w:val="-100"/>
        </w:rPr>
        <w:t xml:space="preserve"> </w:t>
      </w:r>
      <w:r>
        <w:rPr>
          <w:spacing w:val="-15"/>
        </w:rPr>
        <w:t>年</w:t>
      </w:r>
      <w:r>
        <w:rPr>
          <w:u w:val="single"/>
        </w:rPr>
        <w:t xml:space="preserve">  </w:t>
      </w:r>
      <w:r>
        <w:rPr>
          <w:rFonts w:hint="eastAsia"/>
          <w:u w:val="single"/>
          <w:lang w:eastAsia="zh-CN"/>
        </w:rPr>
        <w:t>9</w:t>
      </w:r>
      <w:r>
        <w:rPr>
          <w:u w:val="single"/>
        </w:rPr>
        <w:t xml:space="preserve">    </w:t>
      </w:r>
      <w:r>
        <w:rPr>
          <w:spacing w:val="-96"/>
        </w:rPr>
        <w:t xml:space="preserve"> </w:t>
      </w:r>
      <w:r>
        <w:rPr>
          <w:spacing w:val="-15"/>
        </w:rPr>
        <w:t>月</w:t>
      </w:r>
      <w:r>
        <w:rPr>
          <w:spacing w:val="21"/>
          <w:u w:val="single"/>
        </w:rPr>
        <w:t xml:space="preserve">  </w:t>
      </w:r>
      <w:r>
        <w:rPr>
          <w:rFonts w:hint="eastAsia"/>
          <w:spacing w:val="21"/>
          <w:u w:val="single"/>
          <w:lang w:eastAsia="zh-CN"/>
        </w:rPr>
        <w:t>20</w:t>
      </w:r>
      <w:r>
        <w:rPr>
          <w:spacing w:val="21"/>
          <w:u w:val="single"/>
        </w:rPr>
        <w:t xml:space="preserve"> </w:t>
      </w:r>
      <w:r>
        <w:rPr>
          <w:spacing w:val="-61"/>
        </w:rPr>
        <w:t xml:space="preserve"> </w:t>
      </w:r>
      <w:r>
        <w:rPr>
          <w:spacing w:val="-15"/>
        </w:rPr>
        <w:t>日。</w:t>
      </w:r>
    </w:p>
    <w:p>
      <w:pPr>
        <w:pStyle w:val="2"/>
        <w:spacing w:line="360" w:lineRule="auto"/>
        <w:ind w:left="476"/>
        <w:rPr>
          <w:spacing w:val="-15"/>
        </w:rPr>
      </w:pPr>
      <w:r>
        <w:rPr>
          <w:spacing w:val="-15"/>
        </w:rPr>
        <w:t xml:space="preserve">计划竣工日期： </w:t>
      </w:r>
      <w:r>
        <w:rPr>
          <w:u w:val="single"/>
        </w:rPr>
        <w:t xml:space="preserve">   </w:t>
      </w:r>
      <w:r>
        <w:rPr>
          <w:rFonts w:hint="eastAsia"/>
          <w:u w:val="single"/>
          <w:lang w:eastAsia="zh-CN"/>
        </w:rPr>
        <w:t>2024</w:t>
      </w:r>
      <w:r>
        <w:rPr>
          <w:u w:val="single"/>
        </w:rPr>
        <w:t xml:space="preserve">   </w:t>
      </w:r>
      <w:r>
        <w:rPr>
          <w:spacing w:val="-100"/>
        </w:rPr>
        <w:t xml:space="preserve"> </w:t>
      </w:r>
      <w:r>
        <w:rPr>
          <w:spacing w:val="-15"/>
        </w:rPr>
        <w:t>年</w:t>
      </w:r>
      <w:r>
        <w:rPr>
          <w:u w:val="single"/>
        </w:rPr>
        <w:t xml:space="preserve">   </w:t>
      </w:r>
      <w:r>
        <w:rPr>
          <w:rFonts w:hint="eastAsia"/>
          <w:u w:val="single"/>
          <w:lang w:eastAsia="zh-CN"/>
        </w:rPr>
        <w:t>12</w:t>
      </w:r>
      <w:r>
        <w:rPr>
          <w:u w:val="single"/>
        </w:rPr>
        <w:t xml:space="preserve">   </w:t>
      </w:r>
      <w:r>
        <w:rPr>
          <w:spacing w:val="-96"/>
        </w:rPr>
        <w:t xml:space="preserve"> </w:t>
      </w:r>
      <w:r>
        <w:rPr>
          <w:spacing w:val="-15"/>
        </w:rPr>
        <w:t>月</w:t>
      </w:r>
      <w:r>
        <w:rPr>
          <w:spacing w:val="21"/>
          <w:u w:val="single"/>
        </w:rPr>
        <w:t xml:space="preserve">  </w:t>
      </w:r>
      <w:r>
        <w:rPr>
          <w:rFonts w:hint="eastAsia"/>
          <w:spacing w:val="21"/>
          <w:u w:val="single"/>
          <w:lang w:eastAsia="zh-CN"/>
        </w:rPr>
        <w:t>13</w:t>
      </w:r>
      <w:r>
        <w:rPr>
          <w:spacing w:val="21"/>
          <w:u w:val="single"/>
        </w:rPr>
        <w:t xml:space="preserve"> </w:t>
      </w:r>
      <w:r>
        <w:rPr>
          <w:spacing w:val="-61"/>
        </w:rPr>
        <w:t xml:space="preserve"> </w:t>
      </w:r>
      <w:r>
        <w:rPr>
          <w:spacing w:val="-15"/>
        </w:rPr>
        <w:t>日。</w:t>
      </w:r>
    </w:p>
    <w:p>
      <w:pPr>
        <w:pStyle w:val="7"/>
        <w:ind w:firstLine="420" w:firstLineChars="200"/>
        <w:rPr>
          <w:color w:val="FFFFFF" w:themeColor="background1"/>
        </w:rPr>
      </w:pPr>
      <w:r>
        <w:rPr>
          <w:rFonts w:hint="eastAsia"/>
          <w:spacing w:val="-15"/>
        </w:rPr>
        <w:t>注：具体开工时间以监理下发的开工令为准</w:t>
      </w:r>
    </w:p>
    <w:p>
      <w:pPr>
        <w:spacing w:line="480" w:lineRule="exact"/>
        <w:ind w:firstLine="420" w:firstLineChars="200"/>
        <w:rPr>
          <w:rFonts w:ascii="宋体" w:hAnsi="宋体" w:cs="宋体"/>
          <w:lang w:eastAsia="zh-CN"/>
        </w:rPr>
      </w:pPr>
      <w:r>
        <w:rPr>
          <w:rFonts w:hint="eastAsia" w:ascii="宋体" w:hAnsi="宋体" w:cs="宋体"/>
          <w:lang w:eastAsia="zh-CN"/>
        </w:rPr>
        <w:t>工期总日历天数：450日历天。工期总日历天数与根据前述计划开竣工日期计算的工期天数不一致的，以工期总日历天数为准。</w:t>
      </w:r>
    </w:p>
    <w:p>
      <w:pPr>
        <w:pStyle w:val="2"/>
        <w:spacing w:before="218" w:line="220" w:lineRule="auto"/>
        <w:ind w:left="481"/>
      </w:pPr>
      <w:r>
        <w:rPr>
          <w:rFonts w:hint="eastAsia"/>
          <w:szCs w:val="21"/>
          <w:lang w:eastAsia="zh-CN"/>
        </w:rPr>
        <w:t>实际开、竣工日期执行通用合同条款1.1.4.1和1.1.4.2的规定</w:t>
      </w:r>
      <w:r>
        <w:rPr>
          <w:spacing w:val="-4"/>
        </w:rPr>
        <w:t>。</w:t>
      </w:r>
    </w:p>
    <w:p>
      <w:pPr>
        <w:pStyle w:val="2"/>
        <w:spacing w:before="217" w:line="221" w:lineRule="auto"/>
        <w:ind w:left="478"/>
      </w:pPr>
      <w:r>
        <w:rPr>
          <w:spacing w:val="-1"/>
        </w:rPr>
        <w:t>三、质量标准</w:t>
      </w:r>
    </w:p>
    <w:p>
      <w:pPr>
        <w:pStyle w:val="2"/>
        <w:spacing w:before="217" w:line="220" w:lineRule="auto"/>
        <w:ind w:left="479"/>
      </w:pPr>
      <w:r>
        <w:rPr>
          <w:spacing w:val="-2"/>
        </w:rPr>
        <w:t>工程质量：</w:t>
      </w:r>
      <w:r>
        <w:rPr>
          <w:spacing w:val="-2"/>
          <w:u w:val="single"/>
        </w:rPr>
        <w:t>合格</w:t>
      </w:r>
      <w:r>
        <w:rPr>
          <w:spacing w:val="-2"/>
        </w:rPr>
        <w:t>。</w:t>
      </w:r>
    </w:p>
    <w:p>
      <w:pPr>
        <w:pStyle w:val="2"/>
        <w:spacing w:before="218" w:line="219" w:lineRule="auto"/>
        <w:ind w:left="499"/>
      </w:pPr>
      <w:r>
        <w:rPr>
          <w:spacing w:val="-2"/>
        </w:rPr>
        <w:t>四、签约合同价与合同价格形式</w:t>
      </w:r>
    </w:p>
    <w:p>
      <w:pPr>
        <w:pStyle w:val="2"/>
        <w:spacing w:before="219" w:line="480" w:lineRule="exact"/>
        <w:ind w:left="492"/>
        <w:rPr>
          <w:lang w:eastAsia="zh-CN"/>
        </w:rPr>
      </w:pPr>
      <w:r>
        <w:rPr>
          <w:spacing w:val="-3"/>
          <w:position w:val="20"/>
        </w:rPr>
        <w:t>1.签约合同价为：</w:t>
      </w:r>
      <w:r>
        <w:rPr>
          <w:rFonts w:hint="eastAsia"/>
          <w:spacing w:val="-3"/>
          <w:position w:val="20"/>
          <w:lang w:eastAsia="zh-CN"/>
        </w:rPr>
        <w:t>184388919.72元</w:t>
      </w:r>
    </w:p>
    <w:p>
      <w:pPr>
        <w:pStyle w:val="2"/>
        <w:spacing w:before="1" w:line="219" w:lineRule="auto"/>
        <w:ind w:left="478"/>
        <w:rPr>
          <w:lang w:eastAsia="zh-CN"/>
        </w:rPr>
      </w:pPr>
      <w:r>
        <w:rPr>
          <w:spacing w:val="-4"/>
        </w:rPr>
        <w:t>人民币（大写）</w:t>
      </w:r>
      <w:r>
        <w:rPr>
          <w:rFonts w:hint="eastAsia"/>
          <w:spacing w:val="-4"/>
          <w:lang w:eastAsia="zh-CN"/>
        </w:rPr>
        <w:t>壹亿捌仟肆佰叁拾捌万捌仟玖佰壹拾玖元柒角贰分</w:t>
      </w:r>
    </w:p>
    <w:p>
      <w:pPr>
        <w:pStyle w:val="2"/>
        <w:spacing w:before="218" w:line="221" w:lineRule="auto"/>
        <w:ind w:left="477"/>
      </w:pPr>
      <w:r>
        <w:rPr>
          <w:spacing w:val="-13"/>
        </w:rPr>
        <w:t>其中：</w:t>
      </w:r>
    </w:p>
    <w:p>
      <w:pPr>
        <w:spacing w:line="221" w:lineRule="auto"/>
        <w:sectPr>
          <w:headerReference r:id="rId7" w:type="default"/>
          <w:footerReference r:id="rId8" w:type="default"/>
          <w:pgSz w:w="11907" w:h="16839"/>
          <w:pgMar w:top="1113" w:right="1387" w:bottom="1155" w:left="1673" w:header="877" w:footer="991" w:gutter="0"/>
          <w:pgNumType w:start="1"/>
          <w:cols w:space="720" w:num="1"/>
        </w:sectPr>
      </w:pPr>
    </w:p>
    <w:p>
      <w:pPr>
        <w:spacing w:line="425" w:lineRule="auto"/>
      </w:pPr>
    </w:p>
    <w:p>
      <w:pPr>
        <w:pStyle w:val="2"/>
        <w:spacing w:before="71" w:line="480" w:lineRule="exact"/>
        <w:ind w:left="482"/>
        <w:rPr>
          <w:lang w:eastAsia="zh-CN"/>
        </w:rPr>
      </w:pPr>
      <w:r>
        <w:rPr>
          <w:spacing w:val="-5"/>
          <w:position w:val="19"/>
        </w:rPr>
        <w:t>（1）安全文明施工费；</w:t>
      </w:r>
      <w:r>
        <w:rPr>
          <w:rFonts w:hint="eastAsia"/>
          <w:spacing w:val="-5"/>
          <w:position w:val="19"/>
          <w:lang w:eastAsia="zh-CN"/>
        </w:rPr>
        <w:t>2975770.12元</w:t>
      </w:r>
    </w:p>
    <w:p>
      <w:pPr>
        <w:pStyle w:val="2"/>
        <w:spacing w:line="219" w:lineRule="auto"/>
        <w:ind w:left="478"/>
        <w:rPr>
          <w:lang w:eastAsia="zh-CN"/>
        </w:rPr>
      </w:pPr>
      <w:r>
        <w:rPr>
          <w:spacing w:val="-4"/>
        </w:rPr>
        <w:t>人民币（大写）</w:t>
      </w:r>
      <w:r>
        <w:rPr>
          <w:rFonts w:hint="eastAsia"/>
          <w:spacing w:val="-4"/>
          <w:lang w:eastAsia="zh-CN"/>
        </w:rPr>
        <w:t>贰佰玖拾柒万伍仟柒佰柒拾元壹角贰分</w:t>
      </w:r>
    </w:p>
    <w:p>
      <w:pPr>
        <w:pStyle w:val="2"/>
        <w:spacing w:before="218" w:line="480" w:lineRule="exact"/>
        <w:ind w:left="482"/>
        <w:rPr>
          <w:lang w:eastAsia="zh-CN"/>
        </w:rPr>
      </w:pPr>
      <w:r>
        <w:rPr>
          <w:spacing w:val="-1"/>
          <w:position w:val="20"/>
        </w:rPr>
        <w:t>（2）材料和工程设备暂估价金额：</w:t>
      </w:r>
      <w:r>
        <w:rPr>
          <w:rFonts w:hint="eastAsia"/>
          <w:spacing w:val="-1"/>
          <w:position w:val="20"/>
          <w:lang w:eastAsia="zh-CN"/>
        </w:rPr>
        <w:t>18044368.55元</w:t>
      </w:r>
    </w:p>
    <w:p>
      <w:pPr>
        <w:pStyle w:val="2"/>
        <w:spacing w:line="219" w:lineRule="auto"/>
        <w:ind w:left="478"/>
        <w:rPr>
          <w:lang w:eastAsia="zh-CN"/>
        </w:rPr>
      </w:pPr>
      <w:r>
        <w:rPr>
          <w:spacing w:val="-4"/>
        </w:rPr>
        <w:t>人民币（大写）</w:t>
      </w:r>
      <w:r>
        <w:rPr>
          <w:rFonts w:hint="eastAsia"/>
          <w:spacing w:val="-4"/>
          <w:lang w:eastAsia="zh-CN"/>
        </w:rPr>
        <w:t>壹仟捌佰零肆万肆仟叁佰陆拾捌元伍角伍分</w:t>
      </w:r>
    </w:p>
    <w:p>
      <w:pPr>
        <w:pStyle w:val="2"/>
        <w:spacing w:before="218" w:line="480" w:lineRule="exact"/>
        <w:ind w:left="482"/>
        <w:rPr>
          <w:lang w:eastAsia="zh-CN"/>
        </w:rPr>
      </w:pPr>
      <w:r>
        <w:rPr>
          <w:spacing w:val="-7"/>
          <w:position w:val="19"/>
        </w:rPr>
        <w:t>（3）暂列金额：</w:t>
      </w:r>
      <w:r>
        <w:rPr>
          <w:rFonts w:hint="eastAsia"/>
          <w:spacing w:val="-7"/>
          <w:position w:val="19"/>
          <w:lang w:eastAsia="zh-CN"/>
        </w:rPr>
        <w:t>8500000.0</w:t>
      </w:r>
    </w:p>
    <w:p>
      <w:pPr>
        <w:pStyle w:val="2"/>
        <w:spacing w:before="1" w:line="219" w:lineRule="auto"/>
        <w:ind w:left="478"/>
        <w:rPr>
          <w:lang w:eastAsia="zh-CN"/>
        </w:rPr>
      </w:pPr>
      <w:r>
        <w:rPr>
          <w:spacing w:val="-4"/>
        </w:rPr>
        <w:t>人民币（大写）</w:t>
      </w:r>
      <w:r>
        <w:rPr>
          <w:rFonts w:hint="eastAsia"/>
          <w:spacing w:val="-4"/>
          <w:lang w:eastAsia="zh-CN"/>
        </w:rPr>
        <w:t>捌佰伍拾万元整</w:t>
      </w:r>
    </w:p>
    <w:p>
      <w:pPr>
        <w:pStyle w:val="2"/>
        <w:spacing w:before="218" w:line="219" w:lineRule="auto"/>
        <w:ind w:left="479"/>
      </w:pPr>
      <w:r>
        <w:rPr>
          <w:spacing w:val="-1"/>
        </w:rPr>
        <w:t>2.合同价格形式：</w:t>
      </w:r>
      <w:r>
        <w:rPr>
          <w:spacing w:val="-1"/>
          <w:u w:val="single"/>
        </w:rPr>
        <w:t xml:space="preserve"> 单价合同 </w:t>
      </w:r>
      <w:r>
        <w:rPr>
          <w:spacing w:val="-1"/>
        </w:rPr>
        <w:t>。</w:t>
      </w:r>
    </w:p>
    <w:p>
      <w:pPr>
        <w:pStyle w:val="2"/>
        <w:spacing w:before="219" w:line="221" w:lineRule="auto"/>
        <w:ind w:left="482"/>
      </w:pPr>
      <w:r>
        <w:rPr>
          <w:spacing w:val="-2"/>
        </w:rPr>
        <w:t>五、项目经理</w:t>
      </w:r>
    </w:p>
    <w:p>
      <w:pPr>
        <w:pStyle w:val="2"/>
        <w:spacing w:before="217" w:line="220" w:lineRule="auto"/>
        <w:ind w:left="476"/>
        <w:rPr>
          <w:u w:val="single"/>
          <w:lang w:eastAsia="zh-CN"/>
        </w:rPr>
      </w:pPr>
      <w:r>
        <w:rPr>
          <w:spacing w:val="-3"/>
        </w:rPr>
        <w:t>承包人项目经理：</w:t>
      </w:r>
      <w:r>
        <w:rPr>
          <w:rFonts w:hint="eastAsia"/>
          <w:spacing w:val="-3"/>
          <w:u w:val="single"/>
          <w:lang w:eastAsia="zh-CN"/>
        </w:rPr>
        <w:t>李宏伟</w:t>
      </w:r>
    </w:p>
    <w:p>
      <w:pPr>
        <w:pStyle w:val="2"/>
        <w:spacing w:before="219" w:line="220" w:lineRule="auto"/>
        <w:ind w:left="480"/>
      </w:pPr>
      <w:r>
        <w:rPr>
          <w:spacing w:val="-1"/>
        </w:rPr>
        <w:t>六、合同文件构成</w:t>
      </w:r>
    </w:p>
    <w:p>
      <w:pPr>
        <w:pStyle w:val="2"/>
        <w:spacing w:before="217" w:line="480" w:lineRule="exact"/>
        <w:ind w:left="477"/>
      </w:pPr>
      <w:r>
        <w:rPr>
          <w:spacing w:val="-3"/>
          <w:position w:val="19"/>
        </w:rPr>
        <w:t>本协议书与下列文件一起构成合同文件：</w:t>
      </w:r>
    </w:p>
    <w:p>
      <w:pPr>
        <w:pStyle w:val="2"/>
        <w:spacing w:before="1" w:line="219" w:lineRule="auto"/>
        <w:ind w:left="482"/>
      </w:pPr>
      <w:r>
        <w:rPr>
          <w:spacing w:val="-2"/>
        </w:rPr>
        <w:t>（1）中标通知书；</w:t>
      </w:r>
    </w:p>
    <w:p>
      <w:pPr>
        <w:pStyle w:val="2"/>
        <w:spacing w:before="218" w:line="480" w:lineRule="exact"/>
        <w:ind w:left="482"/>
      </w:pPr>
      <w:r>
        <w:rPr>
          <w:spacing w:val="-1"/>
          <w:position w:val="19"/>
        </w:rPr>
        <w:t>（2）招标文件、投标函及其附录；</w:t>
      </w:r>
    </w:p>
    <w:p>
      <w:pPr>
        <w:pStyle w:val="2"/>
        <w:spacing w:before="1" w:line="219" w:lineRule="auto"/>
        <w:ind w:left="482"/>
      </w:pPr>
      <w:r>
        <w:rPr>
          <w:spacing w:val="-4"/>
        </w:rPr>
        <w:t>（3）专用合同条款及其附件；</w:t>
      </w:r>
    </w:p>
    <w:p>
      <w:pPr>
        <w:pStyle w:val="2"/>
        <w:spacing w:before="219" w:line="220" w:lineRule="auto"/>
        <w:ind w:left="482"/>
      </w:pPr>
      <w:r>
        <w:rPr>
          <w:spacing w:val="-4"/>
        </w:rPr>
        <w:t>（4）通用合同条款；</w:t>
      </w:r>
    </w:p>
    <w:p>
      <w:pPr>
        <w:pStyle w:val="2"/>
        <w:spacing w:before="217" w:line="481" w:lineRule="exact"/>
        <w:ind w:left="482"/>
      </w:pPr>
      <w:r>
        <w:rPr>
          <w:spacing w:val="-5"/>
          <w:position w:val="19"/>
        </w:rPr>
        <w:t>（5）技术标准和要求；</w:t>
      </w:r>
    </w:p>
    <w:p>
      <w:pPr>
        <w:pStyle w:val="2"/>
        <w:spacing w:line="221" w:lineRule="auto"/>
        <w:ind w:left="482"/>
      </w:pPr>
      <w:r>
        <w:rPr>
          <w:spacing w:val="-4"/>
        </w:rPr>
        <w:t>（6）图纸；</w:t>
      </w:r>
    </w:p>
    <w:p>
      <w:pPr>
        <w:pStyle w:val="2"/>
        <w:spacing w:before="216" w:line="480" w:lineRule="exact"/>
        <w:ind w:left="482"/>
      </w:pPr>
      <w:r>
        <w:rPr>
          <w:spacing w:val="-1"/>
          <w:position w:val="19"/>
        </w:rPr>
        <w:t>（7）已标价工程量清单；</w:t>
      </w:r>
    </w:p>
    <w:p>
      <w:pPr>
        <w:pStyle w:val="2"/>
        <w:spacing w:before="1" w:line="220" w:lineRule="auto"/>
        <w:ind w:left="482"/>
      </w:pPr>
      <w:r>
        <w:rPr>
          <w:spacing w:val="-3"/>
        </w:rPr>
        <w:t>（8）其他合同文件。</w:t>
      </w:r>
    </w:p>
    <w:p>
      <w:pPr>
        <w:pStyle w:val="2"/>
        <w:spacing w:before="217" w:line="220" w:lineRule="auto"/>
        <w:ind w:left="475"/>
      </w:pPr>
      <w:r>
        <w:t>在合同订立及履行过程中形成的与合同有关的文件均构</w:t>
      </w:r>
      <w:r>
        <w:rPr>
          <w:spacing w:val="-1"/>
        </w:rPr>
        <w:t>成合同文件组成部分。</w:t>
      </w:r>
    </w:p>
    <w:p>
      <w:pPr>
        <w:pStyle w:val="2"/>
        <w:spacing w:before="218" w:line="480" w:lineRule="exact"/>
        <w:ind w:left="478"/>
      </w:pPr>
      <w:r>
        <w:rPr>
          <w:spacing w:val="-3"/>
          <w:position w:val="19"/>
        </w:rPr>
        <w:t>上述各项合同文件包括合同当事人就该项合同文件所作出的补充和修改</w:t>
      </w:r>
      <w:r>
        <w:rPr>
          <w:spacing w:val="-4"/>
          <w:position w:val="19"/>
        </w:rPr>
        <w:t>， 属于同一类</w:t>
      </w:r>
    </w:p>
    <w:p>
      <w:pPr>
        <w:pStyle w:val="2"/>
        <w:spacing w:before="1" w:line="219" w:lineRule="auto"/>
        <w:ind w:left="64"/>
      </w:pPr>
      <w:r>
        <w:rPr>
          <w:spacing w:val="-1"/>
        </w:rPr>
        <w:t>内容的文件，应以最新签署的为准。专用合同条款及其附</w:t>
      </w:r>
      <w:r>
        <w:rPr>
          <w:spacing w:val="-2"/>
        </w:rPr>
        <w:t>件须经合同当事人签字或盖章。</w:t>
      </w:r>
    </w:p>
    <w:p>
      <w:pPr>
        <w:pStyle w:val="2"/>
        <w:spacing w:before="218" w:line="220" w:lineRule="auto"/>
        <w:ind w:left="36"/>
      </w:pPr>
      <w:r>
        <w:rPr>
          <w:spacing w:val="-1"/>
        </w:rPr>
        <w:t>七、承诺</w:t>
      </w:r>
    </w:p>
    <w:p>
      <w:pPr>
        <w:pStyle w:val="2"/>
        <w:spacing w:before="218" w:line="480" w:lineRule="exact"/>
        <w:ind w:left="492"/>
      </w:pPr>
      <w:r>
        <w:rPr>
          <w:spacing w:val="-1"/>
          <w:position w:val="19"/>
        </w:rPr>
        <w:t>1.发包人承诺按照法律规定履行项目审批手续、筹集工程建设资金并按照合同约定的</w:t>
      </w:r>
    </w:p>
    <w:p>
      <w:pPr>
        <w:pStyle w:val="2"/>
        <w:spacing w:before="1" w:line="218" w:lineRule="auto"/>
        <w:ind w:left="40"/>
      </w:pPr>
      <w:r>
        <w:rPr>
          <w:spacing w:val="-1"/>
        </w:rPr>
        <w:t>期限和方式支付合同价款。</w:t>
      </w:r>
    </w:p>
    <w:p>
      <w:pPr>
        <w:pStyle w:val="2"/>
        <w:spacing w:before="220" w:line="480" w:lineRule="exact"/>
        <w:ind w:left="479"/>
      </w:pPr>
      <w:r>
        <w:rPr>
          <w:spacing w:val="-3"/>
          <w:position w:val="19"/>
        </w:rPr>
        <w:t>2.承包人承诺按照法律规定及合同约定组织完成工程施工， 确保工程质量</w:t>
      </w:r>
      <w:r>
        <w:rPr>
          <w:spacing w:val="-4"/>
          <w:position w:val="19"/>
        </w:rPr>
        <w:t>和安全，不</w:t>
      </w:r>
    </w:p>
    <w:p>
      <w:pPr>
        <w:pStyle w:val="2"/>
        <w:spacing w:line="220" w:lineRule="auto"/>
        <w:ind w:left="35"/>
      </w:pPr>
      <w:r>
        <w:rPr>
          <w:spacing w:val="-3"/>
        </w:rPr>
        <w:t>进行转包及违法分包， 并在缺陷责任期及保修</w:t>
      </w:r>
      <w:r>
        <w:rPr>
          <w:spacing w:val="-4"/>
        </w:rPr>
        <w:t>期内承担相应的工程维修责任。</w:t>
      </w:r>
    </w:p>
    <w:p>
      <w:pPr>
        <w:pStyle w:val="2"/>
        <w:spacing w:before="218" w:line="479" w:lineRule="exact"/>
        <w:ind w:left="480"/>
      </w:pPr>
      <w:r>
        <w:rPr>
          <w:spacing w:val="-3"/>
          <w:position w:val="19"/>
        </w:rPr>
        <w:t>3.发包人和承包人通过招投标形式签订合同的， 双方理解并承诺不再</w:t>
      </w:r>
      <w:r>
        <w:rPr>
          <w:spacing w:val="-4"/>
          <w:position w:val="19"/>
        </w:rPr>
        <w:t>就同一工程另行</w:t>
      </w:r>
    </w:p>
    <w:p>
      <w:pPr>
        <w:pStyle w:val="2"/>
        <w:spacing w:before="1" w:line="220" w:lineRule="auto"/>
        <w:ind w:left="37"/>
      </w:pPr>
      <w:r>
        <w:rPr>
          <w:spacing w:val="-2"/>
        </w:rPr>
        <w:t>签订与合同实质性内容相背离的协议。</w:t>
      </w:r>
    </w:p>
    <w:p>
      <w:pPr>
        <w:spacing w:line="220" w:lineRule="auto"/>
        <w:sectPr>
          <w:footerReference r:id="rId9" w:type="default"/>
          <w:pgSz w:w="11907" w:h="16839"/>
          <w:pgMar w:top="1113" w:right="1387" w:bottom="1153" w:left="1673" w:header="877" w:footer="991" w:gutter="0"/>
          <w:cols w:space="720" w:num="1"/>
        </w:sectPr>
      </w:pPr>
    </w:p>
    <w:p>
      <w:pPr>
        <w:spacing w:line="425" w:lineRule="auto"/>
      </w:pPr>
    </w:p>
    <w:p>
      <w:pPr>
        <w:pStyle w:val="2"/>
        <w:spacing w:before="216" w:line="222" w:lineRule="auto"/>
        <w:ind w:left="480"/>
      </w:pPr>
      <w:r>
        <w:rPr>
          <w:u w:val="single"/>
        </w:rPr>
        <w:drawing>
          <wp:inline distT="0" distB="0" distL="114300" distR="114300">
            <wp:extent cx="5718175" cy="8398510"/>
            <wp:effectExtent l="0" t="0" r="15875" b="2540"/>
            <wp:docPr id="1" name="图片 1" descr="8b2b95176b44e4aeae2b4fe8459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b2b95176b44e4aeae2b4fe84595819"/>
                    <pic:cNvPicPr>
                      <a:picLocks noChangeAspect="1"/>
                    </pic:cNvPicPr>
                  </pic:nvPicPr>
                  <pic:blipFill>
                    <a:blip r:embed="rId69"/>
                    <a:stretch>
                      <a:fillRect/>
                    </a:stretch>
                  </pic:blipFill>
                  <pic:spPr>
                    <a:xfrm>
                      <a:off x="0" y="0"/>
                      <a:ext cx="5718175" cy="8398510"/>
                    </a:xfrm>
                    <a:prstGeom prst="rect">
                      <a:avLst/>
                    </a:prstGeom>
                  </pic:spPr>
                </pic:pic>
              </a:graphicData>
            </a:graphic>
          </wp:inline>
        </w:drawing>
      </w:r>
      <w:bookmarkStart w:id="4" w:name="_GoBack"/>
      <w:bookmarkEnd w:id="4"/>
      <w:r>
        <w:rPr>
          <w:u w:val="single"/>
        </w:rPr>
        <w:t xml:space="preserve"> </w:t>
      </w:r>
    </w:p>
    <w:p>
      <w:pPr>
        <w:spacing w:line="222" w:lineRule="auto"/>
        <w:sectPr>
          <w:headerReference r:id="rId10" w:type="default"/>
          <w:footerReference r:id="rId11" w:type="default"/>
          <w:pgSz w:w="11907" w:h="16839"/>
          <w:pgMar w:top="1113" w:right="1228" w:bottom="1155" w:left="1673" w:header="877" w:footer="991" w:gutter="0"/>
          <w:cols w:space="720" w:num="1"/>
        </w:sectPr>
      </w:pPr>
    </w:p>
    <w:p>
      <w:pPr>
        <w:spacing w:line="358" w:lineRule="auto"/>
      </w:pPr>
    </w:p>
    <w:p>
      <w:pPr>
        <w:spacing w:line="359" w:lineRule="auto"/>
      </w:pPr>
    </w:p>
    <w:p>
      <w:pPr>
        <w:pStyle w:val="2"/>
        <w:spacing w:before="98" w:line="220" w:lineRule="auto"/>
        <w:ind w:left="3084"/>
        <w:outlineLvl w:val="0"/>
        <w:rPr>
          <w:sz w:val="30"/>
          <w:szCs w:val="30"/>
        </w:rPr>
      </w:pPr>
      <w:bookmarkStart w:id="3" w:name="bookmark2"/>
      <w:bookmarkEnd w:id="3"/>
      <w:r>
        <w:rPr>
          <w:spacing w:val="-1"/>
          <w:sz w:val="30"/>
          <w:szCs w:val="30"/>
        </w:rPr>
        <w:t>第二部分  合同条款</w:t>
      </w:r>
    </w:p>
    <w:p>
      <w:pPr>
        <w:spacing w:line="463" w:lineRule="auto"/>
      </w:pPr>
    </w:p>
    <w:p>
      <w:pPr>
        <w:pStyle w:val="2"/>
        <w:spacing w:before="91" w:line="220" w:lineRule="auto"/>
        <w:ind w:left="3033"/>
        <w:rPr>
          <w:sz w:val="28"/>
          <w:szCs w:val="28"/>
        </w:rPr>
      </w:pPr>
      <w:r>
        <w:rPr>
          <w:spacing w:val="-1"/>
          <w:sz w:val="28"/>
          <w:szCs w:val="28"/>
        </w:rPr>
        <w:t>第一节  通用合同条款</w:t>
      </w:r>
    </w:p>
    <w:p>
      <w:pPr>
        <w:pStyle w:val="2"/>
        <w:spacing w:before="307" w:line="219" w:lineRule="auto"/>
        <w:ind w:left="47"/>
        <w:rPr>
          <w:sz w:val="28"/>
          <w:szCs w:val="28"/>
        </w:rPr>
      </w:pPr>
      <w:r>
        <w:rPr>
          <w:spacing w:val="-2"/>
          <w:sz w:val="28"/>
          <w:szCs w:val="28"/>
        </w:rPr>
        <w:t>（详见</w:t>
      </w:r>
      <w:r>
        <w:rPr>
          <w:spacing w:val="-48"/>
          <w:sz w:val="28"/>
          <w:szCs w:val="28"/>
        </w:rPr>
        <w:t xml:space="preserve"> </w:t>
      </w:r>
      <w:r>
        <w:rPr>
          <w:spacing w:val="-2"/>
          <w:sz w:val="28"/>
          <w:szCs w:val="28"/>
        </w:rPr>
        <w:t>GF—2017—0201</w:t>
      </w:r>
      <w:r>
        <w:rPr>
          <w:spacing w:val="-55"/>
          <w:sz w:val="28"/>
          <w:szCs w:val="28"/>
        </w:rPr>
        <w:t xml:space="preserve"> </w:t>
      </w:r>
      <w:r>
        <w:rPr>
          <w:spacing w:val="-2"/>
          <w:sz w:val="28"/>
          <w:szCs w:val="28"/>
        </w:rPr>
        <w:t>建设工程施工合同示范文本中通用条</w:t>
      </w:r>
      <w:r>
        <w:rPr>
          <w:spacing w:val="-3"/>
          <w:sz w:val="28"/>
          <w:szCs w:val="28"/>
        </w:rPr>
        <w:t>款）</w:t>
      </w:r>
    </w:p>
    <w:p>
      <w:pPr>
        <w:spacing w:line="375" w:lineRule="auto"/>
      </w:pPr>
    </w:p>
    <w:p>
      <w:pPr>
        <w:pStyle w:val="2"/>
        <w:spacing w:before="91" w:line="220" w:lineRule="auto"/>
        <w:ind w:left="3102"/>
        <w:outlineLvl w:val="0"/>
        <w:rPr>
          <w:sz w:val="28"/>
          <w:szCs w:val="28"/>
        </w:rPr>
      </w:pPr>
      <w:r>
        <w:rPr>
          <w:spacing w:val="-1"/>
          <w:sz w:val="28"/>
          <w:szCs w:val="28"/>
        </w:rPr>
        <w:t>第</w:t>
      </w:r>
      <w:r>
        <w:rPr>
          <w:rFonts w:hint="eastAsia"/>
          <w:spacing w:val="-1"/>
          <w:sz w:val="28"/>
          <w:szCs w:val="28"/>
          <w:lang w:eastAsia="zh-CN"/>
        </w:rPr>
        <w:t>三部分</w:t>
      </w:r>
      <w:r>
        <w:rPr>
          <w:spacing w:val="-1"/>
          <w:sz w:val="28"/>
          <w:szCs w:val="28"/>
        </w:rPr>
        <w:t xml:space="preserve"> 专用合同条款</w:t>
      </w:r>
    </w:p>
    <w:p>
      <w:pPr>
        <w:spacing w:line="344" w:lineRule="auto"/>
      </w:pPr>
    </w:p>
    <w:p>
      <w:pPr>
        <w:pStyle w:val="2"/>
        <w:spacing w:before="62" w:line="229" w:lineRule="auto"/>
        <w:ind w:left="51"/>
        <w:outlineLvl w:val="1"/>
        <w:rPr>
          <w:sz w:val="19"/>
          <w:szCs w:val="19"/>
        </w:rPr>
      </w:pPr>
      <w:r>
        <w:rPr>
          <w:spacing w:val="2"/>
          <w:sz w:val="19"/>
          <w:szCs w:val="19"/>
        </w:rPr>
        <w:t>1.</w:t>
      </w:r>
      <w:r>
        <w:rPr>
          <w:spacing w:val="18"/>
          <w:sz w:val="19"/>
          <w:szCs w:val="19"/>
        </w:rPr>
        <w:t xml:space="preserve"> </w:t>
      </w:r>
      <w:r>
        <w:rPr>
          <w:spacing w:val="2"/>
          <w:sz w:val="19"/>
          <w:szCs w:val="19"/>
        </w:rPr>
        <w:t>一般约定</w:t>
      </w:r>
    </w:p>
    <w:p>
      <w:pPr>
        <w:pStyle w:val="2"/>
        <w:spacing w:before="274" w:line="221" w:lineRule="auto"/>
        <w:ind w:left="492"/>
      </w:pPr>
      <w:r>
        <w:rPr>
          <w:spacing w:val="-5"/>
        </w:rPr>
        <w:t>1.1</w:t>
      </w:r>
      <w:r>
        <w:rPr>
          <w:spacing w:val="11"/>
        </w:rPr>
        <w:t xml:space="preserve"> </w:t>
      </w:r>
      <w:r>
        <w:rPr>
          <w:spacing w:val="-5"/>
        </w:rPr>
        <w:t>词语定义</w:t>
      </w:r>
    </w:p>
    <w:p>
      <w:pPr>
        <w:pStyle w:val="2"/>
        <w:spacing w:before="287" w:line="222" w:lineRule="auto"/>
        <w:ind w:left="492"/>
      </w:pPr>
      <w:r>
        <w:rPr>
          <w:spacing w:val="-5"/>
        </w:rPr>
        <w:t>1.1.1</w:t>
      </w:r>
      <w:r>
        <w:rPr>
          <w:spacing w:val="-40"/>
        </w:rPr>
        <w:t xml:space="preserve"> </w:t>
      </w:r>
      <w:r>
        <w:rPr>
          <w:spacing w:val="-5"/>
        </w:rPr>
        <w:t>合同</w:t>
      </w:r>
    </w:p>
    <w:p>
      <w:pPr>
        <w:pStyle w:val="2"/>
        <w:spacing w:before="163" w:line="219" w:lineRule="auto"/>
        <w:ind w:left="492"/>
      </w:pPr>
      <w:r>
        <w:fldChar w:fldCharType="begin"/>
      </w:r>
      <w:r>
        <w:instrText xml:space="preserve"> HYPERLINK "file:///E:\\九分公司\\南阳师范\\1.1.1.10" </w:instrText>
      </w:r>
      <w:r>
        <w:fldChar w:fldCharType="separate"/>
      </w:r>
      <w:r>
        <w:rPr>
          <w:spacing w:val="-1"/>
        </w:rPr>
        <w:t>1.1.1.10</w:t>
      </w:r>
      <w:r>
        <w:rPr>
          <w:spacing w:val="-1"/>
        </w:rPr>
        <w:fldChar w:fldCharType="end"/>
      </w:r>
      <w:r>
        <w:rPr>
          <w:spacing w:val="-37"/>
        </w:rPr>
        <w:t xml:space="preserve"> </w:t>
      </w:r>
      <w:r>
        <w:rPr>
          <w:spacing w:val="-1"/>
        </w:rPr>
        <w:t>其他合同文件包括</w:t>
      </w:r>
      <w:r>
        <w:rPr>
          <w:spacing w:val="-1"/>
          <w:u w:val="single"/>
        </w:rPr>
        <w:t>：招标文件、投标文件、履行合同过程中双方书面确认的</w:t>
      </w:r>
    </w:p>
    <w:p>
      <w:pPr>
        <w:pStyle w:val="2"/>
        <w:spacing w:before="166" w:line="219" w:lineRule="auto"/>
        <w:ind w:left="36"/>
      </w:pPr>
      <w:r>
        <w:rPr>
          <w:spacing w:val="-3"/>
          <w:u w:val="single"/>
        </w:rPr>
        <w:t>对合同内容有实质性影响的会议纪要、签证、设计变更等资料。</w:t>
      </w:r>
      <w:r>
        <w:rPr>
          <w:spacing w:val="5"/>
          <w:u w:val="single"/>
        </w:rPr>
        <w:t xml:space="preserve"> </w:t>
      </w:r>
    </w:p>
    <w:p>
      <w:pPr>
        <w:pStyle w:val="2"/>
        <w:spacing w:before="168" w:line="427" w:lineRule="exact"/>
        <w:ind w:left="492"/>
      </w:pPr>
      <w:r>
        <w:rPr>
          <w:spacing w:val="-2"/>
          <w:position w:val="15"/>
        </w:rPr>
        <w:t>1.1.2 合同当事人及其他相关方</w:t>
      </w:r>
    </w:p>
    <w:p>
      <w:pPr>
        <w:pStyle w:val="2"/>
        <w:spacing w:line="223" w:lineRule="auto"/>
        <w:ind w:left="492"/>
      </w:pPr>
      <w:r>
        <w:fldChar w:fldCharType="begin"/>
      </w:r>
      <w:r>
        <w:instrText xml:space="preserve"> HYPERLINK "file:///E:\\九分公司\\南阳师范\\1.1.2.4" </w:instrText>
      </w:r>
      <w:r>
        <w:fldChar w:fldCharType="separate"/>
      </w:r>
      <w:r>
        <w:rPr>
          <w:spacing w:val="-3"/>
        </w:rPr>
        <w:t>1.1.2.4</w:t>
      </w:r>
      <w:r>
        <w:rPr>
          <w:spacing w:val="-3"/>
        </w:rPr>
        <w:fldChar w:fldCharType="end"/>
      </w:r>
      <w:r>
        <w:rPr>
          <w:spacing w:val="-45"/>
        </w:rPr>
        <w:t xml:space="preserve"> </w:t>
      </w:r>
      <w:r>
        <w:rPr>
          <w:spacing w:val="-3"/>
        </w:rPr>
        <w:t>监理人：</w:t>
      </w:r>
    </w:p>
    <w:p>
      <w:pPr>
        <w:pStyle w:val="2"/>
        <w:spacing w:before="162" w:line="222" w:lineRule="auto"/>
        <w:ind w:left="479"/>
      </w:pPr>
      <w:r>
        <w:rPr>
          <w:spacing w:val="-16"/>
          <w:w w:val="85"/>
        </w:rPr>
        <w:t>名</w:t>
      </w:r>
      <w:r>
        <w:rPr>
          <w:spacing w:val="2"/>
        </w:rPr>
        <w:t xml:space="preserve">    </w:t>
      </w:r>
      <w:r>
        <w:rPr>
          <w:spacing w:val="-16"/>
          <w:w w:val="85"/>
        </w:rPr>
        <w:t>称</w:t>
      </w:r>
      <w:r>
        <w:t>：</w:t>
      </w:r>
      <w:r>
        <w:rPr>
          <w:spacing w:val="-31"/>
        </w:rPr>
        <w:t xml:space="preserve"> </w:t>
      </w:r>
      <w:r>
        <w:rPr>
          <w:u w:val="single"/>
        </w:rPr>
        <w:t xml:space="preserve"> </w:t>
      </w:r>
      <w:r>
        <w:rPr>
          <w:rFonts w:hint="eastAsia"/>
          <w:u w:val="single"/>
        </w:rPr>
        <w:t>开大工程咨询有限公司</w:t>
      </w:r>
      <w:r>
        <w:rPr>
          <w:u w:val="single"/>
        </w:rPr>
        <w:t xml:space="preserve"> </w:t>
      </w:r>
      <w:r>
        <w:t>；</w:t>
      </w:r>
    </w:p>
    <w:p>
      <w:pPr>
        <w:pStyle w:val="2"/>
        <w:spacing w:before="165" w:line="358" w:lineRule="auto"/>
        <w:ind w:left="486"/>
      </w:pPr>
      <w:r>
        <w:rPr>
          <w:spacing w:val="-3"/>
        </w:rPr>
        <w:t>资质类别和等级</w:t>
      </w:r>
      <w:r>
        <w:rPr>
          <w:spacing w:val="1"/>
        </w:rPr>
        <w:t>：</w:t>
      </w:r>
      <w:r>
        <w:rPr>
          <w:u w:val="single"/>
        </w:rPr>
        <w:t xml:space="preserve"> </w:t>
      </w:r>
      <w:r>
        <w:rPr>
          <w:rFonts w:hint="eastAsia"/>
          <w:u w:val="single"/>
        </w:rPr>
        <w:t>房屋建筑工程监理甲级</w:t>
      </w:r>
      <w:r>
        <w:rPr>
          <w:u w:val="single"/>
        </w:rPr>
        <w:t xml:space="preserve"> </w:t>
      </w:r>
      <w:r>
        <w:rPr>
          <w:spacing w:val="1"/>
        </w:rPr>
        <w:t>；</w:t>
      </w:r>
    </w:p>
    <w:p>
      <w:pPr>
        <w:pStyle w:val="2"/>
        <w:spacing w:before="1" w:line="222" w:lineRule="auto"/>
        <w:ind w:left="477"/>
      </w:pPr>
      <w:r>
        <w:rPr>
          <w:spacing w:val="-2"/>
        </w:rPr>
        <w:t>联系电话</w:t>
      </w:r>
      <w:r>
        <w:rPr>
          <w:spacing w:val="-1"/>
        </w:rPr>
        <w:t>：</w:t>
      </w:r>
      <w:r>
        <w:rPr>
          <w:u w:val="single"/>
        </w:rPr>
        <w:t xml:space="preserve"> </w:t>
      </w:r>
      <w:r>
        <w:rPr>
          <w:rFonts w:hint="eastAsia"/>
          <w:u w:val="single"/>
        </w:rPr>
        <w:t>15993304000</w:t>
      </w:r>
      <w:r>
        <w:rPr>
          <w:u w:val="single"/>
        </w:rPr>
        <w:t xml:space="preserve">  </w:t>
      </w:r>
      <w:r>
        <w:rPr>
          <w:spacing w:val="-1"/>
        </w:rPr>
        <w:t>；</w:t>
      </w:r>
    </w:p>
    <w:p>
      <w:pPr>
        <w:pStyle w:val="2"/>
        <w:spacing w:before="163" w:line="358" w:lineRule="auto"/>
        <w:ind w:left="502"/>
      </w:pPr>
      <w:r>
        <w:rPr>
          <w:spacing w:val="-8"/>
        </w:rPr>
        <w:t>电子信箱</w:t>
      </w:r>
      <w:r>
        <w:rPr>
          <w:spacing w:val="-1"/>
        </w:rPr>
        <w:t>：</w:t>
      </w:r>
      <w:r>
        <w:rPr>
          <w:u w:val="single"/>
        </w:rPr>
        <w:t xml:space="preserve">  </w:t>
      </w:r>
      <w:r>
        <w:rPr>
          <w:rFonts w:hint="eastAsia"/>
          <w:u w:val="single"/>
        </w:rPr>
        <w:t>kfkdjl@163.com</w:t>
      </w:r>
      <w:r>
        <w:rPr>
          <w:u w:val="single"/>
        </w:rPr>
        <w:t xml:space="preserve"> </w:t>
      </w:r>
      <w:r>
        <w:rPr>
          <w:spacing w:val="-1"/>
        </w:rPr>
        <w:t>；</w:t>
      </w:r>
    </w:p>
    <w:p>
      <w:pPr>
        <w:pStyle w:val="2"/>
        <w:spacing w:line="220" w:lineRule="auto"/>
        <w:ind w:left="476"/>
      </w:pPr>
      <w:r>
        <w:rPr>
          <w:spacing w:val="-1"/>
        </w:rPr>
        <w:t>通信地址：</w:t>
      </w:r>
      <w:r>
        <w:rPr>
          <w:spacing w:val="-1"/>
          <w:u w:val="single"/>
        </w:rPr>
        <w:t xml:space="preserve"> </w:t>
      </w:r>
      <w:r>
        <w:rPr>
          <w:rFonts w:hint="eastAsia"/>
          <w:spacing w:val="-1"/>
          <w:u w:val="single"/>
        </w:rPr>
        <w:t>开封市东京大道（开封大学校院内）</w:t>
      </w:r>
      <w:r>
        <w:rPr>
          <w:spacing w:val="-1"/>
          <w:u w:val="single"/>
        </w:rPr>
        <w:t xml:space="preserve"> </w:t>
      </w:r>
      <w:r>
        <w:rPr>
          <w:spacing w:val="-1"/>
        </w:rPr>
        <w:t>。</w:t>
      </w:r>
    </w:p>
    <w:p>
      <w:pPr>
        <w:pStyle w:val="2"/>
        <w:spacing w:before="167" w:line="222" w:lineRule="auto"/>
        <w:ind w:left="492"/>
      </w:pPr>
      <w:r>
        <w:fldChar w:fldCharType="begin"/>
      </w:r>
      <w:r>
        <w:instrText xml:space="preserve"> HYPERLINK "file:///E:\\九分公司\\南阳师范\\1.1.2.5" </w:instrText>
      </w:r>
      <w:r>
        <w:fldChar w:fldCharType="separate"/>
      </w:r>
      <w:r>
        <w:rPr>
          <w:spacing w:val="-2"/>
        </w:rPr>
        <w:t>1.1.2.5</w:t>
      </w:r>
      <w:r>
        <w:rPr>
          <w:spacing w:val="-2"/>
        </w:rPr>
        <w:fldChar w:fldCharType="end"/>
      </w:r>
      <w:r>
        <w:rPr>
          <w:spacing w:val="-2"/>
        </w:rPr>
        <w:t xml:space="preserve"> 设计人：</w:t>
      </w:r>
    </w:p>
    <w:p>
      <w:pPr>
        <w:pStyle w:val="2"/>
        <w:spacing w:before="163" w:line="222" w:lineRule="auto"/>
        <w:ind w:left="479"/>
      </w:pPr>
      <w:r>
        <w:rPr>
          <w:spacing w:val="-16"/>
          <w:w w:val="85"/>
        </w:rPr>
        <w:t>名</w:t>
      </w:r>
      <w:r>
        <w:rPr>
          <w:spacing w:val="2"/>
        </w:rPr>
        <w:t xml:space="preserve">    </w:t>
      </w:r>
      <w:r>
        <w:rPr>
          <w:spacing w:val="-16"/>
          <w:w w:val="85"/>
        </w:rPr>
        <w:t>称</w:t>
      </w:r>
      <w:r>
        <w:t>：</w:t>
      </w:r>
      <w:r>
        <w:rPr>
          <w:rFonts w:hint="eastAsia"/>
          <w:spacing w:val="-31"/>
          <w:u w:val="single"/>
        </w:rPr>
        <w:t>建设综合勘察研究设计院有限公司</w:t>
      </w:r>
      <w:r>
        <w:rPr>
          <w:u w:val="single"/>
        </w:rPr>
        <w:t xml:space="preserve"> </w:t>
      </w:r>
      <w:r>
        <w:t>；</w:t>
      </w:r>
    </w:p>
    <w:p>
      <w:pPr>
        <w:pStyle w:val="2"/>
        <w:spacing w:before="162" w:line="361" w:lineRule="auto"/>
        <w:ind w:left="486"/>
      </w:pPr>
      <w:r>
        <w:rPr>
          <w:spacing w:val="-3"/>
        </w:rPr>
        <w:t>资质类别和等级</w:t>
      </w:r>
      <w:r>
        <w:rPr>
          <w:spacing w:val="1"/>
        </w:rPr>
        <w:t>：</w:t>
      </w:r>
      <w:r>
        <w:rPr>
          <w:u w:val="single"/>
        </w:rPr>
        <w:t xml:space="preserve">     </w:t>
      </w:r>
      <w:r>
        <w:rPr>
          <w:rFonts w:hint="eastAsia"/>
          <w:u w:val="single"/>
        </w:rPr>
        <w:t>甲级</w:t>
      </w:r>
      <w:r>
        <w:rPr>
          <w:u w:val="single"/>
        </w:rPr>
        <w:t xml:space="preserve">       </w:t>
      </w:r>
      <w:r>
        <w:rPr>
          <w:spacing w:val="1"/>
        </w:rPr>
        <w:t>；</w:t>
      </w:r>
    </w:p>
    <w:p>
      <w:pPr>
        <w:pStyle w:val="2"/>
        <w:spacing w:line="222" w:lineRule="auto"/>
        <w:ind w:left="477"/>
      </w:pPr>
      <w:r>
        <w:rPr>
          <w:spacing w:val="-2"/>
        </w:rPr>
        <w:t>联系电话</w:t>
      </w:r>
      <w:r>
        <w:rPr>
          <w:spacing w:val="-1"/>
        </w:rPr>
        <w:t>：</w:t>
      </w:r>
      <w:r>
        <w:rPr>
          <w:u w:val="single"/>
        </w:rPr>
        <w:t xml:space="preserve">   </w:t>
      </w:r>
      <w:r>
        <w:rPr>
          <w:rFonts w:hint="eastAsia"/>
          <w:u w:val="single"/>
        </w:rPr>
        <w:t>010-64054215</w:t>
      </w:r>
      <w:r>
        <w:rPr>
          <w:u w:val="single"/>
        </w:rPr>
        <w:t xml:space="preserve">   </w:t>
      </w:r>
      <w:r>
        <w:rPr>
          <w:spacing w:val="-1"/>
        </w:rPr>
        <w:t>；</w:t>
      </w:r>
    </w:p>
    <w:p>
      <w:pPr>
        <w:pStyle w:val="2"/>
        <w:spacing w:before="163" w:line="358" w:lineRule="auto"/>
        <w:ind w:left="502"/>
      </w:pPr>
      <w:r>
        <w:rPr>
          <w:spacing w:val="-8"/>
        </w:rPr>
        <w:t>电子信箱</w:t>
      </w:r>
      <w:r>
        <w:rPr>
          <w:spacing w:val="-1"/>
        </w:rPr>
        <w:t>：</w:t>
      </w:r>
      <w:r>
        <w:rPr>
          <w:u w:val="single"/>
        </w:rPr>
        <w:t xml:space="preserve">  </w:t>
      </w:r>
      <w:r>
        <w:rPr>
          <w:rFonts w:hint="eastAsia"/>
          <w:u w:val="single"/>
        </w:rPr>
        <w:t>office@cigis.com.cn</w:t>
      </w:r>
      <w:r>
        <w:rPr>
          <w:u w:val="single"/>
        </w:rPr>
        <w:t xml:space="preserve">   </w:t>
      </w:r>
      <w:r>
        <w:rPr>
          <w:spacing w:val="-1"/>
        </w:rPr>
        <w:t>；</w:t>
      </w:r>
    </w:p>
    <w:p>
      <w:pPr>
        <w:pStyle w:val="2"/>
        <w:spacing w:line="220" w:lineRule="auto"/>
        <w:ind w:left="476"/>
      </w:pPr>
      <w:r>
        <w:rPr>
          <w:spacing w:val="-1"/>
        </w:rPr>
        <w:t>通信地址：</w:t>
      </w:r>
      <w:r>
        <w:rPr>
          <w:spacing w:val="-1"/>
          <w:u w:val="single"/>
        </w:rPr>
        <w:t xml:space="preserve">  </w:t>
      </w:r>
      <w:r>
        <w:rPr>
          <w:rFonts w:hint="eastAsia"/>
          <w:spacing w:val="-1"/>
          <w:u w:val="single"/>
        </w:rPr>
        <w:t>北京市东城区东直门内大街177号</w:t>
      </w:r>
      <w:r>
        <w:rPr>
          <w:spacing w:val="-1"/>
          <w:u w:val="single"/>
        </w:rPr>
        <w:t xml:space="preserve"> </w:t>
      </w:r>
      <w:r>
        <w:rPr>
          <w:spacing w:val="-1"/>
        </w:rPr>
        <w:t>。</w:t>
      </w:r>
    </w:p>
    <w:p>
      <w:pPr>
        <w:pStyle w:val="2"/>
        <w:spacing w:before="167" w:line="221" w:lineRule="auto"/>
        <w:ind w:left="492"/>
      </w:pPr>
      <w:r>
        <w:rPr>
          <w:spacing w:val="-2"/>
        </w:rPr>
        <w:t>1.1.3 工程和设备</w:t>
      </w:r>
    </w:p>
    <w:p>
      <w:pPr>
        <w:pStyle w:val="2"/>
        <w:spacing w:before="166" w:line="358" w:lineRule="auto"/>
        <w:ind w:left="492"/>
      </w:pPr>
      <w:r>
        <w:fldChar w:fldCharType="begin"/>
      </w:r>
      <w:r>
        <w:instrText xml:space="preserve"> HYPERLINK "file:///E:\\九分公司\\南阳师范\\1.1.3.7" </w:instrText>
      </w:r>
      <w:r>
        <w:fldChar w:fldCharType="separate"/>
      </w:r>
      <w:r>
        <w:rPr>
          <w:spacing w:val="-1"/>
        </w:rPr>
        <w:t>1.1.3.7</w:t>
      </w:r>
      <w:r>
        <w:rPr>
          <w:spacing w:val="-1"/>
        </w:rPr>
        <w:fldChar w:fldCharType="end"/>
      </w:r>
      <w:r>
        <w:rPr>
          <w:spacing w:val="-1"/>
        </w:rPr>
        <w:t xml:space="preserve"> 作为施工现场组成部分的其他场所包括：</w:t>
      </w:r>
      <w:r>
        <w:rPr>
          <w:spacing w:val="-1"/>
          <w:u w:val="single"/>
        </w:rPr>
        <w:t>符合通用条款规定的发包方提供的</w:t>
      </w:r>
    </w:p>
    <w:p>
      <w:pPr>
        <w:pStyle w:val="2"/>
        <w:spacing w:before="1" w:line="220" w:lineRule="auto"/>
        <w:ind w:left="36"/>
      </w:pPr>
      <w:r>
        <w:rPr>
          <w:spacing w:val="-1"/>
          <w:u w:val="single"/>
        </w:rPr>
        <w:t>施工场地</w:t>
      </w:r>
      <w:r>
        <w:rPr>
          <w:spacing w:val="-1"/>
        </w:rPr>
        <w:t>。</w:t>
      </w:r>
    </w:p>
    <w:p>
      <w:pPr>
        <w:pStyle w:val="2"/>
        <w:spacing w:before="166" w:line="222" w:lineRule="auto"/>
        <w:ind w:left="492"/>
      </w:pPr>
      <w:r>
        <w:fldChar w:fldCharType="begin"/>
      </w:r>
      <w:r>
        <w:instrText xml:space="preserve"> HYPERLINK "file:///E:\\九分公司\\南阳师范\\1.1.3.9" </w:instrText>
      </w:r>
      <w:r>
        <w:fldChar w:fldCharType="separate"/>
      </w:r>
      <w:r>
        <w:rPr>
          <w:spacing w:val="-2"/>
        </w:rPr>
        <w:t>1.1.3.9</w:t>
      </w:r>
      <w:r>
        <w:rPr>
          <w:spacing w:val="-2"/>
        </w:rPr>
        <w:fldChar w:fldCharType="end"/>
      </w:r>
      <w:r>
        <w:rPr>
          <w:spacing w:val="-2"/>
        </w:rPr>
        <w:t xml:space="preserve"> 永久占地包括：</w:t>
      </w:r>
      <w:r>
        <w:rPr>
          <w:spacing w:val="-2"/>
          <w:u w:val="single"/>
        </w:rPr>
        <w:t xml:space="preserve"> /  </w:t>
      </w:r>
      <w:r>
        <w:rPr>
          <w:spacing w:val="-2"/>
        </w:rPr>
        <w:t>。</w:t>
      </w:r>
    </w:p>
    <w:p>
      <w:pPr>
        <w:pStyle w:val="2"/>
        <w:spacing w:before="163" w:line="220" w:lineRule="auto"/>
        <w:ind w:left="492"/>
      </w:pPr>
      <w:r>
        <w:fldChar w:fldCharType="begin"/>
      </w:r>
      <w:r>
        <w:instrText xml:space="preserve"> HYPERLINK "file:///E:\\九分公司\\南阳师范\\1.1.3.10" </w:instrText>
      </w:r>
      <w:r>
        <w:fldChar w:fldCharType="separate"/>
      </w:r>
      <w:r>
        <w:rPr>
          <w:spacing w:val="-2"/>
        </w:rPr>
        <w:t>1.1.3.10</w:t>
      </w:r>
      <w:r>
        <w:rPr>
          <w:spacing w:val="-2"/>
        </w:rPr>
        <w:fldChar w:fldCharType="end"/>
      </w:r>
      <w:r>
        <w:rPr>
          <w:spacing w:val="-2"/>
        </w:rPr>
        <w:t xml:space="preserve"> 临时占地包括：</w:t>
      </w:r>
      <w:r>
        <w:rPr>
          <w:spacing w:val="9"/>
          <w:u w:val="single"/>
        </w:rPr>
        <w:t xml:space="preserve">  </w:t>
      </w:r>
      <w:r>
        <w:rPr>
          <w:spacing w:val="-2"/>
          <w:u w:val="single"/>
        </w:rPr>
        <w:t xml:space="preserve">/  </w:t>
      </w:r>
      <w:r>
        <w:rPr>
          <w:spacing w:val="-2"/>
        </w:rPr>
        <w:t>。</w:t>
      </w:r>
    </w:p>
    <w:p>
      <w:pPr>
        <w:pStyle w:val="2"/>
        <w:spacing w:before="165" w:line="220" w:lineRule="auto"/>
        <w:ind w:left="492"/>
      </w:pPr>
      <w:r>
        <w:rPr>
          <w:spacing w:val="-6"/>
        </w:rPr>
        <w:t>1.3</w:t>
      </w:r>
      <w:r>
        <w:rPr>
          <w:spacing w:val="-45"/>
        </w:rPr>
        <w:t xml:space="preserve"> </w:t>
      </w:r>
      <w:r>
        <w:rPr>
          <w:spacing w:val="-6"/>
        </w:rPr>
        <w:t>法律</w:t>
      </w:r>
    </w:p>
    <w:p>
      <w:pPr>
        <w:spacing w:line="220" w:lineRule="auto"/>
        <w:sectPr>
          <w:headerReference r:id="rId12" w:type="default"/>
          <w:footerReference r:id="rId13" w:type="default"/>
          <w:pgSz w:w="11907" w:h="16839"/>
          <w:pgMar w:top="1113" w:right="1387" w:bottom="1155" w:left="1673" w:header="877" w:footer="991" w:gutter="0"/>
          <w:cols w:space="720" w:num="1"/>
        </w:sectPr>
      </w:pPr>
    </w:p>
    <w:p>
      <w:pPr>
        <w:spacing w:line="262" w:lineRule="auto"/>
      </w:pPr>
    </w:p>
    <w:p>
      <w:pPr>
        <w:pStyle w:val="2"/>
        <w:spacing w:before="72" w:line="359" w:lineRule="auto"/>
        <w:ind w:left="37"/>
      </w:pPr>
      <w:r>
        <w:rPr>
          <w:spacing w:val="-3"/>
        </w:rPr>
        <w:t xml:space="preserve">适用于合同的其他规范性文件： </w:t>
      </w:r>
      <w:r>
        <w:rPr>
          <w:spacing w:val="-3"/>
          <w:u w:val="single"/>
        </w:rPr>
        <w:t>适用国家《民法典》、《建</w:t>
      </w:r>
      <w:r>
        <w:rPr>
          <w:spacing w:val="-4"/>
          <w:u w:val="single"/>
        </w:rPr>
        <w:t>筑法》、《招投标法》、《安</w:t>
      </w:r>
    </w:p>
    <w:p>
      <w:pPr>
        <w:pStyle w:val="2"/>
        <w:spacing w:line="219" w:lineRule="auto"/>
        <w:ind w:left="37"/>
      </w:pPr>
      <w:r>
        <w:rPr>
          <w:spacing w:val="-1"/>
          <w:u w:val="single"/>
        </w:rPr>
        <w:t>全生产法》等适用于本合同的国家、省市现行的法律法规</w:t>
      </w:r>
      <w:r>
        <w:rPr>
          <w:spacing w:val="-1"/>
        </w:rPr>
        <w:t>。</w:t>
      </w:r>
    </w:p>
    <w:p>
      <w:pPr>
        <w:pStyle w:val="2"/>
        <w:spacing w:before="165" w:line="221" w:lineRule="auto"/>
        <w:ind w:left="492"/>
      </w:pPr>
      <w:r>
        <w:rPr>
          <w:spacing w:val="-3"/>
        </w:rPr>
        <w:t>1.4 标准和规范</w:t>
      </w:r>
    </w:p>
    <w:p>
      <w:pPr>
        <w:pStyle w:val="2"/>
        <w:spacing w:before="285" w:line="313" w:lineRule="auto"/>
        <w:ind w:left="36" w:right="70" w:firstLine="17"/>
      </w:pPr>
      <w:r>
        <w:rPr>
          <w:spacing w:val="-1"/>
        </w:rPr>
        <w:t>1.4.1</w:t>
      </w:r>
      <w:r>
        <w:rPr>
          <w:spacing w:val="-39"/>
        </w:rPr>
        <w:t xml:space="preserve"> </w:t>
      </w:r>
      <w:r>
        <w:rPr>
          <w:spacing w:val="-1"/>
        </w:rPr>
        <w:t>适用于工程的标准规范包括：</w:t>
      </w:r>
      <w:r>
        <w:rPr>
          <w:spacing w:val="-1"/>
          <w:u w:val="single"/>
        </w:rPr>
        <w:t>适用于本工程的国家现行施工和验收标准与规范及图纸</w:t>
      </w:r>
      <w:r>
        <w:t xml:space="preserve"> </w:t>
      </w:r>
      <w:r>
        <w:rPr>
          <w:u w:val="single"/>
        </w:rPr>
        <w:t>要求的标准图集。执行国家</w:t>
      </w:r>
      <w:r>
        <w:rPr>
          <w:spacing w:val="-48"/>
          <w:u w:val="single"/>
        </w:rPr>
        <w:t xml:space="preserve"> </w:t>
      </w:r>
      <w:r>
        <w:rPr>
          <w:u w:val="single"/>
        </w:rPr>
        <w:t>GB50500-2013</w:t>
      </w:r>
      <w:r>
        <w:rPr>
          <w:spacing w:val="-48"/>
          <w:u w:val="single"/>
        </w:rPr>
        <w:t xml:space="preserve"> </w:t>
      </w:r>
      <w:r>
        <w:rPr>
          <w:u w:val="single"/>
        </w:rPr>
        <w:t>年</w:t>
      </w:r>
      <w:r>
        <w:rPr>
          <w:spacing w:val="-1"/>
          <w:u w:val="single"/>
        </w:rPr>
        <w:t>《建设工程工程量清单计价规范》等适用本工</w:t>
      </w:r>
      <w:r>
        <w:t xml:space="preserve"> </w:t>
      </w:r>
      <w:r>
        <w:rPr>
          <w:spacing w:val="-1"/>
          <w:u w:val="single"/>
        </w:rPr>
        <w:t>程的国家相关规范</w:t>
      </w:r>
      <w:r>
        <w:rPr>
          <w:spacing w:val="-1"/>
        </w:rPr>
        <w:t>。</w:t>
      </w:r>
    </w:p>
    <w:p>
      <w:pPr>
        <w:pStyle w:val="2"/>
        <w:spacing w:before="166" w:line="219" w:lineRule="auto"/>
        <w:ind w:left="53"/>
      </w:pPr>
      <w:r>
        <w:rPr>
          <w:spacing w:val="-1"/>
        </w:rPr>
        <w:t>1.4.2 发包人提供国外标准、规范的名称：</w:t>
      </w:r>
      <w:r>
        <w:rPr>
          <w:spacing w:val="-1"/>
          <w:u w:val="single"/>
        </w:rPr>
        <w:t xml:space="preserve">       /       </w:t>
      </w:r>
      <w:r>
        <w:rPr>
          <w:spacing w:val="-1"/>
        </w:rPr>
        <w:t>；</w:t>
      </w:r>
    </w:p>
    <w:p>
      <w:pPr>
        <w:pStyle w:val="2"/>
        <w:spacing w:before="166" w:line="358" w:lineRule="auto"/>
        <w:ind w:left="480"/>
      </w:pPr>
      <w:r>
        <w:t>发包人提供国外标准、规范的份数：</w:t>
      </w:r>
      <w:r>
        <w:rPr>
          <w:u w:val="single"/>
        </w:rPr>
        <w:t xml:space="preserve">           /</w:t>
      </w:r>
      <w:r>
        <w:rPr>
          <w:spacing w:val="-1"/>
          <w:u w:val="single"/>
        </w:rPr>
        <w:t xml:space="preserve">           </w:t>
      </w:r>
      <w:r>
        <w:rPr>
          <w:spacing w:val="-1"/>
        </w:rPr>
        <w:t>；</w:t>
      </w:r>
    </w:p>
    <w:p>
      <w:pPr>
        <w:pStyle w:val="2"/>
        <w:spacing w:line="219" w:lineRule="auto"/>
        <w:ind w:left="480"/>
      </w:pPr>
      <w:r>
        <w:t>发包人提供国外标准、规范的名称：</w:t>
      </w:r>
      <w:r>
        <w:rPr>
          <w:u w:val="single"/>
        </w:rPr>
        <w:t xml:space="preserve">         /  </w:t>
      </w:r>
      <w:r>
        <w:rPr>
          <w:spacing w:val="-1"/>
          <w:u w:val="single"/>
        </w:rPr>
        <w:t xml:space="preserve">           </w:t>
      </w:r>
      <w:r>
        <w:rPr>
          <w:spacing w:val="-1"/>
        </w:rPr>
        <w:t>。</w:t>
      </w:r>
    </w:p>
    <w:p>
      <w:pPr>
        <w:pStyle w:val="2"/>
        <w:spacing w:before="169" w:line="220" w:lineRule="auto"/>
        <w:ind w:left="53"/>
      </w:pPr>
      <w:r>
        <w:rPr>
          <w:spacing w:val="-4"/>
        </w:rPr>
        <w:t>1.4.3</w:t>
      </w:r>
      <w:r>
        <w:rPr>
          <w:spacing w:val="-35"/>
        </w:rPr>
        <w:t xml:space="preserve"> </w:t>
      </w:r>
      <w:r>
        <w:rPr>
          <w:spacing w:val="-4"/>
        </w:rPr>
        <w:t xml:space="preserve">发包人对工程的技术标准和功能要求的特殊要求： </w:t>
      </w:r>
      <w:r>
        <w:rPr>
          <w:spacing w:val="-4"/>
          <w:u w:val="single"/>
        </w:rPr>
        <w:t xml:space="preserve"> /        </w:t>
      </w:r>
      <w:r>
        <w:rPr>
          <w:spacing w:val="-4"/>
        </w:rPr>
        <w:t>。</w:t>
      </w:r>
    </w:p>
    <w:p>
      <w:pPr>
        <w:pStyle w:val="2"/>
        <w:spacing w:before="165" w:line="220" w:lineRule="auto"/>
        <w:ind w:left="492"/>
      </w:pPr>
      <w:r>
        <w:rPr>
          <w:spacing w:val="-2"/>
        </w:rPr>
        <w:t>1.5 合同文件的优先顺序</w:t>
      </w:r>
    </w:p>
    <w:p>
      <w:pPr>
        <w:pStyle w:val="2"/>
        <w:spacing w:before="285" w:line="185" w:lineRule="auto"/>
        <w:ind w:left="477"/>
      </w:pPr>
      <w:r>
        <w:rPr>
          <w:spacing w:val="-3"/>
        </w:rPr>
        <w:t>合同文件组成及优先顺序为：</w:t>
      </w:r>
      <w:r>
        <w:rPr>
          <w:spacing w:val="-30"/>
        </w:rPr>
        <w:t xml:space="preserve"> </w:t>
      </w:r>
      <w:r>
        <w:rPr>
          <w:rFonts w:ascii="微软雅黑" w:hAnsi="微软雅黑" w:eastAsia="微软雅黑" w:cs="微软雅黑"/>
          <w:spacing w:val="-3"/>
          <w:u w:val="single"/>
        </w:rPr>
        <w:t xml:space="preserve">   执行通用条款</w:t>
      </w:r>
      <w:r>
        <w:rPr>
          <w:spacing w:val="-3"/>
        </w:rPr>
        <w:t>。</w:t>
      </w:r>
    </w:p>
    <w:p>
      <w:pPr>
        <w:pStyle w:val="2"/>
        <w:spacing w:before="139" w:line="220" w:lineRule="auto"/>
        <w:ind w:left="492"/>
      </w:pPr>
      <w:r>
        <w:rPr>
          <w:spacing w:val="-5"/>
        </w:rPr>
        <w:t>1.6</w:t>
      </w:r>
      <w:r>
        <w:rPr>
          <w:spacing w:val="32"/>
        </w:rPr>
        <w:t xml:space="preserve"> </w:t>
      </w:r>
      <w:r>
        <w:rPr>
          <w:spacing w:val="-5"/>
        </w:rPr>
        <w:t>图纸和承包人文件</w:t>
      </w:r>
    </w:p>
    <w:p>
      <w:pPr>
        <w:pStyle w:val="2"/>
        <w:spacing w:before="285" w:line="219" w:lineRule="auto"/>
        <w:ind w:left="492"/>
      </w:pPr>
      <w:r>
        <w:rPr>
          <w:spacing w:val="-6"/>
        </w:rPr>
        <w:t>1.6.1</w:t>
      </w:r>
      <w:r>
        <w:rPr>
          <w:spacing w:val="37"/>
        </w:rPr>
        <w:t xml:space="preserve"> </w:t>
      </w:r>
      <w:r>
        <w:rPr>
          <w:spacing w:val="-6"/>
        </w:rPr>
        <w:t>图纸的提供</w:t>
      </w:r>
    </w:p>
    <w:p>
      <w:pPr>
        <w:pStyle w:val="2"/>
        <w:spacing w:before="165" w:line="361" w:lineRule="auto"/>
        <w:ind w:left="480"/>
      </w:pPr>
      <w:r>
        <w:rPr>
          <w:spacing w:val="-4"/>
        </w:rPr>
        <w:t xml:space="preserve">发包人向承包人提供图纸的期限： </w:t>
      </w:r>
      <w:r>
        <w:rPr>
          <w:spacing w:val="-4"/>
          <w:u w:val="single"/>
        </w:rPr>
        <w:t xml:space="preserve">    合同签订后七日内      </w:t>
      </w:r>
      <w:r>
        <w:rPr>
          <w:spacing w:val="-4"/>
        </w:rPr>
        <w:t>；</w:t>
      </w:r>
    </w:p>
    <w:p>
      <w:pPr>
        <w:pStyle w:val="2"/>
        <w:spacing w:before="1" w:line="219" w:lineRule="auto"/>
        <w:ind w:left="480"/>
      </w:pPr>
      <w:r>
        <w:rPr>
          <w:spacing w:val="-7"/>
        </w:rPr>
        <w:t xml:space="preserve">发包人向承包人提供图纸的数量： </w:t>
      </w:r>
      <w:r>
        <w:rPr>
          <w:spacing w:val="4"/>
          <w:u w:val="single"/>
        </w:rPr>
        <w:t xml:space="preserve">    </w:t>
      </w:r>
      <w:r>
        <w:rPr>
          <w:spacing w:val="-7"/>
          <w:u w:val="single"/>
        </w:rPr>
        <w:t>5</w:t>
      </w:r>
      <w:r>
        <w:rPr>
          <w:spacing w:val="-46"/>
          <w:u w:val="single"/>
        </w:rPr>
        <w:t xml:space="preserve"> </w:t>
      </w:r>
      <w:r>
        <w:rPr>
          <w:spacing w:val="-7"/>
          <w:u w:val="single"/>
        </w:rPr>
        <w:t xml:space="preserve">套  </w:t>
      </w:r>
      <w:r>
        <w:rPr>
          <w:spacing w:val="-7"/>
        </w:rPr>
        <w:t>；</w:t>
      </w:r>
    </w:p>
    <w:p>
      <w:pPr>
        <w:pStyle w:val="2"/>
        <w:spacing w:before="166" w:line="220" w:lineRule="auto"/>
        <w:ind w:left="492"/>
      </w:pPr>
      <w:r>
        <w:rPr>
          <w:spacing w:val="-2"/>
        </w:rPr>
        <w:t>1.6.4 承包人文件</w:t>
      </w:r>
    </w:p>
    <w:p>
      <w:pPr>
        <w:pStyle w:val="2"/>
        <w:spacing w:before="165" w:line="273" w:lineRule="auto"/>
        <w:ind w:left="488"/>
        <w:rPr>
          <w:rFonts w:ascii="微软雅黑" w:hAnsi="微软雅黑" w:eastAsia="微软雅黑" w:cs="微软雅黑"/>
        </w:rPr>
      </w:pPr>
      <w:r>
        <w:rPr>
          <w:spacing w:val="-6"/>
        </w:rPr>
        <w:t xml:space="preserve">需要由承包人提供的文件，包括： </w:t>
      </w:r>
      <w:r>
        <w:rPr>
          <w:rFonts w:ascii="微软雅黑" w:hAnsi="微软雅黑" w:eastAsia="微软雅黑" w:cs="微软雅黑"/>
          <w:spacing w:val="-6"/>
          <w:u w:val="single"/>
        </w:rPr>
        <w:t xml:space="preserve">   施工组织设计、质量保证措施、安</w:t>
      </w:r>
      <w:r>
        <w:rPr>
          <w:rFonts w:ascii="微软雅黑" w:hAnsi="微软雅黑" w:eastAsia="微软雅黑" w:cs="微软雅黑"/>
          <w:spacing w:val="-7"/>
          <w:u w:val="single"/>
        </w:rPr>
        <w:t>全专项方案、</w:t>
      </w:r>
      <w:r>
        <w:rPr>
          <w:rFonts w:ascii="微软雅黑" w:hAnsi="微软雅黑" w:eastAsia="微软雅黑" w:cs="微软雅黑"/>
          <w:u w:val="single"/>
        </w:rPr>
        <w:t xml:space="preserve">   </w:t>
      </w:r>
    </w:p>
    <w:p>
      <w:pPr>
        <w:pStyle w:val="2"/>
        <w:spacing w:before="1" w:line="220" w:lineRule="auto"/>
        <w:ind w:left="35"/>
      </w:pPr>
      <w:r>
        <w:rPr>
          <w:spacing w:val="-1"/>
          <w:u w:val="single"/>
        </w:rPr>
        <w:t>进度计划等</w:t>
      </w:r>
      <w:r>
        <w:rPr>
          <w:spacing w:val="-1"/>
        </w:rPr>
        <w:t>；</w:t>
      </w:r>
    </w:p>
    <w:p>
      <w:pPr>
        <w:pStyle w:val="2"/>
        <w:spacing w:before="164" w:line="272" w:lineRule="auto"/>
        <w:ind w:left="476"/>
      </w:pPr>
      <w:r>
        <w:rPr>
          <w:spacing w:val="-4"/>
        </w:rPr>
        <w:t>承包人提供的文件的期限为：</w:t>
      </w:r>
      <w:r>
        <w:rPr>
          <w:spacing w:val="-27"/>
        </w:rPr>
        <w:t xml:space="preserve"> </w:t>
      </w:r>
      <w:r>
        <w:rPr>
          <w:rFonts w:ascii="微软雅黑" w:hAnsi="微软雅黑" w:eastAsia="微软雅黑" w:cs="微软雅黑"/>
          <w:spacing w:val="-4"/>
          <w:u w:val="single"/>
        </w:rPr>
        <w:t xml:space="preserve">   进场前一周内</w:t>
      </w:r>
      <w:r>
        <w:rPr>
          <w:rFonts w:ascii="微软雅黑" w:hAnsi="微软雅黑" w:eastAsia="微软雅黑" w:cs="微软雅黑"/>
          <w:spacing w:val="1"/>
          <w:u w:val="single"/>
        </w:rPr>
        <w:t xml:space="preserve">            </w:t>
      </w:r>
      <w:r>
        <w:rPr>
          <w:spacing w:val="-4"/>
        </w:rPr>
        <w:t>；</w:t>
      </w:r>
    </w:p>
    <w:p>
      <w:pPr>
        <w:pStyle w:val="2"/>
        <w:spacing w:before="1" w:line="183" w:lineRule="auto"/>
        <w:ind w:left="476"/>
      </w:pPr>
      <w:r>
        <w:rPr>
          <w:spacing w:val="-4"/>
        </w:rPr>
        <w:t>承包人提供的文件的数量为：</w:t>
      </w:r>
      <w:r>
        <w:rPr>
          <w:spacing w:val="-18"/>
        </w:rPr>
        <w:t xml:space="preserve"> </w:t>
      </w:r>
      <w:r>
        <w:rPr>
          <w:spacing w:val="16"/>
          <w:u w:val="single"/>
        </w:rPr>
        <w:t xml:space="preserve">    </w:t>
      </w:r>
      <w:r>
        <w:rPr>
          <w:spacing w:val="-4"/>
          <w:u w:val="single"/>
        </w:rPr>
        <w:t>2</w:t>
      </w:r>
      <w:r>
        <w:rPr>
          <w:spacing w:val="-53"/>
          <w:u w:val="single"/>
        </w:rPr>
        <w:t xml:space="preserve"> </w:t>
      </w:r>
      <w:r>
        <w:rPr>
          <w:rFonts w:ascii="微软雅黑" w:hAnsi="微软雅黑" w:eastAsia="微软雅黑" w:cs="微软雅黑"/>
          <w:spacing w:val="-4"/>
          <w:position w:val="1"/>
          <w:u w:val="single"/>
        </w:rPr>
        <w:t xml:space="preserve">份                   </w:t>
      </w:r>
      <w:r>
        <w:rPr>
          <w:spacing w:val="-4"/>
        </w:rPr>
        <w:t>；</w:t>
      </w:r>
    </w:p>
    <w:p>
      <w:pPr>
        <w:pStyle w:val="2"/>
        <w:spacing w:before="140" w:line="186" w:lineRule="auto"/>
        <w:ind w:left="476"/>
      </w:pPr>
      <w:r>
        <w:rPr>
          <w:spacing w:val="-6"/>
        </w:rPr>
        <w:t>承包人提供的文件的形式为：</w:t>
      </w:r>
      <w:r>
        <w:rPr>
          <w:spacing w:val="-28"/>
        </w:rPr>
        <w:t xml:space="preserve"> </w:t>
      </w:r>
      <w:r>
        <w:rPr>
          <w:rFonts w:ascii="微软雅黑" w:hAnsi="微软雅黑" w:eastAsia="微软雅黑" w:cs="微软雅黑"/>
          <w:spacing w:val="14"/>
          <w:u w:val="single"/>
        </w:rPr>
        <w:t xml:space="preserve">   </w:t>
      </w:r>
      <w:r>
        <w:rPr>
          <w:rFonts w:ascii="微软雅黑" w:hAnsi="微软雅黑" w:eastAsia="微软雅黑" w:cs="微软雅黑"/>
          <w:spacing w:val="-6"/>
          <w:u w:val="single"/>
        </w:rPr>
        <w:t>复印件加盖公章</w:t>
      </w:r>
      <w:r>
        <w:rPr>
          <w:spacing w:val="-6"/>
        </w:rPr>
        <w:t>；</w:t>
      </w:r>
    </w:p>
    <w:p>
      <w:pPr>
        <w:pStyle w:val="2"/>
        <w:spacing w:before="135" w:line="209" w:lineRule="auto"/>
        <w:ind w:left="480"/>
      </w:pPr>
      <w:r>
        <w:rPr>
          <w:spacing w:val="-3"/>
        </w:rPr>
        <w:t xml:space="preserve">发包人审批承包人文件的期限： </w:t>
      </w:r>
      <w:r>
        <w:rPr>
          <w:spacing w:val="-3"/>
          <w:u w:val="single"/>
        </w:rPr>
        <w:t>收到承包人文件后</w:t>
      </w:r>
      <w:r>
        <w:rPr>
          <w:spacing w:val="-41"/>
          <w:u w:val="single"/>
        </w:rPr>
        <w:t xml:space="preserve"> </w:t>
      </w:r>
      <w:r>
        <w:rPr>
          <w:spacing w:val="-3"/>
          <w:u w:val="single"/>
        </w:rPr>
        <w:t>7</w:t>
      </w:r>
      <w:r>
        <w:rPr>
          <w:spacing w:val="-35"/>
          <w:u w:val="single"/>
        </w:rPr>
        <w:t xml:space="preserve"> </w:t>
      </w:r>
      <w:r>
        <w:rPr>
          <w:rFonts w:ascii="微软雅黑" w:hAnsi="微软雅黑" w:eastAsia="微软雅黑" w:cs="微软雅黑"/>
          <w:spacing w:val="-4"/>
          <w:sz w:val="19"/>
          <w:szCs w:val="19"/>
          <w:u w:val="single"/>
        </w:rPr>
        <w:t xml:space="preserve">天内    </w:t>
      </w:r>
      <w:r>
        <w:rPr>
          <w:spacing w:val="-4"/>
        </w:rPr>
        <w:t>。</w:t>
      </w:r>
    </w:p>
    <w:p>
      <w:pPr>
        <w:pStyle w:val="2"/>
        <w:spacing w:before="143" w:line="221" w:lineRule="auto"/>
        <w:ind w:left="492"/>
      </w:pPr>
      <w:r>
        <w:rPr>
          <w:spacing w:val="-2"/>
        </w:rPr>
        <w:t>1.6.5 现场图纸准备</w:t>
      </w:r>
    </w:p>
    <w:p>
      <w:pPr>
        <w:pStyle w:val="2"/>
        <w:spacing w:before="167" w:line="185" w:lineRule="auto"/>
        <w:ind w:left="480"/>
      </w:pPr>
      <w:r>
        <w:t>关于现场图纸准备的约定：</w:t>
      </w:r>
      <w:r>
        <w:rPr>
          <w:rFonts w:ascii="微软雅黑" w:hAnsi="微软雅黑" w:eastAsia="微软雅黑" w:cs="微软雅黑"/>
          <w:u w:val="single"/>
        </w:rPr>
        <w:t xml:space="preserve">   执行通用条款</w:t>
      </w:r>
      <w:r>
        <w:t>。</w:t>
      </w:r>
    </w:p>
    <w:p>
      <w:pPr>
        <w:pStyle w:val="2"/>
        <w:spacing w:before="136" w:line="222" w:lineRule="auto"/>
        <w:ind w:left="492"/>
      </w:pPr>
      <w:r>
        <w:rPr>
          <w:spacing w:val="-6"/>
        </w:rPr>
        <w:t>1.7</w:t>
      </w:r>
      <w:r>
        <w:rPr>
          <w:spacing w:val="11"/>
        </w:rPr>
        <w:t xml:space="preserve"> </w:t>
      </w:r>
      <w:r>
        <w:rPr>
          <w:spacing w:val="-6"/>
        </w:rPr>
        <w:t>联络</w:t>
      </w:r>
    </w:p>
    <w:p>
      <w:pPr>
        <w:pStyle w:val="2"/>
        <w:spacing w:before="284" w:line="358" w:lineRule="auto"/>
        <w:ind w:left="492"/>
      </w:pPr>
      <w:r>
        <w:rPr>
          <w:spacing w:val="-1"/>
        </w:rPr>
        <w:t>1.7.1</w:t>
      </w:r>
      <w:r>
        <w:rPr>
          <w:spacing w:val="-42"/>
        </w:rPr>
        <w:t xml:space="preserve"> </w:t>
      </w:r>
      <w:r>
        <w:rPr>
          <w:spacing w:val="-1"/>
        </w:rPr>
        <w:t>发包人和承包人应当在</w:t>
      </w:r>
      <w:r>
        <w:rPr>
          <w:spacing w:val="-1"/>
          <w:u w:val="single"/>
        </w:rPr>
        <w:t xml:space="preserve">    7  </w:t>
      </w:r>
      <w:r>
        <w:rPr>
          <w:spacing w:val="-97"/>
        </w:rPr>
        <w:t xml:space="preserve"> </w:t>
      </w:r>
      <w:r>
        <w:rPr>
          <w:spacing w:val="-1"/>
        </w:rPr>
        <w:t>天内将与合同有关的通知、批准、</w:t>
      </w:r>
      <w:r>
        <w:rPr>
          <w:spacing w:val="-2"/>
        </w:rPr>
        <w:t>证明、证书、</w:t>
      </w:r>
    </w:p>
    <w:p>
      <w:pPr>
        <w:pStyle w:val="2"/>
        <w:spacing w:line="219" w:lineRule="auto"/>
        <w:ind w:left="40"/>
      </w:pPr>
      <w:r>
        <w:rPr>
          <w:spacing w:val="-1"/>
        </w:rPr>
        <w:t>指示、指令、要求、请求、同意、意见、确定和决定等书面函件送达对方当事人。</w:t>
      </w:r>
    </w:p>
    <w:p>
      <w:pPr>
        <w:pStyle w:val="2"/>
        <w:spacing w:before="168" w:line="272" w:lineRule="auto"/>
        <w:ind w:left="492"/>
      </w:pPr>
      <w:r>
        <w:rPr>
          <w:spacing w:val="-4"/>
        </w:rPr>
        <w:t xml:space="preserve">1.7.2 发包人接收文件的地点： </w:t>
      </w:r>
      <w:r>
        <w:rPr>
          <w:rFonts w:ascii="微软雅黑" w:hAnsi="微软雅黑" w:eastAsia="微软雅黑" w:cs="微软雅黑"/>
          <w:spacing w:val="-4"/>
          <w:u w:val="single"/>
        </w:rPr>
        <w:t xml:space="preserve">   项目所在地发包人联系部门    </w:t>
      </w:r>
      <w:r>
        <w:rPr>
          <w:spacing w:val="-4"/>
        </w:rPr>
        <w:t>；</w:t>
      </w:r>
    </w:p>
    <w:p>
      <w:pPr>
        <w:pStyle w:val="2"/>
        <w:spacing w:before="1" w:line="185" w:lineRule="auto"/>
        <w:ind w:left="480"/>
      </w:pPr>
      <w:r>
        <w:t>发包人指定的接收人为：</w:t>
      </w:r>
      <w:r>
        <w:rPr>
          <w:rFonts w:ascii="微软雅黑" w:hAnsi="微软雅黑" w:eastAsia="微软雅黑" w:cs="微软雅黑"/>
          <w:u w:val="single"/>
        </w:rPr>
        <w:t xml:space="preserve">   </w:t>
      </w:r>
      <w:r>
        <w:rPr>
          <w:rFonts w:hint="eastAsia" w:ascii="微软雅黑" w:hAnsi="微软雅黑" w:eastAsia="微软雅黑" w:cs="微软雅黑"/>
          <w:u w:val="single"/>
          <w:lang w:eastAsia="zh-CN"/>
        </w:rPr>
        <w:t>现场代表</w:t>
      </w:r>
      <w:r>
        <w:rPr>
          <w:rFonts w:ascii="微软雅黑" w:hAnsi="微软雅黑" w:eastAsia="微软雅黑" w:cs="微软雅黑"/>
          <w:spacing w:val="2"/>
          <w:u w:val="single"/>
        </w:rPr>
        <w:t xml:space="preserve">    </w:t>
      </w:r>
      <w:r>
        <w:t>。</w:t>
      </w:r>
    </w:p>
    <w:p>
      <w:pPr>
        <w:pStyle w:val="2"/>
        <w:spacing w:before="135" w:line="220" w:lineRule="auto"/>
        <w:ind w:left="476"/>
      </w:pPr>
      <w:r>
        <w:rPr>
          <w:spacing w:val="-1"/>
        </w:rPr>
        <w:t>承包人接收文件的地点：</w:t>
      </w:r>
      <w:r>
        <w:rPr>
          <w:spacing w:val="-1"/>
          <w:u w:val="single"/>
        </w:rPr>
        <w:t xml:space="preserve">   项目所在地</w:t>
      </w:r>
      <w:r>
        <w:rPr>
          <w:spacing w:val="-1"/>
        </w:rPr>
        <w:t>；</w:t>
      </w:r>
    </w:p>
    <w:p>
      <w:pPr>
        <w:spacing w:line="220" w:lineRule="auto"/>
        <w:sectPr>
          <w:footerReference r:id="rId14" w:type="default"/>
          <w:pgSz w:w="11907" w:h="16839"/>
          <w:pgMar w:top="1113" w:right="1387" w:bottom="1155" w:left="1673" w:header="877" w:footer="991" w:gutter="0"/>
          <w:cols w:space="720" w:num="1"/>
        </w:sectPr>
      </w:pPr>
    </w:p>
    <w:p>
      <w:pPr>
        <w:spacing w:line="262" w:lineRule="auto"/>
      </w:pPr>
    </w:p>
    <w:p>
      <w:pPr>
        <w:pStyle w:val="2"/>
        <w:spacing w:before="72" w:line="359" w:lineRule="auto"/>
        <w:ind w:left="476"/>
      </w:pPr>
      <w:r>
        <w:rPr>
          <w:spacing w:val="-1"/>
        </w:rPr>
        <w:t>承包人指定的接收人为：</w:t>
      </w:r>
      <w:r>
        <w:rPr>
          <w:spacing w:val="-1"/>
          <w:u w:val="single"/>
        </w:rPr>
        <w:t>承包方项目经理</w:t>
      </w:r>
      <w:r>
        <w:rPr>
          <w:spacing w:val="60"/>
          <w:u w:val="single"/>
        </w:rPr>
        <w:t xml:space="preserve">  </w:t>
      </w:r>
      <w:r>
        <w:rPr>
          <w:spacing w:val="-1"/>
        </w:rPr>
        <w:t>。</w:t>
      </w:r>
    </w:p>
    <w:p>
      <w:pPr>
        <w:pStyle w:val="2"/>
        <w:spacing w:line="220" w:lineRule="auto"/>
        <w:ind w:left="477"/>
      </w:pPr>
      <w:r>
        <w:rPr>
          <w:spacing w:val="-1"/>
        </w:rPr>
        <w:t>监理人接收文件的地点：</w:t>
      </w:r>
      <w:r>
        <w:rPr>
          <w:spacing w:val="-1"/>
          <w:u w:val="single"/>
        </w:rPr>
        <w:t xml:space="preserve">发包人所在地    </w:t>
      </w:r>
      <w:r>
        <w:rPr>
          <w:spacing w:val="-1"/>
        </w:rPr>
        <w:t>；</w:t>
      </w:r>
    </w:p>
    <w:p>
      <w:pPr>
        <w:pStyle w:val="2"/>
        <w:spacing w:before="165" w:line="220" w:lineRule="auto"/>
        <w:ind w:left="477"/>
      </w:pPr>
      <w:r>
        <w:rPr>
          <w:spacing w:val="-1"/>
        </w:rPr>
        <w:t>监理人指定的接收人为：</w:t>
      </w:r>
      <w:r>
        <w:rPr>
          <w:spacing w:val="-1"/>
          <w:u w:val="single"/>
        </w:rPr>
        <w:t xml:space="preserve">监理工程师   </w:t>
      </w:r>
      <w:r>
        <w:rPr>
          <w:spacing w:val="-1"/>
        </w:rPr>
        <w:t>。</w:t>
      </w:r>
    </w:p>
    <w:p>
      <w:pPr>
        <w:pStyle w:val="2"/>
        <w:spacing w:before="167" w:line="220" w:lineRule="auto"/>
        <w:ind w:left="492"/>
      </w:pPr>
      <w:r>
        <w:rPr>
          <w:spacing w:val="-5"/>
        </w:rPr>
        <w:t>1.10</w:t>
      </w:r>
      <w:r>
        <w:rPr>
          <w:spacing w:val="17"/>
        </w:rPr>
        <w:t xml:space="preserve"> </w:t>
      </w:r>
      <w:r>
        <w:rPr>
          <w:spacing w:val="-5"/>
        </w:rPr>
        <w:t>交通运输</w:t>
      </w:r>
    </w:p>
    <w:p>
      <w:pPr>
        <w:pStyle w:val="2"/>
        <w:spacing w:before="285" w:line="220" w:lineRule="auto"/>
        <w:ind w:left="492"/>
      </w:pPr>
      <w:r>
        <w:rPr>
          <w:spacing w:val="-4"/>
        </w:rPr>
        <w:t>1.10.1</w:t>
      </w:r>
      <w:r>
        <w:rPr>
          <w:spacing w:val="29"/>
        </w:rPr>
        <w:t xml:space="preserve"> </w:t>
      </w:r>
      <w:r>
        <w:rPr>
          <w:spacing w:val="-4"/>
        </w:rPr>
        <w:t>出入现场的权利</w:t>
      </w:r>
    </w:p>
    <w:p>
      <w:pPr>
        <w:pStyle w:val="2"/>
        <w:spacing w:before="284" w:line="361" w:lineRule="auto"/>
        <w:ind w:left="40"/>
      </w:pPr>
      <w:r>
        <w:rPr>
          <w:spacing w:val="-3"/>
        </w:rPr>
        <w:t xml:space="preserve">关于出入现场的权利的约定： </w:t>
      </w:r>
      <w:r>
        <w:rPr>
          <w:spacing w:val="-3"/>
          <w:u w:val="single"/>
        </w:rPr>
        <w:t>由承包人按发包人要求负责取得出入施工场地所需的</w:t>
      </w:r>
      <w:r>
        <w:rPr>
          <w:spacing w:val="-4"/>
          <w:u w:val="single"/>
        </w:rPr>
        <w:t>手续和</w:t>
      </w:r>
    </w:p>
    <w:p>
      <w:pPr>
        <w:pStyle w:val="2"/>
        <w:spacing w:line="220" w:lineRule="auto"/>
        <w:ind w:left="36"/>
      </w:pPr>
      <w:r>
        <w:rPr>
          <w:spacing w:val="-3"/>
          <w:u w:val="single"/>
        </w:rPr>
        <w:t>权利，以及取得因施工所需修建的道路、桥梁以及其他基础设施的权利， 并承担相关费用</w:t>
      </w:r>
    </w:p>
    <w:p>
      <w:pPr>
        <w:spacing w:line="276" w:lineRule="auto"/>
      </w:pPr>
    </w:p>
    <w:p>
      <w:pPr>
        <w:pStyle w:val="2"/>
        <w:tabs>
          <w:tab w:val="left" w:pos="248"/>
        </w:tabs>
        <w:spacing w:before="29" w:line="151" w:lineRule="auto"/>
        <w:ind w:left="28"/>
        <w:rPr>
          <w:sz w:val="9"/>
          <w:szCs w:val="9"/>
        </w:rPr>
      </w:pPr>
      <w:r>
        <w:rPr>
          <w:sz w:val="9"/>
          <w:szCs w:val="9"/>
          <w:u w:val="single"/>
        </w:rPr>
        <w:tab/>
      </w:r>
      <w:r>
        <w:rPr>
          <w:spacing w:val="-15"/>
          <w:sz w:val="9"/>
          <w:szCs w:val="9"/>
        </w:rPr>
        <w:t xml:space="preserve"> </w:t>
      </w:r>
      <w:r>
        <w:rPr>
          <w:spacing w:val="3"/>
          <w:sz w:val="9"/>
          <w:szCs w:val="9"/>
        </w:rPr>
        <w:t>。</w:t>
      </w:r>
    </w:p>
    <w:p>
      <w:pPr>
        <w:pStyle w:val="2"/>
        <w:spacing w:before="211" w:line="220" w:lineRule="auto"/>
        <w:ind w:left="492"/>
      </w:pPr>
      <w:r>
        <w:rPr>
          <w:spacing w:val="-2"/>
        </w:rPr>
        <w:t>1.10.3 场内交通</w:t>
      </w:r>
    </w:p>
    <w:p>
      <w:pPr>
        <w:pStyle w:val="2"/>
        <w:spacing w:before="288" w:line="220" w:lineRule="auto"/>
        <w:ind w:left="480"/>
      </w:pPr>
      <w:r>
        <w:rPr>
          <w:spacing w:val="-4"/>
        </w:rPr>
        <w:t xml:space="preserve">关于场外交通和场内交通的边界的约定： </w:t>
      </w:r>
      <w:r>
        <w:rPr>
          <w:spacing w:val="-4"/>
          <w:u w:val="single"/>
        </w:rPr>
        <w:t>按项目</w:t>
      </w:r>
      <w:r>
        <w:rPr>
          <w:spacing w:val="-5"/>
          <w:u w:val="single"/>
        </w:rPr>
        <w:t>实际情况确定</w:t>
      </w:r>
      <w:r>
        <w:rPr>
          <w:spacing w:val="-5"/>
        </w:rPr>
        <w:t>。</w:t>
      </w:r>
    </w:p>
    <w:p>
      <w:pPr>
        <w:pStyle w:val="2"/>
        <w:spacing w:before="165" w:line="358" w:lineRule="auto"/>
        <w:ind w:left="480"/>
      </w:pPr>
      <w:r>
        <w:rPr>
          <w:spacing w:val="-3"/>
        </w:rPr>
        <w:t>关于发包人向承包人免费提供满足工程施工需要的场内道路和交通设施的约定</w:t>
      </w:r>
      <w:r>
        <w:rPr>
          <w:spacing w:val="-4"/>
        </w:rPr>
        <w:t xml:space="preserve">： </w:t>
      </w:r>
      <w:r>
        <w:rPr>
          <w:spacing w:val="-4"/>
          <w:u w:val="single"/>
        </w:rPr>
        <w:t>双方</w:t>
      </w:r>
    </w:p>
    <w:p>
      <w:pPr>
        <w:pStyle w:val="2"/>
        <w:spacing w:before="1" w:line="220" w:lineRule="auto"/>
        <w:ind w:left="42"/>
      </w:pPr>
      <w:r>
        <w:rPr>
          <w:spacing w:val="-3"/>
          <w:u w:val="single"/>
        </w:rPr>
        <w:t>另行约定</w:t>
      </w:r>
      <w:r>
        <w:rPr>
          <w:spacing w:val="-3"/>
        </w:rPr>
        <w:t>。</w:t>
      </w:r>
    </w:p>
    <w:p>
      <w:pPr>
        <w:pStyle w:val="2"/>
        <w:spacing w:before="167" w:line="220" w:lineRule="auto"/>
        <w:ind w:left="492"/>
      </w:pPr>
      <w:r>
        <w:rPr>
          <w:spacing w:val="-2"/>
        </w:rPr>
        <w:t>1.10.4</w:t>
      </w:r>
      <w:r>
        <w:rPr>
          <w:spacing w:val="-46"/>
        </w:rPr>
        <w:t xml:space="preserve"> </w:t>
      </w:r>
      <w:r>
        <w:rPr>
          <w:spacing w:val="-2"/>
        </w:rPr>
        <w:t>超大件和超重件的运输</w:t>
      </w:r>
    </w:p>
    <w:p>
      <w:pPr>
        <w:pStyle w:val="2"/>
        <w:spacing w:before="165" w:line="358" w:lineRule="auto"/>
        <w:ind w:left="476"/>
      </w:pPr>
      <w:r>
        <w:t>运输超大件或超重件所需的道路和桥梁临时加固改造费用和其他有</w:t>
      </w:r>
      <w:r>
        <w:rPr>
          <w:spacing w:val="-1"/>
        </w:rPr>
        <w:t>关费用由</w:t>
      </w:r>
      <w:r>
        <w:rPr>
          <w:spacing w:val="-1"/>
          <w:u w:val="single"/>
        </w:rPr>
        <w:t>承包人</w:t>
      </w:r>
      <w:r>
        <w:rPr>
          <w:spacing w:val="-1"/>
        </w:rPr>
        <w:t>承</w:t>
      </w:r>
    </w:p>
    <w:p>
      <w:pPr>
        <w:pStyle w:val="2"/>
        <w:spacing w:before="1" w:line="220" w:lineRule="auto"/>
        <w:ind w:left="38"/>
      </w:pPr>
      <w:r>
        <w:rPr>
          <w:spacing w:val="-11"/>
        </w:rPr>
        <w:t>担。</w:t>
      </w:r>
    </w:p>
    <w:p>
      <w:pPr>
        <w:pStyle w:val="2"/>
        <w:spacing w:before="167" w:line="220" w:lineRule="auto"/>
        <w:ind w:left="492"/>
      </w:pPr>
      <w:r>
        <w:rPr>
          <w:spacing w:val="-5"/>
        </w:rPr>
        <w:t>1.11</w:t>
      </w:r>
      <w:r>
        <w:rPr>
          <w:spacing w:val="17"/>
        </w:rPr>
        <w:t xml:space="preserve"> </w:t>
      </w:r>
      <w:r>
        <w:rPr>
          <w:spacing w:val="-5"/>
        </w:rPr>
        <w:t>知识产权</w:t>
      </w:r>
    </w:p>
    <w:p>
      <w:pPr>
        <w:pStyle w:val="2"/>
        <w:spacing w:before="284" w:line="360" w:lineRule="auto"/>
        <w:ind w:left="39" w:right="318" w:firstLine="453"/>
        <w:jc w:val="both"/>
      </w:pPr>
      <w:r>
        <w:rPr>
          <w:spacing w:val="-1"/>
        </w:rPr>
        <w:t>1.11.1</w:t>
      </w:r>
      <w:r>
        <w:rPr>
          <w:spacing w:val="-41"/>
        </w:rPr>
        <w:t xml:space="preserve"> </w:t>
      </w:r>
      <w:r>
        <w:rPr>
          <w:spacing w:val="-1"/>
        </w:rPr>
        <w:t>关于发包人提供给承包人的图纸、发包人为实施工程自行编制或委托编制的技</w:t>
      </w:r>
      <w:r>
        <w:t xml:space="preserve"> 术规范以及反映发包人关于合同要求或其他类似性质的文件的著</w:t>
      </w:r>
      <w:r>
        <w:rPr>
          <w:spacing w:val="-1"/>
        </w:rPr>
        <w:t>作权的归属：</w:t>
      </w:r>
      <w:r>
        <w:rPr>
          <w:spacing w:val="-1"/>
          <w:u w:val="single"/>
        </w:rPr>
        <w:t>执行通用条</w:t>
      </w:r>
    </w:p>
    <w:p>
      <w:pPr>
        <w:pStyle w:val="2"/>
        <w:spacing w:before="1" w:line="221" w:lineRule="auto"/>
        <w:ind w:left="38"/>
      </w:pPr>
      <w:r>
        <w:rPr>
          <w:spacing w:val="-3"/>
          <w:u w:val="single"/>
        </w:rPr>
        <w:t xml:space="preserve">款 </w:t>
      </w:r>
      <w:r>
        <w:rPr>
          <w:spacing w:val="-3"/>
        </w:rPr>
        <w:t>。</w:t>
      </w:r>
    </w:p>
    <w:p>
      <w:pPr>
        <w:pStyle w:val="2"/>
        <w:spacing w:before="283" w:line="219" w:lineRule="auto"/>
        <w:ind w:left="480"/>
      </w:pPr>
      <w:r>
        <w:rPr>
          <w:spacing w:val="-4"/>
        </w:rPr>
        <w:t xml:space="preserve">关于发包人提供的上述文件的使用限制的要求： </w:t>
      </w:r>
      <w:r>
        <w:rPr>
          <w:spacing w:val="-4"/>
          <w:u w:val="single"/>
        </w:rPr>
        <w:t xml:space="preserve"> 执行通用条款 </w:t>
      </w:r>
      <w:r>
        <w:rPr>
          <w:spacing w:val="-4"/>
        </w:rPr>
        <w:t>。</w:t>
      </w:r>
    </w:p>
    <w:p>
      <w:pPr>
        <w:pStyle w:val="2"/>
        <w:spacing w:before="286" w:line="461" w:lineRule="auto"/>
        <w:ind w:left="492"/>
      </w:pPr>
      <w:r>
        <w:rPr>
          <w:spacing w:val="-1"/>
        </w:rPr>
        <w:t>1.11.2 关于承包人为实施工程所编制文件的著作权的归属：</w:t>
      </w:r>
      <w:r>
        <w:rPr>
          <w:spacing w:val="-1"/>
          <w:u w:val="single"/>
        </w:rPr>
        <w:t xml:space="preserve">执行通用条款 </w:t>
      </w:r>
      <w:r>
        <w:rPr>
          <w:spacing w:val="-1"/>
        </w:rPr>
        <w:t>。</w:t>
      </w:r>
    </w:p>
    <w:p>
      <w:pPr>
        <w:pStyle w:val="2"/>
        <w:spacing w:before="1" w:line="219" w:lineRule="auto"/>
        <w:ind w:left="480"/>
      </w:pPr>
      <w:r>
        <w:rPr>
          <w:spacing w:val="-1"/>
        </w:rPr>
        <w:t>关于承包人提供的上述文件的使用限制的要求</w:t>
      </w:r>
      <w:r>
        <w:rPr>
          <w:spacing w:val="-1"/>
          <w:u w:val="single"/>
        </w:rPr>
        <w:t xml:space="preserve">：执行通用条款 </w:t>
      </w:r>
      <w:r>
        <w:rPr>
          <w:spacing w:val="-1"/>
        </w:rPr>
        <w:t>。</w:t>
      </w:r>
    </w:p>
    <w:p>
      <w:pPr>
        <w:pStyle w:val="2"/>
        <w:spacing w:before="285" w:line="428" w:lineRule="exact"/>
        <w:jc w:val="right"/>
      </w:pPr>
      <w:r>
        <w:rPr>
          <w:position w:val="15"/>
        </w:rPr>
        <w:t>1.11.4 承包人在施工过程中所采用的专利、专有技术、技术秘密的使用费的承担方式：</w:t>
      </w:r>
    </w:p>
    <w:p>
      <w:pPr>
        <w:pStyle w:val="2"/>
        <w:tabs>
          <w:tab w:val="left" w:pos="246"/>
        </w:tabs>
        <w:spacing w:before="1" w:line="178" w:lineRule="auto"/>
        <w:ind w:left="28"/>
      </w:pPr>
      <w:r>
        <w:rPr>
          <w:rFonts w:ascii="微软雅黑" w:hAnsi="微软雅黑" w:eastAsia="微软雅黑" w:cs="微软雅黑"/>
          <w:u w:val="single"/>
        </w:rPr>
        <w:tab/>
      </w:r>
      <w:r>
        <w:rPr>
          <w:rFonts w:ascii="微软雅黑" w:hAnsi="微软雅黑" w:eastAsia="微软雅黑" w:cs="微软雅黑"/>
          <w:u w:val="single"/>
        </w:rPr>
        <w:t>执行通用条款</w:t>
      </w:r>
      <w:r>
        <w:rPr>
          <w:rFonts w:ascii="微软雅黑" w:hAnsi="微软雅黑" w:eastAsia="微软雅黑" w:cs="微软雅黑"/>
          <w:spacing w:val="9"/>
          <w:u w:val="single"/>
        </w:rPr>
        <w:t xml:space="preserve">   </w:t>
      </w:r>
      <w:r>
        <w:rPr>
          <w:position w:val="-4"/>
        </w:rPr>
        <w:t>。</w:t>
      </w:r>
    </w:p>
    <w:p>
      <w:pPr>
        <w:pStyle w:val="2"/>
        <w:spacing w:before="266" w:line="220" w:lineRule="auto"/>
        <w:ind w:left="492"/>
      </w:pPr>
      <w:r>
        <w:rPr>
          <w:spacing w:val="-3"/>
        </w:rPr>
        <w:t>1.13</w:t>
      </w:r>
      <w:r>
        <w:rPr>
          <w:spacing w:val="-37"/>
        </w:rPr>
        <w:t xml:space="preserve"> </w:t>
      </w:r>
      <w:r>
        <w:rPr>
          <w:spacing w:val="-3"/>
        </w:rPr>
        <w:t>工程量清单错误的修正</w:t>
      </w:r>
    </w:p>
    <w:p>
      <w:pPr>
        <w:pStyle w:val="2"/>
        <w:spacing w:before="286" w:line="358" w:lineRule="auto"/>
        <w:ind w:left="495"/>
      </w:pPr>
      <w:r>
        <w:rPr>
          <w:spacing w:val="-4"/>
        </w:rPr>
        <w:t xml:space="preserve">出现工程量清单错误时，是否调整合同价格： </w:t>
      </w:r>
      <w:r>
        <w:rPr>
          <w:spacing w:val="-5"/>
          <w:u w:val="single"/>
        </w:rPr>
        <w:t>单价不调，可调整总价</w:t>
      </w:r>
      <w:r>
        <w:rPr>
          <w:spacing w:val="-5"/>
        </w:rPr>
        <w:t>。</w:t>
      </w:r>
    </w:p>
    <w:p>
      <w:pPr>
        <w:pStyle w:val="2"/>
        <w:spacing w:before="1" w:line="218" w:lineRule="auto"/>
        <w:ind w:left="484"/>
      </w:pPr>
      <w:r>
        <w:rPr>
          <w:spacing w:val="-5"/>
        </w:rPr>
        <w:t>允许调整合同价格的工程量偏差范围：</w:t>
      </w:r>
      <w:r>
        <w:rPr>
          <w:spacing w:val="-11"/>
        </w:rPr>
        <w:t xml:space="preserve"> </w:t>
      </w:r>
      <w:r>
        <w:rPr>
          <w:spacing w:val="-5"/>
          <w:u w:val="single"/>
        </w:rPr>
        <w:t xml:space="preserve">    /</w:t>
      </w:r>
      <w:r>
        <w:rPr>
          <w:spacing w:val="7"/>
          <w:u w:val="single"/>
        </w:rPr>
        <w:t xml:space="preserve">               </w:t>
      </w:r>
      <w:r>
        <w:rPr>
          <w:spacing w:val="-5"/>
        </w:rPr>
        <w:t>。</w:t>
      </w:r>
    </w:p>
    <w:p>
      <w:pPr>
        <w:pStyle w:val="2"/>
        <w:spacing w:before="286" w:line="229" w:lineRule="auto"/>
        <w:ind w:left="38"/>
        <w:outlineLvl w:val="1"/>
        <w:rPr>
          <w:sz w:val="19"/>
          <w:szCs w:val="19"/>
        </w:rPr>
      </w:pPr>
      <w:r>
        <w:rPr>
          <w:spacing w:val="3"/>
          <w:sz w:val="19"/>
          <w:szCs w:val="19"/>
        </w:rPr>
        <w:t>2.</w:t>
      </w:r>
      <w:r>
        <w:rPr>
          <w:spacing w:val="18"/>
          <w:sz w:val="19"/>
          <w:szCs w:val="19"/>
        </w:rPr>
        <w:t xml:space="preserve"> </w:t>
      </w:r>
      <w:r>
        <w:rPr>
          <w:spacing w:val="3"/>
          <w:sz w:val="19"/>
          <w:szCs w:val="19"/>
        </w:rPr>
        <w:t>发包人</w:t>
      </w:r>
    </w:p>
    <w:p>
      <w:pPr>
        <w:pStyle w:val="2"/>
        <w:spacing w:before="276" w:line="220" w:lineRule="auto"/>
        <w:ind w:left="479"/>
      </w:pPr>
      <w:r>
        <w:rPr>
          <w:spacing w:val="-3"/>
        </w:rPr>
        <w:t>2.2</w:t>
      </w:r>
      <w:r>
        <w:rPr>
          <w:spacing w:val="14"/>
        </w:rPr>
        <w:t xml:space="preserve"> </w:t>
      </w:r>
      <w:r>
        <w:rPr>
          <w:spacing w:val="-3"/>
        </w:rPr>
        <w:t>发包人代表</w:t>
      </w:r>
    </w:p>
    <w:p>
      <w:pPr>
        <w:spacing w:line="220" w:lineRule="auto"/>
        <w:sectPr>
          <w:headerReference r:id="rId15" w:type="default"/>
          <w:footerReference r:id="rId16" w:type="default"/>
          <w:pgSz w:w="11907" w:h="16839"/>
          <w:pgMar w:top="1113" w:right="1251" w:bottom="1154" w:left="1673" w:header="877" w:footer="991" w:gutter="0"/>
          <w:cols w:space="720" w:num="1"/>
        </w:sectPr>
      </w:pPr>
    </w:p>
    <w:p>
      <w:pPr>
        <w:spacing w:line="263" w:lineRule="auto"/>
      </w:pPr>
    </w:p>
    <w:p>
      <w:pPr>
        <w:pStyle w:val="2"/>
        <w:spacing w:before="71" w:line="220" w:lineRule="auto"/>
        <w:ind w:left="480"/>
      </w:pPr>
      <w:r>
        <w:rPr>
          <w:spacing w:val="-6"/>
        </w:rPr>
        <w:t>发包人代表：</w:t>
      </w:r>
    </w:p>
    <w:p>
      <w:pPr>
        <w:pStyle w:val="2"/>
        <w:spacing w:before="165" w:line="358" w:lineRule="auto"/>
        <w:ind w:left="476"/>
      </w:pPr>
      <w:r>
        <w:rPr>
          <w:spacing w:val="-16"/>
          <w:w w:val="85"/>
        </w:rPr>
        <w:t>姓</w:t>
      </w:r>
      <w:r>
        <w:rPr>
          <w:spacing w:val="3"/>
        </w:rPr>
        <w:t xml:space="preserve">    </w:t>
      </w:r>
      <w:r>
        <w:rPr>
          <w:spacing w:val="-16"/>
          <w:w w:val="85"/>
        </w:rPr>
        <w:t>名</w:t>
      </w:r>
      <w:r>
        <w:rPr>
          <w:spacing w:val="1"/>
        </w:rPr>
        <w:t>：</w:t>
      </w:r>
      <w:r>
        <w:rPr>
          <w:spacing w:val="-35"/>
        </w:rPr>
        <w:t xml:space="preserve"> </w:t>
      </w:r>
      <w:r>
        <w:rPr>
          <w:u w:val="single"/>
        </w:rPr>
        <w:t xml:space="preserve"> </w:t>
      </w:r>
      <w:r>
        <w:rPr>
          <w:rFonts w:hint="eastAsia"/>
          <w:u w:val="single"/>
          <w:lang w:eastAsia="zh-CN"/>
        </w:rPr>
        <w:t>孙国良、罗强、陈浩、周涵、赵雅丽、苗宽宽</w:t>
      </w:r>
      <w:r>
        <w:rPr>
          <w:u w:val="single"/>
        </w:rPr>
        <w:t xml:space="preserve"> </w:t>
      </w:r>
      <w:r>
        <w:rPr>
          <w:spacing w:val="1"/>
        </w:rPr>
        <w:t>；</w:t>
      </w:r>
    </w:p>
    <w:p>
      <w:pPr>
        <w:pStyle w:val="2"/>
        <w:spacing w:line="220" w:lineRule="auto"/>
        <w:ind w:left="482"/>
      </w:pPr>
      <w:r>
        <w:rPr>
          <w:spacing w:val="-3"/>
        </w:rPr>
        <w:t>身份证号</w:t>
      </w:r>
      <w:r>
        <w:rPr>
          <w:spacing w:val="-1"/>
        </w:rPr>
        <w:t>：</w:t>
      </w:r>
      <w:r>
        <w:rPr>
          <w:u w:val="single"/>
        </w:rPr>
        <w:t xml:space="preserve">  </w:t>
      </w:r>
      <w:r>
        <w:rPr>
          <w:rFonts w:hint="eastAsia"/>
          <w:u w:val="single"/>
          <w:lang w:eastAsia="zh-CN"/>
        </w:rPr>
        <w:t>/</w:t>
      </w:r>
      <w:r>
        <w:rPr>
          <w:u w:val="single"/>
        </w:rPr>
        <w:t xml:space="preserve"> </w:t>
      </w:r>
      <w:r>
        <w:rPr>
          <w:spacing w:val="-1"/>
        </w:rPr>
        <w:t>；</w:t>
      </w:r>
    </w:p>
    <w:p>
      <w:pPr>
        <w:pStyle w:val="2"/>
        <w:spacing w:before="167" w:line="220" w:lineRule="auto"/>
        <w:ind w:left="477"/>
      </w:pPr>
      <w:r>
        <w:rPr>
          <w:spacing w:val="-16"/>
          <w:w w:val="85"/>
        </w:rPr>
        <w:t>职</w:t>
      </w:r>
      <w:r>
        <w:rPr>
          <w:spacing w:val="3"/>
        </w:rPr>
        <w:t xml:space="preserve">    </w:t>
      </w:r>
      <w:r>
        <w:rPr>
          <w:spacing w:val="-16"/>
          <w:w w:val="85"/>
        </w:rPr>
        <w:t>务</w:t>
      </w:r>
      <w:r>
        <w:rPr>
          <w:spacing w:val="1"/>
        </w:rPr>
        <w:t>：</w:t>
      </w:r>
      <w:r>
        <w:rPr>
          <w:spacing w:val="-35"/>
        </w:rPr>
        <w:t xml:space="preserve"> </w:t>
      </w:r>
      <w:r>
        <w:rPr>
          <w:u w:val="single"/>
        </w:rPr>
        <w:t xml:space="preserve">  </w:t>
      </w:r>
      <w:r>
        <w:rPr>
          <w:rFonts w:hint="eastAsia"/>
          <w:u w:val="single"/>
          <w:lang w:eastAsia="zh-CN"/>
        </w:rPr>
        <w:t>/</w:t>
      </w:r>
      <w:r>
        <w:rPr>
          <w:u w:val="single"/>
        </w:rPr>
        <w:t xml:space="preserve"> </w:t>
      </w:r>
      <w:r>
        <w:rPr>
          <w:spacing w:val="1"/>
        </w:rPr>
        <w:t>；</w:t>
      </w:r>
    </w:p>
    <w:p>
      <w:pPr>
        <w:pStyle w:val="2"/>
        <w:spacing w:before="165" w:line="222" w:lineRule="auto"/>
        <w:ind w:left="477"/>
      </w:pPr>
      <w:r>
        <w:rPr>
          <w:spacing w:val="-2"/>
        </w:rPr>
        <w:t>联系电话</w:t>
      </w:r>
      <w:r>
        <w:rPr>
          <w:spacing w:val="-1"/>
        </w:rPr>
        <w:t>：</w:t>
      </w:r>
      <w:r>
        <w:rPr>
          <w:u w:val="single"/>
        </w:rPr>
        <w:t xml:space="preserve"> </w:t>
      </w:r>
      <w:r>
        <w:rPr>
          <w:rFonts w:hint="eastAsia"/>
          <w:u w:val="single"/>
          <w:lang w:eastAsia="zh-CN"/>
        </w:rPr>
        <w:t>/</w:t>
      </w:r>
      <w:r>
        <w:rPr>
          <w:u w:val="single"/>
        </w:rPr>
        <w:t xml:space="preserve">  </w:t>
      </w:r>
      <w:r>
        <w:rPr>
          <w:spacing w:val="-1"/>
        </w:rPr>
        <w:t>；</w:t>
      </w:r>
    </w:p>
    <w:p>
      <w:pPr>
        <w:pStyle w:val="2"/>
        <w:spacing w:before="162" w:line="220" w:lineRule="auto"/>
        <w:ind w:left="502"/>
      </w:pPr>
      <w:r>
        <w:rPr>
          <w:spacing w:val="-8"/>
        </w:rPr>
        <w:t>电子信箱</w:t>
      </w:r>
      <w:r>
        <w:rPr>
          <w:spacing w:val="-1"/>
        </w:rPr>
        <w:t>：</w:t>
      </w:r>
      <w:r>
        <w:rPr>
          <w:u w:val="single"/>
        </w:rPr>
        <w:t xml:space="preserve"> </w:t>
      </w:r>
      <w:r>
        <w:rPr>
          <w:rFonts w:hint="eastAsia"/>
          <w:u w:val="single"/>
          <w:lang w:eastAsia="zh-CN"/>
        </w:rPr>
        <w:t>/</w:t>
      </w:r>
      <w:r>
        <w:rPr>
          <w:u w:val="single"/>
        </w:rPr>
        <w:t xml:space="preserve">  </w:t>
      </w:r>
      <w:r>
        <w:rPr>
          <w:spacing w:val="-1"/>
        </w:rPr>
        <w:t>；</w:t>
      </w:r>
    </w:p>
    <w:p>
      <w:pPr>
        <w:pStyle w:val="2"/>
        <w:spacing w:before="168" w:line="220" w:lineRule="auto"/>
        <w:ind w:left="476"/>
      </w:pPr>
      <w:r>
        <w:rPr>
          <w:spacing w:val="-1"/>
        </w:rPr>
        <w:t>通信地址：</w:t>
      </w:r>
      <w:r>
        <w:rPr>
          <w:spacing w:val="-1"/>
          <w:u w:val="single"/>
        </w:rPr>
        <w:t xml:space="preserve">  </w:t>
      </w:r>
      <w:r>
        <w:rPr>
          <w:rFonts w:hint="eastAsia"/>
          <w:spacing w:val="-1"/>
          <w:u w:val="single"/>
          <w:lang w:eastAsia="zh-CN"/>
        </w:rPr>
        <w:t>/</w:t>
      </w:r>
      <w:r>
        <w:rPr>
          <w:spacing w:val="-1"/>
          <w:u w:val="single"/>
        </w:rPr>
        <w:t xml:space="preserve"> </w:t>
      </w:r>
      <w:r>
        <w:rPr>
          <w:spacing w:val="-1"/>
        </w:rPr>
        <w:t>。</w:t>
      </w:r>
    </w:p>
    <w:p>
      <w:pPr>
        <w:pStyle w:val="2"/>
        <w:spacing w:before="164" w:line="310" w:lineRule="auto"/>
        <w:ind w:left="38" w:right="236" w:firstLine="2"/>
        <w:jc w:val="both"/>
      </w:pPr>
      <w:r>
        <w:rPr>
          <w:spacing w:val="-2"/>
        </w:rPr>
        <w:t>发包人对发包人代表的授权范围如下：</w:t>
      </w:r>
      <w:r>
        <w:rPr>
          <w:spacing w:val="-21"/>
        </w:rPr>
        <w:t xml:space="preserve"> </w:t>
      </w:r>
      <w:r>
        <w:rPr>
          <w:rFonts w:ascii="微软雅黑" w:hAnsi="微软雅黑" w:eastAsia="微软雅黑" w:cs="微软雅黑"/>
          <w:spacing w:val="-2"/>
          <w:u w:val="single"/>
        </w:rPr>
        <w:t xml:space="preserve">   督促指导监理工程师行使职权，协调施工现场各</w:t>
      </w:r>
      <w:r>
        <w:rPr>
          <w:rFonts w:ascii="微软雅黑" w:hAnsi="微软雅黑" w:eastAsia="微软雅黑" w:cs="微软雅黑"/>
        </w:rPr>
        <w:t xml:space="preserve"> </w:t>
      </w:r>
      <w:r>
        <w:rPr>
          <w:spacing w:val="-3"/>
          <w:u w:val="single"/>
        </w:rPr>
        <w:t>方面的关系，协调工程质量，进度和安全文明施工中存在的问题， 解决有关设计和技术签</w:t>
      </w:r>
    </w:p>
    <w:p>
      <w:pPr>
        <w:pStyle w:val="2"/>
        <w:spacing w:line="220" w:lineRule="auto"/>
        <w:ind w:left="37"/>
      </w:pPr>
      <w:r>
        <w:rPr>
          <w:u w:val="single"/>
        </w:rPr>
        <w:t>证，办理、签认现场经济技术签证，审核工</w:t>
      </w:r>
      <w:r>
        <w:rPr>
          <w:spacing w:val="-1"/>
          <w:u w:val="single"/>
        </w:rPr>
        <w:t xml:space="preserve">程进度报表    </w:t>
      </w:r>
      <w:r>
        <w:rPr>
          <w:spacing w:val="-1"/>
        </w:rPr>
        <w:t>。</w:t>
      </w:r>
    </w:p>
    <w:p>
      <w:pPr>
        <w:pStyle w:val="2"/>
        <w:spacing w:before="166" w:line="219" w:lineRule="auto"/>
        <w:ind w:left="479"/>
      </w:pPr>
      <w:r>
        <w:rPr>
          <w:spacing w:val="-1"/>
        </w:rPr>
        <w:t>2.4 施工现场、施工条件和基础资料的提供</w:t>
      </w:r>
    </w:p>
    <w:p>
      <w:pPr>
        <w:pStyle w:val="2"/>
        <w:spacing w:before="287" w:line="219" w:lineRule="auto"/>
        <w:ind w:left="479"/>
      </w:pPr>
      <w:r>
        <w:rPr>
          <w:spacing w:val="-1"/>
        </w:rPr>
        <w:t>2.4.1 提供施工现场</w:t>
      </w:r>
    </w:p>
    <w:p>
      <w:pPr>
        <w:pStyle w:val="2"/>
        <w:spacing w:before="168" w:line="358" w:lineRule="auto"/>
        <w:ind w:left="480"/>
      </w:pPr>
      <w:r>
        <w:rPr>
          <w:spacing w:val="-5"/>
        </w:rPr>
        <w:t xml:space="preserve">关于发包人移交施工现场的期限要求： </w:t>
      </w:r>
      <w:r>
        <w:rPr>
          <w:spacing w:val="-5"/>
          <w:u w:val="single"/>
        </w:rPr>
        <w:t>部份/全部施工场地于</w:t>
      </w:r>
      <w:r>
        <w:rPr>
          <w:spacing w:val="-43"/>
          <w:u w:val="single"/>
        </w:rPr>
        <w:t xml:space="preserve"> </w:t>
      </w:r>
      <w:r>
        <w:rPr>
          <w:spacing w:val="-5"/>
          <w:u w:val="single"/>
        </w:rPr>
        <w:t>2</w:t>
      </w:r>
      <w:r>
        <w:rPr>
          <w:spacing w:val="-6"/>
          <w:u w:val="single"/>
        </w:rPr>
        <w:t>02</w:t>
      </w:r>
      <w:r>
        <w:rPr>
          <w:rFonts w:hint="eastAsia"/>
          <w:spacing w:val="-6"/>
          <w:u w:val="single"/>
          <w:lang w:eastAsia="zh-CN"/>
        </w:rPr>
        <w:t>3</w:t>
      </w:r>
      <w:r>
        <w:rPr>
          <w:spacing w:val="-48"/>
          <w:u w:val="single"/>
        </w:rPr>
        <w:t xml:space="preserve"> </w:t>
      </w:r>
      <w:r>
        <w:rPr>
          <w:spacing w:val="-6"/>
          <w:u w:val="single"/>
        </w:rPr>
        <w:t>年</w:t>
      </w:r>
      <w:r>
        <w:rPr>
          <w:spacing w:val="-47"/>
          <w:u w:val="single"/>
        </w:rPr>
        <w:t xml:space="preserve"> </w:t>
      </w:r>
      <w:r>
        <w:rPr>
          <w:rFonts w:hint="eastAsia"/>
          <w:spacing w:val="-6"/>
          <w:u w:val="single"/>
          <w:lang w:eastAsia="zh-CN"/>
        </w:rPr>
        <w:t>9</w:t>
      </w:r>
      <w:r>
        <w:rPr>
          <w:spacing w:val="-43"/>
          <w:u w:val="single"/>
        </w:rPr>
        <w:t xml:space="preserve"> </w:t>
      </w:r>
      <w:r>
        <w:rPr>
          <w:spacing w:val="-6"/>
          <w:u w:val="single"/>
        </w:rPr>
        <w:t>月</w:t>
      </w:r>
      <w:r>
        <w:rPr>
          <w:spacing w:val="-52"/>
          <w:u w:val="single"/>
        </w:rPr>
        <w:t xml:space="preserve"> </w:t>
      </w:r>
      <w:r>
        <w:rPr>
          <w:rFonts w:hint="eastAsia"/>
          <w:spacing w:val="-6"/>
          <w:u w:val="single"/>
          <w:lang w:eastAsia="zh-CN"/>
        </w:rPr>
        <w:t xml:space="preserve">9 </w:t>
      </w:r>
      <w:r>
        <w:rPr>
          <w:spacing w:val="-6"/>
          <w:u w:val="single"/>
        </w:rPr>
        <w:t>日前移交</w:t>
      </w:r>
    </w:p>
    <w:p>
      <w:pPr>
        <w:pStyle w:val="2"/>
        <w:spacing w:before="1" w:line="220" w:lineRule="auto"/>
        <w:ind w:left="39"/>
      </w:pPr>
      <w:r>
        <w:rPr>
          <w:spacing w:val="1"/>
          <w:u w:val="single"/>
        </w:rPr>
        <w:t>完成，满足部分/全部工程开工条件  。</w:t>
      </w:r>
    </w:p>
    <w:p>
      <w:pPr>
        <w:pStyle w:val="2"/>
        <w:spacing w:before="165" w:line="219" w:lineRule="auto"/>
        <w:ind w:left="479"/>
      </w:pPr>
      <w:r>
        <w:rPr>
          <w:spacing w:val="-1"/>
        </w:rPr>
        <w:t>2.4.2 提供施工条件</w:t>
      </w:r>
    </w:p>
    <w:p>
      <w:pPr>
        <w:pStyle w:val="2"/>
        <w:spacing w:before="169" w:line="358" w:lineRule="auto"/>
        <w:ind w:left="42" w:right="91" w:firstLine="437"/>
      </w:pPr>
      <w:r>
        <w:t>关于发包人应负责提供施工所需要的条件，包括：</w:t>
      </w:r>
      <w:r>
        <w:rPr>
          <w:u w:val="single" w:color="000000"/>
        </w:rPr>
        <w:t>1.施工用水、施工用电由发包方指</w:t>
      </w:r>
      <w:r>
        <w:t xml:space="preserve">  </w:t>
      </w:r>
      <w:r>
        <w:rPr>
          <w:spacing w:val="-3"/>
          <w:u w:val="single" w:color="000000"/>
        </w:rPr>
        <w:t>定接入点，并满足施工要求，接点至施工现场</w:t>
      </w:r>
      <w:r>
        <w:rPr>
          <w:spacing w:val="-4"/>
          <w:u w:val="single" w:color="000000"/>
        </w:rPr>
        <w:t>段管道/管线、计量设备由承包人自行解决，</w:t>
      </w:r>
      <w:r>
        <w:rPr>
          <w:u w:val="single"/>
        </w:rPr>
        <w:t xml:space="preserve">  </w:t>
      </w:r>
    </w:p>
    <w:p>
      <w:pPr>
        <w:pStyle w:val="2"/>
        <w:spacing w:before="1" w:line="219" w:lineRule="auto"/>
        <w:ind w:left="37"/>
      </w:pPr>
      <w:r>
        <w:rPr>
          <w:spacing w:val="-4"/>
          <w:u w:val="single" w:color="000000"/>
        </w:rPr>
        <w:t>承包人每月底自行向供水供电单位缴纳水电费</w:t>
      </w:r>
      <w:r>
        <w:rPr>
          <w:spacing w:val="-5"/>
          <w:u w:val="single" w:color="000000"/>
        </w:rPr>
        <w:t>。</w:t>
      </w:r>
      <w:r>
        <w:rPr>
          <w:spacing w:val="47"/>
          <w:u w:val="single"/>
        </w:rPr>
        <w:t xml:space="preserve"> </w:t>
      </w:r>
      <w:r>
        <w:rPr>
          <w:spacing w:val="-5"/>
          <w:u w:val="single" w:color="000000"/>
        </w:rPr>
        <w:t>2.其他执行通用条款</w:t>
      </w:r>
      <w:r>
        <w:rPr>
          <w:spacing w:val="-5"/>
        </w:rPr>
        <w:t>。</w:t>
      </w:r>
    </w:p>
    <w:p>
      <w:pPr>
        <w:pStyle w:val="2"/>
        <w:spacing w:before="168" w:line="220" w:lineRule="auto"/>
        <w:ind w:left="479"/>
      </w:pPr>
      <w:r>
        <w:rPr>
          <w:spacing w:val="-1"/>
        </w:rPr>
        <w:t>2.5 资金来源证明及支付担保</w:t>
      </w:r>
    </w:p>
    <w:p>
      <w:pPr>
        <w:pStyle w:val="2"/>
        <w:spacing w:before="286" w:line="358" w:lineRule="auto"/>
        <w:ind w:left="480"/>
      </w:pPr>
      <w:r>
        <w:rPr>
          <w:spacing w:val="-3"/>
        </w:rPr>
        <w:t>发包人提供资金来源证明的期限要求：</w:t>
      </w:r>
      <w:r>
        <w:rPr>
          <w:spacing w:val="-23"/>
        </w:rPr>
        <w:t xml:space="preserve"> </w:t>
      </w:r>
      <w:r>
        <w:rPr>
          <w:spacing w:val="-3"/>
          <w:u w:val="single"/>
        </w:rPr>
        <w:t xml:space="preserve">      /        </w:t>
      </w:r>
      <w:r>
        <w:rPr>
          <w:spacing w:val="-3"/>
        </w:rPr>
        <w:t>。</w:t>
      </w:r>
    </w:p>
    <w:p>
      <w:pPr>
        <w:pStyle w:val="2"/>
        <w:spacing w:line="219" w:lineRule="auto"/>
        <w:ind w:left="480"/>
      </w:pPr>
      <w:r>
        <w:t>发包人是否提供支付担保：</w:t>
      </w:r>
      <w:r>
        <w:rPr>
          <w:u w:val="single"/>
        </w:rPr>
        <w:t xml:space="preserve">       </w:t>
      </w:r>
      <w:r>
        <w:rPr>
          <w:spacing w:val="-1"/>
          <w:u w:val="single"/>
        </w:rPr>
        <w:t xml:space="preserve">      /   </w:t>
      </w:r>
      <w:r>
        <w:rPr>
          <w:spacing w:val="-1"/>
        </w:rPr>
        <w:t>。</w:t>
      </w:r>
    </w:p>
    <w:p>
      <w:pPr>
        <w:pStyle w:val="2"/>
        <w:spacing w:before="169" w:line="219" w:lineRule="auto"/>
        <w:ind w:left="480"/>
      </w:pPr>
      <w:r>
        <w:rPr>
          <w:spacing w:val="-5"/>
        </w:rPr>
        <w:t>发包人提供支付担保的形式：</w:t>
      </w:r>
      <w:r>
        <w:rPr>
          <w:spacing w:val="-11"/>
        </w:rPr>
        <w:t xml:space="preserve"> </w:t>
      </w:r>
      <w:r>
        <w:rPr>
          <w:spacing w:val="-5"/>
          <w:u w:val="single"/>
        </w:rPr>
        <w:t xml:space="preserve">       /</w:t>
      </w:r>
      <w:r>
        <w:rPr>
          <w:spacing w:val="7"/>
          <w:u w:val="single"/>
        </w:rPr>
        <w:t xml:space="preserve">              </w:t>
      </w:r>
      <w:r>
        <w:rPr>
          <w:spacing w:val="-5"/>
        </w:rPr>
        <w:t>。</w:t>
      </w:r>
    </w:p>
    <w:p>
      <w:pPr>
        <w:pStyle w:val="2"/>
        <w:spacing w:before="285" w:line="228" w:lineRule="auto"/>
        <w:ind w:left="40"/>
        <w:outlineLvl w:val="1"/>
        <w:rPr>
          <w:sz w:val="19"/>
          <w:szCs w:val="19"/>
        </w:rPr>
      </w:pPr>
      <w:r>
        <w:rPr>
          <w:spacing w:val="3"/>
          <w:sz w:val="19"/>
          <w:szCs w:val="19"/>
        </w:rPr>
        <w:t>3.</w:t>
      </w:r>
      <w:r>
        <w:rPr>
          <w:spacing w:val="17"/>
          <w:sz w:val="19"/>
          <w:szCs w:val="19"/>
        </w:rPr>
        <w:t xml:space="preserve"> </w:t>
      </w:r>
      <w:r>
        <w:rPr>
          <w:spacing w:val="3"/>
          <w:sz w:val="19"/>
          <w:szCs w:val="19"/>
        </w:rPr>
        <w:t>承包人</w:t>
      </w:r>
    </w:p>
    <w:p>
      <w:pPr>
        <w:pStyle w:val="2"/>
        <w:spacing w:before="275" w:line="220" w:lineRule="auto"/>
        <w:ind w:left="480"/>
      </w:pPr>
      <w:r>
        <w:rPr>
          <w:spacing w:val="-1"/>
        </w:rPr>
        <w:t>3.1 承包人的一般义务</w:t>
      </w:r>
    </w:p>
    <w:p>
      <w:pPr>
        <w:pStyle w:val="2"/>
        <w:spacing w:before="284" w:line="361" w:lineRule="auto"/>
        <w:ind w:left="43"/>
      </w:pPr>
      <w:r>
        <w:rPr>
          <w:spacing w:val="-2"/>
        </w:rPr>
        <w:t>（9）承包人提交的竣工资料的内容：</w:t>
      </w:r>
      <w:r>
        <w:rPr>
          <w:spacing w:val="-22"/>
        </w:rPr>
        <w:t xml:space="preserve"> </w:t>
      </w:r>
      <w:r>
        <w:rPr>
          <w:spacing w:val="-2"/>
          <w:u w:val="single" w:color="000000"/>
        </w:rPr>
        <w:t>承包人向发包人提交完整施工资料及电子文档（PDF</w:t>
      </w:r>
    </w:p>
    <w:p>
      <w:pPr>
        <w:pStyle w:val="2"/>
        <w:spacing w:line="220" w:lineRule="auto"/>
        <w:ind w:left="37"/>
      </w:pPr>
      <w:r>
        <w:rPr>
          <w:spacing w:val="-22"/>
          <w:u w:val="single" w:color="000000"/>
        </w:rPr>
        <w:t>格式）</w:t>
      </w:r>
      <w:r>
        <w:rPr>
          <w:spacing w:val="-27"/>
          <w:u w:val="single"/>
        </w:rPr>
        <w:t xml:space="preserve"> </w:t>
      </w:r>
      <w:r>
        <w:rPr>
          <w:spacing w:val="-22"/>
        </w:rPr>
        <w:t>。</w:t>
      </w:r>
    </w:p>
    <w:p>
      <w:pPr>
        <w:pStyle w:val="2"/>
        <w:spacing w:before="166" w:line="219" w:lineRule="auto"/>
        <w:ind w:left="476"/>
      </w:pPr>
      <w:r>
        <w:rPr>
          <w:spacing w:val="-7"/>
        </w:rPr>
        <w:t xml:space="preserve">承包人需要提交的竣工资料套数： </w:t>
      </w:r>
      <w:r>
        <w:rPr>
          <w:spacing w:val="-7"/>
          <w:u w:val="single" w:color="000000"/>
        </w:rPr>
        <w:t>肆套</w:t>
      </w:r>
      <w:r>
        <w:rPr>
          <w:spacing w:val="-7"/>
        </w:rPr>
        <w:t>。</w:t>
      </w:r>
    </w:p>
    <w:p>
      <w:pPr>
        <w:pStyle w:val="2"/>
        <w:spacing w:before="166" w:line="220" w:lineRule="auto"/>
        <w:ind w:left="37"/>
      </w:pPr>
      <w:r>
        <w:t>承包人提交的竣工资料的费用承担：</w:t>
      </w:r>
      <w:r>
        <w:rPr>
          <w:u w:val="single" w:color="000000"/>
        </w:rPr>
        <w:t>由承包</w:t>
      </w:r>
      <w:r>
        <w:rPr>
          <w:spacing w:val="-1"/>
          <w:u w:val="single" w:color="000000"/>
        </w:rPr>
        <w:t>人承担</w:t>
      </w:r>
      <w:r>
        <w:rPr>
          <w:spacing w:val="-1"/>
        </w:rPr>
        <w:t>。</w:t>
      </w:r>
    </w:p>
    <w:p>
      <w:pPr>
        <w:pStyle w:val="2"/>
        <w:spacing w:before="168" w:line="358" w:lineRule="auto"/>
        <w:ind w:left="37"/>
      </w:pPr>
      <w:r>
        <w:rPr>
          <w:spacing w:val="-5"/>
        </w:rPr>
        <w:t xml:space="preserve">承包人提交的竣工资料移交时间： </w:t>
      </w:r>
      <w:r>
        <w:rPr>
          <w:spacing w:val="-5"/>
          <w:u w:val="single" w:color="000000"/>
        </w:rPr>
        <w:t>工程竣工验收合格后</w:t>
      </w:r>
      <w:r>
        <w:rPr>
          <w:spacing w:val="-23"/>
          <w:u w:val="single"/>
        </w:rPr>
        <w:t xml:space="preserve"> </w:t>
      </w:r>
      <w:r>
        <w:rPr>
          <w:spacing w:val="-5"/>
          <w:u w:val="single" w:color="000000"/>
        </w:rPr>
        <w:t>1</w:t>
      </w:r>
      <w:r>
        <w:rPr>
          <w:spacing w:val="-46"/>
          <w:u w:val="single"/>
        </w:rPr>
        <w:t xml:space="preserve"> </w:t>
      </w:r>
      <w:r>
        <w:rPr>
          <w:spacing w:val="-5"/>
          <w:u w:val="single" w:color="000000"/>
        </w:rPr>
        <w:t>个月内</w:t>
      </w:r>
      <w:r>
        <w:rPr>
          <w:spacing w:val="-5"/>
        </w:rPr>
        <w:t>。</w:t>
      </w:r>
    </w:p>
    <w:p>
      <w:pPr>
        <w:pStyle w:val="2"/>
        <w:spacing w:before="1" w:line="219" w:lineRule="auto"/>
        <w:ind w:left="476"/>
      </w:pPr>
      <w:r>
        <w:rPr>
          <w:spacing w:val="-5"/>
        </w:rPr>
        <w:t xml:space="preserve">承包人提交的竣工资料形式要求： </w:t>
      </w:r>
      <w:r>
        <w:rPr>
          <w:spacing w:val="-5"/>
          <w:u w:val="single" w:color="000000"/>
        </w:rPr>
        <w:t>书面及电子文档</w:t>
      </w:r>
      <w:r>
        <w:rPr>
          <w:spacing w:val="-5"/>
        </w:rPr>
        <w:t>。</w:t>
      </w:r>
    </w:p>
    <w:p>
      <w:pPr>
        <w:pStyle w:val="2"/>
        <w:spacing w:before="165" w:line="220" w:lineRule="auto"/>
        <w:ind w:left="482"/>
      </w:pPr>
      <w:r>
        <w:rPr>
          <w:spacing w:val="-5"/>
        </w:rPr>
        <w:t xml:space="preserve">（10）承包人应履行的其他义务： </w:t>
      </w:r>
      <w:r>
        <w:rPr>
          <w:spacing w:val="-5"/>
          <w:u w:val="single" w:color="000000"/>
        </w:rPr>
        <w:t>双方另行确定</w:t>
      </w:r>
      <w:r>
        <w:rPr>
          <w:spacing w:val="-5"/>
        </w:rPr>
        <w:t>。</w:t>
      </w:r>
    </w:p>
    <w:p>
      <w:pPr>
        <w:spacing w:line="220" w:lineRule="auto"/>
        <w:sectPr>
          <w:headerReference r:id="rId17" w:type="default"/>
          <w:footerReference r:id="rId18" w:type="default"/>
          <w:pgSz w:w="11907" w:h="16839"/>
          <w:pgMar w:top="1113" w:right="1387" w:bottom="1155" w:left="1673" w:header="877" w:footer="991" w:gutter="0"/>
          <w:cols w:space="720" w:num="1"/>
        </w:sectPr>
      </w:pPr>
    </w:p>
    <w:p>
      <w:pPr>
        <w:spacing w:line="262" w:lineRule="auto"/>
      </w:pPr>
    </w:p>
    <w:p>
      <w:pPr>
        <w:pStyle w:val="2"/>
        <w:spacing w:before="72" w:line="221" w:lineRule="auto"/>
        <w:ind w:left="480"/>
      </w:pPr>
      <w:r>
        <w:rPr>
          <w:spacing w:val="-4"/>
        </w:rPr>
        <w:t>3.2</w:t>
      </w:r>
      <w:r>
        <w:rPr>
          <w:spacing w:val="16"/>
        </w:rPr>
        <w:t xml:space="preserve"> </w:t>
      </w:r>
      <w:r>
        <w:rPr>
          <w:spacing w:val="-4"/>
        </w:rPr>
        <w:t>项目经理</w:t>
      </w:r>
    </w:p>
    <w:p>
      <w:pPr>
        <w:pStyle w:val="2"/>
        <w:spacing w:before="284" w:line="221" w:lineRule="auto"/>
        <w:ind w:left="480"/>
      </w:pPr>
      <w:r>
        <w:rPr>
          <w:spacing w:val="-1"/>
        </w:rPr>
        <w:t>3.2.1 项目经理：</w:t>
      </w:r>
    </w:p>
    <w:p>
      <w:pPr>
        <w:pStyle w:val="2"/>
        <w:spacing w:before="163" w:line="361" w:lineRule="auto"/>
        <w:ind w:left="476"/>
      </w:pPr>
      <w:r>
        <w:rPr>
          <w:spacing w:val="-16"/>
          <w:w w:val="85"/>
        </w:rPr>
        <w:t>姓</w:t>
      </w:r>
      <w:r>
        <w:rPr>
          <w:spacing w:val="3"/>
        </w:rPr>
        <w:t xml:space="preserve">    </w:t>
      </w:r>
      <w:r>
        <w:rPr>
          <w:spacing w:val="-16"/>
          <w:w w:val="85"/>
        </w:rPr>
        <w:t>名</w:t>
      </w:r>
      <w:r>
        <w:rPr>
          <w:spacing w:val="1"/>
        </w:rPr>
        <w:t>：</w:t>
      </w:r>
      <w:r>
        <w:rPr>
          <w:spacing w:val="-35"/>
        </w:rPr>
        <w:t xml:space="preserve"> </w:t>
      </w:r>
      <w:r>
        <w:rPr>
          <w:spacing w:val="9"/>
          <w:u w:val="single"/>
        </w:rPr>
        <w:t xml:space="preserve">   </w:t>
      </w:r>
      <w:r>
        <w:rPr>
          <w:rFonts w:hint="eastAsia"/>
          <w:spacing w:val="9"/>
          <w:u w:val="single"/>
          <w:lang w:eastAsia="zh-CN"/>
        </w:rPr>
        <w:t>李宏伟</w:t>
      </w:r>
      <w:r>
        <w:rPr>
          <w:spacing w:val="9"/>
          <w:u w:val="single"/>
        </w:rPr>
        <w:t xml:space="preserve">        </w:t>
      </w:r>
      <w:r>
        <w:rPr>
          <w:spacing w:val="1"/>
        </w:rPr>
        <w:t>；</w:t>
      </w:r>
    </w:p>
    <w:p>
      <w:pPr>
        <w:pStyle w:val="2"/>
        <w:spacing w:line="220" w:lineRule="auto"/>
        <w:ind w:left="482"/>
      </w:pPr>
      <w:r>
        <w:rPr>
          <w:spacing w:val="-3"/>
        </w:rPr>
        <w:t>身份证号</w:t>
      </w:r>
      <w:r>
        <w:rPr>
          <w:spacing w:val="-1"/>
        </w:rPr>
        <w:t>：</w:t>
      </w:r>
      <w:r>
        <w:rPr>
          <w:spacing w:val="9"/>
          <w:u w:val="single"/>
        </w:rPr>
        <w:t xml:space="preserve">  </w:t>
      </w:r>
      <w:r>
        <w:rPr>
          <w:rFonts w:hint="eastAsia"/>
          <w:spacing w:val="9"/>
          <w:u w:val="single"/>
          <w:lang w:eastAsia="zh-CN"/>
        </w:rPr>
        <w:t>410203196912170031</w:t>
      </w:r>
      <w:r>
        <w:rPr>
          <w:spacing w:val="9"/>
          <w:u w:val="single"/>
        </w:rPr>
        <w:t xml:space="preserve">         </w:t>
      </w:r>
      <w:r>
        <w:rPr>
          <w:spacing w:val="-1"/>
        </w:rPr>
        <w:t>；</w:t>
      </w:r>
    </w:p>
    <w:p>
      <w:pPr>
        <w:pStyle w:val="2"/>
        <w:spacing w:before="165" w:line="220" w:lineRule="auto"/>
        <w:ind w:left="479"/>
      </w:pPr>
      <w:r>
        <w:rPr>
          <w:spacing w:val="-13"/>
        </w:rPr>
        <w:t>建造师执业资格等级</w:t>
      </w:r>
      <w:r>
        <w:t>：</w:t>
      </w:r>
      <w:r>
        <w:rPr>
          <w:spacing w:val="108"/>
          <w:u w:val="single"/>
        </w:rPr>
        <w:t xml:space="preserve"> </w:t>
      </w:r>
      <w:r>
        <w:rPr>
          <w:rFonts w:hint="eastAsia"/>
          <w:spacing w:val="108"/>
          <w:u w:val="single"/>
          <w:lang w:eastAsia="zh-CN"/>
        </w:rPr>
        <w:t>一级</w:t>
      </w:r>
      <w:r>
        <w:t>；</w:t>
      </w:r>
    </w:p>
    <w:p>
      <w:pPr>
        <w:pStyle w:val="2"/>
        <w:spacing w:before="165" w:line="219" w:lineRule="auto"/>
        <w:ind w:left="479"/>
      </w:pPr>
      <w:r>
        <w:rPr>
          <w:spacing w:val="-12"/>
        </w:rPr>
        <w:t>建造师注册证书号</w:t>
      </w:r>
      <w:r>
        <w:rPr>
          <w:spacing w:val="2"/>
        </w:rPr>
        <w:t>：</w:t>
      </w:r>
      <w:r>
        <w:rPr>
          <w:spacing w:val="-28"/>
        </w:rPr>
        <w:t xml:space="preserve"> </w:t>
      </w:r>
      <w:r>
        <w:rPr>
          <w:rFonts w:hint="eastAsia"/>
          <w:spacing w:val="-28"/>
          <w:u w:val="single"/>
          <w:lang w:eastAsia="zh-CN"/>
        </w:rPr>
        <w:t>00057925</w:t>
      </w:r>
      <w:r>
        <w:rPr>
          <w:spacing w:val="54"/>
          <w:u w:val="single"/>
        </w:rPr>
        <w:t xml:space="preserve">  </w:t>
      </w:r>
      <w:r>
        <w:rPr>
          <w:spacing w:val="2"/>
        </w:rPr>
        <w:t>；</w:t>
      </w:r>
    </w:p>
    <w:p>
      <w:pPr>
        <w:pStyle w:val="2"/>
        <w:spacing w:before="168" w:line="219" w:lineRule="auto"/>
        <w:ind w:left="479"/>
      </w:pPr>
      <w:r>
        <w:rPr>
          <w:spacing w:val="-12"/>
        </w:rPr>
        <w:t>建造师执业印章号</w:t>
      </w:r>
      <w:r>
        <w:rPr>
          <w:spacing w:val="2"/>
        </w:rPr>
        <w:t>：</w:t>
      </w:r>
      <w:r>
        <w:rPr>
          <w:spacing w:val="-28"/>
        </w:rPr>
        <w:t xml:space="preserve"> </w:t>
      </w:r>
      <w:r>
        <w:rPr>
          <w:spacing w:val="54"/>
          <w:u w:val="single"/>
        </w:rPr>
        <w:t xml:space="preserve"> </w:t>
      </w:r>
      <w:r>
        <w:rPr>
          <w:rFonts w:hint="eastAsia"/>
          <w:spacing w:val="54"/>
          <w:u w:val="single"/>
          <w:lang w:eastAsia="zh-CN"/>
        </w:rPr>
        <w:t>豫141070800246（00）</w:t>
      </w:r>
      <w:r>
        <w:rPr>
          <w:spacing w:val="54"/>
          <w:u w:val="single"/>
        </w:rPr>
        <w:t xml:space="preserve"> </w:t>
      </w:r>
      <w:r>
        <w:rPr>
          <w:spacing w:val="2"/>
        </w:rPr>
        <w:t>；</w:t>
      </w:r>
    </w:p>
    <w:p>
      <w:pPr>
        <w:pStyle w:val="2"/>
        <w:spacing w:before="166" w:line="358" w:lineRule="auto"/>
        <w:ind w:left="480"/>
      </w:pPr>
      <w:r>
        <w:rPr>
          <w:spacing w:val="-2"/>
        </w:rPr>
        <w:t>安全生产考核合格证书号</w:t>
      </w:r>
      <w:r>
        <w:rPr>
          <w:spacing w:val="4"/>
        </w:rPr>
        <w:t>：</w:t>
      </w:r>
      <w:r>
        <w:rPr>
          <w:u w:val="single"/>
        </w:rPr>
        <w:t xml:space="preserve"> </w:t>
      </w:r>
      <w:r>
        <w:rPr>
          <w:rFonts w:hint="eastAsia"/>
          <w:u w:val="single"/>
          <w:lang w:eastAsia="zh-CN"/>
        </w:rPr>
        <w:t>豫建安B(2023)</w:t>
      </w:r>
      <w:r>
        <w:rPr>
          <w:u w:val="single"/>
        </w:rPr>
        <w:t xml:space="preserve"> </w:t>
      </w:r>
      <w:r>
        <w:rPr>
          <w:rFonts w:hint="eastAsia"/>
          <w:u w:val="single"/>
          <w:lang w:eastAsia="zh-CN"/>
        </w:rPr>
        <w:t>0012094</w:t>
      </w:r>
      <w:r>
        <w:rPr>
          <w:u w:val="single"/>
        </w:rPr>
        <w:t xml:space="preserve"> </w:t>
      </w:r>
      <w:r>
        <w:rPr>
          <w:spacing w:val="4"/>
        </w:rPr>
        <w:t>；</w:t>
      </w:r>
    </w:p>
    <w:p>
      <w:pPr>
        <w:pStyle w:val="2"/>
        <w:spacing w:line="222" w:lineRule="auto"/>
        <w:ind w:left="477"/>
      </w:pPr>
      <w:r>
        <w:rPr>
          <w:spacing w:val="-2"/>
        </w:rPr>
        <w:t>联系电话</w:t>
      </w:r>
      <w:r>
        <w:rPr>
          <w:spacing w:val="-1"/>
        </w:rPr>
        <w:t>：</w:t>
      </w:r>
      <w:r>
        <w:rPr>
          <w:u w:val="single"/>
        </w:rPr>
        <w:t xml:space="preserve"> </w:t>
      </w:r>
      <w:r>
        <w:rPr>
          <w:rFonts w:hint="eastAsia"/>
          <w:u w:val="single"/>
          <w:lang w:eastAsia="zh-CN"/>
        </w:rPr>
        <w:t>18623799918</w:t>
      </w:r>
      <w:r>
        <w:rPr>
          <w:u w:val="single"/>
        </w:rPr>
        <w:t xml:space="preserve">  </w:t>
      </w:r>
      <w:r>
        <w:rPr>
          <w:spacing w:val="-1"/>
        </w:rPr>
        <w:t>；</w:t>
      </w:r>
    </w:p>
    <w:p>
      <w:pPr>
        <w:pStyle w:val="2"/>
        <w:spacing w:before="165" w:line="220" w:lineRule="auto"/>
        <w:ind w:left="502"/>
      </w:pPr>
      <w:r>
        <w:rPr>
          <w:spacing w:val="-8"/>
        </w:rPr>
        <w:t>电子信箱</w:t>
      </w:r>
      <w:r>
        <w:rPr>
          <w:spacing w:val="-1"/>
        </w:rPr>
        <w:t>：</w:t>
      </w:r>
      <w:r>
        <w:rPr>
          <w:u w:val="single"/>
        </w:rPr>
        <w:t xml:space="preserve"> </w:t>
      </w:r>
      <w:r>
        <w:rPr>
          <w:rFonts w:hint="eastAsia"/>
          <w:u w:val="single"/>
          <w:lang w:eastAsia="zh-CN"/>
        </w:rPr>
        <w:t>2605660145@</w:t>
      </w:r>
      <w:r>
        <w:rPr>
          <w:rFonts w:hint="eastAsia"/>
          <w:u w:val="single"/>
          <w:lang w:eastAsia="zh-CN"/>
        </w:rPr>
        <w:tab/>
      </w:r>
      <w:r>
        <w:rPr>
          <w:rFonts w:hint="eastAsia"/>
          <w:u w:val="single"/>
          <w:lang w:eastAsia="zh-CN"/>
        </w:rPr>
        <w:t>qq.com</w:t>
      </w:r>
      <w:r>
        <w:rPr>
          <w:u w:val="single"/>
        </w:rPr>
        <w:t xml:space="preserve">  </w:t>
      </w:r>
      <w:r>
        <w:rPr>
          <w:spacing w:val="-1"/>
        </w:rPr>
        <w:t>；</w:t>
      </w:r>
    </w:p>
    <w:p>
      <w:pPr>
        <w:pStyle w:val="2"/>
        <w:spacing w:before="166" w:line="220" w:lineRule="auto"/>
        <w:ind w:left="476"/>
      </w:pPr>
      <w:r>
        <w:rPr>
          <w:spacing w:val="-2"/>
        </w:rPr>
        <w:t>通信地址</w:t>
      </w:r>
      <w:r>
        <w:rPr>
          <w:spacing w:val="-1"/>
        </w:rPr>
        <w:t>：</w:t>
      </w:r>
      <w:r>
        <w:rPr>
          <w:spacing w:val="12"/>
          <w:u w:val="single"/>
        </w:rPr>
        <w:t xml:space="preserve"> </w:t>
      </w:r>
      <w:r>
        <w:rPr>
          <w:rFonts w:hint="eastAsia"/>
          <w:spacing w:val="12"/>
          <w:u w:val="single"/>
          <w:lang w:eastAsia="zh-CN"/>
        </w:rPr>
        <w:t>洛阳市高新区军威路一号</w:t>
      </w:r>
      <w:r>
        <w:rPr>
          <w:spacing w:val="12"/>
          <w:u w:val="single"/>
        </w:rPr>
        <w:t xml:space="preserve">        </w:t>
      </w:r>
      <w:r>
        <w:rPr>
          <w:spacing w:val="-1"/>
        </w:rPr>
        <w:t>；</w:t>
      </w:r>
    </w:p>
    <w:p>
      <w:pPr>
        <w:pStyle w:val="2"/>
        <w:spacing w:before="165" w:line="220" w:lineRule="auto"/>
        <w:ind w:left="476"/>
      </w:pPr>
      <w:r>
        <w:t>承包人对项目经理的授权范围如下：</w:t>
      </w:r>
      <w:r>
        <w:rPr>
          <w:u w:val="single" w:color="000000"/>
        </w:rPr>
        <w:t>经承包人授权后代表承包人履行合同</w:t>
      </w:r>
      <w:r>
        <w:t>。</w:t>
      </w:r>
    </w:p>
    <w:p>
      <w:pPr>
        <w:pStyle w:val="2"/>
        <w:spacing w:before="168" w:line="358" w:lineRule="auto"/>
        <w:ind w:left="480"/>
      </w:pPr>
      <w:r>
        <w:t>关于项目经理每月在施工现场的时间要求：</w:t>
      </w:r>
      <w:r>
        <w:rPr>
          <w:u w:val="single"/>
        </w:rPr>
        <w:t xml:space="preserve"> </w:t>
      </w:r>
      <w:r>
        <w:rPr>
          <w:u w:val="single" w:color="000000"/>
        </w:rPr>
        <w:t>每</w:t>
      </w:r>
      <w:r>
        <w:rPr>
          <w:spacing w:val="-1"/>
          <w:u w:val="single" w:color="000000"/>
        </w:rPr>
        <w:t>周不少于</w:t>
      </w:r>
      <w:r>
        <w:rPr>
          <w:spacing w:val="-42"/>
          <w:u w:val="single"/>
        </w:rPr>
        <w:t xml:space="preserve"> </w:t>
      </w:r>
      <w:r>
        <w:rPr>
          <w:spacing w:val="-1"/>
          <w:u w:val="single" w:color="000000"/>
        </w:rPr>
        <w:t>5</w:t>
      </w:r>
      <w:r>
        <w:rPr>
          <w:spacing w:val="-46"/>
          <w:u w:val="single"/>
        </w:rPr>
        <w:t xml:space="preserve"> </w:t>
      </w:r>
      <w:r>
        <w:rPr>
          <w:spacing w:val="-1"/>
          <w:u w:val="single" w:color="000000"/>
        </w:rPr>
        <w:t>个工作日，若在施工中，发</w:t>
      </w:r>
    </w:p>
    <w:p>
      <w:pPr>
        <w:pStyle w:val="2"/>
        <w:spacing w:line="219" w:lineRule="auto"/>
        <w:ind w:left="37"/>
      </w:pPr>
      <w:r>
        <w:rPr>
          <w:u w:val="single" w:color="000000"/>
        </w:rPr>
        <w:t>包人或监理工程师发现项目经理不在现场，每次从工程款中扣</w:t>
      </w:r>
      <w:r>
        <w:rPr>
          <w:spacing w:val="-29"/>
          <w:u w:val="single"/>
        </w:rPr>
        <w:t xml:space="preserve"> </w:t>
      </w:r>
      <w:r>
        <w:rPr>
          <w:spacing w:val="-1"/>
          <w:u w:val="single" w:color="000000"/>
        </w:rPr>
        <w:t>1000</w:t>
      </w:r>
      <w:r>
        <w:rPr>
          <w:spacing w:val="-44"/>
          <w:u w:val="single"/>
        </w:rPr>
        <w:t xml:space="preserve"> </w:t>
      </w:r>
      <w:r>
        <w:rPr>
          <w:spacing w:val="-1"/>
          <w:u w:val="single" w:color="000000"/>
        </w:rPr>
        <w:t>元人民币罚金</w:t>
      </w:r>
      <w:r>
        <w:rPr>
          <w:spacing w:val="-1"/>
          <w:u w:val="single"/>
        </w:rPr>
        <w:t xml:space="preserve"> </w:t>
      </w:r>
      <w:r>
        <w:rPr>
          <w:spacing w:val="-1"/>
        </w:rPr>
        <w:t>。</w:t>
      </w:r>
    </w:p>
    <w:p>
      <w:pPr>
        <w:pStyle w:val="2"/>
        <w:spacing w:before="166" w:line="219" w:lineRule="auto"/>
        <w:ind w:left="476"/>
      </w:pPr>
      <w:r>
        <w:t>承包人未提交劳动合同，以及没有为项目经理缴纳社会保险证明的违约责任：</w:t>
      </w:r>
      <w:r>
        <w:rPr>
          <w:spacing w:val="-1"/>
          <w:u w:val="single" w:color="000000"/>
        </w:rPr>
        <w:t>责令限</w:t>
      </w:r>
    </w:p>
    <w:p>
      <w:pPr>
        <w:pStyle w:val="2"/>
        <w:spacing w:before="169" w:line="358" w:lineRule="auto"/>
        <w:jc w:val="right"/>
      </w:pPr>
      <w:r>
        <w:rPr>
          <w:spacing w:val="-1"/>
          <w:u w:val="single" w:color="000000"/>
        </w:rPr>
        <w:t>期提交劳动合同并补缴社会保险</w:t>
      </w:r>
      <w:r>
        <w:rPr>
          <w:spacing w:val="34"/>
          <w:u w:val="single"/>
        </w:rPr>
        <w:t xml:space="preserve"> </w:t>
      </w:r>
      <w:r>
        <w:rPr>
          <w:spacing w:val="-1"/>
          <w:u w:val="single" w:color="000000"/>
        </w:rPr>
        <w:t>，如逾期未提供</w:t>
      </w:r>
      <w:r>
        <w:rPr>
          <w:spacing w:val="-2"/>
          <w:u w:val="single" w:color="000000"/>
        </w:rPr>
        <w:t>相关证明，</w:t>
      </w:r>
      <w:r>
        <w:rPr>
          <w:spacing w:val="-2"/>
          <w:u w:val="single"/>
        </w:rPr>
        <w:t xml:space="preserve"> </w:t>
      </w:r>
      <w:r>
        <w:rPr>
          <w:spacing w:val="-2"/>
          <w:u w:val="single" w:color="000000"/>
        </w:rPr>
        <w:t>发包人有权要求更换项目经理，</w:t>
      </w:r>
    </w:p>
    <w:p>
      <w:pPr>
        <w:pStyle w:val="2"/>
        <w:spacing w:line="220" w:lineRule="auto"/>
        <w:ind w:left="64"/>
      </w:pPr>
      <w:r>
        <w:rPr>
          <w:spacing w:val="-2"/>
          <w:u w:val="single" w:color="000000"/>
        </w:rPr>
        <w:t>由此增加的费用和延误的工期由承包人承担</w:t>
      </w:r>
      <w:r>
        <w:rPr>
          <w:spacing w:val="-2"/>
        </w:rPr>
        <w:t>。</w:t>
      </w:r>
    </w:p>
    <w:p>
      <w:pPr>
        <w:pStyle w:val="2"/>
        <w:spacing w:before="164" w:line="360" w:lineRule="auto"/>
        <w:ind w:left="39" w:right="279" w:firstLine="440"/>
      </w:pPr>
      <w:r>
        <w:t>项目经理未经批准，擅自离开施工现场的违约责任：</w:t>
      </w:r>
      <w:r>
        <w:rPr>
          <w:u w:val="single" w:color="000000"/>
        </w:rPr>
        <w:t>承包人承担上述违约给发包</w:t>
      </w:r>
      <w:r>
        <w:rPr>
          <w:spacing w:val="-1"/>
          <w:u w:val="single" w:color="000000"/>
        </w:rPr>
        <w:t>人造</w:t>
      </w:r>
      <w:r>
        <w:t xml:space="preserve">  </w:t>
      </w:r>
      <w:r>
        <w:rPr>
          <w:u w:val="single" w:color="000000"/>
        </w:rPr>
        <w:t>成的一切损失</w:t>
      </w:r>
      <w:r>
        <w:rPr>
          <w:u w:val="single"/>
        </w:rPr>
        <w:t xml:space="preserve"> </w:t>
      </w:r>
      <w:r>
        <w:rPr>
          <w:u w:val="single" w:color="000000"/>
        </w:rPr>
        <w:t>，另向发包人支付违约金</w:t>
      </w:r>
      <w:r>
        <w:rPr>
          <w:spacing w:val="-41"/>
          <w:u w:val="single"/>
        </w:rPr>
        <w:t xml:space="preserve"> </w:t>
      </w:r>
      <w:r>
        <w:rPr>
          <w:u w:val="single" w:color="000000"/>
        </w:rPr>
        <w:t>3000</w:t>
      </w:r>
      <w:r>
        <w:rPr>
          <w:spacing w:val="-44"/>
          <w:u w:val="single"/>
        </w:rPr>
        <w:t xml:space="preserve"> </w:t>
      </w:r>
      <w:r>
        <w:rPr>
          <w:u w:val="single" w:color="000000"/>
        </w:rPr>
        <w:t>元/日。发包人有权要求更换项目经理，由此</w:t>
      </w:r>
    </w:p>
    <w:p>
      <w:pPr>
        <w:pStyle w:val="2"/>
        <w:spacing w:line="220" w:lineRule="auto"/>
        <w:ind w:left="38"/>
      </w:pPr>
      <w:r>
        <w:rPr>
          <w:u w:val="single" w:color="000000"/>
        </w:rPr>
        <w:t>增加的费用和延误的工期由承包人承担</w:t>
      </w:r>
      <w:r>
        <w:t>。</w:t>
      </w:r>
    </w:p>
    <w:p>
      <w:pPr>
        <w:pStyle w:val="2"/>
        <w:spacing w:before="166" w:line="290" w:lineRule="auto"/>
        <w:ind w:left="41" w:right="411"/>
      </w:pPr>
      <w:r>
        <w:rPr>
          <w:spacing w:val="-2"/>
        </w:rPr>
        <w:t>3.2.3 承包人擅自更换项目经理的违约责任：</w:t>
      </w:r>
      <w:r>
        <w:rPr>
          <w:spacing w:val="-23"/>
        </w:rPr>
        <w:t xml:space="preserve"> </w:t>
      </w:r>
      <w:r>
        <w:rPr>
          <w:spacing w:val="-2"/>
          <w:u w:val="single" w:color="000000"/>
        </w:rPr>
        <w:t>承包人承担上述违约给发包人造成的</w:t>
      </w:r>
      <w:r>
        <w:rPr>
          <w:spacing w:val="-3"/>
          <w:u w:val="single" w:color="000000"/>
        </w:rPr>
        <w:t>一切损</w:t>
      </w:r>
      <w:r>
        <w:t xml:space="preserve"> </w:t>
      </w:r>
      <w:r>
        <w:rPr>
          <w:spacing w:val="-4"/>
          <w:u w:val="single" w:color="000000"/>
        </w:rPr>
        <w:t>失</w:t>
      </w:r>
      <w:r>
        <w:rPr>
          <w:spacing w:val="27"/>
          <w:u w:val="single"/>
        </w:rPr>
        <w:t xml:space="preserve"> </w:t>
      </w:r>
      <w:r>
        <w:rPr>
          <w:spacing w:val="-4"/>
          <w:u w:val="single" w:color="000000"/>
        </w:rPr>
        <w:t>，向发包人支付违约金</w:t>
      </w:r>
      <w:r>
        <w:rPr>
          <w:spacing w:val="-30"/>
          <w:u w:val="single"/>
        </w:rPr>
        <w:t xml:space="preserve"> </w:t>
      </w:r>
      <w:r>
        <w:rPr>
          <w:spacing w:val="-4"/>
          <w:u w:val="single" w:color="000000"/>
        </w:rPr>
        <w:t>10</w:t>
      </w:r>
      <w:r>
        <w:rPr>
          <w:spacing w:val="-41"/>
          <w:u w:val="single"/>
        </w:rPr>
        <w:t xml:space="preserve"> </w:t>
      </w:r>
      <w:r>
        <w:rPr>
          <w:spacing w:val="-4"/>
          <w:u w:val="single" w:color="000000"/>
        </w:rPr>
        <w:t>万元</w:t>
      </w:r>
      <w:r>
        <w:rPr>
          <w:spacing w:val="-4"/>
        </w:rPr>
        <w:t>。</w:t>
      </w:r>
    </w:p>
    <w:p>
      <w:pPr>
        <w:pStyle w:val="2"/>
        <w:spacing w:before="165" w:line="358" w:lineRule="auto"/>
        <w:ind w:left="483"/>
      </w:pPr>
      <w:r>
        <w:t>3.2.4 承包人无正当理由拒绝更换项目经理的违约责任：</w:t>
      </w:r>
      <w:r>
        <w:rPr>
          <w:u w:val="single" w:color="000000"/>
        </w:rPr>
        <w:t>承包人承担上</w:t>
      </w:r>
      <w:r>
        <w:rPr>
          <w:spacing w:val="-1"/>
          <w:u w:val="single" w:color="000000"/>
        </w:rPr>
        <w:t>述违约给发包</w:t>
      </w:r>
    </w:p>
    <w:p>
      <w:pPr>
        <w:pStyle w:val="2"/>
        <w:spacing w:before="1" w:line="220" w:lineRule="auto"/>
        <w:ind w:left="39"/>
      </w:pPr>
      <w:r>
        <w:rPr>
          <w:spacing w:val="-3"/>
          <w:u w:val="single" w:color="000000"/>
        </w:rPr>
        <w:t>人造成的一切损失</w:t>
      </w:r>
      <w:r>
        <w:rPr>
          <w:spacing w:val="40"/>
          <w:u w:val="single"/>
        </w:rPr>
        <w:t xml:space="preserve"> </w:t>
      </w:r>
      <w:r>
        <w:rPr>
          <w:spacing w:val="-3"/>
          <w:u w:val="single" w:color="000000"/>
        </w:rPr>
        <w:t>，向发包人支付违约金</w:t>
      </w:r>
      <w:r>
        <w:rPr>
          <w:spacing w:val="-29"/>
          <w:u w:val="single"/>
        </w:rPr>
        <w:t xml:space="preserve"> </w:t>
      </w:r>
      <w:r>
        <w:rPr>
          <w:spacing w:val="-3"/>
          <w:u w:val="single" w:color="000000"/>
        </w:rPr>
        <w:t>10</w:t>
      </w:r>
      <w:r>
        <w:rPr>
          <w:spacing w:val="-41"/>
          <w:u w:val="single"/>
        </w:rPr>
        <w:t xml:space="preserve"> </w:t>
      </w:r>
      <w:r>
        <w:rPr>
          <w:spacing w:val="-3"/>
          <w:u w:val="single" w:color="000000"/>
        </w:rPr>
        <w:t>万元</w:t>
      </w:r>
      <w:r>
        <w:rPr>
          <w:spacing w:val="-3"/>
        </w:rPr>
        <w:t>。</w:t>
      </w:r>
    </w:p>
    <w:p>
      <w:pPr>
        <w:pStyle w:val="2"/>
        <w:spacing w:before="167" w:line="220" w:lineRule="auto"/>
        <w:ind w:left="480"/>
      </w:pPr>
      <w:r>
        <w:rPr>
          <w:spacing w:val="-2"/>
        </w:rPr>
        <w:t>3.3 承包人人员</w:t>
      </w:r>
    </w:p>
    <w:p>
      <w:pPr>
        <w:pStyle w:val="2"/>
        <w:spacing w:before="286" w:line="358" w:lineRule="auto"/>
        <w:ind w:left="480"/>
      </w:pPr>
      <w:r>
        <w:rPr>
          <w:spacing w:val="-2"/>
        </w:rPr>
        <w:t>3.3.1 承包人提交项目管理机构及施工现场管理人员</w:t>
      </w:r>
      <w:r>
        <w:rPr>
          <w:spacing w:val="-3"/>
        </w:rPr>
        <w:t>安排报告的期限：</w:t>
      </w:r>
      <w:r>
        <w:rPr>
          <w:spacing w:val="-23"/>
        </w:rPr>
        <w:t xml:space="preserve"> </w:t>
      </w:r>
      <w:r>
        <w:rPr>
          <w:spacing w:val="-3"/>
          <w:u w:val="single" w:color="000000"/>
        </w:rPr>
        <w:t>接到开工通知</w:t>
      </w:r>
      <w:r>
        <w:rPr>
          <w:spacing w:val="-41"/>
          <w:u w:val="single"/>
        </w:rPr>
        <w:t xml:space="preserve"> </w:t>
      </w:r>
      <w:r>
        <w:rPr>
          <w:spacing w:val="-3"/>
          <w:u w:val="single" w:color="000000"/>
        </w:rPr>
        <w:t>7</w:t>
      </w:r>
    </w:p>
    <w:p>
      <w:pPr>
        <w:pStyle w:val="2"/>
        <w:spacing w:line="220" w:lineRule="auto"/>
        <w:ind w:left="41"/>
      </w:pPr>
      <w:r>
        <w:rPr>
          <w:spacing w:val="-1"/>
          <w:u w:val="single" w:color="000000"/>
        </w:rPr>
        <w:t>天内，按投标文件人员名单上报</w:t>
      </w:r>
      <w:r>
        <w:rPr>
          <w:spacing w:val="-1"/>
        </w:rPr>
        <w:t>。</w:t>
      </w:r>
    </w:p>
    <w:p>
      <w:pPr>
        <w:pStyle w:val="2"/>
        <w:spacing w:before="165" w:line="361" w:lineRule="auto"/>
        <w:ind w:left="480"/>
      </w:pPr>
      <w:r>
        <w:rPr>
          <w:spacing w:val="-3"/>
        </w:rPr>
        <w:t>3.3.3 承包人无正当理由拒绝撤换主要施工管</w:t>
      </w:r>
      <w:r>
        <w:rPr>
          <w:spacing w:val="-4"/>
        </w:rPr>
        <w:t xml:space="preserve">理人员的违约责任： </w:t>
      </w:r>
      <w:r>
        <w:rPr>
          <w:spacing w:val="-4"/>
          <w:u w:val="single" w:color="000000"/>
        </w:rPr>
        <w:t>处以每人</w:t>
      </w:r>
      <w:r>
        <w:rPr>
          <w:spacing w:val="-42"/>
          <w:u w:val="single"/>
        </w:rPr>
        <w:t xml:space="preserve"> </w:t>
      </w:r>
      <w:r>
        <w:rPr>
          <w:spacing w:val="-4"/>
          <w:u w:val="single" w:color="000000"/>
        </w:rPr>
        <w:t>5</w:t>
      </w:r>
      <w:r>
        <w:rPr>
          <w:spacing w:val="-40"/>
          <w:u w:val="single"/>
        </w:rPr>
        <w:t xml:space="preserve"> </w:t>
      </w:r>
      <w:r>
        <w:rPr>
          <w:spacing w:val="-4"/>
          <w:u w:val="single" w:color="000000"/>
        </w:rPr>
        <w:t>万元违</w:t>
      </w:r>
    </w:p>
    <w:p>
      <w:pPr>
        <w:pStyle w:val="2"/>
        <w:spacing w:line="220" w:lineRule="auto"/>
        <w:ind w:left="42"/>
      </w:pPr>
      <w:r>
        <w:rPr>
          <w:u w:val="single" w:color="000000"/>
        </w:rPr>
        <w:t>约金，承包人承担上述违约给发包人造成的一切损失</w:t>
      </w:r>
      <w:r>
        <w:t>。</w:t>
      </w:r>
    </w:p>
    <w:p>
      <w:pPr>
        <w:pStyle w:val="2"/>
        <w:spacing w:before="165" w:line="358" w:lineRule="auto"/>
        <w:ind w:left="480"/>
      </w:pPr>
      <w:r>
        <w:rPr>
          <w:spacing w:val="-4"/>
        </w:rPr>
        <w:t>3.3.4 承包人主要施工管理人员离开施工现场的批准要求：</w:t>
      </w:r>
      <w:r>
        <w:rPr>
          <w:spacing w:val="47"/>
        </w:rPr>
        <w:t xml:space="preserve"> </w:t>
      </w:r>
      <w:r>
        <w:rPr>
          <w:spacing w:val="-4"/>
          <w:u w:val="single" w:color="000000"/>
        </w:rPr>
        <w:t>由总监理工程师批准，发</w:t>
      </w:r>
    </w:p>
    <w:p>
      <w:pPr>
        <w:pStyle w:val="2"/>
        <w:spacing w:before="1" w:line="220" w:lineRule="auto"/>
        <w:ind w:left="37"/>
      </w:pPr>
      <w:r>
        <w:rPr>
          <w:spacing w:val="-1"/>
          <w:u w:val="single" w:color="000000"/>
        </w:rPr>
        <w:t>包人认可后方可离开</w:t>
      </w:r>
      <w:r>
        <w:rPr>
          <w:spacing w:val="-1"/>
        </w:rPr>
        <w:t>。</w:t>
      </w:r>
    </w:p>
    <w:p>
      <w:pPr>
        <w:pStyle w:val="2"/>
        <w:spacing w:before="167" w:line="220" w:lineRule="auto"/>
        <w:ind w:left="480"/>
      </w:pPr>
      <w:r>
        <w:rPr>
          <w:spacing w:val="-4"/>
        </w:rPr>
        <w:t>3.3.5</w:t>
      </w:r>
      <w:r>
        <w:rPr>
          <w:spacing w:val="-33"/>
        </w:rPr>
        <w:t xml:space="preserve"> </w:t>
      </w:r>
      <w:r>
        <w:rPr>
          <w:spacing w:val="-4"/>
        </w:rPr>
        <w:t xml:space="preserve">承包人擅自更换主要施工管理人员的违约责任： </w:t>
      </w:r>
      <w:r>
        <w:rPr>
          <w:spacing w:val="-4"/>
          <w:u w:val="single" w:color="000000"/>
        </w:rPr>
        <w:t>处以每人</w:t>
      </w:r>
      <w:r>
        <w:rPr>
          <w:spacing w:val="-39"/>
          <w:u w:val="single"/>
        </w:rPr>
        <w:t xml:space="preserve"> </w:t>
      </w:r>
      <w:r>
        <w:rPr>
          <w:spacing w:val="-4"/>
          <w:u w:val="single" w:color="000000"/>
        </w:rPr>
        <w:t>5</w:t>
      </w:r>
      <w:r>
        <w:rPr>
          <w:spacing w:val="-41"/>
          <w:u w:val="single"/>
        </w:rPr>
        <w:t xml:space="preserve"> </w:t>
      </w:r>
      <w:r>
        <w:rPr>
          <w:spacing w:val="-4"/>
          <w:u w:val="single" w:color="000000"/>
        </w:rPr>
        <w:t>万元违约金，承包人</w:t>
      </w:r>
    </w:p>
    <w:p>
      <w:pPr>
        <w:spacing w:line="220" w:lineRule="auto"/>
        <w:sectPr>
          <w:headerReference r:id="rId19" w:type="default"/>
          <w:footerReference r:id="rId20" w:type="default"/>
          <w:pgSz w:w="11907" w:h="16839"/>
          <w:pgMar w:top="1113" w:right="1198" w:bottom="1155" w:left="1673" w:header="877" w:footer="991" w:gutter="0"/>
          <w:cols w:space="720" w:num="1"/>
        </w:sectPr>
      </w:pPr>
    </w:p>
    <w:p>
      <w:pPr>
        <w:spacing w:line="263" w:lineRule="auto"/>
      </w:pPr>
    </w:p>
    <w:p>
      <w:pPr>
        <w:pStyle w:val="2"/>
        <w:spacing w:before="71" w:line="220" w:lineRule="auto"/>
        <w:ind w:left="37"/>
      </w:pPr>
      <w:r>
        <w:rPr>
          <w:u w:val="single" w:color="000000"/>
        </w:rPr>
        <w:t>承担上述违约给发包人造成的一切损失</w:t>
      </w:r>
      <w:r>
        <w:t>。</w:t>
      </w:r>
    </w:p>
    <w:p>
      <w:pPr>
        <w:pStyle w:val="2"/>
        <w:spacing w:before="165" w:line="358" w:lineRule="auto"/>
        <w:ind w:left="476"/>
      </w:pPr>
      <w:r>
        <w:rPr>
          <w:spacing w:val="-4"/>
        </w:rPr>
        <w:t xml:space="preserve">承包人主要施工管理人员擅自离开施工现场的违约责任： </w:t>
      </w:r>
      <w:r>
        <w:rPr>
          <w:spacing w:val="-4"/>
          <w:u w:val="single" w:color="000000"/>
        </w:rPr>
        <w:t>每天支付违约金</w:t>
      </w:r>
      <w:r>
        <w:rPr>
          <w:spacing w:val="-11"/>
          <w:u w:val="single"/>
        </w:rPr>
        <w:t xml:space="preserve"> </w:t>
      </w:r>
      <w:r>
        <w:rPr>
          <w:spacing w:val="-4"/>
          <w:u w:val="single" w:color="000000"/>
        </w:rPr>
        <w:t>1000</w:t>
      </w:r>
      <w:r>
        <w:rPr>
          <w:spacing w:val="-44"/>
          <w:u w:val="single"/>
        </w:rPr>
        <w:t xml:space="preserve"> </w:t>
      </w:r>
      <w:r>
        <w:rPr>
          <w:spacing w:val="-4"/>
          <w:u w:val="single" w:color="000000"/>
        </w:rPr>
        <w:t>元，承</w:t>
      </w:r>
    </w:p>
    <w:p>
      <w:pPr>
        <w:pStyle w:val="2"/>
        <w:spacing w:line="220" w:lineRule="auto"/>
        <w:ind w:left="37"/>
      </w:pPr>
      <w:r>
        <w:rPr>
          <w:u w:val="single" w:color="000000"/>
        </w:rPr>
        <w:t>包人承担上述违约给发包人造成的一切损失</w:t>
      </w:r>
      <w:r>
        <w:t>。</w:t>
      </w:r>
    </w:p>
    <w:p>
      <w:pPr>
        <w:pStyle w:val="2"/>
        <w:spacing w:before="167" w:line="221" w:lineRule="auto"/>
        <w:ind w:left="480"/>
      </w:pPr>
      <w:r>
        <w:rPr>
          <w:spacing w:val="-4"/>
        </w:rPr>
        <w:t>3.5</w:t>
      </w:r>
      <w:r>
        <w:rPr>
          <w:spacing w:val="14"/>
        </w:rPr>
        <w:t xml:space="preserve"> </w:t>
      </w:r>
      <w:r>
        <w:rPr>
          <w:spacing w:val="-4"/>
        </w:rPr>
        <w:t>分包</w:t>
      </w:r>
    </w:p>
    <w:p>
      <w:pPr>
        <w:pStyle w:val="2"/>
        <w:spacing w:before="283" w:line="221" w:lineRule="auto"/>
        <w:ind w:left="480"/>
      </w:pPr>
      <w:r>
        <w:rPr>
          <w:spacing w:val="-1"/>
        </w:rPr>
        <w:t>3.5.1 分包的一般约定</w:t>
      </w:r>
    </w:p>
    <w:p>
      <w:pPr>
        <w:pStyle w:val="2"/>
        <w:spacing w:before="165" w:line="219" w:lineRule="auto"/>
        <w:ind w:left="476"/>
      </w:pPr>
      <w:r>
        <w:rPr>
          <w:spacing w:val="-6"/>
        </w:rPr>
        <w:t xml:space="preserve">禁止分包的工程包括： </w:t>
      </w:r>
      <w:r>
        <w:rPr>
          <w:spacing w:val="-6"/>
          <w:u w:val="single" w:color="000000"/>
        </w:rPr>
        <w:t>本工程不得违法分包</w:t>
      </w:r>
      <w:r>
        <w:rPr>
          <w:spacing w:val="-6"/>
        </w:rPr>
        <w:t>。</w:t>
      </w:r>
    </w:p>
    <w:p>
      <w:pPr>
        <w:pStyle w:val="2"/>
        <w:spacing w:before="168" w:line="358" w:lineRule="auto"/>
        <w:ind w:left="478"/>
      </w:pPr>
      <w:r>
        <w:rPr>
          <w:spacing w:val="-5"/>
        </w:rPr>
        <w:t xml:space="preserve">主体结构、关键性工作的范围： </w:t>
      </w:r>
      <w:r>
        <w:rPr>
          <w:spacing w:val="1"/>
          <w:u w:val="single"/>
        </w:rPr>
        <w:t xml:space="preserve">        </w:t>
      </w:r>
      <w:r>
        <w:rPr>
          <w:spacing w:val="-5"/>
          <w:u w:val="single"/>
        </w:rPr>
        <w:t xml:space="preserve">/   </w:t>
      </w:r>
      <w:r>
        <w:rPr>
          <w:spacing w:val="-6"/>
          <w:u w:val="single"/>
        </w:rPr>
        <w:t xml:space="preserve">     </w:t>
      </w:r>
      <w:r>
        <w:rPr>
          <w:spacing w:val="-6"/>
        </w:rPr>
        <w:t>。</w:t>
      </w:r>
    </w:p>
    <w:p>
      <w:pPr>
        <w:pStyle w:val="2"/>
        <w:spacing w:before="1" w:line="220" w:lineRule="auto"/>
        <w:ind w:left="483"/>
      </w:pPr>
      <w:r>
        <w:rPr>
          <w:spacing w:val="-3"/>
        </w:rPr>
        <w:t>3.5.2</w:t>
      </w:r>
      <w:r>
        <w:rPr>
          <w:spacing w:val="-38"/>
        </w:rPr>
        <w:t xml:space="preserve"> </w:t>
      </w:r>
      <w:r>
        <w:rPr>
          <w:spacing w:val="-3"/>
        </w:rPr>
        <w:t>分包的确定</w:t>
      </w:r>
    </w:p>
    <w:p>
      <w:pPr>
        <w:pStyle w:val="2"/>
        <w:spacing w:before="164" w:line="220" w:lineRule="auto"/>
        <w:ind w:left="484"/>
      </w:pPr>
      <w:r>
        <w:t>允许分包的专业工程包括：</w:t>
      </w:r>
      <w:r>
        <w:rPr>
          <w:u w:val="single"/>
        </w:rPr>
        <w:t xml:space="preserve">        /  </w:t>
      </w:r>
      <w:r>
        <w:rPr>
          <w:spacing w:val="-1"/>
          <w:u w:val="single"/>
        </w:rPr>
        <w:t xml:space="preserve">               </w:t>
      </w:r>
      <w:r>
        <w:rPr>
          <w:spacing w:val="-1"/>
        </w:rPr>
        <w:t>。</w:t>
      </w:r>
    </w:p>
    <w:p>
      <w:pPr>
        <w:pStyle w:val="2"/>
        <w:spacing w:before="168" w:line="221" w:lineRule="auto"/>
        <w:ind w:left="477"/>
      </w:pPr>
      <w:r>
        <w:rPr>
          <w:spacing w:val="-7"/>
        </w:rPr>
        <w:t xml:space="preserve">其他关于分包的约定： </w:t>
      </w:r>
      <w:r>
        <w:rPr>
          <w:u w:val="single"/>
        </w:rPr>
        <w:t xml:space="preserve">                 </w:t>
      </w:r>
      <w:r>
        <w:rPr>
          <w:spacing w:val="-7"/>
          <w:u w:val="single"/>
        </w:rPr>
        <w:t xml:space="preserve">/                     </w:t>
      </w:r>
      <w:r>
        <w:rPr>
          <w:spacing w:val="-7"/>
        </w:rPr>
        <w:t>。</w:t>
      </w:r>
    </w:p>
    <w:p>
      <w:pPr>
        <w:pStyle w:val="2"/>
        <w:spacing w:before="164" w:line="219" w:lineRule="auto"/>
        <w:ind w:left="480"/>
      </w:pPr>
      <w:r>
        <w:rPr>
          <w:spacing w:val="-1"/>
        </w:rPr>
        <w:t>3.5.4 分包合同价款</w:t>
      </w:r>
    </w:p>
    <w:p>
      <w:pPr>
        <w:pStyle w:val="2"/>
        <w:spacing w:before="166" w:line="219" w:lineRule="auto"/>
        <w:ind w:left="480"/>
      </w:pPr>
      <w:r>
        <w:rPr>
          <w:spacing w:val="-8"/>
        </w:rPr>
        <w:t xml:space="preserve">关于分包合同价款支付的约定： </w:t>
      </w:r>
      <w:r>
        <w:rPr>
          <w:spacing w:val="2"/>
          <w:u w:val="single"/>
        </w:rPr>
        <w:t xml:space="preserve">       </w:t>
      </w:r>
      <w:r>
        <w:rPr>
          <w:spacing w:val="-8"/>
          <w:u w:val="single"/>
        </w:rPr>
        <w:t>/</w:t>
      </w:r>
      <w:r>
        <w:rPr>
          <w:spacing w:val="7"/>
          <w:u w:val="single"/>
        </w:rPr>
        <w:t xml:space="preserve">              </w:t>
      </w:r>
      <w:r>
        <w:rPr>
          <w:spacing w:val="-8"/>
        </w:rPr>
        <w:t>。</w:t>
      </w:r>
    </w:p>
    <w:p>
      <w:pPr>
        <w:pStyle w:val="2"/>
        <w:spacing w:before="169" w:line="220" w:lineRule="auto"/>
        <w:ind w:left="480"/>
      </w:pPr>
      <w:r>
        <w:rPr>
          <w:spacing w:val="-1"/>
        </w:rPr>
        <w:t>3.6 工程照管与成品、半成品保护</w:t>
      </w:r>
    </w:p>
    <w:p>
      <w:pPr>
        <w:pStyle w:val="2"/>
        <w:spacing w:before="286" w:line="358" w:lineRule="auto"/>
        <w:ind w:left="476"/>
      </w:pPr>
      <w:r>
        <w:rPr>
          <w:spacing w:val="-3"/>
        </w:rPr>
        <w:t xml:space="preserve">承包人负责照管工程及工程相关的材料、工程设备的起始时间： </w:t>
      </w:r>
      <w:r>
        <w:rPr>
          <w:spacing w:val="-3"/>
          <w:u w:val="single" w:color="000000"/>
        </w:rPr>
        <w:t>设备、人员进场至验</w:t>
      </w:r>
    </w:p>
    <w:p>
      <w:pPr>
        <w:pStyle w:val="2"/>
        <w:spacing w:line="220" w:lineRule="auto"/>
        <w:ind w:left="45"/>
      </w:pPr>
      <w:r>
        <w:rPr>
          <w:u w:val="single" w:color="000000"/>
        </w:rPr>
        <w:t>收交付使用前由承包人负责保修，费用由承包人承担</w:t>
      </w:r>
      <w:r>
        <w:t>。</w:t>
      </w:r>
    </w:p>
    <w:p>
      <w:pPr>
        <w:pStyle w:val="2"/>
        <w:spacing w:before="287" w:line="221" w:lineRule="auto"/>
        <w:ind w:left="480"/>
      </w:pPr>
      <w:r>
        <w:rPr>
          <w:spacing w:val="-4"/>
        </w:rPr>
        <w:t>3.7</w:t>
      </w:r>
      <w:r>
        <w:rPr>
          <w:spacing w:val="16"/>
        </w:rPr>
        <w:t xml:space="preserve"> </w:t>
      </w:r>
      <w:r>
        <w:rPr>
          <w:spacing w:val="-4"/>
        </w:rPr>
        <w:t>履约担保</w:t>
      </w:r>
    </w:p>
    <w:p>
      <w:pPr>
        <w:pStyle w:val="2"/>
        <w:spacing w:before="284" w:line="219" w:lineRule="auto"/>
        <w:ind w:left="476"/>
      </w:pPr>
      <w:r>
        <w:t>承包人是否提供履约担保：</w:t>
      </w:r>
      <w:r>
        <w:rPr>
          <w:u w:val="single"/>
        </w:rPr>
        <w:t xml:space="preserve">      是  </w:t>
      </w:r>
      <w:r>
        <w:rPr>
          <w:spacing w:val="-1"/>
          <w:u w:val="single"/>
        </w:rPr>
        <w:t xml:space="preserve">        </w:t>
      </w:r>
      <w:r>
        <w:rPr>
          <w:spacing w:val="-1"/>
        </w:rPr>
        <w:t>。</w:t>
      </w:r>
    </w:p>
    <w:p>
      <w:pPr>
        <w:pStyle w:val="2"/>
        <w:spacing w:before="166" w:line="361" w:lineRule="auto"/>
        <w:ind w:left="476"/>
      </w:pPr>
      <w:r>
        <w:rPr>
          <w:spacing w:val="-3"/>
        </w:rPr>
        <w:t xml:space="preserve">承包人提供履约担保的形式、金额及期限的： </w:t>
      </w:r>
      <w:r>
        <w:rPr>
          <w:spacing w:val="-3"/>
          <w:u w:val="single"/>
        </w:rPr>
        <w:t>转账，中标人在领取中标通</w:t>
      </w:r>
      <w:r>
        <w:rPr>
          <w:spacing w:val="-4"/>
          <w:u w:val="single"/>
        </w:rPr>
        <w:t>知书后签订</w:t>
      </w:r>
    </w:p>
    <w:p>
      <w:pPr>
        <w:pStyle w:val="2"/>
        <w:spacing w:line="219" w:lineRule="auto"/>
        <w:ind w:left="38"/>
      </w:pPr>
      <w:r>
        <w:rPr>
          <w:spacing w:val="-3"/>
          <w:u w:val="single"/>
        </w:rPr>
        <w:t>合同前将中标金额</w:t>
      </w:r>
      <w:r>
        <w:rPr>
          <w:spacing w:val="-41"/>
          <w:u w:val="single"/>
        </w:rPr>
        <w:t xml:space="preserve"> </w:t>
      </w:r>
      <w:r>
        <w:rPr>
          <w:spacing w:val="-3"/>
          <w:u w:val="single"/>
        </w:rPr>
        <w:t>3%的履约保证金汇（存）入招标方指定银行帐户</w:t>
      </w:r>
      <w:r>
        <w:rPr>
          <w:spacing w:val="28"/>
          <w:u w:val="single"/>
        </w:rPr>
        <w:t xml:space="preserve"> </w:t>
      </w:r>
      <w:r>
        <w:rPr>
          <w:spacing w:val="-3"/>
          <w:u w:val="single"/>
        </w:rPr>
        <w:t>，或者</w:t>
      </w:r>
      <w:r>
        <w:rPr>
          <w:spacing w:val="-4"/>
          <w:u w:val="single"/>
        </w:rPr>
        <w:t>提供保函。</w:t>
      </w:r>
      <w:r>
        <w:rPr>
          <w:u w:val="single"/>
        </w:rPr>
        <w:t xml:space="preserve"> </w:t>
      </w:r>
    </w:p>
    <w:p>
      <w:pPr>
        <w:pStyle w:val="2"/>
        <w:spacing w:before="286" w:line="231" w:lineRule="auto"/>
        <w:ind w:left="35"/>
        <w:outlineLvl w:val="1"/>
        <w:rPr>
          <w:sz w:val="19"/>
          <w:szCs w:val="19"/>
        </w:rPr>
      </w:pPr>
      <w:r>
        <w:rPr>
          <w:spacing w:val="4"/>
          <w:sz w:val="19"/>
          <w:szCs w:val="19"/>
        </w:rPr>
        <w:t>4.</w:t>
      </w:r>
      <w:r>
        <w:rPr>
          <w:spacing w:val="16"/>
          <w:sz w:val="19"/>
          <w:szCs w:val="19"/>
        </w:rPr>
        <w:t xml:space="preserve"> </w:t>
      </w:r>
      <w:r>
        <w:rPr>
          <w:spacing w:val="4"/>
          <w:sz w:val="19"/>
          <w:szCs w:val="19"/>
        </w:rPr>
        <w:t>监理人</w:t>
      </w:r>
    </w:p>
    <w:p>
      <w:pPr>
        <w:pStyle w:val="2"/>
        <w:spacing w:before="271" w:line="221" w:lineRule="auto"/>
        <w:ind w:left="475"/>
      </w:pPr>
      <w:r>
        <w:rPr>
          <w:spacing w:val="-2"/>
        </w:rPr>
        <w:t>4.1</w:t>
      </w:r>
      <w:r>
        <w:rPr>
          <w:spacing w:val="-39"/>
        </w:rPr>
        <w:t xml:space="preserve"> </w:t>
      </w:r>
      <w:r>
        <w:rPr>
          <w:spacing w:val="-2"/>
        </w:rPr>
        <w:t>监理人的一般规定</w:t>
      </w:r>
    </w:p>
    <w:p>
      <w:pPr>
        <w:pStyle w:val="2"/>
        <w:spacing w:before="283" w:line="361" w:lineRule="auto"/>
        <w:ind w:left="480"/>
      </w:pPr>
      <w:r>
        <w:rPr>
          <w:spacing w:val="-1"/>
        </w:rPr>
        <w:t>关于监理人的监理内容：</w:t>
      </w:r>
      <w:r>
        <w:rPr>
          <w:spacing w:val="-1"/>
          <w:u w:val="single" w:color="000000"/>
        </w:rPr>
        <w:t>见监理合同</w:t>
      </w:r>
      <w:r>
        <w:rPr>
          <w:spacing w:val="-1"/>
        </w:rPr>
        <w:t>。</w:t>
      </w:r>
    </w:p>
    <w:p>
      <w:pPr>
        <w:pStyle w:val="2"/>
        <w:spacing w:before="1" w:line="220" w:lineRule="auto"/>
        <w:ind w:left="480"/>
      </w:pPr>
      <w:r>
        <w:rPr>
          <w:spacing w:val="-1"/>
        </w:rPr>
        <w:t>关于监理人的监理权限：</w:t>
      </w:r>
      <w:r>
        <w:rPr>
          <w:spacing w:val="-1"/>
          <w:u w:val="single" w:color="000000"/>
        </w:rPr>
        <w:t>见监理合同</w:t>
      </w:r>
      <w:r>
        <w:rPr>
          <w:spacing w:val="-1"/>
        </w:rPr>
        <w:t>。</w:t>
      </w:r>
    </w:p>
    <w:p>
      <w:pPr>
        <w:pStyle w:val="2"/>
        <w:spacing w:before="165" w:line="219" w:lineRule="auto"/>
        <w:ind w:left="40"/>
      </w:pPr>
      <w:r>
        <w:rPr>
          <w:spacing w:val="-3"/>
        </w:rPr>
        <w:t xml:space="preserve">关于监理人在施工现场的办公场所、生活场所的提供和费用承担的约定： </w:t>
      </w:r>
      <w:r>
        <w:rPr>
          <w:spacing w:val="-3"/>
          <w:u w:val="single" w:color="000000"/>
        </w:rPr>
        <w:t>见监理</w:t>
      </w:r>
      <w:r>
        <w:rPr>
          <w:spacing w:val="-4"/>
          <w:u w:val="single" w:color="000000"/>
        </w:rPr>
        <w:t>合同</w:t>
      </w:r>
      <w:r>
        <w:rPr>
          <w:spacing w:val="-4"/>
        </w:rPr>
        <w:t>。</w:t>
      </w:r>
    </w:p>
    <w:p>
      <w:pPr>
        <w:pStyle w:val="2"/>
        <w:spacing w:before="165" w:line="222" w:lineRule="auto"/>
        <w:ind w:left="475"/>
      </w:pPr>
      <w:r>
        <w:rPr>
          <w:spacing w:val="-1"/>
        </w:rPr>
        <w:t>4.2 监理人员</w:t>
      </w:r>
    </w:p>
    <w:p>
      <w:pPr>
        <w:pStyle w:val="2"/>
        <w:spacing w:before="286" w:line="427" w:lineRule="exact"/>
        <w:ind w:left="482"/>
      </w:pPr>
      <w:r>
        <w:rPr>
          <w:spacing w:val="-7"/>
          <w:position w:val="15"/>
        </w:rPr>
        <w:t>总监理工程师：</w:t>
      </w:r>
    </w:p>
    <w:p>
      <w:pPr>
        <w:pStyle w:val="2"/>
        <w:spacing w:before="1" w:line="220" w:lineRule="auto"/>
        <w:ind w:left="476"/>
      </w:pPr>
      <w:r>
        <w:rPr>
          <w:spacing w:val="-16"/>
          <w:w w:val="85"/>
        </w:rPr>
        <w:t>姓</w:t>
      </w:r>
      <w:r>
        <w:rPr>
          <w:spacing w:val="3"/>
        </w:rPr>
        <w:t xml:space="preserve">    </w:t>
      </w:r>
      <w:r>
        <w:rPr>
          <w:spacing w:val="-16"/>
          <w:w w:val="85"/>
        </w:rPr>
        <w:t>名</w:t>
      </w:r>
      <w:r>
        <w:rPr>
          <w:spacing w:val="1"/>
        </w:rPr>
        <w:t>：</w:t>
      </w:r>
      <w:r>
        <w:rPr>
          <w:spacing w:val="-35"/>
        </w:rPr>
        <w:t xml:space="preserve"> </w:t>
      </w:r>
      <w:r>
        <w:rPr>
          <w:rFonts w:hint="eastAsia"/>
          <w:u w:val="single"/>
        </w:rPr>
        <w:t>刘兴龙</w:t>
      </w:r>
      <w:r>
        <w:rPr>
          <w:u w:val="single"/>
        </w:rPr>
        <w:t xml:space="preserve"> </w:t>
      </w:r>
      <w:r>
        <w:rPr>
          <w:spacing w:val="1"/>
        </w:rPr>
        <w:t>；</w:t>
      </w:r>
    </w:p>
    <w:p>
      <w:pPr>
        <w:pStyle w:val="2"/>
        <w:spacing w:before="165" w:line="220" w:lineRule="auto"/>
        <w:ind w:left="477"/>
      </w:pPr>
      <w:r>
        <w:rPr>
          <w:spacing w:val="-16"/>
          <w:w w:val="85"/>
        </w:rPr>
        <w:t>职</w:t>
      </w:r>
      <w:r>
        <w:rPr>
          <w:spacing w:val="3"/>
        </w:rPr>
        <w:t xml:space="preserve">    </w:t>
      </w:r>
      <w:r>
        <w:rPr>
          <w:spacing w:val="-16"/>
          <w:w w:val="85"/>
        </w:rPr>
        <w:t>务</w:t>
      </w:r>
      <w:r>
        <w:rPr>
          <w:spacing w:val="1"/>
        </w:rPr>
        <w:t>：</w:t>
      </w:r>
      <w:r>
        <w:rPr>
          <w:rFonts w:hint="eastAsia"/>
          <w:spacing w:val="-35"/>
          <w:u w:val="single"/>
        </w:rPr>
        <w:t>总监理工程师</w:t>
      </w:r>
      <w:r>
        <w:rPr>
          <w:spacing w:val="1"/>
        </w:rPr>
        <w:t>；</w:t>
      </w:r>
    </w:p>
    <w:p>
      <w:pPr>
        <w:pStyle w:val="2"/>
        <w:spacing w:before="167" w:line="427" w:lineRule="exact"/>
        <w:ind w:left="477"/>
      </w:pPr>
      <w:r>
        <w:rPr>
          <w:spacing w:val="-3"/>
          <w:position w:val="15"/>
        </w:rPr>
        <w:t>监理工程师执业资格证书号</w:t>
      </w:r>
      <w:r>
        <w:rPr>
          <w:spacing w:val="-4"/>
          <w:position w:val="15"/>
        </w:rPr>
        <w:t>：</w:t>
      </w:r>
      <w:r>
        <w:rPr>
          <w:rFonts w:hint="eastAsia"/>
          <w:spacing w:val="-4"/>
          <w:position w:val="15"/>
        </w:rPr>
        <w:t>41010179</w:t>
      </w:r>
      <w:r>
        <w:rPr>
          <w:spacing w:val="-4"/>
          <w:position w:val="15"/>
        </w:rPr>
        <w:t>；</w:t>
      </w:r>
    </w:p>
    <w:p>
      <w:pPr>
        <w:pStyle w:val="2"/>
        <w:spacing w:line="222" w:lineRule="auto"/>
        <w:ind w:left="477"/>
      </w:pPr>
      <w:r>
        <w:rPr>
          <w:spacing w:val="-2"/>
        </w:rPr>
        <w:t>联系电话</w:t>
      </w:r>
      <w:r>
        <w:rPr>
          <w:spacing w:val="-1"/>
        </w:rPr>
        <w:t>：</w:t>
      </w:r>
      <w:r>
        <w:rPr>
          <w:u w:val="single"/>
        </w:rPr>
        <w:t xml:space="preserve"> </w:t>
      </w:r>
      <w:r>
        <w:rPr>
          <w:rFonts w:hint="eastAsia"/>
          <w:u w:val="single"/>
        </w:rPr>
        <w:t>17003713333</w:t>
      </w:r>
      <w:r>
        <w:rPr>
          <w:u w:val="single"/>
        </w:rPr>
        <w:t xml:space="preserve"> </w:t>
      </w:r>
      <w:r>
        <w:rPr>
          <w:spacing w:val="-1"/>
        </w:rPr>
        <w:t>；</w:t>
      </w:r>
    </w:p>
    <w:p>
      <w:pPr>
        <w:spacing w:line="222" w:lineRule="auto"/>
        <w:sectPr>
          <w:headerReference r:id="rId21" w:type="default"/>
          <w:footerReference r:id="rId22" w:type="default"/>
          <w:pgSz w:w="11907" w:h="16839"/>
          <w:pgMar w:top="1113" w:right="1387" w:bottom="1153" w:left="1673" w:header="877" w:footer="991" w:gutter="0"/>
          <w:cols w:space="720" w:num="1"/>
        </w:sectPr>
      </w:pPr>
    </w:p>
    <w:p>
      <w:pPr>
        <w:spacing w:line="262" w:lineRule="auto"/>
      </w:pPr>
    </w:p>
    <w:p>
      <w:pPr>
        <w:pStyle w:val="2"/>
        <w:spacing w:before="72" w:line="359" w:lineRule="auto"/>
        <w:ind w:left="502"/>
      </w:pPr>
      <w:r>
        <w:rPr>
          <w:spacing w:val="-8"/>
        </w:rPr>
        <w:t>电子信箱</w:t>
      </w:r>
      <w:r>
        <w:rPr>
          <w:spacing w:val="-1"/>
        </w:rPr>
        <w:t>：</w:t>
      </w:r>
      <w:r>
        <w:rPr>
          <w:u w:val="single"/>
        </w:rPr>
        <w:t xml:space="preserve"> </w:t>
      </w:r>
      <w:r>
        <w:rPr>
          <w:rFonts w:hint="eastAsia"/>
          <w:u w:val="single"/>
        </w:rPr>
        <w:t>kfkdjl@163.com</w:t>
      </w:r>
      <w:r>
        <w:rPr>
          <w:u w:val="single"/>
        </w:rPr>
        <w:t xml:space="preserve"> </w:t>
      </w:r>
      <w:r>
        <w:rPr>
          <w:spacing w:val="-1"/>
        </w:rPr>
        <w:t>；</w:t>
      </w:r>
    </w:p>
    <w:p>
      <w:pPr>
        <w:pStyle w:val="2"/>
        <w:spacing w:line="220" w:lineRule="auto"/>
        <w:ind w:left="476"/>
      </w:pPr>
      <w:r>
        <w:rPr>
          <w:spacing w:val="-2"/>
        </w:rPr>
        <w:t>通信地址</w:t>
      </w:r>
      <w:r>
        <w:rPr>
          <w:spacing w:val="-1"/>
        </w:rPr>
        <w:t>：</w:t>
      </w:r>
      <w:r>
        <w:rPr>
          <w:spacing w:val="1"/>
          <w:u w:val="single"/>
        </w:rPr>
        <w:t xml:space="preserve"> </w:t>
      </w:r>
      <w:r>
        <w:rPr>
          <w:rFonts w:hint="eastAsia"/>
          <w:spacing w:val="1"/>
          <w:u w:val="single"/>
        </w:rPr>
        <w:t>开封市东京大道（开封大学校院内）</w:t>
      </w:r>
      <w:r>
        <w:rPr>
          <w:spacing w:val="-1"/>
        </w:rPr>
        <w:t>；</w:t>
      </w:r>
    </w:p>
    <w:p>
      <w:pPr>
        <w:pStyle w:val="2"/>
        <w:spacing w:before="164" w:line="221" w:lineRule="auto"/>
        <w:ind w:left="480"/>
      </w:pPr>
      <w:r>
        <w:rPr>
          <w:spacing w:val="-1"/>
        </w:rPr>
        <w:t>关于监理人的其他约定：。</w:t>
      </w:r>
    </w:p>
    <w:p>
      <w:pPr>
        <w:pStyle w:val="2"/>
        <w:spacing w:before="166" w:line="221" w:lineRule="auto"/>
        <w:ind w:left="475"/>
      </w:pPr>
      <w:r>
        <w:rPr>
          <w:spacing w:val="-3"/>
        </w:rPr>
        <w:t>4.4</w:t>
      </w:r>
      <w:r>
        <w:rPr>
          <w:spacing w:val="18"/>
        </w:rPr>
        <w:t xml:space="preserve"> </w:t>
      </w:r>
      <w:r>
        <w:rPr>
          <w:spacing w:val="-3"/>
        </w:rPr>
        <w:t>商定或确定</w:t>
      </w:r>
    </w:p>
    <w:p>
      <w:pPr>
        <w:pStyle w:val="2"/>
        <w:spacing w:before="283" w:line="428" w:lineRule="exact"/>
        <w:ind w:left="475"/>
      </w:pPr>
      <w:r>
        <w:rPr>
          <w:position w:val="15"/>
        </w:rPr>
        <w:t>在发包人和承包人不能通过协商达成一致意见时，发包人授权监</w:t>
      </w:r>
      <w:r>
        <w:rPr>
          <w:spacing w:val="-1"/>
          <w:position w:val="15"/>
        </w:rPr>
        <w:t>理人对以下事项进行</w:t>
      </w:r>
    </w:p>
    <w:p>
      <w:pPr>
        <w:pStyle w:val="2"/>
        <w:spacing w:before="1" w:line="220" w:lineRule="auto"/>
        <w:ind w:left="37"/>
      </w:pPr>
      <w:r>
        <w:rPr>
          <w:spacing w:val="-13"/>
        </w:rPr>
        <w:t>确定：</w:t>
      </w:r>
    </w:p>
    <w:p>
      <w:pPr>
        <w:pStyle w:val="2"/>
        <w:spacing w:before="166" w:line="225" w:lineRule="auto"/>
        <w:ind w:left="482"/>
      </w:pPr>
      <w:r>
        <w:rPr>
          <w:spacing w:val="-5"/>
        </w:rPr>
        <w:t>（1）</w:t>
      </w:r>
      <w:r>
        <w:rPr>
          <w:spacing w:val="-39"/>
        </w:rPr>
        <w:t xml:space="preserve"> </w:t>
      </w:r>
      <w:r>
        <w:rPr>
          <w:spacing w:val="-5"/>
          <w:u w:val="single"/>
        </w:rPr>
        <w:t>/</w:t>
      </w:r>
      <w:r>
        <w:rPr>
          <w:u w:val="single"/>
        </w:rPr>
        <w:t xml:space="preserve">     </w:t>
      </w:r>
      <w:r>
        <w:rPr>
          <w:spacing w:val="-5"/>
        </w:rPr>
        <w:t>。</w:t>
      </w:r>
    </w:p>
    <w:p>
      <w:pPr>
        <w:pStyle w:val="2"/>
        <w:spacing w:before="278" w:line="229" w:lineRule="auto"/>
        <w:ind w:left="40"/>
        <w:outlineLvl w:val="1"/>
        <w:rPr>
          <w:sz w:val="19"/>
          <w:szCs w:val="19"/>
        </w:rPr>
      </w:pPr>
      <w:r>
        <w:rPr>
          <w:spacing w:val="4"/>
          <w:sz w:val="19"/>
          <w:szCs w:val="19"/>
        </w:rPr>
        <w:t>5.</w:t>
      </w:r>
      <w:r>
        <w:rPr>
          <w:spacing w:val="17"/>
          <w:sz w:val="19"/>
          <w:szCs w:val="19"/>
        </w:rPr>
        <w:t xml:space="preserve"> </w:t>
      </w:r>
      <w:r>
        <w:rPr>
          <w:spacing w:val="4"/>
          <w:sz w:val="19"/>
          <w:szCs w:val="19"/>
        </w:rPr>
        <w:t>工程质量</w:t>
      </w:r>
    </w:p>
    <w:p>
      <w:pPr>
        <w:pStyle w:val="2"/>
        <w:spacing w:before="273" w:line="221" w:lineRule="auto"/>
        <w:ind w:left="480"/>
      </w:pPr>
      <w:r>
        <w:rPr>
          <w:spacing w:val="-2"/>
        </w:rPr>
        <w:t>5.1 质量要求</w:t>
      </w:r>
    </w:p>
    <w:p>
      <w:pPr>
        <w:pStyle w:val="2"/>
        <w:spacing w:before="288" w:line="220" w:lineRule="auto"/>
        <w:ind w:left="480"/>
      </w:pPr>
      <w:r>
        <w:rPr>
          <w:spacing w:val="-3"/>
        </w:rPr>
        <w:t>5.1.1 特殊质量标准和要求：</w:t>
      </w:r>
    </w:p>
    <w:p>
      <w:pPr>
        <w:pStyle w:val="2"/>
        <w:spacing w:before="164" w:line="221" w:lineRule="auto"/>
        <w:ind w:left="480"/>
      </w:pPr>
      <w:r>
        <w:rPr>
          <w:spacing w:val="-1"/>
        </w:rPr>
        <w:t>关于工程奖项的约定:</w:t>
      </w:r>
      <w:r>
        <w:rPr>
          <w:spacing w:val="-1"/>
          <w:u w:val="single"/>
        </w:rPr>
        <w:t>/</w:t>
      </w:r>
      <w:r>
        <w:rPr>
          <w:spacing w:val="22"/>
          <w:u w:val="single"/>
        </w:rPr>
        <w:t xml:space="preserve">     </w:t>
      </w:r>
      <w:r>
        <w:rPr>
          <w:spacing w:val="-1"/>
        </w:rPr>
        <w:t>。</w:t>
      </w:r>
    </w:p>
    <w:p>
      <w:pPr>
        <w:pStyle w:val="2"/>
        <w:spacing w:before="164" w:line="220" w:lineRule="auto"/>
        <w:ind w:left="480"/>
      </w:pPr>
      <w:r>
        <w:rPr>
          <w:spacing w:val="-4"/>
        </w:rPr>
        <w:t>5.3</w:t>
      </w:r>
      <w:r>
        <w:rPr>
          <w:spacing w:val="25"/>
        </w:rPr>
        <w:t xml:space="preserve"> </w:t>
      </w:r>
      <w:r>
        <w:rPr>
          <w:spacing w:val="-4"/>
        </w:rPr>
        <w:t>隐蔽工程检查</w:t>
      </w:r>
    </w:p>
    <w:p>
      <w:pPr>
        <w:pStyle w:val="2"/>
        <w:spacing w:before="285" w:line="361" w:lineRule="auto"/>
        <w:ind w:left="480"/>
      </w:pPr>
      <w:r>
        <w:rPr>
          <w:spacing w:val="-3"/>
        </w:rPr>
        <w:t>5.3.2</w:t>
      </w:r>
      <w:r>
        <w:rPr>
          <w:spacing w:val="-46"/>
        </w:rPr>
        <w:t xml:space="preserve"> </w:t>
      </w:r>
      <w:r>
        <w:rPr>
          <w:spacing w:val="-3"/>
        </w:rPr>
        <w:t>承包人提前通知监理人隐蔽工程</w:t>
      </w:r>
      <w:r>
        <w:rPr>
          <w:spacing w:val="-4"/>
        </w:rPr>
        <w:t xml:space="preserve">检查的期限的约定： </w:t>
      </w:r>
      <w:r>
        <w:rPr>
          <w:spacing w:val="-4"/>
          <w:u w:val="single" w:color="000000"/>
        </w:rPr>
        <w:t>共同检查前</w:t>
      </w:r>
      <w:r>
        <w:rPr>
          <w:spacing w:val="-47"/>
          <w:u w:val="single"/>
        </w:rPr>
        <w:t xml:space="preserve"> </w:t>
      </w:r>
      <w:r>
        <w:rPr>
          <w:spacing w:val="-4"/>
          <w:u w:val="single" w:color="000000"/>
        </w:rPr>
        <w:t>48</w:t>
      </w:r>
      <w:r>
        <w:rPr>
          <w:spacing w:val="-40"/>
          <w:u w:val="single"/>
        </w:rPr>
        <w:t xml:space="preserve"> </w:t>
      </w:r>
      <w:r>
        <w:rPr>
          <w:spacing w:val="-4"/>
          <w:u w:val="single" w:color="000000"/>
        </w:rPr>
        <w:t>小时书面通</w:t>
      </w:r>
    </w:p>
    <w:p>
      <w:pPr>
        <w:pStyle w:val="2"/>
        <w:spacing w:line="222" w:lineRule="auto"/>
        <w:ind w:left="41"/>
      </w:pPr>
      <w:r>
        <w:rPr>
          <w:spacing w:val="-2"/>
          <w:u w:val="single" w:color="000000"/>
        </w:rPr>
        <w:t>知监理人</w:t>
      </w:r>
      <w:r>
        <w:rPr>
          <w:spacing w:val="-2"/>
        </w:rPr>
        <w:t>。</w:t>
      </w:r>
    </w:p>
    <w:p>
      <w:pPr>
        <w:pStyle w:val="2"/>
        <w:spacing w:before="163" w:line="358" w:lineRule="auto"/>
        <w:ind w:left="477"/>
      </w:pPr>
      <w:r>
        <w:rPr>
          <w:spacing w:val="-1"/>
        </w:rPr>
        <w:t>监理人不能按时进行检查时，应提前</w:t>
      </w:r>
      <w:r>
        <w:rPr>
          <w:spacing w:val="-1"/>
          <w:u w:val="single"/>
        </w:rPr>
        <w:t xml:space="preserve">   24    </w:t>
      </w:r>
      <w:r>
        <w:rPr>
          <w:spacing w:val="-95"/>
        </w:rPr>
        <w:t xml:space="preserve"> </w:t>
      </w:r>
      <w:r>
        <w:rPr>
          <w:spacing w:val="-1"/>
        </w:rPr>
        <w:t>小时提交</w:t>
      </w:r>
      <w:r>
        <w:rPr>
          <w:spacing w:val="-2"/>
        </w:rPr>
        <w:t>书面延期要求。</w:t>
      </w:r>
    </w:p>
    <w:p>
      <w:pPr>
        <w:pStyle w:val="2"/>
        <w:spacing w:line="220" w:lineRule="auto"/>
        <w:ind w:left="480"/>
      </w:pPr>
      <w:r>
        <w:rPr>
          <w:spacing w:val="-2"/>
        </w:rPr>
        <w:t>关于延期最长不得超过：</w:t>
      </w:r>
      <w:r>
        <w:rPr>
          <w:spacing w:val="-2"/>
          <w:u w:val="single"/>
        </w:rPr>
        <w:t xml:space="preserve">48  </w:t>
      </w:r>
      <w:r>
        <w:rPr>
          <w:spacing w:val="-85"/>
        </w:rPr>
        <w:t xml:space="preserve"> </w:t>
      </w:r>
      <w:r>
        <w:rPr>
          <w:spacing w:val="-2"/>
        </w:rPr>
        <w:t>小时。</w:t>
      </w:r>
    </w:p>
    <w:p>
      <w:pPr>
        <w:pStyle w:val="2"/>
        <w:spacing w:before="287" w:line="228" w:lineRule="auto"/>
        <w:ind w:left="38"/>
        <w:outlineLvl w:val="1"/>
        <w:rPr>
          <w:sz w:val="19"/>
          <w:szCs w:val="19"/>
        </w:rPr>
      </w:pPr>
      <w:r>
        <w:rPr>
          <w:spacing w:val="8"/>
          <w:sz w:val="19"/>
          <w:szCs w:val="19"/>
        </w:rPr>
        <w:t>6. 安全文明施工与环境保护</w:t>
      </w:r>
    </w:p>
    <w:p>
      <w:pPr>
        <w:pStyle w:val="2"/>
        <w:spacing w:before="275" w:line="220" w:lineRule="auto"/>
        <w:ind w:left="478"/>
      </w:pPr>
      <w:r>
        <w:rPr>
          <w:spacing w:val="-3"/>
        </w:rPr>
        <w:t>6.1</w:t>
      </w:r>
      <w:r>
        <w:rPr>
          <w:spacing w:val="-37"/>
        </w:rPr>
        <w:t xml:space="preserve"> </w:t>
      </w:r>
      <w:r>
        <w:rPr>
          <w:spacing w:val="-3"/>
        </w:rPr>
        <w:t>安全文明施工</w:t>
      </w:r>
    </w:p>
    <w:p>
      <w:pPr>
        <w:pStyle w:val="2"/>
        <w:spacing w:before="285" w:line="359" w:lineRule="auto"/>
        <w:ind w:left="36" w:right="406" w:firstLine="568"/>
      </w:pPr>
      <w:r>
        <w:t>6.1.1 项目安全生产的达标目标及相应事项的约定：</w:t>
      </w:r>
      <w:r>
        <w:rPr>
          <w:u w:val="single"/>
        </w:rPr>
        <w:t xml:space="preserve"> 承包人应遵</w:t>
      </w:r>
      <w:r>
        <w:rPr>
          <w:spacing w:val="-1"/>
          <w:u w:val="single"/>
        </w:rPr>
        <w:t>守《建设工程安全</w:t>
      </w:r>
      <w:r>
        <w:t xml:space="preserve"> </w:t>
      </w:r>
      <w:r>
        <w:rPr>
          <w:spacing w:val="-2"/>
          <w:u w:val="single"/>
        </w:rPr>
        <w:t>生产管理条例》及其他工程建设安全生产有关管理规定，严格按</w:t>
      </w:r>
      <w:r>
        <w:rPr>
          <w:spacing w:val="-3"/>
          <w:u w:val="single"/>
        </w:rPr>
        <w:t>现行安全标准组织施工，</w:t>
      </w:r>
      <w:r>
        <w:rPr>
          <w:spacing w:val="-31"/>
          <w:u w:val="single"/>
        </w:rPr>
        <w:t xml:space="preserve"> </w:t>
      </w:r>
      <w:r>
        <w:t xml:space="preserve"> </w:t>
      </w:r>
      <w:r>
        <w:rPr>
          <w:u w:val="single"/>
        </w:rPr>
        <w:t>切实落实提交的安全施工规划、方案、预案和措施，执行发包人及</w:t>
      </w:r>
      <w:r>
        <w:rPr>
          <w:spacing w:val="-1"/>
          <w:u w:val="single"/>
        </w:rPr>
        <w:t>监理人关于安全生产的</w:t>
      </w:r>
      <w:r>
        <w:t xml:space="preserve"> </w:t>
      </w:r>
      <w:r>
        <w:rPr>
          <w:spacing w:val="-3"/>
          <w:u w:val="single"/>
        </w:rPr>
        <w:t>要求和指示，并随时接受行业安全检查人员依法实施的监督检查， 采取必要的安全防护措</w:t>
      </w:r>
    </w:p>
    <w:p>
      <w:pPr>
        <w:pStyle w:val="2"/>
        <w:spacing w:line="220" w:lineRule="auto"/>
        <w:ind w:left="36"/>
      </w:pPr>
      <w:r>
        <w:rPr>
          <w:spacing w:val="-9"/>
          <w:u w:val="single"/>
        </w:rPr>
        <w:t xml:space="preserve">施，消除事故隐患。  </w:t>
      </w:r>
    </w:p>
    <w:p>
      <w:pPr>
        <w:pStyle w:val="2"/>
        <w:spacing w:before="168" w:line="219" w:lineRule="auto"/>
        <w:ind w:left="604"/>
      </w:pPr>
      <w:r>
        <w:rPr>
          <w:u w:val="single"/>
        </w:rPr>
        <w:t>本工程在整个施工期间杜绝一切人身伤亡和重大质量安全事</w:t>
      </w:r>
      <w:r>
        <w:rPr>
          <w:spacing w:val="-1"/>
          <w:u w:val="single"/>
        </w:rPr>
        <w:t>故，如发生上述事故，承</w:t>
      </w:r>
    </w:p>
    <w:p>
      <w:pPr>
        <w:pStyle w:val="2"/>
        <w:spacing w:before="166" w:line="359" w:lineRule="auto"/>
        <w:jc w:val="right"/>
      </w:pPr>
      <w:r>
        <w:rPr>
          <w:spacing w:val="5"/>
          <w:u w:val="single"/>
        </w:rPr>
        <w:t>包人除接受政府相关部门处罚外，还应承担违约责任，造成的一切损失包括但不限</w:t>
      </w:r>
      <w:r>
        <w:rPr>
          <w:spacing w:val="4"/>
          <w:u w:val="single"/>
        </w:rPr>
        <w:t>于工期、</w:t>
      </w:r>
    </w:p>
    <w:p>
      <w:pPr>
        <w:pStyle w:val="2"/>
        <w:spacing w:line="218" w:lineRule="auto"/>
        <w:ind w:left="38"/>
      </w:pPr>
      <w:r>
        <w:rPr>
          <w:spacing w:val="-1"/>
          <w:u w:val="single"/>
        </w:rPr>
        <w:t>质量、造价、人员伤亡等由承包人承担</w:t>
      </w:r>
      <w:r>
        <w:rPr>
          <w:spacing w:val="-1"/>
        </w:rPr>
        <w:t>。</w:t>
      </w:r>
    </w:p>
    <w:p>
      <w:pPr>
        <w:pStyle w:val="2"/>
        <w:spacing w:before="294" w:line="361" w:lineRule="auto"/>
        <w:ind w:left="475"/>
      </w:pPr>
      <w:r>
        <w:rPr>
          <w:spacing w:val="-3"/>
          <w:u w:val="single"/>
        </w:rPr>
        <w:t>施工期间，承包方应加强安全防护措施， 施工现场符合安全文明施工标准，保</w:t>
      </w:r>
      <w:r>
        <w:rPr>
          <w:spacing w:val="-4"/>
          <w:u w:val="single"/>
        </w:rPr>
        <w:t>证不发</w:t>
      </w:r>
    </w:p>
    <w:p>
      <w:pPr>
        <w:pStyle w:val="2"/>
        <w:spacing w:line="220" w:lineRule="auto"/>
        <w:ind w:left="39"/>
      </w:pPr>
      <w:r>
        <w:rPr>
          <w:spacing w:val="-1"/>
          <w:u w:val="single"/>
        </w:rPr>
        <w:t>生各种安全事故，并承担由此发生的费用。</w:t>
      </w:r>
    </w:p>
    <w:p>
      <w:pPr>
        <w:spacing w:line="395" w:lineRule="auto"/>
      </w:pPr>
    </w:p>
    <w:p>
      <w:pPr>
        <w:pStyle w:val="2"/>
        <w:spacing w:before="72" w:line="220" w:lineRule="auto"/>
        <w:ind w:left="39"/>
      </w:pPr>
      <w:r>
        <w:rPr>
          <w:spacing w:val="-4"/>
        </w:rPr>
        <w:t xml:space="preserve">6.1.4 关于治安保卫的特别约定： </w:t>
      </w:r>
      <w:r>
        <w:rPr>
          <w:spacing w:val="-5"/>
          <w:u w:val="single" w:color="000000"/>
        </w:rPr>
        <w:t>按通用条款执行</w:t>
      </w:r>
      <w:r>
        <w:rPr>
          <w:spacing w:val="-5"/>
        </w:rPr>
        <w:t>。</w:t>
      </w:r>
    </w:p>
    <w:p>
      <w:pPr>
        <w:spacing w:line="220" w:lineRule="auto"/>
        <w:sectPr>
          <w:headerReference r:id="rId23" w:type="default"/>
          <w:footerReference r:id="rId24" w:type="default"/>
          <w:pgSz w:w="11907" w:h="16839"/>
          <w:pgMar w:top="1113" w:right="1198" w:bottom="1153" w:left="1673" w:header="877" w:footer="991" w:gutter="0"/>
          <w:cols w:space="720" w:num="1"/>
        </w:sectPr>
      </w:pPr>
    </w:p>
    <w:p>
      <w:pPr>
        <w:spacing w:line="263" w:lineRule="auto"/>
      </w:pPr>
    </w:p>
    <w:p>
      <w:pPr>
        <w:pStyle w:val="2"/>
        <w:spacing w:before="71" w:line="219" w:lineRule="auto"/>
        <w:ind w:left="480"/>
      </w:pPr>
      <w:r>
        <w:rPr>
          <w:spacing w:val="-3"/>
        </w:rPr>
        <w:t xml:space="preserve">关于编制施工场地治安管理计划的约定： </w:t>
      </w:r>
      <w:r>
        <w:rPr>
          <w:spacing w:val="-3"/>
          <w:u w:val="single" w:color="000000"/>
        </w:rPr>
        <w:t>开工前提供施工场地治</w:t>
      </w:r>
      <w:r>
        <w:rPr>
          <w:spacing w:val="-4"/>
          <w:u w:val="single" w:color="000000"/>
        </w:rPr>
        <w:t>安管理计划</w:t>
      </w:r>
      <w:r>
        <w:rPr>
          <w:spacing w:val="-4"/>
        </w:rPr>
        <w:t>。</w:t>
      </w:r>
    </w:p>
    <w:p>
      <w:pPr>
        <w:pStyle w:val="2"/>
        <w:spacing w:before="166" w:line="220" w:lineRule="auto"/>
        <w:ind w:left="39"/>
      </w:pPr>
      <w:r>
        <w:rPr>
          <w:spacing w:val="-1"/>
        </w:rPr>
        <w:t>6.1.5 文明施工</w:t>
      </w:r>
    </w:p>
    <w:p>
      <w:pPr>
        <w:pStyle w:val="2"/>
        <w:spacing w:before="165" w:line="220" w:lineRule="auto"/>
        <w:ind w:left="477"/>
      </w:pPr>
      <w:r>
        <w:rPr>
          <w:spacing w:val="-7"/>
        </w:rPr>
        <w:t xml:space="preserve">合同当事人对文明施工的要求： </w:t>
      </w:r>
      <w:r>
        <w:rPr>
          <w:spacing w:val="-7"/>
          <w:u w:val="single" w:color="000000"/>
        </w:rPr>
        <w:t>达到《建设工程施工现场环境与卫生标准》</w:t>
      </w:r>
      <w:r>
        <w:rPr>
          <w:spacing w:val="6"/>
          <w:u w:val="single"/>
        </w:rPr>
        <w:t xml:space="preserve">  </w:t>
      </w:r>
    </w:p>
    <w:p>
      <w:pPr>
        <w:pStyle w:val="2"/>
        <w:tabs>
          <w:tab w:val="left" w:pos="153"/>
        </w:tabs>
        <w:spacing w:before="167" w:line="358" w:lineRule="auto"/>
        <w:ind w:left="28"/>
      </w:pPr>
      <w:r>
        <w:rPr>
          <w:u w:val="single"/>
        </w:rPr>
        <w:tab/>
      </w:r>
      <w:r>
        <w:rPr>
          <w:spacing w:val="-5"/>
          <w:u w:val="single" w:color="000000"/>
        </w:rPr>
        <w:t>（</w:t>
      </w:r>
      <w:r>
        <w:rPr>
          <w:spacing w:val="-5"/>
          <w:u w:val="single"/>
        </w:rPr>
        <w:t xml:space="preserve"> </w:t>
      </w:r>
      <w:r>
        <w:rPr>
          <w:spacing w:val="-5"/>
          <w:u w:val="single" w:color="000000"/>
        </w:rPr>
        <w:t>JGJ146-2013）标准</w:t>
      </w:r>
      <w:r>
        <w:rPr>
          <w:spacing w:val="-5"/>
          <w:u w:val="single"/>
        </w:rPr>
        <w:t>承包人在工程施工期间， 未按约定标准履行或工地管理脏</w:t>
      </w:r>
      <w:r>
        <w:rPr>
          <w:spacing w:val="-6"/>
          <w:u w:val="single"/>
        </w:rPr>
        <w:t>乱差，由</w:t>
      </w:r>
    </w:p>
    <w:p>
      <w:pPr>
        <w:pStyle w:val="2"/>
        <w:spacing w:line="220" w:lineRule="auto"/>
        <w:ind w:left="38"/>
      </w:pPr>
      <w:r>
        <w:rPr>
          <w:spacing w:val="-1"/>
          <w:u w:val="single"/>
        </w:rPr>
        <w:t>此发生的违约责任和（或）延误的工期由承包人承担</w:t>
      </w:r>
      <w:r>
        <w:rPr>
          <w:spacing w:val="-1"/>
        </w:rPr>
        <w:t>。</w:t>
      </w:r>
    </w:p>
    <w:p>
      <w:pPr>
        <w:pStyle w:val="2"/>
        <w:spacing w:before="165" w:line="220" w:lineRule="auto"/>
        <w:ind w:left="39"/>
      </w:pPr>
      <w:r>
        <w:rPr>
          <w:spacing w:val="-3"/>
        </w:rPr>
        <w:t xml:space="preserve">6.1.6 关于安全文明施工费支付比例和支付期限的约定： </w:t>
      </w:r>
      <w:r>
        <w:rPr>
          <w:spacing w:val="-3"/>
          <w:u w:val="single"/>
        </w:rPr>
        <w:t xml:space="preserve"> </w:t>
      </w:r>
      <w:r>
        <w:rPr>
          <w:spacing w:val="-4"/>
          <w:u w:val="single" w:color="000000"/>
        </w:rPr>
        <w:t>签订合同后支付</w:t>
      </w:r>
      <w:r>
        <w:rPr>
          <w:spacing w:val="-30"/>
          <w:u w:val="single"/>
        </w:rPr>
        <w:t xml:space="preserve"> </w:t>
      </w:r>
      <w:r>
        <w:rPr>
          <w:spacing w:val="-4"/>
          <w:u w:val="single" w:color="000000"/>
        </w:rPr>
        <w:t>100%</w:t>
      </w:r>
      <w:r>
        <w:rPr>
          <w:spacing w:val="-4"/>
        </w:rPr>
        <w:t>。</w:t>
      </w:r>
    </w:p>
    <w:p>
      <w:pPr>
        <w:pStyle w:val="2"/>
        <w:spacing w:before="286" w:line="229" w:lineRule="auto"/>
        <w:ind w:left="41"/>
        <w:outlineLvl w:val="1"/>
        <w:rPr>
          <w:sz w:val="19"/>
          <w:szCs w:val="19"/>
        </w:rPr>
      </w:pPr>
      <w:r>
        <w:rPr>
          <w:spacing w:val="4"/>
          <w:sz w:val="19"/>
          <w:szCs w:val="19"/>
        </w:rPr>
        <w:t>7.</w:t>
      </w:r>
      <w:r>
        <w:rPr>
          <w:spacing w:val="21"/>
          <w:sz w:val="19"/>
          <w:szCs w:val="19"/>
        </w:rPr>
        <w:t xml:space="preserve"> </w:t>
      </w:r>
      <w:r>
        <w:rPr>
          <w:spacing w:val="4"/>
          <w:sz w:val="19"/>
          <w:szCs w:val="19"/>
        </w:rPr>
        <w:t>工期和进度</w:t>
      </w:r>
    </w:p>
    <w:p>
      <w:pPr>
        <w:pStyle w:val="2"/>
        <w:spacing w:before="274" w:line="222" w:lineRule="auto"/>
        <w:ind w:left="481"/>
      </w:pPr>
      <w:r>
        <w:rPr>
          <w:spacing w:val="-2"/>
        </w:rPr>
        <w:t>7.1 施工组织设计</w:t>
      </w:r>
    </w:p>
    <w:p>
      <w:pPr>
        <w:pStyle w:val="2"/>
        <w:spacing w:before="283" w:line="361" w:lineRule="auto"/>
        <w:ind w:left="481"/>
      </w:pPr>
      <w:r>
        <w:rPr>
          <w:spacing w:val="-3"/>
        </w:rPr>
        <w:t xml:space="preserve">7.1.1 合同当事人约定的施工组织设计应包括的其他内容： </w:t>
      </w:r>
      <w:r>
        <w:rPr>
          <w:spacing w:val="-3"/>
          <w:u w:val="single" w:color="000000"/>
        </w:rPr>
        <w:t>按招标文件约定，招标文</w:t>
      </w:r>
    </w:p>
    <w:p>
      <w:pPr>
        <w:pStyle w:val="2"/>
        <w:spacing w:line="220" w:lineRule="auto"/>
        <w:ind w:left="36"/>
      </w:pPr>
      <w:r>
        <w:rPr>
          <w:u w:val="single" w:color="000000"/>
        </w:rPr>
        <w:t>件无约定的按通用条款或双方另行约定</w:t>
      </w:r>
      <w:r>
        <w:rPr>
          <w:u w:val="single"/>
        </w:rPr>
        <w:t xml:space="preserve">  </w:t>
      </w:r>
      <w:r>
        <w:t>。</w:t>
      </w:r>
    </w:p>
    <w:p>
      <w:pPr>
        <w:pStyle w:val="2"/>
        <w:spacing w:before="165" w:line="220" w:lineRule="auto"/>
        <w:ind w:left="481"/>
      </w:pPr>
      <w:r>
        <w:rPr>
          <w:spacing w:val="-1"/>
        </w:rPr>
        <w:t>7.1.2 施工组织设计的提交和修改</w:t>
      </w:r>
    </w:p>
    <w:p>
      <w:pPr>
        <w:pStyle w:val="2"/>
        <w:spacing w:before="165" w:line="220" w:lineRule="auto"/>
        <w:ind w:left="37"/>
      </w:pPr>
      <w:r>
        <w:rPr>
          <w:spacing w:val="-4"/>
        </w:rPr>
        <w:t>承包人提交详细施工组织设计的期限的约定：</w:t>
      </w:r>
      <w:r>
        <w:rPr>
          <w:spacing w:val="-18"/>
        </w:rPr>
        <w:t xml:space="preserve"> </w:t>
      </w:r>
      <w:r>
        <w:rPr>
          <w:spacing w:val="-4"/>
          <w:u w:val="single"/>
        </w:rPr>
        <w:t xml:space="preserve"> </w:t>
      </w:r>
      <w:r>
        <w:rPr>
          <w:spacing w:val="-4"/>
          <w:u w:val="single" w:color="000000"/>
        </w:rPr>
        <w:t>开工前</w:t>
      </w:r>
      <w:r>
        <w:rPr>
          <w:spacing w:val="-4"/>
        </w:rPr>
        <w:t>。</w:t>
      </w:r>
    </w:p>
    <w:p>
      <w:pPr>
        <w:pStyle w:val="2"/>
        <w:spacing w:before="164" w:line="361" w:lineRule="auto"/>
        <w:ind w:left="480"/>
      </w:pPr>
      <w:r>
        <w:t>发包人和监理人在收到详细的施工组织设计后确认或提出</w:t>
      </w:r>
      <w:r>
        <w:rPr>
          <w:spacing w:val="-1"/>
        </w:rPr>
        <w:t>修改意见的期限：</w:t>
      </w:r>
      <w:r>
        <w:rPr>
          <w:spacing w:val="-1"/>
          <w:u w:val="single" w:color="000000"/>
        </w:rPr>
        <w:t>收到后</w:t>
      </w:r>
      <w:r>
        <w:rPr>
          <w:spacing w:val="-41"/>
          <w:u w:val="single"/>
        </w:rPr>
        <w:t xml:space="preserve"> </w:t>
      </w:r>
      <w:r>
        <w:rPr>
          <w:spacing w:val="-1"/>
          <w:u w:val="single" w:color="000000"/>
        </w:rPr>
        <w:t>7</w:t>
      </w:r>
    </w:p>
    <w:p>
      <w:pPr>
        <w:pStyle w:val="2"/>
        <w:spacing w:line="220" w:lineRule="auto"/>
        <w:ind w:left="75"/>
      </w:pPr>
      <w:r>
        <w:rPr>
          <w:spacing w:val="-15"/>
          <w:u w:val="single" w:color="000000"/>
        </w:rPr>
        <w:t>日内</w:t>
      </w:r>
      <w:r>
        <w:rPr>
          <w:spacing w:val="-15"/>
        </w:rPr>
        <w:t>。</w:t>
      </w:r>
    </w:p>
    <w:p>
      <w:pPr>
        <w:pStyle w:val="2"/>
        <w:spacing w:before="165" w:line="221" w:lineRule="auto"/>
        <w:ind w:left="481"/>
      </w:pPr>
      <w:r>
        <w:rPr>
          <w:spacing w:val="-2"/>
        </w:rPr>
        <w:t>7.2 施工进度计划</w:t>
      </w:r>
    </w:p>
    <w:p>
      <w:pPr>
        <w:pStyle w:val="2"/>
        <w:spacing w:before="284" w:line="220" w:lineRule="auto"/>
        <w:ind w:left="481"/>
      </w:pPr>
      <w:r>
        <w:rPr>
          <w:spacing w:val="-1"/>
        </w:rPr>
        <w:t>7.2.2 施工进度计划的修订</w:t>
      </w:r>
    </w:p>
    <w:p>
      <w:pPr>
        <w:pStyle w:val="2"/>
        <w:spacing w:before="168" w:line="358" w:lineRule="auto"/>
        <w:ind w:left="480"/>
      </w:pPr>
      <w:r>
        <w:t>发包人和监理人在收到修订的施工进度计划后确认或提出</w:t>
      </w:r>
      <w:r>
        <w:rPr>
          <w:spacing w:val="-1"/>
        </w:rPr>
        <w:t>修改意见的期限：</w:t>
      </w:r>
      <w:r>
        <w:rPr>
          <w:spacing w:val="-1"/>
          <w:u w:val="single" w:color="000000"/>
        </w:rPr>
        <w:t>收到后</w:t>
      </w:r>
      <w:r>
        <w:rPr>
          <w:spacing w:val="-42"/>
          <w:u w:val="single"/>
        </w:rPr>
        <w:t xml:space="preserve"> </w:t>
      </w:r>
      <w:r>
        <w:rPr>
          <w:spacing w:val="-1"/>
          <w:u w:val="single" w:color="000000"/>
        </w:rPr>
        <w:t>5</w:t>
      </w:r>
    </w:p>
    <w:p>
      <w:pPr>
        <w:pStyle w:val="2"/>
        <w:spacing w:line="220" w:lineRule="auto"/>
        <w:ind w:left="75"/>
      </w:pPr>
      <w:r>
        <w:rPr>
          <w:spacing w:val="-15"/>
          <w:u w:val="single" w:color="000000"/>
        </w:rPr>
        <w:t>日内</w:t>
      </w:r>
      <w:r>
        <w:rPr>
          <w:spacing w:val="-15"/>
        </w:rPr>
        <w:t>。</w:t>
      </w:r>
    </w:p>
    <w:p>
      <w:pPr>
        <w:pStyle w:val="2"/>
        <w:spacing w:before="165" w:line="222" w:lineRule="auto"/>
        <w:ind w:left="481"/>
      </w:pPr>
      <w:r>
        <w:rPr>
          <w:spacing w:val="-4"/>
        </w:rPr>
        <w:t>7.3</w:t>
      </w:r>
      <w:r>
        <w:rPr>
          <w:spacing w:val="12"/>
        </w:rPr>
        <w:t xml:space="preserve"> </w:t>
      </w:r>
      <w:r>
        <w:rPr>
          <w:spacing w:val="-4"/>
        </w:rPr>
        <w:t>开工</w:t>
      </w:r>
    </w:p>
    <w:p>
      <w:pPr>
        <w:pStyle w:val="2"/>
        <w:spacing w:before="285" w:line="222" w:lineRule="auto"/>
        <w:ind w:left="481"/>
      </w:pPr>
      <w:r>
        <w:rPr>
          <w:spacing w:val="-2"/>
        </w:rPr>
        <w:t>7.3.1 开工准备</w:t>
      </w:r>
    </w:p>
    <w:p>
      <w:pPr>
        <w:pStyle w:val="2"/>
        <w:spacing w:before="163" w:line="220" w:lineRule="auto"/>
        <w:ind w:left="686"/>
      </w:pPr>
      <w:r>
        <w:rPr>
          <w:spacing w:val="-4"/>
        </w:rPr>
        <w:t xml:space="preserve">关于承包人提交工程开工报审表的期限： </w:t>
      </w:r>
      <w:r>
        <w:rPr>
          <w:spacing w:val="-4"/>
          <w:u w:val="single" w:color="000000"/>
        </w:rPr>
        <w:t>合同签订后、开工前</w:t>
      </w:r>
      <w:r>
        <w:rPr>
          <w:spacing w:val="-4"/>
        </w:rPr>
        <w:t>。</w:t>
      </w:r>
    </w:p>
    <w:p>
      <w:pPr>
        <w:pStyle w:val="2"/>
        <w:spacing w:before="165" w:line="361" w:lineRule="auto"/>
        <w:ind w:left="686"/>
      </w:pPr>
      <w:r>
        <w:rPr>
          <w:spacing w:val="-5"/>
        </w:rPr>
        <w:t xml:space="preserve">关于发包人应完成的其他开工准备工作及期限： </w:t>
      </w:r>
      <w:r>
        <w:rPr>
          <w:spacing w:val="-5"/>
          <w:u w:val="single"/>
        </w:rPr>
        <w:t xml:space="preserve">    /</w:t>
      </w:r>
      <w:r>
        <w:rPr>
          <w:spacing w:val="6"/>
          <w:u w:val="single"/>
        </w:rPr>
        <w:t xml:space="preserve">                     </w:t>
      </w:r>
      <w:r>
        <w:rPr>
          <w:spacing w:val="-5"/>
        </w:rPr>
        <w:t>。</w:t>
      </w:r>
    </w:p>
    <w:p>
      <w:pPr>
        <w:pStyle w:val="2"/>
        <w:spacing w:line="220" w:lineRule="auto"/>
        <w:ind w:left="480"/>
      </w:pPr>
      <w:r>
        <w:rPr>
          <w:spacing w:val="-5"/>
        </w:rPr>
        <w:t xml:space="preserve">关于承包人应完成的其他开工准备工作及期限： </w:t>
      </w:r>
      <w:r>
        <w:rPr>
          <w:spacing w:val="-5"/>
          <w:u w:val="single"/>
        </w:rPr>
        <w:t xml:space="preserve"> /</w:t>
      </w:r>
      <w:r>
        <w:rPr>
          <w:spacing w:val="4"/>
          <w:u w:val="single"/>
        </w:rPr>
        <w:t xml:space="preserve">                          </w:t>
      </w:r>
      <w:r>
        <w:rPr>
          <w:spacing w:val="-5"/>
        </w:rPr>
        <w:t>。</w:t>
      </w:r>
    </w:p>
    <w:p>
      <w:pPr>
        <w:pStyle w:val="2"/>
        <w:spacing w:before="164" w:line="222" w:lineRule="auto"/>
        <w:ind w:left="481"/>
      </w:pPr>
      <w:r>
        <w:rPr>
          <w:spacing w:val="-3"/>
        </w:rPr>
        <w:t>7.3.2</w:t>
      </w:r>
      <w:r>
        <w:rPr>
          <w:spacing w:val="-40"/>
        </w:rPr>
        <w:t xml:space="preserve"> </w:t>
      </w:r>
      <w:r>
        <w:rPr>
          <w:spacing w:val="-3"/>
        </w:rPr>
        <w:t>开工通知</w:t>
      </w:r>
    </w:p>
    <w:p>
      <w:pPr>
        <w:pStyle w:val="2"/>
        <w:spacing w:before="163" w:line="361" w:lineRule="auto"/>
        <w:ind w:left="493"/>
      </w:pPr>
      <w:r>
        <w:rPr>
          <w:spacing w:val="-1"/>
        </w:rPr>
        <w:t>因发包人原因造成监理人未能在计划开工日期之日起</w:t>
      </w:r>
      <w:r>
        <w:rPr>
          <w:spacing w:val="-1"/>
          <w:u w:val="single"/>
        </w:rPr>
        <w:t xml:space="preserve"> 60 </w:t>
      </w:r>
      <w:r>
        <w:rPr>
          <w:spacing w:val="-1"/>
        </w:rPr>
        <w:t>天内发出开工通知的，承包</w:t>
      </w:r>
    </w:p>
    <w:p>
      <w:pPr>
        <w:pStyle w:val="2"/>
        <w:spacing w:before="1" w:line="218" w:lineRule="auto"/>
        <w:ind w:left="39"/>
      </w:pPr>
      <w:r>
        <w:rPr>
          <w:spacing w:val="-1"/>
        </w:rPr>
        <w:t>人有权提出价格调整要求，或者解除合同。</w:t>
      </w:r>
    </w:p>
    <w:p>
      <w:pPr>
        <w:pStyle w:val="2"/>
        <w:spacing w:before="167" w:line="221" w:lineRule="auto"/>
        <w:ind w:left="481"/>
      </w:pPr>
      <w:r>
        <w:rPr>
          <w:spacing w:val="-2"/>
        </w:rPr>
        <w:t>7.4 测量放线</w:t>
      </w:r>
    </w:p>
    <w:p>
      <w:pPr>
        <w:pStyle w:val="2"/>
        <w:spacing w:before="284" w:line="219" w:lineRule="auto"/>
        <w:ind w:left="481"/>
      </w:pPr>
      <w:r>
        <w:rPr>
          <w:spacing w:val="-1"/>
        </w:rPr>
        <w:t>7.4.1</w:t>
      </w:r>
      <w:r>
        <w:rPr>
          <w:spacing w:val="-30"/>
        </w:rPr>
        <w:t xml:space="preserve"> </w:t>
      </w:r>
      <w:r>
        <w:rPr>
          <w:spacing w:val="-1"/>
        </w:rPr>
        <w:t>发包人通过监理人向承包人提供测量基准点、基准线和水准点及其书面资料的期</w:t>
      </w:r>
    </w:p>
    <w:p>
      <w:pPr>
        <w:pStyle w:val="2"/>
        <w:spacing w:before="168" w:line="221" w:lineRule="auto"/>
        <w:ind w:left="52"/>
      </w:pPr>
      <w:r>
        <w:rPr>
          <w:spacing w:val="-7"/>
        </w:rPr>
        <w:t>限：</w:t>
      </w:r>
      <w:r>
        <w:rPr>
          <w:spacing w:val="-32"/>
        </w:rPr>
        <w:t xml:space="preserve"> </w:t>
      </w:r>
      <w:r>
        <w:rPr>
          <w:spacing w:val="-7"/>
          <w:u w:val="single" w:color="000000"/>
        </w:rPr>
        <w:t>合同签订后、开工前</w:t>
      </w:r>
      <w:r>
        <w:rPr>
          <w:spacing w:val="-7"/>
          <w:u w:val="single"/>
        </w:rPr>
        <w:t xml:space="preserve"> </w:t>
      </w:r>
      <w:r>
        <w:rPr>
          <w:spacing w:val="-7"/>
        </w:rPr>
        <w:t>。</w:t>
      </w:r>
    </w:p>
    <w:p>
      <w:pPr>
        <w:pStyle w:val="2"/>
        <w:spacing w:before="164" w:line="221" w:lineRule="auto"/>
        <w:ind w:left="481"/>
      </w:pPr>
      <w:r>
        <w:rPr>
          <w:spacing w:val="-4"/>
        </w:rPr>
        <w:t>7.5</w:t>
      </w:r>
      <w:r>
        <w:rPr>
          <w:spacing w:val="15"/>
        </w:rPr>
        <w:t xml:space="preserve"> </w:t>
      </w:r>
      <w:r>
        <w:rPr>
          <w:spacing w:val="-4"/>
        </w:rPr>
        <w:t>工期延误</w:t>
      </w:r>
    </w:p>
    <w:p>
      <w:pPr>
        <w:pStyle w:val="2"/>
        <w:spacing w:before="284" w:line="221" w:lineRule="auto"/>
        <w:ind w:left="481"/>
      </w:pPr>
      <w:r>
        <w:rPr>
          <w:spacing w:val="-1"/>
        </w:rPr>
        <w:t>7.5.1 因发包人原因导致工期延误</w:t>
      </w:r>
    </w:p>
    <w:p>
      <w:pPr>
        <w:spacing w:line="221" w:lineRule="auto"/>
        <w:sectPr>
          <w:headerReference r:id="rId25" w:type="default"/>
          <w:footerReference r:id="rId26" w:type="default"/>
          <w:pgSz w:w="11907" w:h="16839"/>
          <w:pgMar w:top="1113" w:right="1387" w:bottom="1155" w:left="1673" w:header="877" w:footer="991" w:gutter="0"/>
          <w:cols w:space="720" w:num="1"/>
        </w:sectPr>
      </w:pPr>
    </w:p>
    <w:p>
      <w:pPr>
        <w:spacing w:line="262" w:lineRule="auto"/>
      </w:pPr>
    </w:p>
    <w:p>
      <w:pPr>
        <w:pStyle w:val="2"/>
        <w:tabs>
          <w:tab w:val="left" w:pos="8627"/>
        </w:tabs>
        <w:spacing w:before="71" w:line="359" w:lineRule="auto"/>
        <w:ind w:left="38" w:right="365" w:firstLine="16"/>
        <w:jc w:val="both"/>
      </w:pPr>
      <w:r>
        <w:rPr>
          <w:spacing w:val="-7"/>
        </w:rPr>
        <w:t xml:space="preserve">因发包人原因导致工期延误的其他情形： </w:t>
      </w:r>
      <w:r>
        <w:rPr>
          <w:spacing w:val="-7"/>
          <w:u w:val="single" w:color="000000"/>
        </w:rPr>
        <w:t>①重大设计变更而影响施工进度；②不可抗力，</w:t>
      </w:r>
      <w:r>
        <w:rPr>
          <w:u w:val="single"/>
        </w:rPr>
        <w:tab/>
      </w:r>
      <w:r>
        <w:t xml:space="preserve"> </w:t>
      </w:r>
      <w:r>
        <w:rPr>
          <w:spacing w:val="1"/>
          <w:u w:val="single" w:color="000000"/>
        </w:rPr>
        <w:t>此延误工期须在发现后七天内办理签证，逾期不</w:t>
      </w:r>
      <w:r>
        <w:rPr>
          <w:u w:val="single" w:color="000000"/>
        </w:rPr>
        <w:t>予认可③经监理及发包人认可的原因导致</w:t>
      </w:r>
    </w:p>
    <w:p>
      <w:pPr>
        <w:pStyle w:val="2"/>
        <w:spacing w:before="1" w:line="220" w:lineRule="auto"/>
        <w:ind w:left="40"/>
      </w:pPr>
      <w:r>
        <w:rPr>
          <w:spacing w:val="-1"/>
          <w:u w:val="single" w:color="000000"/>
        </w:rPr>
        <w:t>工期延误情况</w:t>
      </w:r>
      <w:r>
        <w:rPr>
          <w:spacing w:val="-1"/>
        </w:rPr>
        <w:t>。</w:t>
      </w:r>
    </w:p>
    <w:p>
      <w:pPr>
        <w:pStyle w:val="2"/>
        <w:spacing w:before="166" w:line="220" w:lineRule="auto"/>
        <w:ind w:left="481"/>
      </w:pPr>
      <w:r>
        <w:rPr>
          <w:spacing w:val="-1"/>
        </w:rPr>
        <w:t>7.5.2 因承包人原因导致工期延误</w:t>
      </w:r>
    </w:p>
    <w:p>
      <w:pPr>
        <w:pStyle w:val="2"/>
        <w:spacing w:before="165" w:line="358" w:lineRule="auto"/>
        <w:ind w:left="493"/>
      </w:pPr>
      <w:r>
        <w:rPr>
          <w:spacing w:val="-1"/>
        </w:rPr>
        <w:t>因承包人原因造成工期延误，逾期竣工违约金的计算方法为：</w:t>
      </w:r>
      <w:r>
        <w:rPr>
          <w:spacing w:val="-1"/>
          <w:u w:val="single" w:color="000000"/>
        </w:rPr>
        <w:t>工期延迟按合同总价的</w:t>
      </w:r>
    </w:p>
    <w:p>
      <w:pPr>
        <w:pStyle w:val="2"/>
        <w:spacing w:line="220" w:lineRule="auto"/>
        <w:ind w:left="42"/>
      </w:pPr>
      <w:r>
        <w:rPr>
          <w:spacing w:val="-1"/>
          <w:u w:val="single" w:color="000000"/>
        </w:rPr>
        <w:t>万分之三/天处罚承包人</w:t>
      </w:r>
      <w:r>
        <w:rPr>
          <w:spacing w:val="-1"/>
        </w:rPr>
        <w:t>。</w:t>
      </w:r>
    </w:p>
    <w:p>
      <w:pPr>
        <w:pStyle w:val="2"/>
        <w:spacing w:before="166" w:line="219" w:lineRule="auto"/>
        <w:ind w:left="493"/>
      </w:pPr>
      <w:r>
        <w:rPr>
          <w:spacing w:val="-4"/>
        </w:rPr>
        <w:t xml:space="preserve">因承包人原因造成工期延误，逾期竣工违约金的上限： </w:t>
      </w:r>
      <w:r>
        <w:rPr>
          <w:spacing w:val="-4"/>
          <w:u w:val="single" w:color="000000"/>
        </w:rPr>
        <w:t>总额不超过合同价款的</w:t>
      </w:r>
      <w:r>
        <w:rPr>
          <w:spacing w:val="-23"/>
          <w:u w:val="single"/>
        </w:rPr>
        <w:t xml:space="preserve"> </w:t>
      </w:r>
      <w:r>
        <w:rPr>
          <w:spacing w:val="-4"/>
          <w:u w:val="single" w:color="000000"/>
        </w:rPr>
        <w:t>3%</w:t>
      </w:r>
      <w:r>
        <w:rPr>
          <w:spacing w:val="-4"/>
          <w:u w:val="single"/>
        </w:rPr>
        <w:t xml:space="preserve"> </w:t>
      </w:r>
      <w:r>
        <w:rPr>
          <w:spacing w:val="-4"/>
        </w:rPr>
        <w:t>。</w:t>
      </w:r>
    </w:p>
    <w:p>
      <w:pPr>
        <w:pStyle w:val="2"/>
        <w:spacing w:before="167" w:line="220" w:lineRule="auto"/>
        <w:ind w:left="481"/>
      </w:pPr>
      <w:r>
        <w:rPr>
          <w:spacing w:val="-2"/>
        </w:rPr>
        <w:t>7.6 不利物质条件</w:t>
      </w:r>
    </w:p>
    <w:p>
      <w:pPr>
        <w:pStyle w:val="2"/>
        <w:spacing w:before="285" w:line="220" w:lineRule="auto"/>
        <w:ind w:left="480"/>
      </w:pPr>
      <w:r>
        <w:rPr>
          <w:spacing w:val="-3"/>
        </w:rPr>
        <w:t>不利物质条件的其他情形和有关约定：</w:t>
      </w:r>
      <w:r>
        <w:rPr>
          <w:spacing w:val="-12"/>
        </w:rPr>
        <w:t xml:space="preserve"> </w:t>
      </w:r>
      <w:r>
        <w:rPr>
          <w:spacing w:val="-3"/>
          <w:u w:val="single"/>
        </w:rPr>
        <w:t xml:space="preserve">          /        </w:t>
      </w:r>
      <w:r>
        <w:rPr>
          <w:spacing w:val="-3"/>
        </w:rPr>
        <w:t>。</w:t>
      </w:r>
    </w:p>
    <w:p>
      <w:pPr>
        <w:pStyle w:val="2"/>
        <w:spacing w:before="167" w:line="220" w:lineRule="auto"/>
        <w:ind w:left="481"/>
      </w:pPr>
      <w:r>
        <w:rPr>
          <w:spacing w:val="-2"/>
        </w:rPr>
        <w:t>7.7</w:t>
      </w:r>
      <w:r>
        <w:rPr>
          <w:spacing w:val="-43"/>
        </w:rPr>
        <w:t xml:space="preserve"> </w:t>
      </w:r>
      <w:r>
        <w:rPr>
          <w:spacing w:val="-2"/>
        </w:rPr>
        <w:t>异常恶劣的气候条件</w:t>
      </w:r>
    </w:p>
    <w:p>
      <w:pPr>
        <w:pStyle w:val="2"/>
        <w:spacing w:before="286" w:line="427" w:lineRule="exact"/>
        <w:ind w:left="480"/>
      </w:pPr>
      <w:r>
        <w:rPr>
          <w:spacing w:val="-2"/>
          <w:position w:val="15"/>
        </w:rPr>
        <w:t>发包人和承包人同意以下情形视为异常恶劣的气候条件：</w:t>
      </w:r>
    </w:p>
    <w:p>
      <w:pPr>
        <w:pStyle w:val="2"/>
        <w:spacing w:before="1" w:line="220" w:lineRule="auto"/>
        <w:ind w:left="482"/>
      </w:pPr>
      <w:r>
        <w:rPr>
          <w:spacing w:val="-1"/>
        </w:rPr>
        <w:t>（1）</w:t>
      </w:r>
      <w:r>
        <w:rPr>
          <w:spacing w:val="-1"/>
          <w:u w:val="single" w:color="000000"/>
        </w:rPr>
        <w:t>双方另行确定</w:t>
      </w:r>
      <w:r>
        <w:rPr>
          <w:spacing w:val="-1"/>
          <w:u w:val="single"/>
        </w:rPr>
        <w:t xml:space="preserve"> </w:t>
      </w:r>
      <w:r>
        <w:rPr>
          <w:spacing w:val="-1"/>
        </w:rPr>
        <w:t>；</w:t>
      </w:r>
    </w:p>
    <w:p>
      <w:pPr>
        <w:pStyle w:val="2"/>
        <w:spacing w:before="167" w:line="220" w:lineRule="auto"/>
        <w:ind w:left="481"/>
      </w:pPr>
      <w:r>
        <w:rPr>
          <w:spacing w:val="-2"/>
        </w:rPr>
        <w:t>7.9 提前竣工的奖励</w:t>
      </w:r>
    </w:p>
    <w:p>
      <w:pPr>
        <w:pStyle w:val="2"/>
        <w:spacing w:before="285" w:line="220" w:lineRule="auto"/>
        <w:ind w:left="481"/>
      </w:pPr>
      <w:r>
        <w:rPr>
          <w:spacing w:val="-1"/>
        </w:rPr>
        <w:t>7.9.2</w:t>
      </w:r>
      <w:r>
        <w:rPr>
          <w:spacing w:val="-36"/>
        </w:rPr>
        <w:t xml:space="preserve"> </w:t>
      </w:r>
      <w:r>
        <w:rPr>
          <w:spacing w:val="-1"/>
        </w:rPr>
        <w:t>提前竣工的奖励：</w:t>
      </w:r>
      <w:r>
        <w:rPr>
          <w:rFonts w:hint="eastAsia" w:ascii="宋体" w:hAnsi="宋体" w:cs="宋体"/>
          <w:color w:val="auto"/>
          <w:szCs w:val="21"/>
          <w:u w:val="single"/>
          <w:lang w:eastAsia="zh-CN"/>
        </w:rPr>
        <w:t xml:space="preserve">         /        </w:t>
      </w:r>
      <w:r>
        <w:rPr>
          <w:spacing w:val="-1"/>
        </w:rPr>
        <w:t>。</w:t>
      </w:r>
    </w:p>
    <w:p>
      <w:pPr>
        <w:pStyle w:val="2"/>
        <w:spacing w:before="283" w:line="220" w:lineRule="auto"/>
        <w:ind w:left="37"/>
        <w:outlineLvl w:val="1"/>
        <w:rPr>
          <w:sz w:val="21"/>
          <w:szCs w:val="21"/>
        </w:rPr>
      </w:pPr>
      <w:r>
        <w:rPr>
          <w:spacing w:val="-2"/>
          <w:sz w:val="21"/>
          <w:szCs w:val="21"/>
        </w:rPr>
        <w:t>8.</w:t>
      </w:r>
      <w:r>
        <w:rPr>
          <w:spacing w:val="-39"/>
          <w:sz w:val="21"/>
          <w:szCs w:val="21"/>
        </w:rPr>
        <w:t xml:space="preserve"> </w:t>
      </w:r>
      <w:r>
        <w:rPr>
          <w:spacing w:val="-2"/>
          <w:sz w:val="21"/>
          <w:szCs w:val="21"/>
        </w:rPr>
        <w:t>材料与设备</w:t>
      </w:r>
    </w:p>
    <w:p>
      <w:pPr>
        <w:pStyle w:val="2"/>
        <w:spacing w:before="282" w:line="219" w:lineRule="auto"/>
        <w:ind w:left="477"/>
      </w:pPr>
      <w:r>
        <w:rPr>
          <w:spacing w:val="-1"/>
        </w:rPr>
        <w:t>8.1 发包人供应材料与工程设备</w:t>
      </w:r>
    </w:p>
    <w:p>
      <w:pPr>
        <w:pStyle w:val="2"/>
        <w:spacing w:before="166" w:line="427" w:lineRule="exact"/>
        <w:ind w:left="480"/>
      </w:pPr>
      <w:r>
        <w:rPr>
          <w:position w:val="15"/>
        </w:rPr>
        <w:t>发包人自行供应材料、工程设备:详见附件《发包人供应材</w:t>
      </w:r>
      <w:r>
        <w:rPr>
          <w:spacing w:val="-1"/>
          <w:position w:val="15"/>
        </w:rPr>
        <w:t>料设备一览表》，发包人有</w:t>
      </w:r>
    </w:p>
    <w:p>
      <w:pPr>
        <w:pStyle w:val="2"/>
        <w:spacing w:before="1" w:line="218" w:lineRule="auto"/>
        <w:ind w:left="36"/>
      </w:pPr>
      <w:r>
        <w:rPr>
          <w:spacing w:val="-1"/>
        </w:rPr>
        <w:t>权对暂估价材料和设备或投标人所投品牌不符合发包人要求的材料和设备单独发包。</w:t>
      </w:r>
    </w:p>
    <w:p>
      <w:pPr>
        <w:pStyle w:val="2"/>
        <w:spacing w:before="167" w:line="219" w:lineRule="auto"/>
        <w:ind w:left="477"/>
      </w:pPr>
      <w:r>
        <w:rPr>
          <w:spacing w:val="-1"/>
        </w:rPr>
        <w:t>8.2 承包人采购材料与工程设备</w:t>
      </w:r>
    </w:p>
    <w:p>
      <w:pPr>
        <w:pStyle w:val="2"/>
        <w:spacing w:before="169" w:line="359" w:lineRule="auto"/>
        <w:ind w:left="37" w:right="397" w:firstLine="439"/>
      </w:pPr>
      <w:r>
        <w:t>承包人负责采购材料、工程设备的，应按照设计和有关标准要</w:t>
      </w:r>
      <w:r>
        <w:rPr>
          <w:spacing w:val="-1"/>
        </w:rPr>
        <w:t>求采购，并提供产品合</w:t>
      </w:r>
      <w:r>
        <w:t xml:space="preserve"> 格证明及出厂证明，对材料、工程设备质量负责。承包人采购的材</w:t>
      </w:r>
      <w:r>
        <w:rPr>
          <w:spacing w:val="-1"/>
        </w:rPr>
        <w:t>料和工程设备不符合要</w:t>
      </w:r>
      <w:r>
        <w:t xml:space="preserve"> </w:t>
      </w:r>
      <w:r>
        <w:rPr>
          <w:spacing w:val="-3"/>
        </w:rPr>
        <w:t>求的， 发包人有权在招标控制价的范围内确定相关材料的价格和品牌，由此造成的损失由</w:t>
      </w:r>
    </w:p>
    <w:p>
      <w:pPr>
        <w:pStyle w:val="2"/>
        <w:spacing w:line="220" w:lineRule="auto"/>
        <w:ind w:left="37"/>
      </w:pPr>
      <w:r>
        <w:rPr>
          <w:spacing w:val="-4"/>
        </w:rPr>
        <w:t>承包人承担。</w:t>
      </w:r>
    </w:p>
    <w:p>
      <w:pPr>
        <w:spacing w:line="402" w:lineRule="auto"/>
      </w:pPr>
    </w:p>
    <w:p>
      <w:pPr>
        <w:pStyle w:val="2"/>
        <w:spacing w:before="72" w:line="219" w:lineRule="auto"/>
        <w:ind w:left="477"/>
      </w:pPr>
      <w:r>
        <w:rPr>
          <w:spacing w:val="-2"/>
        </w:rPr>
        <w:t>8.4</w:t>
      </w:r>
      <w:r>
        <w:rPr>
          <w:spacing w:val="-20"/>
        </w:rPr>
        <w:t xml:space="preserve"> </w:t>
      </w:r>
      <w:r>
        <w:rPr>
          <w:spacing w:val="-2"/>
        </w:rPr>
        <w:t>明确暂估价材料和暂估价工程给承包方费用</w:t>
      </w:r>
    </w:p>
    <w:p>
      <w:pPr>
        <w:pStyle w:val="2"/>
        <w:spacing w:before="286" w:line="360" w:lineRule="auto"/>
        <w:ind w:left="38" w:firstLine="439"/>
      </w:pPr>
      <w:r>
        <w:rPr>
          <w:spacing w:val="-1"/>
        </w:rPr>
        <w:t xml:space="preserve">8.4.1发包人供应的材料设备的保管费用的承担：对于招标文件中涉及暂估价材料由甲   </w:t>
      </w:r>
      <w:r>
        <w:rPr>
          <w:spacing w:val="4"/>
        </w:rPr>
        <w:t>方认质认价，对于工程所需的暂估价材料由发包方参与，承包方以招标的方式选择供应商。</w:t>
      </w:r>
    </w:p>
    <w:p>
      <w:pPr>
        <w:pStyle w:val="2"/>
        <w:spacing w:before="1" w:line="219" w:lineRule="auto"/>
        <w:ind w:left="37"/>
      </w:pPr>
      <w:r>
        <w:t>材料进场双方共同验收合格后，承包方须在一周内支付，若承包方</w:t>
      </w:r>
      <w:r>
        <w:rPr>
          <w:spacing w:val="-1"/>
        </w:rPr>
        <w:t>未及时支付，发包方拒</w:t>
      </w:r>
    </w:p>
    <w:p>
      <w:pPr>
        <w:pStyle w:val="2"/>
        <w:spacing w:before="166" w:line="429" w:lineRule="exact"/>
        <w:ind w:left="37"/>
      </w:pPr>
      <w:r>
        <w:rPr>
          <w:spacing w:val="-4"/>
          <w:position w:val="15"/>
        </w:rPr>
        <w:t>付工程进度款，</w:t>
      </w:r>
      <w:r>
        <w:rPr>
          <w:spacing w:val="36"/>
          <w:position w:val="15"/>
        </w:rPr>
        <w:t xml:space="preserve"> </w:t>
      </w:r>
      <w:r>
        <w:rPr>
          <w:spacing w:val="-4"/>
          <w:position w:val="15"/>
        </w:rPr>
        <w:t>由此造成的一切损失由承包方承担。发包人通过招标确定的材料设备向承</w:t>
      </w:r>
    </w:p>
    <w:p>
      <w:pPr>
        <w:pStyle w:val="2"/>
        <w:spacing w:before="1" w:line="219" w:lineRule="auto"/>
        <w:ind w:left="37"/>
      </w:pPr>
      <w:r>
        <w:rPr>
          <w:spacing w:val="-1"/>
        </w:rPr>
        <w:t>包方支付1.5%的采保费。</w:t>
      </w:r>
    </w:p>
    <w:p>
      <w:pPr>
        <w:pStyle w:val="2"/>
        <w:spacing w:before="165" w:line="220" w:lineRule="auto"/>
        <w:ind w:left="475"/>
      </w:pPr>
      <w:r>
        <w:t>对于涉及需其他单位专业安装的专业工程或设备（如电梯等）由发包方</w:t>
      </w:r>
      <w:r>
        <w:rPr>
          <w:spacing w:val="-1"/>
        </w:rPr>
        <w:t>给予承包方3%</w:t>
      </w:r>
    </w:p>
    <w:p>
      <w:pPr>
        <w:spacing w:line="220" w:lineRule="auto"/>
        <w:sectPr>
          <w:headerReference r:id="rId27" w:type="default"/>
          <w:footerReference r:id="rId28" w:type="default"/>
          <w:pgSz w:w="11907" w:h="16839"/>
          <w:pgMar w:top="1113" w:right="1227" w:bottom="1153" w:left="1673" w:header="877" w:footer="991" w:gutter="0"/>
          <w:cols w:space="720" w:num="1"/>
        </w:sectPr>
      </w:pPr>
    </w:p>
    <w:p>
      <w:pPr>
        <w:spacing w:line="262" w:lineRule="auto"/>
      </w:pPr>
    </w:p>
    <w:p>
      <w:pPr>
        <w:pStyle w:val="2"/>
        <w:spacing w:before="72" w:line="427" w:lineRule="exact"/>
        <w:ind w:left="43"/>
      </w:pPr>
      <w:r>
        <w:rPr>
          <w:spacing w:val="-1"/>
          <w:position w:val="15"/>
        </w:rPr>
        <w:t>（不含工程设备费）的总承包服务费（该项费用包含使用场地、吊装、水电、材保、资料</w:t>
      </w:r>
    </w:p>
    <w:p>
      <w:pPr>
        <w:pStyle w:val="2"/>
        <w:spacing w:line="220" w:lineRule="auto"/>
        <w:ind w:left="46"/>
      </w:pPr>
      <w:r>
        <w:rPr>
          <w:spacing w:val="-4"/>
        </w:rPr>
        <w:t>归档等相关费用）。</w:t>
      </w:r>
    </w:p>
    <w:p>
      <w:pPr>
        <w:pStyle w:val="2"/>
        <w:spacing w:before="165" w:line="219" w:lineRule="auto"/>
        <w:ind w:left="477"/>
      </w:pPr>
      <w:r>
        <w:rPr>
          <w:spacing w:val="-1"/>
        </w:rPr>
        <w:t>8.5 禁止使用不合格的材料和工程设备</w:t>
      </w:r>
    </w:p>
    <w:p>
      <w:pPr>
        <w:pStyle w:val="2"/>
        <w:spacing w:before="169" w:line="358" w:lineRule="auto"/>
        <w:ind w:left="40" w:right="236" w:firstLine="437"/>
        <w:jc w:val="both"/>
      </w:pPr>
      <w:r>
        <w:t>8.5.1 监理人有权拒绝承包人提供的不合格材料或工程设备</w:t>
      </w:r>
      <w:r>
        <w:rPr>
          <w:spacing w:val="-1"/>
        </w:rPr>
        <w:t>，并要求承包人立即进行</w:t>
      </w:r>
      <w:r>
        <w:t xml:space="preserve"> </w:t>
      </w:r>
      <w:r>
        <w:rPr>
          <w:spacing w:val="-7"/>
        </w:rPr>
        <w:t>更换并给予处罚。监理人应在更换后再次进行检查和检验，</w:t>
      </w:r>
      <w:r>
        <w:rPr>
          <w:spacing w:val="47"/>
        </w:rPr>
        <w:t xml:space="preserve"> </w:t>
      </w:r>
      <w:r>
        <w:rPr>
          <w:spacing w:val="-7"/>
        </w:rPr>
        <w:t>由此增加的费用和（或） 延误</w:t>
      </w:r>
    </w:p>
    <w:p>
      <w:pPr>
        <w:pStyle w:val="2"/>
        <w:spacing w:line="220" w:lineRule="auto"/>
        <w:ind w:left="55"/>
      </w:pPr>
      <w:r>
        <w:rPr>
          <w:spacing w:val="-5"/>
        </w:rPr>
        <w:t>的工期由承包人承担。</w:t>
      </w:r>
    </w:p>
    <w:p>
      <w:pPr>
        <w:pStyle w:val="2"/>
        <w:spacing w:before="167" w:line="427" w:lineRule="exact"/>
        <w:ind w:left="477"/>
      </w:pPr>
      <w:r>
        <w:rPr>
          <w:spacing w:val="-3"/>
          <w:position w:val="15"/>
        </w:rPr>
        <w:t>8.5.2 监理人发现承包人使用了不合格的材料和工程设备， 承包人应按照监理人的指</w:t>
      </w:r>
    </w:p>
    <w:p>
      <w:pPr>
        <w:pStyle w:val="2"/>
        <w:spacing w:line="219" w:lineRule="auto"/>
        <w:ind w:left="38"/>
      </w:pPr>
      <w:r>
        <w:rPr>
          <w:spacing w:val="-1"/>
        </w:rPr>
        <w:t>示立即改正，并禁止在工程中继续使用不合格的材料和工程设</w:t>
      </w:r>
      <w:r>
        <w:rPr>
          <w:spacing w:val="-2"/>
        </w:rPr>
        <w:t>备。</w:t>
      </w:r>
    </w:p>
    <w:p>
      <w:pPr>
        <w:pStyle w:val="2"/>
        <w:spacing w:before="166" w:line="220" w:lineRule="auto"/>
        <w:ind w:left="477"/>
      </w:pPr>
      <w:r>
        <w:rPr>
          <w:spacing w:val="-3"/>
        </w:rPr>
        <w:t>8.6</w:t>
      </w:r>
      <w:r>
        <w:rPr>
          <w:spacing w:val="10"/>
        </w:rPr>
        <w:t xml:space="preserve"> </w:t>
      </w:r>
      <w:r>
        <w:rPr>
          <w:spacing w:val="-3"/>
        </w:rPr>
        <w:t>样品</w:t>
      </w:r>
    </w:p>
    <w:p>
      <w:pPr>
        <w:pStyle w:val="2"/>
        <w:spacing w:before="288" w:line="220" w:lineRule="auto"/>
        <w:ind w:left="477"/>
      </w:pPr>
      <w:r>
        <w:t>8.6.1    样品的报送与封存</w:t>
      </w:r>
    </w:p>
    <w:p>
      <w:pPr>
        <w:pStyle w:val="2"/>
        <w:spacing w:before="166" w:line="358" w:lineRule="auto"/>
        <w:ind w:left="488"/>
      </w:pPr>
      <w:r>
        <w:rPr>
          <w:spacing w:val="-6"/>
        </w:rPr>
        <w:t>需要承包人报送样品的材料或工程设备， 样品的种类、名称、规格、数量要求</w:t>
      </w:r>
      <w:r>
        <w:rPr>
          <w:spacing w:val="-7"/>
        </w:rPr>
        <w:t xml:space="preserve">： </w:t>
      </w:r>
      <w:r>
        <w:rPr>
          <w:spacing w:val="-7"/>
          <w:u w:val="single" w:color="000000"/>
        </w:rPr>
        <w:t>按管</w:t>
      </w:r>
    </w:p>
    <w:p>
      <w:pPr>
        <w:pStyle w:val="2"/>
        <w:spacing w:line="219" w:lineRule="auto"/>
        <w:ind w:left="40"/>
      </w:pPr>
      <w:r>
        <w:rPr>
          <w:u w:val="single" w:color="000000"/>
        </w:rPr>
        <w:t>理部门要求和发包人需求确定，承包方提供样品保管室，由发包人管理该房间</w:t>
      </w:r>
      <w:r>
        <w:t>。</w:t>
      </w:r>
    </w:p>
    <w:p>
      <w:pPr>
        <w:pStyle w:val="2"/>
        <w:spacing w:before="169" w:line="220" w:lineRule="auto"/>
        <w:ind w:left="477"/>
      </w:pPr>
      <w:r>
        <w:rPr>
          <w:spacing w:val="-1"/>
        </w:rPr>
        <w:t>8.8 施工设备和临时设施</w:t>
      </w:r>
    </w:p>
    <w:p>
      <w:pPr>
        <w:pStyle w:val="2"/>
        <w:spacing w:before="285" w:line="219" w:lineRule="auto"/>
        <w:ind w:left="477"/>
      </w:pPr>
      <w:r>
        <w:rPr>
          <w:spacing w:val="-1"/>
        </w:rPr>
        <w:t>8.8.1 承包人提供的施工设备和临时设施</w:t>
      </w:r>
    </w:p>
    <w:p>
      <w:pPr>
        <w:pStyle w:val="2"/>
        <w:spacing w:before="166" w:line="220" w:lineRule="auto"/>
        <w:ind w:left="480"/>
      </w:pPr>
      <w:r>
        <w:rPr>
          <w:spacing w:val="-1"/>
        </w:rPr>
        <w:t>关于修建临时设施费用承担的约定：</w:t>
      </w:r>
      <w:r>
        <w:rPr>
          <w:spacing w:val="-1"/>
          <w:u w:val="single" w:color="000000"/>
        </w:rPr>
        <w:t>由承包人承担</w:t>
      </w:r>
      <w:r>
        <w:rPr>
          <w:spacing w:val="-1"/>
        </w:rPr>
        <w:t>。</w:t>
      </w:r>
    </w:p>
    <w:p>
      <w:pPr>
        <w:pStyle w:val="2"/>
        <w:spacing w:before="287" w:line="228" w:lineRule="auto"/>
        <w:ind w:left="37"/>
        <w:outlineLvl w:val="1"/>
        <w:rPr>
          <w:sz w:val="19"/>
          <w:szCs w:val="19"/>
        </w:rPr>
      </w:pPr>
      <w:r>
        <w:rPr>
          <w:spacing w:val="5"/>
          <w:sz w:val="19"/>
          <w:szCs w:val="19"/>
        </w:rPr>
        <w:t>9.</w:t>
      </w:r>
      <w:r>
        <w:rPr>
          <w:spacing w:val="18"/>
          <w:sz w:val="19"/>
          <w:szCs w:val="19"/>
        </w:rPr>
        <w:t xml:space="preserve"> </w:t>
      </w:r>
      <w:r>
        <w:rPr>
          <w:spacing w:val="5"/>
          <w:sz w:val="19"/>
          <w:szCs w:val="19"/>
        </w:rPr>
        <w:t>试验与检验</w:t>
      </w:r>
    </w:p>
    <w:p>
      <w:pPr>
        <w:pStyle w:val="2"/>
        <w:spacing w:before="274" w:line="222" w:lineRule="auto"/>
        <w:ind w:left="477"/>
      </w:pPr>
      <w:r>
        <w:rPr>
          <w:spacing w:val="-2"/>
        </w:rPr>
        <w:t>9.1</w:t>
      </w:r>
      <w:r>
        <w:rPr>
          <w:spacing w:val="-39"/>
        </w:rPr>
        <w:t xml:space="preserve"> </w:t>
      </w:r>
      <w:r>
        <w:rPr>
          <w:spacing w:val="-2"/>
        </w:rPr>
        <w:t>试验设备与试验人员</w:t>
      </w:r>
    </w:p>
    <w:p>
      <w:pPr>
        <w:pStyle w:val="2"/>
        <w:spacing w:before="283" w:line="222" w:lineRule="auto"/>
        <w:ind w:left="477"/>
      </w:pPr>
      <w:r>
        <w:rPr>
          <w:spacing w:val="-1"/>
        </w:rPr>
        <w:t>9.1.2 试验设备</w:t>
      </w:r>
    </w:p>
    <w:p>
      <w:pPr>
        <w:pStyle w:val="2"/>
        <w:spacing w:before="162" w:line="361" w:lineRule="auto"/>
        <w:ind w:left="475"/>
      </w:pPr>
      <w:r>
        <w:rPr>
          <w:spacing w:val="-5"/>
        </w:rPr>
        <w:t xml:space="preserve">施工现场需要配置的试验场所： </w:t>
      </w:r>
      <w:r>
        <w:rPr>
          <w:spacing w:val="-5"/>
          <w:u w:val="single" w:color="000000"/>
        </w:rPr>
        <w:t>按有关规定执行</w:t>
      </w:r>
      <w:r>
        <w:rPr>
          <w:spacing w:val="-5"/>
        </w:rPr>
        <w:t>。</w:t>
      </w:r>
    </w:p>
    <w:p>
      <w:pPr>
        <w:pStyle w:val="2"/>
        <w:spacing w:before="1" w:line="220" w:lineRule="auto"/>
        <w:ind w:left="475"/>
      </w:pPr>
      <w:r>
        <w:rPr>
          <w:spacing w:val="-5"/>
        </w:rPr>
        <w:t xml:space="preserve">施工现场需要配备的试验设备： </w:t>
      </w:r>
      <w:r>
        <w:rPr>
          <w:spacing w:val="-5"/>
          <w:u w:val="single" w:color="000000"/>
        </w:rPr>
        <w:t>按有关规定执行</w:t>
      </w:r>
      <w:r>
        <w:rPr>
          <w:spacing w:val="-5"/>
        </w:rPr>
        <w:t>。</w:t>
      </w:r>
    </w:p>
    <w:p>
      <w:pPr>
        <w:pStyle w:val="2"/>
        <w:spacing w:before="165" w:line="220" w:lineRule="auto"/>
        <w:ind w:left="475"/>
      </w:pPr>
      <w:r>
        <w:t>施工现场需要具备的其他试验条件：</w:t>
      </w:r>
      <w:r>
        <w:rPr>
          <w:u w:val="single"/>
        </w:rPr>
        <w:t xml:space="preserve">      /      </w:t>
      </w:r>
      <w:r>
        <w:rPr>
          <w:spacing w:val="-1"/>
          <w:u w:val="single"/>
        </w:rPr>
        <w:t xml:space="preserve">      </w:t>
      </w:r>
      <w:r>
        <w:rPr>
          <w:spacing w:val="-1"/>
        </w:rPr>
        <w:t>。</w:t>
      </w:r>
    </w:p>
    <w:p>
      <w:pPr>
        <w:pStyle w:val="2"/>
        <w:spacing w:before="164" w:line="221" w:lineRule="auto"/>
        <w:ind w:left="477"/>
      </w:pPr>
      <w:r>
        <w:rPr>
          <w:spacing w:val="-1"/>
        </w:rPr>
        <w:t>9.4 现场工艺试验</w:t>
      </w:r>
    </w:p>
    <w:p>
      <w:pPr>
        <w:pStyle w:val="2"/>
        <w:spacing w:before="287" w:line="221" w:lineRule="auto"/>
        <w:ind w:left="478"/>
      </w:pPr>
      <w:r>
        <w:t>现场工艺试验的有关约定：</w:t>
      </w:r>
      <w:r>
        <w:rPr>
          <w:u w:val="single"/>
        </w:rPr>
        <w:t xml:space="preserve">          /      </w:t>
      </w:r>
      <w:r>
        <w:rPr>
          <w:spacing w:val="-1"/>
          <w:u w:val="single"/>
        </w:rPr>
        <w:t xml:space="preserve">           </w:t>
      </w:r>
      <w:r>
        <w:rPr>
          <w:spacing w:val="-1"/>
        </w:rPr>
        <w:t>。</w:t>
      </w:r>
    </w:p>
    <w:p>
      <w:pPr>
        <w:pStyle w:val="2"/>
        <w:spacing w:before="283" w:line="230" w:lineRule="auto"/>
        <w:ind w:left="51"/>
        <w:outlineLvl w:val="1"/>
        <w:rPr>
          <w:sz w:val="19"/>
          <w:szCs w:val="19"/>
        </w:rPr>
      </w:pPr>
      <w:r>
        <w:rPr>
          <w:sz w:val="19"/>
          <w:szCs w:val="19"/>
        </w:rPr>
        <w:t>10.</w:t>
      </w:r>
      <w:r>
        <w:rPr>
          <w:spacing w:val="18"/>
          <w:sz w:val="19"/>
          <w:szCs w:val="19"/>
        </w:rPr>
        <w:t xml:space="preserve"> </w:t>
      </w:r>
      <w:r>
        <w:rPr>
          <w:sz w:val="19"/>
          <w:szCs w:val="19"/>
        </w:rPr>
        <w:t>变更</w:t>
      </w:r>
    </w:p>
    <w:p>
      <w:pPr>
        <w:pStyle w:val="2"/>
        <w:spacing w:before="272" w:line="221" w:lineRule="auto"/>
        <w:ind w:left="492"/>
      </w:pPr>
      <w:r>
        <w:rPr>
          <w:spacing w:val="-4"/>
        </w:rPr>
        <w:t>10.1</w:t>
      </w:r>
      <w:r>
        <w:rPr>
          <w:spacing w:val="-42"/>
        </w:rPr>
        <w:t xml:space="preserve"> </w:t>
      </w:r>
      <w:r>
        <w:rPr>
          <w:spacing w:val="-4"/>
        </w:rPr>
        <w:t>变更的范围</w:t>
      </w:r>
    </w:p>
    <w:p>
      <w:pPr>
        <w:spacing w:line="334" w:lineRule="auto"/>
      </w:pPr>
    </w:p>
    <w:p>
      <w:pPr>
        <w:pStyle w:val="2"/>
        <w:tabs>
          <w:tab w:val="left" w:pos="8607"/>
        </w:tabs>
        <w:spacing w:before="73" w:line="362" w:lineRule="auto"/>
        <w:ind w:left="38" w:right="236" w:firstLine="441"/>
        <w:jc w:val="both"/>
      </w:pPr>
      <w:r>
        <w:rPr>
          <w:spacing w:val="-5"/>
        </w:rPr>
        <w:t>关于变更的约定：</w:t>
      </w:r>
      <w:r>
        <w:rPr>
          <w:spacing w:val="-5"/>
          <w:u w:val="single"/>
        </w:rPr>
        <w:t>施工组织设计方案、技术核定单和设计变更不做为费用调整依据，</w:t>
      </w:r>
      <w:r>
        <w:rPr>
          <w:u w:val="single"/>
        </w:rPr>
        <w:tab/>
      </w:r>
      <w:r>
        <w:t xml:space="preserve"> </w:t>
      </w:r>
      <w:r>
        <w:rPr>
          <w:u w:val="single"/>
        </w:rPr>
        <w:t>若施工组织设计方案、技术核定单和设计变更产生费用的必须同</w:t>
      </w:r>
      <w:r>
        <w:rPr>
          <w:spacing w:val="-1"/>
          <w:u w:val="single"/>
        </w:rPr>
        <w:t>时办理相应签证，严格按</w:t>
      </w:r>
    </w:p>
    <w:p>
      <w:pPr>
        <w:pStyle w:val="2"/>
        <w:spacing w:line="220" w:lineRule="auto"/>
        <w:ind w:left="44"/>
      </w:pPr>
      <w:r>
        <w:rPr>
          <w:spacing w:val="-6"/>
          <w:u w:val="single"/>
        </w:rPr>
        <w:t>照签证程序及时办理， 先办理变更签证后再施工。</w:t>
      </w:r>
    </w:p>
    <w:p>
      <w:pPr>
        <w:pStyle w:val="2"/>
        <w:spacing w:before="168" w:line="360" w:lineRule="auto"/>
        <w:ind w:left="479"/>
      </w:pPr>
      <w:r>
        <w:rPr>
          <w:spacing w:val="-6"/>
          <w:u w:val="single"/>
        </w:rPr>
        <w:t>工程签证涉及到工程造价的变化， 应严格按照《南阳</w:t>
      </w:r>
      <w:r>
        <w:rPr>
          <w:spacing w:val="-7"/>
          <w:u w:val="single"/>
        </w:rPr>
        <w:t>师范学院签证管理办法》执行，</w:t>
      </w:r>
      <w:r>
        <w:rPr>
          <w:u w:val="single"/>
        </w:rPr>
        <w:t xml:space="preserve">  </w:t>
      </w:r>
    </w:p>
    <w:p>
      <w:pPr>
        <w:pStyle w:val="2"/>
        <w:spacing w:line="220" w:lineRule="auto"/>
        <w:ind w:left="41"/>
      </w:pPr>
      <w:r>
        <w:rPr>
          <w:spacing w:val="-1"/>
          <w:u w:val="single"/>
        </w:rPr>
        <w:t>办理签证时应明确签证的结算方式。</w:t>
      </w:r>
    </w:p>
    <w:p>
      <w:pPr>
        <w:spacing w:line="220" w:lineRule="auto"/>
        <w:sectPr>
          <w:headerReference r:id="rId29" w:type="default"/>
          <w:footerReference r:id="rId30" w:type="default"/>
          <w:pgSz w:w="11907" w:h="16839"/>
          <w:pgMar w:top="1113" w:right="1387" w:bottom="1155" w:left="1673" w:header="877" w:footer="991" w:gutter="0"/>
          <w:cols w:space="720" w:num="1"/>
        </w:sectPr>
      </w:pPr>
    </w:p>
    <w:p>
      <w:pPr>
        <w:spacing w:line="387" w:lineRule="auto"/>
      </w:pPr>
    </w:p>
    <w:p>
      <w:pPr>
        <w:pStyle w:val="2"/>
        <w:spacing w:before="71" w:line="220" w:lineRule="auto"/>
        <w:ind w:left="480"/>
      </w:pPr>
      <w:r>
        <w:rPr>
          <w:spacing w:val="-6"/>
          <w:u w:val="single"/>
        </w:rPr>
        <w:t>发生工程变更时应在 14</w:t>
      </w:r>
      <w:r>
        <w:rPr>
          <w:spacing w:val="40"/>
          <w:u w:val="single"/>
        </w:rPr>
        <w:t xml:space="preserve"> </w:t>
      </w:r>
      <w:r>
        <w:rPr>
          <w:spacing w:val="-6"/>
          <w:u w:val="single"/>
        </w:rPr>
        <w:t>日内办理完毕， 逾期不再办理，由此造成的损失由承包方承担。</w:t>
      </w:r>
      <w:r>
        <w:rPr>
          <w:u w:val="single"/>
        </w:rPr>
        <w:t xml:space="preserve"> </w:t>
      </w:r>
    </w:p>
    <w:p>
      <w:pPr>
        <w:pStyle w:val="2"/>
        <w:spacing w:before="42" w:line="219" w:lineRule="auto"/>
        <w:ind w:left="492"/>
      </w:pPr>
      <w:r>
        <w:rPr>
          <w:spacing w:val="-3"/>
        </w:rPr>
        <w:t>10.4 变更估价</w:t>
      </w:r>
    </w:p>
    <w:p>
      <w:pPr>
        <w:pStyle w:val="2"/>
        <w:spacing w:before="286" w:line="219" w:lineRule="auto"/>
        <w:ind w:left="492"/>
      </w:pPr>
      <w:r>
        <w:rPr>
          <w:spacing w:val="-2"/>
        </w:rPr>
        <w:t>10.4.1 变更估价原则</w:t>
      </w:r>
    </w:p>
    <w:p>
      <w:pPr>
        <w:pStyle w:val="2"/>
        <w:spacing w:before="293" w:line="219" w:lineRule="auto"/>
        <w:ind w:left="480"/>
      </w:pPr>
      <w:r>
        <w:t xml:space="preserve">关于变更估价的约定: </w:t>
      </w:r>
      <w:r>
        <w:rPr>
          <w:u w:val="single"/>
        </w:rPr>
        <w:t>在清单综合单价不变的基</w:t>
      </w:r>
      <w:r>
        <w:rPr>
          <w:spacing w:val="-1"/>
          <w:u w:val="single"/>
        </w:rPr>
        <w:t>础上，采用可调总价合同。</w:t>
      </w:r>
    </w:p>
    <w:p>
      <w:pPr>
        <w:pStyle w:val="2"/>
        <w:spacing w:before="168" w:line="361" w:lineRule="auto"/>
        <w:ind w:left="477"/>
      </w:pPr>
      <w:r>
        <w:rPr>
          <w:u w:val="single"/>
        </w:rPr>
        <w:t>合同价款调整方法：单价以投标清单综合单价为基础，工程</w:t>
      </w:r>
      <w:r>
        <w:rPr>
          <w:spacing w:val="-1"/>
          <w:u w:val="single"/>
        </w:rPr>
        <w:t>量按照甲方确认的变更签</w:t>
      </w:r>
    </w:p>
    <w:p>
      <w:pPr>
        <w:pStyle w:val="2"/>
        <w:spacing w:before="1" w:line="220" w:lineRule="auto"/>
        <w:ind w:left="37"/>
      </w:pPr>
      <w:r>
        <w:rPr>
          <w:spacing w:val="-5"/>
          <w:u w:val="single"/>
        </w:rPr>
        <w:t>证和甲乙双方确认的工程量进行调整。</w:t>
      </w:r>
      <w:r>
        <w:rPr>
          <w:spacing w:val="6"/>
          <w:u w:val="single"/>
        </w:rPr>
        <w:t xml:space="preserve"> </w:t>
      </w:r>
    </w:p>
    <w:p>
      <w:pPr>
        <w:pStyle w:val="2"/>
        <w:tabs>
          <w:tab w:val="left" w:pos="592"/>
        </w:tabs>
        <w:spacing w:before="165" w:line="361" w:lineRule="auto"/>
        <w:ind w:left="38" w:right="261" w:firstLine="429"/>
      </w:pPr>
      <w:r>
        <w:rPr>
          <w:u w:val="single"/>
        </w:rPr>
        <w:tab/>
      </w:r>
      <w:r>
        <w:rPr>
          <w:spacing w:val="-6"/>
          <w:u w:val="single"/>
        </w:rPr>
        <w:t>（1）甲方确认的现场签证</w:t>
      </w:r>
      <w:r>
        <w:rPr>
          <w:spacing w:val="-11"/>
          <w:u w:val="single"/>
        </w:rPr>
        <w:t>；（</w:t>
      </w:r>
      <w:r>
        <w:rPr>
          <w:spacing w:val="-6"/>
          <w:u w:val="single"/>
        </w:rPr>
        <w:t>2）承包方漏项的造价视为</w:t>
      </w:r>
      <w:r>
        <w:rPr>
          <w:spacing w:val="-7"/>
          <w:u w:val="single"/>
        </w:rPr>
        <w:t>含在其它清单项目费中， 不</w:t>
      </w:r>
      <w:r>
        <w:rPr>
          <w:spacing w:val="-7"/>
        </w:rPr>
        <w:t xml:space="preserve">  </w:t>
      </w:r>
      <w:r>
        <w:rPr>
          <w:spacing w:val="-2"/>
          <w:u w:val="single"/>
        </w:rPr>
        <w:t>再增加费用</w:t>
      </w:r>
      <w:r>
        <w:rPr>
          <w:spacing w:val="-11"/>
          <w:u w:val="single"/>
        </w:rPr>
        <w:t>；（</w:t>
      </w:r>
      <w:r>
        <w:rPr>
          <w:spacing w:val="-2"/>
          <w:u w:val="single"/>
        </w:rPr>
        <w:t>3）由于发包方漏项或非承包人原</w:t>
      </w:r>
      <w:r>
        <w:rPr>
          <w:spacing w:val="-3"/>
          <w:u w:val="single"/>
        </w:rPr>
        <w:t>因的工程变更， 造成增加新的工程量清单</w:t>
      </w:r>
      <w:r>
        <w:t xml:space="preserve"> </w:t>
      </w:r>
      <w:r>
        <w:rPr>
          <w:spacing w:val="-1"/>
          <w:u w:val="single"/>
        </w:rPr>
        <w:t>项目，合同中已有适用的综合单价，按合同中已有的综合单价确定，合同中已有类</w:t>
      </w:r>
      <w:r>
        <w:rPr>
          <w:spacing w:val="-2"/>
          <w:u w:val="single"/>
        </w:rPr>
        <w:t>似的综</w:t>
      </w:r>
      <w:r>
        <w:rPr>
          <w:spacing w:val="-2"/>
        </w:rPr>
        <w:t xml:space="preserve">  </w:t>
      </w:r>
      <w:r>
        <w:rPr>
          <w:spacing w:val="-3"/>
          <w:u w:val="single"/>
        </w:rPr>
        <w:t>合单价， 参照类似的综合单价确定，合同中没有的由承包人提出、发包人确认后，按照</w:t>
      </w:r>
      <w:r>
        <w:rPr>
          <w:spacing w:val="-50"/>
          <w:u w:val="single"/>
        </w:rPr>
        <w:t xml:space="preserve"> </w:t>
      </w:r>
      <w:r>
        <w:rPr>
          <w:spacing w:val="-3"/>
          <w:u w:val="single"/>
        </w:rPr>
        <w:t xml:space="preserve">HA </w:t>
      </w:r>
      <w:r>
        <w:t xml:space="preserve"> </w:t>
      </w:r>
      <w:r>
        <w:rPr>
          <w:u w:val="single"/>
        </w:rPr>
        <w:t>02-31-2016</w:t>
      </w:r>
      <w:r>
        <w:rPr>
          <w:spacing w:val="-41"/>
          <w:u w:val="single"/>
        </w:rPr>
        <w:t xml:space="preserve"> </w:t>
      </w:r>
      <w:r>
        <w:rPr>
          <w:u w:val="single"/>
        </w:rPr>
        <w:t>定额重新组价并按照投标</w:t>
      </w:r>
      <w:r>
        <w:rPr>
          <w:spacing w:val="-1"/>
          <w:u w:val="single"/>
        </w:rPr>
        <w:t>价与招标控制价优惠比率让利，并由发包人确认后执</w:t>
      </w:r>
      <w:r>
        <w:t xml:space="preserve">  </w:t>
      </w:r>
      <w:r>
        <w:rPr>
          <w:u w:val="single"/>
        </w:rPr>
        <w:t>行</w:t>
      </w:r>
      <w:r>
        <w:rPr>
          <w:spacing w:val="-13"/>
          <w:u w:val="single"/>
        </w:rPr>
        <w:t>；（</w:t>
      </w:r>
      <w:r>
        <w:rPr>
          <w:u w:val="single"/>
        </w:rPr>
        <w:t>4)</w:t>
      </w:r>
      <w:r>
        <w:rPr>
          <w:spacing w:val="33"/>
          <w:u w:val="single"/>
        </w:rPr>
        <w:t xml:space="preserve"> </w:t>
      </w:r>
      <w:r>
        <w:rPr>
          <w:u w:val="single"/>
        </w:rPr>
        <w:t>由于清单工程量变化造成合同价款调整，按原投标</w:t>
      </w:r>
      <w:r>
        <w:rPr>
          <w:spacing w:val="-1"/>
          <w:u w:val="single"/>
        </w:rPr>
        <w:t>单价调整总价（5)安全文明措</w:t>
      </w:r>
    </w:p>
    <w:p>
      <w:pPr>
        <w:pStyle w:val="2"/>
        <w:spacing w:before="1" w:line="220" w:lineRule="auto"/>
        <w:ind w:left="36"/>
      </w:pPr>
      <w:r>
        <w:rPr>
          <w:spacing w:val="-6"/>
          <w:u w:val="single"/>
        </w:rPr>
        <w:t>施费按照国家相关规定调整。</w:t>
      </w:r>
      <w:r>
        <w:rPr>
          <w:u w:val="single"/>
        </w:rPr>
        <w:t xml:space="preserve"> </w:t>
      </w:r>
    </w:p>
    <w:p>
      <w:pPr>
        <w:spacing w:line="398" w:lineRule="auto"/>
      </w:pPr>
    </w:p>
    <w:p>
      <w:pPr>
        <w:pStyle w:val="2"/>
        <w:spacing w:before="71" w:line="220" w:lineRule="auto"/>
        <w:ind w:left="492"/>
      </w:pPr>
      <w:r>
        <w:rPr>
          <w:spacing w:val="-3"/>
        </w:rPr>
        <w:t>10.5</w:t>
      </w:r>
      <w:r>
        <w:rPr>
          <w:spacing w:val="-39"/>
        </w:rPr>
        <w:t xml:space="preserve"> </w:t>
      </w:r>
      <w:r>
        <w:rPr>
          <w:spacing w:val="-3"/>
        </w:rPr>
        <w:t>承包人的合理化建议</w:t>
      </w:r>
    </w:p>
    <w:p>
      <w:pPr>
        <w:pStyle w:val="2"/>
        <w:spacing w:before="286" w:line="358" w:lineRule="auto"/>
        <w:ind w:left="477"/>
      </w:pPr>
      <w:r>
        <w:rPr>
          <w:spacing w:val="-3"/>
        </w:rPr>
        <w:t>监理人审查承包人合理化建议的期限：</w:t>
      </w:r>
      <w:r>
        <w:rPr>
          <w:spacing w:val="-13"/>
        </w:rPr>
        <w:t xml:space="preserve"> </w:t>
      </w:r>
      <w:r>
        <w:rPr>
          <w:spacing w:val="-3"/>
          <w:u w:val="single"/>
        </w:rPr>
        <w:t xml:space="preserve">      /           </w:t>
      </w:r>
      <w:r>
        <w:rPr>
          <w:spacing w:val="-3"/>
        </w:rPr>
        <w:t>。</w:t>
      </w:r>
    </w:p>
    <w:p>
      <w:pPr>
        <w:pStyle w:val="2"/>
        <w:spacing w:line="220" w:lineRule="auto"/>
        <w:ind w:left="480"/>
      </w:pPr>
      <w:r>
        <w:rPr>
          <w:spacing w:val="-3"/>
        </w:rPr>
        <w:t>发包人审批承包人合理化建议的期限：</w:t>
      </w:r>
      <w:r>
        <w:rPr>
          <w:spacing w:val="-15"/>
        </w:rPr>
        <w:t xml:space="preserve"> </w:t>
      </w:r>
      <w:r>
        <w:rPr>
          <w:spacing w:val="-3"/>
          <w:u w:val="single"/>
        </w:rPr>
        <w:t xml:space="preserve">        /         </w:t>
      </w:r>
      <w:r>
        <w:rPr>
          <w:spacing w:val="-3"/>
        </w:rPr>
        <w:t>。</w:t>
      </w:r>
    </w:p>
    <w:p>
      <w:pPr>
        <w:pStyle w:val="2"/>
        <w:spacing w:before="167" w:line="428" w:lineRule="exact"/>
        <w:ind w:left="476"/>
      </w:pPr>
      <w:r>
        <w:rPr>
          <w:position w:val="15"/>
        </w:rPr>
        <w:t>承包人提出的合理化建议降低了合同价格或者提高了工程经济</w:t>
      </w:r>
      <w:r>
        <w:rPr>
          <w:spacing w:val="-1"/>
          <w:position w:val="15"/>
        </w:rPr>
        <w:t>效益的奖励的方法和金</w:t>
      </w:r>
    </w:p>
    <w:p>
      <w:pPr>
        <w:pStyle w:val="2"/>
        <w:spacing w:line="220" w:lineRule="auto"/>
        <w:ind w:left="37"/>
      </w:pPr>
      <w:r>
        <w:rPr>
          <w:spacing w:val="-16"/>
        </w:rPr>
        <w:t xml:space="preserve">额为： </w:t>
      </w:r>
      <w:r>
        <w:rPr>
          <w:spacing w:val="1"/>
          <w:u w:val="single"/>
        </w:rPr>
        <w:t xml:space="preserve">         </w:t>
      </w:r>
      <w:r>
        <w:rPr>
          <w:spacing w:val="-16"/>
          <w:u w:val="single"/>
        </w:rPr>
        <w:t xml:space="preserve">/         </w:t>
      </w:r>
      <w:r>
        <w:rPr>
          <w:spacing w:val="-16"/>
        </w:rPr>
        <w:t>。</w:t>
      </w:r>
    </w:p>
    <w:p>
      <w:pPr>
        <w:pStyle w:val="2"/>
        <w:spacing w:before="307" w:line="111" w:lineRule="exact"/>
        <w:ind w:left="59"/>
      </w:pPr>
      <w:r>
        <w:rPr>
          <w:position w:val="1"/>
        </w:rPr>
        <w:t>。</w:t>
      </w:r>
    </w:p>
    <w:p>
      <w:pPr>
        <w:pStyle w:val="2"/>
        <w:spacing w:before="176" w:line="219" w:lineRule="auto"/>
        <w:ind w:left="492"/>
      </w:pPr>
      <w:r>
        <w:rPr>
          <w:spacing w:val="-6"/>
        </w:rPr>
        <w:t>10.7</w:t>
      </w:r>
      <w:r>
        <w:rPr>
          <w:spacing w:val="19"/>
        </w:rPr>
        <w:t xml:space="preserve"> </w:t>
      </w:r>
      <w:r>
        <w:rPr>
          <w:spacing w:val="-6"/>
        </w:rPr>
        <w:t>暂估价</w:t>
      </w:r>
    </w:p>
    <w:p>
      <w:pPr>
        <w:pStyle w:val="2"/>
        <w:spacing w:before="286" w:line="219" w:lineRule="auto"/>
        <w:ind w:left="483"/>
      </w:pPr>
      <w:r>
        <w:rPr>
          <w:spacing w:val="-2"/>
        </w:rPr>
        <w:t>暂估价材料和工程设备的明细详见附件</w:t>
      </w:r>
      <w:r>
        <w:rPr>
          <w:spacing w:val="-29"/>
        </w:rPr>
        <w:t xml:space="preserve"> </w:t>
      </w:r>
      <w:r>
        <w:rPr>
          <w:spacing w:val="-2"/>
        </w:rPr>
        <w:t>11：《暂估价一览</w:t>
      </w:r>
      <w:r>
        <w:rPr>
          <w:spacing w:val="-3"/>
        </w:rPr>
        <w:t>表》。</w:t>
      </w:r>
    </w:p>
    <w:p>
      <w:pPr>
        <w:pStyle w:val="2"/>
        <w:spacing w:before="167" w:line="219" w:lineRule="auto"/>
        <w:ind w:left="492"/>
      </w:pPr>
      <w:r>
        <w:rPr>
          <w:spacing w:val="-2"/>
        </w:rPr>
        <w:t>10.7.1 依法必须招标的暂估价项目</w:t>
      </w:r>
    </w:p>
    <w:p>
      <w:pPr>
        <w:pStyle w:val="2"/>
        <w:spacing w:before="169" w:line="427" w:lineRule="exact"/>
        <w:ind w:left="475"/>
      </w:pPr>
      <w:r>
        <w:rPr>
          <w:position w:val="15"/>
        </w:rPr>
        <w:t>对于依法必须招标的暂估价项目的确认和批准采取通用条款第 1 种方式确</w:t>
      </w:r>
      <w:r>
        <w:rPr>
          <w:spacing w:val="-1"/>
          <w:position w:val="15"/>
        </w:rPr>
        <w:t>定。发包人</w:t>
      </w:r>
    </w:p>
    <w:p>
      <w:pPr>
        <w:pStyle w:val="2"/>
        <w:spacing w:before="1" w:line="218" w:lineRule="auto"/>
        <w:ind w:left="39"/>
      </w:pPr>
      <w:r>
        <w:rPr>
          <w:spacing w:val="-1"/>
        </w:rPr>
        <w:t>依法对暂估价项目招标行使参与权、知情权和决定权，有权以业主评委的身份参与评标。</w:t>
      </w:r>
    </w:p>
    <w:p>
      <w:pPr>
        <w:pStyle w:val="2"/>
        <w:spacing w:before="166" w:line="219" w:lineRule="auto"/>
        <w:ind w:left="492"/>
      </w:pPr>
      <w:r>
        <w:rPr>
          <w:spacing w:val="-1"/>
        </w:rPr>
        <w:t>10.7.2 不属于依法必须招标的暂估价项目</w:t>
      </w:r>
    </w:p>
    <w:p>
      <w:pPr>
        <w:pStyle w:val="2"/>
        <w:spacing w:before="166" w:line="361" w:lineRule="auto"/>
        <w:ind w:left="475"/>
      </w:pPr>
      <w:r>
        <w:t>对于不属于依法必须招标的暂估价项目的确认和批准采取</w:t>
      </w:r>
      <w:r>
        <w:rPr>
          <w:u w:val="single"/>
        </w:rPr>
        <w:t>经发包人</w:t>
      </w:r>
      <w:r>
        <w:rPr>
          <w:spacing w:val="-1"/>
          <w:u w:val="single"/>
        </w:rPr>
        <w:t>认质认价后取代暂</w:t>
      </w:r>
    </w:p>
    <w:p>
      <w:pPr>
        <w:pStyle w:val="2"/>
        <w:spacing w:before="1" w:line="218" w:lineRule="auto"/>
        <w:ind w:left="37"/>
      </w:pPr>
      <w:r>
        <w:rPr>
          <w:spacing w:val="-1"/>
          <w:u w:val="single"/>
        </w:rPr>
        <w:t>估价，调整合同价款</w:t>
      </w:r>
      <w:r>
        <w:rPr>
          <w:spacing w:val="109"/>
          <w:u w:val="single"/>
        </w:rPr>
        <w:t xml:space="preserve"> </w:t>
      </w:r>
      <w:r>
        <w:rPr>
          <w:spacing w:val="-102"/>
        </w:rPr>
        <w:t xml:space="preserve"> </w:t>
      </w:r>
      <w:r>
        <w:rPr>
          <w:spacing w:val="-1"/>
        </w:rPr>
        <w:t>种方式确定。</w:t>
      </w:r>
    </w:p>
    <w:p>
      <w:pPr>
        <w:pStyle w:val="2"/>
        <w:spacing w:before="167" w:line="219" w:lineRule="auto"/>
        <w:ind w:left="476"/>
      </w:pPr>
      <w:r>
        <w:rPr>
          <w:spacing w:val="-2"/>
        </w:rPr>
        <w:t>第</w:t>
      </w:r>
      <w:r>
        <w:rPr>
          <w:spacing w:val="-34"/>
        </w:rPr>
        <w:t xml:space="preserve"> </w:t>
      </w:r>
      <w:r>
        <w:rPr>
          <w:spacing w:val="-2"/>
        </w:rPr>
        <w:t>3</w:t>
      </w:r>
      <w:r>
        <w:rPr>
          <w:spacing w:val="-46"/>
        </w:rPr>
        <w:t xml:space="preserve"> </w:t>
      </w:r>
      <w:r>
        <w:rPr>
          <w:spacing w:val="-2"/>
        </w:rPr>
        <w:t>种方式：承包人直接实施的暂估价项目</w:t>
      </w:r>
    </w:p>
    <w:p>
      <w:pPr>
        <w:pStyle w:val="2"/>
        <w:spacing w:before="167" w:line="360" w:lineRule="auto"/>
        <w:ind w:left="476"/>
      </w:pPr>
      <w:r>
        <w:rPr>
          <w:spacing w:val="-6"/>
        </w:rPr>
        <w:t>承包人直接实施的暂估价项目的约定：</w:t>
      </w:r>
      <w:r>
        <w:rPr>
          <w:spacing w:val="-16"/>
        </w:rPr>
        <w:t xml:space="preserve"> </w:t>
      </w:r>
      <w:r>
        <w:rPr>
          <w:u w:val="single"/>
        </w:rPr>
        <w:t xml:space="preserve">                            </w:t>
      </w:r>
    </w:p>
    <w:p>
      <w:pPr>
        <w:pStyle w:val="2"/>
        <w:spacing w:line="225" w:lineRule="auto"/>
        <w:ind w:left="36"/>
      </w:pPr>
      <w:r>
        <w:rPr>
          <w:spacing w:val="-4"/>
          <w:u w:val="single"/>
        </w:rPr>
        <w:t>/</w:t>
      </w:r>
      <w:r>
        <w:rPr>
          <w:u w:val="single"/>
        </w:rPr>
        <w:t xml:space="preserve">                               </w:t>
      </w:r>
      <w:r>
        <w:rPr>
          <w:spacing w:val="-4"/>
        </w:rPr>
        <w:t>。</w:t>
      </w:r>
    </w:p>
    <w:p>
      <w:pPr>
        <w:pStyle w:val="2"/>
        <w:spacing w:before="159" w:line="220" w:lineRule="auto"/>
        <w:ind w:left="492"/>
      </w:pPr>
      <w:r>
        <w:rPr>
          <w:spacing w:val="-5"/>
        </w:rPr>
        <w:t>10.8</w:t>
      </w:r>
      <w:r>
        <w:rPr>
          <w:spacing w:val="17"/>
        </w:rPr>
        <w:t xml:space="preserve"> </w:t>
      </w:r>
      <w:r>
        <w:rPr>
          <w:spacing w:val="-5"/>
        </w:rPr>
        <w:t>暂列金额</w:t>
      </w:r>
    </w:p>
    <w:p>
      <w:pPr>
        <w:spacing w:line="220" w:lineRule="auto"/>
        <w:sectPr>
          <w:headerReference r:id="rId31" w:type="default"/>
          <w:footerReference r:id="rId32" w:type="default"/>
          <w:pgSz w:w="11907" w:h="16839"/>
          <w:pgMar w:top="1113" w:right="1198" w:bottom="1155" w:left="1673" w:header="877" w:footer="991" w:gutter="0"/>
          <w:cols w:space="720" w:num="1"/>
        </w:sectPr>
      </w:pPr>
    </w:p>
    <w:p>
      <w:pPr>
        <w:spacing w:line="262" w:lineRule="auto"/>
      </w:pPr>
    </w:p>
    <w:p>
      <w:pPr>
        <w:pStyle w:val="2"/>
        <w:spacing w:before="72" w:line="359" w:lineRule="auto"/>
        <w:ind w:left="36" w:right="205" w:firstLine="440"/>
        <w:jc w:val="both"/>
      </w:pPr>
      <w:r>
        <w:rPr>
          <w:spacing w:val="-3"/>
        </w:rPr>
        <w:t xml:space="preserve">合同当事人关于暂列金额使用的约定： </w:t>
      </w:r>
      <w:r>
        <w:rPr>
          <w:spacing w:val="-3"/>
          <w:u w:val="single" w:color="000000"/>
        </w:rPr>
        <w:t>暂列金是指发包人为可能发生工程变更而暂列</w:t>
      </w:r>
      <w:r>
        <w:rPr>
          <w:spacing w:val="9"/>
        </w:rPr>
        <w:t xml:space="preserve"> </w:t>
      </w:r>
      <w:r>
        <w:rPr>
          <w:spacing w:val="1"/>
          <w:u w:val="single" w:color="000000"/>
        </w:rPr>
        <w:t>的金额，包括因发包人提供的工程量清单漏项、清</w:t>
      </w:r>
      <w:r>
        <w:rPr>
          <w:u w:val="single" w:color="000000"/>
        </w:rPr>
        <w:t>单有误引起的工程数量增加和施工过程</w:t>
      </w:r>
      <w:r>
        <w:t xml:space="preserve"> </w:t>
      </w:r>
      <w:r>
        <w:rPr>
          <w:spacing w:val="1"/>
          <w:u w:val="single" w:color="000000"/>
        </w:rPr>
        <w:t>中设计变更引起新的清单项目或工程数量增加等需</w:t>
      </w:r>
      <w:r>
        <w:rPr>
          <w:u w:val="single" w:color="000000"/>
        </w:rPr>
        <w:t>要增加的金额，招标人委托具有建设行</w:t>
      </w:r>
      <w:r>
        <w:t xml:space="preserve"> </w:t>
      </w:r>
      <w:r>
        <w:rPr>
          <w:spacing w:val="1"/>
          <w:u w:val="single" w:color="000000"/>
        </w:rPr>
        <w:t>政主管部门颁发资质的造价咨询机构审定后，按照</w:t>
      </w:r>
      <w:r>
        <w:rPr>
          <w:u w:val="single" w:color="000000"/>
        </w:rPr>
        <w:t>审定造价支付部分暂列金。暂列金是招</w:t>
      </w:r>
      <w:r>
        <w:t xml:space="preserve"> </w:t>
      </w:r>
      <w:r>
        <w:rPr>
          <w:spacing w:val="1"/>
          <w:u w:val="single" w:color="000000"/>
        </w:rPr>
        <w:t>标人自行确定设立的，承包商无权使用此笔费用。</w:t>
      </w:r>
      <w:r>
        <w:rPr>
          <w:u w:val="single" w:color="000000"/>
        </w:rPr>
        <w:t>此费用按实际发生经招标人签证后确定</w:t>
      </w:r>
    </w:p>
    <w:p>
      <w:pPr>
        <w:pStyle w:val="2"/>
        <w:spacing w:line="220" w:lineRule="auto"/>
        <w:ind w:left="37"/>
      </w:pPr>
      <w:r>
        <w:rPr>
          <w:u w:val="single" w:color="000000"/>
        </w:rPr>
        <w:t>全部使用、部分使用或不使用。暂列金不计入工程款付款的基数</w:t>
      </w:r>
      <w:r>
        <w:t>。</w:t>
      </w:r>
    </w:p>
    <w:p>
      <w:pPr>
        <w:pStyle w:val="2"/>
        <w:spacing w:before="286" w:line="227" w:lineRule="auto"/>
        <w:ind w:left="51"/>
        <w:outlineLvl w:val="1"/>
        <w:rPr>
          <w:sz w:val="19"/>
          <w:szCs w:val="19"/>
        </w:rPr>
      </w:pPr>
      <w:r>
        <w:rPr>
          <w:spacing w:val="3"/>
          <w:sz w:val="19"/>
          <w:szCs w:val="19"/>
        </w:rPr>
        <w:t>11.</w:t>
      </w:r>
      <w:r>
        <w:rPr>
          <w:spacing w:val="15"/>
          <w:sz w:val="19"/>
          <w:szCs w:val="19"/>
        </w:rPr>
        <w:t xml:space="preserve"> </w:t>
      </w:r>
      <w:r>
        <w:rPr>
          <w:spacing w:val="3"/>
          <w:sz w:val="19"/>
          <w:szCs w:val="19"/>
        </w:rPr>
        <w:t>价格调整</w:t>
      </w:r>
    </w:p>
    <w:p>
      <w:pPr>
        <w:pStyle w:val="2"/>
        <w:spacing w:before="275" w:line="219" w:lineRule="auto"/>
        <w:ind w:left="492"/>
      </w:pPr>
      <w:r>
        <w:rPr>
          <w:spacing w:val="-2"/>
        </w:rPr>
        <w:t>11.1 市场价格波动引起的调整</w:t>
      </w:r>
    </w:p>
    <w:p>
      <w:pPr>
        <w:pStyle w:val="2"/>
        <w:spacing w:before="286" w:line="219" w:lineRule="auto"/>
        <w:ind w:left="482"/>
      </w:pPr>
      <w:r>
        <w:rPr>
          <w:spacing w:val="-6"/>
        </w:rPr>
        <w:t xml:space="preserve">市场价格波动是否调整合同价格的约定： </w:t>
      </w:r>
      <w:r>
        <w:rPr>
          <w:spacing w:val="-6"/>
          <w:u w:val="single"/>
        </w:rPr>
        <w:t xml:space="preserve"> 是 </w:t>
      </w:r>
      <w:r>
        <w:rPr>
          <w:spacing w:val="-6"/>
        </w:rPr>
        <w:t>。</w:t>
      </w:r>
    </w:p>
    <w:p>
      <w:pPr>
        <w:pStyle w:val="2"/>
        <w:spacing w:before="170" w:line="358" w:lineRule="auto"/>
        <w:ind w:left="493"/>
      </w:pPr>
      <w:r>
        <w:rPr>
          <w:spacing w:val="-1"/>
        </w:rPr>
        <w:t>因市场价格波动调整合同价格，采用以下第</w:t>
      </w:r>
      <w:r>
        <w:rPr>
          <w:spacing w:val="-1"/>
          <w:u w:val="single"/>
        </w:rPr>
        <w:t xml:space="preserve"> 3</w:t>
      </w:r>
      <w:r>
        <w:rPr>
          <w:spacing w:val="-46"/>
          <w:u w:val="single"/>
        </w:rPr>
        <w:t xml:space="preserve"> </w:t>
      </w:r>
      <w:r>
        <w:rPr>
          <w:spacing w:val="-1"/>
        </w:rPr>
        <w:t>种方式对合同价格进行调整：</w:t>
      </w:r>
    </w:p>
    <w:p>
      <w:pPr>
        <w:pStyle w:val="2"/>
        <w:spacing w:line="218" w:lineRule="auto"/>
        <w:ind w:left="476"/>
      </w:pPr>
      <w:r>
        <w:rPr>
          <w:spacing w:val="-3"/>
        </w:rPr>
        <w:t>第</w:t>
      </w:r>
      <w:r>
        <w:rPr>
          <w:spacing w:val="-15"/>
        </w:rPr>
        <w:t xml:space="preserve"> </w:t>
      </w:r>
      <w:r>
        <w:rPr>
          <w:spacing w:val="-3"/>
        </w:rPr>
        <w:t>1</w:t>
      </w:r>
      <w:r>
        <w:rPr>
          <w:spacing w:val="-46"/>
        </w:rPr>
        <w:t xml:space="preserve"> </w:t>
      </w:r>
      <w:r>
        <w:rPr>
          <w:spacing w:val="-3"/>
        </w:rPr>
        <w:t>种方式：采用价格指数进行价格调整。</w:t>
      </w:r>
    </w:p>
    <w:p>
      <w:pPr>
        <w:pStyle w:val="2"/>
        <w:spacing w:before="167" w:line="427" w:lineRule="exact"/>
        <w:ind w:left="480"/>
      </w:pPr>
      <w:r>
        <w:rPr>
          <w:spacing w:val="-4"/>
          <w:position w:val="15"/>
        </w:rPr>
        <w:t>关于各可调因子、定值和变值权重，以及基本价格指数及其来源的约定</w:t>
      </w:r>
      <w:r>
        <w:rPr>
          <w:spacing w:val="2"/>
          <w:position w:val="15"/>
        </w:rPr>
        <w:t>：</w:t>
      </w:r>
      <w:r>
        <w:rPr>
          <w:spacing w:val="-5"/>
          <w:position w:val="15"/>
        </w:rPr>
        <w:t xml:space="preserve"> </w:t>
      </w:r>
      <w:r>
        <w:rPr>
          <w:spacing w:val="2"/>
          <w:position w:val="15"/>
        </w:rPr>
        <w:t>；</w:t>
      </w:r>
    </w:p>
    <w:p>
      <w:pPr>
        <w:pStyle w:val="2"/>
        <w:spacing w:before="1" w:line="218" w:lineRule="auto"/>
        <w:ind w:left="476"/>
      </w:pPr>
      <w:r>
        <w:rPr>
          <w:spacing w:val="-2"/>
        </w:rPr>
        <w:t>第</w:t>
      </w:r>
      <w:r>
        <w:rPr>
          <w:spacing w:val="-34"/>
        </w:rPr>
        <w:t xml:space="preserve"> </w:t>
      </w:r>
      <w:r>
        <w:rPr>
          <w:spacing w:val="-2"/>
        </w:rPr>
        <w:t>2</w:t>
      </w:r>
      <w:r>
        <w:rPr>
          <w:spacing w:val="-46"/>
        </w:rPr>
        <w:t xml:space="preserve"> </w:t>
      </w:r>
      <w:r>
        <w:rPr>
          <w:spacing w:val="-2"/>
        </w:rPr>
        <w:t>种方式：采用造价信息进行价格调整。</w:t>
      </w:r>
    </w:p>
    <w:p>
      <w:pPr>
        <w:pStyle w:val="2"/>
        <w:spacing w:before="168" w:line="219" w:lineRule="auto"/>
        <w:ind w:left="482"/>
      </w:pPr>
      <w:r>
        <w:rPr>
          <w:spacing w:val="-3"/>
        </w:rPr>
        <w:t>（2）关于基准价格的约定：。</w:t>
      </w:r>
    </w:p>
    <w:p>
      <w:pPr>
        <w:pStyle w:val="2"/>
        <w:spacing w:before="168" w:line="359" w:lineRule="auto"/>
        <w:ind w:left="55" w:right="122" w:firstLine="421"/>
      </w:pPr>
      <w:r>
        <w:t>专用合同条款①承包人在已标价工程量清单或预算书中载明</w:t>
      </w:r>
      <w:r>
        <w:rPr>
          <w:spacing w:val="-1"/>
        </w:rPr>
        <w:t>的材料单价低于基准价格</w:t>
      </w:r>
      <w:r>
        <w:t xml:space="preserve">  </w:t>
      </w:r>
      <w:r>
        <w:rPr>
          <w:spacing w:val="-3"/>
        </w:rPr>
        <w:t>的：专用合同条款合同履行期间材料单价涨幅以基准价格为基础超过%时，</w:t>
      </w:r>
      <w:r>
        <w:rPr>
          <w:spacing w:val="-15"/>
        </w:rPr>
        <w:t xml:space="preserve"> </w:t>
      </w:r>
      <w:r>
        <w:rPr>
          <w:spacing w:val="-3"/>
        </w:rPr>
        <w:t>或材料单价跌幅</w:t>
      </w:r>
    </w:p>
    <w:p>
      <w:pPr>
        <w:pStyle w:val="2"/>
        <w:spacing w:before="1" w:line="218" w:lineRule="auto"/>
        <w:ind w:left="62"/>
      </w:pPr>
      <w:r>
        <w:rPr>
          <w:spacing w:val="-1"/>
        </w:rPr>
        <w:t>以已标价工程量清单或预算书中载明材料单价为基础超过%时，其超过部分据实调整。</w:t>
      </w:r>
    </w:p>
    <w:p>
      <w:pPr>
        <w:pStyle w:val="2"/>
        <w:spacing w:before="166" w:line="360" w:lineRule="auto"/>
        <w:ind w:left="39" w:right="122" w:firstLine="435"/>
      </w:pPr>
      <w:r>
        <w:t>②承包人在已标价工程量清单或预算书中载明的材料单价高于基准</w:t>
      </w:r>
      <w:r>
        <w:rPr>
          <w:spacing w:val="-1"/>
        </w:rPr>
        <w:t>价格的：专用合同</w:t>
      </w:r>
      <w:r>
        <w:t xml:space="preserve">  </w:t>
      </w:r>
      <w:r>
        <w:rPr>
          <w:spacing w:val="-2"/>
        </w:rPr>
        <w:t>条款合同履行期间材料单价跌幅以基准价格为基础超过%</w:t>
      </w:r>
      <w:r>
        <w:rPr>
          <w:spacing w:val="-3"/>
        </w:rPr>
        <w:t>时，</w:t>
      </w:r>
      <w:r>
        <w:rPr>
          <w:spacing w:val="-23"/>
        </w:rPr>
        <w:t xml:space="preserve"> </w:t>
      </w:r>
      <w:r>
        <w:rPr>
          <w:spacing w:val="-3"/>
        </w:rPr>
        <w:t>材料单价涨幅以已标价工程量</w:t>
      </w:r>
    </w:p>
    <w:p>
      <w:pPr>
        <w:pStyle w:val="2"/>
        <w:spacing w:before="1" w:line="218" w:lineRule="auto"/>
        <w:ind w:left="37"/>
      </w:pPr>
      <w:r>
        <w:rPr>
          <w:spacing w:val="-1"/>
        </w:rPr>
        <w:t>清单或预算书中载明材料单价为基础超过%时，其超过部分据实调整。</w:t>
      </w:r>
    </w:p>
    <w:p>
      <w:pPr>
        <w:pStyle w:val="2"/>
        <w:spacing w:before="166" w:line="427" w:lineRule="exact"/>
        <w:ind w:right="29"/>
        <w:jc w:val="right"/>
      </w:pPr>
      <w:r>
        <w:rPr>
          <w:position w:val="15"/>
        </w:rPr>
        <w:t>③承包人在已标价工程量清单或预算书中载明的材料单价等于基准单价</w:t>
      </w:r>
      <w:r>
        <w:rPr>
          <w:spacing w:val="-1"/>
          <w:position w:val="15"/>
        </w:rPr>
        <w:t>的：专用合同</w:t>
      </w:r>
    </w:p>
    <w:p>
      <w:pPr>
        <w:pStyle w:val="2"/>
        <w:spacing w:before="1" w:line="218" w:lineRule="auto"/>
        <w:ind w:left="39"/>
      </w:pPr>
      <w:r>
        <w:rPr>
          <w:spacing w:val="-1"/>
        </w:rPr>
        <w:t>条款合同履行期间材料单价涨跌幅以基准单价为基础超过±%时，其超过部分据实调整。</w:t>
      </w:r>
    </w:p>
    <w:p>
      <w:pPr>
        <w:pStyle w:val="2"/>
        <w:spacing w:before="294" w:line="219" w:lineRule="auto"/>
        <w:ind w:left="476"/>
      </w:pPr>
      <w:r>
        <w:rPr>
          <w:spacing w:val="-3"/>
        </w:rPr>
        <w:t>第</w:t>
      </w:r>
      <w:r>
        <w:rPr>
          <w:spacing w:val="-30"/>
        </w:rPr>
        <w:t xml:space="preserve"> </w:t>
      </w:r>
      <w:r>
        <w:rPr>
          <w:spacing w:val="-3"/>
        </w:rPr>
        <w:t>3</w:t>
      </w:r>
      <w:r>
        <w:rPr>
          <w:spacing w:val="-47"/>
        </w:rPr>
        <w:t xml:space="preserve"> </w:t>
      </w:r>
      <w:r>
        <w:rPr>
          <w:spacing w:val="-3"/>
        </w:rPr>
        <w:t>种方式：其他价格调整方式</w:t>
      </w:r>
    </w:p>
    <w:p>
      <w:pPr>
        <w:spacing w:line="308" w:lineRule="auto"/>
      </w:pPr>
      <w:r>
        <w:rPr>
          <w:u w:val="single"/>
        </w:rPr>
        <w:tab/>
      </w:r>
      <w:r>
        <w:rPr>
          <w:spacing w:val="-1"/>
          <w:u w:val="single"/>
        </w:rPr>
        <w:t>（1）对于水泥、钢筋、商砼、沙、石、混凝土加气块</w:t>
      </w:r>
      <w:r>
        <w:rPr>
          <w:rFonts w:hint="eastAsia"/>
          <w:spacing w:val="-1"/>
          <w:u w:val="single"/>
          <w:lang w:eastAsia="zh-CN"/>
        </w:rPr>
        <w:t>、</w:t>
      </w:r>
      <w:r>
        <w:rPr>
          <w:spacing w:val="-1"/>
          <w:u w:val="single"/>
        </w:rPr>
        <w:t>安装工程使用的钢管、电线八种材料的价格按照投标文件所报单价（按照招标文件要求的品牌、规格型号）执行，若施工当期南阳市工程造价信息指导价综合价加权平均价与南阳市工程造价信息</w:t>
      </w:r>
      <w:r>
        <w:rPr>
          <w:spacing w:val="-42"/>
          <w:u w:val="single"/>
        </w:rPr>
        <w:t xml:space="preserve"> </w:t>
      </w:r>
      <w:r>
        <w:rPr>
          <w:spacing w:val="-1"/>
          <w:u w:val="single"/>
        </w:rPr>
        <w:t>2023</w:t>
      </w:r>
      <w:r>
        <w:rPr>
          <w:spacing w:val="-45"/>
          <w:u w:val="single"/>
        </w:rPr>
        <w:t xml:space="preserve"> </w:t>
      </w:r>
      <w:r>
        <w:rPr>
          <w:spacing w:val="-1"/>
          <w:u w:val="single"/>
        </w:rPr>
        <w:t>年</w:t>
      </w:r>
      <w:r>
        <w:rPr>
          <w:spacing w:val="-2"/>
          <w:u w:val="single"/>
        </w:rPr>
        <w:t>第</w:t>
      </w:r>
      <w:r>
        <w:rPr>
          <w:spacing w:val="-42"/>
          <w:u w:val="single"/>
        </w:rPr>
        <w:t xml:space="preserve"> </w:t>
      </w:r>
      <w:r>
        <w:rPr>
          <w:spacing w:val="-2"/>
          <w:u w:val="single"/>
        </w:rPr>
        <w:t>3期</w:t>
      </w:r>
      <w:r>
        <w:rPr>
          <w:spacing w:val="-41"/>
          <w:u w:val="single"/>
        </w:rPr>
        <w:t xml:space="preserve"> </w:t>
      </w:r>
      <w:r>
        <w:rPr>
          <w:spacing w:val="-2"/>
          <w:u w:val="single"/>
        </w:rPr>
        <w:t>5</w:t>
      </w:r>
      <w:r>
        <w:rPr>
          <w:spacing w:val="-41"/>
          <w:u w:val="single"/>
        </w:rPr>
        <w:t xml:space="preserve"> </w:t>
      </w:r>
      <w:r>
        <w:rPr>
          <w:spacing w:val="-2"/>
          <w:u w:val="single"/>
        </w:rPr>
        <w:t>月份发布综合价对比的变化价差与</w:t>
      </w:r>
      <w:r>
        <w:rPr>
          <w:spacing w:val="-43"/>
          <w:u w:val="single"/>
        </w:rPr>
        <w:t xml:space="preserve"> </w:t>
      </w:r>
      <w:r>
        <w:rPr>
          <w:spacing w:val="-2"/>
          <w:u w:val="single"/>
        </w:rPr>
        <w:t>202</w:t>
      </w:r>
      <w:r>
        <w:rPr>
          <w:spacing w:val="-3"/>
          <w:u w:val="single"/>
        </w:rPr>
        <w:t>3</w:t>
      </w:r>
      <w:r>
        <w:rPr>
          <w:spacing w:val="-45"/>
          <w:u w:val="single"/>
        </w:rPr>
        <w:t xml:space="preserve"> </w:t>
      </w:r>
      <w:r>
        <w:rPr>
          <w:spacing w:val="-3"/>
          <w:u w:val="single"/>
        </w:rPr>
        <w:t>年第</w:t>
      </w:r>
      <w:r>
        <w:rPr>
          <w:spacing w:val="-45"/>
          <w:u w:val="single"/>
        </w:rPr>
        <w:t xml:space="preserve"> </w:t>
      </w:r>
      <w:r>
        <w:rPr>
          <w:spacing w:val="-3"/>
          <w:u w:val="single"/>
        </w:rPr>
        <w:t>3</w:t>
      </w:r>
      <w:r>
        <w:rPr>
          <w:spacing w:val="-43"/>
          <w:u w:val="single"/>
        </w:rPr>
        <w:t xml:space="preserve"> </w:t>
      </w:r>
      <w:r>
        <w:rPr>
          <w:spacing w:val="-3"/>
          <w:u w:val="single"/>
        </w:rPr>
        <w:t>期</w:t>
      </w:r>
      <w:r>
        <w:rPr>
          <w:spacing w:val="-42"/>
          <w:u w:val="single"/>
        </w:rPr>
        <w:t xml:space="preserve"> </w:t>
      </w:r>
      <w:r>
        <w:rPr>
          <w:spacing w:val="-3"/>
          <w:u w:val="single"/>
        </w:rPr>
        <w:t>5</w:t>
      </w:r>
      <w:r>
        <w:rPr>
          <w:spacing w:val="-40"/>
          <w:u w:val="single"/>
        </w:rPr>
        <w:t xml:space="preserve"> </w:t>
      </w:r>
      <w:r>
        <w:rPr>
          <w:spacing w:val="-3"/>
          <w:u w:val="single"/>
        </w:rPr>
        <w:t>月份发布综合价比率在±5%以内的</w:t>
      </w:r>
      <w:r>
        <w:rPr>
          <w:u w:val="single"/>
        </w:rPr>
        <w:t>不再调整材料价，若超过±5%的由承包人提出申请由发包人审核确认后</w:t>
      </w:r>
      <w:r>
        <w:rPr>
          <w:spacing w:val="-1"/>
          <w:u w:val="single"/>
        </w:rPr>
        <w:t>仅调整按照信息发</w:t>
      </w:r>
      <w:r>
        <w:rPr>
          <w:spacing w:val="3"/>
          <w:u w:val="single"/>
        </w:rPr>
        <w:t>布价超出±5%以上价差部分，价差调整计算式为：</w:t>
      </w:r>
      <w:r>
        <w:rPr>
          <w:spacing w:val="2"/>
          <w:u w:val="single"/>
        </w:rPr>
        <w:t>结算价=投标价±(∣发布价变化价差∣</w:t>
      </w:r>
      <w:r>
        <w:rPr>
          <w:spacing w:val="-2"/>
          <w:u w:val="single"/>
        </w:rPr>
        <w:t>-2023</w:t>
      </w:r>
      <w:r>
        <w:rPr>
          <w:spacing w:val="-45"/>
          <w:u w:val="single"/>
        </w:rPr>
        <w:t xml:space="preserve"> </w:t>
      </w:r>
      <w:r>
        <w:rPr>
          <w:spacing w:val="-2"/>
          <w:u w:val="single"/>
        </w:rPr>
        <w:t>年第</w:t>
      </w:r>
      <w:r>
        <w:rPr>
          <w:spacing w:val="-42"/>
          <w:u w:val="single"/>
        </w:rPr>
        <w:t xml:space="preserve"> </w:t>
      </w:r>
      <w:r>
        <w:rPr>
          <w:spacing w:val="-2"/>
          <w:u w:val="single"/>
        </w:rPr>
        <w:t>3</w:t>
      </w:r>
      <w:r>
        <w:rPr>
          <w:spacing w:val="-43"/>
          <w:u w:val="single"/>
        </w:rPr>
        <w:t xml:space="preserve"> </w:t>
      </w:r>
      <w:r>
        <w:rPr>
          <w:spacing w:val="-2"/>
          <w:u w:val="single"/>
        </w:rPr>
        <w:t>期</w:t>
      </w:r>
      <w:r>
        <w:rPr>
          <w:spacing w:val="-44"/>
          <w:u w:val="single"/>
        </w:rPr>
        <w:t xml:space="preserve"> </w:t>
      </w:r>
      <w:r>
        <w:rPr>
          <w:spacing w:val="-2"/>
          <w:u w:val="single"/>
        </w:rPr>
        <w:t>5</w:t>
      </w:r>
      <w:r>
        <w:rPr>
          <w:spacing w:val="-41"/>
          <w:u w:val="single"/>
        </w:rPr>
        <w:t xml:space="preserve"> </w:t>
      </w:r>
      <w:r>
        <w:rPr>
          <w:spacing w:val="-2"/>
          <w:u w:val="single"/>
        </w:rPr>
        <w:t>月份发布综合价*5%</w:t>
      </w:r>
      <w:r>
        <w:rPr>
          <w:spacing w:val="-36"/>
          <w:u w:val="single"/>
        </w:rPr>
        <w:t>）；</w:t>
      </w:r>
      <w:r>
        <w:rPr>
          <w:spacing w:val="-21"/>
          <w:u w:val="single"/>
        </w:rPr>
        <w:t xml:space="preserve"> </w:t>
      </w:r>
      <w:r>
        <w:rPr>
          <w:spacing w:val="-2"/>
          <w:u w:val="single"/>
        </w:rPr>
        <w:t>其他非暂估价材料执行投标方所报单价（按照招</w:t>
      </w:r>
      <w:r>
        <w:rPr>
          <w:spacing w:val="-4"/>
          <w:u w:val="single"/>
        </w:rPr>
        <w:t>标文件要求的品牌、规格型号）不再调整；对暂估价材料，</w:t>
      </w:r>
      <w:r>
        <w:rPr>
          <w:spacing w:val="43"/>
          <w:u w:val="single"/>
        </w:rPr>
        <w:t xml:space="preserve"> </w:t>
      </w:r>
      <w:r>
        <w:rPr>
          <w:spacing w:val="-4"/>
          <w:u w:val="single"/>
        </w:rPr>
        <w:t>由发包方重新认质认</w:t>
      </w:r>
      <w:r>
        <w:rPr>
          <w:spacing w:val="-5"/>
          <w:u w:val="single"/>
        </w:rPr>
        <w:t>价确定后</w:t>
      </w:r>
      <w:r>
        <w:rPr>
          <w:spacing w:val="-2"/>
          <w:u w:val="single"/>
        </w:rPr>
        <w:t>调整价差。</w:t>
      </w:r>
    </w:p>
    <w:p>
      <w:pPr>
        <w:pStyle w:val="2"/>
        <w:tabs>
          <w:tab w:val="left" w:pos="592"/>
        </w:tabs>
        <w:spacing w:before="71" w:line="283" w:lineRule="auto"/>
        <w:ind w:left="38" w:firstLine="429"/>
      </w:pPr>
      <w:r>
        <w:rPr>
          <w:u w:val="single"/>
        </w:rPr>
        <w:tab/>
      </w:r>
      <w:r>
        <w:rPr>
          <w:spacing w:val="-3"/>
          <w:u w:val="single"/>
        </w:rPr>
        <w:t>（2）材料按照投标文件中已确定材料（暂估价材料除外）的品牌、规格型号进行采购；</w:t>
      </w:r>
      <w:r>
        <w:rPr>
          <w:spacing w:val="-22"/>
          <w:u w:val="single"/>
        </w:rPr>
        <w:t xml:space="preserve"> </w:t>
      </w:r>
      <w:r>
        <w:t xml:space="preserve"> </w:t>
      </w:r>
      <w:r>
        <w:rPr>
          <w:spacing w:val="5"/>
          <w:u w:val="single"/>
        </w:rPr>
        <w:t>若投标文件没报品牌的，由甲方参照招标文件所列品牌选择一种供应；材料质量</w:t>
      </w:r>
      <w:r>
        <w:rPr>
          <w:spacing w:val="4"/>
          <w:u w:val="single"/>
        </w:rPr>
        <w:t>由发包方、</w:t>
      </w:r>
      <w:r>
        <w:t xml:space="preserve"> </w:t>
      </w:r>
      <w:r>
        <w:rPr>
          <w:u w:val="single"/>
        </w:rPr>
        <w:t>监理方、承包方共同验收，并办理验收手续。投标品牌不满足甲</w:t>
      </w:r>
      <w:r>
        <w:rPr>
          <w:spacing w:val="-1"/>
          <w:u w:val="single"/>
        </w:rPr>
        <w:t>方使用要求或不被市场认</w:t>
      </w:r>
    </w:p>
    <w:p>
      <w:pPr>
        <w:pStyle w:val="2"/>
        <w:spacing w:before="111" w:line="219" w:lineRule="auto"/>
        <w:ind w:left="39"/>
      </w:pPr>
      <w:r>
        <w:rPr>
          <w:spacing w:val="-5"/>
          <w:u w:val="single"/>
        </w:rPr>
        <w:t>可的，甲方有权在招标控制价范围内予以更换。</w:t>
      </w:r>
      <w:r>
        <w:rPr>
          <w:u w:val="single"/>
        </w:rPr>
        <w:t xml:space="preserve"> </w:t>
      </w:r>
    </w:p>
    <w:p>
      <w:pPr>
        <w:pStyle w:val="2"/>
        <w:tabs>
          <w:tab w:val="left" w:pos="592"/>
        </w:tabs>
        <w:spacing w:before="113" w:line="314" w:lineRule="auto"/>
        <w:ind w:left="467"/>
      </w:pPr>
      <w:r>
        <w:rPr>
          <w:u w:val="single"/>
        </w:rPr>
        <w:tab/>
      </w:r>
      <w:r>
        <w:rPr>
          <w:spacing w:val="-6"/>
          <w:u w:val="single"/>
        </w:rPr>
        <w:t>（3）人工费调整办法按照河南省相关文件执行。</w:t>
      </w:r>
    </w:p>
    <w:p>
      <w:pPr>
        <w:pStyle w:val="2"/>
        <w:tabs>
          <w:tab w:val="left" w:pos="592"/>
        </w:tabs>
        <w:spacing w:line="220" w:lineRule="auto"/>
        <w:ind w:left="467"/>
      </w:pPr>
      <w:r>
        <w:rPr>
          <w:u w:val="single"/>
        </w:rPr>
        <w:tab/>
      </w:r>
      <w:r>
        <w:rPr>
          <w:spacing w:val="-10"/>
          <w:u w:val="single"/>
        </w:rPr>
        <w:t>（4）税金按照国家相关政策文件进行调整。</w:t>
      </w:r>
      <w:r>
        <w:rPr>
          <w:spacing w:val="7"/>
          <w:u w:val="single"/>
        </w:rPr>
        <w:t xml:space="preserve"> </w:t>
      </w:r>
    </w:p>
    <w:p>
      <w:pPr>
        <w:pStyle w:val="2"/>
        <w:tabs>
          <w:tab w:val="left" w:pos="592"/>
        </w:tabs>
        <w:spacing w:before="112" w:line="267" w:lineRule="auto"/>
        <w:ind w:left="38" w:right="326" w:firstLine="429"/>
      </w:pPr>
      <w:r>
        <w:rPr>
          <w:u w:val="single"/>
        </w:rPr>
        <w:tab/>
      </w:r>
      <w:r>
        <w:rPr>
          <w:spacing w:val="-4"/>
          <w:u w:val="single"/>
        </w:rPr>
        <w:t>（5）因承包人原因导致工期延误而造成市场价格波动导致合同价格增加的由承包人承</w:t>
      </w:r>
      <w:r>
        <w:rPr>
          <w:spacing w:val="17"/>
        </w:rPr>
        <w:t xml:space="preserve"> </w:t>
      </w:r>
      <w:r>
        <w:rPr>
          <w:spacing w:val="-1"/>
          <w:u w:val="single"/>
        </w:rPr>
        <w:t>担，同时按合同给予工期延误处罚。</w:t>
      </w:r>
    </w:p>
    <w:p>
      <w:pPr>
        <w:pStyle w:val="2"/>
        <w:spacing w:before="186" w:line="227" w:lineRule="auto"/>
        <w:ind w:left="51"/>
        <w:outlineLvl w:val="1"/>
        <w:rPr>
          <w:sz w:val="19"/>
          <w:szCs w:val="19"/>
        </w:rPr>
      </w:pPr>
      <w:r>
        <w:rPr>
          <w:spacing w:val="6"/>
          <w:sz w:val="19"/>
          <w:szCs w:val="19"/>
        </w:rPr>
        <w:t>12. 合同价格、计量与支付</w:t>
      </w:r>
    </w:p>
    <w:p>
      <w:pPr>
        <w:pStyle w:val="2"/>
        <w:spacing w:before="276" w:line="219" w:lineRule="auto"/>
        <w:ind w:left="492"/>
      </w:pPr>
      <w:r>
        <w:rPr>
          <w:spacing w:val="-2"/>
        </w:rPr>
        <w:t>12.1 合同价格形式</w:t>
      </w:r>
    </w:p>
    <w:p>
      <w:pPr>
        <w:pStyle w:val="2"/>
        <w:spacing w:before="286" w:line="219" w:lineRule="auto"/>
        <w:ind w:left="492"/>
      </w:pPr>
      <w:r>
        <w:rPr>
          <w:spacing w:val="-7"/>
        </w:rPr>
        <w:t>1、单价合同。</w:t>
      </w:r>
    </w:p>
    <w:p>
      <w:pPr>
        <w:pStyle w:val="2"/>
        <w:spacing w:before="169" w:line="219" w:lineRule="auto"/>
        <w:ind w:left="479"/>
      </w:pPr>
      <w:r>
        <w:rPr>
          <w:spacing w:val="-1"/>
        </w:rPr>
        <w:t>综合单价包含的风险范围：</w:t>
      </w:r>
      <w:r>
        <w:rPr>
          <w:spacing w:val="-1"/>
          <w:u w:val="single"/>
        </w:rPr>
        <w:t xml:space="preserve"> 人工费  </w:t>
      </w:r>
      <w:r>
        <w:rPr>
          <w:spacing w:val="-1"/>
        </w:rPr>
        <w:t>。</w:t>
      </w:r>
    </w:p>
    <w:p>
      <w:pPr>
        <w:pStyle w:val="2"/>
        <w:spacing w:before="167" w:line="220" w:lineRule="auto"/>
        <w:ind w:left="477"/>
      </w:pPr>
      <w:r>
        <w:rPr>
          <w:spacing w:val="-6"/>
        </w:rPr>
        <w:t xml:space="preserve">风险费用的计算方法： </w:t>
      </w:r>
      <w:r>
        <w:rPr>
          <w:spacing w:val="-6"/>
          <w:u w:val="single"/>
        </w:rPr>
        <w:t>按照国家相关文件执行</w:t>
      </w:r>
      <w:r>
        <w:rPr>
          <w:spacing w:val="-6"/>
        </w:rPr>
        <w:t>。</w:t>
      </w:r>
    </w:p>
    <w:p>
      <w:pPr>
        <w:pStyle w:val="2"/>
        <w:spacing w:before="164" w:line="361" w:lineRule="auto"/>
        <w:ind w:left="477"/>
      </w:pPr>
      <w:r>
        <w:t>风险范围以外合同价格的调整方法：</w:t>
      </w:r>
      <w:r>
        <w:rPr>
          <w:u w:val="single"/>
        </w:rPr>
        <w:t>经学校批准，建设单位、</w:t>
      </w:r>
      <w:r>
        <w:rPr>
          <w:spacing w:val="-1"/>
          <w:u w:val="single"/>
        </w:rPr>
        <w:t>监理单位、施工单位核</w:t>
      </w:r>
    </w:p>
    <w:p>
      <w:pPr>
        <w:pStyle w:val="2"/>
        <w:spacing w:before="1" w:line="218" w:lineRule="auto"/>
        <w:ind w:left="42"/>
      </w:pPr>
      <w:r>
        <w:rPr>
          <w:spacing w:val="-1"/>
          <w:u w:val="single"/>
        </w:rPr>
        <w:t xml:space="preserve">定工程量，报审计部门审定，计入工程结算价 </w:t>
      </w:r>
      <w:r>
        <w:rPr>
          <w:spacing w:val="-1"/>
        </w:rPr>
        <w:t>。</w:t>
      </w:r>
    </w:p>
    <w:p>
      <w:pPr>
        <w:pStyle w:val="2"/>
        <w:spacing w:before="166" w:line="219" w:lineRule="auto"/>
        <w:ind w:left="479"/>
      </w:pPr>
      <w:r>
        <w:rPr>
          <w:spacing w:val="-5"/>
        </w:rPr>
        <w:t>2、总价合同。</w:t>
      </w:r>
    </w:p>
    <w:p>
      <w:pPr>
        <w:pStyle w:val="2"/>
        <w:spacing w:before="167" w:line="358" w:lineRule="auto"/>
        <w:ind w:left="482"/>
      </w:pPr>
      <w:r>
        <w:rPr>
          <w:spacing w:val="-7"/>
        </w:rPr>
        <w:t xml:space="preserve">总价包含的风险范围： </w:t>
      </w:r>
      <w:r>
        <w:rPr>
          <w:spacing w:val="-7"/>
          <w:u w:val="single"/>
        </w:rPr>
        <w:t xml:space="preserve">           </w:t>
      </w:r>
      <w:r>
        <w:rPr>
          <w:spacing w:val="-8"/>
          <w:u w:val="single"/>
        </w:rPr>
        <w:t xml:space="preserve">        /</w:t>
      </w:r>
      <w:r>
        <w:rPr>
          <w:u w:val="single"/>
        </w:rPr>
        <w:t xml:space="preserve">            </w:t>
      </w:r>
      <w:r>
        <w:rPr>
          <w:spacing w:val="-8"/>
        </w:rPr>
        <w:t>。</w:t>
      </w:r>
    </w:p>
    <w:p>
      <w:pPr>
        <w:pStyle w:val="2"/>
        <w:spacing w:line="220" w:lineRule="auto"/>
        <w:ind w:left="477"/>
      </w:pPr>
      <w:r>
        <w:rPr>
          <w:spacing w:val="-10"/>
        </w:rPr>
        <w:t xml:space="preserve">风险费用的计算方法： </w:t>
      </w:r>
      <w:r>
        <w:rPr>
          <w:u w:val="single"/>
        </w:rPr>
        <w:t xml:space="preserve">                </w:t>
      </w:r>
      <w:r>
        <w:rPr>
          <w:spacing w:val="-10"/>
          <w:u w:val="single"/>
        </w:rPr>
        <w:t>/</w:t>
      </w:r>
      <w:r>
        <w:rPr>
          <w:spacing w:val="12"/>
          <w:u w:val="single"/>
        </w:rPr>
        <w:t xml:space="preserve">          </w:t>
      </w:r>
      <w:r>
        <w:rPr>
          <w:spacing w:val="-10"/>
        </w:rPr>
        <w:t>。</w:t>
      </w:r>
    </w:p>
    <w:p>
      <w:pPr>
        <w:pStyle w:val="2"/>
        <w:spacing w:before="167" w:line="359" w:lineRule="auto"/>
        <w:ind w:left="477"/>
      </w:pPr>
      <w:r>
        <w:t>风险范围以外合同价格的调整方法：</w:t>
      </w:r>
      <w:r>
        <w:rPr>
          <w:u w:val="single"/>
        </w:rPr>
        <w:t xml:space="preserve">      </w:t>
      </w:r>
      <w:r>
        <w:rPr>
          <w:spacing w:val="-1"/>
          <w:u w:val="single"/>
        </w:rPr>
        <w:t xml:space="preserve">/        </w:t>
      </w:r>
      <w:r>
        <w:rPr>
          <w:spacing w:val="-1"/>
        </w:rPr>
        <w:t>。</w:t>
      </w:r>
    </w:p>
    <w:p>
      <w:pPr>
        <w:pStyle w:val="2"/>
        <w:spacing w:before="1" w:line="218" w:lineRule="auto"/>
        <w:ind w:left="480"/>
      </w:pPr>
      <w:r>
        <w:t>3、其他价格方式：</w:t>
      </w:r>
      <w:r>
        <w:rPr>
          <w:u w:val="single"/>
        </w:rPr>
        <w:t xml:space="preserve">            / </w:t>
      </w:r>
      <w:r>
        <w:rPr>
          <w:spacing w:val="-1"/>
          <w:u w:val="single"/>
        </w:rPr>
        <w:t xml:space="preserve">              </w:t>
      </w:r>
      <w:r>
        <w:rPr>
          <w:spacing w:val="-1"/>
        </w:rPr>
        <w:t>。</w:t>
      </w:r>
    </w:p>
    <w:p>
      <w:pPr>
        <w:pStyle w:val="2"/>
        <w:spacing w:before="167" w:line="220" w:lineRule="auto"/>
        <w:ind w:left="492"/>
      </w:pPr>
      <w:r>
        <w:rPr>
          <w:spacing w:val="-5"/>
        </w:rPr>
        <w:t>12.2</w:t>
      </w:r>
      <w:r>
        <w:rPr>
          <w:spacing w:val="12"/>
        </w:rPr>
        <w:t xml:space="preserve"> </w:t>
      </w:r>
      <w:r>
        <w:rPr>
          <w:spacing w:val="-5"/>
        </w:rPr>
        <w:t>预付款</w:t>
      </w:r>
    </w:p>
    <w:p>
      <w:pPr>
        <w:pStyle w:val="2"/>
        <w:spacing w:before="288" w:line="220" w:lineRule="auto"/>
        <w:ind w:left="492"/>
      </w:pPr>
      <w:r>
        <w:rPr>
          <w:spacing w:val="-2"/>
        </w:rPr>
        <w:t>12.2.1 预付款的支付</w:t>
      </w:r>
    </w:p>
    <w:p>
      <w:pPr>
        <w:pStyle w:val="2"/>
        <w:spacing w:before="165" w:line="358" w:lineRule="auto"/>
        <w:ind w:left="478"/>
      </w:pPr>
      <w:r>
        <w:t>预付款支付比例或金额：</w:t>
      </w:r>
      <w:r>
        <w:rPr>
          <w:u w:val="single"/>
        </w:rPr>
        <w:t xml:space="preserve">             /     </w:t>
      </w:r>
      <w:r>
        <w:rPr>
          <w:spacing w:val="-1"/>
          <w:u w:val="single"/>
        </w:rPr>
        <w:t xml:space="preserve">         </w:t>
      </w:r>
      <w:r>
        <w:rPr>
          <w:spacing w:val="-1"/>
        </w:rPr>
        <w:t>。</w:t>
      </w:r>
    </w:p>
    <w:p>
      <w:pPr>
        <w:pStyle w:val="2"/>
        <w:spacing w:line="220" w:lineRule="auto"/>
        <w:ind w:left="478"/>
      </w:pPr>
      <w:r>
        <w:t>预付款支付期限：</w:t>
      </w:r>
      <w:r>
        <w:rPr>
          <w:u w:val="single"/>
        </w:rPr>
        <w:t xml:space="preserve">                   /     </w:t>
      </w:r>
      <w:r>
        <w:rPr>
          <w:spacing w:val="-1"/>
          <w:u w:val="single"/>
        </w:rPr>
        <w:t xml:space="preserve">         </w:t>
      </w:r>
      <w:r>
        <w:rPr>
          <w:spacing w:val="-1"/>
        </w:rPr>
        <w:t>。</w:t>
      </w:r>
    </w:p>
    <w:p>
      <w:pPr>
        <w:pStyle w:val="2"/>
        <w:spacing w:before="168" w:line="220" w:lineRule="auto"/>
        <w:ind w:left="478"/>
      </w:pPr>
      <w:r>
        <w:rPr>
          <w:spacing w:val="-9"/>
        </w:rPr>
        <w:t>预付款扣回的方式：</w:t>
      </w:r>
      <w:r>
        <w:rPr>
          <w:spacing w:val="-27"/>
        </w:rPr>
        <w:t xml:space="preserve"> </w:t>
      </w:r>
      <w:r>
        <w:rPr>
          <w:u w:val="single"/>
        </w:rPr>
        <w:t xml:space="preserve">                 </w:t>
      </w:r>
      <w:r>
        <w:rPr>
          <w:spacing w:val="-9"/>
          <w:u w:val="single"/>
        </w:rPr>
        <w:t>/</w:t>
      </w:r>
      <w:r>
        <w:rPr>
          <w:spacing w:val="8"/>
          <w:u w:val="single"/>
        </w:rPr>
        <w:t xml:space="preserve">             </w:t>
      </w:r>
      <w:r>
        <w:rPr>
          <w:spacing w:val="-9"/>
        </w:rPr>
        <w:t>。</w:t>
      </w:r>
    </w:p>
    <w:p>
      <w:pPr>
        <w:pStyle w:val="2"/>
        <w:spacing w:before="165" w:line="220" w:lineRule="auto"/>
        <w:ind w:left="492"/>
      </w:pPr>
      <w:r>
        <w:rPr>
          <w:spacing w:val="-2"/>
        </w:rPr>
        <w:t>12.2.2 预付款担保</w:t>
      </w:r>
    </w:p>
    <w:p>
      <w:pPr>
        <w:pStyle w:val="2"/>
        <w:spacing w:before="164" w:line="361" w:lineRule="auto"/>
        <w:ind w:left="476"/>
      </w:pPr>
      <w:r>
        <w:rPr>
          <w:spacing w:val="-8"/>
        </w:rPr>
        <w:t xml:space="preserve">承包人提交预付款担保的期限： </w:t>
      </w:r>
      <w:r>
        <w:rPr>
          <w:spacing w:val="1"/>
          <w:u w:val="single"/>
        </w:rPr>
        <w:t xml:space="preserve">                </w:t>
      </w:r>
      <w:r>
        <w:rPr>
          <w:spacing w:val="-8"/>
          <w:u w:val="single"/>
        </w:rPr>
        <w:t>/</w:t>
      </w:r>
      <w:r>
        <w:rPr>
          <w:u w:val="single"/>
        </w:rPr>
        <w:t xml:space="preserve">          </w:t>
      </w:r>
      <w:r>
        <w:rPr>
          <w:spacing w:val="-8"/>
        </w:rPr>
        <w:t>。</w:t>
      </w:r>
    </w:p>
    <w:p>
      <w:pPr>
        <w:pStyle w:val="2"/>
        <w:spacing w:before="1" w:line="220" w:lineRule="auto"/>
        <w:ind w:left="478"/>
      </w:pPr>
      <w:r>
        <w:rPr>
          <w:spacing w:val="-7"/>
        </w:rPr>
        <w:t xml:space="preserve">预付款担保的形式为： </w:t>
      </w:r>
      <w:r>
        <w:rPr>
          <w:spacing w:val="-7"/>
          <w:u w:val="single"/>
        </w:rPr>
        <w:t xml:space="preserve">                     /</w:t>
      </w:r>
      <w:r>
        <w:rPr>
          <w:spacing w:val="9"/>
          <w:u w:val="single"/>
        </w:rPr>
        <w:t xml:space="preserve">             </w:t>
      </w:r>
      <w:r>
        <w:rPr>
          <w:spacing w:val="-7"/>
        </w:rPr>
        <w:t>。</w:t>
      </w:r>
    </w:p>
    <w:p>
      <w:pPr>
        <w:pStyle w:val="2"/>
        <w:spacing w:before="164" w:line="222" w:lineRule="auto"/>
        <w:ind w:left="492"/>
      </w:pPr>
      <w:r>
        <w:rPr>
          <w:spacing w:val="-5"/>
        </w:rPr>
        <w:t>12.3</w:t>
      </w:r>
      <w:r>
        <w:rPr>
          <w:spacing w:val="11"/>
        </w:rPr>
        <w:t xml:space="preserve"> </w:t>
      </w:r>
      <w:r>
        <w:rPr>
          <w:spacing w:val="-5"/>
        </w:rPr>
        <w:t>计量</w:t>
      </w:r>
    </w:p>
    <w:p>
      <w:pPr>
        <w:pStyle w:val="2"/>
        <w:spacing w:before="283" w:line="221" w:lineRule="auto"/>
        <w:ind w:left="492"/>
      </w:pPr>
      <w:r>
        <w:rPr>
          <w:spacing w:val="-2"/>
        </w:rPr>
        <w:t>12.3.1 计量原则</w:t>
      </w:r>
    </w:p>
    <w:p>
      <w:pPr>
        <w:pStyle w:val="2"/>
        <w:spacing w:before="166" w:line="219" w:lineRule="auto"/>
        <w:ind w:left="479"/>
      </w:pPr>
      <w:r>
        <w:t>工程量计算规则：</w:t>
      </w:r>
      <w:r>
        <w:rPr>
          <w:u w:val="single" w:color="000000"/>
        </w:rPr>
        <w:t>建设工程工程量清单计价规范（GB</w:t>
      </w:r>
      <w:r>
        <w:rPr>
          <w:u w:val="single"/>
        </w:rPr>
        <w:t xml:space="preserve"> </w:t>
      </w:r>
      <w:r>
        <w:rPr>
          <w:u w:val="single" w:color="000000"/>
        </w:rPr>
        <w:t>50500-2013）</w:t>
      </w:r>
      <w:r>
        <w:t>。</w:t>
      </w:r>
    </w:p>
    <w:p>
      <w:pPr>
        <w:pStyle w:val="2"/>
        <w:spacing w:before="166" w:line="221" w:lineRule="auto"/>
        <w:ind w:left="492"/>
      </w:pPr>
      <w:r>
        <w:rPr>
          <w:spacing w:val="-2"/>
        </w:rPr>
        <w:t>12.3.2 计量周期</w:t>
      </w:r>
    </w:p>
    <w:p>
      <w:pPr>
        <w:spacing w:line="221" w:lineRule="auto"/>
        <w:sectPr>
          <w:headerReference r:id="rId33" w:type="default"/>
          <w:footerReference r:id="rId34" w:type="default"/>
          <w:pgSz w:w="11907" w:h="16839"/>
          <w:pgMar w:top="1113" w:right="1198" w:bottom="1155" w:left="1673" w:header="877" w:footer="991" w:gutter="0"/>
          <w:cols w:space="720" w:num="1"/>
        </w:sectPr>
      </w:pPr>
    </w:p>
    <w:p>
      <w:pPr>
        <w:spacing w:line="262" w:lineRule="auto"/>
      </w:pPr>
    </w:p>
    <w:p>
      <w:pPr>
        <w:pStyle w:val="2"/>
        <w:spacing w:before="72" w:line="221" w:lineRule="auto"/>
        <w:ind w:left="480"/>
      </w:pPr>
      <w:r>
        <w:rPr>
          <w:spacing w:val="-11"/>
        </w:rPr>
        <w:t>关于计量周期的约定： 。</w:t>
      </w:r>
    </w:p>
    <w:p>
      <w:pPr>
        <w:pStyle w:val="2"/>
        <w:spacing w:before="164" w:line="219" w:lineRule="auto"/>
        <w:ind w:left="492"/>
      </w:pPr>
      <w:r>
        <w:rPr>
          <w:spacing w:val="-2"/>
        </w:rPr>
        <w:t>12.3.3 单价合同的计量</w:t>
      </w:r>
    </w:p>
    <w:p>
      <w:pPr>
        <w:pStyle w:val="2"/>
        <w:spacing w:before="166" w:line="219" w:lineRule="auto"/>
        <w:ind w:left="480"/>
      </w:pPr>
      <w:r>
        <w:t>关于单价合同计量的约定：</w:t>
      </w:r>
      <w:r>
        <w:rPr>
          <w:u w:val="single"/>
        </w:rPr>
        <w:t xml:space="preserve">         /          </w:t>
      </w:r>
      <w:r>
        <w:rPr>
          <w:spacing w:val="-1"/>
          <w:u w:val="single"/>
        </w:rPr>
        <w:t xml:space="preserve">           </w:t>
      </w:r>
      <w:r>
        <w:rPr>
          <w:spacing w:val="-1"/>
        </w:rPr>
        <w:t>。</w:t>
      </w:r>
    </w:p>
    <w:p>
      <w:pPr>
        <w:pStyle w:val="2"/>
        <w:spacing w:before="168" w:line="219" w:lineRule="auto"/>
        <w:ind w:left="492"/>
      </w:pPr>
      <w:r>
        <w:rPr>
          <w:spacing w:val="-2"/>
        </w:rPr>
        <w:t>12.3.4 总价合同的计量</w:t>
      </w:r>
    </w:p>
    <w:p>
      <w:pPr>
        <w:pStyle w:val="2"/>
        <w:spacing w:before="166" w:line="219" w:lineRule="auto"/>
        <w:ind w:left="480"/>
      </w:pPr>
      <w:r>
        <w:t>关于总价合同计量的约定：</w:t>
      </w:r>
      <w:r>
        <w:rPr>
          <w:u w:val="single"/>
        </w:rPr>
        <w:t xml:space="preserve">         /          </w:t>
      </w:r>
      <w:r>
        <w:rPr>
          <w:spacing w:val="-1"/>
          <w:u w:val="single"/>
        </w:rPr>
        <w:t xml:space="preserve">           </w:t>
      </w:r>
      <w:r>
        <w:rPr>
          <w:spacing w:val="-1"/>
        </w:rPr>
        <w:t>。</w:t>
      </w:r>
    </w:p>
    <w:p>
      <w:pPr>
        <w:pStyle w:val="2"/>
        <w:spacing w:before="166" w:line="430" w:lineRule="exact"/>
        <w:ind w:left="492"/>
      </w:pPr>
      <w:r>
        <w:rPr>
          <w:spacing w:val="-4"/>
          <w:position w:val="16"/>
        </w:rPr>
        <w:t>12.3.5</w:t>
      </w:r>
      <w:r>
        <w:rPr>
          <w:spacing w:val="-36"/>
          <w:position w:val="16"/>
        </w:rPr>
        <w:t xml:space="preserve"> </w:t>
      </w:r>
      <w:r>
        <w:rPr>
          <w:spacing w:val="-4"/>
          <w:position w:val="16"/>
        </w:rPr>
        <w:t>总价合同采用支付分解表计量支付的， 是否适用第</w:t>
      </w:r>
      <w:r>
        <w:rPr>
          <w:spacing w:val="-31"/>
          <w:position w:val="16"/>
        </w:rPr>
        <w:t xml:space="preserve"> </w:t>
      </w:r>
      <w:r>
        <w:rPr>
          <w:spacing w:val="-4"/>
          <w:position w:val="16"/>
        </w:rPr>
        <w:t>12.3.4 项〔总价合同的计</w:t>
      </w:r>
    </w:p>
    <w:p>
      <w:pPr>
        <w:pStyle w:val="2"/>
        <w:spacing w:before="1" w:line="220" w:lineRule="auto"/>
        <w:ind w:left="37"/>
      </w:pPr>
      <w:r>
        <w:rPr>
          <w:spacing w:val="-9"/>
        </w:rPr>
        <w:t>量〕约定进行计量：</w:t>
      </w:r>
      <w:r>
        <w:rPr>
          <w:spacing w:val="-26"/>
        </w:rPr>
        <w:t xml:space="preserve"> </w:t>
      </w:r>
      <w:r>
        <w:rPr>
          <w:spacing w:val="1"/>
          <w:u w:val="single"/>
        </w:rPr>
        <w:t xml:space="preserve">      </w:t>
      </w:r>
      <w:r>
        <w:rPr>
          <w:spacing w:val="-9"/>
          <w:u w:val="single"/>
        </w:rPr>
        <w:t>/</w:t>
      </w:r>
      <w:r>
        <w:rPr>
          <w:u w:val="single"/>
        </w:rPr>
        <w:t xml:space="preserve">               </w:t>
      </w:r>
      <w:r>
        <w:rPr>
          <w:spacing w:val="-9"/>
        </w:rPr>
        <w:t>。</w:t>
      </w:r>
    </w:p>
    <w:p>
      <w:pPr>
        <w:pStyle w:val="2"/>
        <w:spacing w:before="163" w:line="219" w:lineRule="auto"/>
        <w:ind w:left="492"/>
      </w:pPr>
      <w:r>
        <w:rPr>
          <w:spacing w:val="-2"/>
        </w:rPr>
        <w:t>12.3.6 其他价格形式合同的计量</w:t>
      </w:r>
    </w:p>
    <w:p>
      <w:pPr>
        <w:pStyle w:val="2"/>
        <w:spacing w:before="166" w:line="219" w:lineRule="auto"/>
        <w:jc w:val="right"/>
      </w:pPr>
      <w:r>
        <w:rPr>
          <w:spacing w:val="-10"/>
        </w:rPr>
        <w:t>其他价格形式的计量方式和程序：</w:t>
      </w:r>
      <w:r>
        <w:rPr>
          <w:spacing w:val="63"/>
        </w:rPr>
        <w:t xml:space="preserve"> </w:t>
      </w:r>
      <w:r>
        <w:rPr>
          <w:spacing w:val="4"/>
          <w:u w:val="single"/>
        </w:rPr>
        <w:t xml:space="preserve">       </w:t>
      </w:r>
      <w:r>
        <w:rPr>
          <w:spacing w:val="-10"/>
          <w:u w:val="single"/>
        </w:rPr>
        <w:t>/</w:t>
      </w:r>
      <w:r>
        <w:rPr>
          <w:spacing w:val="1"/>
          <w:u w:val="single"/>
        </w:rPr>
        <w:t xml:space="preserve">                        </w:t>
      </w:r>
      <w:r>
        <w:rPr>
          <w:u w:val="single"/>
        </w:rPr>
        <w:t xml:space="preserve">             </w:t>
      </w:r>
      <w:r>
        <w:rPr>
          <w:spacing w:val="-10"/>
        </w:rPr>
        <w:t>。</w:t>
      </w:r>
    </w:p>
    <w:p>
      <w:pPr>
        <w:pStyle w:val="2"/>
        <w:spacing w:before="169" w:line="220" w:lineRule="auto"/>
        <w:ind w:left="492"/>
      </w:pPr>
      <w:r>
        <w:rPr>
          <w:spacing w:val="-2"/>
        </w:rPr>
        <w:t>12.4 工程进度款支付</w:t>
      </w:r>
    </w:p>
    <w:p>
      <w:pPr>
        <w:pStyle w:val="2"/>
        <w:spacing w:before="286" w:line="220" w:lineRule="auto"/>
        <w:ind w:left="492"/>
      </w:pPr>
      <w:r>
        <w:rPr>
          <w:spacing w:val="-2"/>
        </w:rPr>
        <w:t>12.4.1 付款周期</w:t>
      </w:r>
    </w:p>
    <w:p>
      <w:pPr>
        <w:pStyle w:val="2"/>
        <w:spacing w:before="165" w:line="220" w:lineRule="auto"/>
        <w:ind w:left="480"/>
      </w:pPr>
      <w:r>
        <w:rPr>
          <w:spacing w:val="-5"/>
        </w:rPr>
        <w:t xml:space="preserve">关于付款周期的约定： </w:t>
      </w:r>
      <w:r>
        <w:rPr>
          <w:spacing w:val="-5"/>
          <w:u w:val="single"/>
        </w:rPr>
        <w:t xml:space="preserve">  根据形象进度付款  </w:t>
      </w:r>
      <w:r>
        <w:rPr>
          <w:spacing w:val="-5"/>
        </w:rPr>
        <w:t>。</w:t>
      </w:r>
    </w:p>
    <w:p>
      <w:pPr>
        <w:pStyle w:val="2"/>
        <w:spacing w:before="168" w:line="358" w:lineRule="auto"/>
        <w:ind w:left="38" w:right="231" w:firstLine="454"/>
      </w:pPr>
      <w:r>
        <w:rPr>
          <w:spacing w:val="-1"/>
        </w:rPr>
        <w:t>1.合同签定后付全额安全文明施工费，支付</w:t>
      </w:r>
      <w:r>
        <w:rPr>
          <w:spacing w:val="-2"/>
        </w:rPr>
        <w:t xml:space="preserve">合同价款（不含暂列金额及专业工程暂估  </w:t>
      </w:r>
      <w:r>
        <w:rPr>
          <w:spacing w:val="-3"/>
        </w:rPr>
        <w:t>价）的</w:t>
      </w:r>
      <w:r>
        <w:rPr>
          <w:spacing w:val="-44"/>
        </w:rPr>
        <w:t xml:space="preserve"> </w:t>
      </w:r>
      <w:r>
        <w:rPr>
          <w:spacing w:val="-3"/>
        </w:rPr>
        <w:t>28%预付款（合同签订后， 招标人将预付款付至由中标人开通的监督账</w:t>
      </w:r>
      <w:r>
        <w:rPr>
          <w:spacing w:val="-4"/>
        </w:rPr>
        <w:t>户，作为专项</w:t>
      </w:r>
    </w:p>
    <w:p>
      <w:pPr>
        <w:pStyle w:val="2"/>
        <w:spacing w:line="220" w:lineRule="auto"/>
        <w:ind w:left="46"/>
      </w:pPr>
      <w:r>
        <w:rPr>
          <w:spacing w:val="-1"/>
        </w:rPr>
        <w:t>资金，受三方监督，根据工程进度，经招标人同意后</w:t>
      </w:r>
      <w:r>
        <w:rPr>
          <w:spacing w:val="-29"/>
        </w:rPr>
        <w:t xml:space="preserve"> </w:t>
      </w:r>
      <w:r>
        <w:rPr>
          <w:spacing w:val="-1"/>
        </w:rPr>
        <w:t>1#主楼出正负零之后用于</w:t>
      </w:r>
      <w:r>
        <w:rPr>
          <w:spacing w:val="-2"/>
        </w:rPr>
        <w:t>抵扣工程</w:t>
      </w:r>
    </w:p>
    <w:p>
      <w:pPr>
        <w:pStyle w:val="2"/>
        <w:spacing w:before="167" w:line="222" w:lineRule="auto"/>
        <w:ind w:left="38"/>
      </w:pPr>
      <w:r>
        <w:rPr>
          <w:spacing w:val="-9"/>
        </w:rPr>
        <w:t>款）。</w:t>
      </w:r>
    </w:p>
    <w:p>
      <w:pPr>
        <w:pStyle w:val="2"/>
        <w:spacing w:before="164" w:line="359" w:lineRule="auto"/>
        <w:ind w:left="37" w:right="230" w:firstLine="455"/>
      </w:pPr>
      <w:r>
        <w:rPr>
          <w:spacing w:val="-6"/>
        </w:rPr>
        <w:t>1#主楼出正负零之后， 支付合同价款（不含暂列金额及专业工</w:t>
      </w:r>
      <w:r>
        <w:rPr>
          <w:spacing w:val="-7"/>
        </w:rPr>
        <w:t>程暂估价） 的</w:t>
      </w:r>
      <w:r>
        <w:rPr>
          <w:spacing w:val="-28"/>
        </w:rPr>
        <w:t xml:space="preserve"> </w:t>
      </w:r>
      <w:r>
        <w:rPr>
          <w:spacing w:val="-7"/>
        </w:rPr>
        <w:t>15%；2#、</w:t>
      </w:r>
      <w:r>
        <w:t xml:space="preserve"> </w:t>
      </w:r>
      <w:r>
        <w:rPr>
          <w:spacing w:val="-1"/>
        </w:rPr>
        <w:t>3#副楼封顶及</w:t>
      </w:r>
      <w:r>
        <w:rPr>
          <w:spacing w:val="-22"/>
        </w:rPr>
        <w:t xml:space="preserve"> </w:t>
      </w:r>
      <w:r>
        <w:rPr>
          <w:spacing w:val="-1"/>
        </w:rPr>
        <w:t>1#主楼四层施工进度完工后，支付合同价款（不含暂列金额及专业工程暂估</w:t>
      </w:r>
      <w:r>
        <w:t xml:space="preserve">  价）的</w:t>
      </w:r>
      <w:r>
        <w:rPr>
          <w:spacing w:val="-43"/>
        </w:rPr>
        <w:t xml:space="preserve"> </w:t>
      </w:r>
      <w:r>
        <w:t>25%；1#、2#、3#楼主体完工及验收</w:t>
      </w:r>
      <w:r>
        <w:rPr>
          <w:spacing w:val="-1"/>
        </w:rPr>
        <w:t>合格后付合同价款（不含暂列金额及专业工程暂</w:t>
      </w:r>
      <w:r>
        <w:t xml:space="preserve"> </w:t>
      </w:r>
      <w:r>
        <w:rPr>
          <w:spacing w:val="-1"/>
        </w:rPr>
        <w:t>估价）的</w:t>
      </w:r>
      <w:r>
        <w:rPr>
          <w:spacing w:val="-24"/>
        </w:rPr>
        <w:t xml:space="preserve"> </w:t>
      </w:r>
      <w:r>
        <w:rPr>
          <w:spacing w:val="-1"/>
        </w:rPr>
        <w:t>10%；该工程（含外网工程）竣工验收合格后，支付至合同价款（不含暂列金额及</w:t>
      </w:r>
    </w:p>
    <w:p>
      <w:pPr>
        <w:pStyle w:val="2"/>
        <w:spacing w:line="218" w:lineRule="auto"/>
        <w:ind w:left="38"/>
      </w:pPr>
      <w:r>
        <w:rPr>
          <w:spacing w:val="-3"/>
        </w:rPr>
        <w:t>专业工程暂估价）的</w:t>
      </w:r>
      <w:r>
        <w:rPr>
          <w:spacing w:val="-26"/>
        </w:rPr>
        <w:t xml:space="preserve"> </w:t>
      </w:r>
      <w:r>
        <w:rPr>
          <w:spacing w:val="-3"/>
        </w:rPr>
        <w:t>85%。</w:t>
      </w:r>
    </w:p>
    <w:p>
      <w:pPr>
        <w:pStyle w:val="2"/>
        <w:spacing w:before="169" w:line="428" w:lineRule="exact"/>
        <w:ind w:left="479"/>
      </w:pPr>
      <w:r>
        <w:rPr>
          <w:spacing w:val="-1"/>
          <w:position w:val="15"/>
        </w:rPr>
        <w:t>工程竣工审计结算完成后支付至结算价的</w:t>
      </w:r>
      <w:r>
        <w:rPr>
          <w:spacing w:val="-46"/>
          <w:position w:val="15"/>
        </w:rPr>
        <w:t xml:space="preserve"> </w:t>
      </w:r>
      <w:r>
        <w:rPr>
          <w:spacing w:val="-1"/>
          <w:position w:val="15"/>
        </w:rPr>
        <w:t>97%，余</w:t>
      </w:r>
      <w:r>
        <w:rPr>
          <w:spacing w:val="-34"/>
          <w:position w:val="15"/>
        </w:rPr>
        <w:t xml:space="preserve"> </w:t>
      </w:r>
      <w:r>
        <w:rPr>
          <w:spacing w:val="-1"/>
          <w:position w:val="15"/>
        </w:rPr>
        <w:t>3%作为工程质量保修金，待缺陷责</w:t>
      </w:r>
    </w:p>
    <w:p>
      <w:pPr>
        <w:pStyle w:val="2"/>
        <w:spacing w:line="220" w:lineRule="auto"/>
        <w:ind w:left="36"/>
      </w:pPr>
      <w:r>
        <w:rPr>
          <w:spacing w:val="-1"/>
        </w:rPr>
        <w:t>任期满无质量问题后支付。</w:t>
      </w:r>
    </w:p>
    <w:p>
      <w:pPr>
        <w:pStyle w:val="2"/>
        <w:spacing w:before="164" w:line="219" w:lineRule="auto"/>
        <w:ind w:left="479"/>
      </w:pPr>
      <w:r>
        <w:rPr>
          <w:spacing w:val="-2"/>
        </w:rPr>
        <w:t>2.工程质量保修金为工程总造价的</w:t>
      </w:r>
      <w:r>
        <w:rPr>
          <w:spacing w:val="-28"/>
        </w:rPr>
        <w:t xml:space="preserve"> </w:t>
      </w:r>
      <w:r>
        <w:rPr>
          <w:spacing w:val="-2"/>
        </w:rPr>
        <w:t>3%。</w:t>
      </w:r>
    </w:p>
    <w:p>
      <w:pPr>
        <w:pStyle w:val="2"/>
        <w:spacing w:before="169" w:line="220" w:lineRule="auto"/>
        <w:ind w:left="492"/>
      </w:pPr>
      <w:r>
        <w:rPr>
          <w:spacing w:val="-2"/>
        </w:rPr>
        <w:t>12.4.2 进度付款申请单的编制</w:t>
      </w:r>
    </w:p>
    <w:p>
      <w:pPr>
        <w:pStyle w:val="2"/>
        <w:spacing w:before="165" w:line="220" w:lineRule="auto"/>
        <w:ind w:left="480"/>
      </w:pPr>
      <w:r>
        <w:rPr>
          <w:spacing w:val="-5"/>
        </w:rPr>
        <w:t xml:space="preserve">关于进度付款申请单编制的约定： </w:t>
      </w:r>
      <w:r>
        <w:rPr>
          <w:spacing w:val="2"/>
          <w:u w:val="single"/>
        </w:rPr>
        <w:t xml:space="preserve">         </w:t>
      </w:r>
      <w:r>
        <w:rPr>
          <w:spacing w:val="-5"/>
          <w:u w:val="single"/>
        </w:rPr>
        <w:t xml:space="preserve">/                                </w:t>
      </w:r>
      <w:r>
        <w:rPr>
          <w:spacing w:val="-5"/>
        </w:rPr>
        <w:t>。</w:t>
      </w:r>
    </w:p>
    <w:p>
      <w:pPr>
        <w:pStyle w:val="2"/>
        <w:spacing w:before="166" w:line="220" w:lineRule="auto"/>
        <w:ind w:left="492"/>
      </w:pPr>
      <w:r>
        <w:rPr>
          <w:spacing w:val="-2"/>
        </w:rPr>
        <w:t>12.4.3 进度付款申请单的提交</w:t>
      </w:r>
    </w:p>
    <w:p>
      <w:pPr>
        <w:pStyle w:val="2"/>
        <w:spacing w:before="165" w:line="219" w:lineRule="auto"/>
        <w:ind w:left="482"/>
      </w:pPr>
      <w:r>
        <w:rPr>
          <w:spacing w:val="-4"/>
        </w:rPr>
        <w:t>（1）单价合同进度付款申请单提交的约定：</w:t>
      </w:r>
      <w:r>
        <w:rPr>
          <w:spacing w:val="-16"/>
        </w:rPr>
        <w:t xml:space="preserve"> </w:t>
      </w:r>
      <w:r>
        <w:rPr>
          <w:spacing w:val="-4"/>
          <w:u w:val="single"/>
        </w:rPr>
        <w:t xml:space="preserve">   /  </w:t>
      </w:r>
      <w:r>
        <w:rPr>
          <w:spacing w:val="-4"/>
        </w:rPr>
        <w:t>。</w:t>
      </w:r>
    </w:p>
    <w:p>
      <w:pPr>
        <w:pStyle w:val="2"/>
        <w:spacing w:before="168" w:line="289" w:lineRule="auto"/>
        <w:ind w:left="482" w:right="2295"/>
      </w:pPr>
      <w:r>
        <w:rPr>
          <w:spacing w:val="-3"/>
        </w:rPr>
        <w:t>（2）总价合同进度付款申请单提交的约定：</w:t>
      </w:r>
      <w:r>
        <w:rPr>
          <w:spacing w:val="-29"/>
        </w:rPr>
        <w:t xml:space="preserve"> </w:t>
      </w:r>
      <w:r>
        <w:rPr>
          <w:spacing w:val="-3"/>
          <w:u w:val="single"/>
        </w:rPr>
        <w:t xml:space="preserve">   </w:t>
      </w:r>
      <w:r>
        <w:rPr>
          <w:spacing w:val="-4"/>
          <w:u w:val="single"/>
        </w:rPr>
        <w:t xml:space="preserve">  /          </w:t>
      </w:r>
      <w:r>
        <w:rPr>
          <w:spacing w:val="-4"/>
        </w:rPr>
        <w:t>。</w:t>
      </w:r>
      <w:r>
        <w:t xml:space="preserve"> </w:t>
      </w:r>
      <w:r>
        <w:rPr>
          <w:spacing w:val="-4"/>
        </w:rPr>
        <w:t>（3）其他价格形式合同进度付款申请单提交的约定：</w:t>
      </w:r>
      <w:r>
        <w:rPr>
          <w:spacing w:val="-22"/>
        </w:rPr>
        <w:t xml:space="preserve"> </w:t>
      </w:r>
      <w:r>
        <w:rPr>
          <w:spacing w:val="-4"/>
          <w:u w:val="single"/>
        </w:rPr>
        <w:t xml:space="preserve">  /     </w:t>
      </w:r>
      <w:r>
        <w:rPr>
          <w:spacing w:val="-4"/>
        </w:rPr>
        <w:t>。</w:t>
      </w:r>
    </w:p>
    <w:p>
      <w:pPr>
        <w:pStyle w:val="2"/>
        <w:spacing w:before="166" w:line="220" w:lineRule="auto"/>
        <w:ind w:left="492"/>
      </w:pPr>
      <w:r>
        <w:rPr>
          <w:spacing w:val="-2"/>
        </w:rPr>
        <w:t>12.4.4 进度款审核和支付</w:t>
      </w:r>
    </w:p>
    <w:p>
      <w:pPr>
        <w:pStyle w:val="2"/>
        <w:spacing w:before="168" w:line="220" w:lineRule="auto"/>
        <w:ind w:left="482"/>
      </w:pPr>
      <w:r>
        <w:rPr>
          <w:spacing w:val="-6"/>
        </w:rPr>
        <w:t xml:space="preserve">（1）监理人审查并报送发包人的期限： </w:t>
      </w:r>
      <w:r>
        <w:rPr>
          <w:spacing w:val="-6"/>
          <w:u w:val="single" w:color="000000"/>
        </w:rPr>
        <w:t>收到申请</w:t>
      </w:r>
      <w:r>
        <w:rPr>
          <w:spacing w:val="-24"/>
          <w:u w:val="single"/>
        </w:rPr>
        <w:t xml:space="preserve"> </w:t>
      </w:r>
      <w:r>
        <w:rPr>
          <w:spacing w:val="-6"/>
          <w:u w:val="single" w:color="000000"/>
        </w:rPr>
        <w:t>7</w:t>
      </w:r>
      <w:r>
        <w:rPr>
          <w:spacing w:val="-42"/>
          <w:u w:val="single"/>
        </w:rPr>
        <w:t xml:space="preserve"> </w:t>
      </w:r>
      <w:r>
        <w:rPr>
          <w:spacing w:val="-6"/>
          <w:u w:val="single" w:color="000000"/>
        </w:rPr>
        <w:t>天内</w:t>
      </w:r>
      <w:r>
        <w:rPr>
          <w:spacing w:val="-6"/>
        </w:rPr>
        <w:t>。</w:t>
      </w:r>
    </w:p>
    <w:p>
      <w:pPr>
        <w:spacing w:line="220" w:lineRule="auto"/>
        <w:sectPr>
          <w:headerReference r:id="rId35" w:type="default"/>
          <w:footerReference r:id="rId36" w:type="default"/>
          <w:pgSz w:w="11907" w:h="16839"/>
          <w:pgMar w:top="1113" w:right="1228" w:bottom="1155" w:left="1673" w:header="877" w:footer="991" w:gutter="0"/>
          <w:cols w:space="720" w:num="1"/>
        </w:sectPr>
      </w:pPr>
    </w:p>
    <w:p>
      <w:pPr>
        <w:spacing w:line="263" w:lineRule="auto"/>
      </w:pPr>
    </w:p>
    <w:p>
      <w:pPr>
        <w:pStyle w:val="2"/>
        <w:spacing w:before="71" w:line="219" w:lineRule="auto"/>
        <w:ind w:left="40"/>
      </w:pPr>
      <w:r>
        <w:rPr>
          <w:spacing w:val="-4"/>
        </w:rPr>
        <w:t xml:space="preserve">发包人完成审批并签发进度款支付证书的期限： </w:t>
      </w:r>
      <w:r>
        <w:rPr>
          <w:spacing w:val="-4"/>
          <w:u w:val="single"/>
        </w:rPr>
        <w:t xml:space="preserve">    /      </w:t>
      </w:r>
      <w:r>
        <w:rPr>
          <w:spacing w:val="-4"/>
        </w:rPr>
        <w:t>。</w:t>
      </w:r>
    </w:p>
    <w:p>
      <w:pPr>
        <w:pStyle w:val="2"/>
        <w:spacing w:before="166" w:line="358" w:lineRule="auto"/>
        <w:ind w:left="482"/>
      </w:pPr>
      <w:r>
        <w:rPr>
          <w:spacing w:val="-8"/>
        </w:rPr>
        <w:t xml:space="preserve">（2）发包人支付进度款的期限： </w:t>
      </w:r>
      <w:r>
        <w:rPr>
          <w:spacing w:val="1"/>
          <w:u w:val="single"/>
        </w:rPr>
        <w:t xml:space="preserve">               </w:t>
      </w:r>
      <w:r>
        <w:rPr>
          <w:spacing w:val="-8"/>
          <w:u w:val="single"/>
        </w:rPr>
        <w:t>/</w:t>
      </w:r>
      <w:r>
        <w:rPr>
          <w:u w:val="single"/>
        </w:rPr>
        <w:t xml:space="preserve">         </w:t>
      </w:r>
      <w:r>
        <w:rPr>
          <w:spacing w:val="-8"/>
        </w:rPr>
        <w:t>。</w:t>
      </w:r>
    </w:p>
    <w:p>
      <w:pPr>
        <w:pStyle w:val="2"/>
        <w:spacing w:line="220" w:lineRule="auto"/>
        <w:ind w:left="40"/>
      </w:pPr>
      <w:r>
        <w:rPr>
          <w:spacing w:val="-3"/>
        </w:rPr>
        <w:t>发包人逾期支付进度款的违约金的计算方式：</w:t>
      </w:r>
      <w:r>
        <w:rPr>
          <w:spacing w:val="-25"/>
        </w:rPr>
        <w:t xml:space="preserve"> </w:t>
      </w:r>
      <w:r>
        <w:rPr>
          <w:spacing w:val="-3"/>
          <w:u w:val="single"/>
        </w:rPr>
        <w:t xml:space="preserve">    /      </w:t>
      </w:r>
      <w:r>
        <w:rPr>
          <w:spacing w:val="-3"/>
        </w:rPr>
        <w:t>。</w:t>
      </w:r>
    </w:p>
    <w:p>
      <w:pPr>
        <w:pStyle w:val="2"/>
        <w:spacing w:before="167" w:line="220" w:lineRule="auto"/>
        <w:ind w:left="603"/>
      </w:pPr>
      <w:r>
        <w:rPr>
          <w:spacing w:val="-2"/>
        </w:rPr>
        <w:t>12.4.6 支付分解表的编制</w:t>
      </w:r>
    </w:p>
    <w:p>
      <w:pPr>
        <w:pStyle w:val="2"/>
        <w:spacing w:before="164" w:line="219" w:lineRule="auto"/>
        <w:ind w:left="479"/>
      </w:pPr>
      <w:r>
        <w:rPr>
          <w:spacing w:val="-5"/>
        </w:rPr>
        <w:t xml:space="preserve">2、总价合同支付分解表的编制与审批： </w:t>
      </w:r>
      <w:r>
        <w:rPr>
          <w:spacing w:val="-5"/>
          <w:u w:val="single"/>
        </w:rPr>
        <w:t xml:space="preserve">    /</w:t>
      </w:r>
      <w:r>
        <w:rPr>
          <w:spacing w:val="13"/>
          <w:u w:val="single"/>
        </w:rPr>
        <w:t xml:space="preserve">         </w:t>
      </w:r>
      <w:r>
        <w:rPr>
          <w:spacing w:val="-5"/>
        </w:rPr>
        <w:t>。</w:t>
      </w:r>
    </w:p>
    <w:p>
      <w:pPr>
        <w:pStyle w:val="2"/>
        <w:spacing w:before="166" w:line="219" w:lineRule="auto"/>
        <w:ind w:left="480"/>
      </w:pPr>
      <w:r>
        <w:t>3、单价合同的总价项目支付分解表的编制与审批</w:t>
      </w:r>
      <w:r>
        <w:rPr>
          <w:spacing w:val="-1"/>
        </w:rPr>
        <w:t>：</w:t>
      </w:r>
      <w:r>
        <w:rPr>
          <w:spacing w:val="-1"/>
          <w:u w:val="single"/>
        </w:rPr>
        <w:t xml:space="preserve">    /    </w:t>
      </w:r>
      <w:r>
        <w:rPr>
          <w:spacing w:val="-1"/>
        </w:rPr>
        <w:t>。</w:t>
      </w:r>
    </w:p>
    <w:p>
      <w:pPr>
        <w:pStyle w:val="2"/>
        <w:spacing w:before="289" w:line="228" w:lineRule="auto"/>
        <w:ind w:left="51"/>
        <w:outlineLvl w:val="1"/>
        <w:rPr>
          <w:sz w:val="19"/>
          <w:szCs w:val="19"/>
        </w:rPr>
      </w:pPr>
      <w:r>
        <w:rPr>
          <w:spacing w:val="5"/>
          <w:sz w:val="19"/>
          <w:szCs w:val="19"/>
        </w:rPr>
        <w:t>13. 验收和工程试车</w:t>
      </w:r>
    </w:p>
    <w:p>
      <w:pPr>
        <w:pStyle w:val="2"/>
        <w:spacing w:before="275" w:line="220" w:lineRule="auto"/>
        <w:ind w:left="492"/>
      </w:pPr>
      <w:r>
        <w:rPr>
          <w:spacing w:val="-2"/>
        </w:rPr>
        <w:t>13.1 分部分项工程验收</w:t>
      </w:r>
    </w:p>
    <w:p>
      <w:pPr>
        <w:pStyle w:val="2"/>
        <w:spacing w:before="284" w:line="291" w:lineRule="auto"/>
        <w:ind w:left="480" w:right="760" w:firstLine="12"/>
      </w:pPr>
      <w:r>
        <w:rPr>
          <w:spacing w:val="-2"/>
        </w:rPr>
        <w:t>13.1.2</w:t>
      </w:r>
      <w:r>
        <w:rPr>
          <w:spacing w:val="-40"/>
        </w:rPr>
        <w:t xml:space="preserve"> </w:t>
      </w:r>
      <w:r>
        <w:rPr>
          <w:spacing w:val="-2"/>
        </w:rPr>
        <w:t>监理人不能按时进行验收时，应提前</w:t>
      </w:r>
      <w:r>
        <w:rPr>
          <w:spacing w:val="-2"/>
          <w:u w:val="single"/>
        </w:rPr>
        <w:t xml:space="preserve">   24    </w:t>
      </w:r>
      <w:r>
        <w:rPr>
          <w:spacing w:val="-95"/>
        </w:rPr>
        <w:t xml:space="preserve"> </w:t>
      </w:r>
      <w:r>
        <w:rPr>
          <w:spacing w:val="-2"/>
        </w:rPr>
        <w:t>小时提交书面延期要求。</w:t>
      </w:r>
      <w:r>
        <w:t xml:space="preserve"> </w:t>
      </w:r>
      <w:r>
        <w:rPr>
          <w:spacing w:val="-2"/>
        </w:rPr>
        <w:t>关于延期最长不得超过：</w:t>
      </w:r>
      <w:r>
        <w:rPr>
          <w:spacing w:val="-2"/>
          <w:u w:val="single"/>
        </w:rPr>
        <w:t xml:space="preserve">  48   </w:t>
      </w:r>
      <w:r>
        <w:rPr>
          <w:spacing w:val="-95"/>
        </w:rPr>
        <w:t xml:space="preserve"> </w:t>
      </w:r>
      <w:r>
        <w:rPr>
          <w:spacing w:val="-2"/>
        </w:rPr>
        <w:t>小时。</w:t>
      </w:r>
    </w:p>
    <w:p>
      <w:pPr>
        <w:pStyle w:val="2"/>
        <w:spacing w:before="165" w:line="220" w:lineRule="auto"/>
        <w:ind w:left="492"/>
      </w:pPr>
      <w:r>
        <w:rPr>
          <w:spacing w:val="-3"/>
        </w:rPr>
        <w:t>13.2 竣工验收</w:t>
      </w:r>
    </w:p>
    <w:p>
      <w:pPr>
        <w:pStyle w:val="2"/>
        <w:spacing w:before="285" w:line="220" w:lineRule="auto"/>
        <w:ind w:left="492"/>
      </w:pPr>
      <w:r>
        <w:rPr>
          <w:spacing w:val="-3"/>
        </w:rPr>
        <w:t>13.2.2</w:t>
      </w:r>
      <w:r>
        <w:rPr>
          <w:spacing w:val="-42"/>
        </w:rPr>
        <w:t xml:space="preserve"> </w:t>
      </w:r>
      <w:r>
        <w:rPr>
          <w:spacing w:val="-3"/>
        </w:rPr>
        <w:t>竣工验收程序</w:t>
      </w:r>
    </w:p>
    <w:p>
      <w:pPr>
        <w:pStyle w:val="2"/>
        <w:spacing w:before="165" w:line="220" w:lineRule="auto"/>
        <w:ind w:left="480"/>
      </w:pPr>
      <w:r>
        <w:t>关于竣工验收程序的约定：</w:t>
      </w:r>
      <w:r>
        <w:rPr>
          <w:u w:val="single"/>
        </w:rPr>
        <w:t xml:space="preserve">     按通用条</w:t>
      </w:r>
      <w:r>
        <w:rPr>
          <w:spacing w:val="-1"/>
          <w:u w:val="single"/>
        </w:rPr>
        <w:t xml:space="preserve">款执行         </w:t>
      </w:r>
      <w:r>
        <w:rPr>
          <w:spacing w:val="-1"/>
        </w:rPr>
        <w:t>。</w:t>
      </w:r>
    </w:p>
    <w:p>
      <w:pPr>
        <w:pStyle w:val="2"/>
        <w:spacing w:before="167" w:line="358" w:lineRule="auto"/>
        <w:ind w:left="480"/>
      </w:pPr>
      <w:r>
        <w:rPr>
          <w:spacing w:val="-3"/>
        </w:rPr>
        <w:t>发包人不按照本项约定组织竣工验收、颁发工程接收证书的违约金的计算方法：</w:t>
      </w:r>
      <w:r>
        <w:rPr>
          <w:spacing w:val="-4"/>
        </w:rPr>
        <w:t xml:space="preserve"> </w:t>
      </w:r>
      <w:r>
        <w:rPr>
          <w:spacing w:val="-4"/>
          <w:u w:val="single"/>
        </w:rPr>
        <w:t>按通</w:t>
      </w:r>
    </w:p>
    <w:p>
      <w:pPr>
        <w:pStyle w:val="2"/>
        <w:spacing w:before="1" w:line="220" w:lineRule="auto"/>
        <w:ind w:left="39"/>
      </w:pPr>
      <w:r>
        <w:rPr>
          <w:spacing w:val="-2"/>
          <w:u w:val="single"/>
        </w:rPr>
        <w:t xml:space="preserve">用条款执行 </w:t>
      </w:r>
      <w:r>
        <w:rPr>
          <w:spacing w:val="-2"/>
        </w:rPr>
        <w:t>。</w:t>
      </w:r>
    </w:p>
    <w:p>
      <w:pPr>
        <w:pStyle w:val="2"/>
        <w:spacing w:before="165" w:line="220" w:lineRule="auto"/>
        <w:ind w:left="492"/>
      </w:pPr>
      <w:r>
        <w:rPr>
          <w:spacing w:val="-2"/>
        </w:rPr>
        <w:t>13.2.5</w:t>
      </w:r>
      <w:r>
        <w:rPr>
          <w:spacing w:val="-41"/>
        </w:rPr>
        <w:t xml:space="preserve"> </w:t>
      </w:r>
      <w:r>
        <w:rPr>
          <w:spacing w:val="-2"/>
        </w:rPr>
        <w:t>移交、接收全部与部分工程</w:t>
      </w:r>
    </w:p>
    <w:p>
      <w:pPr>
        <w:pStyle w:val="2"/>
        <w:spacing w:before="167" w:line="220" w:lineRule="auto"/>
        <w:ind w:left="476"/>
      </w:pPr>
      <w:r>
        <w:rPr>
          <w:spacing w:val="-5"/>
        </w:rPr>
        <w:t xml:space="preserve">承包人向发包人移交工程的期限： </w:t>
      </w:r>
      <w:r>
        <w:rPr>
          <w:spacing w:val="-5"/>
          <w:u w:val="single"/>
        </w:rPr>
        <w:t xml:space="preserve"> 颁发工程接收证明后</w:t>
      </w:r>
      <w:r>
        <w:rPr>
          <w:spacing w:val="-27"/>
          <w:u w:val="single"/>
        </w:rPr>
        <w:t xml:space="preserve"> </w:t>
      </w:r>
      <w:r>
        <w:rPr>
          <w:spacing w:val="-5"/>
          <w:u w:val="single"/>
        </w:rPr>
        <w:t>7</w:t>
      </w:r>
      <w:r>
        <w:rPr>
          <w:spacing w:val="-44"/>
          <w:u w:val="single"/>
        </w:rPr>
        <w:t xml:space="preserve"> </w:t>
      </w:r>
      <w:r>
        <w:rPr>
          <w:spacing w:val="-5"/>
          <w:u w:val="single"/>
        </w:rPr>
        <w:t xml:space="preserve">天内 </w:t>
      </w:r>
      <w:r>
        <w:rPr>
          <w:spacing w:val="-5"/>
        </w:rPr>
        <w:t>。</w:t>
      </w:r>
    </w:p>
    <w:p>
      <w:pPr>
        <w:pStyle w:val="2"/>
        <w:spacing w:before="165" w:line="359" w:lineRule="auto"/>
        <w:ind w:left="480"/>
      </w:pPr>
      <w:r>
        <w:rPr>
          <w:spacing w:val="-6"/>
        </w:rPr>
        <w:t>发包人未按本合同约定接收全部或部分工程的，</w:t>
      </w:r>
      <w:r>
        <w:rPr>
          <w:spacing w:val="-7"/>
        </w:rPr>
        <w:t xml:space="preserve"> 违约金的计算方法为：</w:t>
      </w:r>
      <w:r>
        <w:rPr>
          <w:spacing w:val="-29"/>
        </w:rPr>
        <w:t xml:space="preserve"> </w:t>
      </w:r>
      <w:r>
        <w:rPr>
          <w:u w:val="single"/>
        </w:rPr>
        <w:t xml:space="preserve">      </w:t>
      </w:r>
    </w:p>
    <w:p>
      <w:pPr>
        <w:pStyle w:val="2"/>
        <w:spacing w:line="225" w:lineRule="auto"/>
        <w:ind w:left="36"/>
      </w:pPr>
      <w:r>
        <w:rPr>
          <w:spacing w:val="-4"/>
          <w:u w:val="single"/>
        </w:rPr>
        <w:t>/</w:t>
      </w:r>
      <w:r>
        <w:rPr>
          <w:u w:val="single"/>
        </w:rPr>
        <w:t xml:space="preserve">           </w:t>
      </w:r>
      <w:r>
        <w:rPr>
          <w:spacing w:val="-4"/>
        </w:rPr>
        <w:t>。</w:t>
      </w:r>
    </w:p>
    <w:p>
      <w:pPr>
        <w:pStyle w:val="2"/>
        <w:spacing w:before="161" w:line="220" w:lineRule="auto"/>
        <w:ind w:left="476"/>
      </w:pPr>
      <w:r>
        <w:t>承包人未按时移交工程的，违约金的计算方法为</w:t>
      </w:r>
      <w:r>
        <w:rPr>
          <w:spacing w:val="-1"/>
        </w:rPr>
        <w:t>：</w:t>
      </w:r>
      <w:r>
        <w:rPr>
          <w:spacing w:val="-1"/>
          <w:u w:val="single"/>
        </w:rPr>
        <w:t xml:space="preserve"> /    </w:t>
      </w:r>
      <w:r>
        <w:rPr>
          <w:spacing w:val="-1"/>
        </w:rPr>
        <w:t>。</w:t>
      </w:r>
    </w:p>
    <w:p>
      <w:pPr>
        <w:pStyle w:val="2"/>
        <w:spacing w:before="165" w:line="220" w:lineRule="auto"/>
        <w:ind w:left="492"/>
      </w:pPr>
      <w:r>
        <w:rPr>
          <w:spacing w:val="-5"/>
        </w:rPr>
        <w:t>13.3</w:t>
      </w:r>
      <w:r>
        <w:rPr>
          <w:spacing w:val="17"/>
        </w:rPr>
        <w:t xml:space="preserve"> </w:t>
      </w:r>
      <w:r>
        <w:rPr>
          <w:spacing w:val="-5"/>
        </w:rPr>
        <w:t>工程试车</w:t>
      </w:r>
    </w:p>
    <w:p>
      <w:pPr>
        <w:pStyle w:val="2"/>
        <w:spacing w:before="286" w:line="220" w:lineRule="auto"/>
        <w:ind w:left="492"/>
      </w:pPr>
      <w:r>
        <w:rPr>
          <w:spacing w:val="-2"/>
        </w:rPr>
        <w:t>13.3.1 试车程序</w:t>
      </w:r>
    </w:p>
    <w:p>
      <w:pPr>
        <w:pStyle w:val="2"/>
        <w:spacing w:before="167" w:line="220" w:lineRule="auto"/>
        <w:ind w:left="479"/>
      </w:pPr>
      <w:r>
        <w:rPr>
          <w:spacing w:val="-13"/>
        </w:rPr>
        <w:t xml:space="preserve">工程试车内容： </w:t>
      </w:r>
      <w:r>
        <w:rPr>
          <w:spacing w:val="2"/>
          <w:u w:val="single"/>
        </w:rPr>
        <w:t xml:space="preserve">    </w:t>
      </w:r>
      <w:r>
        <w:rPr>
          <w:spacing w:val="-13"/>
          <w:u w:val="single"/>
        </w:rPr>
        <w:t>/</w:t>
      </w:r>
      <w:r>
        <w:rPr>
          <w:spacing w:val="27"/>
          <w:u w:val="single"/>
        </w:rPr>
        <w:t xml:space="preserve">    </w:t>
      </w:r>
      <w:r>
        <w:rPr>
          <w:spacing w:val="-13"/>
        </w:rPr>
        <w:t>。</w:t>
      </w:r>
    </w:p>
    <w:p>
      <w:pPr>
        <w:pStyle w:val="2"/>
        <w:spacing w:before="165" w:line="358" w:lineRule="auto"/>
        <w:ind w:left="482"/>
      </w:pPr>
      <w:r>
        <w:rPr>
          <w:spacing w:val="-2"/>
        </w:rPr>
        <w:t>（1）单机无负荷试车费用由</w:t>
      </w:r>
      <w:r>
        <w:rPr>
          <w:spacing w:val="-96"/>
        </w:rPr>
        <w:t xml:space="preserve"> </w:t>
      </w:r>
      <w:r>
        <w:rPr>
          <w:spacing w:val="-2"/>
          <w:u w:val="single"/>
        </w:rPr>
        <w:t xml:space="preserve">        /        </w:t>
      </w:r>
      <w:r>
        <w:rPr>
          <w:spacing w:val="-101"/>
        </w:rPr>
        <w:t xml:space="preserve"> </w:t>
      </w:r>
      <w:r>
        <w:rPr>
          <w:spacing w:val="-2"/>
        </w:rPr>
        <w:t>承担；</w:t>
      </w:r>
    </w:p>
    <w:p>
      <w:pPr>
        <w:pStyle w:val="2"/>
        <w:spacing w:before="1" w:line="220" w:lineRule="auto"/>
        <w:ind w:left="482"/>
      </w:pPr>
      <w:r>
        <w:rPr>
          <w:spacing w:val="-1"/>
        </w:rPr>
        <w:t>（2）无负荷联动试车费用由</w:t>
      </w:r>
      <w:r>
        <w:rPr>
          <w:spacing w:val="-110"/>
        </w:rPr>
        <w:t xml:space="preserve"> </w:t>
      </w:r>
      <w:r>
        <w:rPr>
          <w:spacing w:val="-1"/>
          <w:u w:val="single"/>
        </w:rPr>
        <w:t xml:space="preserve">       /      </w:t>
      </w:r>
      <w:r>
        <w:rPr>
          <w:spacing w:val="-2"/>
          <w:u w:val="single"/>
        </w:rPr>
        <w:t xml:space="preserve">    </w:t>
      </w:r>
      <w:r>
        <w:rPr>
          <w:spacing w:val="-101"/>
        </w:rPr>
        <w:t xml:space="preserve"> </w:t>
      </w:r>
      <w:r>
        <w:rPr>
          <w:spacing w:val="-2"/>
        </w:rPr>
        <w:t>承担。</w:t>
      </w:r>
    </w:p>
    <w:p>
      <w:pPr>
        <w:pStyle w:val="2"/>
        <w:spacing w:before="167" w:line="220" w:lineRule="auto"/>
        <w:ind w:left="492"/>
      </w:pPr>
      <w:r>
        <w:rPr>
          <w:spacing w:val="-2"/>
        </w:rPr>
        <w:t>13.3.3 投料试车</w:t>
      </w:r>
    </w:p>
    <w:p>
      <w:pPr>
        <w:pStyle w:val="2"/>
        <w:spacing w:before="166" w:line="220" w:lineRule="auto"/>
        <w:ind w:left="480"/>
      </w:pPr>
      <w:r>
        <w:rPr>
          <w:spacing w:val="-8"/>
        </w:rPr>
        <w:t xml:space="preserve">关于投料试车相关事项的约定： </w:t>
      </w:r>
      <w:r>
        <w:rPr>
          <w:spacing w:val="2"/>
          <w:u w:val="single"/>
        </w:rPr>
        <w:t xml:space="preserve">       </w:t>
      </w:r>
      <w:r>
        <w:rPr>
          <w:spacing w:val="-8"/>
          <w:u w:val="single"/>
        </w:rPr>
        <w:t>/</w:t>
      </w:r>
      <w:r>
        <w:rPr>
          <w:spacing w:val="10"/>
          <w:u w:val="single"/>
        </w:rPr>
        <w:t xml:space="preserve">          </w:t>
      </w:r>
      <w:r>
        <w:rPr>
          <w:spacing w:val="-8"/>
        </w:rPr>
        <w:t>。</w:t>
      </w:r>
    </w:p>
    <w:p>
      <w:pPr>
        <w:pStyle w:val="2"/>
        <w:spacing w:before="165" w:line="220" w:lineRule="auto"/>
        <w:ind w:left="492"/>
      </w:pPr>
      <w:r>
        <w:rPr>
          <w:spacing w:val="-3"/>
        </w:rPr>
        <w:t>13.6 竣工退场</w:t>
      </w:r>
    </w:p>
    <w:p>
      <w:pPr>
        <w:pStyle w:val="2"/>
        <w:spacing w:before="287" w:line="220" w:lineRule="auto"/>
        <w:ind w:left="492"/>
      </w:pPr>
      <w:r>
        <w:rPr>
          <w:spacing w:val="-2"/>
        </w:rPr>
        <w:t>13.6.1 竣工退场</w:t>
      </w:r>
    </w:p>
    <w:p>
      <w:pPr>
        <w:pStyle w:val="2"/>
        <w:spacing w:before="165" w:line="220" w:lineRule="auto"/>
        <w:ind w:left="476"/>
      </w:pPr>
      <w:r>
        <w:rPr>
          <w:spacing w:val="-5"/>
        </w:rPr>
        <w:t>承包人完成竣工退场的期限：</w:t>
      </w:r>
      <w:r>
        <w:rPr>
          <w:spacing w:val="-6"/>
        </w:rPr>
        <w:t xml:space="preserve"> </w:t>
      </w:r>
      <w:r>
        <w:rPr>
          <w:spacing w:val="-5"/>
          <w:u w:val="single" w:color="000000"/>
        </w:rPr>
        <w:t>颁发工程接收证明后</w:t>
      </w:r>
      <w:r>
        <w:rPr>
          <w:spacing w:val="-41"/>
          <w:u w:val="single"/>
        </w:rPr>
        <w:t xml:space="preserve"> </w:t>
      </w:r>
      <w:r>
        <w:rPr>
          <w:spacing w:val="-5"/>
          <w:u w:val="single" w:color="000000"/>
        </w:rPr>
        <w:t>3</w:t>
      </w:r>
      <w:r>
        <w:rPr>
          <w:spacing w:val="-42"/>
          <w:u w:val="single"/>
        </w:rPr>
        <w:t xml:space="preserve"> </w:t>
      </w:r>
      <w:r>
        <w:rPr>
          <w:spacing w:val="-5"/>
          <w:u w:val="single" w:color="000000"/>
        </w:rPr>
        <w:t>天内</w:t>
      </w:r>
      <w:r>
        <w:rPr>
          <w:spacing w:val="-5"/>
        </w:rPr>
        <w:t>。</w:t>
      </w:r>
    </w:p>
    <w:p>
      <w:pPr>
        <w:spacing w:line="220" w:lineRule="auto"/>
        <w:sectPr>
          <w:headerReference r:id="rId37" w:type="default"/>
          <w:footerReference r:id="rId38" w:type="default"/>
          <w:pgSz w:w="11907" w:h="16839"/>
          <w:pgMar w:top="1113" w:right="1387" w:bottom="1155" w:left="1673" w:header="877" w:footer="991" w:gutter="0"/>
          <w:cols w:space="720" w:num="1"/>
        </w:sectPr>
      </w:pPr>
    </w:p>
    <w:p>
      <w:pPr>
        <w:spacing w:line="272" w:lineRule="auto"/>
      </w:pPr>
    </w:p>
    <w:p>
      <w:pPr>
        <w:pStyle w:val="2"/>
        <w:spacing w:before="62" w:line="228" w:lineRule="auto"/>
        <w:ind w:left="51"/>
        <w:outlineLvl w:val="1"/>
        <w:rPr>
          <w:sz w:val="19"/>
          <w:szCs w:val="19"/>
        </w:rPr>
      </w:pPr>
      <w:r>
        <w:rPr>
          <w:spacing w:val="3"/>
          <w:sz w:val="19"/>
          <w:szCs w:val="19"/>
        </w:rPr>
        <w:t>14.</w:t>
      </w:r>
      <w:r>
        <w:rPr>
          <w:spacing w:val="15"/>
          <w:sz w:val="19"/>
          <w:szCs w:val="19"/>
        </w:rPr>
        <w:t xml:space="preserve"> </w:t>
      </w:r>
      <w:r>
        <w:rPr>
          <w:spacing w:val="3"/>
          <w:sz w:val="19"/>
          <w:szCs w:val="19"/>
        </w:rPr>
        <w:t>竣工结算</w:t>
      </w:r>
    </w:p>
    <w:p>
      <w:pPr>
        <w:pStyle w:val="2"/>
        <w:spacing w:before="274" w:line="220" w:lineRule="auto"/>
        <w:ind w:left="492"/>
      </w:pPr>
      <w:r>
        <w:rPr>
          <w:spacing w:val="-2"/>
        </w:rPr>
        <w:t>14.1 竣工结算申请</w:t>
      </w:r>
    </w:p>
    <w:p>
      <w:pPr>
        <w:pStyle w:val="2"/>
        <w:spacing w:before="284" w:line="361" w:lineRule="auto"/>
        <w:ind w:left="476"/>
      </w:pPr>
      <w:r>
        <w:rPr>
          <w:spacing w:val="-1"/>
        </w:rPr>
        <w:t>承包人提交竣工结算申请单的期限：</w:t>
      </w:r>
      <w:r>
        <w:rPr>
          <w:spacing w:val="-1"/>
          <w:u w:val="single" w:color="000000"/>
        </w:rPr>
        <w:t>工程竣工验收合格后</w:t>
      </w:r>
      <w:r>
        <w:rPr>
          <w:spacing w:val="-34"/>
          <w:u w:val="single"/>
        </w:rPr>
        <w:t xml:space="preserve"> </w:t>
      </w:r>
      <w:r>
        <w:rPr>
          <w:spacing w:val="-1"/>
          <w:u w:val="single" w:color="000000"/>
        </w:rPr>
        <w:t>28</w:t>
      </w:r>
      <w:r>
        <w:rPr>
          <w:spacing w:val="-42"/>
          <w:u w:val="single"/>
        </w:rPr>
        <w:t xml:space="preserve"> </w:t>
      </w:r>
      <w:r>
        <w:rPr>
          <w:spacing w:val="-1"/>
          <w:u w:val="single" w:color="000000"/>
        </w:rPr>
        <w:t>天内</w:t>
      </w:r>
      <w:r>
        <w:rPr>
          <w:spacing w:val="-1"/>
        </w:rPr>
        <w:t>。</w:t>
      </w:r>
    </w:p>
    <w:p>
      <w:pPr>
        <w:pStyle w:val="2"/>
        <w:spacing w:line="220" w:lineRule="auto"/>
        <w:ind w:left="477"/>
      </w:pPr>
      <w:r>
        <w:rPr>
          <w:spacing w:val="-5"/>
        </w:rPr>
        <w:t xml:space="preserve">竣工结算申请单应包括的内容： </w:t>
      </w:r>
      <w:r>
        <w:rPr>
          <w:spacing w:val="-5"/>
          <w:u w:val="single" w:color="000000"/>
        </w:rPr>
        <w:t>按照甲方相关规定执行</w:t>
      </w:r>
      <w:r>
        <w:rPr>
          <w:spacing w:val="-5"/>
        </w:rPr>
        <w:t>。</w:t>
      </w:r>
    </w:p>
    <w:p>
      <w:pPr>
        <w:pStyle w:val="2"/>
        <w:spacing w:before="165" w:line="220" w:lineRule="auto"/>
        <w:ind w:left="492"/>
      </w:pPr>
      <w:r>
        <w:rPr>
          <w:spacing w:val="-2"/>
        </w:rPr>
        <w:t>14.2 竣工结算审核</w:t>
      </w:r>
    </w:p>
    <w:p>
      <w:pPr>
        <w:pStyle w:val="2"/>
        <w:spacing w:before="284" w:line="361" w:lineRule="auto"/>
        <w:ind w:left="480"/>
      </w:pPr>
      <w:r>
        <w:rPr>
          <w:spacing w:val="-1"/>
        </w:rPr>
        <w:t>发包人审批竣工付款申请单的期限：</w:t>
      </w:r>
      <w:r>
        <w:rPr>
          <w:spacing w:val="-1"/>
          <w:u w:val="single" w:color="000000"/>
        </w:rPr>
        <w:t>/</w:t>
      </w:r>
      <w:r>
        <w:rPr>
          <w:spacing w:val="-1"/>
        </w:rPr>
        <w:t>。</w:t>
      </w:r>
    </w:p>
    <w:p>
      <w:pPr>
        <w:pStyle w:val="2"/>
        <w:spacing w:line="220" w:lineRule="auto"/>
        <w:ind w:left="480"/>
      </w:pPr>
      <w:r>
        <w:rPr>
          <w:spacing w:val="-8"/>
        </w:rPr>
        <w:t xml:space="preserve">发包人完成竣工付款的期限： </w:t>
      </w:r>
      <w:r>
        <w:rPr>
          <w:spacing w:val="-8"/>
          <w:u w:val="single" w:color="000000"/>
        </w:rPr>
        <w:t>/</w:t>
      </w:r>
      <w:r>
        <w:rPr>
          <w:spacing w:val="-8"/>
        </w:rPr>
        <w:t>。</w:t>
      </w:r>
    </w:p>
    <w:p>
      <w:pPr>
        <w:pStyle w:val="2"/>
        <w:spacing w:before="290" w:line="219" w:lineRule="auto"/>
        <w:ind w:left="480"/>
      </w:pPr>
      <w:r>
        <w:rPr>
          <w:spacing w:val="-5"/>
        </w:rPr>
        <w:t xml:space="preserve">关于竣工付款证书异议部分复核的方式和程序： </w:t>
      </w:r>
      <w:r>
        <w:rPr>
          <w:spacing w:val="-6"/>
          <w:u w:val="single" w:color="000000"/>
        </w:rPr>
        <w:t>/</w:t>
      </w:r>
      <w:r>
        <w:rPr>
          <w:spacing w:val="-6"/>
        </w:rPr>
        <w:t>。</w:t>
      </w:r>
    </w:p>
    <w:p>
      <w:pPr>
        <w:pStyle w:val="2"/>
        <w:spacing w:before="168" w:line="221" w:lineRule="auto"/>
        <w:ind w:left="492"/>
      </w:pPr>
      <w:r>
        <w:rPr>
          <w:spacing w:val="-4"/>
        </w:rPr>
        <w:t>14.3</w:t>
      </w:r>
      <w:r>
        <w:rPr>
          <w:spacing w:val="-46"/>
        </w:rPr>
        <w:t xml:space="preserve"> </w:t>
      </w:r>
      <w:r>
        <w:rPr>
          <w:spacing w:val="-4"/>
        </w:rPr>
        <w:t>其他约定</w:t>
      </w:r>
    </w:p>
    <w:p>
      <w:pPr>
        <w:pStyle w:val="2"/>
        <w:spacing w:before="166" w:line="219" w:lineRule="auto"/>
        <w:ind w:left="501"/>
      </w:pPr>
      <w:r>
        <w:rPr>
          <w:spacing w:val="-1"/>
          <w:u w:val="single"/>
        </w:rPr>
        <w:t>以中标造价为基础，承包人向发包人递交结算报告及完整的结算资料，经学校基建部</w:t>
      </w:r>
    </w:p>
    <w:p>
      <w:pPr>
        <w:pStyle w:val="2"/>
        <w:spacing w:before="170" w:line="361" w:lineRule="auto"/>
        <w:ind w:left="36" w:right="122" w:firstLine="25"/>
        <w:jc w:val="both"/>
      </w:pPr>
      <w:r>
        <w:rPr>
          <w:spacing w:val="-1"/>
          <w:u w:val="single"/>
        </w:rPr>
        <w:t>门对结算资料及结算内容进行审核 ，经基建部门审核通过后，报送学校审计部门进行最终</w:t>
      </w:r>
      <w:r>
        <w:rPr>
          <w:spacing w:val="9"/>
        </w:rPr>
        <w:t xml:space="preserve"> </w:t>
      </w:r>
      <w:r>
        <w:rPr>
          <w:u w:val="single"/>
        </w:rPr>
        <w:t>工程竣工结算审计，本着公平公正实事求是的原则，在承包方密切</w:t>
      </w:r>
      <w:r>
        <w:rPr>
          <w:spacing w:val="-1"/>
          <w:u w:val="single"/>
        </w:rPr>
        <w:t>配合的前提下，发包方</w:t>
      </w:r>
      <w:r>
        <w:t xml:space="preserve">  </w:t>
      </w:r>
      <w:r>
        <w:rPr>
          <w:spacing w:val="-3"/>
          <w:u w:val="single"/>
        </w:rPr>
        <w:t>在</w:t>
      </w:r>
      <w:r>
        <w:rPr>
          <w:spacing w:val="-45"/>
          <w:u w:val="single"/>
        </w:rPr>
        <w:t xml:space="preserve"> </w:t>
      </w:r>
      <w:r>
        <w:rPr>
          <w:spacing w:val="-3"/>
          <w:u w:val="single"/>
        </w:rPr>
        <w:t>90</w:t>
      </w:r>
      <w:r>
        <w:rPr>
          <w:spacing w:val="-42"/>
          <w:u w:val="single"/>
        </w:rPr>
        <w:t xml:space="preserve"> </w:t>
      </w:r>
      <w:r>
        <w:rPr>
          <w:spacing w:val="-3"/>
          <w:u w:val="single"/>
        </w:rPr>
        <w:t>天内完成工程结算审计或提出审计意见， 竣工</w:t>
      </w:r>
      <w:r>
        <w:rPr>
          <w:spacing w:val="-4"/>
          <w:u w:val="single"/>
        </w:rPr>
        <w:t>结算审计完成后按照合同约定的付款方</w:t>
      </w:r>
    </w:p>
    <w:p>
      <w:pPr>
        <w:pStyle w:val="2"/>
        <w:spacing w:line="220" w:lineRule="auto"/>
        <w:ind w:left="41"/>
      </w:pPr>
      <w:r>
        <w:rPr>
          <w:spacing w:val="-7"/>
          <w:u w:val="single"/>
        </w:rPr>
        <w:t>式支付工程款， 通用条款中的工程竣工结算应为学校审计结算。</w:t>
      </w:r>
      <w:r>
        <w:rPr>
          <w:spacing w:val="8"/>
          <w:u w:val="single"/>
        </w:rPr>
        <w:t xml:space="preserve"> </w:t>
      </w:r>
    </w:p>
    <w:p>
      <w:pPr>
        <w:pStyle w:val="2"/>
        <w:spacing w:before="167" w:line="361" w:lineRule="auto"/>
        <w:ind w:left="476"/>
      </w:pPr>
      <w:r>
        <w:rPr>
          <w:u w:val="single"/>
        </w:rPr>
        <w:t>承包方应保证所报工程结算价款基本属实，没有高估冒算的情</w:t>
      </w:r>
      <w:r>
        <w:rPr>
          <w:spacing w:val="-1"/>
          <w:u w:val="single"/>
        </w:rPr>
        <w:t>况。工程结算审减额超</w:t>
      </w:r>
    </w:p>
    <w:p>
      <w:pPr>
        <w:pStyle w:val="2"/>
        <w:spacing w:line="220" w:lineRule="auto"/>
        <w:ind w:left="56"/>
      </w:pPr>
      <w:r>
        <w:rPr>
          <w:spacing w:val="-8"/>
          <w:u w:val="single"/>
        </w:rPr>
        <w:t>出</w:t>
      </w:r>
      <w:r>
        <w:rPr>
          <w:spacing w:val="-20"/>
          <w:u w:val="single"/>
        </w:rPr>
        <w:t xml:space="preserve"> </w:t>
      </w:r>
      <w:r>
        <w:rPr>
          <w:spacing w:val="-8"/>
          <w:u w:val="single"/>
        </w:rPr>
        <w:t>10%以上的审计费用由承包方支付；</w:t>
      </w:r>
      <w:r>
        <w:rPr>
          <w:u w:val="single"/>
        </w:rPr>
        <w:t xml:space="preserve"> </w:t>
      </w:r>
    </w:p>
    <w:p>
      <w:pPr>
        <w:pStyle w:val="2"/>
        <w:spacing w:before="167" w:line="220" w:lineRule="auto"/>
        <w:ind w:left="479"/>
      </w:pPr>
      <w:r>
        <w:rPr>
          <w:spacing w:val="-4"/>
          <w:u w:val="single"/>
        </w:rPr>
        <w:t>工程结算按照南阳师范学院相关实施办法的要求执行。</w:t>
      </w:r>
      <w:r>
        <w:rPr>
          <w:spacing w:val="12"/>
          <w:u w:val="single"/>
        </w:rPr>
        <w:t xml:space="preserve"> </w:t>
      </w:r>
    </w:p>
    <w:p>
      <w:pPr>
        <w:spacing w:line="360" w:lineRule="auto"/>
      </w:pPr>
    </w:p>
    <w:p>
      <w:pPr>
        <w:pStyle w:val="2"/>
        <w:spacing w:before="72" w:line="220" w:lineRule="auto"/>
        <w:ind w:left="492"/>
      </w:pPr>
      <w:r>
        <w:rPr>
          <w:spacing w:val="-5"/>
        </w:rPr>
        <w:t>14.4</w:t>
      </w:r>
      <w:r>
        <w:rPr>
          <w:spacing w:val="17"/>
        </w:rPr>
        <w:t xml:space="preserve"> </w:t>
      </w:r>
      <w:r>
        <w:rPr>
          <w:spacing w:val="-5"/>
        </w:rPr>
        <w:t>最终结清</w:t>
      </w:r>
    </w:p>
    <w:p>
      <w:pPr>
        <w:pStyle w:val="2"/>
        <w:spacing w:before="285" w:line="220" w:lineRule="auto"/>
        <w:ind w:left="492"/>
      </w:pPr>
      <w:r>
        <w:rPr>
          <w:spacing w:val="-2"/>
        </w:rPr>
        <w:t>14.4.1 最终结清申请单</w:t>
      </w:r>
    </w:p>
    <w:p>
      <w:pPr>
        <w:pStyle w:val="2"/>
        <w:spacing w:before="165" w:line="220" w:lineRule="auto"/>
        <w:ind w:left="476"/>
      </w:pPr>
      <w:r>
        <w:rPr>
          <w:spacing w:val="-1"/>
        </w:rPr>
        <w:t>承包人提交最终结清申请单的份数：</w:t>
      </w:r>
      <w:r>
        <w:rPr>
          <w:spacing w:val="-1"/>
          <w:u w:val="single"/>
        </w:rPr>
        <w:t xml:space="preserve">   四份     </w:t>
      </w:r>
      <w:r>
        <w:rPr>
          <w:spacing w:val="-1"/>
        </w:rPr>
        <w:t>。</w:t>
      </w:r>
    </w:p>
    <w:p>
      <w:pPr>
        <w:pStyle w:val="2"/>
        <w:spacing w:before="168" w:line="220" w:lineRule="auto"/>
        <w:ind w:left="476"/>
      </w:pPr>
      <w:r>
        <w:rPr>
          <w:spacing w:val="-1"/>
        </w:rPr>
        <w:t>承包人提交最终结算申请单的期限：</w:t>
      </w:r>
      <w:r>
        <w:rPr>
          <w:spacing w:val="-1"/>
          <w:u w:val="single"/>
        </w:rPr>
        <w:t xml:space="preserve">  缺陷期满后</w:t>
      </w:r>
      <w:r>
        <w:rPr>
          <w:spacing w:val="-41"/>
          <w:u w:val="single"/>
        </w:rPr>
        <w:t xml:space="preserve"> </w:t>
      </w:r>
      <w:r>
        <w:rPr>
          <w:spacing w:val="-1"/>
          <w:u w:val="single"/>
        </w:rPr>
        <w:t>7</w:t>
      </w:r>
      <w:r>
        <w:rPr>
          <w:spacing w:val="-41"/>
          <w:u w:val="single"/>
        </w:rPr>
        <w:t xml:space="preserve"> </w:t>
      </w:r>
      <w:r>
        <w:rPr>
          <w:spacing w:val="-1"/>
          <w:u w:val="single"/>
        </w:rPr>
        <w:t>天内</w:t>
      </w:r>
      <w:r>
        <w:rPr>
          <w:spacing w:val="-2"/>
          <w:u w:val="single"/>
        </w:rPr>
        <w:t xml:space="preserve">提交  </w:t>
      </w:r>
      <w:r>
        <w:rPr>
          <w:spacing w:val="-2"/>
        </w:rPr>
        <w:t>。</w:t>
      </w:r>
    </w:p>
    <w:p>
      <w:pPr>
        <w:pStyle w:val="2"/>
        <w:spacing w:before="165" w:line="219" w:lineRule="auto"/>
        <w:ind w:left="492"/>
      </w:pPr>
      <w:r>
        <w:rPr>
          <w:spacing w:val="-2"/>
        </w:rPr>
        <w:t>14.4.2 最终结清证书和支付</w:t>
      </w:r>
    </w:p>
    <w:p>
      <w:pPr>
        <w:pStyle w:val="2"/>
        <w:spacing w:before="165" w:line="361" w:lineRule="auto"/>
        <w:ind w:left="482"/>
      </w:pPr>
      <w:r>
        <w:rPr>
          <w:spacing w:val="-3"/>
        </w:rPr>
        <w:t>（1）发包人完成最终结清申请单的审批并颁发最终结清证书的期限：</w:t>
      </w:r>
      <w:r>
        <w:rPr>
          <w:spacing w:val="-24"/>
        </w:rPr>
        <w:t xml:space="preserve"> </w:t>
      </w:r>
      <w:r>
        <w:rPr>
          <w:spacing w:val="-4"/>
          <w:u w:val="single" w:color="000000"/>
        </w:rPr>
        <w:t>/</w:t>
      </w:r>
      <w:r>
        <w:rPr>
          <w:spacing w:val="-4"/>
        </w:rPr>
        <w:t>。</w:t>
      </w:r>
    </w:p>
    <w:p>
      <w:pPr>
        <w:pStyle w:val="2"/>
        <w:spacing w:line="220" w:lineRule="auto"/>
        <w:ind w:left="482"/>
      </w:pPr>
      <w:r>
        <w:rPr>
          <w:spacing w:val="-8"/>
        </w:rPr>
        <w:t xml:space="preserve">（2）发包人完成支付的期限： </w:t>
      </w:r>
      <w:r>
        <w:rPr>
          <w:spacing w:val="-8"/>
          <w:u w:val="single" w:color="000000"/>
        </w:rPr>
        <w:t>/</w:t>
      </w:r>
      <w:r>
        <w:rPr>
          <w:spacing w:val="-8"/>
        </w:rPr>
        <w:t>。</w:t>
      </w:r>
    </w:p>
    <w:p>
      <w:pPr>
        <w:pStyle w:val="2"/>
        <w:spacing w:before="285" w:line="228" w:lineRule="auto"/>
        <w:ind w:left="51"/>
        <w:outlineLvl w:val="1"/>
        <w:rPr>
          <w:sz w:val="19"/>
          <w:szCs w:val="19"/>
        </w:rPr>
      </w:pPr>
      <w:r>
        <w:rPr>
          <w:spacing w:val="6"/>
          <w:sz w:val="19"/>
          <w:szCs w:val="19"/>
        </w:rPr>
        <w:t>15. 缺陷责任期与保修</w:t>
      </w:r>
    </w:p>
    <w:p>
      <w:pPr>
        <w:pStyle w:val="2"/>
        <w:spacing w:before="275" w:line="220" w:lineRule="auto"/>
        <w:ind w:left="492"/>
      </w:pPr>
      <w:r>
        <w:rPr>
          <w:spacing w:val="-4"/>
        </w:rPr>
        <w:t>15.2</w:t>
      </w:r>
      <w:r>
        <w:rPr>
          <w:spacing w:val="-42"/>
        </w:rPr>
        <w:t xml:space="preserve"> </w:t>
      </w:r>
      <w:r>
        <w:rPr>
          <w:spacing w:val="-4"/>
        </w:rPr>
        <w:t>缺陷责任期</w:t>
      </w:r>
    </w:p>
    <w:p>
      <w:pPr>
        <w:pStyle w:val="2"/>
        <w:spacing w:before="285" w:line="220" w:lineRule="auto"/>
        <w:ind w:left="476"/>
      </w:pPr>
      <w:r>
        <w:rPr>
          <w:spacing w:val="-1"/>
        </w:rPr>
        <w:t>缺陷责任期的具体期限：</w:t>
      </w:r>
      <w:r>
        <w:rPr>
          <w:spacing w:val="-1"/>
          <w:u w:val="single" w:color="000000"/>
        </w:rPr>
        <w:t>24</w:t>
      </w:r>
      <w:r>
        <w:rPr>
          <w:spacing w:val="-47"/>
          <w:u w:val="single"/>
        </w:rPr>
        <w:t xml:space="preserve"> </w:t>
      </w:r>
      <w:r>
        <w:rPr>
          <w:spacing w:val="-1"/>
          <w:u w:val="single" w:color="000000"/>
        </w:rPr>
        <w:t>个月</w:t>
      </w:r>
      <w:r>
        <w:rPr>
          <w:spacing w:val="-1"/>
        </w:rPr>
        <w:t>。</w:t>
      </w:r>
    </w:p>
    <w:p>
      <w:pPr>
        <w:pStyle w:val="2"/>
        <w:spacing w:before="167" w:line="221" w:lineRule="auto"/>
        <w:ind w:left="492"/>
      </w:pPr>
      <w:r>
        <w:rPr>
          <w:spacing w:val="-3"/>
        </w:rPr>
        <w:t>15.3 质量保证金</w:t>
      </w:r>
    </w:p>
    <w:p>
      <w:pPr>
        <w:pStyle w:val="2"/>
        <w:spacing w:before="285" w:line="358" w:lineRule="auto"/>
        <w:ind w:left="480"/>
      </w:pPr>
      <w:r>
        <w:rPr>
          <w:spacing w:val="-3"/>
        </w:rPr>
        <w:t xml:space="preserve">关于是否扣留质量保证金的约定： </w:t>
      </w:r>
      <w:r>
        <w:rPr>
          <w:spacing w:val="-3"/>
          <w:u w:val="single"/>
        </w:rPr>
        <w:t xml:space="preserve">   是     </w:t>
      </w:r>
      <w:r>
        <w:rPr>
          <w:spacing w:val="-3"/>
        </w:rPr>
        <w:t>。在工程项目竣工前，承包人</w:t>
      </w:r>
      <w:r>
        <w:rPr>
          <w:spacing w:val="-4"/>
        </w:rPr>
        <w:t>按专用合</w:t>
      </w:r>
    </w:p>
    <w:p>
      <w:pPr>
        <w:pStyle w:val="2"/>
        <w:spacing w:line="219" w:lineRule="auto"/>
        <w:ind w:left="59"/>
      </w:pPr>
      <w:r>
        <w:rPr>
          <w:spacing w:val="-5"/>
        </w:rPr>
        <w:t>同条款第</w:t>
      </w:r>
      <w:r>
        <w:rPr>
          <w:spacing w:val="-45"/>
        </w:rPr>
        <w:t xml:space="preserve"> </w:t>
      </w:r>
      <w:r>
        <w:rPr>
          <w:spacing w:val="-5"/>
        </w:rPr>
        <w:t>3.7</w:t>
      </w:r>
      <w:r>
        <w:rPr>
          <w:spacing w:val="-44"/>
        </w:rPr>
        <w:t xml:space="preserve"> </w:t>
      </w:r>
      <w:r>
        <w:rPr>
          <w:spacing w:val="-5"/>
        </w:rPr>
        <w:t>条提供履约担保的， 发包人不</w:t>
      </w:r>
      <w:r>
        <w:rPr>
          <w:spacing w:val="-6"/>
        </w:rPr>
        <w:t>得同时预留工程质量保证金。</w:t>
      </w:r>
    </w:p>
    <w:p>
      <w:pPr>
        <w:spacing w:line="219" w:lineRule="auto"/>
        <w:sectPr>
          <w:footerReference r:id="rId39" w:type="default"/>
          <w:pgSz w:w="11907" w:h="16839"/>
          <w:pgMar w:top="1113" w:right="1387" w:bottom="1155" w:left="1673" w:header="877" w:footer="991" w:gutter="0"/>
          <w:cols w:space="720" w:num="1"/>
        </w:sectPr>
      </w:pPr>
    </w:p>
    <w:p>
      <w:pPr>
        <w:spacing w:line="344" w:lineRule="auto"/>
      </w:pPr>
    </w:p>
    <w:p>
      <w:pPr>
        <w:spacing w:line="344" w:lineRule="auto"/>
      </w:pPr>
    </w:p>
    <w:p>
      <w:pPr>
        <w:pStyle w:val="2"/>
        <w:spacing w:before="71" w:line="219" w:lineRule="auto"/>
        <w:ind w:left="492"/>
      </w:pPr>
      <w:r>
        <w:rPr>
          <w:spacing w:val="-2"/>
        </w:rPr>
        <w:t>15.3.1 承包人提供质量保证金的方式</w:t>
      </w:r>
    </w:p>
    <w:p>
      <w:pPr>
        <w:pStyle w:val="2"/>
        <w:spacing w:before="285" w:line="361" w:lineRule="auto"/>
        <w:ind w:left="477"/>
      </w:pPr>
      <w:r>
        <w:rPr>
          <w:spacing w:val="-2"/>
        </w:rPr>
        <w:t>质量保证金采用以下第</w:t>
      </w:r>
      <w:r>
        <w:rPr>
          <w:spacing w:val="111"/>
          <w:u w:val="single"/>
        </w:rPr>
        <w:t xml:space="preserve"> </w:t>
      </w:r>
      <w:r>
        <w:rPr>
          <w:spacing w:val="-2"/>
          <w:u w:val="single"/>
        </w:rPr>
        <w:t xml:space="preserve">（2）     </w:t>
      </w:r>
      <w:r>
        <w:rPr>
          <w:spacing w:val="-101"/>
        </w:rPr>
        <w:t xml:space="preserve"> </w:t>
      </w:r>
      <w:r>
        <w:rPr>
          <w:spacing w:val="-2"/>
        </w:rPr>
        <w:t>种方式：</w:t>
      </w:r>
    </w:p>
    <w:p>
      <w:pPr>
        <w:pStyle w:val="2"/>
        <w:spacing w:line="220" w:lineRule="auto"/>
        <w:ind w:left="482"/>
      </w:pPr>
      <w:r>
        <w:rPr>
          <w:spacing w:val="-9"/>
        </w:rPr>
        <w:t>（1）质量保证金保函， 保证金额为</w:t>
      </w:r>
      <w:r>
        <w:rPr>
          <w:spacing w:val="-2"/>
        </w:rPr>
        <w:t>：；</w:t>
      </w:r>
    </w:p>
    <w:p>
      <w:pPr>
        <w:pStyle w:val="2"/>
        <w:spacing w:before="165" w:line="358" w:lineRule="auto"/>
        <w:ind w:left="482"/>
      </w:pPr>
      <w:r>
        <w:rPr>
          <w:spacing w:val="-9"/>
        </w:rPr>
        <w:t>（2）</w:t>
      </w:r>
      <w:r>
        <w:rPr>
          <w:spacing w:val="2"/>
          <w:u w:val="single"/>
        </w:rPr>
        <w:t xml:space="preserve">        </w:t>
      </w:r>
      <w:r>
        <w:rPr>
          <w:spacing w:val="-9"/>
          <w:u w:val="single"/>
        </w:rPr>
        <w:t>3%</w:t>
      </w:r>
      <w:r>
        <w:rPr>
          <w:spacing w:val="9"/>
          <w:u w:val="single"/>
        </w:rPr>
        <w:t xml:space="preserve">           </w:t>
      </w:r>
      <w:r>
        <w:rPr>
          <w:spacing w:val="-73"/>
        </w:rPr>
        <w:t xml:space="preserve"> </w:t>
      </w:r>
      <w:r>
        <w:rPr>
          <w:spacing w:val="-9"/>
        </w:rPr>
        <w:t>的工程款；</w:t>
      </w:r>
    </w:p>
    <w:p>
      <w:pPr>
        <w:pStyle w:val="2"/>
        <w:spacing w:before="1" w:line="220" w:lineRule="auto"/>
        <w:ind w:left="482"/>
      </w:pPr>
      <w:r>
        <w:rPr>
          <w:spacing w:val="-2"/>
        </w:rPr>
        <w:t>（3）其他方式:。</w:t>
      </w:r>
    </w:p>
    <w:p>
      <w:pPr>
        <w:pStyle w:val="2"/>
        <w:spacing w:before="166" w:line="221" w:lineRule="auto"/>
        <w:ind w:left="492"/>
      </w:pPr>
      <w:r>
        <w:rPr>
          <w:spacing w:val="-2"/>
        </w:rPr>
        <w:t>15.3.2 质量保证金的扣留</w:t>
      </w:r>
    </w:p>
    <w:p>
      <w:pPr>
        <w:pStyle w:val="2"/>
        <w:spacing w:before="284" w:line="219" w:lineRule="auto"/>
        <w:ind w:left="477"/>
      </w:pPr>
      <w:r>
        <w:rPr>
          <w:spacing w:val="-2"/>
        </w:rPr>
        <w:t>质量保证金的扣留采取以下第</w:t>
      </w:r>
      <w:r>
        <w:rPr>
          <w:spacing w:val="-2"/>
          <w:u w:val="single"/>
        </w:rPr>
        <w:t xml:space="preserve"> （2） </w:t>
      </w:r>
      <w:r>
        <w:rPr>
          <w:spacing w:val="-100"/>
        </w:rPr>
        <w:t xml:space="preserve"> </w:t>
      </w:r>
      <w:r>
        <w:rPr>
          <w:spacing w:val="-2"/>
        </w:rPr>
        <w:t>种方式：</w:t>
      </w:r>
    </w:p>
    <w:p>
      <w:pPr>
        <w:pStyle w:val="2"/>
        <w:spacing w:before="166" w:line="220" w:lineRule="auto"/>
        <w:ind w:left="482"/>
      </w:pPr>
      <w:r>
        <w:t>（1）在支付工程进度款时逐次扣留，在此情形下，质</w:t>
      </w:r>
      <w:r>
        <w:rPr>
          <w:spacing w:val="-1"/>
        </w:rPr>
        <w:t>量保证金的计算基数不包括预付</w:t>
      </w:r>
    </w:p>
    <w:p>
      <w:pPr>
        <w:pStyle w:val="2"/>
        <w:spacing w:before="167" w:line="219" w:lineRule="auto"/>
        <w:ind w:left="38"/>
      </w:pPr>
      <w:r>
        <w:rPr>
          <w:spacing w:val="-2"/>
        </w:rPr>
        <w:t>款的支付、扣回以及价格调整的金额；</w:t>
      </w:r>
    </w:p>
    <w:p>
      <w:pPr>
        <w:pStyle w:val="2"/>
        <w:spacing w:before="167" w:line="220" w:lineRule="auto"/>
        <w:ind w:left="482"/>
      </w:pPr>
      <w:r>
        <w:rPr>
          <w:spacing w:val="-3"/>
        </w:rPr>
        <w:t>（2）工程竣工结算时一次性扣留质量保证金；</w:t>
      </w:r>
    </w:p>
    <w:p>
      <w:pPr>
        <w:pStyle w:val="2"/>
        <w:spacing w:before="299" w:line="221" w:lineRule="auto"/>
        <w:ind w:left="482"/>
      </w:pPr>
      <w:r>
        <w:rPr>
          <w:spacing w:val="-2"/>
        </w:rPr>
        <w:t>（3）其他扣留方式:。</w:t>
      </w:r>
    </w:p>
    <w:p>
      <w:pPr>
        <w:pStyle w:val="2"/>
        <w:spacing w:before="190" w:line="221" w:lineRule="auto"/>
        <w:ind w:left="480"/>
      </w:pPr>
      <w:r>
        <w:rPr>
          <w:spacing w:val="-3"/>
        </w:rPr>
        <w:t>关于质量保证金的补充约定：。</w:t>
      </w:r>
    </w:p>
    <w:p>
      <w:pPr>
        <w:pStyle w:val="2"/>
        <w:spacing w:before="167" w:line="220" w:lineRule="auto"/>
        <w:ind w:left="492"/>
      </w:pPr>
      <w:r>
        <w:rPr>
          <w:spacing w:val="-5"/>
        </w:rPr>
        <w:t>15.4</w:t>
      </w:r>
      <w:r>
        <w:rPr>
          <w:spacing w:val="-44"/>
        </w:rPr>
        <w:t xml:space="preserve"> </w:t>
      </w:r>
      <w:r>
        <w:rPr>
          <w:spacing w:val="-5"/>
        </w:rPr>
        <w:t>保修</w:t>
      </w:r>
    </w:p>
    <w:p>
      <w:pPr>
        <w:pStyle w:val="2"/>
        <w:spacing w:before="285" w:line="220" w:lineRule="auto"/>
        <w:ind w:left="483"/>
      </w:pPr>
      <w:r>
        <w:rPr>
          <w:spacing w:val="-2"/>
        </w:rPr>
        <w:t>15.4.1 保修责任</w:t>
      </w:r>
    </w:p>
    <w:p>
      <w:pPr>
        <w:pStyle w:val="2"/>
        <w:spacing w:before="165" w:line="219" w:lineRule="auto"/>
        <w:ind w:left="479"/>
      </w:pPr>
      <w:r>
        <w:rPr>
          <w:spacing w:val="-7"/>
        </w:rPr>
        <w:t xml:space="preserve">工程保修期为： </w:t>
      </w:r>
      <w:r>
        <w:rPr>
          <w:spacing w:val="-7"/>
          <w:u w:val="single" w:color="000000"/>
        </w:rPr>
        <w:t>见工程质量保修书</w:t>
      </w:r>
      <w:r>
        <w:rPr>
          <w:spacing w:val="-7"/>
        </w:rPr>
        <w:t>。</w:t>
      </w:r>
    </w:p>
    <w:p>
      <w:pPr>
        <w:pStyle w:val="2"/>
        <w:spacing w:before="169" w:line="220" w:lineRule="auto"/>
        <w:ind w:left="483"/>
      </w:pPr>
      <w:r>
        <w:rPr>
          <w:spacing w:val="-2"/>
        </w:rPr>
        <w:t>15.4.3 修复通知</w:t>
      </w:r>
    </w:p>
    <w:p>
      <w:pPr>
        <w:pStyle w:val="2"/>
        <w:spacing w:before="165" w:line="220" w:lineRule="auto"/>
        <w:ind w:left="476"/>
      </w:pPr>
      <w:r>
        <w:rPr>
          <w:spacing w:val="-1"/>
        </w:rPr>
        <w:t>承包人收到保修通知并到达工程现场的合理时间：</w:t>
      </w:r>
      <w:r>
        <w:rPr>
          <w:spacing w:val="-1"/>
          <w:u w:val="single"/>
        </w:rPr>
        <w:t xml:space="preserve"> </w:t>
      </w:r>
      <w:r>
        <w:rPr>
          <w:spacing w:val="-1"/>
          <w:u w:val="single" w:color="000000"/>
        </w:rPr>
        <w:t>24</w:t>
      </w:r>
      <w:r>
        <w:rPr>
          <w:spacing w:val="-27"/>
          <w:u w:val="single"/>
        </w:rPr>
        <w:t xml:space="preserve"> </w:t>
      </w:r>
      <w:r>
        <w:rPr>
          <w:spacing w:val="-1"/>
          <w:u w:val="single" w:color="000000"/>
        </w:rPr>
        <w:t>小时内</w:t>
      </w:r>
      <w:r>
        <w:rPr>
          <w:spacing w:val="-1"/>
          <w:u w:val="single"/>
        </w:rPr>
        <w:t xml:space="preserve"> </w:t>
      </w:r>
      <w:r>
        <w:rPr>
          <w:spacing w:val="-1"/>
        </w:rPr>
        <w:t>。</w:t>
      </w:r>
    </w:p>
    <w:p>
      <w:pPr>
        <w:pStyle w:val="2"/>
        <w:spacing w:before="284" w:line="234" w:lineRule="auto"/>
        <w:ind w:left="51"/>
        <w:outlineLvl w:val="1"/>
        <w:rPr>
          <w:sz w:val="19"/>
          <w:szCs w:val="19"/>
        </w:rPr>
      </w:pPr>
      <w:r>
        <w:rPr>
          <w:sz w:val="19"/>
          <w:szCs w:val="19"/>
        </w:rPr>
        <w:t>16.</w:t>
      </w:r>
      <w:r>
        <w:rPr>
          <w:spacing w:val="18"/>
          <w:sz w:val="19"/>
          <w:szCs w:val="19"/>
        </w:rPr>
        <w:t xml:space="preserve"> </w:t>
      </w:r>
      <w:r>
        <w:rPr>
          <w:sz w:val="19"/>
          <w:szCs w:val="19"/>
        </w:rPr>
        <w:t>违约</w:t>
      </w:r>
    </w:p>
    <w:p>
      <w:pPr>
        <w:pStyle w:val="2"/>
        <w:spacing w:before="269" w:line="221" w:lineRule="auto"/>
        <w:ind w:left="492"/>
      </w:pPr>
      <w:r>
        <w:rPr>
          <w:spacing w:val="-4"/>
        </w:rPr>
        <w:t>16.1</w:t>
      </w:r>
      <w:r>
        <w:rPr>
          <w:spacing w:val="13"/>
        </w:rPr>
        <w:t xml:space="preserve"> </w:t>
      </w:r>
      <w:r>
        <w:rPr>
          <w:spacing w:val="-4"/>
        </w:rPr>
        <w:t>发包人违约</w:t>
      </w:r>
    </w:p>
    <w:p>
      <w:pPr>
        <w:pStyle w:val="2"/>
        <w:spacing w:before="286" w:line="221" w:lineRule="auto"/>
        <w:ind w:left="492"/>
      </w:pPr>
      <w:r>
        <w:rPr>
          <w:spacing w:val="-3"/>
        </w:rPr>
        <w:t>16.1.1</w:t>
      </w:r>
      <w:r>
        <w:rPr>
          <w:spacing w:val="-36"/>
        </w:rPr>
        <w:t xml:space="preserve"> </w:t>
      </w:r>
      <w:r>
        <w:rPr>
          <w:spacing w:val="-3"/>
        </w:rPr>
        <w:t>发包人违约的情形</w:t>
      </w:r>
    </w:p>
    <w:p>
      <w:pPr>
        <w:pStyle w:val="2"/>
        <w:spacing w:before="165" w:line="358" w:lineRule="auto"/>
        <w:ind w:left="480"/>
      </w:pPr>
      <w:r>
        <w:t>发包人违约的其他情形：</w:t>
      </w:r>
      <w:r>
        <w:rPr>
          <w:u w:val="single"/>
        </w:rPr>
        <w:t xml:space="preserve">         </w:t>
      </w:r>
      <w:r>
        <w:rPr>
          <w:spacing w:val="-1"/>
          <w:u w:val="single"/>
        </w:rPr>
        <w:t xml:space="preserve">/            </w:t>
      </w:r>
      <w:r>
        <w:rPr>
          <w:spacing w:val="-1"/>
        </w:rPr>
        <w:t>。</w:t>
      </w:r>
    </w:p>
    <w:p>
      <w:pPr>
        <w:pStyle w:val="2"/>
        <w:spacing w:line="220" w:lineRule="auto"/>
        <w:ind w:left="495"/>
      </w:pPr>
      <w:r>
        <w:rPr>
          <w:spacing w:val="-2"/>
        </w:rPr>
        <w:t>16.1.2 发包人违约的责任</w:t>
      </w:r>
    </w:p>
    <w:p>
      <w:pPr>
        <w:pStyle w:val="2"/>
        <w:spacing w:before="167" w:line="220" w:lineRule="auto"/>
        <w:ind w:left="480"/>
      </w:pPr>
      <w:r>
        <w:rPr>
          <w:spacing w:val="-3"/>
        </w:rPr>
        <w:t>发包人违约责任的承担方式和计算方法：</w:t>
      </w:r>
    </w:p>
    <w:p>
      <w:pPr>
        <w:pStyle w:val="2"/>
        <w:spacing w:before="166" w:line="358" w:lineRule="auto"/>
        <w:ind w:left="482"/>
      </w:pPr>
      <w:r>
        <w:rPr>
          <w:spacing w:val="-1"/>
        </w:rPr>
        <w:t>（1）因发包人原因未能在计划开工日期前</w:t>
      </w:r>
      <w:r>
        <w:rPr>
          <w:spacing w:val="-40"/>
        </w:rPr>
        <w:t xml:space="preserve"> </w:t>
      </w:r>
      <w:r>
        <w:rPr>
          <w:spacing w:val="-1"/>
        </w:rPr>
        <w:t>7</w:t>
      </w:r>
      <w:r>
        <w:rPr>
          <w:spacing w:val="-42"/>
        </w:rPr>
        <w:t xml:space="preserve"> </w:t>
      </w:r>
      <w:r>
        <w:rPr>
          <w:spacing w:val="-1"/>
        </w:rPr>
        <w:t>天内下达开工通知的违约责任：</w:t>
      </w:r>
      <w:r>
        <w:rPr>
          <w:spacing w:val="-1"/>
          <w:u w:val="single" w:color="000000"/>
        </w:rPr>
        <w:t>双方另行</w:t>
      </w:r>
    </w:p>
    <w:p>
      <w:pPr>
        <w:pStyle w:val="2"/>
        <w:spacing w:before="1" w:line="220" w:lineRule="auto"/>
        <w:ind w:left="37"/>
      </w:pPr>
      <w:r>
        <w:rPr>
          <w:spacing w:val="-3"/>
          <w:u w:val="single" w:color="000000"/>
        </w:rPr>
        <w:t>确定</w:t>
      </w:r>
      <w:r>
        <w:rPr>
          <w:spacing w:val="-3"/>
        </w:rPr>
        <w:t>。</w:t>
      </w:r>
    </w:p>
    <w:p>
      <w:pPr>
        <w:pStyle w:val="2"/>
        <w:spacing w:before="166" w:line="219" w:lineRule="auto"/>
        <w:ind w:left="482"/>
      </w:pPr>
      <w:r>
        <w:rPr>
          <w:spacing w:val="-3"/>
        </w:rPr>
        <w:t>（2）因发包人原因未能按合同约定支付合同价款的违约责任：</w:t>
      </w:r>
      <w:r>
        <w:rPr>
          <w:spacing w:val="-15"/>
        </w:rPr>
        <w:t xml:space="preserve"> </w:t>
      </w:r>
      <w:r>
        <w:rPr>
          <w:spacing w:val="-3"/>
          <w:u w:val="single" w:color="000000"/>
        </w:rPr>
        <w:t>双方另行确定</w:t>
      </w:r>
      <w:r>
        <w:rPr>
          <w:spacing w:val="-3"/>
        </w:rPr>
        <w:t>。</w:t>
      </w:r>
    </w:p>
    <w:p>
      <w:pPr>
        <w:pStyle w:val="2"/>
        <w:spacing w:before="167" w:line="427" w:lineRule="exact"/>
        <w:ind w:left="482"/>
      </w:pPr>
      <w:r>
        <w:rPr>
          <w:spacing w:val="-1"/>
          <w:position w:val="15"/>
        </w:rPr>
        <w:t>（3）发包人违反第</w:t>
      </w:r>
      <w:r>
        <w:rPr>
          <w:spacing w:val="-29"/>
          <w:position w:val="15"/>
        </w:rPr>
        <w:t xml:space="preserve"> </w:t>
      </w:r>
      <w:r>
        <w:rPr>
          <w:spacing w:val="-1"/>
          <w:position w:val="15"/>
        </w:rPr>
        <w:t>10.1</w:t>
      </w:r>
      <w:r>
        <w:rPr>
          <w:spacing w:val="-48"/>
          <w:position w:val="15"/>
        </w:rPr>
        <w:t xml:space="preserve"> </w:t>
      </w:r>
      <w:r>
        <w:rPr>
          <w:spacing w:val="-1"/>
          <w:position w:val="15"/>
        </w:rPr>
        <w:t>款〔变更的范围〕第（2）项约定，自行实施被</w:t>
      </w:r>
      <w:r>
        <w:rPr>
          <w:spacing w:val="-2"/>
          <w:position w:val="15"/>
        </w:rPr>
        <w:t>取消的工作或</w:t>
      </w:r>
    </w:p>
    <w:p>
      <w:pPr>
        <w:pStyle w:val="2"/>
        <w:spacing w:line="220" w:lineRule="auto"/>
        <w:ind w:left="38"/>
      </w:pPr>
      <w:r>
        <w:rPr>
          <w:spacing w:val="-1"/>
        </w:rPr>
        <w:t>转由他人实施的违约责任：</w:t>
      </w:r>
      <w:r>
        <w:rPr>
          <w:spacing w:val="-1"/>
          <w:u w:val="single"/>
        </w:rPr>
        <w:t xml:space="preserve"> </w:t>
      </w:r>
      <w:r>
        <w:rPr>
          <w:spacing w:val="-1"/>
          <w:u w:val="single" w:color="000000"/>
        </w:rPr>
        <w:t>双方另行确定</w:t>
      </w:r>
      <w:r>
        <w:rPr>
          <w:spacing w:val="-1"/>
        </w:rPr>
        <w:t>。</w:t>
      </w:r>
    </w:p>
    <w:p>
      <w:pPr>
        <w:pStyle w:val="2"/>
        <w:spacing w:before="167" w:line="428" w:lineRule="exact"/>
        <w:ind w:left="482"/>
      </w:pPr>
      <w:r>
        <w:rPr>
          <w:position w:val="15"/>
        </w:rPr>
        <w:t>（4）发包人提供的材料、工程设备的规格、数量或质</w:t>
      </w:r>
      <w:r>
        <w:rPr>
          <w:spacing w:val="-1"/>
          <w:position w:val="15"/>
        </w:rPr>
        <w:t>量不符合合同约定，或因发包人</w:t>
      </w:r>
    </w:p>
    <w:p>
      <w:pPr>
        <w:pStyle w:val="2"/>
        <w:spacing w:line="219" w:lineRule="auto"/>
        <w:ind w:left="42"/>
      </w:pPr>
      <w:r>
        <w:rPr>
          <w:spacing w:val="-3"/>
        </w:rPr>
        <w:t>原因导致交货日期延误或交货地点变更等情况</w:t>
      </w:r>
      <w:r>
        <w:rPr>
          <w:spacing w:val="-4"/>
        </w:rPr>
        <w:t xml:space="preserve">的违约责任： </w:t>
      </w:r>
      <w:r>
        <w:rPr>
          <w:spacing w:val="-4"/>
          <w:u w:val="single"/>
        </w:rPr>
        <w:t xml:space="preserve"> </w:t>
      </w:r>
      <w:r>
        <w:rPr>
          <w:spacing w:val="-4"/>
          <w:u w:val="single" w:color="000000"/>
        </w:rPr>
        <w:t>双方另行确定</w:t>
      </w:r>
      <w:r>
        <w:rPr>
          <w:spacing w:val="-4"/>
        </w:rPr>
        <w:t>。</w:t>
      </w:r>
    </w:p>
    <w:p>
      <w:pPr>
        <w:spacing w:line="219" w:lineRule="auto"/>
        <w:sectPr>
          <w:footerReference r:id="rId40" w:type="default"/>
          <w:pgSz w:w="11907" w:h="16839"/>
          <w:pgMar w:top="1113" w:right="1387" w:bottom="1155" w:left="1673" w:header="877" w:footer="991" w:gutter="0"/>
          <w:cols w:space="720" w:num="1"/>
        </w:sectPr>
      </w:pPr>
    </w:p>
    <w:p>
      <w:pPr>
        <w:spacing w:line="263" w:lineRule="auto"/>
      </w:pPr>
    </w:p>
    <w:p>
      <w:pPr>
        <w:pStyle w:val="2"/>
        <w:spacing w:before="71" w:line="220" w:lineRule="auto"/>
        <w:ind w:left="482"/>
      </w:pPr>
      <w:r>
        <w:rPr>
          <w:spacing w:val="-4"/>
        </w:rPr>
        <w:t xml:space="preserve">（5）因发包人违反合同约定造成暂停施工的违约责任： </w:t>
      </w:r>
      <w:r>
        <w:rPr>
          <w:spacing w:val="-4"/>
          <w:u w:val="single"/>
        </w:rPr>
        <w:t xml:space="preserve"> </w:t>
      </w:r>
      <w:r>
        <w:rPr>
          <w:spacing w:val="-4"/>
          <w:u w:val="single" w:color="000000"/>
        </w:rPr>
        <w:t>双方另行确定</w:t>
      </w:r>
      <w:r>
        <w:rPr>
          <w:spacing w:val="-4"/>
        </w:rPr>
        <w:t>。</w:t>
      </w:r>
    </w:p>
    <w:p>
      <w:pPr>
        <w:pStyle w:val="2"/>
        <w:spacing w:before="165" w:line="427" w:lineRule="exact"/>
        <w:ind w:left="482"/>
      </w:pPr>
      <w:r>
        <w:rPr>
          <w:spacing w:val="-3"/>
          <w:position w:val="15"/>
        </w:rPr>
        <w:t>（6）发包人无正当理由没有在约定期限内发出复工指示， 导致承包人</w:t>
      </w:r>
      <w:r>
        <w:rPr>
          <w:spacing w:val="-4"/>
          <w:position w:val="15"/>
        </w:rPr>
        <w:t>无法复工的违约</w:t>
      </w:r>
    </w:p>
    <w:p>
      <w:pPr>
        <w:pStyle w:val="2"/>
        <w:spacing w:line="220" w:lineRule="auto"/>
        <w:ind w:left="45"/>
      </w:pPr>
      <w:r>
        <w:rPr>
          <w:spacing w:val="-11"/>
        </w:rPr>
        <w:t xml:space="preserve">责任： </w:t>
      </w:r>
      <w:r>
        <w:rPr>
          <w:spacing w:val="-11"/>
          <w:u w:val="single"/>
        </w:rPr>
        <w:t xml:space="preserve"> </w:t>
      </w:r>
      <w:r>
        <w:rPr>
          <w:spacing w:val="-11"/>
          <w:u w:val="single" w:color="000000"/>
        </w:rPr>
        <w:t>双方另行确定</w:t>
      </w:r>
      <w:r>
        <w:rPr>
          <w:spacing w:val="-11"/>
        </w:rPr>
        <w:t>。</w:t>
      </w:r>
    </w:p>
    <w:p>
      <w:pPr>
        <w:pStyle w:val="2"/>
        <w:spacing w:before="167" w:line="221" w:lineRule="auto"/>
        <w:ind w:left="482"/>
      </w:pPr>
      <w:r>
        <w:rPr>
          <w:spacing w:val="-1"/>
        </w:rPr>
        <w:t>（7）其他：</w:t>
      </w:r>
      <w:r>
        <w:rPr>
          <w:spacing w:val="-1"/>
          <w:u w:val="single"/>
        </w:rPr>
        <w:t xml:space="preserve">             /</w:t>
      </w:r>
      <w:r>
        <w:rPr>
          <w:u w:val="single"/>
        </w:rPr>
        <w:t xml:space="preserve">              </w:t>
      </w:r>
      <w:r>
        <w:rPr>
          <w:spacing w:val="-1"/>
        </w:rPr>
        <w:t>。</w:t>
      </w:r>
    </w:p>
    <w:p>
      <w:pPr>
        <w:pStyle w:val="2"/>
        <w:spacing w:before="164" w:line="220" w:lineRule="auto"/>
        <w:ind w:left="492"/>
      </w:pPr>
      <w:r>
        <w:rPr>
          <w:spacing w:val="-3"/>
        </w:rPr>
        <w:t>16.1.3</w:t>
      </w:r>
      <w:r>
        <w:rPr>
          <w:spacing w:val="26"/>
        </w:rPr>
        <w:t xml:space="preserve"> </w:t>
      </w:r>
      <w:r>
        <w:rPr>
          <w:spacing w:val="-3"/>
        </w:rPr>
        <w:t>因发包人违约解除合同</w:t>
      </w:r>
    </w:p>
    <w:p>
      <w:pPr>
        <w:pStyle w:val="2"/>
        <w:spacing w:before="164" w:line="361" w:lineRule="auto"/>
        <w:ind w:left="476"/>
      </w:pPr>
      <w:r>
        <w:t>承包人按16.1.1项〔发包人违约的情形〕约定暂停施工满</w:t>
      </w:r>
      <w:r>
        <w:rPr>
          <w:u w:val="single"/>
        </w:rPr>
        <w:t xml:space="preserve"> 20 </w:t>
      </w:r>
      <w:r>
        <w:t>天后</w:t>
      </w:r>
      <w:r>
        <w:rPr>
          <w:spacing w:val="-1"/>
        </w:rPr>
        <w:t>发包人仍不纠正其</w:t>
      </w:r>
    </w:p>
    <w:p>
      <w:pPr>
        <w:pStyle w:val="2"/>
        <w:spacing w:line="220" w:lineRule="auto"/>
        <w:ind w:left="37"/>
      </w:pPr>
      <w:r>
        <w:rPr>
          <w:spacing w:val="-1"/>
        </w:rPr>
        <w:t>违约行为并致使合同目的不能实现的，承包人有权解除合同。</w:t>
      </w:r>
    </w:p>
    <w:p>
      <w:pPr>
        <w:pStyle w:val="2"/>
        <w:spacing w:before="165" w:line="220" w:lineRule="auto"/>
        <w:ind w:left="492"/>
      </w:pPr>
      <w:r>
        <w:rPr>
          <w:spacing w:val="-3"/>
        </w:rPr>
        <w:t>16.2 承包人违约</w:t>
      </w:r>
    </w:p>
    <w:p>
      <w:pPr>
        <w:pStyle w:val="2"/>
        <w:spacing w:before="285" w:line="220" w:lineRule="auto"/>
        <w:ind w:left="492"/>
      </w:pPr>
      <w:r>
        <w:rPr>
          <w:spacing w:val="-2"/>
        </w:rPr>
        <w:t>16.2.1 承包人违约的情形</w:t>
      </w:r>
    </w:p>
    <w:p>
      <w:pPr>
        <w:pStyle w:val="2"/>
        <w:spacing w:before="167" w:line="220" w:lineRule="auto"/>
        <w:ind w:left="37"/>
      </w:pPr>
      <w:r>
        <w:rPr>
          <w:spacing w:val="-1"/>
        </w:rPr>
        <w:t>承包人违约的其他情形：</w:t>
      </w:r>
      <w:r>
        <w:rPr>
          <w:spacing w:val="-1"/>
          <w:u w:val="single" w:color="000000"/>
        </w:rPr>
        <w:t>双方另行确定</w:t>
      </w:r>
      <w:r>
        <w:rPr>
          <w:spacing w:val="-1"/>
        </w:rPr>
        <w:t>。</w:t>
      </w:r>
    </w:p>
    <w:p>
      <w:pPr>
        <w:pStyle w:val="2"/>
        <w:spacing w:before="166" w:line="220" w:lineRule="auto"/>
        <w:ind w:left="492"/>
      </w:pPr>
      <w:r>
        <w:rPr>
          <w:spacing w:val="-3"/>
        </w:rPr>
        <w:t>16.2.2</w:t>
      </w:r>
      <w:r>
        <w:rPr>
          <w:spacing w:val="-36"/>
        </w:rPr>
        <w:t xml:space="preserve"> </w:t>
      </w:r>
      <w:r>
        <w:rPr>
          <w:spacing w:val="-3"/>
        </w:rPr>
        <w:t>承包人违约的责任</w:t>
      </w:r>
    </w:p>
    <w:p>
      <w:pPr>
        <w:pStyle w:val="2"/>
        <w:spacing w:before="165" w:line="220" w:lineRule="auto"/>
        <w:ind w:left="37"/>
      </w:pPr>
      <w:r>
        <w:rPr>
          <w:spacing w:val="-4"/>
        </w:rPr>
        <w:t>承包人违约责任的承担方式和计算方法：</w:t>
      </w:r>
      <w:r>
        <w:rPr>
          <w:spacing w:val="48"/>
        </w:rPr>
        <w:t xml:space="preserve"> </w:t>
      </w:r>
      <w:r>
        <w:rPr>
          <w:spacing w:val="-4"/>
          <w:u w:val="single" w:color="000000"/>
        </w:rPr>
        <w:t>由承包人承担全部费用并承担相关法律责任</w:t>
      </w:r>
      <w:r>
        <w:rPr>
          <w:spacing w:val="-4"/>
        </w:rPr>
        <w:t>。</w:t>
      </w:r>
    </w:p>
    <w:p>
      <w:pPr>
        <w:pStyle w:val="2"/>
        <w:spacing w:before="167" w:line="220" w:lineRule="auto"/>
        <w:ind w:left="492"/>
      </w:pPr>
      <w:r>
        <w:rPr>
          <w:spacing w:val="-3"/>
        </w:rPr>
        <w:t>16.2.3</w:t>
      </w:r>
      <w:r>
        <w:rPr>
          <w:spacing w:val="26"/>
        </w:rPr>
        <w:t xml:space="preserve"> </w:t>
      </w:r>
      <w:r>
        <w:rPr>
          <w:spacing w:val="-3"/>
        </w:rPr>
        <w:t>因承包人违约解除合同</w:t>
      </w:r>
    </w:p>
    <w:p>
      <w:pPr>
        <w:pStyle w:val="2"/>
        <w:spacing w:before="285" w:line="220" w:lineRule="auto"/>
        <w:ind w:left="480"/>
      </w:pPr>
      <w:r>
        <w:rPr>
          <w:spacing w:val="-4"/>
        </w:rPr>
        <w:t>关于承包人违约解除合同的特别约定：</w:t>
      </w:r>
      <w:r>
        <w:rPr>
          <w:spacing w:val="-11"/>
        </w:rPr>
        <w:t xml:space="preserve"> </w:t>
      </w:r>
      <w:r>
        <w:rPr>
          <w:spacing w:val="-4"/>
          <w:u w:val="single" w:color="000000"/>
        </w:rPr>
        <w:t>按通用条款执行</w:t>
      </w:r>
      <w:r>
        <w:rPr>
          <w:spacing w:val="-4"/>
          <w:u w:val="single"/>
        </w:rPr>
        <w:t xml:space="preserve"> </w:t>
      </w:r>
      <w:r>
        <w:rPr>
          <w:spacing w:val="-4"/>
        </w:rPr>
        <w:t>。</w:t>
      </w:r>
    </w:p>
    <w:p>
      <w:pPr>
        <w:pStyle w:val="2"/>
        <w:spacing w:before="285" w:line="429" w:lineRule="exact"/>
        <w:ind w:left="480"/>
      </w:pPr>
      <w:r>
        <w:rPr>
          <w:position w:val="15"/>
        </w:rPr>
        <w:t>发包人继续使用承包人在施工现场的材料、设备、临时</w:t>
      </w:r>
      <w:r>
        <w:rPr>
          <w:spacing w:val="-1"/>
          <w:position w:val="15"/>
        </w:rPr>
        <w:t>工程、承包人文件和由承包人</w:t>
      </w:r>
    </w:p>
    <w:p>
      <w:pPr>
        <w:pStyle w:val="2"/>
        <w:spacing w:before="1" w:line="220" w:lineRule="auto"/>
        <w:ind w:left="40"/>
      </w:pPr>
      <w:r>
        <w:rPr>
          <w:spacing w:val="-4"/>
        </w:rPr>
        <w:t>或以其名义编制的其他文件的费用承担方式：</w:t>
      </w:r>
      <w:r>
        <w:rPr>
          <w:spacing w:val="-5"/>
        </w:rPr>
        <w:t xml:space="preserve"> </w:t>
      </w:r>
      <w:r>
        <w:rPr>
          <w:spacing w:val="-4"/>
          <w:u w:val="single" w:color="000000"/>
        </w:rPr>
        <w:t>按通用条款执行</w:t>
      </w:r>
      <w:r>
        <w:rPr>
          <w:spacing w:val="-4"/>
        </w:rPr>
        <w:t>。</w:t>
      </w:r>
    </w:p>
    <w:p>
      <w:pPr>
        <w:pStyle w:val="2"/>
        <w:spacing w:before="284" w:line="228" w:lineRule="auto"/>
        <w:ind w:left="51"/>
        <w:outlineLvl w:val="1"/>
        <w:rPr>
          <w:sz w:val="19"/>
          <w:szCs w:val="19"/>
        </w:rPr>
      </w:pPr>
      <w:r>
        <w:rPr>
          <w:spacing w:val="2"/>
          <w:sz w:val="19"/>
          <w:szCs w:val="19"/>
        </w:rPr>
        <w:t>17.</w:t>
      </w:r>
      <w:r>
        <w:rPr>
          <w:spacing w:val="22"/>
          <w:sz w:val="19"/>
          <w:szCs w:val="19"/>
        </w:rPr>
        <w:t xml:space="preserve"> </w:t>
      </w:r>
      <w:r>
        <w:rPr>
          <w:spacing w:val="2"/>
          <w:sz w:val="19"/>
          <w:szCs w:val="19"/>
        </w:rPr>
        <w:t>不可抗力</w:t>
      </w:r>
    </w:p>
    <w:p>
      <w:pPr>
        <w:pStyle w:val="2"/>
        <w:spacing w:before="275" w:line="220" w:lineRule="auto"/>
        <w:ind w:left="492"/>
      </w:pPr>
      <w:r>
        <w:rPr>
          <w:spacing w:val="-2"/>
        </w:rPr>
        <w:t>17.1 不可抗力的确认</w:t>
      </w:r>
    </w:p>
    <w:p>
      <w:pPr>
        <w:pStyle w:val="2"/>
        <w:spacing w:before="285" w:line="220" w:lineRule="auto"/>
        <w:ind w:left="616"/>
      </w:pPr>
      <w:r>
        <w:rPr>
          <w:spacing w:val="-3"/>
        </w:rPr>
        <w:t>除通用合同条款约定的不可抗力事件之外，视为</w:t>
      </w:r>
      <w:r>
        <w:rPr>
          <w:spacing w:val="-4"/>
        </w:rPr>
        <w:t xml:space="preserve">不可抗力的其他情形： </w:t>
      </w:r>
      <w:r>
        <w:rPr>
          <w:spacing w:val="-4"/>
          <w:u w:val="single"/>
        </w:rPr>
        <w:t>除通用合同条</w:t>
      </w:r>
    </w:p>
    <w:p>
      <w:pPr>
        <w:pStyle w:val="2"/>
        <w:spacing w:before="168" w:line="358" w:lineRule="auto"/>
        <w:jc w:val="right"/>
      </w:pPr>
      <w:r>
        <w:rPr>
          <w:spacing w:val="5"/>
          <w:u w:val="single"/>
        </w:rPr>
        <w:t>款约定的不可抗力事件之外，视为不可抗力的其他情形：洪水、龙卷风、政府行</w:t>
      </w:r>
      <w:r>
        <w:rPr>
          <w:spacing w:val="4"/>
          <w:u w:val="single"/>
        </w:rPr>
        <w:t>为、地震、</w:t>
      </w:r>
    </w:p>
    <w:p>
      <w:pPr>
        <w:pStyle w:val="2"/>
        <w:spacing w:before="1" w:line="219" w:lineRule="auto"/>
        <w:ind w:left="44"/>
      </w:pPr>
      <w:r>
        <w:rPr>
          <w:spacing w:val="-7"/>
          <w:u w:val="single"/>
        </w:rPr>
        <w:t>雪灾、强降雨、政府禁令等。</w:t>
      </w:r>
      <w:r>
        <w:rPr>
          <w:spacing w:val="4"/>
          <w:u w:val="single"/>
        </w:rPr>
        <w:t xml:space="preserve"> </w:t>
      </w:r>
    </w:p>
    <w:p>
      <w:pPr>
        <w:pStyle w:val="2"/>
        <w:spacing w:before="166" w:line="220" w:lineRule="auto"/>
        <w:ind w:left="492"/>
      </w:pPr>
      <w:r>
        <w:rPr>
          <w:spacing w:val="-4"/>
        </w:rPr>
        <w:t>17.4</w:t>
      </w:r>
      <w:r>
        <w:rPr>
          <w:spacing w:val="29"/>
        </w:rPr>
        <w:t xml:space="preserve"> </w:t>
      </w:r>
      <w:r>
        <w:rPr>
          <w:spacing w:val="-4"/>
        </w:rPr>
        <w:t>因不可抗力解除合同</w:t>
      </w:r>
    </w:p>
    <w:p>
      <w:pPr>
        <w:pStyle w:val="2"/>
        <w:spacing w:before="287" w:line="220" w:lineRule="auto"/>
        <w:ind w:right="30"/>
        <w:jc w:val="right"/>
      </w:pPr>
      <w:r>
        <w:rPr>
          <w:spacing w:val="4"/>
        </w:rPr>
        <w:t>合同解除后，发包人应在商定或确定发包人应支付款项后</w:t>
      </w:r>
      <w:r>
        <w:rPr>
          <w:spacing w:val="4"/>
          <w:u w:val="single"/>
        </w:rPr>
        <w:t xml:space="preserve"> 60  </w:t>
      </w:r>
      <w:r>
        <w:rPr>
          <w:spacing w:val="3"/>
          <w:u w:val="single"/>
        </w:rPr>
        <w:t xml:space="preserve"> </w:t>
      </w:r>
      <w:r>
        <w:rPr>
          <w:spacing w:val="-97"/>
        </w:rPr>
        <w:t xml:space="preserve"> </w:t>
      </w:r>
      <w:r>
        <w:rPr>
          <w:spacing w:val="3"/>
        </w:rPr>
        <w:t>天内完成款项的支付。</w:t>
      </w:r>
    </w:p>
    <w:p>
      <w:pPr>
        <w:pStyle w:val="2"/>
        <w:spacing w:before="284" w:line="229" w:lineRule="auto"/>
        <w:ind w:left="51"/>
        <w:outlineLvl w:val="1"/>
        <w:rPr>
          <w:sz w:val="19"/>
          <w:szCs w:val="19"/>
        </w:rPr>
      </w:pPr>
      <w:r>
        <w:rPr>
          <w:sz w:val="19"/>
          <w:szCs w:val="19"/>
        </w:rPr>
        <w:t>18.</w:t>
      </w:r>
      <w:r>
        <w:rPr>
          <w:spacing w:val="18"/>
          <w:sz w:val="19"/>
          <w:szCs w:val="19"/>
        </w:rPr>
        <w:t xml:space="preserve"> </w:t>
      </w:r>
      <w:r>
        <w:rPr>
          <w:sz w:val="19"/>
          <w:szCs w:val="19"/>
        </w:rPr>
        <w:t>保险</w:t>
      </w:r>
    </w:p>
    <w:p>
      <w:pPr>
        <w:pStyle w:val="2"/>
        <w:spacing w:before="274" w:line="221" w:lineRule="auto"/>
        <w:ind w:left="492"/>
      </w:pPr>
      <w:r>
        <w:rPr>
          <w:spacing w:val="-5"/>
        </w:rPr>
        <w:t>18.1</w:t>
      </w:r>
      <w:r>
        <w:rPr>
          <w:spacing w:val="17"/>
        </w:rPr>
        <w:t xml:space="preserve"> </w:t>
      </w:r>
      <w:r>
        <w:rPr>
          <w:spacing w:val="-5"/>
        </w:rPr>
        <w:t>工程保险</w:t>
      </w:r>
    </w:p>
    <w:p>
      <w:pPr>
        <w:pStyle w:val="2"/>
        <w:spacing w:before="285" w:line="220" w:lineRule="auto"/>
        <w:ind w:left="480"/>
      </w:pPr>
      <w:r>
        <w:rPr>
          <w:spacing w:val="-1"/>
        </w:rPr>
        <w:t>关于工程保险的特别约定：</w:t>
      </w:r>
      <w:r>
        <w:rPr>
          <w:spacing w:val="-1"/>
          <w:u w:val="single" w:color="000000"/>
        </w:rPr>
        <w:t>按通用条款执行</w:t>
      </w:r>
      <w:r>
        <w:rPr>
          <w:spacing w:val="-1"/>
        </w:rPr>
        <w:t>。</w:t>
      </w:r>
    </w:p>
    <w:p>
      <w:pPr>
        <w:pStyle w:val="2"/>
        <w:spacing w:before="167" w:line="221" w:lineRule="auto"/>
        <w:ind w:left="492"/>
      </w:pPr>
      <w:r>
        <w:rPr>
          <w:spacing w:val="-3"/>
        </w:rPr>
        <w:t>18.3 其他保险</w:t>
      </w:r>
    </w:p>
    <w:p>
      <w:pPr>
        <w:pStyle w:val="2"/>
        <w:spacing w:before="285" w:line="359" w:lineRule="auto"/>
        <w:ind w:left="40" w:right="425" w:firstLine="440"/>
        <w:jc w:val="both"/>
      </w:pPr>
      <w:r>
        <w:rPr>
          <w:spacing w:val="-3"/>
        </w:rPr>
        <w:t xml:space="preserve">关于其他保险的约定： </w:t>
      </w:r>
      <w:r>
        <w:rPr>
          <w:spacing w:val="-3"/>
          <w:u w:val="single"/>
        </w:rPr>
        <w:t>承包人办理工伤保险并承担保险费用，保</w:t>
      </w:r>
      <w:r>
        <w:rPr>
          <w:spacing w:val="-4"/>
          <w:u w:val="single"/>
        </w:rPr>
        <w:t>险对象包括承包人施</w:t>
      </w:r>
      <w:r>
        <w:t xml:space="preserve"> </w:t>
      </w:r>
      <w:r>
        <w:rPr>
          <w:u w:val="single"/>
        </w:rPr>
        <w:t>工现场的全部人员、发包人施工现场的全部人员，及为履行</w:t>
      </w:r>
      <w:r>
        <w:rPr>
          <w:spacing w:val="-1"/>
          <w:u w:val="single"/>
        </w:rPr>
        <w:t>合同聘请的第三方施工现场的</w:t>
      </w:r>
    </w:p>
    <w:p>
      <w:pPr>
        <w:pStyle w:val="2"/>
        <w:spacing w:line="220" w:lineRule="auto"/>
        <w:ind w:left="37"/>
      </w:pPr>
      <w:r>
        <w:rPr>
          <w:spacing w:val="-2"/>
          <w:u w:val="single"/>
        </w:rPr>
        <w:t>全部人员</w:t>
      </w:r>
      <w:r>
        <w:rPr>
          <w:spacing w:val="-2"/>
        </w:rPr>
        <w:t>。</w:t>
      </w:r>
    </w:p>
    <w:p>
      <w:pPr>
        <w:spacing w:line="220" w:lineRule="auto"/>
        <w:sectPr>
          <w:headerReference r:id="rId41" w:type="default"/>
          <w:footerReference r:id="rId42" w:type="default"/>
          <w:pgSz w:w="11907" w:h="16839"/>
          <w:pgMar w:top="1113" w:right="1198" w:bottom="1155" w:left="1673" w:header="877" w:footer="991" w:gutter="0"/>
          <w:cols w:space="720" w:num="1"/>
        </w:sectPr>
      </w:pPr>
    </w:p>
    <w:p>
      <w:pPr>
        <w:spacing w:line="263" w:lineRule="auto"/>
      </w:pPr>
    </w:p>
    <w:p>
      <w:pPr>
        <w:pStyle w:val="2"/>
        <w:spacing w:before="71" w:line="220" w:lineRule="auto"/>
        <w:ind w:left="476"/>
      </w:pPr>
      <w:r>
        <w:rPr>
          <w:spacing w:val="-4"/>
        </w:rPr>
        <w:t>承包人是否应为其施工设备等办理财产保险：</w:t>
      </w:r>
      <w:r>
        <w:rPr>
          <w:spacing w:val="-3"/>
        </w:rPr>
        <w:t xml:space="preserve"> </w:t>
      </w:r>
      <w:r>
        <w:rPr>
          <w:spacing w:val="-4"/>
          <w:u w:val="single" w:color="000000"/>
        </w:rPr>
        <w:t>按通用条款执行</w:t>
      </w:r>
      <w:r>
        <w:rPr>
          <w:spacing w:val="-4"/>
        </w:rPr>
        <w:t>。</w:t>
      </w:r>
    </w:p>
    <w:p>
      <w:pPr>
        <w:pStyle w:val="2"/>
        <w:spacing w:before="165" w:line="220" w:lineRule="auto"/>
        <w:ind w:left="492"/>
      </w:pPr>
      <w:r>
        <w:rPr>
          <w:spacing w:val="-3"/>
        </w:rPr>
        <w:t>18.7 通知义务</w:t>
      </w:r>
    </w:p>
    <w:p>
      <w:pPr>
        <w:pStyle w:val="2"/>
        <w:spacing w:before="285" w:line="220" w:lineRule="auto"/>
        <w:ind w:left="480"/>
      </w:pPr>
      <w:r>
        <w:rPr>
          <w:spacing w:val="-5"/>
        </w:rPr>
        <w:t xml:space="preserve">关于变更保险合同时的通知义务的约定： </w:t>
      </w:r>
      <w:r>
        <w:rPr>
          <w:spacing w:val="-5"/>
          <w:u w:val="single" w:color="000000"/>
        </w:rPr>
        <w:t>按通用条款执行</w:t>
      </w:r>
      <w:r>
        <w:rPr>
          <w:spacing w:val="-5"/>
        </w:rPr>
        <w:t>。</w:t>
      </w:r>
    </w:p>
    <w:p>
      <w:pPr>
        <w:pStyle w:val="2"/>
        <w:spacing w:before="287" w:line="228" w:lineRule="auto"/>
        <w:ind w:left="38"/>
        <w:outlineLvl w:val="1"/>
        <w:rPr>
          <w:sz w:val="19"/>
          <w:szCs w:val="19"/>
        </w:rPr>
      </w:pPr>
      <w:r>
        <w:rPr>
          <w:spacing w:val="4"/>
          <w:sz w:val="19"/>
          <w:szCs w:val="19"/>
        </w:rPr>
        <w:t>20.</w:t>
      </w:r>
      <w:r>
        <w:rPr>
          <w:spacing w:val="20"/>
          <w:sz w:val="19"/>
          <w:szCs w:val="19"/>
        </w:rPr>
        <w:t xml:space="preserve"> </w:t>
      </w:r>
      <w:r>
        <w:rPr>
          <w:spacing w:val="4"/>
          <w:sz w:val="19"/>
          <w:szCs w:val="19"/>
        </w:rPr>
        <w:t>争议解决</w:t>
      </w:r>
    </w:p>
    <w:p>
      <w:pPr>
        <w:pStyle w:val="2"/>
        <w:spacing w:before="274" w:line="220" w:lineRule="auto"/>
        <w:ind w:left="479"/>
      </w:pPr>
      <w:r>
        <w:rPr>
          <w:spacing w:val="-3"/>
        </w:rPr>
        <w:t>20.3</w:t>
      </w:r>
      <w:r>
        <w:rPr>
          <w:spacing w:val="14"/>
        </w:rPr>
        <w:t xml:space="preserve"> </w:t>
      </w:r>
      <w:r>
        <w:rPr>
          <w:spacing w:val="-3"/>
        </w:rPr>
        <w:t>争议评审</w:t>
      </w:r>
    </w:p>
    <w:p>
      <w:pPr>
        <w:pStyle w:val="2"/>
        <w:spacing w:before="285" w:line="220" w:lineRule="auto"/>
        <w:ind w:left="477"/>
      </w:pPr>
      <w:r>
        <w:rPr>
          <w:spacing w:val="-4"/>
        </w:rPr>
        <w:t>合同当事人是否同意将工程争议提交争议评审小组决定：</w:t>
      </w:r>
      <w:r>
        <w:rPr>
          <w:spacing w:val="-5"/>
        </w:rPr>
        <w:t xml:space="preserve"> </w:t>
      </w:r>
      <w:r>
        <w:rPr>
          <w:spacing w:val="-5"/>
          <w:u w:val="single"/>
        </w:rPr>
        <w:t xml:space="preserve">否 </w:t>
      </w:r>
      <w:r>
        <w:rPr>
          <w:spacing w:val="-5"/>
        </w:rPr>
        <w:t>。</w:t>
      </w:r>
    </w:p>
    <w:p>
      <w:pPr>
        <w:pStyle w:val="2"/>
        <w:spacing w:before="167" w:line="220" w:lineRule="auto"/>
        <w:ind w:left="479"/>
      </w:pPr>
      <w:r>
        <w:rPr>
          <w:spacing w:val="-1"/>
        </w:rPr>
        <w:t>20.3.1 争议评审小组的确定</w:t>
      </w:r>
    </w:p>
    <w:p>
      <w:pPr>
        <w:pStyle w:val="2"/>
        <w:spacing w:before="285" w:line="358" w:lineRule="auto"/>
        <w:ind w:left="480"/>
      </w:pPr>
      <w:r>
        <w:t>争议评审小组成员的确定：</w:t>
      </w:r>
      <w:r>
        <w:rPr>
          <w:u w:val="single"/>
        </w:rPr>
        <w:t xml:space="preserve">         /      </w:t>
      </w:r>
      <w:r>
        <w:rPr>
          <w:spacing w:val="-1"/>
          <w:u w:val="single"/>
        </w:rPr>
        <w:t xml:space="preserve">             </w:t>
      </w:r>
      <w:r>
        <w:rPr>
          <w:spacing w:val="-1"/>
        </w:rPr>
        <w:t>。</w:t>
      </w:r>
    </w:p>
    <w:p>
      <w:pPr>
        <w:pStyle w:val="2"/>
        <w:spacing w:line="220" w:lineRule="auto"/>
        <w:ind w:left="475"/>
      </w:pPr>
      <w:r>
        <w:t>选定争议评审员的期限：</w:t>
      </w:r>
      <w:r>
        <w:rPr>
          <w:u w:val="single"/>
        </w:rPr>
        <w:t xml:space="preserve">           /             </w:t>
      </w:r>
      <w:r>
        <w:rPr>
          <w:spacing w:val="-1"/>
          <w:u w:val="single"/>
        </w:rPr>
        <w:t xml:space="preserve">       </w:t>
      </w:r>
      <w:r>
        <w:rPr>
          <w:spacing w:val="-1"/>
        </w:rPr>
        <w:t>。</w:t>
      </w:r>
    </w:p>
    <w:p>
      <w:pPr>
        <w:pStyle w:val="2"/>
        <w:spacing w:before="168" w:line="220" w:lineRule="auto"/>
        <w:ind w:left="480"/>
      </w:pPr>
      <w:r>
        <w:t>争议评审小组成员的报酬承担方式：</w:t>
      </w:r>
      <w:r>
        <w:rPr>
          <w:u w:val="single"/>
        </w:rPr>
        <w:t xml:space="preserve">        </w:t>
      </w:r>
      <w:r>
        <w:rPr>
          <w:spacing w:val="-1"/>
          <w:u w:val="single"/>
        </w:rPr>
        <w:t xml:space="preserve">/            </w:t>
      </w:r>
      <w:r>
        <w:rPr>
          <w:spacing w:val="-1"/>
        </w:rPr>
        <w:t>。</w:t>
      </w:r>
    </w:p>
    <w:p>
      <w:pPr>
        <w:pStyle w:val="2"/>
        <w:spacing w:before="165" w:line="221" w:lineRule="auto"/>
        <w:ind w:left="477"/>
      </w:pPr>
      <w:r>
        <w:t>其他事项的约定：</w:t>
      </w:r>
      <w:r>
        <w:rPr>
          <w:u w:val="single"/>
        </w:rPr>
        <w:t xml:space="preserve">                         /   </w:t>
      </w:r>
      <w:r>
        <w:rPr>
          <w:spacing w:val="-1"/>
          <w:u w:val="single"/>
        </w:rPr>
        <w:t xml:space="preserve">         </w:t>
      </w:r>
      <w:r>
        <w:rPr>
          <w:spacing w:val="-1"/>
        </w:rPr>
        <w:t>。</w:t>
      </w:r>
    </w:p>
    <w:p>
      <w:pPr>
        <w:pStyle w:val="2"/>
        <w:spacing w:before="164" w:line="220" w:lineRule="auto"/>
        <w:ind w:left="479"/>
      </w:pPr>
      <w:r>
        <w:rPr>
          <w:spacing w:val="-1"/>
        </w:rPr>
        <w:t>20.3.2 争议评审小组的决定</w:t>
      </w:r>
    </w:p>
    <w:p>
      <w:pPr>
        <w:pStyle w:val="2"/>
        <w:spacing w:before="285" w:line="219" w:lineRule="auto"/>
        <w:ind w:left="477"/>
      </w:pPr>
      <w:r>
        <w:rPr>
          <w:spacing w:val="-7"/>
        </w:rPr>
        <w:t>合同当事人关于本项的约定：</w:t>
      </w:r>
      <w:r>
        <w:rPr>
          <w:spacing w:val="-22"/>
        </w:rPr>
        <w:t xml:space="preserve"> </w:t>
      </w:r>
      <w:r>
        <w:rPr>
          <w:u w:val="single"/>
        </w:rPr>
        <w:t xml:space="preserve">            </w:t>
      </w:r>
      <w:r>
        <w:rPr>
          <w:spacing w:val="-7"/>
          <w:u w:val="single"/>
        </w:rPr>
        <w:t>/</w:t>
      </w:r>
      <w:r>
        <w:rPr>
          <w:spacing w:val="8"/>
          <w:u w:val="single"/>
        </w:rPr>
        <w:t xml:space="preserve">              </w:t>
      </w:r>
      <w:r>
        <w:rPr>
          <w:spacing w:val="-7"/>
        </w:rPr>
        <w:t>。</w:t>
      </w:r>
    </w:p>
    <w:p>
      <w:pPr>
        <w:pStyle w:val="2"/>
        <w:spacing w:before="169" w:line="220" w:lineRule="auto"/>
        <w:ind w:left="479"/>
      </w:pPr>
      <w:r>
        <w:rPr>
          <w:spacing w:val="-2"/>
        </w:rPr>
        <w:t>20.4</w:t>
      </w:r>
      <w:r>
        <w:rPr>
          <w:spacing w:val="-46"/>
        </w:rPr>
        <w:t xml:space="preserve"> </w:t>
      </w:r>
      <w:r>
        <w:rPr>
          <w:spacing w:val="-2"/>
        </w:rPr>
        <w:t>仲裁或诉讼</w:t>
      </w:r>
    </w:p>
    <w:p>
      <w:pPr>
        <w:pStyle w:val="2"/>
        <w:spacing w:before="285" w:line="220" w:lineRule="auto"/>
        <w:ind w:left="493"/>
      </w:pPr>
      <w:r>
        <w:rPr>
          <w:spacing w:val="-2"/>
        </w:rPr>
        <w:t>因合同及合同有关事项发生的争议，按下列第</w:t>
      </w:r>
      <w:r>
        <w:rPr>
          <w:spacing w:val="-107"/>
        </w:rPr>
        <w:t xml:space="preserve"> </w:t>
      </w:r>
      <w:r>
        <w:rPr>
          <w:spacing w:val="-2"/>
          <w:u w:val="single"/>
        </w:rPr>
        <w:t xml:space="preserve">  2  </w:t>
      </w:r>
      <w:r>
        <w:rPr>
          <w:spacing w:val="-101"/>
        </w:rPr>
        <w:t xml:space="preserve"> </w:t>
      </w:r>
      <w:r>
        <w:rPr>
          <w:spacing w:val="-2"/>
        </w:rPr>
        <w:t>种方式解决：</w:t>
      </w:r>
    </w:p>
    <w:p>
      <w:pPr>
        <w:pStyle w:val="2"/>
        <w:spacing w:before="284" w:line="361" w:lineRule="auto"/>
        <w:ind w:left="482"/>
      </w:pPr>
      <w:r>
        <w:rPr>
          <w:spacing w:val="-4"/>
        </w:rPr>
        <w:t>（1）向</w:t>
      </w:r>
      <w:r>
        <w:rPr>
          <w:spacing w:val="-74"/>
        </w:rPr>
        <w:t xml:space="preserve"> </w:t>
      </w:r>
      <w:r>
        <w:rPr>
          <w:u w:val="single"/>
        </w:rPr>
        <w:t xml:space="preserve">           </w:t>
      </w:r>
      <w:r>
        <w:rPr>
          <w:spacing w:val="-4"/>
          <w:u w:val="single"/>
        </w:rPr>
        <w:t xml:space="preserve">/          </w:t>
      </w:r>
      <w:r>
        <w:rPr>
          <w:spacing w:val="-94"/>
        </w:rPr>
        <w:t xml:space="preserve"> </w:t>
      </w:r>
      <w:r>
        <w:rPr>
          <w:spacing w:val="-4"/>
        </w:rPr>
        <w:t>仲裁委员会申请仲裁；</w:t>
      </w:r>
    </w:p>
    <w:p>
      <w:pPr>
        <w:pStyle w:val="2"/>
        <w:spacing w:before="1" w:line="220" w:lineRule="auto"/>
        <w:ind w:left="482"/>
      </w:pPr>
      <w:r>
        <w:rPr>
          <w:spacing w:val="-1"/>
        </w:rPr>
        <w:t>（2）向</w:t>
      </w:r>
      <w:r>
        <w:rPr>
          <w:spacing w:val="-1"/>
          <w:u w:val="single" w:color="000000"/>
        </w:rPr>
        <w:t>项目所在地</w:t>
      </w:r>
      <w:r>
        <w:rPr>
          <w:spacing w:val="-1"/>
          <w:u w:val="single"/>
        </w:rPr>
        <w:t xml:space="preserve"> </w:t>
      </w:r>
      <w:r>
        <w:rPr>
          <w:spacing w:val="-1"/>
        </w:rPr>
        <w:t>人民法院起诉。</w:t>
      </w:r>
    </w:p>
    <w:p>
      <w:pPr>
        <w:pStyle w:val="2"/>
        <w:spacing w:before="165" w:line="220" w:lineRule="auto"/>
        <w:ind w:left="479"/>
      </w:pPr>
      <w:r>
        <w:rPr>
          <w:spacing w:val="-1"/>
        </w:rPr>
        <w:t>20.5 关于合同发包方和承包方特别补充：</w:t>
      </w:r>
    </w:p>
    <w:p>
      <w:pPr>
        <w:pStyle w:val="2"/>
        <w:spacing w:before="287" w:line="359" w:lineRule="auto"/>
        <w:ind w:left="40" w:right="124" w:firstLine="439"/>
      </w:pPr>
      <w:r>
        <w:rPr>
          <w:spacing w:val="-3"/>
        </w:rPr>
        <w:t>20.5.1 承包方必须按相关规定及时支付本工程的工人工资及材料供应商的材料款， 本</w:t>
      </w:r>
      <w:r>
        <w:rPr>
          <w:spacing w:val="4"/>
        </w:rPr>
        <w:t xml:space="preserve"> </w:t>
      </w:r>
      <w:r>
        <w:t>工程若出现工人或材料供应商上访、闹事、堵门等事件，发</w:t>
      </w:r>
      <w:r>
        <w:rPr>
          <w:spacing w:val="-1"/>
        </w:rPr>
        <w:t>包方有权从工程款中直接支付</w:t>
      </w:r>
      <w:r>
        <w:t xml:space="preserve">  </w:t>
      </w:r>
      <w:r>
        <w:rPr>
          <w:spacing w:val="-4"/>
        </w:rPr>
        <w:t>工人工资及材料供应商的材料款。同时，</w:t>
      </w:r>
      <w:r>
        <w:rPr>
          <w:spacing w:val="56"/>
        </w:rPr>
        <w:t xml:space="preserve"> </w:t>
      </w:r>
      <w:r>
        <w:rPr>
          <w:spacing w:val="-4"/>
        </w:rPr>
        <w:t>每出现一起</w:t>
      </w:r>
      <w:r>
        <w:rPr>
          <w:spacing w:val="-5"/>
        </w:rPr>
        <w:t>诉讼案件，承包方支付发包方违约金5</w:t>
      </w:r>
      <w:r>
        <w:t xml:space="preserve"> </w:t>
      </w:r>
      <w:r>
        <w:rPr>
          <w:spacing w:val="-3"/>
        </w:rPr>
        <w:t>万元，每出现一次上访或围堵校门事件， 承包方支付发包方违约金10万元，以上违约金从</w:t>
      </w:r>
    </w:p>
    <w:p>
      <w:pPr>
        <w:pStyle w:val="2"/>
        <w:spacing w:line="220" w:lineRule="auto"/>
        <w:ind w:left="40"/>
      </w:pPr>
      <w:r>
        <w:rPr>
          <w:spacing w:val="-3"/>
        </w:rPr>
        <w:t>履约保证金或工程进度款中扣除。</w:t>
      </w:r>
    </w:p>
    <w:p>
      <w:pPr>
        <w:pStyle w:val="2"/>
        <w:spacing w:before="164" w:line="360" w:lineRule="auto"/>
        <w:ind w:left="38" w:right="126" w:firstLine="440"/>
      </w:pPr>
      <w:r>
        <w:t>20.5.2 工程交工后，工地现场产生的建筑垃圾应由承包方</w:t>
      </w:r>
      <w:r>
        <w:rPr>
          <w:spacing w:val="-1"/>
        </w:rPr>
        <w:t>负责限期按照发包方要求的</w:t>
      </w:r>
      <w:r>
        <w:t xml:space="preserve"> </w:t>
      </w:r>
      <w:r>
        <w:rPr>
          <w:spacing w:val="-3"/>
        </w:rPr>
        <w:t>标准清出现场， 不计报酬，否则不予结算。若承包方不清运或不按照标准清运，则由发包</w:t>
      </w:r>
    </w:p>
    <w:p>
      <w:pPr>
        <w:pStyle w:val="2"/>
        <w:spacing w:line="220" w:lineRule="auto"/>
        <w:ind w:left="38"/>
      </w:pPr>
      <w:r>
        <w:rPr>
          <w:spacing w:val="-1"/>
        </w:rPr>
        <w:t>方进行清运，所产生的费用在工程款中直接扣除。</w:t>
      </w:r>
    </w:p>
    <w:p>
      <w:pPr>
        <w:pStyle w:val="2"/>
        <w:spacing w:before="166" w:line="359" w:lineRule="auto"/>
        <w:ind w:left="40" w:right="236" w:firstLine="438"/>
      </w:pPr>
      <w:r>
        <w:rPr>
          <w:spacing w:val="-3"/>
        </w:rPr>
        <w:t>20.5.3由承包方采购的主要材料或设备， 承包方须提前一个月向发包方提供样品，若</w:t>
      </w:r>
      <w:r>
        <w:rPr>
          <w:spacing w:val="1"/>
        </w:rPr>
        <w:t xml:space="preserve"> </w:t>
      </w:r>
      <w:r>
        <w:t>因承包方原因提供时间滞后，而影响到工期，责任由承包</w:t>
      </w:r>
      <w:r>
        <w:rPr>
          <w:spacing w:val="-1"/>
        </w:rPr>
        <w:t>方承担。且承包方在购置材料前</w:t>
      </w:r>
      <w:r>
        <w:t xml:space="preserve"> </w:t>
      </w:r>
      <w:r>
        <w:rPr>
          <w:spacing w:val="-3"/>
        </w:rPr>
        <w:t>必须得到发包方和监理方的认可， 购置的材料、设备在使用</w:t>
      </w:r>
      <w:r>
        <w:rPr>
          <w:spacing w:val="-4"/>
        </w:rPr>
        <w:t>前须按规定检验，其规格、标</w:t>
      </w:r>
    </w:p>
    <w:p>
      <w:pPr>
        <w:pStyle w:val="2"/>
        <w:spacing w:line="220" w:lineRule="auto"/>
        <w:ind w:left="39"/>
      </w:pPr>
      <w:r>
        <w:rPr>
          <w:spacing w:val="-2"/>
        </w:rPr>
        <w:t>准、质量须符合设计要求并能满足工程需要。</w:t>
      </w:r>
    </w:p>
    <w:p>
      <w:pPr>
        <w:spacing w:line="220" w:lineRule="auto"/>
        <w:sectPr>
          <w:headerReference r:id="rId43" w:type="default"/>
          <w:footerReference r:id="rId44" w:type="default"/>
          <w:pgSz w:w="11907" w:h="16839"/>
          <w:pgMar w:top="1113" w:right="1387" w:bottom="1155" w:left="1673" w:header="877" w:footer="991" w:gutter="0"/>
          <w:cols w:space="720" w:num="1"/>
        </w:sectPr>
      </w:pPr>
    </w:p>
    <w:p>
      <w:pPr>
        <w:spacing w:line="262" w:lineRule="auto"/>
      </w:pPr>
    </w:p>
    <w:p>
      <w:pPr>
        <w:pStyle w:val="2"/>
        <w:spacing w:before="72" w:line="427" w:lineRule="exact"/>
        <w:ind w:left="479"/>
      </w:pPr>
      <w:r>
        <w:rPr>
          <w:spacing w:val="-3"/>
          <w:position w:val="15"/>
        </w:rPr>
        <w:t>20.5.4 承包方施工期间应按照规范要求落实各项安全文明措施， 如承包方未按规范要</w:t>
      </w:r>
    </w:p>
    <w:p>
      <w:pPr>
        <w:pStyle w:val="2"/>
        <w:spacing w:line="220" w:lineRule="auto"/>
        <w:ind w:left="39"/>
      </w:pPr>
      <w:r>
        <w:rPr>
          <w:spacing w:val="-4"/>
        </w:rPr>
        <w:t>求执行， 发包方有权根据相关规定从安全文明措施</w:t>
      </w:r>
      <w:r>
        <w:rPr>
          <w:spacing w:val="-5"/>
        </w:rPr>
        <w:t>费中扣除相关费用。</w:t>
      </w:r>
    </w:p>
    <w:p>
      <w:pPr>
        <w:pStyle w:val="2"/>
        <w:spacing w:before="165" w:line="359" w:lineRule="auto"/>
        <w:ind w:left="37" w:firstLine="441"/>
      </w:pPr>
      <w:r>
        <w:rPr>
          <w:spacing w:val="-1"/>
        </w:rPr>
        <w:t>20.5.5 竣工备案资料由承包方统一组织整理（需由发包人、监理和分包人</w:t>
      </w:r>
      <w:r>
        <w:rPr>
          <w:spacing w:val="-2"/>
        </w:rPr>
        <w:t xml:space="preserve">提供的由承   </w:t>
      </w:r>
      <w:r>
        <w:rPr>
          <w:spacing w:val="4"/>
        </w:rPr>
        <w:t>包人索取），并在规定的时间内分别向发包方、南阳市质监站、南</w:t>
      </w:r>
      <w:r>
        <w:rPr>
          <w:spacing w:val="3"/>
        </w:rPr>
        <w:t>阳市规划局等部门备案，</w:t>
      </w:r>
    </w:p>
    <w:p>
      <w:pPr>
        <w:pStyle w:val="2"/>
        <w:spacing w:line="220" w:lineRule="auto"/>
        <w:ind w:left="46"/>
      </w:pPr>
      <w:r>
        <w:rPr>
          <w:spacing w:val="-6"/>
        </w:rPr>
        <w:t>负责备案费用， 工程备案后向发包人提交工程备案表。</w:t>
      </w:r>
    </w:p>
    <w:p>
      <w:pPr>
        <w:spacing w:line="255" w:lineRule="auto"/>
      </w:pPr>
    </w:p>
    <w:p>
      <w:pPr>
        <w:spacing w:line="255" w:lineRule="auto"/>
      </w:pPr>
    </w:p>
    <w:p>
      <w:pPr>
        <w:spacing w:line="255" w:lineRule="auto"/>
      </w:pPr>
    </w:p>
    <w:p>
      <w:pPr>
        <w:spacing w:line="255" w:lineRule="auto"/>
      </w:pPr>
    </w:p>
    <w:p>
      <w:pPr>
        <w:spacing w:line="255" w:lineRule="auto"/>
      </w:pPr>
    </w:p>
    <w:p>
      <w:pPr>
        <w:spacing w:line="256" w:lineRule="auto"/>
      </w:pPr>
    </w:p>
    <w:p>
      <w:pPr>
        <w:spacing w:line="256" w:lineRule="auto"/>
      </w:pPr>
    </w:p>
    <w:p>
      <w:pPr>
        <w:spacing w:line="256" w:lineRule="auto"/>
      </w:pPr>
    </w:p>
    <w:p>
      <w:pPr>
        <w:pStyle w:val="2"/>
        <w:spacing w:before="102" w:line="224" w:lineRule="auto"/>
        <w:ind w:left="66"/>
        <w:rPr>
          <w:sz w:val="31"/>
          <w:szCs w:val="31"/>
        </w:rPr>
      </w:pPr>
      <w:r>
        <w:rPr>
          <w:spacing w:val="-5"/>
          <w:sz w:val="31"/>
          <w:szCs w:val="31"/>
        </w:rPr>
        <w:t>附件</w:t>
      </w:r>
    </w:p>
    <w:p>
      <w:pPr>
        <w:pStyle w:val="2"/>
        <w:spacing w:before="219" w:line="219" w:lineRule="auto"/>
        <w:ind w:left="38"/>
      </w:pPr>
      <w:r>
        <w:rPr>
          <w:spacing w:val="-6"/>
        </w:rPr>
        <w:t>协议书附件：</w:t>
      </w:r>
    </w:p>
    <w:p>
      <w:pPr>
        <w:pStyle w:val="2"/>
        <w:spacing w:before="207" w:line="468" w:lineRule="exact"/>
        <w:ind w:left="54"/>
      </w:pPr>
      <w:r>
        <w:rPr>
          <w:spacing w:val="-4"/>
          <w:position w:val="19"/>
        </w:rPr>
        <w:t>附件</w:t>
      </w:r>
      <w:r>
        <w:rPr>
          <w:spacing w:val="-16"/>
          <w:position w:val="19"/>
        </w:rPr>
        <w:t xml:space="preserve"> </w:t>
      </w:r>
      <w:r>
        <w:rPr>
          <w:spacing w:val="-4"/>
          <w:position w:val="19"/>
        </w:rPr>
        <w:t>1：承包人承揽工程项目一览表</w:t>
      </w:r>
    </w:p>
    <w:p>
      <w:pPr>
        <w:pStyle w:val="2"/>
        <w:spacing w:line="219" w:lineRule="auto"/>
        <w:ind w:left="38"/>
      </w:pPr>
      <w:r>
        <w:rPr>
          <w:spacing w:val="-4"/>
        </w:rPr>
        <w:t>专用合同条款附件：</w:t>
      </w:r>
    </w:p>
    <w:p>
      <w:pPr>
        <w:pStyle w:val="2"/>
        <w:spacing w:before="207" w:line="468" w:lineRule="exact"/>
        <w:ind w:left="54"/>
      </w:pPr>
      <w:r>
        <w:rPr>
          <w:spacing w:val="-3"/>
          <w:position w:val="19"/>
        </w:rPr>
        <w:t>附件</w:t>
      </w:r>
      <w:r>
        <w:rPr>
          <w:spacing w:val="-32"/>
          <w:position w:val="19"/>
        </w:rPr>
        <w:t xml:space="preserve"> </w:t>
      </w:r>
      <w:r>
        <w:rPr>
          <w:spacing w:val="-3"/>
          <w:position w:val="19"/>
        </w:rPr>
        <w:t>2：发包人供应材料设备一览表</w:t>
      </w:r>
    </w:p>
    <w:p>
      <w:pPr>
        <w:pStyle w:val="2"/>
        <w:spacing w:line="219" w:lineRule="auto"/>
        <w:ind w:left="54"/>
      </w:pPr>
      <w:r>
        <w:rPr>
          <w:spacing w:val="-4"/>
        </w:rPr>
        <w:t>附件</w:t>
      </w:r>
      <w:r>
        <w:rPr>
          <w:spacing w:val="-35"/>
        </w:rPr>
        <w:t xml:space="preserve"> </w:t>
      </w:r>
      <w:r>
        <w:rPr>
          <w:spacing w:val="-4"/>
        </w:rPr>
        <w:t>3：工程质量保修书</w:t>
      </w:r>
    </w:p>
    <w:p>
      <w:pPr>
        <w:pStyle w:val="2"/>
        <w:spacing w:before="207" w:line="219" w:lineRule="auto"/>
        <w:ind w:left="54"/>
      </w:pPr>
      <w:r>
        <w:rPr>
          <w:spacing w:val="-3"/>
        </w:rPr>
        <w:t>附件</w:t>
      </w:r>
      <w:r>
        <w:rPr>
          <w:spacing w:val="-46"/>
        </w:rPr>
        <w:t xml:space="preserve"> </w:t>
      </w:r>
      <w:r>
        <w:rPr>
          <w:spacing w:val="-3"/>
        </w:rPr>
        <w:t>4：主要建设工程文件目录</w:t>
      </w:r>
    </w:p>
    <w:p>
      <w:pPr>
        <w:pStyle w:val="2"/>
        <w:spacing w:before="207" w:line="468" w:lineRule="exact"/>
        <w:ind w:left="54"/>
      </w:pPr>
      <w:r>
        <w:rPr>
          <w:spacing w:val="-3"/>
          <w:position w:val="19"/>
        </w:rPr>
        <w:t>附件</w:t>
      </w:r>
      <w:r>
        <w:rPr>
          <w:spacing w:val="-26"/>
          <w:position w:val="19"/>
        </w:rPr>
        <w:t xml:space="preserve"> </w:t>
      </w:r>
      <w:r>
        <w:rPr>
          <w:spacing w:val="-3"/>
          <w:position w:val="19"/>
        </w:rPr>
        <w:t>5：承包人用于本工程施工的机械设备表</w:t>
      </w:r>
    </w:p>
    <w:p>
      <w:pPr>
        <w:pStyle w:val="2"/>
        <w:spacing w:before="1" w:line="219" w:lineRule="auto"/>
        <w:ind w:left="54"/>
      </w:pPr>
      <w:r>
        <w:rPr>
          <w:spacing w:val="-3"/>
        </w:rPr>
        <w:t>附件</w:t>
      </w:r>
      <w:r>
        <w:rPr>
          <w:spacing w:val="-32"/>
        </w:rPr>
        <w:t xml:space="preserve"> </w:t>
      </w:r>
      <w:r>
        <w:rPr>
          <w:spacing w:val="-3"/>
        </w:rPr>
        <w:t>6：承包人主要施工管理人员表</w:t>
      </w:r>
    </w:p>
    <w:p>
      <w:pPr>
        <w:pStyle w:val="2"/>
        <w:spacing w:before="207" w:line="219" w:lineRule="auto"/>
        <w:ind w:left="54"/>
      </w:pPr>
      <w:r>
        <w:rPr>
          <w:spacing w:val="-3"/>
        </w:rPr>
        <w:t>附件</w:t>
      </w:r>
      <w:r>
        <w:rPr>
          <w:spacing w:val="-32"/>
        </w:rPr>
        <w:t xml:space="preserve"> </w:t>
      </w:r>
      <w:r>
        <w:rPr>
          <w:spacing w:val="-3"/>
        </w:rPr>
        <w:t>7：分包人主要施工管理人员表</w:t>
      </w:r>
    </w:p>
    <w:p>
      <w:pPr>
        <w:pStyle w:val="2"/>
        <w:spacing w:before="207" w:line="219" w:lineRule="auto"/>
        <w:ind w:left="54"/>
      </w:pPr>
      <w:r>
        <w:rPr>
          <w:spacing w:val="-4"/>
        </w:rPr>
        <w:t>附件</w:t>
      </w:r>
      <w:r>
        <w:rPr>
          <w:spacing w:val="-45"/>
        </w:rPr>
        <w:t xml:space="preserve"> </w:t>
      </w:r>
      <w:r>
        <w:rPr>
          <w:spacing w:val="-4"/>
        </w:rPr>
        <w:t>8：履约担保格式</w:t>
      </w:r>
    </w:p>
    <w:p>
      <w:pPr>
        <w:pStyle w:val="2"/>
        <w:spacing w:before="206" w:line="468" w:lineRule="exact"/>
        <w:ind w:left="54"/>
      </w:pPr>
      <w:r>
        <w:rPr>
          <w:spacing w:val="-3"/>
          <w:position w:val="18"/>
        </w:rPr>
        <w:t>附件</w:t>
      </w:r>
      <w:r>
        <w:rPr>
          <w:spacing w:val="-46"/>
          <w:position w:val="18"/>
        </w:rPr>
        <w:t xml:space="preserve"> </w:t>
      </w:r>
      <w:r>
        <w:rPr>
          <w:spacing w:val="-3"/>
          <w:position w:val="18"/>
        </w:rPr>
        <w:t>9：预付款担保格式</w:t>
      </w:r>
    </w:p>
    <w:p>
      <w:pPr>
        <w:pStyle w:val="2"/>
        <w:spacing w:before="1" w:line="219" w:lineRule="auto"/>
        <w:ind w:left="54"/>
      </w:pPr>
      <w:r>
        <w:rPr>
          <w:spacing w:val="-5"/>
        </w:rPr>
        <w:t>附件</w:t>
      </w:r>
      <w:r>
        <w:rPr>
          <w:spacing w:val="-30"/>
        </w:rPr>
        <w:t xml:space="preserve"> </w:t>
      </w:r>
      <w:r>
        <w:rPr>
          <w:spacing w:val="-5"/>
        </w:rPr>
        <w:t>10：支付担保格式</w:t>
      </w:r>
    </w:p>
    <w:p>
      <w:pPr>
        <w:pStyle w:val="2"/>
        <w:spacing w:before="206" w:line="219" w:lineRule="auto"/>
        <w:ind w:left="54"/>
      </w:pPr>
      <w:r>
        <w:rPr>
          <w:spacing w:val="-5"/>
        </w:rPr>
        <w:t>附件</w:t>
      </w:r>
      <w:r>
        <w:rPr>
          <w:spacing w:val="-24"/>
        </w:rPr>
        <w:t xml:space="preserve"> </w:t>
      </w:r>
      <w:r>
        <w:rPr>
          <w:spacing w:val="-5"/>
        </w:rPr>
        <w:t>11：暂估价一览表</w:t>
      </w:r>
    </w:p>
    <w:p>
      <w:pPr>
        <w:spacing w:line="219" w:lineRule="auto"/>
        <w:sectPr>
          <w:headerReference r:id="rId45" w:type="default"/>
          <w:footerReference r:id="rId46" w:type="default"/>
          <w:pgSz w:w="11907" w:h="16839"/>
          <w:pgMar w:top="1113" w:right="1244" w:bottom="1155" w:left="1673" w:header="877" w:footer="991" w:gutter="0"/>
          <w:cols w:space="720" w:num="1"/>
        </w:sectPr>
      </w:pPr>
    </w:p>
    <w:p>
      <w:pPr>
        <w:spacing w:line="455" w:lineRule="auto"/>
      </w:pPr>
    </w:p>
    <w:p>
      <w:pPr>
        <w:pStyle w:val="2"/>
        <w:spacing w:before="98" w:line="219" w:lineRule="auto"/>
        <w:ind w:left="78"/>
        <w:rPr>
          <w:sz w:val="30"/>
          <w:szCs w:val="30"/>
        </w:rPr>
      </w:pPr>
      <w:r>
        <w:rPr>
          <w:spacing w:val="-18"/>
          <w:sz w:val="30"/>
          <w:szCs w:val="30"/>
        </w:rPr>
        <w:t>附件</w:t>
      </w:r>
      <w:r>
        <w:rPr>
          <w:spacing w:val="-40"/>
          <w:sz w:val="30"/>
          <w:szCs w:val="30"/>
        </w:rPr>
        <w:t xml:space="preserve"> </w:t>
      </w:r>
      <w:r>
        <w:rPr>
          <w:spacing w:val="-18"/>
          <w:sz w:val="30"/>
          <w:szCs w:val="30"/>
        </w:rPr>
        <w:t>1：</w:t>
      </w:r>
    </w:p>
    <w:p>
      <w:pPr>
        <w:spacing w:before="239" w:line="219" w:lineRule="auto"/>
        <w:ind w:left="2646"/>
        <w:rPr>
          <w:rFonts w:ascii="黑体" w:hAnsi="黑体" w:eastAsia="黑体" w:cs="黑体"/>
          <w:sz w:val="30"/>
          <w:szCs w:val="30"/>
        </w:rPr>
      </w:pPr>
      <w:r>
        <w:rPr>
          <w:rFonts w:ascii="黑体" w:hAnsi="黑体" w:eastAsia="黑体" w:cs="黑体"/>
          <w:spacing w:val="-1"/>
          <w:sz w:val="30"/>
          <w:szCs w:val="30"/>
        </w:rPr>
        <w:t>承包人承揽工程项目一览表</w:t>
      </w:r>
    </w:p>
    <w:p>
      <w:pPr>
        <w:spacing w:line="146" w:lineRule="exact"/>
      </w:pPr>
    </w:p>
    <w:tbl>
      <w:tblPr>
        <w:tblStyle w:val="17"/>
        <w:tblW w:w="88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1113"/>
        <w:gridCol w:w="857"/>
        <w:gridCol w:w="1455"/>
        <w:gridCol w:w="512"/>
        <w:gridCol w:w="943"/>
        <w:gridCol w:w="1283"/>
        <w:gridCol w:w="855"/>
        <w:gridCol w:w="515"/>
        <w:gridCol w:w="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trPr>
        <w:tc>
          <w:tcPr>
            <w:tcW w:w="787" w:type="dxa"/>
            <w:tcBorders>
              <w:top w:val="single" w:color="000000" w:sz="10" w:space="0"/>
              <w:left w:val="single" w:color="000000" w:sz="10" w:space="0"/>
            </w:tcBorders>
          </w:tcPr>
          <w:p>
            <w:pPr>
              <w:pStyle w:val="18"/>
              <w:spacing w:line="314" w:lineRule="auto"/>
            </w:pPr>
          </w:p>
          <w:p>
            <w:pPr>
              <w:spacing w:before="71" w:line="439" w:lineRule="exact"/>
              <w:ind w:left="167"/>
              <w:rPr>
                <w:rFonts w:ascii="宋体" w:hAnsi="宋体" w:eastAsia="宋体" w:cs="宋体"/>
                <w:sz w:val="22"/>
                <w:szCs w:val="22"/>
              </w:rPr>
            </w:pPr>
            <w:r>
              <w:rPr>
                <w:rFonts w:ascii="宋体" w:hAnsi="宋体" w:eastAsia="宋体" w:cs="宋体"/>
                <w:spacing w:val="-3"/>
                <w:position w:val="16"/>
                <w:sz w:val="22"/>
                <w:szCs w:val="22"/>
              </w:rPr>
              <w:t>单位</w:t>
            </w:r>
          </w:p>
          <w:p>
            <w:pPr>
              <w:spacing w:before="1" w:line="220" w:lineRule="auto"/>
              <w:ind w:left="168"/>
              <w:rPr>
                <w:rFonts w:ascii="宋体" w:hAnsi="宋体" w:eastAsia="宋体" w:cs="宋体"/>
                <w:sz w:val="22"/>
                <w:szCs w:val="22"/>
              </w:rPr>
            </w:pPr>
            <w:r>
              <w:rPr>
                <w:rFonts w:ascii="宋体" w:hAnsi="宋体" w:eastAsia="宋体" w:cs="宋体"/>
                <w:spacing w:val="-3"/>
                <w:sz w:val="22"/>
                <w:szCs w:val="22"/>
              </w:rPr>
              <w:t>工程</w:t>
            </w:r>
          </w:p>
          <w:p>
            <w:pPr>
              <w:spacing w:before="176" w:line="222" w:lineRule="auto"/>
              <w:ind w:left="168"/>
              <w:rPr>
                <w:rFonts w:ascii="宋体" w:hAnsi="宋体" w:eastAsia="宋体" w:cs="宋体"/>
                <w:sz w:val="22"/>
                <w:szCs w:val="22"/>
              </w:rPr>
            </w:pPr>
            <w:r>
              <w:rPr>
                <w:rFonts w:ascii="宋体" w:hAnsi="宋体" w:eastAsia="宋体" w:cs="宋体"/>
                <w:spacing w:val="-3"/>
                <w:sz w:val="22"/>
                <w:szCs w:val="22"/>
              </w:rPr>
              <w:t>名称</w:t>
            </w:r>
          </w:p>
        </w:tc>
        <w:tc>
          <w:tcPr>
            <w:tcW w:w="1113" w:type="dxa"/>
            <w:tcBorders>
              <w:top w:val="single" w:color="000000" w:sz="10" w:space="0"/>
            </w:tcBorders>
          </w:tcPr>
          <w:p>
            <w:pPr>
              <w:pStyle w:val="18"/>
              <w:spacing w:line="250" w:lineRule="auto"/>
            </w:pPr>
          </w:p>
          <w:p>
            <w:pPr>
              <w:pStyle w:val="18"/>
              <w:spacing w:line="250" w:lineRule="auto"/>
            </w:pPr>
          </w:p>
          <w:p>
            <w:pPr>
              <w:pStyle w:val="18"/>
              <w:spacing w:line="251" w:lineRule="auto"/>
            </w:pPr>
          </w:p>
          <w:p>
            <w:pPr>
              <w:spacing w:before="71" w:line="220" w:lineRule="auto"/>
              <w:ind w:left="116"/>
              <w:rPr>
                <w:rFonts w:ascii="宋体" w:hAnsi="宋体" w:eastAsia="宋体" w:cs="宋体"/>
                <w:sz w:val="22"/>
                <w:szCs w:val="22"/>
              </w:rPr>
            </w:pPr>
            <w:r>
              <w:rPr>
                <w:rFonts w:ascii="宋体" w:hAnsi="宋体" w:eastAsia="宋体" w:cs="宋体"/>
                <w:spacing w:val="-2"/>
                <w:sz w:val="22"/>
                <w:szCs w:val="22"/>
              </w:rPr>
              <w:t>建设规模</w:t>
            </w:r>
          </w:p>
        </w:tc>
        <w:tc>
          <w:tcPr>
            <w:tcW w:w="857" w:type="dxa"/>
            <w:tcBorders>
              <w:top w:val="single" w:color="000000" w:sz="10" w:space="0"/>
            </w:tcBorders>
          </w:tcPr>
          <w:p>
            <w:pPr>
              <w:pStyle w:val="18"/>
              <w:spacing w:line="313" w:lineRule="auto"/>
            </w:pPr>
          </w:p>
          <w:p>
            <w:pPr>
              <w:spacing w:before="71" w:line="369" w:lineRule="auto"/>
              <w:ind w:left="152" w:right="95" w:hanging="52"/>
              <w:jc w:val="both"/>
              <w:rPr>
                <w:rFonts w:ascii="宋体" w:hAnsi="宋体" w:eastAsia="宋体" w:cs="宋体"/>
                <w:sz w:val="22"/>
                <w:szCs w:val="22"/>
              </w:rPr>
            </w:pPr>
            <w:r>
              <w:rPr>
                <w:rFonts w:ascii="宋体" w:hAnsi="宋体" w:eastAsia="宋体" w:cs="宋体"/>
                <w:spacing w:val="-3"/>
                <w:sz w:val="22"/>
                <w:szCs w:val="22"/>
              </w:rPr>
              <w:t>建筑面</w:t>
            </w:r>
            <w:r>
              <w:rPr>
                <w:rFonts w:ascii="宋体" w:hAnsi="宋体" w:eastAsia="宋体" w:cs="宋体"/>
                <w:sz w:val="22"/>
                <w:szCs w:val="22"/>
              </w:rPr>
              <w:t xml:space="preserve"> </w:t>
            </w:r>
            <w:r>
              <w:rPr>
                <w:rFonts w:ascii="宋体" w:hAnsi="宋体" w:eastAsia="宋体" w:cs="宋体"/>
                <w:spacing w:val="-3"/>
                <w:sz w:val="22"/>
                <w:szCs w:val="22"/>
              </w:rPr>
              <w:t>积(平</w:t>
            </w:r>
          </w:p>
          <w:p>
            <w:pPr>
              <w:spacing w:line="220" w:lineRule="auto"/>
              <w:ind w:left="153"/>
              <w:rPr>
                <w:rFonts w:ascii="宋体" w:hAnsi="宋体" w:eastAsia="宋体" w:cs="宋体"/>
                <w:sz w:val="22"/>
                <w:szCs w:val="22"/>
              </w:rPr>
            </w:pPr>
            <w:r>
              <w:rPr>
                <w:rFonts w:ascii="宋体" w:hAnsi="宋体" w:eastAsia="宋体" w:cs="宋体"/>
                <w:spacing w:val="-3"/>
                <w:sz w:val="22"/>
                <w:szCs w:val="22"/>
              </w:rPr>
              <w:t>方米)</w:t>
            </w:r>
          </w:p>
        </w:tc>
        <w:tc>
          <w:tcPr>
            <w:tcW w:w="1455" w:type="dxa"/>
            <w:tcBorders>
              <w:top w:val="single" w:color="000000" w:sz="10" w:space="0"/>
            </w:tcBorders>
          </w:tcPr>
          <w:p>
            <w:pPr>
              <w:pStyle w:val="18"/>
              <w:spacing w:line="250" w:lineRule="auto"/>
            </w:pPr>
          </w:p>
          <w:p>
            <w:pPr>
              <w:pStyle w:val="18"/>
              <w:spacing w:line="250" w:lineRule="auto"/>
            </w:pPr>
          </w:p>
          <w:p>
            <w:pPr>
              <w:pStyle w:val="18"/>
              <w:spacing w:line="250" w:lineRule="auto"/>
            </w:pPr>
          </w:p>
          <w:p>
            <w:pPr>
              <w:spacing w:before="72" w:line="221" w:lineRule="auto"/>
              <w:ind w:left="295"/>
              <w:rPr>
                <w:rFonts w:ascii="宋体" w:hAnsi="宋体" w:eastAsia="宋体" w:cs="宋体"/>
                <w:sz w:val="22"/>
                <w:szCs w:val="22"/>
              </w:rPr>
            </w:pPr>
            <w:r>
              <w:rPr>
                <w:rFonts w:ascii="宋体" w:hAnsi="宋体" w:eastAsia="宋体" w:cs="宋体"/>
                <w:spacing w:val="-3"/>
                <w:sz w:val="22"/>
                <w:szCs w:val="22"/>
              </w:rPr>
              <w:t>结构形式</w:t>
            </w:r>
          </w:p>
        </w:tc>
        <w:tc>
          <w:tcPr>
            <w:tcW w:w="512" w:type="dxa"/>
            <w:tcBorders>
              <w:top w:val="single" w:color="000000" w:sz="10" w:space="0"/>
            </w:tcBorders>
            <w:textDirection w:val="tbRlV"/>
          </w:tcPr>
          <w:p>
            <w:pPr>
              <w:spacing w:before="137" w:line="208" w:lineRule="auto"/>
              <w:ind w:left="606"/>
              <w:rPr>
                <w:rFonts w:ascii="宋体" w:hAnsi="宋体" w:eastAsia="宋体" w:cs="宋体"/>
                <w:sz w:val="22"/>
                <w:szCs w:val="22"/>
              </w:rPr>
            </w:pPr>
            <w:r>
              <w:rPr>
                <w:rFonts w:ascii="宋体" w:hAnsi="宋体" w:eastAsia="宋体" w:cs="宋体"/>
                <w:sz w:val="22"/>
                <w:szCs w:val="22"/>
              </w:rPr>
              <w:t>层  数</w:t>
            </w:r>
          </w:p>
        </w:tc>
        <w:tc>
          <w:tcPr>
            <w:tcW w:w="943" w:type="dxa"/>
            <w:tcBorders>
              <w:top w:val="single" w:color="000000" w:sz="10" w:space="0"/>
            </w:tcBorders>
          </w:tcPr>
          <w:p>
            <w:pPr>
              <w:pStyle w:val="18"/>
              <w:spacing w:line="265" w:lineRule="auto"/>
            </w:pPr>
          </w:p>
          <w:p>
            <w:pPr>
              <w:pStyle w:val="18"/>
              <w:spacing w:line="266" w:lineRule="auto"/>
            </w:pPr>
          </w:p>
          <w:p>
            <w:pPr>
              <w:spacing w:before="71" w:line="442" w:lineRule="exact"/>
              <w:ind w:left="148"/>
              <w:rPr>
                <w:rFonts w:ascii="宋体" w:hAnsi="宋体" w:eastAsia="宋体" w:cs="宋体"/>
                <w:sz w:val="22"/>
                <w:szCs w:val="22"/>
              </w:rPr>
            </w:pPr>
            <w:r>
              <w:rPr>
                <w:rFonts w:ascii="宋体" w:hAnsi="宋体" w:eastAsia="宋体" w:cs="宋体"/>
                <w:spacing w:val="-2"/>
                <w:position w:val="16"/>
                <w:sz w:val="22"/>
                <w:szCs w:val="22"/>
              </w:rPr>
              <w:t>生产能</w:t>
            </w:r>
          </w:p>
          <w:p>
            <w:pPr>
              <w:spacing w:line="220" w:lineRule="auto"/>
              <w:ind w:left="371"/>
              <w:rPr>
                <w:rFonts w:ascii="宋体" w:hAnsi="宋体" w:eastAsia="宋体" w:cs="宋体"/>
                <w:sz w:val="22"/>
                <w:szCs w:val="22"/>
              </w:rPr>
            </w:pPr>
            <w:r>
              <w:rPr>
                <w:rFonts w:ascii="宋体" w:hAnsi="宋体" w:eastAsia="宋体" w:cs="宋体"/>
                <w:sz w:val="22"/>
                <w:szCs w:val="22"/>
              </w:rPr>
              <w:t>力</w:t>
            </w:r>
          </w:p>
        </w:tc>
        <w:tc>
          <w:tcPr>
            <w:tcW w:w="1283" w:type="dxa"/>
            <w:tcBorders>
              <w:top w:val="single" w:color="000000" w:sz="10" w:space="0"/>
            </w:tcBorders>
          </w:tcPr>
          <w:p>
            <w:pPr>
              <w:pStyle w:val="18"/>
              <w:spacing w:line="265" w:lineRule="auto"/>
            </w:pPr>
          </w:p>
          <w:p>
            <w:pPr>
              <w:pStyle w:val="18"/>
              <w:spacing w:line="266" w:lineRule="auto"/>
            </w:pPr>
          </w:p>
          <w:p>
            <w:pPr>
              <w:spacing w:before="71" w:line="442" w:lineRule="exact"/>
              <w:ind w:left="213"/>
              <w:rPr>
                <w:rFonts w:ascii="宋体" w:hAnsi="宋体" w:eastAsia="宋体" w:cs="宋体"/>
                <w:sz w:val="22"/>
                <w:szCs w:val="22"/>
              </w:rPr>
            </w:pPr>
            <w:r>
              <w:rPr>
                <w:rFonts w:ascii="宋体" w:hAnsi="宋体" w:eastAsia="宋体" w:cs="宋体"/>
                <w:spacing w:val="-2"/>
                <w:position w:val="16"/>
                <w:sz w:val="22"/>
                <w:szCs w:val="22"/>
              </w:rPr>
              <w:t>设备安装</w:t>
            </w:r>
          </w:p>
          <w:p>
            <w:pPr>
              <w:spacing w:line="220" w:lineRule="auto"/>
              <w:ind w:left="457"/>
              <w:rPr>
                <w:rFonts w:ascii="宋体" w:hAnsi="宋体" w:eastAsia="宋体" w:cs="宋体"/>
                <w:sz w:val="22"/>
                <w:szCs w:val="22"/>
              </w:rPr>
            </w:pPr>
            <w:r>
              <w:rPr>
                <w:rFonts w:ascii="宋体" w:hAnsi="宋体" w:eastAsia="宋体" w:cs="宋体"/>
                <w:spacing w:val="-9"/>
                <w:sz w:val="22"/>
                <w:szCs w:val="22"/>
              </w:rPr>
              <w:t>内容</w:t>
            </w:r>
          </w:p>
        </w:tc>
        <w:tc>
          <w:tcPr>
            <w:tcW w:w="855" w:type="dxa"/>
            <w:tcBorders>
              <w:top w:val="single" w:color="000000" w:sz="10" w:space="0"/>
            </w:tcBorders>
          </w:tcPr>
          <w:p>
            <w:pPr>
              <w:pStyle w:val="18"/>
              <w:spacing w:line="314" w:lineRule="auto"/>
            </w:pPr>
          </w:p>
          <w:p>
            <w:pPr>
              <w:spacing w:before="71" w:line="439" w:lineRule="exact"/>
              <w:ind w:left="113"/>
              <w:rPr>
                <w:rFonts w:ascii="宋体" w:hAnsi="宋体" w:eastAsia="宋体" w:cs="宋体"/>
                <w:sz w:val="22"/>
                <w:szCs w:val="22"/>
              </w:rPr>
            </w:pPr>
            <w:r>
              <w:rPr>
                <w:rFonts w:ascii="宋体" w:hAnsi="宋体" w:eastAsia="宋体" w:cs="宋体"/>
                <w:spacing w:val="-2"/>
                <w:position w:val="16"/>
                <w:sz w:val="22"/>
                <w:szCs w:val="22"/>
              </w:rPr>
              <w:t>合同价</w:t>
            </w:r>
          </w:p>
          <w:p>
            <w:pPr>
              <w:spacing w:line="220" w:lineRule="auto"/>
              <w:ind w:left="330"/>
              <w:rPr>
                <w:rFonts w:ascii="宋体" w:hAnsi="宋体" w:eastAsia="宋体" w:cs="宋体"/>
                <w:sz w:val="22"/>
                <w:szCs w:val="22"/>
              </w:rPr>
            </w:pPr>
            <w:r>
              <w:rPr>
                <w:rFonts w:ascii="宋体" w:hAnsi="宋体" w:eastAsia="宋体" w:cs="宋体"/>
                <w:sz w:val="22"/>
                <w:szCs w:val="22"/>
              </w:rPr>
              <w:t>格</w:t>
            </w:r>
          </w:p>
          <w:p>
            <w:pPr>
              <w:spacing w:before="176" w:line="221" w:lineRule="auto"/>
              <w:ind w:left="118"/>
              <w:rPr>
                <w:rFonts w:ascii="宋体" w:hAnsi="宋体" w:eastAsia="宋体" w:cs="宋体"/>
                <w:sz w:val="22"/>
                <w:szCs w:val="22"/>
              </w:rPr>
            </w:pPr>
            <w:r>
              <w:rPr>
                <w:rFonts w:ascii="宋体" w:hAnsi="宋体" w:eastAsia="宋体" w:cs="宋体"/>
                <w:spacing w:val="-7"/>
                <w:sz w:val="22"/>
                <w:szCs w:val="22"/>
              </w:rPr>
              <w:t>（元）</w:t>
            </w:r>
          </w:p>
        </w:tc>
        <w:tc>
          <w:tcPr>
            <w:tcW w:w="515" w:type="dxa"/>
            <w:tcBorders>
              <w:top w:val="single" w:color="000000" w:sz="10" w:space="0"/>
            </w:tcBorders>
            <w:textDirection w:val="tbRlV"/>
          </w:tcPr>
          <w:p>
            <w:pPr>
              <w:spacing w:before="130" w:line="200" w:lineRule="auto"/>
              <w:ind w:left="166"/>
              <w:rPr>
                <w:rFonts w:ascii="宋体" w:hAnsi="宋体" w:eastAsia="宋体" w:cs="宋体"/>
                <w:sz w:val="22"/>
                <w:szCs w:val="22"/>
              </w:rPr>
            </w:pPr>
            <w:r>
              <w:rPr>
                <w:rFonts w:ascii="宋体" w:hAnsi="宋体" w:eastAsia="宋体" w:cs="宋体"/>
                <w:sz w:val="22"/>
                <w:szCs w:val="22"/>
              </w:rPr>
              <w:t>开</w:t>
            </w:r>
            <w:r>
              <w:rPr>
                <w:rFonts w:ascii="宋体" w:hAnsi="宋体" w:eastAsia="宋体" w:cs="宋体"/>
                <w:spacing w:val="111"/>
                <w:sz w:val="22"/>
                <w:szCs w:val="22"/>
              </w:rPr>
              <w:t xml:space="preserve"> </w:t>
            </w:r>
            <w:r>
              <w:rPr>
                <w:rFonts w:ascii="宋体" w:hAnsi="宋体" w:eastAsia="宋体" w:cs="宋体"/>
                <w:sz w:val="22"/>
                <w:szCs w:val="22"/>
              </w:rPr>
              <w:t xml:space="preserve">工  </w:t>
            </w:r>
            <w:r>
              <w:rPr>
                <w:rFonts w:ascii="宋体" w:hAnsi="宋体" w:eastAsia="宋体" w:cs="宋体"/>
                <w:position w:val="1"/>
                <w:sz w:val="22"/>
                <w:szCs w:val="22"/>
              </w:rPr>
              <w:t>日</w:t>
            </w:r>
            <w:r>
              <w:rPr>
                <w:rFonts w:ascii="宋体" w:hAnsi="宋体" w:eastAsia="宋体" w:cs="宋体"/>
                <w:spacing w:val="108"/>
                <w:position w:val="1"/>
                <w:sz w:val="22"/>
                <w:szCs w:val="22"/>
              </w:rPr>
              <w:t xml:space="preserve"> </w:t>
            </w:r>
            <w:r>
              <w:rPr>
                <w:rFonts w:ascii="宋体" w:hAnsi="宋体" w:eastAsia="宋体" w:cs="宋体"/>
                <w:sz w:val="22"/>
                <w:szCs w:val="22"/>
              </w:rPr>
              <w:t>期</w:t>
            </w:r>
          </w:p>
        </w:tc>
        <w:tc>
          <w:tcPr>
            <w:tcW w:w="529" w:type="dxa"/>
            <w:tcBorders>
              <w:top w:val="single" w:color="000000" w:sz="10" w:space="0"/>
              <w:right w:val="single" w:color="000000" w:sz="10" w:space="0"/>
            </w:tcBorders>
            <w:textDirection w:val="tbRlV"/>
          </w:tcPr>
          <w:p>
            <w:pPr>
              <w:spacing w:before="134" w:line="200" w:lineRule="auto"/>
              <w:ind w:left="166"/>
              <w:rPr>
                <w:rFonts w:ascii="宋体" w:hAnsi="宋体" w:eastAsia="宋体" w:cs="宋体"/>
                <w:sz w:val="22"/>
                <w:szCs w:val="22"/>
              </w:rPr>
            </w:pPr>
            <w:r>
              <w:rPr>
                <w:rFonts w:ascii="宋体" w:hAnsi="宋体" w:eastAsia="宋体" w:cs="宋体"/>
                <w:sz w:val="22"/>
                <w:szCs w:val="22"/>
              </w:rPr>
              <w:t>竣</w:t>
            </w:r>
            <w:r>
              <w:rPr>
                <w:rFonts w:ascii="宋体" w:hAnsi="宋体" w:eastAsia="宋体" w:cs="宋体"/>
                <w:spacing w:val="111"/>
                <w:sz w:val="22"/>
                <w:szCs w:val="22"/>
              </w:rPr>
              <w:t xml:space="preserve"> </w:t>
            </w:r>
            <w:r>
              <w:rPr>
                <w:rFonts w:ascii="宋体" w:hAnsi="宋体" w:eastAsia="宋体" w:cs="宋体"/>
                <w:sz w:val="22"/>
                <w:szCs w:val="22"/>
              </w:rPr>
              <w:t xml:space="preserve">工  </w:t>
            </w:r>
            <w:r>
              <w:rPr>
                <w:rFonts w:ascii="宋体" w:hAnsi="宋体" w:eastAsia="宋体" w:cs="宋体"/>
                <w:position w:val="1"/>
                <w:sz w:val="22"/>
                <w:szCs w:val="22"/>
              </w:rPr>
              <w:t>日</w:t>
            </w:r>
            <w:r>
              <w:rPr>
                <w:rFonts w:ascii="宋体" w:hAnsi="宋体" w:eastAsia="宋体" w:cs="宋体"/>
                <w:spacing w:val="108"/>
                <w:position w:val="1"/>
                <w:sz w:val="22"/>
                <w:szCs w:val="22"/>
              </w:rPr>
              <w:t xml:space="preserve"> </w:t>
            </w:r>
            <w:r>
              <w:rPr>
                <w:rFonts w:ascii="宋体" w:hAnsi="宋体" w:eastAsia="宋体" w:cs="宋体"/>
                <w:sz w:val="22"/>
                <w:szCs w:val="22"/>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87" w:type="dxa"/>
            <w:tcBorders>
              <w:left w:val="single" w:color="000000" w:sz="10" w:space="0"/>
            </w:tcBorders>
          </w:tcPr>
          <w:p>
            <w:pPr>
              <w:pStyle w:val="18"/>
            </w:pPr>
          </w:p>
        </w:tc>
        <w:tc>
          <w:tcPr>
            <w:tcW w:w="1113" w:type="dxa"/>
          </w:tcPr>
          <w:p>
            <w:pPr>
              <w:pStyle w:val="18"/>
            </w:pPr>
          </w:p>
        </w:tc>
        <w:tc>
          <w:tcPr>
            <w:tcW w:w="857" w:type="dxa"/>
          </w:tcPr>
          <w:p>
            <w:pPr>
              <w:pStyle w:val="18"/>
            </w:pPr>
          </w:p>
        </w:tc>
        <w:tc>
          <w:tcPr>
            <w:tcW w:w="1455" w:type="dxa"/>
          </w:tcPr>
          <w:p>
            <w:pPr>
              <w:pStyle w:val="18"/>
            </w:pPr>
          </w:p>
        </w:tc>
        <w:tc>
          <w:tcPr>
            <w:tcW w:w="512" w:type="dxa"/>
          </w:tcPr>
          <w:p>
            <w:pPr>
              <w:pStyle w:val="18"/>
            </w:pPr>
          </w:p>
        </w:tc>
        <w:tc>
          <w:tcPr>
            <w:tcW w:w="943" w:type="dxa"/>
          </w:tcPr>
          <w:p>
            <w:pPr>
              <w:pStyle w:val="18"/>
            </w:pPr>
          </w:p>
        </w:tc>
        <w:tc>
          <w:tcPr>
            <w:tcW w:w="1283" w:type="dxa"/>
          </w:tcPr>
          <w:p>
            <w:pPr>
              <w:pStyle w:val="18"/>
            </w:pPr>
          </w:p>
        </w:tc>
        <w:tc>
          <w:tcPr>
            <w:tcW w:w="855" w:type="dxa"/>
          </w:tcPr>
          <w:p>
            <w:pPr>
              <w:pStyle w:val="18"/>
            </w:pPr>
          </w:p>
        </w:tc>
        <w:tc>
          <w:tcPr>
            <w:tcW w:w="515" w:type="dxa"/>
          </w:tcPr>
          <w:p>
            <w:pPr>
              <w:pStyle w:val="18"/>
            </w:pPr>
          </w:p>
        </w:tc>
        <w:tc>
          <w:tcPr>
            <w:tcW w:w="52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87" w:type="dxa"/>
            <w:tcBorders>
              <w:left w:val="single" w:color="000000" w:sz="10" w:space="0"/>
              <w:bottom w:val="single" w:color="000000" w:sz="10" w:space="0"/>
            </w:tcBorders>
          </w:tcPr>
          <w:p>
            <w:pPr>
              <w:pStyle w:val="18"/>
            </w:pPr>
          </w:p>
        </w:tc>
        <w:tc>
          <w:tcPr>
            <w:tcW w:w="1113" w:type="dxa"/>
            <w:tcBorders>
              <w:bottom w:val="single" w:color="000000" w:sz="10" w:space="0"/>
            </w:tcBorders>
          </w:tcPr>
          <w:p>
            <w:pPr>
              <w:pStyle w:val="18"/>
            </w:pPr>
          </w:p>
        </w:tc>
        <w:tc>
          <w:tcPr>
            <w:tcW w:w="857" w:type="dxa"/>
            <w:tcBorders>
              <w:bottom w:val="single" w:color="000000" w:sz="10" w:space="0"/>
            </w:tcBorders>
          </w:tcPr>
          <w:p>
            <w:pPr>
              <w:pStyle w:val="18"/>
            </w:pPr>
          </w:p>
        </w:tc>
        <w:tc>
          <w:tcPr>
            <w:tcW w:w="1455" w:type="dxa"/>
            <w:tcBorders>
              <w:bottom w:val="single" w:color="000000" w:sz="10" w:space="0"/>
            </w:tcBorders>
          </w:tcPr>
          <w:p>
            <w:pPr>
              <w:pStyle w:val="18"/>
            </w:pPr>
          </w:p>
        </w:tc>
        <w:tc>
          <w:tcPr>
            <w:tcW w:w="512" w:type="dxa"/>
            <w:tcBorders>
              <w:bottom w:val="single" w:color="000000" w:sz="10" w:space="0"/>
            </w:tcBorders>
          </w:tcPr>
          <w:p>
            <w:pPr>
              <w:pStyle w:val="18"/>
            </w:pPr>
          </w:p>
        </w:tc>
        <w:tc>
          <w:tcPr>
            <w:tcW w:w="943" w:type="dxa"/>
            <w:tcBorders>
              <w:bottom w:val="single" w:color="000000" w:sz="10" w:space="0"/>
            </w:tcBorders>
          </w:tcPr>
          <w:p>
            <w:pPr>
              <w:pStyle w:val="18"/>
            </w:pPr>
          </w:p>
        </w:tc>
        <w:tc>
          <w:tcPr>
            <w:tcW w:w="1283" w:type="dxa"/>
            <w:tcBorders>
              <w:bottom w:val="single" w:color="000000" w:sz="10" w:space="0"/>
            </w:tcBorders>
          </w:tcPr>
          <w:p>
            <w:pPr>
              <w:pStyle w:val="18"/>
            </w:pPr>
          </w:p>
        </w:tc>
        <w:tc>
          <w:tcPr>
            <w:tcW w:w="855" w:type="dxa"/>
            <w:tcBorders>
              <w:bottom w:val="single" w:color="000000" w:sz="10" w:space="0"/>
            </w:tcBorders>
          </w:tcPr>
          <w:p>
            <w:pPr>
              <w:pStyle w:val="18"/>
            </w:pPr>
          </w:p>
        </w:tc>
        <w:tc>
          <w:tcPr>
            <w:tcW w:w="515" w:type="dxa"/>
            <w:tcBorders>
              <w:bottom w:val="single" w:color="000000" w:sz="10" w:space="0"/>
            </w:tcBorders>
          </w:tcPr>
          <w:p>
            <w:pPr>
              <w:pStyle w:val="18"/>
            </w:pPr>
          </w:p>
        </w:tc>
        <w:tc>
          <w:tcPr>
            <w:tcW w:w="529" w:type="dxa"/>
            <w:tcBorders>
              <w:bottom w:val="single" w:color="000000" w:sz="10" w:space="0"/>
              <w:right w:val="single" w:color="000000" w:sz="10" w:space="0"/>
            </w:tcBorders>
          </w:tcPr>
          <w:p>
            <w:pPr>
              <w:pStyle w:val="18"/>
            </w:pPr>
          </w:p>
        </w:tc>
      </w:tr>
    </w:tbl>
    <w:p/>
    <w:p>
      <w:pPr>
        <w:sectPr>
          <w:headerReference r:id="rId47" w:type="default"/>
          <w:footerReference r:id="rId48" w:type="default"/>
          <w:pgSz w:w="11907" w:h="16839"/>
          <w:pgMar w:top="1113" w:right="1373" w:bottom="1155" w:left="1658" w:header="877" w:footer="991" w:gutter="0"/>
          <w:cols w:space="720" w:num="1"/>
        </w:sectPr>
      </w:pPr>
    </w:p>
    <w:p>
      <w:pPr>
        <w:spacing w:line="300" w:lineRule="auto"/>
      </w:pPr>
    </w:p>
    <w:p>
      <w:pPr>
        <w:spacing w:before="98" w:line="218" w:lineRule="auto"/>
        <w:ind w:left="75"/>
        <w:rPr>
          <w:rFonts w:ascii="仿宋" w:hAnsi="仿宋" w:eastAsia="仿宋" w:cs="仿宋"/>
          <w:sz w:val="30"/>
          <w:szCs w:val="30"/>
        </w:rPr>
      </w:pPr>
      <w:r>
        <w:rPr>
          <w:rFonts w:ascii="仿宋" w:hAnsi="仿宋" w:eastAsia="仿宋" w:cs="仿宋"/>
          <w:spacing w:val="-10"/>
          <w:sz w:val="30"/>
          <w:szCs w:val="30"/>
        </w:rPr>
        <w:t>附件</w:t>
      </w:r>
      <w:r>
        <w:rPr>
          <w:rFonts w:ascii="仿宋" w:hAnsi="仿宋" w:eastAsia="仿宋" w:cs="仿宋"/>
          <w:spacing w:val="-67"/>
          <w:sz w:val="30"/>
          <w:szCs w:val="30"/>
        </w:rPr>
        <w:t xml:space="preserve"> </w:t>
      </w:r>
      <w:r>
        <w:rPr>
          <w:rFonts w:ascii="Times New Roman" w:hAnsi="Times New Roman" w:eastAsia="Times New Roman" w:cs="Times New Roman"/>
          <w:spacing w:val="-10"/>
          <w:sz w:val="30"/>
          <w:szCs w:val="30"/>
        </w:rPr>
        <w:t>2</w:t>
      </w:r>
      <w:r>
        <w:rPr>
          <w:rFonts w:ascii="仿宋" w:hAnsi="仿宋" w:eastAsia="仿宋" w:cs="仿宋"/>
          <w:spacing w:val="-10"/>
          <w:sz w:val="30"/>
          <w:szCs w:val="30"/>
        </w:rPr>
        <w:t>：</w:t>
      </w:r>
    </w:p>
    <w:p>
      <w:pPr>
        <w:spacing w:before="241" w:line="218" w:lineRule="auto"/>
        <w:ind w:left="2649"/>
        <w:rPr>
          <w:rFonts w:ascii="黑体" w:hAnsi="黑体" w:eastAsia="黑体" w:cs="黑体"/>
          <w:sz w:val="30"/>
          <w:szCs w:val="30"/>
        </w:rPr>
      </w:pPr>
      <w:r>
        <w:rPr>
          <w:rFonts w:ascii="黑体" w:hAnsi="黑体" w:eastAsia="黑体" w:cs="黑体"/>
          <w:spacing w:val="-2"/>
          <w:sz w:val="30"/>
          <w:szCs w:val="30"/>
        </w:rPr>
        <w:t>发包人供应材料设备一览表</w:t>
      </w:r>
    </w:p>
    <w:p>
      <w:pPr>
        <w:spacing w:line="148" w:lineRule="exact"/>
      </w:pPr>
    </w:p>
    <w:tbl>
      <w:tblPr>
        <w:tblStyle w:val="17"/>
        <w:tblW w:w="88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027"/>
        <w:gridCol w:w="1145"/>
        <w:gridCol w:w="751"/>
        <w:gridCol w:w="675"/>
        <w:gridCol w:w="1077"/>
        <w:gridCol w:w="792"/>
        <w:gridCol w:w="677"/>
        <w:gridCol w:w="1202"/>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94" w:type="dxa"/>
            <w:tcBorders>
              <w:top w:val="single" w:color="000000" w:sz="10" w:space="0"/>
              <w:left w:val="single" w:color="000000" w:sz="10" w:space="0"/>
            </w:tcBorders>
          </w:tcPr>
          <w:p>
            <w:pPr>
              <w:pStyle w:val="18"/>
              <w:spacing w:line="313" w:lineRule="auto"/>
            </w:pPr>
          </w:p>
          <w:p>
            <w:pPr>
              <w:spacing w:before="72" w:line="222" w:lineRule="auto"/>
              <w:ind w:left="117"/>
              <w:rPr>
                <w:rFonts w:ascii="宋体" w:hAnsi="宋体" w:eastAsia="宋体" w:cs="宋体"/>
                <w:sz w:val="22"/>
                <w:szCs w:val="22"/>
              </w:rPr>
            </w:pPr>
            <w:r>
              <w:rPr>
                <w:rFonts w:ascii="宋体" w:hAnsi="宋体" w:eastAsia="宋体" w:cs="宋体"/>
                <w:spacing w:val="-2"/>
                <w:sz w:val="22"/>
                <w:szCs w:val="22"/>
              </w:rPr>
              <w:t>序号</w:t>
            </w:r>
          </w:p>
        </w:tc>
        <w:tc>
          <w:tcPr>
            <w:tcW w:w="1027" w:type="dxa"/>
            <w:tcBorders>
              <w:top w:val="single" w:color="000000" w:sz="10" w:space="0"/>
            </w:tcBorders>
          </w:tcPr>
          <w:p>
            <w:pPr>
              <w:spacing w:before="166" w:line="440" w:lineRule="exact"/>
              <w:ind w:left="233"/>
              <w:rPr>
                <w:rFonts w:ascii="宋体" w:hAnsi="宋体" w:eastAsia="宋体" w:cs="宋体"/>
                <w:sz w:val="22"/>
                <w:szCs w:val="22"/>
              </w:rPr>
            </w:pPr>
            <w:r>
              <w:rPr>
                <w:rFonts w:ascii="宋体" w:hAnsi="宋体" w:eastAsia="宋体" w:cs="宋体"/>
                <w:spacing w:val="-9"/>
                <w:position w:val="16"/>
                <w:sz w:val="22"/>
                <w:szCs w:val="22"/>
              </w:rPr>
              <w:t>材料、</w:t>
            </w:r>
          </w:p>
          <w:p>
            <w:pPr>
              <w:spacing w:before="1" w:line="220" w:lineRule="auto"/>
              <w:ind w:left="25"/>
              <w:rPr>
                <w:rFonts w:ascii="宋体" w:hAnsi="宋体" w:eastAsia="宋体" w:cs="宋体"/>
                <w:sz w:val="22"/>
                <w:szCs w:val="22"/>
              </w:rPr>
            </w:pPr>
            <w:r>
              <w:rPr>
                <w:rFonts w:ascii="宋体" w:hAnsi="宋体" w:eastAsia="宋体" w:cs="宋体"/>
                <w:spacing w:val="-2"/>
                <w:sz w:val="22"/>
                <w:szCs w:val="22"/>
              </w:rPr>
              <w:t>设备品种</w:t>
            </w:r>
          </w:p>
        </w:tc>
        <w:tc>
          <w:tcPr>
            <w:tcW w:w="1145" w:type="dxa"/>
            <w:tcBorders>
              <w:top w:val="single" w:color="000000" w:sz="10" w:space="0"/>
            </w:tcBorders>
          </w:tcPr>
          <w:p>
            <w:pPr>
              <w:pStyle w:val="18"/>
              <w:spacing w:line="314" w:lineRule="auto"/>
            </w:pPr>
          </w:p>
          <w:p>
            <w:pPr>
              <w:spacing w:before="72" w:line="220" w:lineRule="auto"/>
              <w:ind w:left="130"/>
              <w:rPr>
                <w:rFonts w:ascii="宋体" w:hAnsi="宋体" w:eastAsia="宋体" w:cs="宋体"/>
                <w:sz w:val="22"/>
                <w:szCs w:val="22"/>
              </w:rPr>
            </w:pPr>
            <w:r>
              <w:rPr>
                <w:rFonts w:ascii="宋体" w:hAnsi="宋体" w:eastAsia="宋体" w:cs="宋体"/>
                <w:spacing w:val="-2"/>
                <w:sz w:val="22"/>
                <w:szCs w:val="22"/>
              </w:rPr>
              <w:t>规格型号</w:t>
            </w:r>
          </w:p>
        </w:tc>
        <w:tc>
          <w:tcPr>
            <w:tcW w:w="751" w:type="dxa"/>
            <w:tcBorders>
              <w:top w:val="single" w:color="000000" w:sz="10" w:space="0"/>
            </w:tcBorders>
          </w:tcPr>
          <w:p>
            <w:pPr>
              <w:pStyle w:val="18"/>
              <w:spacing w:line="314" w:lineRule="auto"/>
            </w:pPr>
          </w:p>
          <w:p>
            <w:pPr>
              <w:spacing w:before="71" w:line="221" w:lineRule="auto"/>
              <w:ind w:left="158"/>
              <w:rPr>
                <w:rFonts w:ascii="宋体" w:hAnsi="宋体" w:eastAsia="宋体" w:cs="宋体"/>
                <w:sz w:val="22"/>
                <w:szCs w:val="22"/>
              </w:rPr>
            </w:pPr>
            <w:r>
              <w:rPr>
                <w:rFonts w:ascii="宋体" w:hAnsi="宋体" w:eastAsia="宋体" w:cs="宋体"/>
                <w:spacing w:val="-3"/>
                <w:sz w:val="22"/>
                <w:szCs w:val="22"/>
              </w:rPr>
              <w:t>单位</w:t>
            </w:r>
          </w:p>
        </w:tc>
        <w:tc>
          <w:tcPr>
            <w:tcW w:w="675" w:type="dxa"/>
            <w:tcBorders>
              <w:top w:val="single" w:color="000000" w:sz="10" w:space="0"/>
            </w:tcBorders>
          </w:tcPr>
          <w:p>
            <w:pPr>
              <w:pStyle w:val="18"/>
              <w:spacing w:line="314" w:lineRule="auto"/>
            </w:pPr>
          </w:p>
          <w:p>
            <w:pPr>
              <w:spacing w:before="72" w:line="220" w:lineRule="auto"/>
              <w:ind w:left="120"/>
              <w:rPr>
                <w:rFonts w:ascii="宋体" w:hAnsi="宋体" w:eastAsia="宋体" w:cs="宋体"/>
                <w:sz w:val="22"/>
                <w:szCs w:val="22"/>
              </w:rPr>
            </w:pPr>
            <w:r>
              <w:rPr>
                <w:rFonts w:ascii="宋体" w:hAnsi="宋体" w:eastAsia="宋体" w:cs="宋体"/>
                <w:spacing w:val="-3"/>
                <w:sz w:val="22"/>
                <w:szCs w:val="22"/>
              </w:rPr>
              <w:t>数量</w:t>
            </w:r>
          </w:p>
        </w:tc>
        <w:tc>
          <w:tcPr>
            <w:tcW w:w="1077" w:type="dxa"/>
            <w:tcBorders>
              <w:top w:val="single" w:color="000000" w:sz="10" w:space="0"/>
            </w:tcBorders>
          </w:tcPr>
          <w:p>
            <w:pPr>
              <w:spacing w:before="166" w:line="440" w:lineRule="exact"/>
              <w:ind w:left="326"/>
              <w:rPr>
                <w:rFonts w:ascii="宋体" w:hAnsi="宋体" w:eastAsia="宋体" w:cs="宋体"/>
                <w:sz w:val="22"/>
                <w:szCs w:val="22"/>
              </w:rPr>
            </w:pPr>
            <w:r>
              <w:rPr>
                <w:rFonts w:ascii="宋体" w:hAnsi="宋体" w:eastAsia="宋体" w:cs="宋体"/>
                <w:spacing w:val="-3"/>
                <w:position w:val="16"/>
                <w:sz w:val="22"/>
                <w:szCs w:val="22"/>
              </w:rPr>
              <w:t>单价</w:t>
            </w:r>
          </w:p>
          <w:p>
            <w:pPr>
              <w:spacing w:before="1" w:line="220" w:lineRule="auto"/>
              <w:ind w:left="220"/>
              <w:rPr>
                <w:rFonts w:ascii="宋体" w:hAnsi="宋体" w:eastAsia="宋体" w:cs="宋体"/>
                <w:sz w:val="22"/>
                <w:szCs w:val="22"/>
              </w:rPr>
            </w:pPr>
            <w:r>
              <w:rPr>
                <w:rFonts w:ascii="宋体" w:hAnsi="宋体" w:eastAsia="宋体" w:cs="宋体"/>
                <w:spacing w:val="-7"/>
                <w:sz w:val="22"/>
                <w:szCs w:val="22"/>
              </w:rPr>
              <w:t>（元）</w:t>
            </w:r>
          </w:p>
        </w:tc>
        <w:tc>
          <w:tcPr>
            <w:tcW w:w="792" w:type="dxa"/>
            <w:tcBorders>
              <w:top w:val="single" w:color="000000" w:sz="10" w:space="0"/>
            </w:tcBorders>
          </w:tcPr>
          <w:p>
            <w:pPr>
              <w:spacing w:before="166" w:line="440" w:lineRule="exact"/>
              <w:ind w:left="184"/>
              <w:rPr>
                <w:rFonts w:ascii="宋体" w:hAnsi="宋体" w:eastAsia="宋体" w:cs="宋体"/>
                <w:sz w:val="22"/>
                <w:szCs w:val="22"/>
              </w:rPr>
            </w:pPr>
            <w:r>
              <w:rPr>
                <w:rFonts w:ascii="宋体" w:hAnsi="宋体" w:eastAsia="宋体" w:cs="宋体"/>
                <w:spacing w:val="-2"/>
                <w:position w:val="16"/>
                <w:sz w:val="22"/>
                <w:szCs w:val="22"/>
              </w:rPr>
              <w:t>质量</w:t>
            </w:r>
          </w:p>
          <w:p>
            <w:pPr>
              <w:spacing w:line="220" w:lineRule="auto"/>
              <w:ind w:left="185"/>
              <w:rPr>
                <w:rFonts w:ascii="宋体" w:hAnsi="宋体" w:eastAsia="宋体" w:cs="宋体"/>
                <w:sz w:val="22"/>
                <w:szCs w:val="22"/>
              </w:rPr>
            </w:pPr>
            <w:r>
              <w:rPr>
                <w:rFonts w:ascii="宋体" w:hAnsi="宋体" w:eastAsia="宋体" w:cs="宋体"/>
                <w:spacing w:val="-3"/>
                <w:sz w:val="22"/>
                <w:szCs w:val="22"/>
              </w:rPr>
              <w:t>等级</w:t>
            </w:r>
          </w:p>
        </w:tc>
        <w:tc>
          <w:tcPr>
            <w:tcW w:w="677" w:type="dxa"/>
            <w:tcBorders>
              <w:top w:val="single" w:color="000000" w:sz="10" w:space="0"/>
            </w:tcBorders>
          </w:tcPr>
          <w:p>
            <w:pPr>
              <w:spacing w:before="166" w:line="440" w:lineRule="exact"/>
              <w:ind w:left="128"/>
              <w:rPr>
                <w:rFonts w:ascii="宋体" w:hAnsi="宋体" w:eastAsia="宋体" w:cs="宋体"/>
                <w:sz w:val="22"/>
                <w:szCs w:val="22"/>
              </w:rPr>
            </w:pPr>
            <w:r>
              <w:rPr>
                <w:rFonts w:ascii="宋体" w:hAnsi="宋体" w:eastAsia="宋体" w:cs="宋体"/>
                <w:spacing w:val="-2"/>
                <w:position w:val="16"/>
                <w:sz w:val="22"/>
                <w:szCs w:val="22"/>
              </w:rPr>
              <w:t>供应</w:t>
            </w:r>
          </w:p>
          <w:p>
            <w:pPr>
              <w:spacing w:line="222" w:lineRule="auto"/>
              <w:ind w:left="139"/>
              <w:rPr>
                <w:rFonts w:ascii="宋体" w:hAnsi="宋体" w:eastAsia="宋体" w:cs="宋体"/>
                <w:sz w:val="22"/>
                <w:szCs w:val="22"/>
              </w:rPr>
            </w:pPr>
            <w:r>
              <w:rPr>
                <w:rFonts w:ascii="宋体" w:hAnsi="宋体" w:eastAsia="宋体" w:cs="宋体"/>
                <w:spacing w:val="-5"/>
                <w:sz w:val="22"/>
                <w:szCs w:val="22"/>
              </w:rPr>
              <w:t>时间</w:t>
            </w:r>
          </w:p>
        </w:tc>
        <w:tc>
          <w:tcPr>
            <w:tcW w:w="1202" w:type="dxa"/>
            <w:tcBorders>
              <w:top w:val="single" w:color="000000" w:sz="10" w:space="0"/>
            </w:tcBorders>
          </w:tcPr>
          <w:p>
            <w:pPr>
              <w:pStyle w:val="18"/>
              <w:spacing w:line="313" w:lineRule="auto"/>
            </w:pPr>
          </w:p>
          <w:p>
            <w:pPr>
              <w:spacing w:before="72" w:line="225" w:lineRule="auto"/>
              <w:ind w:left="172"/>
              <w:rPr>
                <w:rFonts w:ascii="宋体" w:hAnsi="宋体" w:eastAsia="宋体" w:cs="宋体"/>
                <w:sz w:val="22"/>
                <w:szCs w:val="22"/>
              </w:rPr>
            </w:pPr>
            <w:r>
              <w:rPr>
                <w:rFonts w:ascii="宋体" w:hAnsi="宋体" w:eastAsia="宋体" w:cs="宋体"/>
                <w:spacing w:val="-1"/>
                <w:sz w:val="22"/>
                <w:szCs w:val="22"/>
              </w:rPr>
              <w:t>送达地点</w:t>
            </w:r>
          </w:p>
        </w:tc>
        <w:tc>
          <w:tcPr>
            <w:tcW w:w="809" w:type="dxa"/>
            <w:tcBorders>
              <w:top w:val="single" w:color="000000" w:sz="10" w:space="0"/>
              <w:right w:val="single" w:color="000000" w:sz="10" w:space="0"/>
            </w:tcBorders>
          </w:tcPr>
          <w:p>
            <w:pPr>
              <w:pStyle w:val="18"/>
              <w:spacing w:line="313" w:lineRule="auto"/>
            </w:pPr>
          </w:p>
          <w:p>
            <w:pPr>
              <w:spacing w:before="72" w:line="222" w:lineRule="auto"/>
              <w:ind w:left="196"/>
              <w:rPr>
                <w:rFonts w:ascii="宋体" w:hAnsi="宋体" w:eastAsia="宋体" w:cs="宋体"/>
                <w:sz w:val="22"/>
                <w:szCs w:val="22"/>
              </w:rPr>
            </w:pPr>
            <w:r>
              <w:rPr>
                <w:rFonts w:ascii="宋体" w:hAnsi="宋体" w:eastAsia="宋体" w:cs="宋体"/>
                <w:spacing w:val="-3"/>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94" w:type="dxa"/>
            <w:tcBorders>
              <w:left w:val="single" w:color="000000" w:sz="10" w:space="0"/>
            </w:tcBorders>
          </w:tcPr>
          <w:p>
            <w:pPr>
              <w:pStyle w:val="18"/>
            </w:pPr>
          </w:p>
        </w:tc>
        <w:tc>
          <w:tcPr>
            <w:tcW w:w="1027" w:type="dxa"/>
          </w:tcPr>
          <w:p>
            <w:pPr>
              <w:pStyle w:val="18"/>
            </w:pPr>
          </w:p>
        </w:tc>
        <w:tc>
          <w:tcPr>
            <w:tcW w:w="1145" w:type="dxa"/>
          </w:tcPr>
          <w:p>
            <w:pPr>
              <w:pStyle w:val="18"/>
            </w:pPr>
          </w:p>
        </w:tc>
        <w:tc>
          <w:tcPr>
            <w:tcW w:w="751" w:type="dxa"/>
          </w:tcPr>
          <w:p>
            <w:pPr>
              <w:pStyle w:val="18"/>
            </w:pPr>
          </w:p>
        </w:tc>
        <w:tc>
          <w:tcPr>
            <w:tcW w:w="675" w:type="dxa"/>
          </w:tcPr>
          <w:p>
            <w:pPr>
              <w:pStyle w:val="18"/>
            </w:pPr>
          </w:p>
        </w:tc>
        <w:tc>
          <w:tcPr>
            <w:tcW w:w="1077" w:type="dxa"/>
          </w:tcPr>
          <w:p>
            <w:pPr>
              <w:pStyle w:val="18"/>
            </w:pPr>
          </w:p>
        </w:tc>
        <w:tc>
          <w:tcPr>
            <w:tcW w:w="792" w:type="dxa"/>
          </w:tcPr>
          <w:p>
            <w:pPr>
              <w:pStyle w:val="18"/>
            </w:pPr>
          </w:p>
        </w:tc>
        <w:tc>
          <w:tcPr>
            <w:tcW w:w="677" w:type="dxa"/>
          </w:tcPr>
          <w:p>
            <w:pPr>
              <w:pStyle w:val="18"/>
            </w:pPr>
          </w:p>
        </w:tc>
        <w:tc>
          <w:tcPr>
            <w:tcW w:w="1202" w:type="dxa"/>
          </w:tcPr>
          <w:p>
            <w:pPr>
              <w:pStyle w:val="18"/>
            </w:pPr>
          </w:p>
        </w:tc>
        <w:tc>
          <w:tcPr>
            <w:tcW w:w="8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4" w:type="dxa"/>
            <w:tcBorders>
              <w:left w:val="single" w:color="000000" w:sz="10" w:space="0"/>
              <w:bottom w:val="single" w:color="000000" w:sz="10" w:space="0"/>
            </w:tcBorders>
          </w:tcPr>
          <w:p>
            <w:pPr>
              <w:pStyle w:val="18"/>
            </w:pPr>
          </w:p>
        </w:tc>
        <w:tc>
          <w:tcPr>
            <w:tcW w:w="1027" w:type="dxa"/>
            <w:tcBorders>
              <w:bottom w:val="single" w:color="000000" w:sz="10" w:space="0"/>
            </w:tcBorders>
          </w:tcPr>
          <w:p>
            <w:pPr>
              <w:pStyle w:val="18"/>
            </w:pPr>
          </w:p>
        </w:tc>
        <w:tc>
          <w:tcPr>
            <w:tcW w:w="1145" w:type="dxa"/>
            <w:tcBorders>
              <w:bottom w:val="single" w:color="000000" w:sz="10" w:space="0"/>
            </w:tcBorders>
          </w:tcPr>
          <w:p>
            <w:pPr>
              <w:pStyle w:val="18"/>
            </w:pPr>
          </w:p>
        </w:tc>
        <w:tc>
          <w:tcPr>
            <w:tcW w:w="751" w:type="dxa"/>
            <w:tcBorders>
              <w:bottom w:val="single" w:color="000000" w:sz="10" w:space="0"/>
            </w:tcBorders>
          </w:tcPr>
          <w:p>
            <w:pPr>
              <w:pStyle w:val="18"/>
            </w:pPr>
          </w:p>
        </w:tc>
        <w:tc>
          <w:tcPr>
            <w:tcW w:w="675" w:type="dxa"/>
            <w:tcBorders>
              <w:bottom w:val="single" w:color="000000" w:sz="10" w:space="0"/>
            </w:tcBorders>
          </w:tcPr>
          <w:p>
            <w:pPr>
              <w:pStyle w:val="18"/>
            </w:pPr>
          </w:p>
        </w:tc>
        <w:tc>
          <w:tcPr>
            <w:tcW w:w="1077" w:type="dxa"/>
            <w:tcBorders>
              <w:bottom w:val="single" w:color="000000" w:sz="10" w:space="0"/>
            </w:tcBorders>
          </w:tcPr>
          <w:p>
            <w:pPr>
              <w:pStyle w:val="18"/>
            </w:pPr>
          </w:p>
        </w:tc>
        <w:tc>
          <w:tcPr>
            <w:tcW w:w="792" w:type="dxa"/>
            <w:tcBorders>
              <w:bottom w:val="single" w:color="000000" w:sz="10" w:space="0"/>
            </w:tcBorders>
          </w:tcPr>
          <w:p>
            <w:pPr>
              <w:pStyle w:val="18"/>
            </w:pPr>
          </w:p>
        </w:tc>
        <w:tc>
          <w:tcPr>
            <w:tcW w:w="677" w:type="dxa"/>
            <w:tcBorders>
              <w:bottom w:val="single" w:color="000000" w:sz="10" w:space="0"/>
            </w:tcBorders>
          </w:tcPr>
          <w:p>
            <w:pPr>
              <w:pStyle w:val="18"/>
            </w:pPr>
          </w:p>
        </w:tc>
        <w:tc>
          <w:tcPr>
            <w:tcW w:w="1202" w:type="dxa"/>
            <w:tcBorders>
              <w:bottom w:val="single" w:color="000000" w:sz="10" w:space="0"/>
            </w:tcBorders>
          </w:tcPr>
          <w:p>
            <w:pPr>
              <w:pStyle w:val="18"/>
            </w:pPr>
          </w:p>
        </w:tc>
        <w:tc>
          <w:tcPr>
            <w:tcW w:w="809" w:type="dxa"/>
            <w:tcBorders>
              <w:bottom w:val="single" w:color="000000" w:sz="10" w:space="0"/>
              <w:right w:val="single" w:color="000000" w:sz="10" w:space="0"/>
            </w:tcBorders>
          </w:tcPr>
          <w:p>
            <w:pPr>
              <w:pStyle w:val="18"/>
            </w:pPr>
          </w:p>
        </w:tc>
      </w:tr>
    </w:tbl>
    <w:p/>
    <w:p>
      <w:pPr>
        <w:sectPr>
          <w:footerReference r:id="rId49" w:type="default"/>
          <w:pgSz w:w="11907" w:h="16839"/>
          <w:pgMar w:top="1113" w:right="1373" w:bottom="1155" w:left="1658" w:header="877" w:footer="991" w:gutter="0"/>
          <w:cols w:space="720" w:num="1"/>
        </w:sectPr>
      </w:pPr>
    </w:p>
    <w:p>
      <w:pPr>
        <w:spacing w:line="300" w:lineRule="auto"/>
      </w:pPr>
    </w:p>
    <w:p>
      <w:pPr>
        <w:pStyle w:val="2"/>
        <w:spacing w:before="97" w:line="219" w:lineRule="auto"/>
        <w:ind w:left="63"/>
        <w:rPr>
          <w:sz w:val="30"/>
          <w:szCs w:val="30"/>
        </w:rPr>
      </w:pPr>
      <w:r>
        <w:rPr>
          <w:spacing w:val="-14"/>
          <w:sz w:val="30"/>
          <w:szCs w:val="30"/>
        </w:rPr>
        <w:t>附件</w:t>
      </w:r>
      <w:r>
        <w:rPr>
          <w:spacing w:val="-56"/>
          <w:sz w:val="30"/>
          <w:szCs w:val="30"/>
        </w:rPr>
        <w:t xml:space="preserve"> </w:t>
      </w:r>
      <w:r>
        <w:rPr>
          <w:spacing w:val="-14"/>
          <w:sz w:val="30"/>
          <w:szCs w:val="30"/>
        </w:rPr>
        <w:t>3：</w:t>
      </w:r>
    </w:p>
    <w:p>
      <w:pPr>
        <w:spacing w:before="239" w:line="219" w:lineRule="auto"/>
        <w:ind w:left="3385"/>
        <w:rPr>
          <w:rFonts w:ascii="黑体" w:hAnsi="黑体" w:eastAsia="黑体" w:cs="黑体"/>
          <w:sz w:val="30"/>
          <w:szCs w:val="30"/>
        </w:rPr>
      </w:pPr>
      <w:r>
        <w:rPr>
          <w:rFonts w:ascii="黑体" w:hAnsi="黑体" w:eastAsia="黑体" w:cs="黑体"/>
          <w:spacing w:val="-2"/>
          <w:sz w:val="30"/>
          <w:szCs w:val="30"/>
        </w:rPr>
        <w:t>工程质量保修书</w:t>
      </w:r>
    </w:p>
    <w:p>
      <w:pPr>
        <w:pStyle w:val="2"/>
        <w:spacing w:before="310" w:line="439" w:lineRule="exact"/>
        <w:ind w:left="480"/>
        <w:rPr>
          <w:lang w:eastAsia="zh-CN"/>
        </w:rPr>
      </w:pPr>
      <w:r>
        <w:rPr>
          <w:spacing w:val="-18"/>
          <w:position w:val="16"/>
        </w:rPr>
        <w:t>发包人（全称</w:t>
      </w:r>
      <w:r>
        <w:rPr>
          <w:spacing w:val="-14"/>
          <w:position w:val="16"/>
        </w:rPr>
        <w:t>）</w:t>
      </w:r>
      <w:r>
        <w:rPr>
          <w:spacing w:val="13"/>
          <w:position w:val="16"/>
        </w:rPr>
        <w:t xml:space="preserve"> </w:t>
      </w:r>
      <w:r>
        <w:rPr>
          <w:spacing w:val="-14"/>
          <w:position w:val="16"/>
        </w:rPr>
        <w:t>：</w:t>
      </w:r>
      <w:r>
        <w:rPr>
          <w:rFonts w:hint="eastAsia"/>
          <w:spacing w:val="-14"/>
          <w:position w:val="16"/>
          <w:lang w:eastAsia="zh-CN"/>
        </w:rPr>
        <w:t>南阳师范学院</w:t>
      </w:r>
    </w:p>
    <w:p>
      <w:pPr>
        <w:pStyle w:val="2"/>
        <w:spacing w:line="220" w:lineRule="auto"/>
        <w:ind w:left="478"/>
        <w:rPr>
          <w:lang w:eastAsia="zh-CN"/>
        </w:rPr>
      </w:pPr>
      <w:r>
        <w:rPr>
          <w:spacing w:val="-5"/>
        </w:rPr>
        <w:t>承包人（全称</w:t>
      </w:r>
      <w:r>
        <w:rPr>
          <w:spacing w:val="-7"/>
        </w:rPr>
        <w:t>）：</w:t>
      </w:r>
      <w:r>
        <w:rPr>
          <w:rFonts w:hint="eastAsia"/>
          <w:spacing w:val="-7"/>
          <w:lang w:eastAsia="zh-CN"/>
        </w:rPr>
        <w:t>河南三建建设集团有限公司</w:t>
      </w:r>
    </w:p>
    <w:p>
      <w:pPr>
        <w:spacing w:line="251" w:lineRule="auto"/>
      </w:pPr>
    </w:p>
    <w:p>
      <w:pPr>
        <w:spacing w:line="252" w:lineRule="auto"/>
      </w:pPr>
    </w:p>
    <w:p>
      <w:pPr>
        <w:pStyle w:val="2"/>
        <w:spacing w:before="71" w:line="466" w:lineRule="exact"/>
        <w:ind w:left="492"/>
      </w:pPr>
      <w:r>
        <w:rPr>
          <w:spacing w:val="5"/>
          <w:position w:val="18"/>
        </w:rPr>
        <w:t>发包人和承包人根据《中华人民共和国建筑法》和《建设工程质量管理条例</w:t>
      </w:r>
      <w:r>
        <w:rPr>
          <w:spacing w:val="4"/>
          <w:position w:val="18"/>
        </w:rPr>
        <w:t>》，经协</w:t>
      </w:r>
    </w:p>
    <w:p>
      <w:pPr>
        <w:pStyle w:val="2"/>
        <w:spacing w:line="219" w:lineRule="auto"/>
        <w:ind w:left="41"/>
      </w:pPr>
      <w:r>
        <w:rPr>
          <w:spacing w:val="-7"/>
        </w:rPr>
        <w:t>商一致就（</w:t>
      </w:r>
      <w:r>
        <w:rPr>
          <w:rFonts w:hint="eastAsia"/>
          <w:spacing w:val="-7"/>
          <w:lang w:eastAsia="zh-CN"/>
        </w:rPr>
        <w:t>南阳师范学院教学实训楼科研楼建设项目</w:t>
      </w:r>
      <w:r>
        <w:rPr>
          <w:spacing w:val="-7"/>
        </w:rPr>
        <w:t>） 签订工程质量保修书。</w:t>
      </w:r>
    </w:p>
    <w:p>
      <w:pPr>
        <w:pStyle w:val="2"/>
        <w:spacing w:before="207" w:line="220" w:lineRule="auto"/>
        <w:ind w:left="482"/>
      </w:pPr>
      <w:r>
        <w:rPr>
          <w:spacing w:val="-2"/>
        </w:rPr>
        <w:t>一、工程质量保修范围和内容</w:t>
      </w:r>
    </w:p>
    <w:p>
      <w:pPr>
        <w:pStyle w:val="2"/>
        <w:spacing w:before="206" w:line="220" w:lineRule="auto"/>
        <w:ind w:left="478"/>
      </w:pPr>
      <w:r>
        <w:t>承包人在质量保修期内，按照有关法律规定和合同约定，</w:t>
      </w:r>
      <w:r>
        <w:rPr>
          <w:spacing w:val="-1"/>
        </w:rPr>
        <w:t>承担工程质量保修责任。</w:t>
      </w:r>
    </w:p>
    <w:p>
      <w:pPr>
        <w:pStyle w:val="2"/>
        <w:spacing w:before="205" w:line="393" w:lineRule="auto"/>
        <w:ind w:left="54" w:right="191" w:firstLine="434"/>
      </w:pPr>
      <w:r>
        <w:rPr>
          <w:spacing w:val="5"/>
        </w:rPr>
        <w:t>质量保修范围包括地基基础工程、主体结构工程，屋面防水</w:t>
      </w:r>
      <w:r>
        <w:rPr>
          <w:spacing w:val="4"/>
        </w:rPr>
        <w:t>工程、有防水要求的卫生</w:t>
      </w:r>
      <w:r>
        <w:t xml:space="preserve"> </w:t>
      </w:r>
      <w:r>
        <w:rPr>
          <w:spacing w:val="5"/>
        </w:rPr>
        <w:t>间、房间和外墙面的防渗漏，供热与供冷系统，电气</w:t>
      </w:r>
      <w:r>
        <w:rPr>
          <w:spacing w:val="4"/>
        </w:rPr>
        <w:t>管线、给排水管道、设备安装和装修</w:t>
      </w:r>
    </w:p>
    <w:p>
      <w:pPr>
        <w:pStyle w:val="2"/>
        <w:spacing w:line="220" w:lineRule="auto"/>
        <w:ind w:left="40"/>
      </w:pPr>
      <w:r>
        <w:t>工程，以及双方约定的其他项目。具体保修</w:t>
      </w:r>
      <w:r>
        <w:rPr>
          <w:spacing w:val="-1"/>
        </w:rPr>
        <w:t>的内容，双方约定如下：</w:t>
      </w:r>
    </w:p>
    <w:p>
      <w:pPr>
        <w:pStyle w:val="2"/>
        <w:spacing w:before="73" w:line="111" w:lineRule="exact"/>
        <w:ind w:left="500"/>
        <w:rPr>
          <w:rFonts w:ascii="Arial" w:hAnsi="Arial" w:cs="Arial" w:eastAsiaTheme="minorEastAsia"/>
          <w:sz w:val="21"/>
          <w:szCs w:val="21"/>
          <w:lang w:eastAsia="zh-CN"/>
        </w:rPr>
      </w:pPr>
    </w:p>
    <w:p>
      <w:pPr>
        <w:pStyle w:val="2"/>
        <w:spacing w:before="73" w:line="111" w:lineRule="exact"/>
        <w:ind w:left="500"/>
      </w:pPr>
      <w:r>
        <w:rPr>
          <w:rFonts w:hint="eastAsia"/>
          <w:position w:val="1"/>
          <w:u w:val="single"/>
          <w:lang w:eastAsia="zh-CN"/>
        </w:rPr>
        <w:t>按国家现行规定规范执行</w:t>
      </w:r>
      <w:r>
        <w:rPr>
          <w:position w:val="1"/>
        </w:rPr>
        <w:t>。</w:t>
      </w:r>
    </w:p>
    <w:p>
      <w:pPr>
        <w:pStyle w:val="2"/>
        <w:spacing w:before="215" w:line="220" w:lineRule="auto"/>
        <w:ind w:left="484"/>
      </w:pPr>
      <w:r>
        <w:rPr>
          <w:spacing w:val="-2"/>
        </w:rPr>
        <w:t>二、质量保修期</w:t>
      </w:r>
    </w:p>
    <w:p>
      <w:pPr>
        <w:pStyle w:val="2"/>
        <w:spacing w:before="206" w:line="327" w:lineRule="auto"/>
        <w:ind w:left="492" w:right="1656" w:hanging="16"/>
      </w:pPr>
      <w:r>
        <w:rPr>
          <w:spacing w:val="-2"/>
        </w:rPr>
        <w:t>根据《建设工程质量管理条例》及有关规定，工程的质量保修期如下：</w:t>
      </w:r>
      <w:r>
        <w:t xml:space="preserve">  </w:t>
      </w:r>
      <w:r>
        <w:rPr>
          <w:spacing w:val="-2"/>
        </w:rPr>
        <w:t>1．地基基础工程和主体结构工程为设计文件规</w:t>
      </w:r>
      <w:r>
        <w:rPr>
          <w:spacing w:val="-3"/>
        </w:rPr>
        <w:t>定的工程合理使用年限；</w:t>
      </w:r>
    </w:p>
    <w:p>
      <w:pPr>
        <w:pStyle w:val="2"/>
        <w:spacing w:line="220" w:lineRule="auto"/>
        <w:ind w:left="479"/>
      </w:pPr>
      <w:r>
        <w:rPr>
          <w:spacing w:val="-1"/>
        </w:rPr>
        <w:t>2．屋面防水工程、有防水要求的卫生间、房间和外墙面的</w:t>
      </w:r>
      <w:r>
        <w:rPr>
          <w:spacing w:val="-2"/>
        </w:rPr>
        <w:t>防渗为</w:t>
      </w:r>
      <w:r>
        <w:rPr>
          <w:rFonts w:hint="eastAsia"/>
          <w:spacing w:val="-2"/>
          <w:u w:val="single"/>
          <w:lang w:eastAsia="zh-CN"/>
        </w:rPr>
        <w:t>五</w:t>
      </w:r>
      <w:r>
        <w:rPr>
          <w:spacing w:val="-2"/>
        </w:rPr>
        <w:t>年；</w:t>
      </w:r>
    </w:p>
    <w:p>
      <w:pPr>
        <w:pStyle w:val="2"/>
        <w:spacing w:before="206" w:line="220" w:lineRule="auto"/>
        <w:ind w:left="591"/>
      </w:pPr>
      <w:r>
        <w:rPr>
          <w:spacing w:val="-2"/>
        </w:rPr>
        <w:t>3．装修工程为</w:t>
      </w:r>
      <w:r>
        <w:rPr>
          <w:rFonts w:hint="eastAsia"/>
          <w:spacing w:val="-2"/>
          <w:u w:val="single"/>
          <w:lang w:eastAsia="zh-CN"/>
        </w:rPr>
        <w:t>2</w:t>
      </w:r>
      <w:r>
        <w:rPr>
          <w:spacing w:val="-2"/>
        </w:rPr>
        <w:t>年；</w:t>
      </w:r>
    </w:p>
    <w:p>
      <w:pPr>
        <w:pStyle w:val="2"/>
        <w:spacing w:before="206" w:line="468" w:lineRule="exact"/>
        <w:ind w:left="586"/>
      </w:pPr>
      <w:r>
        <w:rPr>
          <w:spacing w:val="-1"/>
          <w:position w:val="18"/>
        </w:rPr>
        <w:t>4．电气管线、给排水管道、设备安装工程为</w:t>
      </w:r>
      <w:r>
        <w:rPr>
          <w:rFonts w:hint="eastAsia"/>
          <w:spacing w:val="-1"/>
          <w:position w:val="18"/>
          <w:u w:val="single"/>
          <w:lang w:eastAsia="zh-CN"/>
        </w:rPr>
        <w:t>2</w:t>
      </w:r>
      <w:r>
        <w:rPr>
          <w:spacing w:val="-1"/>
          <w:position w:val="18"/>
        </w:rPr>
        <w:t>年；</w:t>
      </w:r>
    </w:p>
    <w:p>
      <w:pPr>
        <w:pStyle w:val="2"/>
        <w:spacing w:line="219" w:lineRule="auto"/>
        <w:ind w:left="591"/>
      </w:pPr>
      <w:r>
        <w:rPr>
          <w:spacing w:val="-1"/>
        </w:rPr>
        <w:t>5．供热与供冷系统为</w:t>
      </w:r>
      <w:r>
        <w:rPr>
          <w:rFonts w:hint="eastAsia"/>
          <w:spacing w:val="-1"/>
          <w:u w:val="single"/>
          <w:lang w:eastAsia="zh-CN"/>
        </w:rPr>
        <w:t>2</w:t>
      </w:r>
      <w:r>
        <w:rPr>
          <w:spacing w:val="-1"/>
        </w:rPr>
        <w:t>个采暖期、供冷期；</w:t>
      </w:r>
    </w:p>
    <w:p>
      <w:pPr>
        <w:pStyle w:val="2"/>
        <w:spacing w:before="207" w:line="468" w:lineRule="exact"/>
        <w:ind w:left="588"/>
      </w:pPr>
      <w:r>
        <w:rPr>
          <w:spacing w:val="-2"/>
          <w:position w:val="18"/>
        </w:rPr>
        <w:t>6．住宅小区内的给排水设施、道路等配套工程为</w:t>
      </w:r>
      <w:r>
        <w:rPr>
          <w:rFonts w:hint="eastAsia"/>
          <w:spacing w:val="-2"/>
          <w:position w:val="18"/>
          <w:u w:val="single"/>
          <w:lang w:eastAsia="zh-CN"/>
        </w:rPr>
        <w:t>2</w:t>
      </w:r>
      <w:r>
        <w:rPr>
          <w:spacing w:val="-2"/>
          <w:position w:val="18"/>
        </w:rPr>
        <w:t>年；</w:t>
      </w:r>
    </w:p>
    <w:p>
      <w:pPr>
        <w:pStyle w:val="2"/>
        <w:spacing w:line="220" w:lineRule="auto"/>
        <w:ind w:left="592"/>
      </w:pPr>
      <w:r>
        <w:rPr>
          <w:spacing w:val="-8"/>
        </w:rPr>
        <w:t>7．其他项目保修期限约定如下： 。</w:t>
      </w:r>
    </w:p>
    <w:p>
      <w:pPr>
        <w:pStyle w:val="2"/>
        <w:spacing w:before="206" w:line="468" w:lineRule="exact"/>
        <w:ind w:left="479"/>
      </w:pPr>
      <w:r>
        <w:rPr>
          <w:spacing w:val="-1"/>
          <w:position w:val="18"/>
        </w:rPr>
        <w:t>质量保修期自工程竣工验收合格之日起计算。</w:t>
      </w:r>
    </w:p>
    <w:p>
      <w:pPr>
        <w:pStyle w:val="2"/>
        <w:spacing w:line="220" w:lineRule="auto"/>
        <w:ind w:left="476"/>
      </w:pPr>
      <w:r>
        <w:rPr>
          <w:spacing w:val="-1"/>
        </w:rPr>
        <w:t>三、缺陷责任期</w:t>
      </w:r>
    </w:p>
    <w:p>
      <w:pPr>
        <w:pStyle w:val="2"/>
        <w:spacing w:before="206" w:line="468" w:lineRule="exact"/>
        <w:ind w:left="479" w:firstLine="345" w:firstLineChars="150"/>
      </w:pPr>
      <w:r>
        <w:rPr>
          <w:spacing w:val="5"/>
          <w:position w:val="18"/>
        </w:rPr>
        <w:t>工程缺陷责任期为个</w:t>
      </w:r>
      <w:r>
        <w:rPr>
          <w:rFonts w:hint="eastAsia"/>
          <w:spacing w:val="5"/>
          <w:position w:val="18"/>
          <w:u w:val="single"/>
          <w:lang w:eastAsia="zh-CN"/>
        </w:rPr>
        <w:t>24</w:t>
      </w:r>
      <w:r>
        <w:rPr>
          <w:spacing w:val="5"/>
          <w:position w:val="18"/>
        </w:rPr>
        <w:t>月，缺陷责任期自工程竣工验收合格之日起计算。单位工程</w:t>
      </w:r>
      <w:r>
        <w:rPr>
          <w:rFonts w:hint="eastAsia"/>
          <w:spacing w:val="-1"/>
          <w:lang w:eastAsia="zh-CN"/>
        </w:rPr>
        <w:t>先于全</w:t>
      </w:r>
      <w:r>
        <w:rPr>
          <w:spacing w:val="-1"/>
        </w:rPr>
        <w:t>部工程进行验收，单位工程缺陷责任期自单位工程验收合格之日起算。</w:t>
      </w:r>
    </w:p>
    <w:p>
      <w:pPr>
        <w:pStyle w:val="2"/>
        <w:spacing w:before="206" w:line="468" w:lineRule="exact"/>
        <w:ind w:left="476" w:firstLine="327" w:firstLineChars="150"/>
      </w:pPr>
      <w:r>
        <w:rPr>
          <w:spacing w:val="-1"/>
          <w:position w:val="18"/>
        </w:rPr>
        <w:t>缺陷责任期终止后，发包人应退还剩余的质量保证</w:t>
      </w:r>
      <w:r>
        <w:rPr>
          <w:spacing w:val="-2"/>
          <w:position w:val="18"/>
        </w:rPr>
        <w:t>金。</w:t>
      </w:r>
    </w:p>
    <w:p>
      <w:pPr>
        <w:pStyle w:val="2"/>
        <w:spacing w:line="220" w:lineRule="auto"/>
        <w:ind w:left="499"/>
      </w:pPr>
      <w:r>
        <w:rPr>
          <w:spacing w:val="-4"/>
        </w:rPr>
        <w:t>四、质量保修责任</w:t>
      </w:r>
    </w:p>
    <w:p>
      <w:pPr>
        <w:pStyle w:val="2"/>
        <w:spacing w:before="206" w:line="468" w:lineRule="exact"/>
        <w:jc w:val="right"/>
      </w:pPr>
      <w:r>
        <w:rPr>
          <w:spacing w:val="1"/>
          <w:position w:val="18"/>
        </w:rPr>
        <w:t>1．属于保修范围、内容的项目，承包人应当在接到保修通知之日</w:t>
      </w:r>
      <w:r>
        <w:rPr>
          <w:position w:val="18"/>
        </w:rPr>
        <w:t>起 7 天内派人保修。</w:t>
      </w:r>
    </w:p>
    <w:p>
      <w:pPr>
        <w:pStyle w:val="2"/>
        <w:spacing w:line="220" w:lineRule="auto"/>
        <w:ind w:left="147"/>
      </w:pPr>
      <w:r>
        <w:rPr>
          <w:spacing w:val="-1"/>
        </w:rPr>
        <w:t>承包人不在约定期限内派人保修的，发包人可以委托他人修理。</w:t>
      </w:r>
    </w:p>
    <w:p>
      <w:pPr>
        <w:spacing w:line="220" w:lineRule="auto"/>
        <w:sectPr>
          <w:headerReference r:id="rId50" w:type="default"/>
          <w:footerReference r:id="rId51" w:type="default"/>
          <w:pgSz w:w="11907" w:h="16839"/>
          <w:pgMar w:top="1113" w:right="1226" w:bottom="1154" w:left="1673" w:header="877" w:footer="991" w:gutter="0"/>
          <w:cols w:space="720" w:num="1"/>
        </w:sectPr>
      </w:pPr>
    </w:p>
    <w:p>
      <w:pPr>
        <w:spacing w:line="353" w:lineRule="auto"/>
      </w:pPr>
    </w:p>
    <w:p>
      <w:pPr>
        <w:pStyle w:val="2"/>
        <w:spacing w:before="72" w:line="220" w:lineRule="auto"/>
        <w:jc w:val="right"/>
      </w:pPr>
      <w:r>
        <w:rPr>
          <w:spacing w:val="4"/>
        </w:rPr>
        <w:t>2．发生紧急事故需抢修的，承包人在接到事故通知后，应当立即到达事故现场抢</w:t>
      </w:r>
      <w:r>
        <w:rPr>
          <w:spacing w:val="3"/>
        </w:rPr>
        <w:t>修。</w:t>
      </w:r>
    </w:p>
    <w:p>
      <w:pPr>
        <w:pStyle w:val="2"/>
        <w:spacing w:before="205" w:line="393" w:lineRule="auto"/>
        <w:ind w:left="164" w:right="191" w:firstLine="439"/>
      </w:pPr>
      <w:r>
        <w:rPr>
          <w:spacing w:val="5"/>
        </w:rPr>
        <w:t>3．对于涉及结构安全的质量问题，应当按照《建设工</w:t>
      </w:r>
      <w:r>
        <w:rPr>
          <w:spacing w:val="4"/>
        </w:rPr>
        <w:t>程质量管理条例》的规定，立</w:t>
      </w:r>
      <w:r>
        <w:t xml:space="preserve"> </w:t>
      </w:r>
      <w:r>
        <w:rPr>
          <w:spacing w:val="2"/>
        </w:rPr>
        <w:t>即向当地建设行政主管部门和有关部门报告，采取安全防范措施</w:t>
      </w:r>
      <w:r>
        <w:rPr>
          <w:spacing w:val="1"/>
        </w:rPr>
        <w:t>，并由原设计人或者具有</w:t>
      </w:r>
    </w:p>
    <w:p>
      <w:pPr>
        <w:pStyle w:val="2"/>
        <w:spacing w:line="220" w:lineRule="auto"/>
        <w:ind w:left="147"/>
      </w:pPr>
      <w:r>
        <w:rPr>
          <w:spacing w:val="-1"/>
        </w:rPr>
        <w:t>相应资质等级的设计人提出保修方案，承包</w:t>
      </w:r>
      <w:r>
        <w:rPr>
          <w:spacing w:val="-2"/>
        </w:rPr>
        <w:t>人实施保修。</w:t>
      </w:r>
    </w:p>
    <w:p>
      <w:pPr>
        <w:pStyle w:val="2"/>
        <w:spacing w:before="205" w:line="468" w:lineRule="exact"/>
        <w:ind w:left="586"/>
      </w:pPr>
      <w:r>
        <w:rPr>
          <w:spacing w:val="-1"/>
          <w:position w:val="18"/>
        </w:rPr>
        <w:t>4．质量保修完成后，由发包人组织验收。</w:t>
      </w:r>
    </w:p>
    <w:p>
      <w:pPr>
        <w:pStyle w:val="2"/>
        <w:spacing w:line="220" w:lineRule="auto"/>
      </w:pPr>
      <w:r>
        <w:rPr>
          <w:spacing w:val="-2"/>
        </w:rPr>
        <w:t>五、保修费用</w:t>
      </w:r>
    </w:p>
    <w:p>
      <w:pPr>
        <w:pStyle w:val="2"/>
        <w:spacing w:before="205" w:line="360" w:lineRule="auto"/>
        <w:ind w:left="479"/>
      </w:pPr>
      <w:r>
        <w:rPr>
          <w:spacing w:val="-2"/>
          <w:position w:val="18"/>
        </w:rPr>
        <w:t>保修费用由造成质量缺陷的责任方承担。</w:t>
      </w:r>
    </w:p>
    <w:p>
      <w:pPr>
        <w:pStyle w:val="2"/>
        <w:spacing w:line="360" w:lineRule="auto"/>
        <w:ind w:firstLine="107" w:firstLineChars="50"/>
        <w:rPr>
          <w:u w:val="single"/>
          <w:lang w:eastAsia="zh-CN"/>
        </w:rPr>
      </w:pPr>
      <w:r>
        <w:rPr>
          <w:spacing w:val="-3"/>
        </w:rPr>
        <w:t>六、双方约定的其他工程质量保修事项：</w:t>
      </w:r>
      <w:r>
        <w:rPr>
          <w:rFonts w:hint="eastAsia"/>
          <w:spacing w:val="-3"/>
          <w:u w:val="single"/>
          <w:lang w:eastAsia="zh-CN"/>
        </w:rPr>
        <w:t>保修期内出现质量问题，承包人在约定期限派人修理</w:t>
      </w:r>
      <w:r>
        <w:rPr>
          <w:rFonts w:hint="eastAsia"/>
          <w:u w:val="single"/>
          <w:lang w:eastAsia="zh-CN"/>
        </w:rPr>
        <w:t>。</w:t>
      </w:r>
    </w:p>
    <w:p>
      <w:pPr>
        <w:pStyle w:val="2"/>
        <w:spacing w:before="215" w:line="360" w:lineRule="auto"/>
        <w:ind w:left="457"/>
      </w:pPr>
      <w:r>
        <w:rPr>
          <w:spacing w:val="-4"/>
          <w:position w:val="18"/>
        </w:rPr>
        <w:t>工程质量保修书由发包人、承包人在工程竣</w:t>
      </w:r>
      <w:r>
        <w:rPr>
          <w:spacing w:val="-5"/>
          <w:position w:val="18"/>
        </w:rPr>
        <w:t>工验收前共同签署，</w:t>
      </w:r>
      <w:r>
        <w:rPr>
          <w:spacing w:val="57"/>
          <w:position w:val="18"/>
        </w:rPr>
        <w:t xml:space="preserve"> </w:t>
      </w:r>
      <w:r>
        <w:rPr>
          <w:spacing w:val="-5"/>
          <w:position w:val="18"/>
        </w:rPr>
        <w:t>作为施工合同附件，其</w:t>
      </w:r>
    </w:p>
    <w:p>
      <w:pPr>
        <w:pStyle w:val="2"/>
        <w:spacing w:before="1" w:line="220" w:lineRule="auto"/>
        <w:ind w:left="38"/>
      </w:pPr>
      <w:r>
        <w:rPr>
          <w:spacing w:val="-3"/>
        </w:rPr>
        <w:t>有效期限至保修期满。</w:t>
      </w:r>
    </w:p>
    <w:p>
      <w:pPr>
        <w:spacing w:line="299" w:lineRule="auto"/>
      </w:pPr>
    </w:p>
    <w:p>
      <w:pPr>
        <w:spacing w:line="299" w:lineRule="auto"/>
      </w:pPr>
    </w:p>
    <w:p>
      <w:pPr>
        <w:pStyle w:val="2"/>
        <w:spacing w:before="72" w:line="468" w:lineRule="exact"/>
        <w:ind w:left="40"/>
      </w:pPr>
      <w:r>
        <w:rPr>
          <w:spacing w:val="-1"/>
          <w:position w:val="19"/>
        </w:rPr>
        <w:t xml:space="preserve">发包人(公章)： </w:t>
      </w:r>
      <w:r>
        <w:rPr>
          <w:rFonts w:hint="eastAsia"/>
          <w:spacing w:val="-1"/>
          <w:position w:val="19"/>
          <w:lang w:eastAsia="zh-CN"/>
        </w:rPr>
        <w:t xml:space="preserve">                                  </w:t>
      </w:r>
      <w:r>
        <w:rPr>
          <w:spacing w:val="-1"/>
          <w:position w:val="19"/>
        </w:rPr>
        <w:t>承包人(公章)：</w:t>
      </w:r>
    </w:p>
    <w:p>
      <w:pPr>
        <w:pStyle w:val="2"/>
        <w:spacing w:line="229" w:lineRule="auto"/>
        <w:ind w:left="37"/>
        <w:rPr>
          <w:lang w:eastAsia="zh-CN"/>
        </w:rPr>
      </w:pPr>
      <w:r>
        <w:rPr>
          <w:spacing w:val="-22"/>
        </w:rPr>
        <w:t>地</w:t>
      </w:r>
      <w:r>
        <w:rPr>
          <w:spacing w:val="5"/>
        </w:rPr>
        <w:t xml:space="preserve">  </w:t>
      </w:r>
      <w:r>
        <w:rPr>
          <w:spacing w:val="-22"/>
        </w:rPr>
        <w:t>址：</w:t>
      </w:r>
      <w:r>
        <w:rPr>
          <w:rFonts w:hint="eastAsia"/>
          <w:u w:val="single"/>
          <w:lang w:eastAsia="zh-CN"/>
        </w:rPr>
        <w:t>南阳市卧龙区卧龙路1638号</w:t>
      </w:r>
      <w:r>
        <w:rPr>
          <w:spacing w:val="83"/>
        </w:rPr>
        <w:t xml:space="preserve"> </w:t>
      </w:r>
      <w:r>
        <w:rPr>
          <w:rFonts w:hint="eastAsia"/>
          <w:spacing w:val="83"/>
          <w:lang w:eastAsia="zh-CN"/>
        </w:rPr>
        <w:t xml:space="preserve">      </w:t>
      </w:r>
      <w:r>
        <w:rPr>
          <w:rFonts w:hint="eastAsia"/>
          <w:spacing w:val="83"/>
          <w:lang w:val="en-US" w:eastAsia="zh-CN"/>
        </w:rPr>
        <w:t xml:space="preserve"> </w:t>
      </w:r>
      <w:r>
        <w:rPr>
          <w:rFonts w:hint="eastAsia"/>
          <w:spacing w:val="83"/>
          <w:lang w:eastAsia="zh-CN"/>
        </w:rPr>
        <w:t xml:space="preserve">  </w:t>
      </w:r>
      <w:r>
        <w:rPr>
          <w:spacing w:val="-22"/>
        </w:rPr>
        <w:t>地</w:t>
      </w:r>
      <w:r>
        <w:rPr>
          <w:spacing w:val="5"/>
        </w:rPr>
        <w:t xml:space="preserve">  </w:t>
      </w:r>
      <w:r>
        <w:rPr>
          <w:spacing w:val="-22"/>
        </w:rPr>
        <w:t>址：</w:t>
      </w:r>
      <w:r>
        <w:rPr>
          <w:rFonts w:hint="eastAsia"/>
          <w:spacing w:val="-22"/>
          <w:lang w:eastAsia="zh-CN"/>
        </w:rPr>
        <w:t>洛阳市涧西区军威路一号</w:t>
      </w:r>
    </w:p>
    <w:p>
      <w:pPr>
        <w:pStyle w:val="2"/>
        <w:spacing w:before="195" w:line="220" w:lineRule="auto"/>
        <w:ind w:left="38"/>
      </w:pPr>
      <w:r>
        <w:rPr>
          <w:spacing w:val="-1"/>
        </w:rPr>
        <w:t>法定代表人(签字)：</w:t>
      </w:r>
      <w:r>
        <w:rPr>
          <w:rFonts w:hint="eastAsia"/>
          <w:spacing w:val="-1"/>
          <w:lang w:eastAsia="zh-CN"/>
        </w:rPr>
        <w:t xml:space="preserve">                              </w:t>
      </w:r>
      <w:r>
        <w:rPr>
          <w:spacing w:val="-1"/>
        </w:rPr>
        <w:t xml:space="preserve"> 法定代表人(签字)：</w:t>
      </w:r>
    </w:p>
    <w:p>
      <w:pPr>
        <w:pStyle w:val="2"/>
        <w:spacing w:before="206" w:line="220" w:lineRule="auto"/>
        <w:ind w:left="36"/>
      </w:pPr>
      <w:r>
        <w:rPr>
          <w:spacing w:val="-1"/>
        </w:rPr>
        <w:t>委托代理人(签字)：</w:t>
      </w:r>
      <w:r>
        <w:rPr>
          <w:rFonts w:hint="eastAsia"/>
          <w:spacing w:val="-1"/>
          <w:lang w:eastAsia="zh-CN"/>
        </w:rPr>
        <w:t xml:space="preserve">                              </w:t>
      </w:r>
      <w:r>
        <w:rPr>
          <w:spacing w:val="-1"/>
        </w:rPr>
        <w:t xml:space="preserve"> 委托代理人(签字)：</w:t>
      </w:r>
    </w:p>
    <w:p>
      <w:pPr>
        <w:pStyle w:val="2"/>
        <w:spacing w:before="206" w:line="222" w:lineRule="auto"/>
        <w:ind w:left="63"/>
        <w:rPr>
          <w:lang w:eastAsia="zh-CN"/>
        </w:rPr>
      </w:pPr>
      <w:r>
        <w:rPr>
          <w:spacing w:val="-31"/>
        </w:rPr>
        <w:t>电</w:t>
      </w:r>
      <w:r>
        <w:rPr>
          <w:spacing w:val="6"/>
        </w:rPr>
        <w:t xml:space="preserve">  </w:t>
      </w:r>
      <w:r>
        <w:rPr>
          <w:spacing w:val="-31"/>
        </w:rPr>
        <w:t>话：</w:t>
      </w:r>
      <w:r>
        <w:rPr>
          <w:rFonts w:hint="eastAsia"/>
          <w:szCs w:val="21"/>
          <w:u w:val="single"/>
        </w:rPr>
        <w:t>0377-635</w:t>
      </w:r>
      <w:r>
        <w:rPr>
          <w:rFonts w:hint="eastAsia"/>
          <w:szCs w:val="21"/>
          <w:u w:val="single"/>
          <w:lang w:eastAsia="zh-CN"/>
        </w:rPr>
        <w:t>23227</w:t>
      </w:r>
      <w:r>
        <w:rPr>
          <w:spacing w:val="110"/>
        </w:rPr>
        <w:t xml:space="preserve"> </w:t>
      </w:r>
      <w:r>
        <w:rPr>
          <w:rFonts w:hint="eastAsia"/>
          <w:spacing w:val="110"/>
          <w:lang w:eastAsia="zh-CN"/>
        </w:rPr>
        <w:t xml:space="preserve">             </w:t>
      </w:r>
      <w:r>
        <w:rPr>
          <w:spacing w:val="-31"/>
        </w:rPr>
        <w:t>电</w:t>
      </w:r>
      <w:r>
        <w:rPr>
          <w:spacing w:val="4"/>
        </w:rPr>
        <w:t xml:space="preserve">  </w:t>
      </w:r>
      <w:r>
        <w:rPr>
          <w:spacing w:val="-31"/>
        </w:rPr>
        <w:t>话：</w:t>
      </w:r>
      <w:r>
        <w:rPr>
          <w:rFonts w:hint="eastAsia"/>
          <w:spacing w:val="-31"/>
          <w:lang w:eastAsia="zh-CN"/>
        </w:rPr>
        <w:t>0379-63181077</w:t>
      </w:r>
    </w:p>
    <w:p>
      <w:pPr>
        <w:pStyle w:val="2"/>
        <w:spacing w:before="204" w:line="219" w:lineRule="auto"/>
        <w:ind w:left="35"/>
      </w:pPr>
      <w:r>
        <w:rPr>
          <w:spacing w:val="-22"/>
        </w:rPr>
        <w:t>传</w:t>
      </w:r>
      <w:r>
        <w:rPr>
          <w:spacing w:val="6"/>
        </w:rPr>
        <w:t xml:space="preserve">  </w:t>
      </w:r>
      <w:r>
        <w:rPr>
          <w:spacing w:val="-22"/>
        </w:rPr>
        <w:t>真：</w:t>
      </w:r>
      <w:r>
        <w:rPr>
          <w:spacing w:val="82"/>
        </w:rPr>
        <w:t xml:space="preserve"> </w:t>
      </w:r>
      <w:r>
        <w:rPr>
          <w:rFonts w:hint="eastAsia"/>
          <w:spacing w:val="82"/>
          <w:lang w:eastAsia="zh-CN"/>
        </w:rPr>
        <w:t xml:space="preserve">                       </w:t>
      </w:r>
      <w:r>
        <w:rPr>
          <w:spacing w:val="-22"/>
        </w:rPr>
        <w:t>传</w:t>
      </w:r>
      <w:r>
        <w:rPr>
          <w:spacing w:val="6"/>
        </w:rPr>
        <w:t xml:space="preserve">  </w:t>
      </w:r>
      <w:r>
        <w:rPr>
          <w:spacing w:val="-22"/>
        </w:rPr>
        <w:t>真：</w:t>
      </w:r>
    </w:p>
    <w:p>
      <w:pPr>
        <w:pStyle w:val="2"/>
        <w:spacing w:before="206" w:line="468" w:lineRule="exact"/>
        <w:ind w:left="38"/>
        <w:rPr>
          <w:lang w:eastAsia="zh-CN"/>
        </w:rPr>
      </w:pPr>
      <w:r>
        <w:rPr>
          <w:spacing w:val="-4"/>
          <w:position w:val="18"/>
        </w:rPr>
        <w:t>开户银行：</w:t>
      </w:r>
      <w:r>
        <w:rPr>
          <w:rFonts w:hint="eastAsia"/>
          <w:spacing w:val="-4"/>
          <w:position w:val="18"/>
          <w:lang w:eastAsia="zh-CN"/>
        </w:rPr>
        <w:t xml:space="preserve">中国银行南阳北京路支行                 </w:t>
      </w:r>
      <w:r>
        <w:rPr>
          <w:spacing w:val="-4"/>
          <w:position w:val="18"/>
        </w:rPr>
        <w:t xml:space="preserve"> 开户银行：</w:t>
      </w:r>
      <w:r>
        <w:rPr>
          <w:rFonts w:hint="eastAsia"/>
          <w:spacing w:val="-4"/>
          <w:position w:val="18"/>
          <w:lang w:eastAsia="zh-CN"/>
        </w:rPr>
        <w:t>中原银行洛阳凯东支行</w:t>
      </w:r>
    </w:p>
    <w:p>
      <w:pPr>
        <w:pStyle w:val="2"/>
        <w:spacing w:before="1" w:line="221" w:lineRule="auto"/>
        <w:ind w:left="40"/>
        <w:rPr>
          <w:lang w:eastAsia="zh-CN"/>
        </w:rPr>
      </w:pPr>
      <w:r>
        <w:rPr>
          <w:spacing w:val="-19"/>
        </w:rPr>
        <w:t>账</w:t>
      </w:r>
      <w:r>
        <w:rPr>
          <w:spacing w:val="9"/>
        </w:rPr>
        <w:t xml:space="preserve">  </w:t>
      </w:r>
      <w:r>
        <w:rPr>
          <w:spacing w:val="-19"/>
        </w:rPr>
        <w:t xml:space="preserve">号： </w:t>
      </w:r>
      <w:r>
        <w:rPr>
          <w:u w:val="single"/>
        </w:rPr>
        <w:t xml:space="preserve"> </w:t>
      </w:r>
      <w:r>
        <w:rPr>
          <w:rFonts w:hint="eastAsia"/>
          <w:szCs w:val="21"/>
          <w:u w:val="single"/>
        </w:rPr>
        <w:t>104513026096</w:t>
      </w:r>
      <w:r>
        <w:rPr>
          <w:u w:val="single"/>
        </w:rPr>
        <w:t xml:space="preserve"> </w:t>
      </w:r>
      <w:r>
        <w:rPr>
          <w:spacing w:val="-96"/>
        </w:rPr>
        <w:t xml:space="preserve"> </w:t>
      </w:r>
      <w:r>
        <w:rPr>
          <w:rFonts w:hint="eastAsia"/>
          <w:spacing w:val="-96"/>
          <w:lang w:eastAsia="zh-CN"/>
        </w:rPr>
        <w:t xml:space="preserve"> </w:t>
      </w:r>
      <w:r>
        <w:rPr>
          <w:spacing w:val="-19"/>
        </w:rPr>
        <w:t xml:space="preserve"> </w:t>
      </w:r>
      <w:r>
        <w:rPr>
          <w:rFonts w:hint="eastAsia"/>
          <w:spacing w:val="-19"/>
          <w:lang w:eastAsia="zh-CN"/>
        </w:rPr>
        <w:t xml:space="preserve">                              </w:t>
      </w:r>
      <w:r>
        <w:rPr>
          <w:spacing w:val="-19"/>
        </w:rPr>
        <w:t xml:space="preserve"> 账</w:t>
      </w:r>
      <w:r>
        <w:rPr>
          <w:spacing w:val="6"/>
        </w:rPr>
        <w:t xml:space="preserve">  </w:t>
      </w:r>
      <w:r>
        <w:rPr>
          <w:spacing w:val="-19"/>
        </w:rPr>
        <w:t>号：</w:t>
      </w:r>
      <w:r>
        <w:rPr>
          <w:rFonts w:hint="eastAsia"/>
          <w:spacing w:val="-19"/>
          <w:lang w:eastAsia="zh-CN"/>
        </w:rPr>
        <w:t>7200102010900929</w:t>
      </w:r>
    </w:p>
    <w:p>
      <w:pPr>
        <w:pStyle w:val="2"/>
        <w:spacing w:before="204" w:line="220" w:lineRule="auto"/>
        <w:ind w:left="53"/>
        <w:rPr>
          <w:lang w:eastAsia="zh-CN"/>
        </w:rPr>
      </w:pPr>
      <w:r>
        <w:rPr>
          <w:spacing w:val="-9"/>
        </w:rPr>
        <w:t>邮政编码：</w:t>
      </w:r>
      <w:r>
        <w:rPr>
          <w:rFonts w:hint="eastAsia"/>
          <w:spacing w:val="-9"/>
          <w:lang w:eastAsia="zh-CN"/>
        </w:rPr>
        <w:t xml:space="preserve">                                          </w:t>
      </w:r>
      <w:r>
        <w:rPr>
          <w:spacing w:val="33"/>
        </w:rPr>
        <w:t xml:space="preserve"> </w:t>
      </w:r>
      <w:r>
        <w:rPr>
          <w:spacing w:val="-9"/>
        </w:rPr>
        <w:t>邮政编码：</w:t>
      </w:r>
      <w:r>
        <w:rPr>
          <w:rFonts w:hint="eastAsia"/>
          <w:spacing w:val="-9"/>
          <w:lang w:eastAsia="zh-CN"/>
        </w:rPr>
        <w:t>471000</w:t>
      </w:r>
    </w:p>
    <w:p>
      <w:pPr>
        <w:spacing w:line="220" w:lineRule="auto"/>
        <w:sectPr>
          <w:headerReference r:id="rId52" w:type="default"/>
          <w:footerReference r:id="rId53" w:type="default"/>
          <w:pgSz w:w="11907" w:h="16839"/>
          <w:pgMar w:top="1113" w:right="1229" w:bottom="1155" w:left="1673" w:header="877" w:footer="991" w:gutter="0"/>
          <w:cols w:space="720" w:num="1"/>
        </w:sectPr>
      </w:pPr>
    </w:p>
    <w:p>
      <w:pPr>
        <w:spacing w:line="300" w:lineRule="auto"/>
      </w:pPr>
    </w:p>
    <w:p>
      <w:pPr>
        <w:spacing w:before="98" w:line="218" w:lineRule="auto"/>
        <w:ind w:left="174"/>
        <w:rPr>
          <w:rFonts w:ascii="仿宋" w:hAnsi="仿宋" w:eastAsia="仿宋" w:cs="仿宋"/>
          <w:sz w:val="30"/>
          <w:szCs w:val="30"/>
        </w:rPr>
      </w:pPr>
      <w:r>
        <w:rPr>
          <w:rFonts w:ascii="仿宋" w:hAnsi="仿宋" w:eastAsia="仿宋" w:cs="仿宋"/>
          <w:spacing w:val="-10"/>
          <w:sz w:val="30"/>
          <w:szCs w:val="30"/>
        </w:rPr>
        <w:t>附件</w:t>
      </w:r>
      <w:r>
        <w:rPr>
          <w:rFonts w:ascii="仿宋" w:hAnsi="仿宋" w:eastAsia="仿宋" w:cs="仿宋"/>
          <w:spacing w:val="-67"/>
          <w:sz w:val="30"/>
          <w:szCs w:val="30"/>
        </w:rPr>
        <w:t xml:space="preserve"> </w:t>
      </w:r>
      <w:r>
        <w:rPr>
          <w:rFonts w:ascii="Times New Roman" w:hAnsi="Times New Roman" w:eastAsia="Times New Roman" w:cs="Times New Roman"/>
          <w:spacing w:val="-10"/>
          <w:sz w:val="30"/>
          <w:szCs w:val="30"/>
        </w:rPr>
        <w:t>4</w:t>
      </w:r>
      <w:r>
        <w:rPr>
          <w:rFonts w:ascii="仿宋" w:hAnsi="仿宋" w:eastAsia="仿宋" w:cs="仿宋"/>
          <w:spacing w:val="-10"/>
          <w:sz w:val="30"/>
          <w:szCs w:val="30"/>
        </w:rPr>
        <w:t>：</w:t>
      </w:r>
    </w:p>
    <w:p>
      <w:pPr>
        <w:spacing w:before="240" w:line="219" w:lineRule="auto"/>
        <w:ind w:left="3050"/>
        <w:rPr>
          <w:rFonts w:ascii="黑体" w:hAnsi="黑体" w:eastAsia="黑体" w:cs="黑体"/>
          <w:sz w:val="30"/>
          <w:szCs w:val="30"/>
        </w:rPr>
      </w:pPr>
      <w:r>
        <w:rPr>
          <w:rFonts w:ascii="黑体" w:hAnsi="黑体" w:eastAsia="黑体" w:cs="黑体"/>
          <w:spacing w:val="-2"/>
          <w:sz w:val="30"/>
          <w:szCs w:val="30"/>
        </w:rPr>
        <w:t>主要建设工程文件目录</w:t>
      </w:r>
    </w:p>
    <w:p>
      <w:pPr>
        <w:spacing w:line="146" w:lineRule="exact"/>
      </w:pPr>
    </w:p>
    <w:tbl>
      <w:tblPr>
        <w:tblStyle w:val="17"/>
        <w:tblW w:w="904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4"/>
        <w:gridCol w:w="1446"/>
        <w:gridCol w:w="1240"/>
        <w:gridCol w:w="1445"/>
        <w:gridCol w:w="1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2" w:type="dxa"/>
            <w:tcBorders>
              <w:top w:val="single" w:color="000000" w:sz="10" w:space="0"/>
              <w:left w:val="single" w:color="000000" w:sz="10" w:space="0"/>
            </w:tcBorders>
          </w:tcPr>
          <w:p>
            <w:pPr>
              <w:spacing w:before="167" w:line="220" w:lineRule="auto"/>
              <w:ind w:left="537"/>
              <w:rPr>
                <w:rFonts w:ascii="宋体" w:hAnsi="宋体" w:eastAsia="宋体" w:cs="宋体"/>
                <w:sz w:val="22"/>
                <w:szCs w:val="22"/>
              </w:rPr>
            </w:pPr>
            <w:r>
              <w:rPr>
                <w:rFonts w:ascii="宋体" w:hAnsi="宋体" w:eastAsia="宋体" w:cs="宋体"/>
                <w:spacing w:val="-2"/>
                <w:sz w:val="22"/>
                <w:szCs w:val="22"/>
              </w:rPr>
              <w:t>文件名称</w:t>
            </w:r>
          </w:p>
        </w:tc>
        <w:tc>
          <w:tcPr>
            <w:tcW w:w="1274" w:type="dxa"/>
            <w:tcBorders>
              <w:top w:val="single" w:color="000000" w:sz="10" w:space="0"/>
            </w:tcBorders>
          </w:tcPr>
          <w:p>
            <w:pPr>
              <w:spacing w:before="167" w:line="220" w:lineRule="auto"/>
              <w:ind w:left="417"/>
              <w:rPr>
                <w:rFonts w:ascii="宋体" w:hAnsi="宋体" w:eastAsia="宋体" w:cs="宋体"/>
                <w:sz w:val="22"/>
                <w:szCs w:val="22"/>
              </w:rPr>
            </w:pPr>
            <w:r>
              <w:rPr>
                <w:rFonts w:ascii="宋体" w:hAnsi="宋体" w:eastAsia="宋体" w:cs="宋体"/>
                <w:spacing w:val="-2"/>
                <w:sz w:val="22"/>
                <w:szCs w:val="22"/>
              </w:rPr>
              <w:t>套数</w:t>
            </w:r>
          </w:p>
        </w:tc>
        <w:tc>
          <w:tcPr>
            <w:tcW w:w="1446" w:type="dxa"/>
            <w:tcBorders>
              <w:top w:val="single" w:color="000000" w:sz="10" w:space="0"/>
            </w:tcBorders>
          </w:tcPr>
          <w:p>
            <w:pPr>
              <w:spacing w:before="166" w:line="221" w:lineRule="auto"/>
              <w:ind w:left="185"/>
              <w:rPr>
                <w:rFonts w:ascii="宋体" w:hAnsi="宋体" w:eastAsia="宋体" w:cs="宋体"/>
                <w:sz w:val="22"/>
                <w:szCs w:val="22"/>
              </w:rPr>
            </w:pPr>
            <w:r>
              <w:rPr>
                <w:rFonts w:ascii="宋体" w:hAnsi="宋体" w:eastAsia="宋体" w:cs="宋体"/>
                <w:spacing w:val="-4"/>
                <w:sz w:val="22"/>
                <w:szCs w:val="22"/>
              </w:rPr>
              <w:t>费用（元）</w:t>
            </w:r>
          </w:p>
        </w:tc>
        <w:tc>
          <w:tcPr>
            <w:tcW w:w="1240" w:type="dxa"/>
            <w:tcBorders>
              <w:top w:val="single" w:color="000000" w:sz="10" w:space="0"/>
            </w:tcBorders>
          </w:tcPr>
          <w:p>
            <w:pPr>
              <w:spacing w:before="166" w:line="221" w:lineRule="auto"/>
              <w:ind w:left="408"/>
              <w:rPr>
                <w:rFonts w:ascii="宋体" w:hAnsi="宋体" w:eastAsia="宋体" w:cs="宋体"/>
                <w:sz w:val="22"/>
                <w:szCs w:val="22"/>
              </w:rPr>
            </w:pPr>
            <w:r>
              <w:rPr>
                <w:rFonts w:ascii="宋体" w:hAnsi="宋体" w:eastAsia="宋体" w:cs="宋体"/>
                <w:spacing w:val="-2"/>
                <w:sz w:val="22"/>
                <w:szCs w:val="22"/>
              </w:rPr>
              <w:t>质量</w:t>
            </w:r>
          </w:p>
        </w:tc>
        <w:tc>
          <w:tcPr>
            <w:tcW w:w="1445" w:type="dxa"/>
            <w:tcBorders>
              <w:top w:val="single" w:color="000000" w:sz="10" w:space="0"/>
            </w:tcBorders>
          </w:tcPr>
          <w:p>
            <w:pPr>
              <w:spacing w:before="166" w:line="222" w:lineRule="auto"/>
              <w:ind w:left="291"/>
              <w:rPr>
                <w:rFonts w:ascii="宋体" w:hAnsi="宋体" w:eastAsia="宋体" w:cs="宋体"/>
                <w:sz w:val="22"/>
                <w:szCs w:val="22"/>
              </w:rPr>
            </w:pPr>
            <w:r>
              <w:rPr>
                <w:rFonts w:ascii="宋体" w:hAnsi="宋体" w:eastAsia="宋体" w:cs="宋体"/>
                <w:spacing w:val="-2"/>
                <w:sz w:val="22"/>
                <w:szCs w:val="22"/>
              </w:rPr>
              <w:t>移交时间</w:t>
            </w:r>
          </w:p>
        </w:tc>
        <w:tc>
          <w:tcPr>
            <w:tcW w:w="1676" w:type="dxa"/>
            <w:tcBorders>
              <w:top w:val="single" w:color="000000" w:sz="10" w:space="0"/>
              <w:right w:val="single" w:color="000000" w:sz="10" w:space="0"/>
            </w:tcBorders>
          </w:tcPr>
          <w:p>
            <w:pPr>
              <w:spacing w:before="167" w:line="220" w:lineRule="auto"/>
              <w:ind w:left="524"/>
              <w:rPr>
                <w:rFonts w:ascii="宋体" w:hAnsi="宋体" w:eastAsia="宋体" w:cs="宋体"/>
                <w:sz w:val="22"/>
                <w:szCs w:val="22"/>
              </w:rPr>
            </w:pPr>
            <w:r>
              <w:rPr>
                <w:rFonts w:ascii="宋体" w:hAnsi="宋体" w:eastAsia="宋体" w:cs="宋体"/>
                <w:spacing w:val="-4"/>
                <w:sz w:val="22"/>
                <w:szCs w:val="22"/>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pPr>
              <w:pStyle w:val="18"/>
            </w:pPr>
          </w:p>
        </w:tc>
        <w:tc>
          <w:tcPr>
            <w:tcW w:w="1274" w:type="dxa"/>
          </w:tcPr>
          <w:p>
            <w:pPr>
              <w:pStyle w:val="18"/>
            </w:pPr>
          </w:p>
        </w:tc>
        <w:tc>
          <w:tcPr>
            <w:tcW w:w="1446" w:type="dxa"/>
          </w:tcPr>
          <w:p>
            <w:pPr>
              <w:pStyle w:val="18"/>
            </w:pPr>
          </w:p>
        </w:tc>
        <w:tc>
          <w:tcPr>
            <w:tcW w:w="1240" w:type="dxa"/>
          </w:tcPr>
          <w:p>
            <w:pPr>
              <w:pStyle w:val="18"/>
            </w:pPr>
          </w:p>
        </w:tc>
        <w:tc>
          <w:tcPr>
            <w:tcW w:w="1445" w:type="dxa"/>
          </w:tcPr>
          <w:p>
            <w:pPr>
              <w:pStyle w:val="18"/>
            </w:pPr>
          </w:p>
        </w:tc>
        <w:tc>
          <w:tcPr>
            <w:tcW w:w="1676"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962" w:type="dxa"/>
            <w:tcBorders>
              <w:left w:val="single" w:color="000000" w:sz="10" w:space="0"/>
              <w:bottom w:val="single" w:color="000000" w:sz="10" w:space="0"/>
            </w:tcBorders>
          </w:tcPr>
          <w:p>
            <w:pPr>
              <w:pStyle w:val="18"/>
            </w:pPr>
          </w:p>
        </w:tc>
        <w:tc>
          <w:tcPr>
            <w:tcW w:w="1274" w:type="dxa"/>
            <w:tcBorders>
              <w:bottom w:val="single" w:color="000000" w:sz="10" w:space="0"/>
            </w:tcBorders>
          </w:tcPr>
          <w:p>
            <w:pPr>
              <w:pStyle w:val="18"/>
            </w:pPr>
          </w:p>
        </w:tc>
        <w:tc>
          <w:tcPr>
            <w:tcW w:w="1446" w:type="dxa"/>
            <w:tcBorders>
              <w:bottom w:val="single" w:color="000000" w:sz="10" w:space="0"/>
            </w:tcBorders>
          </w:tcPr>
          <w:p>
            <w:pPr>
              <w:pStyle w:val="18"/>
            </w:pPr>
          </w:p>
        </w:tc>
        <w:tc>
          <w:tcPr>
            <w:tcW w:w="1240" w:type="dxa"/>
            <w:tcBorders>
              <w:bottom w:val="single" w:color="000000" w:sz="10" w:space="0"/>
            </w:tcBorders>
          </w:tcPr>
          <w:p>
            <w:pPr>
              <w:pStyle w:val="18"/>
            </w:pPr>
          </w:p>
        </w:tc>
        <w:tc>
          <w:tcPr>
            <w:tcW w:w="1445" w:type="dxa"/>
            <w:tcBorders>
              <w:bottom w:val="single" w:color="000000" w:sz="10" w:space="0"/>
            </w:tcBorders>
          </w:tcPr>
          <w:p>
            <w:pPr>
              <w:pStyle w:val="18"/>
            </w:pPr>
          </w:p>
        </w:tc>
        <w:tc>
          <w:tcPr>
            <w:tcW w:w="1676" w:type="dxa"/>
            <w:tcBorders>
              <w:bottom w:val="single" w:color="000000" w:sz="10" w:space="0"/>
              <w:right w:val="single" w:color="000000" w:sz="10" w:space="0"/>
            </w:tcBorders>
          </w:tcPr>
          <w:p>
            <w:pPr>
              <w:pStyle w:val="18"/>
            </w:pPr>
          </w:p>
        </w:tc>
      </w:tr>
    </w:tbl>
    <w:p/>
    <w:p>
      <w:pPr>
        <w:sectPr>
          <w:headerReference r:id="rId54" w:type="default"/>
          <w:footerReference r:id="rId55" w:type="default"/>
          <w:pgSz w:w="11907" w:h="16839"/>
          <w:pgMar w:top="1113" w:right="1277" w:bottom="1155" w:left="1560" w:header="877" w:footer="991" w:gutter="0"/>
          <w:cols w:space="720" w:num="1"/>
        </w:sectPr>
      </w:pPr>
    </w:p>
    <w:p>
      <w:pPr>
        <w:spacing w:line="300" w:lineRule="auto"/>
      </w:pPr>
    </w:p>
    <w:p>
      <w:pPr>
        <w:spacing w:before="98" w:line="218" w:lineRule="auto"/>
        <w:ind w:left="140"/>
        <w:rPr>
          <w:rFonts w:ascii="仿宋" w:hAnsi="仿宋" w:eastAsia="仿宋" w:cs="仿宋"/>
          <w:sz w:val="30"/>
          <w:szCs w:val="30"/>
        </w:rPr>
      </w:pPr>
      <w:r>
        <w:rPr>
          <w:rFonts w:ascii="仿宋" w:hAnsi="仿宋" w:eastAsia="仿宋" w:cs="仿宋"/>
          <w:spacing w:val="-12"/>
          <w:sz w:val="30"/>
          <w:szCs w:val="30"/>
        </w:rPr>
        <w:t>附件</w:t>
      </w:r>
      <w:r>
        <w:rPr>
          <w:rFonts w:ascii="仿宋" w:hAnsi="仿宋" w:eastAsia="仿宋" w:cs="仿宋"/>
          <w:spacing w:val="-59"/>
          <w:sz w:val="30"/>
          <w:szCs w:val="30"/>
        </w:rPr>
        <w:t xml:space="preserve"> </w:t>
      </w:r>
      <w:r>
        <w:rPr>
          <w:rFonts w:ascii="Times New Roman" w:hAnsi="Times New Roman" w:eastAsia="Times New Roman" w:cs="Times New Roman"/>
          <w:spacing w:val="-12"/>
          <w:sz w:val="30"/>
          <w:szCs w:val="30"/>
        </w:rPr>
        <w:t>5</w:t>
      </w:r>
      <w:r>
        <w:rPr>
          <w:rFonts w:ascii="仿宋" w:hAnsi="仿宋" w:eastAsia="仿宋" w:cs="仿宋"/>
          <w:spacing w:val="-12"/>
          <w:sz w:val="30"/>
          <w:szCs w:val="30"/>
        </w:rPr>
        <w:t>：</w:t>
      </w:r>
    </w:p>
    <w:p>
      <w:pPr>
        <w:spacing w:before="240" w:line="219" w:lineRule="auto"/>
        <w:ind w:left="2110"/>
        <w:rPr>
          <w:rFonts w:ascii="黑体" w:hAnsi="黑体" w:eastAsia="黑体" w:cs="黑体"/>
          <w:sz w:val="30"/>
          <w:szCs w:val="30"/>
        </w:rPr>
      </w:pPr>
      <w:r>
        <w:rPr>
          <w:rFonts w:ascii="黑体" w:hAnsi="黑体" w:eastAsia="黑体" w:cs="黑体"/>
          <w:spacing w:val="-1"/>
          <w:sz w:val="30"/>
          <w:szCs w:val="30"/>
        </w:rPr>
        <w:t>承包人用于本工程施工的机械设备表</w:t>
      </w:r>
    </w:p>
    <w:p>
      <w:pPr>
        <w:spacing w:line="146" w:lineRule="exact"/>
      </w:pPr>
    </w:p>
    <w:tbl>
      <w:tblPr>
        <w:tblStyle w:val="17"/>
        <w:tblW w:w="897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1414"/>
        <w:gridCol w:w="848"/>
        <w:gridCol w:w="876"/>
        <w:gridCol w:w="878"/>
        <w:gridCol w:w="1017"/>
        <w:gridCol w:w="1477"/>
        <w:gridCol w:w="1018"/>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670" w:type="dxa"/>
            <w:tcBorders>
              <w:top w:val="single" w:color="000000" w:sz="10" w:space="0"/>
              <w:left w:val="single" w:color="000000" w:sz="10" w:space="0"/>
            </w:tcBorders>
          </w:tcPr>
          <w:p>
            <w:pPr>
              <w:pStyle w:val="18"/>
              <w:spacing w:line="313" w:lineRule="auto"/>
            </w:pPr>
          </w:p>
          <w:p>
            <w:pPr>
              <w:spacing w:before="72" w:line="222" w:lineRule="auto"/>
              <w:ind w:left="107"/>
              <w:rPr>
                <w:rFonts w:ascii="宋体" w:hAnsi="宋体" w:eastAsia="宋体" w:cs="宋体"/>
                <w:sz w:val="22"/>
                <w:szCs w:val="22"/>
              </w:rPr>
            </w:pPr>
            <w:r>
              <w:rPr>
                <w:rFonts w:ascii="宋体" w:hAnsi="宋体" w:eastAsia="宋体" w:cs="宋体"/>
                <w:spacing w:val="-2"/>
                <w:sz w:val="22"/>
                <w:szCs w:val="22"/>
              </w:rPr>
              <w:t>序号</w:t>
            </w:r>
          </w:p>
        </w:tc>
        <w:tc>
          <w:tcPr>
            <w:tcW w:w="1414" w:type="dxa"/>
            <w:tcBorders>
              <w:top w:val="single" w:color="000000" w:sz="10" w:space="0"/>
            </w:tcBorders>
          </w:tcPr>
          <w:p>
            <w:pPr>
              <w:spacing w:before="166" w:line="440" w:lineRule="exact"/>
              <w:ind w:left="152"/>
              <w:rPr>
                <w:rFonts w:ascii="宋体" w:hAnsi="宋体" w:eastAsia="宋体" w:cs="宋体"/>
                <w:sz w:val="22"/>
                <w:szCs w:val="22"/>
              </w:rPr>
            </w:pPr>
            <w:r>
              <w:rPr>
                <w:rFonts w:ascii="宋体" w:hAnsi="宋体" w:eastAsia="宋体" w:cs="宋体"/>
                <w:spacing w:val="-1"/>
                <w:position w:val="16"/>
                <w:sz w:val="22"/>
                <w:szCs w:val="22"/>
              </w:rPr>
              <w:t>机械或设备</w:t>
            </w:r>
          </w:p>
          <w:p>
            <w:pPr>
              <w:spacing w:line="222" w:lineRule="auto"/>
              <w:ind w:left="485"/>
              <w:rPr>
                <w:rFonts w:ascii="宋体" w:hAnsi="宋体" w:eastAsia="宋体" w:cs="宋体"/>
                <w:sz w:val="22"/>
                <w:szCs w:val="22"/>
              </w:rPr>
            </w:pPr>
            <w:r>
              <w:rPr>
                <w:rFonts w:ascii="宋体" w:hAnsi="宋体" w:eastAsia="宋体" w:cs="宋体"/>
                <w:spacing w:val="-3"/>
                <w:sz w:val="22"/>
                <w:szCs w:val="22"/>
              </w:rPr>
              <w:t>名称</w:t>
            </w:r>
          </w:p>
        </w:tc>
        <w:tc>
          <w:tcPr>
            <w:tcW w:w="848" w:type="dxa"/>
            <w:tcBorders>
              <w:top w:val="single" w:color="000000" w:sz="10" w:space="0"/>
            </w:tcBorders>
          </w:tcPr>
          <w:p>
            <w:pPr>
              <w:spacing w:before="166" w:line="440" w:lineRule="exact"/>
              <w:ind w:left="94"/>
              <w:rPr>
                <w:rFonts w:ascii="宋体" w:hAnsi="宋体" w:eastAsia="宋体" w:cs="宋体"/>
                <w:sz w:val="22"/>
                <w:szCs w:val="22"/>
              </w:rPr>
            </w:pPr>
            <w:r>
              <w:rPr>
                <w:rFonts w:ascii="宋体" w:hAnsi="宋体" w:eastAsia="宋体" w:cs="宋体"/>
                <w:spacing w:val="-2"/>
                <w:position w:val="16"/>
                <w:sz w:val="22"/>
                <w:szCs w:val="22"/>
              </w:rPr>
              <w:t>规格型</w:t>
            </w:r>
          </w:p>
          <w:p>
            <w:pPr>
              <w:spacing w:line="221" w:lineRule="auto"/>
              <w:ind w:left="317"/>
              <w:rPr>
                <w:rFonts w:ascii="宋体" w:hAnsi="宋体" w:eastAsia="宋体" w:cs="宋体"/>
                <w:sz w:val="22"/>
                <w:szCs w:val="22"/>
              </w:rPr>
            </w:pPr>
            <w:r>
              <w:rPr>
                <w:rFonts w:ascii="宋体" w:hAnsi="宋体" w:eastAsia="宋体" w:cs="宋体"/>
                <w:sz w:val="22"/>
                <w:szCs w:val="22"/>
              </w:rPr>
              <w:t>号</w:t>
            </w:r>
          </w:p>
        </w:tc>
        <w:tc>
          <w:tcPr>
            <w:tcW w:w="876" w:type="dxa"/>
            <w:tcBorders>
              <w:top w:val="single" w:color="000000" w:sz="10" w:space="0"/>
            </w:tcBorders>
          </w:tcPr>
          <w:p>
            <w:pPr>
              <w:pStyle w:val="18"/>
              <w:spacing w:line="314" w:lineRule="auto"/>
            </w:pPr>
          </w:p>
          <w:p>
            <w:pPr>
              <w:spacing w:before="72" w:line="220" w:lineRule="auto"/>
              <w:ind w:left="222"/>
              <w:rPr>
                <w:rFonts w:ascii="宋体" w:hAnsi="宋体" w:eastAsia="宋体" w:cs="宋体"/>
                <w:sz w:val="22"/>
                <w:szCs w:val="22"/>
              </w:rPr>
            </w:pPr>
            <w:r>
              <w:rPr>
                <w:rFonts w:ascii="宋体" w:hAnsi="宋体" w:eastAsia="宋体" w:cs="宋体"/>
                <w:spacing w:val="-3"/>
                <w:sz w:val="22"/>
                <w:szCs w:val="22"/>
              </w:rPr>
              <w:t>数量</w:t>
            </w:r>
          </w:p>
        </w:tc>
        <w:tc>
          <w:tcPr>
            <w:tcW w:w="878" w:type="dxa"/>
            <w:tcBorders>
              <w:top w:val="single" w:color="000000" w:sz="10" w:space="0"/>
            </w:tcBorders>
          </w:tcPr>
          <w:p>
            <w:pPr>
              <w:pStyle w:val="18"/>
              <w:spacing w:line="314" w:lineRule="auto"/>
            </w:pPr>
          </w:p>
          <w:p>
            <w:pPr>
              <w:spacing w:before="72" w:line="220" w:lineRule="auto"/>
              <w:ind w:left="222"/>
              <w:rPr>
                <w:rFonts w:ascii="宋体" w:hAnsi="宋体" w:eastAsia="宋体" w:cs="宋体"/>
                <w:sz w:val="22"/>
                <w:szCs w:val="22"/>
              </w:rPr>
            </w:pPr>
            <w:r>
              <w:rPr>
                <w:rFonts w:ascii="宋体" w:hAnsi="宋体" w:eastAsia="宋体" w:cs="宋体"/>
                <w:spacing w:val="-2"/>
                <w:sz w:val="22"/>
                <w:szCs w:val="22"/>
              </w:rPr>
              <w:t>产地</w:t>
            </w:r>
          </w:p>
        </w:tc>
        <w:tc>
          <w:tcPr>
            <w:tcW w:w="1017" w:type="dxa"/>
            <w:tcBorders>
              <w:top w:val="single" w:color="000000" w:sz="10" w:space="0"/>
            </w:tcBorders>
          </w:tcPr>
          <w:p>
            <w:pPr>
              <w:spacing w:before="166" w:line="440" w:lineRule="exact"/>
              <w:ind w:left="185"/>
              <w:rPr>
                <w:rFonts w:ascii="宋体" w:hAnsi="宋体" w:eastAsia="宋体" w:cs="宋体"/>
                <w:sz w:val="22"/>
                <w:szCs w:val="22"/>
              </w:rPr>
            </w:pPr>
            <w:r>
              <w:rPr>
                <w:rFonts w:ascii="宋体" w:hAnsi="宋体" w:eastAsia="宋体" w:cs="宋体"/>
                <w:spacing w:val="-2"/>
                <w:position w:val="16"/>
                <w:sz w:val="22"/>
                <w:szCs w:val="22"/>
              </w:rPr>
              <w:t>制造年</w:t>
            </w:r>
          </w:p>
          <w:p>
            <w:pPr>
              <w:spacing w:line="220" w:lineRule="auto"/>
              <w:ind w:left="406"/>
              <w:rPr>
                <w:rFonts w:ascii="宋体" w:hAnsi="宋体" w:eastAsia="宋体" w:cs="宋体"/>
                <w:sz w:val="22"/>
                <w:szCs w:val="22"/>
              </w:rPr>
            </w:pPr>
            <w:r>
              <w:rPr>
                <w:rFonts w:ascii="宋体" w:hAnsi="宋体" w:eastAsia="宋体" w:cs="宋体"/>
                <w:sz w:val="22"/>
                <w:szCs w:val="22"/>
              </w:rPr>
              <w:t>份</w:t>
            </w:r>
          </w:p>
        </w:tc>
        <w:tc>
          <w:tcPr>
            <w:tcW w:w="1477" w:type="dxa"/>
            <w:tcBorders>
              <w:top w:val="single" w:color="000000" w:sz="10" w:space="0"/>
            </w:tcBorders>
          </w:tcPr>
          <w:p>
            <w:pPr>
              <w:spacing w:before="167" w:line="220" w:lineRule="auto"/>
              <w:ind w:left="308"/>
              <w:rPr>
                <w:rFonts w:ascii="宋体" w:hAnsi="宋体" w:eastAsia="宋体" w:cs="宋体"/>
                <w:sz w:val="22"/>
                <w:szCs w:val="22"/>
              </w:rPr>
            </w:pPr>
            <w:r>
              <w:rPr>
                <w:rFonts w:ascii="宋体" w:hAnsi="宋体" w:eastAsia="宋体" w:cs="宋体"/>
                <w:spacing w:val="-2"/>
                <w:sz w:val="22"/>
                <w:szCs w:val="22"/>
              </w:rPr>
              <w:t>额定功率</w:t>
            </w:r>
          </w:p>
          <w:p>
            <w:pPr>
              <w:spacing w:before="176" w:line="223" w:lineRule="auto"/>
              <w:ind w:left="567"/>
              <w:rPr>
                <w:rFonts w:ascii="宋体" w:hAnsi="宋体" w:eastAsia="宋体" w:cs="宋体"/>
                <w:sz w:val="22"/>
                <w:szCs w:val="22"/>
              </w:rPr>
            </w:pPr>
            <w:r>
              <w:rPr>
                <w:rFonts w:ascii="宋体" w:hAnsi="宋体" w:eastAsia="宋体" w:cs="宋体"/>
                <w:spacing w:val="-9"/>
                <w:sz w:val="22"/>
                <w:szCs w:val="22"/>
              </w:rPr>
              <w:t>(kW)</w:t>
            </w:r>
          </w:p>
        </w:tc>
        <w:tc>
          <w:tcPr>
            <w:tcW w:w="1018" w:type="dxa"/>
            <w:tcBorders>
              <w:top w:val="single" w:color="000000" w:sz="10" w:space="0"/>
            </w:tcBorders>
          </w:tcPr>
          <w:p>
            <w:pPr>
              <w:spacing w:before="166" w:line="440" w:lineRule="exact"/>
              <w:ind w:left="191"/>
              <w:rPr>
                <w:rFonts w:ascii="宋体" w:hAnsi="宋体" w:eastAsia="宋体" w:cs="宋体"/>
                <w:sz w:val="22"/>
                <w:szCs w:val="22"/>
              </w:rPr>
            </w:pPr>
            <w:r>
              <w:rPr>
                <w:rFonts w:ascii="宋体" w:hAnsi="宋体" w:eastAsia="宋体" w:cs="宋体"/>
                <w:spacing w:val="-2"/>
                <w:position w:val="16"/>
                <w:sz w:val="22"/>
                <w:szCs w:val="22"/>
              </w:rPr>
              <w:t>生产能</w:t>
            </w:r>
          </w:p>
          <w:p>
            <w:pPr>
              <w:spacing w:line="220" w:lineRule="auto"/>
              <w:ind w:left="413"/>
              <w:rPr>
                <w:rFonts w:ascii="宋体" w:hAnsi="宋体" w:eastAsia="宋体" w:cs="宋体"/>
                <w:sz w:val="22"/>
                <w:szCs w:val="22"/>
              </w:rPr>
            </w:pPr>
            <w:r>
              <w:rPr>
                <w:rFonts w:ascii="宋体" w:hAnsi="宋体" w:eastAsia="宋体" w:cs="宋体"/>
                <w:sz w:val="22"/>
                <w:szCs w:val="22"/>
              </w:rPr>
              <w:t>力</w:t>
            </w:r>
          </w:p>
        </w:tc>
        <w:tc>
          <w:tcPr>
            <w:tcW w:w="780" w:type="dxa"/>
            <w:tcBorders>
              <w:top w:val="single" w:color="000000" w:sz="10" w:space="0"/>
              <w:right w:val="single" w:color="000000" w:sz="10" w:space="0"/>
            </w:tcBorders>
          </w:tcPr>
          <w:p>
            <w:pPr>
              <w:pStyle w:val="18"/>
              <w:spacing w:line="313" w:lineRule="auto"/>
            </w:pPr>
          </w:p>
          <w:p>
            <w:pPr>
              <w:spacing w:before="72" w:line="222" w:lineRule="auto"/>
              <w:ind w:left="180"/>
              <w:rPr>
                <w:rFonts w:ascii="宋体" w:hAnsi="宋体" w:eastAsia="宋体" w:cs="宋体"/>
                <w:sz w:val="22"/>
                <w:szCs w:val="22"/>
              </w:rPr>
            </w:pPr>
            <w:r>
              <w:rPr>
                <w:rFonts w:ascii="宋体" w:hAnsi="宋体" w:eastAsia="宋体" w:cs="宋体"/>
                <w:spacing w:val="-3"/>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70" w:type="dxa"/>
            <w:tcBorders>
              <w:left w:val="single" w:color="000000" w:sz="10" w:space="0"/>
            </w:tcBorders>
          </w:tcPr>
          <w:p>
            <w:pPr>
              <w:pStyle w:val="18"/>
            </w:pPr>
          </w:p>
        </w:tc>
        <w:tc>
          <w:tcPr>
            <w:tcW w:w="1414" w:type="dxa"/>
          </w:tcPr>
          <w:p>
            <w:pPr>
              <w:pStyle w:val="18"/>
            </w:pPr>
          </w:p>
        </w:tc>
        <w:tc>
          <w:tcPr>
            <w:tcW w:w="848" w:type="dxa"/>
          </w:tcPr>
          <w:p>
            <w:pPr>
              <w:pStyle w:val="18"/>
            </w:pPr>
          </w:p>
        </w:tc>
        <w:tc>
          <w:tcPr>
            <w:tcW w:w="876" w:type="dxa"/>
          </w:tcPr>
          <w:p>
            <w:pPr>
              <w:pStyle w:val="18"/>
            </w:pPr>
          </w:p>
        </w:tc>
        <w:tc>
          <w:tcPr>
            <w:tcW w:w="878" w:type="dxa"/>
          </w:tcPr>
          <w:p>
            <w:pPr>
              <w:pStyle w:val="18"/>
            </w:pPr>
          </w:p>
        </w:tc>
        <w:tc>
          <w:tcPr>
            <w:tcW w:w="1017" w:type="dxa"/>
          </w:tcPr>
          <w:p>
            <w:pPr>
              <w:pStyle w:val="18"/>
            </w:pPr>
          </w:p>
        </w:tc>
        <w:tc>
          <w:tcPr>
            <w:tcW w:w="1477" w:type="dxa"/>
          </w:tcPr>
          <w:p>
            <w:pPr>
              <w:pStyle w:val="18"/>
            </w:pPr>
          </w:p>
        </w:tc>
        <w:tc>
          <w:tcPr>
            <w:tcW w:w="1018" w:type="dxa"/>
          </w:tcPr>
          <w:p>
            <w:pPr>
              <w:pStyle w:val="18"/>
            </w:pPr>
          </w:p>
        </w:tc>
        <w:tc>
          <w:tcPr>
            <w:tcW w:w="780"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70" w:type="dxa"/>
            <w:tcBorders>
              <w:left w:val="single" w:color="000000" w:sz="10" w:space="0"/>
              <w:bottom w:val="single" w:color="000000" w:sz="10" w:space="0"/>
            </w:tcBorders>
          </w:tcPr>
          <w:p>
            <w:pPr>
              <w:pStyle w:val="18"/>
            </w:pPr>
          </w:p>
        </w:tc>
        <w:tc>
          <w:tcPr>
            <w:tcW w:w="1414" w:type="dxa"/>
            <w:tcBorders>
              <w:bottom w:val="single" w:color="000000" w:sz="10" w:space="0"/>
            </w:tcBorders>
          </w:tcPr>
          <w:p>
            <w:pPr>
              <w:pStyle w:val="18"/>
            </w:pPr>
          </w:p>
        </w:tc>
        <w:tc>
          <w:tcPr>
            <w:tcW w:w="848" w:type="dxa"/>
            <w:tcBorders>
              <w:bottom w:val="single" w:color="000000" w:sz="10" w:space="0"/>
            </w:tcBorders>
          </w:tcPr>
          <w:p>
            <w:pPr>
              <w:pStyle w:val="18"/>
            </w:pPr>
          </w:p>
        </w:tc>
        <w:tc>
          <w:tcPr>
            <w:tcW w:w="876" w:type="dxa"/>
            <w:tcBorders>
              <w:bottom w:val="single" w:color="000000" w:sz="10" w:space="0"/>
            </w:tcBorders>
          </w:tcPr>
          <w:p>
            <w:pPr>
              <w:pStyle w:val="18"/>
            </w:pPr>
          </w:p>
        </w:tc>
        <w:tc>
          <w:tcPr>
            <w:tcW w:w="878" w:type="dxa"/>
            <w:tcBorders>
              <w:bottom w:val="single" w:color="000000" w:sz="10" w:space="0"/>
            </w:tcBorders>
          </w:tcPr>
          <w:p>
            <w:pPr>
              <w:pStyle w:val="18"/>
            </w:pPr>
          </w:p>
        </w:tc>
        <w:tc>
          <w:tcPr>
            <w:tcW w:w="1017" w:type="dxa"/>
            <w:tcBorders>
              <w:bottom w:val="single" w:color="000000" w:sz="10" w:space="0"/>
            </w:tcBorders>
          </w:tcPr>
          <w:p>
            <w:pPr>
              <w:pStyle w:val="18"/>
            </w:pPr>
          </w:p>
        </w:tc>
        <w:tc>
          <w:tcPr>
            <w:tcW w:w="1477" w:type="dxa"/>
            <w:tcBorders>
              <w:bottom w:val="single" w:color="000000" w:sz="10" w:space="0"/>
            </w:tcBorders>
          </w:tcPr>
          <w:p>
            <w:pPr>
              <w:pStyle w:val="18"/>
            </w:pPr>
          </w:p>
        </w:tc>
        <w:tc>
          <w:tcPr>
            <w:tcW w:w="1018" w:type="dxa"/>
            <w:tcBorders>
              <w:bottom w:val="single" w:color="000000" w:sz="10" w:space="0"/>
            </w:tcBorders>
          </w:tcPr>
          <w:p>
            <w:pPr>
              <w:pStyle w:val="18"/>
            </w:pPr>
          </w:p>
        </w:tc>
        <w:tc>
          <w:tcPr>
            <w:tcW w:w="780" w:type="dxa"/>
            <w:tcBorders>
              <w:bottom w:val="single" w:color="000000" w:sz="10" w:space="0"/>
              <w:right w:val="single" w:color="000000" w:sz="10" w:space="0"/>
            </w:tcBorders>
          </w:tcPr>
          <w:p>
            <w:pPr>
              <w:pStyle w:val="18"/>
            </w:pPr>
          </w:p>
        </w:tc>
      </w:tr>
    </w:tbl>
    <w:p>
      <w:pPr>
        <w:spacing w:line="218" w:lineRule="auto"/>
        <w:rPr>
          <w:rFonts w:ascii="仿宋" w:hAnsi="仿宋" w:eastAsia="仿宋" w:cs="仿宋"/>
          <w:sz w:val="30"/>
          <w:szCs w:val="30"/>
        </w:rPr>
        <w:sectPr>
          <w:headerReference r:id="rId56" w:type="default"/>
          <w:footerReference r:id="rId57" w:type="default"/>
          <w:pgSz w:w="11907" w:h="16839"/>
          <w:pgMar w:top="1113" w:right="1308" w:bottom="1153" w:left="1594" w:header="877" w:footer="991" w:gutter="0"/>
          <w:cols w:space="720" w:num="1"/>
        </w:sectPr>
      </w:pPr>
    </w:p>
    <w:p>
      <w:pPr>
        <w:spacing w:before="97" w:line="218" w:lineRule="auto"/>
        <w:ind w:left="140"/>
        <w:rPr>
          <w:rFonts w:ascii="仿宋" w:hAnsi="仿宋" w:eastAsia="仿宋" w:cs="仿宋"/>
          <w:sz w:val="30"/>
          <w:szCs w:val="30"/>
        </w:rPr>
      </w:pPr>
      <w:r>
        <w:rPr>
          <w:rFonts w:ascii="仿宋" w:hAnsi="仿宋" w:eastAsia="仿宋" w:cs="仿宋"/>
          <w:spacing w:val="-12"/>
          <w:sz w:val="30"/>
          <w:szCs w:val="30"/>
        </w:rPr>
        <w:t>附件</w:t>
      </w:r>
      <w:r>
        <w:rPr>
          <w:rFonts w:ascii="仿宋" w:hAnsi="仿宋" w:eastAsia="仿宋" w:cs="仿宋"/>
          <w:spacing w:val="-59"/>
          <w:sz w:val="30"/>
          <w:szCs w:val="30"/>
        </w:rPr>
        <w:t xml:space="preserve"> </w:t>
      </w:r>
      <w:r>
        <w:rPr>
          <w:rFonts w:ascii="Times New Roman" w:hAnsi="Times New Roman" w:eastAsia="Times New Roman" w:cs="Times New Roman"/>
          <w:spacing w:val="-12"/>
          <w:sz w:val="30"/>
          <w:szCs w:val="30"/>
        </w:rPr>
        <w:t>6</w:t>
      </w:r>
      <w:r>
        <w:rPr>
          <w:rFonts w:ascii="仿宋" w:hAnsi="仿宋" w:eastAsia="仿宋" w:cs="仿宋"/>
          <w:spacing w:val="-12"/>
          <w:sz w:val="30"/>
          <w:szCs w:val="30"/>
        </w:rPr>
        <w:t>：</w:t>
      </w:r>
    </w:p>
    <w:p>
      <w:pPr>
        <w:spacing w:line="300" w:lineRule="auto"/>
      </w:pPr>
    </w:p>
    <w:p>
      <w:pPr>
        <w:spacing w:before="98" w:line="218" w:lineRule="auto"/>
        <w:ind w:left="2852"/>
        <w:rPr>
          <w:rFonts w:ascii="黑体" w:hAnsi="黑体" w:eastAsia="黑体" w:cs="黑体"/>
          <w:spacing w:val="-1"/>
          <w:sz w:val="30"/>
          <w:szCs w:val="30"/>
          <w:lang w:eastAsia="zh-CN"/>
        </w:rPr>
      </w:pPr>
    </w:p>
    <w:p>
      <w:pPr>
        <w:spacing w:before="98" w:line="218" w:lineRule="auto"/>
        <w:ind w:left="2852"/>
        <w:rPr>
          <w:rFonts w:ascii="黑体" w:hAnsi="黑体" w:eastAsia="黑体" w:cs="黑体"/>
          <w:spacing w:val="-1"/>
          <w:sz w:val="30"/>
          <w:szCs w:val="30"/>
          <w:lang w:eastAsia="zh-CN"/>
        </w:rPr>
      </w:pPr>
    </w:p>
    <w:p>
      <w:pPr>
        <w:spacing w:before="98" w:line="218" w:lineRule="auto"/>
        <w:ind w:left="2852"/>
        <w:rPr>
          <w:rFonts w:ascii="黑体" w:hAnsi="黑体" w:eastAsia="黑体" w:cs="黑体"/>
          <w:sz w:val="30"/>
          <w:szCs w:val="30"/>
        </w:rPr>
      </w:pPr>
      <w:r>
        <w:rPr>
          <w:rFonts w:ascii="黑体" w:hAnsi="黑体" w:eastAsia="黑体" w:cs="黑体"/>
          <w:spacing w:val="-1"/>
          <w:sz w:val="30"/>
          <w:szCs w:val="30"/>
        </w:rPr>
        <w:t>承包人主要施工管理人员表</w:t>
      </w:r>
    </w:p>
    <w:p>
      <w:pPr>
        <w:spacing w:line="146" w:lineRule="exact"/>
      </w:pPr>
    </w:p>
    <w:tbl>
      <w:tblPr>
        <w:tblStyle w:val="17"/>
        <w:tblW w:w="925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7"/>
        <w:gridCol w:w="1415"/>
        <w:gridCol w:w="1130"/>
        <w:gridCol w:w="1132"/>
        <w:gridCol w:w="4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527" w:type="dxa"/>
            <w:tcBorders>
              <w:top w:val="single" w:color="000000" w:sz="10" w:space="0"/>
              <w:left w:val="single" w:color="000000" w:sz="10" w:space="0"/>
            </w:tcBorders>
          </w:tcPr>
          <w:p>
            <w:pPr>
              <w:spacing w:before="169" w:line="222" w:lineRule="auto"/>
              <w:ind w:left="319"/>
              <w:rPr>
                <w:rFonts w:ascii="宋体" w:hAnsi="宋体" w:eastAsia="宋体" w:cs="宋体"/>
                <w:sz w:val="22"/>
                <w:szCs w:val="22"/>
              </w:rPr>
            </w:pPr>
            <w:r>
              <w:rPr>
                <w:rFonts w:ascii="宋体" w:hAnsi="宋体" w:eastAsia="宋体" w:cs="宋体"/>
                <w:spacing w:val="-6"/>
                <w:sz w:val="22"/>
                <w:szCs w:val="22"/>
              </w:rPr>
              <w:t>名</w:t>
            </w:r>
            <w:r>
              <w:rPr>
                <w:rFonts w:ascii="宋体" w:hAnsi="宋体" w:eastAsia="宋体" w:cs="宋体"/>
                <w:spacing w:val="2"/>
                <w:sz w:val="22"/>
                <w:szCs w:val="22"/>
              </w:rPr>
              <w:t xml:space="preserve">    </w:t>
            </w:r>
            <w:r>
              <w:rPr>
                <w:rFonts w:ascii="宋体" w:hAnsi="宋体" w:eastAsia="宋体" w:cs="宋体"/>
                <w:spacing w:val="-6"/>
                <w:sz w:val="22"/>
                <w:szCs w:val="22"/>
              </w:rPr>
              <w:t>称</w:t>
            </w:r>
          </w:p>
        </w:tc>
        <w:tc>
          <w:tcPr>
            <w:tcW w:w="1415" w:type="dxa"/>
            <w:tcBorders>
              <w:top w:val="single" w:color="000000" w:sz="10" w:space="0"/>
            </w:tcBorders>
          </w:tcPr>
          <w:p>
            <w:pPr>
              <w:spacing w:before="169" w:line="220" w:lineRule="auto"/>
              <w:ind w:left="484"/>
              <w:rPr>
                <w:rFonts w:ascii="宋体" w:hAnsi="宋体" w:eastAsia="宋体" w:cs="宋体"/>
                <w:sz w:val="22"/>
                <w:szCs w:val="22"/>
              </w:rPr>
            </w:pPr>
            <w:r>
              <w:rPr>
                <w:rFonts w:ascii="宋体" w:hAnsi="宋体" w:eastAsia="宋体" w:cs="宋体"/>
                <w:spacing w:val="-2"/>
                <w:sz w:val="22"/>
                <w:szCs w:val="22"/>
              </w:rPr>
              <w:t>姓名</w:t>
            </w:r>
          </w:p>
        </w:tc>
        <w:tc>
          <w:tcPr>
            <w:tcW w:w="1130" w:type="dxa"/>
            <w:tcBorders>
              <w:top w:val="single" w:color="000000" w:sz="10" w:space="0"/>
            </w:tcBorders>
          </w:tcPr>
          <w:p>
            <w:pPr>
              <w:spacing w:before="169" w:line="220" w:lineRule="auto"/>
              <w:ind w:left="345"/>
              <w:rPr>
                <w:rFonts w:ascii="宋体" w:hAnsi="宋体" w:eastAsia="宋体" w:cs="宋体"/>
                <w:sz w:val="22"/>
                <w:szCs w:val="22"/>
              </w:rPr>
            </w:pPr>
            <w:r>
              <w:rPr>
                <w:rFonts w:ascii="宋体" w:hAnsi="宋体" w:eastAsia="宋体" w:cs="宋体"/>
                <w:spacing w:val="-2"/>
                <w:sz w:val="22"/>
                <w:szCs w:val="22"/>
              </w:rPr>
              <w:t>职务</w:t>
            </w:r>
          </w:p>
        </w:tc>
        <w:tc>
          <w:tcPr>
            <w:tcW w:w="1132" w:type="dxa"/>
            <w:tcBorders>
              <w:top w:val="single" w:color="000000" w:sz="10" w:space="0"/>
            </w:tcBorders>
          </w:tcPr>
          <w:p>
            <w:pPr>
              <w:spacing w:before="169" w:line="222" w:lineRule="auto"/>
              <w:ind w:left="350"/>
              <w:rPr>
                <w:rFonts w:ascii="宋体" w:hAnsi="宋体" w:eastAsia="宋体" w:cs="宋体"/>
                <w:sz w:val="22"/>
                <w:szCs w:val="22"/>
              </w:rPr>
            </w:pPr>
            <w:r>
              <w:rPr>
                <w:rFonts w:ascii="宋体" w:hAnsi="宋体" w:eastAsia="宋体" w:cs="宋体"/>
                <w:spacing w:val="-2"/>
                <w:sz w:val="22"/>
                <w:szCs w:val="22"/>
              </w:rPr>
              <w:t>职称</w:t>
            </w:r>
          </w:p>
        </w:tc>
        <w:tc>
          <w:tcPr>
            <w:tcW w:w="4055" w:type="dxa"/>
            <w:tcBorders>
              <w:top w:val="single" w:color="000000" w:sz="10" w:space="0"/>
              <w:right w:val="single" w:color="000000" w:sz="10" w:space="0"/>
            </w:tcBorders>
          </w:tcPr>
          <w:p>
            <w:pPr>
              <w:spacing w:before="169" w:line="220" w:lineRule="auto"/>
              <w:ind w:left="492"/>
              <w:rPr>
                <w:rFonts w:ascii="宋体" w:hAnsi="宋体" w:eastAsia="宋体" w:cs="宋体"/>
                <w:sz w:val="22"/>
                <w:szCs w:val="22"/>
              </w:rPr>
            </w:pPr>
            <w:r>
              <w:rPr>
                <w:rFonts w:ascii="宋体" w:hAnsi="宋体" w:eastAsia="宋体" w:cs="宋体"/>
                <w:spacing w:val="-1"/>
                <w:sz w:val="22"/>
                <w:szCs w:val="22"/>
              </w:rPr>
              <w:t>主要资历、经验及承担过的项目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259" w:type="dxa"/>
            <w:gridSpan w:val="5"/>
            <w:tcBorders>
              <w:left w:val="single" w:color="000000" w:sz="10" w:space="0"/>
              <w:right w:val="single" w:color="000000" w:sz="10" w:space="0"/>
            </w:tcBorders>
          </w:tcPr>
          <w:p>
            <w:pPr>
              <w:spacing w:before="193" w:line="220" w:lineRule="auto"/>
              <w:ind w:left="3969"/>
              <w:rPr>
                <w:rFonts w:ascii="宋体" w:hAnsi="宋体" w:eastAsia="宋体" w:cs="宋体"/>
                <w:sz w:val="22"/>
                <w:szCs w:val="22"/>
              </w:rPr>
            </w:pPr>
            <w:r>
              <w:rPr>
                <w:rFonts w:ascii="宋体" w:hAnsi="宋体" w:eastAsia="宋体" w:cs="宋体"/>
                <w:spacing w:val="-6"/>
                <w:sz w:val="22"/>
                <w:szCs w:val="22"/>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tcBorders>
              <w:left w:val="single" w:color="000000" w:sz="10" w:space="0"/>
            </w:tcBorders>
          </w:tcPr>
          <w:p>
            <w:pPr>
              <w:spacing w:before="162" w:line="220" w:lineRule="auto"/>
              <w:ind w:left="320"/>
              <w:rPr>
                <w:rFonts w:ascii="宋体" w:hAnsi="宋体" w:eastAsia="宋体" w:cs="宋体"/>
                <w:sz w:val="22"/>
                <w:szCs w:val="22"/>
              </w:rPr>
            </w:pPr>
            <w:r>
              <w:rPr>
                <w:rFonts w:ascii="宋体" w:hAnsi="宋体" w:eastAsia="宋体" w:cs="宋体"/>
                <w:spacing w:val="-2"/>
                <w:sz w:val="22"/>
                <w:szCs w:val="22"/>
              </w:rPr>
              <w:t>项目主管</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7" w:type="dxa"/>
            <w:vMerge w:val="restart"/>
            <w:tcBorders>
              <w:left w:val="single" w:color="000000" w:sz="10" w:space="0"/>
              <w:bottom w:val="nil"/>
            </w:tcBorders>
          </w:tcPr>
          <w:p>
            <w:pPr>
              <w:pStyle w:val="18"/>
              <w:spacing w:line="271" w:lineRule="auto"/>
            </w:pPr>
          </w:p>
          <w:p>
            <w:pPr>
              <w:pStyle w:val="18"/>
              <w:spacing w:line="271" w:lineRule="auto"/>
            </w:pPr>
          </w:p>
          <w:p>
            <w:pPr>
              <w:spacing w:before="71" w:line="221" w:lineRule="auto"/>
              <w:ind w:left="318"/>
              <w:rPr>
                <w:rFonts w:ascii="宋体" w:hAnsi="宋体" w:eastAsia="宋体" w:cs="宋体"/>
                <w:sz w:val="22"/>
                <w:szCs w:val="22"/>
              </w:rPr>
            </w:pPr>
            <w:r>
              <w:rPr>
                <w:rFonts w:ascii="宋体" w:hAnsi="宋体" w:eastAsia="宋体" w:cs="宋体"/>
                <w:spacing w:val="-2"/>
                <w:sz w:val="22"/>
                <w:szCs w:val="22"/>
              </w:rPr>
              <w:t>其他人员</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vMerge w:val="continue"/>
            <w:tcBorders>
              <w:top w:val="nil"/>
              <w:left w:val="single" w:color="000000" w:sz="10" w:space="0"/>
              <w:bottom w:val="nil"/>
            </w:tcBorders>
          </w:tcPr>
          <w:p>
            <w:pPr>
              <w:pStyle w:val="18"/>
            </w:pP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7" w:type="dxa"/>
            <w:vMerge w:val="continue"/>
            <w:tcBorders>
              <w:top w:val="nil"/>
              <w:left w:val="single" w:color="000000" w:sz="10" w:space="0"/>
            </w:tcBorders>
          </w:tcPr>
          <w:p>
            <w:pPr>
              <w:pStyle w:val="18"/>
            </w:pP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259" w:type="dxa"/>
            <w:gridSpan w:val="5"/>
            <w:tcBorders>
              <w:left w:val="single" w:color="000000" w:sz="10" w:space="0"/>
              <w:right w:val="single" w:color="000000" w:sz="10" w:space="0"/>
            </w:tcBorders>
          </w:tcPr>
          <w:p>
            <w:pPr>
              <w:spacing w:before="170" w:line="221" w:lineRule="auto"/>
              <w:ind w:left="3969"/>
              <w:rPr>
                <w:rFonts w:ascii="宋体" w:hAnsi="宋体" w:eastAsia="宋体" w:cs="宋体"/>
                <w:sz w:val="22"/>
                <w:szCs w:val="22"/>
              </w:rPr>
            </w:pPr>
            <w:r>
              <w:rPr>
                <w:rFonts w:ascii="宋体" w:hAnsi="宋体" w:eastAsia="宋体" w:cs="宋体"/>
                <w:spacing w:val="-2"/>
                <w:sz w:val="22"/>
                <w:szCs w:val="22"/>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tcBorders>
              <w:left w:val="single" w:color="000000" w:sz="10" w:space="0"/>
            </w:tcBorders>
          </w:tcPr>
          <w:p>
            <w:pPr>
              <w:spacing w:before="168" w:line="221" w:lineRule="auto"/>
              <w:ind w:left="320"/>
              <w:rPr>
                <w:rFonts w:ascii="宋体" w:hAnsi="宋体" w:eastAsia="宋体" w:cs="宋体"/>
                <w:sz w:val="22"/>
                <w:szCs w:val="22"/>
              </w:rPr>
            </w:pPr>
            <w:r>
              <w:rPr>
                <w:rFonts w:ascii="宋体" w:hAnsi="宋体" w:eastAsia="宋体" w:cs="宋体"/>
                <w:spacing w:val="-2"/>
                <w:sz w:val="22"/>
                <w:szCs w:val="22"/>
              </w:rPr>
              <w:t>项目经理</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7" w:type="dxa"/>
            <w:tcBorders>
              <w:left w:val="single" w:color="000000" w:sz="10" w:space="0"/>
            </w:tcBorders>
          </w:tcPr>
          <w:p>
            <w:pPr>
              <w:spacing w:before="171" w:line="219" w:lineRule="auto"/>
              <w:ind w:left="210"/>
              <w:rPr>
                <w:rFonts w:ascii="宋体" w:hAnsi="宋体" w:eastAsia="宋体" w:cs="宋体"/>
                <w:sz w:val="22"/>
                <w:szCs w:val="22"/>
              </w:rPr>
            </w:pPr>
            <w:r>
              <w:rPr>
                <w:rFonts w:ascii="宋体" w:hAnsi="宋体" w:eastAsia="宋体" w:cs="宋体"/>
                <w:spacing w:val="-2"/>
                <w:sz w:val="22"/>
                <w:szCs w:val="22"/>
              </w:rPr>
              <w:t>项目副经理</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tcBorders>
              <w:left w:val="single" w:color="000000" w:sz="10" w:space="0"/>
            </w:tcBorders>
          </w:tcPr>
          <w:p>
            <w:pPr>
              <w:spacing w:before="172" w:line="220" w:lineRule="auto"/>
              <w:ind w:left="207"/>
              <w:rPr>
                <w:rFonts w:ascii="宋体" w:hAnsi="宋体" w:eastAsia="宋体" w:cs="宋体"/>
                <w:sz w:val="22"/>
                <w:szCs w:val="22"/>
              </w:rPr>
            </w:pPr>
            <w:r>
              <w:rPr>
                <w:rFonts w:ascii="宋体" w:hAnsi="宋体" w:eastAsia="宋体" w:cs="宋体"/>
                <w:spacing w:val="-2"/>
                <w:sz w:val="22"/>
                <w:szCs w:val="22"/>
              </w:rPr>
              <w:t>技术负责人</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27" w:type="dxa"/>
            <w:tcBorders>
              <w:left w:val="single" w:color="000000" w:sz="10" w:space="0"/>
            </w:tcBorders>
          </w:tcPr>
          <w:p>
            <w:pPr>
              <w:spacing w:before="173" w:line="218" w:lineRule="auto"/>
              <w:ind w:left="316"/>
              <w:rPr>
                <w:rFonts w:ascii="宋体" w:hAnsi="宋体" w:eastAsia="宋体" w:cs="宋体"/>
                <w:sz w:val="22"/>
                <w:szCs w:val="22"/>
              </w:rPr>
            </w:pPr>
            <w:r>
              <w:rPr>
                <w:rFonts w:ascii="宋体" w:hAnsi="宋体" w:eastAsia="宋体" w:cs="宋体"/>
                <w:spacing w:val="-1"/>
                <w:sz w:val="22"/>
                <w:szCs w:val="22"/>
              </w:rPr>
              <w:t>造价管理</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tcBorders>
              <w:left w:val="single" w:color="000000" w:sz="10" w:space="0"/>
            </w:tcBorders>
          </w:tcPr>
          <w:p>
            <w:pPr>
              <w:spacing w:before="176" w:line="217" w:lineRule="auto"/>
              <w:ind w:left="318"/>
              <w:rPr>
                <w:rFonts w:ascii="宋体" w:hAnsi="宋体" w:eastAsia="宋体" w:cs="宋体"/>
                <w:sz w:val="22"/>
                <w:szCs w:val="22"/>
              </w:rPr>
            </w:pPr>
            <w:r>
              <w:rPr>
                <w:rFonts w:ascii="宋体" w:hAnsi="宋体" w:eastAsia="宋体" w:cs="宋体"/>
                <w:spacing w:val="-2"/>
                <w:sz w:val="22"/>
                <w:szCs w:val="22"/>
              </w:rPr>
              <w:t>质量管理</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7" w:type="dxa"/>
            <w:tcBorders>
              <w:left w:val="single" w:color="000000" w:sz="10" w:space="0"/>
            </w:tcBorders>
          </w:tcPr>
          <w:p>
            <w:pPr>
              <w:spacing w:before="174" w:line="216" w:lineRule="auto"/>
              <w:ind w:left="317"/>
              <w:rPr>
                <w:rFonts w:ascii="宋体" w:hAnsi="宋体" w:eastAsia="宋体" w:cs="宋体"/>
                <w:sz w:val="22"/>
                <w:szCs w:val="22"/>
              </w:rPr>
            </w:pPr>
            <w:r>
              <w:rPr>
                <w:rFonts w:ascii="宋体" w:hAnsi="宋体" w:eastAsia="宋体" w:cs="宋体"/>
                <w:spacing w:val="-2"/>
                <w:sz w:val="22"/>
                <w:szCs w:val="22"/>
              </w:rPr>
              <w:t>材料管理</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tcBorders>
              <w:left w:val="single" w:color="000000" w:sz="10" w:space="0"/>
            </w:tcBorders>
          </w:tcPr>
          <w:p>
            <w:pPr>
              <w:spacing w:before="178" w:line="215" w:lineRule="auto"/>
              <w:ind w:left="317"/>
              <w:rPr>
                <w:rFonts w:ascii="宋体" w:hAnsi="宋体" w:eastAsia="宋体" w:cs="宋体"/>
                <w:sz w:val="22"/>
                <w:szCs w:val="22"/>
              </w:rPr>
            </w:pPr>
            <w:r>
              <w:rPr>
                <w:rFonts w:ascii="宋体" w:hAnsi="宋体" w:eastAsia="宋体" w:cs="宋体"/>
                <w:spacing w:val="-2"/>
                <w:sz w:val="22"/>
                <w:szCs w:val="22"/>
              </w:rPr>
              <w:t>计划管理</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tcBorders>
              <w:left w:val="single" w:color="000000" w:sz="10" w:space="0"/>
            </w:tcBorders>
          </w:tcPr>
          <w:p>
            <w:pPr>
              <w:spacing w:before="177" w:line="216" w:lineRule="auto"/>
              <w:ind w:left="321"/>
              <w:rPr>
                <w:rFonts w:ascii="宋体" w:hAnsi="宋体" w:eastAsia="宋体" w:cs="宋体"/>
                <w:sz w:val="22"/>
                <w:szCs w:val="22"/>
              </w:rPr>
            </w:pPr>
            <w:r>
              <w:rPr>
                <w:rFonts w:ascii="宋体" w:hAnsi="宋体" w:eastAsia="宋体" w:cs="宋体"/>
                <w:spacing w:val="-2"/>
                <w:sz w:val="22"/>
                <w:szCs w:val="22"/>
              </w:rPr>
              <w:t>安全管理</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7" w:type="dxa"/>
            <w:vMerge w:val="restart"/>
            <w:tcBorders>
              <w:left w:val="single" w:color="000000" w:sz="10" w:space="0"/>
              <w:bottom w:val="nil"/>
            </w:tcBorders>
          </w:tcPr>
          <w:p>
            <w:pPr>
              <w:pStyle w:val="18"/>
              <w:spacing w:line="247" w:lineRule="auto"/>
            </w:pPr>
          </w:p>
          <w:p>
            <w:pPr>
              <w:pStyle w:val="18"/>
              <w:spacing w:line="247" w:lineRule="auto"/>
            </w:pPr>
          </w:p>
          <w:p>
            <w:pPr>
              <w:pStyle w:val="18"/>
              <w:spacing w:line="247" w:lineRule="auto"/>
            </w:pPr>
          </w:p>
          <w:p>
            <w:pPr>
              <w:pStyle w:val="18"/>
              <w:spacing w:line="248" w:lineRule="auto"/>
            </w:pPr>
          </w:p>
          <w:p>
            <w:pPr>
              <w:pStyle w:val="18"/>
              <w:spacing w:line="248" w:lineRule="auto"/>
            </w:pPr>
          </w:p>
          <w:p>
            <w:pPr>
              <w:spacing w:before="71" w:line="221" w:lineRule="auto"/>
              <w:ind w:left="318"/>
              <w:rPr>
                <w:rFonts w:ascii="宋体" w:hAnsi="宋体" w:eastAsia="宋体" w:cs="宋体"/>
                <w:sz w:val="22"/>
                <w:szCs w:val="22"/>
              </w:rPr>
            </w:pPr>
            <w:r>
              <w:rPr>
                <w:rFonts w:ascii="宋体" w:hAnsi="宋体" w:eastAsia="宋体" w:cs="宋体"/>
                <w:spacing w:val="-2"/>
                <w:sz w:val="22"/>
                <w:szCs w:val="22"/>
              </w:rPr>
              <w:t>其他人员</w:t>
            </w: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vMerge w:val="continue"/>
            <w:tcBorders>
              <w:top w:val="nil"/>
              <w:left w:val="single" w:color="000000" w:sz="10" w:space="0"/>
              <w:bottom w:val="nil"/>
            </w:tcBorders>
          </w:tcPr>
          <w:p>
            <w:pPr>
              <w:pStyle w:val="18"/>
            </w:pP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7" w:type="dxa"/>
            <w:vMerge w:val="continue"/>
            <w:tcBorders>
              <w:top w:val="nil"/>
              <w:left w:val="single" w:color="000000" w:sz="10" w:space="0"/>
              <w:bottom w:val="nil"/>
            </w:tcBorders>
          </w:tcPr>
          <w:p>
            <w:pPr>
              <w:pStyle w:val="18"/>
            </w:pP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vMerge w:val="continue"/>
            <w:tcBorders>
              <w:top w:val="nil"/>
              <w:left w:val="single" w:color="000000" w:sz="10" w:space="0"/>
              <w:bottom w:val="nil"/>
            </w:tcBorders>
          </w:tcPr>
          <w:p>
            <w:pPr>
              <w:pStyle w:val="18"/>
            </w:pP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7" w:type="dxa"/>
            <w:vMerge w:val="continue"/>
            <w:tcBorders>
              <w:top w:val="nil"/>
              <w:left w:val="single" w:color="000000" w:sz="10" w:space="0"/>
              <w:bottom w:val="nil"/>
            </w:tcBorders>
          </w:tcPr>
          <w:p>
            <w:pPr>
              <w:pStyle w:val="18"/>
            </w:pPr>
          </w:p>
        </w:tc>
        <w:tc>
          <w:tcPr>
            <w:tcW w:w="1415" w:type="dxa"/>
          </w:tcPr>
          <w:p>
            <w:pPr>
              <w:pStyle w:val="18"/>
            </w:pPr>
          </w:p>
        </w:tc>
        <w:tc>
          <w:tcPr>
            <w:tcW w:w="1130" w:type="dxa"/>
          </w:tcPr>
          <w:p>
            <w:pPr>
              <w:pStyle w:val="18"/>
            </w:pPr>
          </w:p>
        </w:tc>
        <w:tc>
          <w:tcPr>
            <w:tcW w:w="1132" w:type="dxa"/>
          </w:tcPr>
          <w:p>
            <w:pPr>
              <w:pStyle w:val="18"/>
            </w:pPr>
          </w:p>
        </w:tc>
        <w:tc>
          <w:tcPr>
            <w:tcW w:w="4055"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527" w:type="dxa"/>
            <w:vMerge w:val="continue"/>
            <w:tcBorders>
              <w:top w:val="nil"/>
              <w:left w:val="single" w:color="000000" w:sz="10" w:space="0"/>
              <w:bottom w:val="single" w:color="000000" w:sz="10" w:space="0"/>
            </w:tcBorders>
          </w:tcPr>
          <w:p>
            <w:pPr>
              <w:pStyle w:val="18"/>
            </w:pPr>
          </w:p>
        </w:tc>
        <w:tc>
          <w:tcPr>
            <w:tcW w:w="1415" w:type="dxa"/>
            <w:tcBorders>
              <w:bottom w:val="single" w:color="000000" w:sz="10" w:space="0"/>
            </w:tcBorders>
          </w:tcPr>
          <w:p>
            <w:pPr>
              <w:pStyle w:val="18"/>
            </w:pPr>
          </w:p>
        </w:tc>
        <w:tc>
          <w:tcPr>
            <w:tcW w:w="1130" w:type="dxa"/>
            <w:tcBorders>
              <w:bottom w:val="single" w:color="000000" w:sz="10" w:space="0"/>
            </w:tcBorders>
          </w:tcPr>
          <w:p>
            <w:pPr>
              <w:pStyle w:val="18"/>
            </w:pPr>
          </w:p>
        </w:tc>
        <w:tc>
          <w:tcPr>
            <w:tcW w:w="1132" w:type="dxa"/>
            <w:tcBorders>
              <w:bottom w:val="single" w:color="000000" w:sz="10" w:space="0"/>
            </w:tcBorders>
          </w:tcPr>
          <w:p>
            <w:pPr>
              <w:pStyle w:val="18"/>
            </w:pPr>
          </w:p>
        </w:tc>
        <w:tc>
          <w:tcPr>
            <w:tcW w:w="4055" w:type="dxa"/>
            <w:tcBorders>
              <w:bottom w:val="single" w:color="000000" w:sz="10" w:space="0"/>
              <w:right w:val="single" w:color="000000" w:sz="10" w:space="0"/>
            </w:tcBorders>
          </w:tcPr>
          <w:p>
            <w:pPr>
              <w:pStyle w:val="18"/>
            </w:pPr>
          </w:p>
        </w:tc>
      </w:tr>
    </w:tbl>
    <w:p/>
    <w:p>
      <w:pPr>
        <w:sectPr>
          <w:headerReference r:id="rId58" w:type="default"/>
          <w:footerReference r:id="rId59" w:type="default"/>
          <w:pgSz w:w="11907" w:h="16839"/>
          <w:pgMar w:top="1113" w:right="1169" w:bottom="1153" w:left="1452" w:header="877" w:footer="991" w:gutter="0"/>
          <w:cols w:space="720" w:num="1"/>
        </w:sectPr>
      </w:pPr>
    </w:p>
    <w:p>
      <w:pPr>
        <w:spacing w:line="300" w:lineRule="auto"/>
      </w:pPr>
    </w:p>
    <w:p>
      <w:pPr>
        <w:spacing w:before="98" w:line="218" w:lineRule="auto"/>
        <w:ind w:left="66"/>
        <w:rPr>
          <w:rFonts w:ascii="仿宋" w:hAnsi="仿宋" w:eastAsia="仿宋" w:cs="仿宋"/>
          <w:sz w:val="30"/>
          <w:szCs w:val="30"/>
        </w:rPr>
      </w:pPr>
      <w:r>
        <w:rPr>
          <w:rFonts w:ascii="仿宋" w:hAnsi="仿宋" w:eastAsia="仿宋" w:cs="仿宋"/>
          <w:spacing w:val="-11"/>
          <w:sz w:val="30"/>
          <w:szCs w:val="30"/>
        </w:rPr>
        <w:t>附件</w:t>
      </w:r>
      <w:r>
        <w:rPr>
          <w:rFonts w:ascii="仿宋" w:hAnsi="仿宋" w:eastAsia="仿宋" w:cs="仿宋"/>
          <w:spacing w:val="-63"/>
          <w:sz w:val="30"/>
          <w:szCs w:val="30"/>
        </w:rPr>
        <w:t xml:space="preserve"> </w:t>
      </w:r>
      <w:r>
        <w:rPr>
          <w:rFonts w:ascii="Times New Roman" w:hAnsi="Times New Roman" w:eastAsia="Times New Roman" w:cs="Times New Roman"/>
          <w:spacing w:val="-11"/>
          <w:sz w:val="30"/>
          <w:szCs w:val="30"/>
        </w:rPr>
        <w:t>7</w:t>
      </w:r>
      <w:r>
        <w:rPr>
          <w:rFonts w:ascii="仿宋" w:hAnsi="仿宋" w:eastAsia="仿宋" w:cs="仿宋"/>
          <w:spacing w:val="-11"/>
          <w:sz w:val="30"/>
          <w:szCs w:val="30"/>
        </w:rPr>
        <w:t>：</w:t>
      </w:r>
    </w:p>
    <w:p>
      <w:pPr>
        <w:spacing w:before="241" w:line="218" w:lineRule="auto"/>
        <w:ind w:left="2645"/>
        <w:rPr>
          <w:rFonts w:ascii="黑体" w:hAnsi="黑体" w:eastAsia="黑体" w:cs="黑体"/>
          <w:sz w:val="30"/>
          <w:szCs w:val="30"/>
        </w:rPr>
      </w:pPr>
      <w:r>
        <w:rPr>
          <w:rFonts w:ascii="黑体" w:hAnsi="黑体" w:eastAsia="黑体" w:cs="黑体"/>
          <w:spacing w:val="-2"/>
          <w:sz w:val="30"/>
          <w:szCs w:val="30"/>
        </w:rPr>
        <w:t>分包人主要施工管理人员表</w:t>
      </w:r>
    </w:p>
    <w:p>
      <w:pPr>
        <w:spacing w:line="148" w:lineRule="exact"/>
      </w:pPr>
    </w:p>
    <w:tbl>
      <w:tblPr>
        <w:tblStyle w:val="17"/>
        <w:tblW w:w="88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412"/>
        <w:gridCol w:w="1132"/>
        <w:gridCol w:w="1130"/>
        <w:gridCol w:w="3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29" w:type="dxa"/>
            <w:tcBorders>
              <w:top w:val="single" w:color="000000" w:sz="10" w:space="0"/>
              <w:left w:val="single" w:color="000000" w:sz="10" w:space="0"/>
            </w:tcBorders>
          </w:tcPr>
          <w:p>
            <w:pPr>
              <w:spacing w:before="167" w:line="222" w:lineRule="auto"/>
              <w:ind w:left="319"/>
              <w:rPr>
                <w:rFonts w:ascii="宋体" w:hAnsi="宋体" w:eastAsia="宋体" w:cs="宋体"/>
                <w:sz w:val="22"/>
                <w:szCs w:val="22"/>
              </w:rPr>
            </w:pPr>
            <w:r>
              <w:rPr>
                <w:rFonts w:ascii="宋体" w:hAnsi="宋体" w:eastAsia="宋体" w:cs="宋体"/>
                <w:spacing w:val="-6"/>
                <w:sz w:val="22"/>
                <w:szCs w:val="22"/>
              </w:rPr>
              <w:t>名</w:t>
            </w:r>
            <w:r>
              <w:rPr>
                <w:rFonts w:ascii="宋体" w:hAnsi="宋体" w:eastAsia="宋体" w:cs="宋体"/>
                <w:spacing w:val="2"/>
                <w:sz w:val="22"/>
                <w:szCs w:val="22"/>
              </w:rPr>
              <w:t xml:space="preserve">    </w:t>
            </w:r>
            <w:r>
              <w:rPr>
                <w:rFonts w:ascii="宋体" w:hAnsi="宋体" w:eastAsia="宋体" w:cs="宋体"/>
                <w:spacing w:val="-6"/>
                <w:sz w:val="22"/>
                <w:szCs w:val="22"/>
              </w:rPr>
              <w:t>称</w:t>
            </w:r>
          </w:p>
        </w:tc>
        <w:tc>
          <w:tcPr>
            <w:tcW w:w="1412" w:type="dxa"/>
            <w:tcBorders>
              <w:top w:val="single" w:color="000000" w:sz="10" w:space="0"/>
            </w:tcBorders>
          </w:tcPr>
          <w:p>
            <w:pPr>
              <w:spacing w:before="167" w:line="220" w:lineRule="auto"/>
              <w:ind w:left="482"/>
              <w:rPr>
                <w:rFonts w:ascii="宋体" w:hAnsi="宋体" w:eastAsia="宋体" w:cs="宋体"/>
                <w:sz w:val="22"/>
                <w:szCs w:val="22"/>
              </w:rPr>
            </w:pPr>
            <w:r>
              <w:rPr>
                <w:rFonts w:ascii="宋体" w:hAnsi="宋体" w:eastAsia="宋体" w:cs="宋体"/>
                <w:spacing w:val="-2"/>
                <w:sz w:val="22"/>
                <w:szCs w:val="22"/>
              </w:rPr>
              <w:t>姓名</w:t>
            </w:r>
          </w:p>
        </w:tc>
        <w:tc>
          <w:tcPr>
            <w:tcW w:w="1132" w:type="dxa"/>
            <w:tcBorders>
              <w:top w:val="single" w:color="000000" w:sz="10" w:space="0"/>
            </w:tcBorders>
          </w:tcPr>
          <w:p>
            <w:pPr>
              <w:spacing w:before="167" w:line="220" w:lineRule="auto"/>
              <w:ind w:left="349"/>
              <w:rPr>
                <w:rFonts w:ascii="宋体" w:hAnsi="宋体" w:eastAsia="宋体" w:cs="宋体"/>
                <w:sz w:val="22"/>
                <w:szCs w:val="22"/>
              </w:rPr>
            </w:pPr>
            <w:r>
              <w:rPr>
                <w:rFonts w:ascii="宋体" w:hAnsi="宋体" w:eastAsia="宋体" w:cs="宋体"/>
                <w:spacing w:val="-2"/>
                <w:sz w:val="22"/>
                <w:szCs w:val="22"/>
              </w:rPr>
              <w:t>职务</w:t>
            </w:r>
          </w:p>
        </w:tc>
        <w:tc>
          <w:tcPr>
            <w:tcW w:w="1130" w:type="dxa"/>
            <w:tcBorders>
              <w:top w:val="single" w:color="000000" w:sz="10" w:space="0"/>
            </w:tcBorders>
          </w:tcPr>
          <w:p>
            <w:pPr>
              <w:spacing w:before="167" w:line="222" w:lineRule="auto"/>
              <w:ind w:left="352"/>
              <w:rPr>
                <w:rFonts w:ascii="宋体" w:hAnsi="宋体" w:eastAsia="宋体" w:cs="宋体"/>
                <w:sz w:val="22"/>
                <w:szCs w:val="22"/>
              </w:rPr>
            </w:pPr>
            <w:r>
              <w:rPr>
                <w:rFonts w:ascii="宋体" w:hAnsi="宋体" w:eastAsia="宋体" w:cs="宋体"/>
                <w:spacing w:val="-2"/>
                <w:sz w:val="22"/>
                <w:szCs w:val="22"/>
              </w:rPr>
              <w:t>职称</w:t>
            </w:r>
          </w:p>
        </w:tc>
        <w:tc>
          <w:tcPr>
            <w:tcW w:w="3624" w:type="dxa"/>
            <w:tcBorders>
              <w:top w:val="single" w:color="000000" w:sz="10" w:space="0"/>
              <w:right w:val="single" w:color="000000" w:sz="10" w:space="0"/>
            </w:tcBorders>
          </w:tcPr>
          <w:p>
            <w:pPr>
              <w:spacing w:before="167" w:line="220" w:lineRule="auto"/>
              <w:ind w:left="279"/>
              <w:rPr>
                <w:rFonts w:ascii="宋体" w:hAnsi="宋体" w:eastAsia="宋体" w:cs="宋体"/>
                <w:sz w:val="22"/>
                <w:szCs w:val="22"/>
              </w:rPr>
            </w:pPr>
            <w:r>
              <w:rPr>
                <w:rFonts w:ascii="宋体" w:hAnsi="宋体" w:eastAsia="宋体" w:cs="宋体"/>
                <w:spacing w:val="-1"/>
                <w:sz w:val="22"/>
                <w:szCs w:val="22"/>
              </w:rPr>
              <w:t>主要资历、经验及承担过的项目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27" w:type="dxa"/>
            <w:gridSpan w:val="5"/>
            <w:tcBorders>
              <w:left w:val="single" w:color="000000" w:sz="10" w:space="0"/>
              <w:right w:val="single" w:color="000000" w:sz="10" w:space="0"/>
            </w:tcBorders>
          </w:tcPr>
          <w:p>
            <w:pPr>
              <w:spacing w:before="192" w:line="220" w:lineRule="auto"/>
              <w:ind w:left="3753"/>
              <w:rPr>
                <w:rFonts w:ascii="宋体" w:hAnsi="宋体" w:eastAsia="宋体" w:cs="宋体"/>
                <w:sz w:val="22"/>
                <w:szCs w:val="22"/>
              </w:rPr>
            </w:pPr>
            <w:r>
              <w:rPr>
                <w:rFonts w:ascii="宋体" w:hAnsi="宋体" w:eastAsia="宋体" w:cs="宋体"/>
                <w:spacing w:val="-6"/>
                <w:sz w:val="22"/>
                <w:szCs w:val="22"/>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tcBorders>
              <w:left w:val="single" w:color="000000" w:sz="10" w:space="0"/>
            </w:tcBorders>
          </w:tcPr>
          <w:p>
            <w:pPr>
              <w:spacing w:before="164" w:line="220" w:lineRule="auto"/>
              <w:ind w:left="320"/>
              <w:rPr>
                <w:rFonts w:ascii="宋体" w:hAnsi="宋体" w:eastAsia="宋体" w:cs="宋体"/>
                <w:sz w:val="22"/>
                <w:szCs w:val="22"/>
              </w:rPr>
            </w:pPr>
            <w:r>
              <w:rPr>
                <w:rFonts w:ascii="宋体" w:hAnsi="宋体" w:eastAsia="宋体" w:cs="宋体"/>
                <w:spacing w:val="-2"/>
                <w:sz w:val="22"/>
                <w:szCs w:val="22"/>
              </w:rPr>
              <w:t>项目主管</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vMerge w:val="restart"/>
            <w:tcBorders>
              <w:left w:val="single" w:color="000000" w:sz="10" w:space="0"/>
              <w:bottom w:val="nil"/>
            </w:tcBorders>
          </w:tcPr>
          <w:p>
            <w:pPr>
              <w:pStyle w:val="18"/>
              <w:spacing w:line="272" w:lineRule="auto"/>
            </w:pPr>
          </w:p>
          <w:p>
            <w:pPr>
              <w:pStyle w:val="18"/>
              <w:spacing w:line="272" w:lineRule="auto"/>
            </w:pPr>
          </w:p>
          <w:p>
            <w:pPr>
              <w:spacing w:before="71" w:line="221" w:lineRule="auto"/>
              <w:ind w:left="318"/>
              <w:rPr>
                <w:rFonts w:ascii="宋体" w:hAnsi="宋体" w:eastAsia="宋体" w:cs="宋体"/>
                <w:sz w:val="22"/>
                <w:szCs w:val="22"/>
              </w:rPr>
            </w:pPr>
            <w:r>
              <w:rPr>
                <w:rFonts w:ascii="宋体" w:hAnsi="宋体" w:eastAsia="宋体" w:cs="宋体"/>
                <w:spacing w:val="-2"/>
                <w:sz w:val="22"/>
                <w:szCs w:val="22"/>
              </w:rPr>
              <w:t>其他人员</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9" w:type="dxa"/>
            <w:vMerge w:val="continue"/>
            <w:tcBorders>
              <w:top w:val="nil"/>
              <w:left w:val="single" w:color="000000" w:sz="10" w:space="0"/>
              <w:bottom w:val="nil"/>
            </w:tcBorders>
          </w:tcPr>
          <w:p>
            <w:pPr>
              <w:pStyle w:val="18"/>
            </w:pP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vMerge w:val="continue"/>
            <w:tcBorders>
              <w:top w:val="nil"/>
              <w:left w:val="single" w:color="000000" w:sz="10" w:space="0"/>
            </w:tcBorders>
          </w:tcPr>
          <w:p>
            <w:pPr>
              <w:pStyle w:val="18"/>
            </w:pP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827" w:type="dxa"/>
            <w:gridSpan w:val="5"/>
            <w:tcBorders>
              <w:left w:val="single" w:color="000000" w:sz="10" w:space="0"/>
              <w:right w:val="single" w:color="000000" w:sz="10" w:space="0"/>
            </w:tcBorders>
          </w:tcPr>
          <w:p>
            <w:pPr>
              <w:spacing w:before="167" w:line="221" w:lineRule="auto"/>
              <w:ind w:left="3753"/>
              <w:rPr>
                <w:rFonts w:ascii="宋体" w:hAnsi="宋体" w:eastAsia="宋体" w:cs="宋体"/>
                <w:sz w:val="22"/>
                <w:szCs w:val="22"/>
              </w:rPr>
            </w:pPr>
            <w:r>
              <w:rPr>
                <w:rFonts w:ascii="宋体" w:hAnsi="宋体" w:eastAsia="宋体" w:cs="宋体"/>
                <w:spacing w:val="-2"/>
                <w:sz w:val="22"/>
                <w:szCs w:val="22"/>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tcBorders>
              <w:left w:val="single" w:color="000000" w:sz="10" w:space="0"/>
            </w:tcBorders>
          </w:tcPr>
          <w:p>
            <w:pPr>
              <w:spacing w:before="170" w:line="221" w:lineRule="auto"/>
              <w:ind w:left="320"/>
              <w:rPr>
                <w:rFonts w:ascii="宋体" w:hAnsi="宋体" w:eastAsia="宋体" w:cs="宋体"/>
                <w:sz w:val="22"/>
                <w:szCs w:val="22"/>
              </w:rPr>
            </w:pPr>
            <w:r>
              <w:rPr>
                <w:rFonts w:ascii="宋体" w:hAnsi="宋体" w:eastAsia="宋体" w:cs="宋体"/>
                <w:spacing w:val="-2"/>
                <w:sz w:val="22"/>
                <w:szCs w:val="22"/>
              </w:rPr>
              <w:t>项目经理</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tcBorders>
              <w:left w:val="single" w:color="000000" w:sz="10" w:space="0"/>
            </w:tcBorders>
          </w:tcPr>
          <w:p>
            <w:pPr>
              <w:spacing w:before="169" w:line="220" w:lineRule="auto"/>
              <w:ind w:left="210"/>
              <w:rPr>
                <w:rFonts w:ascii="宋体" w:hAnsi="宋体" w:eastAsia="宋体" w:cs="宋体"/>
                <w:sz w:val="22"/>
                <w:szCs w:val="22"/>
              </w:rPr>
            </w:pPr>
            <w:r>
              <w:rPr>
                <w:rFonts w:ascii="宋体" w:hAnsi="宋体" w:eastAsia="宋体" w:cs="宋体"/>
                <w:spacing w:val="-2"/>
                <w:sz w:val="22"/>
                <w:szCs w:val="22"/>
              </w:rPr>
              <w:t>项目副经理</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9" w:type="dxa"/>
            <w:tcBorders>
              <w:left w:val="single" w:color="000000" w:sz="10" w:space="0"/>
            </w:tcBorders>
          </w:tcPr>
          <w:p>
            <w:pPr>
              <w:spacing w:before="169" w:line="220" w:lineRule="auto"/>
              <w:ind w:left="207"/>
              <w:rPr>
                <w:rFonts w:ascii="宋体" w:hAnsi="宋体" w:eastAsia="宋体" w:cs="宋体"/>
                <w:sz w:val="22"/>
                <w:szCs w:val="22"/>
              </w:rPr>
            </w:pPr>
            <w:r>
              <w:rPr>
                <w:rFonts w:ascii="宋体" w:hAnsi="宋体" w:eastAsia="宋体" w:cs="宋体"/>
                <w:spacing w:val="-2"/>
                <w:sz w:val="22"/>
                <w:szCs w:val="22"/>
              </w:rPr>
              <w:t>技术负责人</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tcBorders>
              <w:left w:val="single" w:color="000000" w:sz="10" w:space="0"/>
            </w:tcBorders>
          </w:tcPr>
          <w:p>
            <w:pPr>
              <w:spacing w:before="171" w:line="219" w:lineRule="auto"/>
              <w:ind w:left="316"/>
              <w:rPr>
                <w:rFonts w:ascii="宋体" w:hAnsi="宋体" w:eastAsia="宋体" w:cs="宋体"/>
                <w:sz w:val="22"/>
                <w:szCs w:val="22"/>
              </w:rPr>
            </w:pPr>
            <w:r>
              <w:rPr>
                <w:rFonts w:ascii="宋体" w:hAnsi="宋体" w:eastAsia="宋体" w:cs="宋体"/>
                <w:spacing w:val="-1"/>
                <w:sz w:val="22"/>
                <w:szCs w:val="22"/>
              </w:rPr>
              <w:t>造价管理</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9" w:type="dxa"/>
            <w:tcBorders>
              <w:left w:val="single" w:color="000000" w:sz="10" w:space="0"/>
            </w:tcBorders>
          </w:tcPr>
          <w:p>
            <w:pPr>
              <w:spacing w:before="172" w:line="218" w:lineRule="auto"/>
              <w:ind w:left="318"/>
              <w:rPr>
                <w:rFonts w:ascii="宋体" w:hAnsi="宋体" w:eastAsia="宋体" w:cs="宋体"/>
                <w:sz w:val="22"/>
                <w:szCs w:val="22"/>
              </w:rPr>
            </w:pPr>
            <w:r>
              <w:rPr>
                <w:rFonts w:ascii="宋体" w:hAnsi="宋体" w:eastAsia="宋体" w:cs="宋体"/>
                <w:spacing w:val="-2"/>
                <w:sz w:val="22"/>
                <w:szCs w:val="22"/>
              </w:rPr>
              <w:t>质量管理</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tcBorders>
              <w:left w:val="single" w:color="000000" w:sz="10" w:space="0"/>
            </w:tcBorders>
          </w:tcPr>
          <w:p>
            <w:pPr>
              <w:spacing w:before="176" w:line="217" w:lineRule="auto"/>
              <w:ind w:left="317"/>
              <w:rPr>
                <w:rFonts w:ascii="宋体" w:hAnsi="宋体" w:eastAsia="宋体" w:cs="宋体"/>
                <w:sz w:val="22"/>
                <w:szCs w:val="22"/>
              </w:rPr>
            </w:pPr>
            <w:r>
              <w:rPr>
                <w:rFonts w:ascii="宋体" w:hAnsi="宋体" w:eastAsia="宋体" w:cs="宋体"/>
                <w:spacing w:val="-2"/>
                <w:sz w:val="22"/>
                <w:szCs w:val="22"/>
              </w:rPr>
              <w:t>材料管理</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9" w:type="dxa"/>
            <w:tcBorders>
              <w:left w:val="single" w:color="000000" w:sz="10" w:space="0"/>
            </w:tcBorders>
          </w:tcPr>
          <w:p>
            <w:pPr>
              <w:spacing w:before="175" w:line="215" w:lineRule="auto"/>
              <w:ind w:left="317"/>
              <w:rPr>
                <w:rFonts w:ascii="宋体" w:hAnsi="宋体" w:eastAsia="宋体" w:cs="宋体"/>
                <w:sz w:val="22"/>
                <w:szCs w:val="22"/>
              </w:rPr>
            </w:pPr>
            <w:r>
              <w:rPr>
                <w:rFonts w:ascii="宋体" w:hAnsi="宋体" w:eastAsia="宋体" w:cs="宋体"/>
                <w:spacing w:val="-2"/>
                <w:sz w:val="22"/>
                <w:szCs w:val="22"/>
              </w:rPr>
              <w:t>计划管理</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tcBorders>
              <w:left w:val="single" w:color="000000" w:sz="10" w:space="0"/>
            </w:tcBorders>
          </w:tcPr>
          <w:p>
            <w:pPr>
              <w:spacing w:before="178" w:line="215" w:lineRule="auto"/>
              <w:ind w:left="321"/>
              <w:rPr>
                <w:rFonts w:ascii="宋体" w:hAnsi="宋体" w:eastAsia="宋体" w:cs="宋体"/>
                <w:sz w:val="22"/>
                <w:szCs w:val="22"/>
              </w:rPr>
            </w:pPr>
            <w:r>
              <w:rPr>
                <w:rFonts w:ascii="宋体" w:hAnsi="宋体" w:eastAsia="宋体" w:cs="宋体"/>
                <w:spacing w:val="-2"/>
                <w:sz w:val="22"/>
                <w:szCs w:val="22"/>
              </w:rPr>
              <w:t>安全管理</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vMerge w:val="restart"/>
            <w:tcBorders>
              <w:left w:val="single" w:color="000000" w:sz="10" w:space="0"/>
              <w:bottom w:val="nil"/>
            </w:tcBorders>
          </w:tcPr>
          <w:p>
            <w:pPr>
              <w:pStyle w:val="18"/>
              <w:spacing w:line="247" w:lineRule="auto"/>
            </w:pPr>
          </w:p>
          <w:p>
            <w:pPr>
              <w:pStyle w:val="18"/>
              <w:spacing w:line="247" w:lineRule="auto"/>
            </w:pPr>
          </w:p>
          <w:p>
            <w:pPr>
              <w:pStyle w:val="18"/>
              <w:spacing w:line="247" w:lineRule="auto"/>
            </w:pPr>
          </w:p>
          <w:p>
            <w:pPr>
              <w:pStyle w:val="18"/>
              <w:spacing w:line="247" w:lineRule="auto"/>
            </w:pPr>
          </w:p>
          <w:p>
            <w:pPr>
              <w:pStyle w:val="18"/>
              <w:spacing w:line="248" w:lineRule="auto"/>
            </w:pPr>
          </w:p>
          <w:p>
            <w:pPr>
              <w:spacing w:before="72" w:line="221" w:lineRule="auto"/>
              <w:ind w:left="318"/>
              <w:rPr>
                <w:rFonts w:ascii="宋体" w:hAnsi="宋体" w:eastAsia="宋体" w:cs="宋体"/>
                <w:sz w:val="22"/>
                <w:szCs w:val="22"/>
              </w:rPr>
            </w:pPr>
            <w:r>
              <w:rPr>
                <w:rFonts w:ascii="宋体" w:hAnsi="宋体" w:eastAsia="宋体" w:cs="宋体"/>
                <w:spacing w:val="-2"/>
                <w:sz w:val="22"/>
                <w:szCs w:val="22"/>
              </w:rPr>
              <w:t>其他人员</w:t>
            </w: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9" w:type="dxa"/>
            <w:vMerge w:val="continue"/>
            <w:tcBorders>
              <w:top w:val="nil"/>
              <w:left w:val="single" w:color="000000" w:sz="10" w:space="0"/>
              <w:bottom w:val="nil"/>
            </w:tcBorders>
          </w:tcPr>
          <w:p>
            <w:pPr>
              <w:pStyle w:val="18"/>
            </w:pP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vMerge w:val="continue"/>
            <w:tcBorders>
              <w:top w:val="nil"/>
              <w:left w:val="single" w:color="000000" w:sz="10" w:space="0"/>
              <w:bottom w:val="nil"/>
            </w:tcBorders>
          </w:tcPr>
          <w:p>
            <w:pPr>
              <w:pStyle w:val="18"/>
            </w:pP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529" w:type="dxa"/>
            <w:vMerge w:val="continue"/>
            <w:tcBorders>
              <w:top w:val="nil"/>
              <w:left w:val="single" w:color="000000" w:sz="10" w:space="0"/>
              <w:bottom w:val="nil"/>
            </w:tcBorders>
          </w:tcPr>
          <w:p>
            <w:pPr>
              <w:pStyle w:val="18"/>
            </w:pP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529" w:type="dxa"/>
            <w:vMerge w:val="continue"/>
            <w:tcBorders>
              <w:top w:val="nil"/>
              <w:left w:val="single" w:color="000000" w:sz="10" w:space="0"/>
              <w:bottom w:val="nil"/>
            </w:tcBorders>
          </w:tcPr>
          <w:p>
            <w:pPr>
              <w:pStyle w:val="18"/>
            </w:pPr>
          </w:p>
        </w:tc>
        <w:tc>
          <w:tcPr>
            <w:tcW w:w="1412" w:type="dxa"/>
          </w:tcPr>
          <w:p>
            <w:pPr>
              <w:pStyle w:val="18"/>
            </w:pPr>
          </w:p>
        </w:tc>
        <w:tc>
          <w:tcPr>
            <w:tcW w:w="1132" w:type="dxa"/>
          </w:tcPr>
          <w:p>
            <w:pPr>
              <w:pStyle w:val="18"/>
            </w:pPr>
          </w:p>
        </w:tc>
        <w:tc>
          <w:tcPr>
            <w:tcW w:w="1130" w:type="dxa"/>
          </w:tcPr>
          <w:p>
            <w:pPr>
              <w:pStyle w:val="18"/>
            </w:pPr>
          </w:p>
        </w:tc>
        <w:tc>
          <w:tcPr>
            <w:tcW w:w="3624"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529" w:type="dxa"/>
            <w:vMerge w:val="continue"/>
            <w:tcBorders>
              <w:top w:val="nil"/>
              <w:left w:val="single" w:color="000000" w:sz="10" w:space="0"/>
              <w:bottom w:val="single" w:color="000000" w:sz="10" w:space="0"/>
            </w:tcBorders>
          </w:tcPr>
          <w:p>
            <w:pPr>
              <w:pStyle w:val="18"/>
            </w:pPr>
          </w:p>
        </w:tc>
        <w:tc>
          <w:tcPr>
            <w:tcW w:w="1412" w:type="dxa"/>
            <w:tcBorders>
              <w:bottom w:val="single" w:color="000000" w:sz="10" w:space="0"/>
            </w:tcBorders>
          </w:tcPr>
          <w:p>
            <w:pPr>
              <w:pStyle w:val="18"/>
            </w:pPr>
          </w:p>
        </w:tc>
        <w:tc>
          <w:tcPr>
            <w:tcW w:w="1132" w:type="dxa"/>
            <w:tcBorders>
              <w:bottom w:val="single" w:color="000000" w:sz="10" w:space="0"/>
            </w:tcBorders>
          </w:tcPr>
          <w:p>
            <w:pPr>
              <w:pStyle w:val="18"/>
            </w:pPr>
          </w:p>
        </w:tc>
        <w:tc>
          <w:tcPr>
            <w:tcW w:w="1130" w:type="dxa"/>
            <w:tcBorders>
              <w:bottom w:val="single" w:color="000000" w:sz="10" w:space="0"/>
            </w:tcBorders>
          </w:tcPr>
          <w:p>
            <w:pPr>
              <w:pStyle w:val="18"/>
            </w:pPr>
          </w:p>
        </w:tc>
        <w:tc>
          <w:tcPr>
            <w:tcW w:w="3624" w:type="dxa"/>
            <w:tcBorders>
              <w:bottom w:val="single" w:color="000000" w:sz="10" w:space="0"/>
              <w:right w:val="single" w:color="000000" w:sz="10" w:space="0"/>
            </w:tcBorders>
          </w:tcPr>
          <w:p>
            <w:pPr>
              <w:pStyle w:val="18"/>
            </w:pPr>
          </w:p>
        </w:tc>
      </w:tr>
    </w:tbl>
    <w:p/>
    <w:p>
      <w:pPr>
        <w:sectPr>
          <w:headerReference r:id="rId60" w:type="default"/>
          <w:footerReference r:id="rId61" w:type="default"/>
          <w:pgSz w:w="11907" w:h="16839"/>
          <w:pgMar w:top="1113" w:right="1385" w:bottom="1155" w:left="1668" w:header="877" w:footer="991" w:gutter="0"/>
          <w:cols w:space="720" w:num="1"/>
        </w:sectPr>
      </w:pPr>
    </w:p>
    <w:p>
      <w:pPr>
        <w:spacing w:line="300" w:lineRule="auto"/>
      </w:pPr>
    </w:p>
    <w:p>
      <w:pPr>
        <w:pStyle w:val="2"/>
        <w:spacing w:before="97" w:line="219" w:lineRule="auto"/>
        <w:ind w:left="63"/>
        <w:rPr>
          <w:sz w:val="30"/>
          <w:szCs w:val="30"/>
        </w:rPr>
      </w:pPr>
      <w:r>
        <w:rPr>
          <w:spacing w:val="-12"/>
          <w:sz w:val="30"/>
          <w:szCs w:val="30"/>
        </w:rPr>
        <w:t>附件</w:t>
      </w:r>
      <w:r>
        <w:rPr>
          <w:spacing w:val="-63"/>
          <w:sz w:val="30"/>
          <w:szCs w:val="30"/>
        </w:rPr>
        <w:t xml:space="preserve"> </w:t>
      </w:r>
      <w:r>
        <w:rPr>
          <w:spacing w:val="-12"/>
          <w:sz w:val="30"/>
          <w:szCs w:val="30"/>
        </w:rPr>
        <w:t>8：</w:t>
      </w:r>
    </w:p>
    <w:p>
      <w:pPr>
        <w:spacing w:before="239" w:line="219" w:lineRule="auto"/>
        <w:ind w:left="3831"/>
        <w:rPr>
          <w:rFonts w:ascii="黑体" w:hAnsi="黑体" w:eastAsia="黑体" w:cs="黑体"/>
          <w:sz w:val="30"/>
          <w:szCs w:val="30"/>
        </w:rPr>
      </w:pPr>
      <w:r>
        <w:rPr>
          <w:rFonts w:ascii="黑体" w:hAnsi="黑体" w:eastAsia="黑体" w:cs="黑体"/>
          <w:spacing w:val="-2"/>
          <w:sz w:val="30"/>
          <w:szCs w:val="30"/>
        </w:rPr>
        <w:t>履约担保</w:t>
      </w:r>
    </w:p>
    <w:p>
      <w:pPr>
        <w:pStyle w:val="2"/>
        <w:tabs>
          <w:tab w:val="left" w:pos="748"/>
        </w:tabs>
        <w:spacing w:before="309" w:line="221" w:lineRule="auto"/>
        <w:ind w:left="28"/>
      </w:pPr>
      <w:r>
        <w:rPr>
          <w:u w:val="single"/>
        </w:rPr>
        <w:tab/>
      </w:r>
      <w:r>
        <w:rPr>
          <w:spacing w:val="16"/>
        </w:rPr>
        <w:t xml:space="preserve"> </w:t>
      </w:r>
      <w:r>
        <w:rPr>
          <w:spacing w:val="-24"/>
          <w:w w:val="95"/>
        </w:rPr>
        <w:t>（发包人名称</w:t>
      </w:r>
      <w:r>
        <w:t>）</w:t>
      </w:r>
      <w:r>
        <w:rPr>
          <w:spacing w:val="-26"/>
        </w:rPr>
        <w:t xml:space="preserve"> </w:t>
      </w:r>
      <w:r>
        <w:t>：</w:t>
      </w:r>
    </w:p>
    <w:p>
      <w:pPr>
        <w:spacing w:line="250" w:lineRule="auto"/>
      </w:pPr>
    </w:p>
    <w:p>
      <w:pPr>
        <w:spacing w:line="250" w:lineRule="auto"/>
      </w:pPr>
    </w:p>
    <w:p>
      <w:pPr>
        <w:pStyle w:val="2"/>
        <w:spacing w:before="72" w:line="219" w:lineRule="auto"/>
        <w:ind w:left="479"/>
      </w:pPr>
      <w:r>
        <w:rPr>
          <w:spacing w:val="-1"/>
        </w:rPr>
        <w:t>鉴于（发包人名称，以下简称“发包人”）与</w:t>
      </w:r>
    </w:p>
    <w:p>
      <w:pPr>
        <w:pStyle w:val="2"/>
        <w:spacing w:before="206" w:line="393" w:lineRule="auto"/>
        <w:ind w:left="36" w:right="30" w:firstLine="7"/>
        <w:jc w:val="both"/>
      </w:pPr>
      <w:r>
        <w:rPr>
          <w:spacing w:val="5"/>
        </w:rPr>
        <w:t>（承包人名称</w:t>
      </w:r>
      <w:r>
        <w:rPr>
          <w:spacing w:val="2"/>
        </w:rPr>
        <w:t>）（</w:t>
      </w:r>
      <w:r>
        <w:rPr>
          <w:spacing w:val="5"/>
        </w:rPr>
        <w:t>以下称“承包人”）于年月日就（工程名称）施工及有关事项协商一致</w:t>
      </w:r>
      <w:r>
        <w:rPr>
          <w:spacing w:val="1"/>
        </w:rPr>
        <w:t xml:space="preserve"> </w:t>
      </w:r>
      <w:r>
        <w:rPr>
          <w:spacing w:val="5"/>
        </w:rPr>
        <w:t>共同签订《建设工程施工合同》。我方愿意无条件地、不可撤销地就承包人履行与你方签</w:t>
      </w:r>
    </w:p>
    <w:p>
      <w:pPr>
        <w:pStyle w:val="2"/>
        <w:spacing w:line="219" w:lineRule="auto"/>
        <w:ind w:left="40"/>
      </w:pPr>
      <w:r>
        <w:rPr>
          <w:spacing w:val="-2"/>
        </w:rPr>
        <w:t>订的合同，向你方提供连带责任担保。</w:t>
      </w:r>
    </w:p>
    <w:p>
      <w:pPr>
        <w:pStyle w:val="2"/>
        <w:spacing w:before="208" w:line="219" w:lineRule="auto"/>
        <w:ind w:left="492"/>
      </w:pPr>
      <w:r>
        <w:rPr>
          <w:spacing w:val="8"/>
        </w:rPr>
        <w:t>1. 担保金额人民币（大写）元(¥)。</w:t>
      </w:r>
    </w:p>
    <w:p>
      <w:pPr>
        <w:pStyle w:val="2"/>
        <w:spacing w:before="206" w:line="468" w:lineRule="exact"/>
        <w:ind w:right="31"/>
        <w:jc w:val="right"/>
      </w:pPr>
      <w:r>
        <w:rPr>
          <w:spacing w:val="2"/>
          <w:position w:val="18"/>
        </w:rPr>
        <w:t>2. 担保有效期自你方与承包人签订的合同生效之日起至你方签发或应签发工程接收证</w:t>
      </w:r>
    </w:p>
    <w:p>
      <w:pPr>
        <w:pStyle w:val="2"/>
        <w:spacing w:before="1" w:line="219" w:lineRule="auto"/>
        <w:ind w:left="41"/>
      </w:pPr>
      <w:r>
        <w:rPr>
          <w:spacing w:val="-2"/>
        </w:rPr>
        <w:t>书之日止。</w:t>
      </w:r>
    </w:p>
    <w:p>
      <w:pPr>
        <w:pStyle w:val="2"/>
        <w:spacing w:before="206" w:line="468" w:lineRule="exact"/>
        <w:ind w:right="31"/>
        <w:jc w:val="right"/>
      </w:pPr>
      <w:r>
        <w:rPr>
          <w:spacing w:val="2"/>
          <w:position w:val="18"/>
        </w:rPr>
        <w:t>3. 在本担保有效期内，因承包人违反合同约定的义务给你方造成经济损失时，我方在</w:t>
      </w:r>
    </w:p>
    <w:p>
      <w:pPr>
        <w:pStyle w:val="2"/>
        <w:spacing w:before="1" w:line="219" w:lineRule="auto"/>
        <w:ind w:left="45"/>
      </w:pPr>
      <w:r>
        <w:rPr>
          <w:spacing w:val="-2"/>
        </w:rPr>
        <w:t>收到你方以书面形式提出的在担保金额内的赔偿要求后，在</w:t>
      </w:r>
      <w:r>
        <w:rPr>
          <w:spacing w:val="-32"/>
        </w:rPr>
        <w:t xml:space="preserve"> </w:t>
      </w:r>
      <w:r>
        <w:rPr>
          <w:spacing w:val="-2"/>
        </w:rPr>
        <w:t>7</w:t>
      </w:r>
      <w:r>
        <w:rPr>
          <w:spacing w:val="-42"/>
        </w:rPr>
        <w:t xml:space="preserve"> </w:t>
      </w:r>
      <w:r>
        <w:rPr>
          <w:spacing w:val="-2"/>
        </w:rPr>
        <w:t>天内无条件支付。</w:t>
      </w:r>
    </w:p>
    <w:p>
      <w:pPr>
        <w:pStyle w:val="2"/>
        <w:spacing w:before="207" w:line="219" w:lineRule="auto"/>
        <w:ind w:left="475"/>
      </w:pPr>
      <w:r>
        <w:t>4. 你方和承包人按合同约定变更合同时，我方承担本担保</w:t>
      </w:r>
      <w:r>
        <w:rPr>
          <w:spacing w:val="-1"/>
        </w:rPr>
        <w:t>规定的义务不变。</w:t>
      </w:r>
    </w:p>
    <w:p>
      <w:pPr>
        <w:pStyle w:val="2"/>
        <w:spacing w:before="206" w:line="468" w:lineRule="exact"/>
        <w:ind w:right="31"/>
        <w:jc w:val="right"/>
      </w:pPr>
      <w:r>
        <w:rPr>
          <w:spacing w:val="-1"/>
          <w:position w:val="18"/>
        </w:rPr>
        <w:t>5.</w:t>
      </w:r>
      <w:r>
        <w:rPr>
          <w:spacing w:val="29"/>
          <w:position w:val="18"/>
        </w:rPr>
        <w:t xml:space="preserve"> </w:t>
      </w:r>
      <w:r>
        <w:rPr>
          <w:spacing w:val="-1"/>
          <w:position w:val="18"/>
        </w:rPr>
        <w:t>因本保函发生的纠纷， 可由双方协商解决</w:t>
      </w:r>
      <w:r>
        <w:rPr>
          <w:spacing w:val="-2"/>
          <w:position w:val="18"/>
        </w:rPr>
        <w:t>，协商不成的，任何一方均可提请仲裁委</w:t>
      </w:r>
    </w:p>
    <w:p>
      <w:pPr>
        <w:pStyle w:val="2"/>
        <w:spacing w:before="1" w:line="219" w:lineRule="auto"/>
        <w:ind w:left="46"/>
      </w:pPr>
      <w:r>
        <w:rPr>
          <w:spacing w:val="-3"/>
        </w:rPr>
        <w:t>员会仲裁。</w:t>
      </w:r>
    </w:p>
    <w:p>
      <w:pPr>
        <w:pStyle w:val="2"/>
        <w:spacing w:before="207" w:line="219" w:lineRule="auto"/>
        <w:ind w:left="478"/>
      </w:pPr>
      <w:r>
        <w:rPr>
          <w:spacing w:val="-1"/>
        </w:rPr>
        <w:t>6. 本保函自我方法定代表人（或其授权代理人）签字并加盖公章之日起生效。</w:t>
      </w:r>
    </w:p>
    <w:p>
      <w:pPr>
        <w:spacing w:line="300" w:lineRule="auto"/>
      </w:pPr>
    </w:p>
    <w:p>
      <w:pPr>
        <w:spacing w:line="300" w:lineRule="auto"/>
      </w:pPr>
    </w:p>
    <w:p>
      <w:pPr>
        <w:pStyle w:val="2"/>
        <w:spacing w:before="72" w:line="219" w:lineRule="auto"/>
        <w:ind w:left="38"/>
      </w:pPr>
      <w:r>
        <w:rPr>
          <w:spacing w:val="-2"/>
        </w:rPr>
        <w:t>担 保</w:t>
      </w:r>
      <w:r>
        <w:rPr>
          <w:spacing w:val="12"/>
        </w:rPr>
        <w:t xml:space="preserve"> </w:t>
      </w:r>
      <w:r>
        <w:rPr>
          <w:spacing w:val="-2"/>
        </w:rPr>
        <w:t>人</w:t>
      </w:r>
      <w:r>
        <w:rPr>
          <w:spacing w:val="-1"/>
        </w:rPr>
        <w:t>：（</w:t>
      </w:r>
      <w:r>
        <w:rPr>
          <w:spacing w:val="-2"/>
        </w:rPr>
        <w:t>盖单位章）</w:t>
      </w:r>
    </w:p>
    <w:p>
      <w:pPr>
        <w:pStyle w:val="2"/>
        <w:spacing w:before="206" w:line="468" w:lineRule="exact"/>
        <w:ind w:left="38"/>
      </w:pPr>
      <w:r>
        <w:rPr>
          <w:spacing w:val="-2"/>
          <w:position w:val="18"/>
        </w:rPr>
        <w:t>法定代表人或其委托代理人</w:t>
      </w:r>
      <w:r>
        <w:rPr>
          <w:spacing w:val="6"/>
          <w:position w:val="18"/>
        </w:rPr>
        <w:t>：（</w:t>
      </w:r>
      <w:r>
        <w:rPr>
          <w:spacing w:val="-2"/>
          <w:position w:val="18"/>
        </w:rPr>
        <w:t>签字）</w:t>
      </w:r>
    </w:p>
    <w:p>
      <w:pPr>
        <w:pStyle w:val="2"/>
        <w:spacing w:before="1" w:line="229" w:lineRule="auto"/>
        <w:ind w:left="37"/>
      </w:pPr>
      <w:r>
        <w:rPr>
          <w:spacing w:val="-13"/>
        </w:rPr>
        <w:t>地</w:t>
      </w:r>
      <w:r>
        <w:rPr>
          <w:spacing w:val="2"/>
        </w:rPr>
        <w:t xml:space="preserve">    </w:t>
      </w:r>
      <w:r>
        <w:rPr>
          <w:spacing w:val="-13"/>
        </w:rPr>
        <w:t>址：</w:t>
      </w:r>
    </w:p>
    <w:p>
      <w:pPr>
        <w:pStyle w:val="2"/>
        <w:spacing w:before="194" w:line="468" w:lineRule="exact"/>
        <w:ind w:left="53"/>
      </w:pPr>
      <w:r>
        <w:rPr>
          <w:spacing w:val="-5"/>
          <w:position w:val="18"/>
        </w:rPr>
        <w:t>邮政编码：</w:t>
      </w:r>
    </w:p>
    <w:p>
      <w:pPr>
        <w:pStyle w:val="2"/>
        <w:spacing w:before="1" w:line="222" w:lineRule="auto"/>
        <w:ind w:left="63"/>
      </w:pPr>
      <w:r>
        <w:rPr>
          <w:spacing w:val="-22"/>
        </w:rPr>
        <w:t>电</w:t>
      </w:r>
      <w:r>
        <w:rPr>
          <w:spacing w:val="2"/>
        </w:rPr>
        <w:t xml:space="preserve">    </w:t>
      </w:r>
      <w:r>
        <w:rPr>
          <w:spacing w:val="-22"/>
        </w:rPr>
        <w:t>话：</w:t>
      </w:r>
    </w:p>
    <w:p>
      <w:pPr>
        <w:pStyle w:val="2"/>
        <w:spacing w:before="203" w:line="219" w:lineRule="auto"/>
        <w:ind w:left="35"/>
      </w:pPr>
      <w:r>
        <w:rPr>
          <w:spacing w:val="-13"/>
        </w:rPr>
        <w:t>传</w:t>
      </w:r>
      <w:r>
        <w:rPr>
          <w:spacing w:val="3"/>
        </w:rPr>
        <w:t xml:space="preserve">    </w:t>
      </w:r>
      <w:r>
        <w:rPr>
          <w:spacing w:val="-13"/>
        </w:rPr>
        <w:t>真：</w:t>
      </w:r>
    </w:p>
    <w:p>
      <w:pPr>
        <w:spacing w:line="300" w:lineRule="auto"/>
      </w:pPr>
    </w:p>
    <w:p>
      <w:pPr>
        <w:spacing w:line="300" w:lineRule="auto"/>
      </w:pPr>
    </w:p>
    <w:p>
      <w:pPr>
        <w:pStyle w:val="2"/>
        <w:spacing w:before="72" w:line="220" w:lineRule="auto"/>
        <w:ind w:left="38"/>
      </w:pPr>
      <w:r>
        <w:rPr>
          <w:spacing w:val="-2"/>
        </w:rPr>
        <w:t>年月日</w:t>
      </w:r>
    </w:p>
    <w:p>
      <w:pPr>
        <w:spacing w:line="245" w:lineRule="auto"/>
      </w:pPr>
    </w:p>
    <w:p>
      <w:pPr>
        <w:spacing w:line="246" w:lineRule="auto"/>
      </w:pPr>
    </w:p>
    <w:p>
      <w:pPr>
        <w:spacing w:line="246" w:lineRule="auto"/>
      </w:pPr>
    </w:p>
    <w:p>
      <w:pPr>
        <w:spacing w:line="246" w:lineRule="auto"/>
      </w:pPr>
    </w:p>
    <w:p>
      <w:pPr>
        <w:spacing w:line="246" w:lineRule="auto"/>
      </w:pPr>
    </w:p>
    <w:p>
      <w:pPr>
        <w:spacing w:line="219" w:lineRule="auto"/>
        <w:rPr>
          <w:rFonts w:eastAsiaTheme="minorEastAsia"/>
          <w:sz w:val="30"/>
          <w:szCs w:val="30"/>
          <w:lang w:eastAsia="zh-CN"/>
        </w:rPr>
        <w:sectPr>
          <w:headerReference r:id="rId62" w:type="default"/>
          <w:footerReference r:id="rId63" w:type="default"/>
          <w:pgSz w:w="11907" w:h="16839"/>
          <w:pgMar w:top="1113" w:right="1387" w:bottom="1153" w:left="1673" w:header="877" w:footer="991" w:gutter="0"/>
          <w:cols w:space="720" w:num="1"/>
        </w:sectPr>
      </w:pPr>
    </w:p>
    <w:p>
      <w:pPr>
        <w:pStyle w:val="2"/>
        <w:spacing w:before="98" w:line="219" w:lineRule="auto"/>
        <w:ind w:left="63"/>
        <w:rPr>
          <w:sz w:val="30"/>
          <w:szCs w:val="30"/>
        </w:rPr>
      </w:pPr>
      <w:r>
        <w:rPr>
          <w:spacing w:val="-10"/>
          <w:sz w:val="30"/>
          <w:szCs w:val="30"/>
        </w:rPr>
        <w:t>附件</w:t>
      </w:r>
      <w:r>
        <w:rPr>
          <w:spacing w:val="-60"/>
          <w:sz w:val="30"/>
          <w:szCs w:val="30"/>
        </w:rPr>
        <w:t xml:space="preserve"> </w:t>
      </w:r>
      <w:r>
        <w:rPr>
          <w:spacing w:val="-10"/>
          <w:sz w:val="30"/>
          <w:szCs w:val="30"/>
        </w:rPr>
        <w:t>9 ：</w:t>
      </w:r>
    </w:p>
    <w:p>
      <w:pPr>
        <w:spacing w:line="300" w:lineRule="auto"/>
      </w:pPr>
    </w:p>
    <w:p>
      <w:pPr>
        <w:spacing w:before="97" w:line="219" w:lineRule="auto"/>
        <w:ind w:left="3689"/>
        <w:rPr>
          <w:rFonts w:ascii="黑体" w:hAnsi="黑体" w:eastAsia="黑体" w:cs="黑体"/>
          <w:spacing w:val="-3"/>
          <w:sz w:val="30"/>
          <w:szCs w:val="30"/>
          <w:lang w:eastAsia="zh-CN"/>
        </w:rPr>
      </w:pPr>
    </w:p>
    <w:p>
      <w:pPr>
        <w:spacing w:before="97" w:line="219" w:lineRule="auto"/>
        <w:ind w:left="3689"/>
        <w:rPr>
          <w:rFonts w:ascii="黑体" w:hAnsi="黑体" w:eastAsia="黑体" w:cs="黑体"/>
          <w:sz w:val="30"/>
          <w:szCs w:val="30"/>
        </w:rPr>
      </w:pPr>
      <w:r>
        <w:rPr>
          <w:rFonts w:ascii="黑体" w:hAnsi="黑体" w:eastAsia="黑体" w:cs="黑体"/>
          <w:spacing w:val="-3"/>
          <w:sz w:val="30"/>
          <w:szCs w:val="30"/>
        </w:rPr>
        <w:t>预付款担保</w:t>
      </w:r>
    </w:p>
    <w:p>
      <w:pPr>
        <w:pStyle w:val="2"/>
        <w:tabs>
          <w:tab w:val="left" w:pos="1468"/>
        </w:tabs>
        <w:spacing w:before="267" w:line="221" w:lineRule="auto"/>
        <w:ind w:left="28"/>
      </w:pPr>
      <w:r>
        <w:rPr>
          <w:u w:val="single"/>
        </w:rPr>
        <w:tab/>
      </w:r>
      <w:r>
        <w:rPr>
          <w:spacing w:val="8"/>
        </w:rPr>
        <w:t xml:space="preserve">  </w:t>
      </w:r>
      <w:r>
        <w:rPr>
          <w:spacing w:val="-24"/>
          <w:w w:val="95"/>
        </w:rPr>
        <w:t>（发包人名称</w:t>
      </w:r>
      <w:r>
        <w:t>）</w:t>
      </w:r>
      <w:r>
        <w:rPr>
          <w:spacing w:val="-26"/>
        </w:rPr>
        <w:t xml:space="preserve"> </w:t>
      </w:r>
      <w:r>
        <w:t>：</w:t>
      </w:r>
    </w:p>
    <w:p>
      <w:pPr>
        <w:pStyle w:val="2"/>
        <w:spacing w:before="204" w:line="468" w:lineRule="exact"/>
        <w:ind w:left="476"/>
      </w:pPr>
      <w:r>
        <w:rPr>
          <w:position w:val="18"/>
        </w:rPr>
        <w:t>根据（承包人名称</w:t>
      </w:r>
      <w:r>
        <w:rPr>
          <w:spacing w:val="-9"/>
          <w:position w:val="18"/>
        </w:rPr>
        <w:t>）（</w:t>
      </w:r>
      <w:r>
        <w:rPr>
          <w:position w:val="18"/>
        </w:rPr>
        <w:t>以下称“承包人”）与</w:t>
      </w:r>
    </w:p>
    <w:p>
      <w:pPr>
        <w:pStyle w:val="2"/>
        <w:spacing w:line="219" w:lineRule="auto"/>
        <w:ind w:left="43"/>
      </w:pPr>
      <w:r>
        <w:rPr>
          <w:spacing w:val="-12"/>
        </w:rPr>
        <w:t>（发包人名称</w:t>
      </w:r>
      <w:r>
        <w:rPr>
          <w:spacing w:val="2"/>
        </w:rPr>
        <w:t>）</w:t>
      </w:r>
      <w:r>
        <w:rPr>
          <w:spacing w:val="54"/>
        </w:rPr>
        <w:t xml:space="preserve"> </w:t>
      </w:r>
      <w:r>
        <w:rPr>
          <w:spacing w:val="2"/>
        </w:rPr>
        <w:t>（</w:t>
      </w:r>
      <w:r>
        <w:rPr>
          <w:spacing w:val="-12"/>
        </w:rPr>
        <w:t>以下简称“发包人”）</w:t>
      </w:r>
    </w:p>
    <w:p>
      <w:pPr>
        <w:pStyle w:val="2"/>
        <w:spacing w:before="206" w:line="393" w:lineRule="auto"/>
        <w:ind w:left="37" w:right="30" w:firstLine="3"/>
        <w:jc w:val="both"/>
      </w:pPr>
      <w:r>
        <w:rPr>
          <w:spacing w:val="5"/>
        </w:rPr>
        <w:t>于年月日签订的（工程名称）《建设工程施工合同》，承包人按约定的金额向你方提</w:t>
      </w:r>
      <w:r>
        <w:rPr>
          <w:spacing w:val="4"/>
        </w:rPr>
        <w:t>交一</w:t>
      </w:r>
      <w:r>
        <w:t xml:space="preserve"> </w:t>
      </w:r>
      <w:r>
        <w:rPr>
          <w:spacing w:val="5"/>
        </w:rPr>
        <w:t>份预付款担保，即有权得到你方支付相等金额的预付款。我方愿意就你方提供给承包人的</w:t>
      </w:r>
    </w:p>
    <w:p>
      <w:pPr>
        <w:pStyle w:val="2"/>
        <w:spacing w:line="219" w:lineRule="auto"/>
        <w:ind w:left="39"/>
      </w:pPr>
      <w:r>
        <w:rPr>
          <w:spacing w:val="-1"/>
        </w:rPr>
        <w:t>预付款为承包人提供连带责任担保。</w:t>
      </w:r>
    </w:p>
    <w:p>
      <w:pPr>
        <w:pStyle w:val="2"/>
        <w:spacing w:before="207" w:line="219" w:lineRule="auto"/>
        <w:ind w:left="492"/>
      </w:pPr>
      <w:r>
        <w:rPr>
          <w:spacing w:val="8"/>
        </w:rPr>
        <w:t>1. 担保金额人民币（大写）元(¥)。</w:t>
      </w:r>
    </w:p>
    <w:p>
      <w:pPr>
        <w:pStyle w:val="2"/>
        <w:spacing w:before="207" w:line="468" w:lineRule="exact"/>
        <w:ind w:right="31"/>
        <w:jc w:val="right"/>
      </w:pPr>
      <w:r>
        <w:rPr>
          <w:spacing w:val="2"/>
          <w:position w:val="19"/>
        </w:rPr>
        <w:t>2. 担保有效期自预付款支付给承包人起生效，至你方签发的进度款支付证书说明已完</w:t>
      </w:r>
    </w:p>
    <w:p>
      <w:pPr>
        <w:pStyle w:val="2"/>
        <w:spacing w:before="1" w:line="220" w:lineRule="auto"/>
        <w:ind w:left="37"/>
      </w:pPr>
      <w:r>
        <w:rPr>
          <w:spacing w:val="-2"/>
        </w:rPr>
        <w:t>全扣清止。</w:t>
      </w:r>
    </w:p>
    <w:p>
      <w:pPr>
        <w:pStyle w:val="2"/>
        <w:spacing w:before="204" w:line="393" w:lineRule="auto"/>
        <w:ind w:left="43" w:right="26" w:firstLine="437"/>
      </w:pPr>
      <w:r>
        <w:rPr>
          <w:spacing w:val="-1"/>
        </w:rPr>
        <w:t>3. 在本保函有效期内，因承包人违反合同约定的义务而要求收回预付款时， 我方在收</w:t>
      </w:r>
      <w:r>
        <w:rPr>
          <w:spacing w:val="17"/>
        </w:rPr>
        <w:t xml:space="preserve"> </w:t>
      </w:r>
      <w:r>
        <w:rPr>
          <w:spacing w:val="-1"/>
        </w:rPr>
        <w:t>到你方的书面通知后，</w:t>
      </w:r>
      <w:r>
        <w:rPr>
          <w:spacing w:val="60"/>
        </w:rPr>
        <w:t xml:space="preserve"> </w:t>
      </w:r>
      <w:r>
        <w:rPr>
          <w:spacing w:val="-1"/>
        </w:rPr>
        <w:t>在7天内无条件支付。但本保函的担保金额，</w:t>
      </w:r>
      <w:r>
        <w:rPr>
          <w:spacing w:val="59"/>
        </w:rPr>
        <w:t xml:space="preserve"> </w:t>
      </w:r>
      <w:r>
        <w:rPr>
          <w:spacing w:val="-1"/>
        </w:rPr>
        <w:t>在任何时候不应超过</w:t>
      </w:r>
    </w:p>
    <w:p>
      <w:pPr>
        <w:pStyle w:val="2"/>
        <w:spacing w:before="1" w:line="219" w:lineRule="auto"/>
        <w:ind w:left="39"/>
      </w:pPr>
      <w:r>
        <w:rPr>
          <w:spacing w:val="-1"/>
        </w:rPr>
        <w:t>预付款金额减去你方按合同约定在向承包人签发的进度款支付证书中扣除的金额。</w:t>
      </w:r>
    </w:p>
    <w:p>
      <w:pPr>
        <w:pStyle w:val="2"/>
        <w:spacing w:before="207" w:line="219" w:lineRule="auto"/>
        <w:ind w:left="475"/>
      </w:pPr>
      <w:r>
        <w:t>4. 你方和承包人按合同约定变更合同时，我方承担本保函</w:t>
      </w:r>
      <w:r>
        <w:rPr>
          <w:spacing w:val="-1"/>
        </w:rPr>
        <w:t>规定的义务不变。</w:t>
      </w:r>
    </w:p>
    <w:p>
      <w:pPr>
        <w:pStyle w:val="2"/>
        <w:spacing w:before="206" w:line="468" w:lineRule="exact"/>
        <w:ind w:left="480"/>
      </w:pPr>
      <w:r>
        <w:rPr>
          <w:spacing w:val="-4"/>
          <w:position w:val="18"/>
        </w:rPr>
        <w:t>5.</w:t>
      </w:r>
      <w:r>
        <w:rPr>
          <w:spacing w:val="34"/>
          <w:position w:val="18"/>
        </w:rPr>
        <w:t xml:space="preserve"> </w:t>
      </w:r>
      <w:r>
        <w:rPr>
          <w:spacing w:val="-4"/>
          <w:position w:val="18"/>
        </w:rPr>
        <w:t>因本保函发生的纠纷，可由双方协商解决， 协商不成的，任何一方均可提请仲裁委</w:t>
      </w:r>
    </w:p>
    <w:p>
      <w:pPr>
        <w:pStyle w:val="2"/>
        <w:spacing w:before="1" w:line="219" w:lineRule="auto"/>
        <w:ind w:left="46"/>
      </w:pPr>
      <w:r>
        <w:rPr>
          <w:spacing w:val="-3"/>
        </w:rPr>
        <w:t>员会仲裁。</w:t>
      </w:r>
    </w:p>
    <w:p>
      <w:pPr>
        <w:pStyle w:val="2"/>
        <w:spacing w:before="207" w:line="219" w:lineRule="auto"/>
        <w:ind w:left="478"/>
      </w:pPr>
      <w:r>
        <w:rPr>
          <w:spacing w:val="-1"/>
        </w:rPr>
        <w:t>6. 本保函自我方法定代表人（或其授权代理人）签字并加盖公章之日起生效。</w:t>
      </w:r>
    </w:p>
    <w:p>
      <w:pPr>
        <w:spacing w:line="300" w:lineRule="auto"/>
      </w:pPr>
    </w:p>
    <w:p>
      <w:pPr>
        <w:spacing w:line="300" w:lineRule="auto"/>
      </w:pPr>
    </w:p>
    <w:p>
      <w:pPr>
        <w:pStyle w:val="2"/>
        <w:spacing w:before="72" w:line="219" w:lineRule="auto"/>
        <w:ind w:left="38"/>
      </w:pPr>
      <w:r>
        <w:rPr>
          <w:spacing w:val="-24"/>
          <w:w w:val="98"/>
        </w:rPr>
        <w:t>担保人</w:t>
      </w:r>
      <w:r>
        <w:rPr>
          <w:spacing w:val="4"/>
        </w:rPr>
        <w:t>：</w:t>
      </w:r>
      <w:r>
        <w:rPr>
          <w:spacing w:val="88"/>
        </w:rPr>
        <w:t xml:space="preserve"> </w:t>
      </w:r>
      <w:r>
        <w:rPr>
          <w:spacing w:val="4"/>
        </w:rPr>
        <w:t>（</w:t>
      </w:r>
      <w:r>
        <w:rPr>
          <w:spacing w:val="-24"/>
          <w:w w:val="98"/>
        </w:rPr>
        <w:t>盖单位章）</w:t>
      </w:r>
    </w:p>
    <w:p>
      <w:pPr>
        <w:pStyle w:val="2"/>
        <w:spacing w:before="206" w:line="220" w:lineRule="auto"/>
        <w:ind w:left="38"/>
      </w:pPr>
      <w:r>
        <w:rPr>
          <w:spacing w:val="-2"/>
        </w:rPr>
        <w:t>法定代表人或其委托代理人</w:t>
      </w:r>
      <w:r>
        <w:rPr>
          <w:spacing w:val="6"/>
        </w:rPr>
        <w:t>：（</w:t>
      </w:r>
      <w:r>
        <w:rPr>
          <w:spacing w:val="-2"/>
        </w:rPr>
        <w:t>签字）</w:t>
      </w:r>
    </w:p>
    <w:p>
      <w:pPr>
        <w:pStyle w:val="2"/>
        <w:spacing w:before="206" w:line="393" w:lineRule="auto"/>
        <w:ind w:left="37"/>
      </w:pPr>
      <w:r>
        <w:rPr>
          <w:spacing w:val="-29"/>
          <w:w w:val="99"/>
        </w:rPr>
        <w:t>地</w:t>
      </w:r>
      <w:r>
        <w:rPr>
          <w:spacing w:val="2"/>
        </w:rPr>
        <w:t xml:space="preserve">    </w:t>
      </w:r>
      <w:r>
        <w:rPr>
          <w:spacing w:val="-29"/>
          <w:w w:val="99"/>
        </w:rPr>
        <w:t>址：</w:t>
      </w:r>
      <w:r>
        <w:rPr>
          <w:spacing w:val="-35"/>
        </w:rPr>
        <w:t xml:space="preserve"> </w:t>
      </w:r>
      <w:r>
        <w:rPr>
          <w:u w:val="single"/>
        </w:rPr>
        <w:t xml:space="preserve">                                           </w:t>
      </w:r>
    </w:p>
    <w:p>
      <w:pPr>
        <w:pStyle w:val="2"/>
        <w:spacing w:line="220" w:lineRule="auto"/>
        <w:ind w:left="53"/>
      </w:pPr>
      <w:r>
        <w:rPr>
          <w:spacing w:val="-6"/>
        </w:rPr>
        <w:t>邮政编码：</w:t>
      </w:r>
      <w:r>
        <w:rPr>
          <w:u w:val="single"/>
        </w:rPr>
        <w:t xml:space="preserve">                                           </w:t>
      </w:r>
    </w:p>
    <w:p>
      <w:pPr>
        <w:pStyle w:val="2"/>
        <w:spacing w:before="206" w:line="222" w:lineRule="auto"/>
        <w:ind w:left="63"/>
      </w:pPr>
      <w:r>
        <w:rPr>
          <w:spacing w:val="-30"/>
          <w:w w:val="95"/>
        </w:rPr>
        <w:t>电</w:t>
      </w:r>
      <w:r>
        <w:rPr>
          <w:spacing w:val="3"/>
        </w:rPr>
        <w:t xml:space="preserve">    </w:t>
      </w:r>
      <w:r>
        <w:rPr>
          <w:spacing w:val="-30"/>
          <w:w w:val="95"/>
        </w:rPr>
        <w:t>话：</w:t>
      </w:r>
      <w:r>
        <w:rPr>
          <w:spacing w:val="-36"/>
        </w:rPr>
        <w:t xml:space="preserve"> </w:t>
      </w:r>
      <w:r>
        <w:rPr>
          <w:u w:val="single"/>
        </w:rPr>
        <w:t xml:space="preserve">                                           </w:t>
      </w:r>
    </w:p>
    <w:p>
      <w:pPr>
        <w:pStyle w:val="2"/>
        <w:spacing w:before="204" w:line="219" w:lineRule="auto"/>
        <w:ind w:left="35"/>
      </w:pPr>
      <w:r>
        <w:rPr>
          <w:spacing w:val="-28"/>
          <w:w w:val="98"/>
        </w:rPr>
        <w:t>传</w:t>
      </w:r>
      <w:r>
        <w:rPr>
          <w:spacing w:val="4"/>
        </w:rPr>
        <w:t xml:space="preserve">    </w:t>
      </w:r>
      <w:r>
        <w:rPr>
          <w:spacing w:val="-28"/>
          <w:w w:val="98"/>
        </w:rPr>
        <w:t>真：</w:t>
      </w:r>
      <w:r>
        <w:rPr>
          <w:spacing w:val="-38"/>
        </w:rPr>
        <w:t xml:space="preserve"> </w:t>
      </w:r>
      <w:r>
        <w:rPr>
          <w:u w:val="single"/>
        </w:rPr>
        <w:t xml:space="preserve">                                           </w:t>
      </w:r>
    </w:p>
    <w:p>
      <w:pPr>
        <w:spacing w:line="299" w:lineRule="auto"/>
      </w:pPr>
    </w:p>
    <w:p>
      <w:pPr>
        <w:spacing w:line="300" w:lineRule="auto"/>
      </w:pPr>
    </w:p>
    <w:p>
      <w:pPr>
        <w:pStyle w:val="2"/>
        <w:spacing w:before="72" w:line="509" w:lineRule="exact"/>
        <w:ind w:left="38" w:firstLine="6264" w:firstLineChars="2900"/>
      </w:pPr>
      <w:r>
        <w:rPr>
          <w:spacing w:val="-2"/>
          <w:position w:val="22"/>
        </w:rPr>
        <w:t>年</w:t>
      </w:r>
      <w:r>
        <w:rPr>
          <w:rFonts w:hint="eastAsia"/>
          <w:spacing w:val="-2"/>
          <w:position w:val="22"/>
          <w:lang w:eastAsia="zh-CN"/>
        </w:rPr>
        <w:t xml:space="preserve">   </w:t>
      </w:r>
      <w:r>
        <w:rPr>
          <w:spacing w:val="-2"/>
          <w:position w:val="22"/>
        </w:rPr>
        <w:t>月</w:t>
      </w:r>
      <w:r>
        <w:rPr>
          <w:rFonts w:hint="eastAsia"/>
          <w:spacing w:val="-2"/>
          <w:position w:val="22"/>
          <w:lang w:eastAsia="zh-CN"/>
        </w:rPr>
        <w:t xml:space="preserve">     </w:t>
      </w:r>
      <w:r>
        <w:rPr>
          <w:spacing w:val="-2"/>
          <w:position w:val="22"/>
        </w:rPr>
        <w:t>日</w:t>
      </w:r>
    </w:p>
    <w:p>
      <w:pPr>
        <w:pStyle w:val="2"/>
        <w:spacing w:line="219" w:lineRule="auto"/>
        <w:ind w:left="54"/>
        <w:rPr>
          <w:spacing w:val="-9"/>
          <w:lang w:eastAsia="zh-CN"/>
        </w:rPr>
      </w:pPr>
    </w:p>
    <w:p>
      <w:pPr>
        <w:pStyle w:val="2"/>
        <w:spacing w:line="219" w:lineRule="auto"/>
        <w:ind w:left="54"/>
        <w:rPr>
          <w:spacing w:val="-9"/>
          <w:lang w:eastAsia="zh-CN"/>
        </w:rPr>
      </w:pPr>
    </w:p>
    <w:p>
      <w:pPr>
        <w:pStyle w:val="2"/>
        <w:spacing w:line="219" w:lineRule="auto"/>
        <w:ind w:left="54"/>
        <w:rPr>
          <w:spacing w:val="-9"/>
          <w:lang w:eastAsia="zh-CN"/>
        </w:rPr>
      </w:pPr>
    </w:p>
    <w:p>
      <w:pPr>
        <w:pStyle w:val="2"/>
        <w:spacing w:line="219" w:lineRule="auto"/>
        <w:ind w:left="54"/>
      </w:pPr>
      <w:r>
        <w:rPr>
          <w:spacing w:val="-9"/>
        </w:rPr>
        <w:t>附件</w:t>
      </w:r>
      <w:r>
        <w:rPr>
          <w:spacing w:val="-26"/>
        </w:rPr>
        <w:t xml:space="preserve"> </w:t>
      </w:r>
      <w:r>
        <w:rPr>
          <w:spacing w:val="-9"/>
        </w:rPr>
        <w:t>10:</w:t>
      </w:r>
    </w:p>
    <w:p>
      <w:pPr>
        <w:pStyle w:val="2"/>
        <w:spacing w:before="73" w:line="220" w:lineRule="auto"/>
        <w:ind w:left="3991"/>
      </w:pPr>
      <w:r>
        <w:rPr>
          <w:spacing w:val="-2"/>
        </w:rPr>
        <w:t>支付担保</w:t>
      </w:r>
    </w:p>
    <w:p>
      <w:pPr>
        <w:spacing w:line="262" w:lineRule="auto"/>
      </w:pPr>
    </w:p>
    <w:p>
      <w:pPr>
        <w:pStyle w:val="2"/>
        <w:spacing w:before="71" w:line="220" w:lineRule="auto"/>
        <w:ind w:left="43"/>
      </w:pPr>
      <w:r>
        <w:rPr>
          <w:spacing w:val="-6"/>
        </w:rPr>
        <w:t>（承包人</w:t>
      </w:r>
      <w:r>
        <w:rPr>
          <w:spacing w:val="-10"/>
        </w:rPr>
        <w:t>）：</w:t>
      </w:r>
    </w:p>
    <w:p>
      <w:pPr>
        <w:spacing w:line="263" w:lineRule="auto"/>
      </w:pPr>
    </w:p>
    <w:p>
      <w:pPr>
        <w:pStyle w:val="2"/>
        <w:spacing w:before="72" w:line="220" w:lineRule="auto"/>
        <w:ind w:left="479"/>
      </w:pPr>
      <w:r>
        <w:rPr>
          <w:spacing w:val="-3"/>
        </w:rPr>
        <w:t>鉴于你方作为承包人已经与（发包人名称</w:t>
      </w:r>
      <w:r>
        <w:rPr>
          <w:spacing w:val="-7"/>
        </w:rPr>
        <w:t>）（</w:t>
      </w:r>
      <w:r>
        <w:rPr>
          <w:spacing w:val="-3"/>
        </w:rPr>
        <w:t>以下称“发包人”） 于年</w:t>
      </w:r>
      <w:r>
        <w:rPr>
          <w:spacing w:val="-4"/>
        </w:rPr>
        <w:t>月日签订了</w:t>
      </w:r>
    </w:p>
    <w:p>
      <w:pPr>
        <w:pStyle w:val="2"/>
        <w:spacing w:before="205" w:line="468" w:lineRule="exact"/>
        <w:ind w:left="43"/>
      </w:pPr>
      <w:r>
        <w:rPr>
          <w:spacing w:val="-3"/>
          <w:position w:val="18"/>
        </w:rPr>
        <w:t>（工程名称）《建设工程施工合同》（以下</w:t>
      </w:r>
      <w:r>
        <w:rPr>
          <w:spacing w:val="-4"/>
          <w:position w:val="18"/>
        </w:rPr>
        <w:t>称“主合同”</w:t>
      </w:r>
      <w:r>
        <w:rPr>
          <w:spacing w:val="-21"/>
          <w:position w:val="18"/>
        </w:rPr>
        <w:t>）</w:t>
      </w:r>
      <w:r>
        <w:rPr>
          <w:spacing w:val="39"/>
          <w:position w:val="18"/>
        </w:rPr>
        <w:t xml:space="preserve"> </w:t>
      </w:r>
      <w:r>
        <w:rPr>
          <w:spacing w:val="-21"/>
          <w:position w:val="18"/>
        </w:rPr>
        <w:t>，</w:t>
      </w:r>
      <w:r>
        <w:rPr>
          <w:spacing w:val="-4"/>
          <w:position w:val="18"/>
        </w:rPr>
        <w:t>应发包人的申请，我方愿就</w:t>
      </w:r>
    </w:p>
    <w:p>
      <w:pPr>
        <w:pStyle w:val="2"/>
        <w:spacing w:line="219" w:lineRule="auto"/>
        <w:ind w:left="40"/>
      </w:pPr>
      <w:r>
        <w:t>发包人履行主合同约定的工程款支付义务以保</w:t>
      </w:r>
      <w:r>
        <w:rPr>
          <w:spacing w:val="-1"/>
        </w:rPr>
        <w:t>证的方式向你方提供如下担保：</w:t>
      </w:r>
    </w:p>
    <w:p>
      <w:pPr>
        <w:pStyle w:val="2"/>
        <w:spacing w:before="206" w:line="220" w:lineRule="auto"/>
        <w:ind w:left="480"/>
      </w:pPr>
      <w:r>
        <w:rPr>
          <w:spacing w:val="-1"/>
        </w:rPr>
        <w:t>一、保证的范围及保证金额</w:t>
      </w:r>
    </w:p>
    <w:p>
      <w:pPr>
        <w:pStyle w:val="2"/>
        <w:spacing w:before="205" w:line="221" w:lineRule="auto"/>
        <w:ind w:left="492"/>
      </w:pPr>
      <w:r>
        <w:rPr>
          <w:spacing w:val="-2"/>
        </w:rPr>
        <w:t>1. 我方的保证范围是主合同约定的工程款。</w:t>
      </w:r>
    </w:p>
    <w:p>
      <w:pPr>
        <w:pStyle w:val="2"/>
        <w:spacing w:before="205" w:line="468" w:lineRule="exact"/>
        <w:ind w:left="479"/>
      </w:pPr>
      <w:r>
        <w:rPr>
          <w:position w:val="19"/>
        </w:rPr>
        <w:t>2. 本保函所称主合同约定的工程款是指主合同约定的除工程质</w:t>
      </w:r>
      <w:r>
        <w:rPr>
          <w:spacing w:val="-1"/>
          <w:position w:val="19"/>
        </w:rPr>
        <w:t>量保证金以外的合同价</w:t>
      </w:r>
    </w:p>
    <w:p>
      <w:pPr>
        <w:pStyle w:val="2"/>
        <w:spacing w:line="221" w:lineRule="auto"/>
        <w:ind w:left="38"/>
      </w:pPr>
      <w:r>
        <w:rPr>
          <w:spacing w:val="-11"/>
        </w:rPr>
        <w:t>款。</w:t>
      </w:r>
    </w:p>
    <w:p>
      <w:pPr>
        <w:pStyle w:val="2"/>
        <w:spacing w:before="205" w:line="219" w:lineRule="auto"/>
        <w:jc w:val="right"/>
      </w:pPr>
      <w:r>
        <w:rPr>
          <w:spacing w:val="4"/>
        </w:rPr>
        <w:t>3. 我方保证的金额是主合同约定的工程款的%，数额最高不超过人民币元（大写</w:t>
      </w:r>
      <w:r>
        <w:rPr>
          <w:spacing w:val="5"/>
        </w:rPr>
        <w:t>：）</w:t>
      </w:r>
      <w:r>
        <w:rPr>
          <w:spacing w:val="4"/>
        </w:rPr>
        <w:t>。</w:t>
      </w:r>
    </w:p>
    <w:p>
      <w:pPr>
        <w:pStyle w:val="2"/>
        <w:spacing w:before="207" w:line="221" w:lineRule="auto"/>
        <w:ind w:left="480"/>
      </w:pPr>
      <w:r>
        <w:rPr>
          <w:spacing w:val="-1"/>
        </w:rPr>
        <w:t>二、保证的方式及保证期间</w:t>
      </w:r>
    </w:p>
    <w:p>
      <w:pPr>
        <w:pStyle w:val="2"/>
        <w:spacing w:before="205" w:line="220" w:lineRule="auto"/>
        <w:ind w:left="492"/>
      </w:pPr>
      <w:r>
        <w:rPr>
          <w:spacing w:val="-8"/>
        </w:rPr>
        <w:t>1. 我方保证的方式为： 连带责任保证。</w:t>
      </w:r>
    </w:p>
    <w:p>
      <w:pPr>
        <w:pStyle w:val="2"/>
        <w:spacing w:before="205" w:line="468" w:lineRule="exact"/>
        <w:ind w:left="479"/>
      </w:pPr>
      <w:r>
        <w:rPr>
          <w:spacing w:val="-4"/>
          <w:position w:val="18"/>
        </w:rPr>
        <w:t>2. 我方保证的期间为：</w:t>
      </w:r>
      <w:r>
        <w:rPr>
          <w:spacing w:val="40"/>
          <w:position w:val="18"/>
        </w:rPr>
        <w:t xml:space="preserve"> </w:t>
      </w:r>
      <w:r>
        <w:rPr>
          <w:spacing w:val="-4"/>
          <w:position w:val="18"/>
        </w:rPr>
        <w:t>自本合同生效之日起至主合同约定的工程款支付完毕</w:t>
      </w:r>
      <w:r>
        <w:rPr>
          <w:spacing w:val="-5"/>
          <w:position w:val="18"/>
        </w:rPr>
        <w:t>之日后日</w:t>
      </w:r>
    </w:p>
    <w:p>
      <w:pPr>
        <w:pStyle w:val="2"/>
        <w:spacing w:before="1" w:line="220" w:lineRule="auto"/>
        <w:ind w:left="64"/>
      </w:pPr>
      <w:r>
        <w:rPr>
          <w:spacing w:val="-17"/>
        </w:rPr>
        <w:t>内。</w:t>
      </w:r>
    </w:p>
    <w:p>
      <w:pPr>
        <w:pStyle w:val="2"/>
        <w:spacing w:before="205" w:line="468" w:lineRule="exact"/>
        <w:ind w:left="480"/>
      </w:pPr>
      <w:r>
        <w:rPr>
          <w:spacing w:val="-3"/>
          <w:position w:val="18"/>
        </w:rPr>
        <w:t>3. 你方与发包人协议变更工程款支付日期的， 经我方书面同意后，保证期间按照</w:t>
      </w:r>
      <w:r>
        <w:rPr>
          <w:spacing w:val="-4"/>
          <w:position w:val="18"/>
        </w:rPr>
        <w:t>变更</w:t>
      </w:r>
    </w:p>
    <w:p>
      <w:pPr>
        <w:pStyle w:val="2"/>
        <w:spacing w:line="220" w:lineRule="auto"/>
        <w:ind w:left="39"/>
      </w:pPr>
      <w:r>
        <w:rPr>
          <w:spacing w:val="-1"/>
        </w:rPr>
        <w:t>后的支付日期做相应调整。</w:t>
      </w:r>
    </w:p>
    <w:p>
      <w:pPr>
        <w:pStyle w:val="2"/>
        <w:spacing w:before="206" w:line="220" w:lineRule="auto"/>
        <w:ind w:left="476"/>
      </w:pPr>
      <w:r>
        <w:rPr>
          <w:spacing w:val="-1"/>
        </w:rPr>
        <w:t>三、承担保证责任的形式</w:t>
      </w:r>
    </w:p>
    <w:p>
      <w:pPr>
        <w:pStyle w:val="2"/>
        <w:spacing w:before="206" w:line="468" w:lineRule="exact"/>
        <w:ind w:left="478"/>
      </w:pPr>
      <w:r>
        <w:rPr>
          <w:spacing w:val="-1"/>
          <w:position w:val="18"/>
        </w:rPr>
        <w:t>我方承担保证责任的形式是代为支付。发包人未按主合同</w:t>
      </w:r>
      <w:r>
        <w:rPr>
          <w:spacing w:val="-2"/>
          <w:position w:val="18"/>
        </w:rPr>
        <w:t>约定向你方支付工程款的，</w:t>
      </w:r>
    </w:p>
    <w:p>
      <w:pPr>
        <w:pStyle w:val="2"/>
        <w:spacing w:before="1" w:line="220" w:lineRule="auto"/>
        <w:ind w:left="64"/>
      </w:pPr>
      <w:r>
        <w:rPr>
          <w:spacing w:val="-4"/>
        </w:rPr>
        <w:t>由我方在保证金额内代为支付。</w:t>
      </w:r>
    </w:p>
    <w:p>
      <w:pPr>
        <w:pStyle w:val="2"/>
        <w:spacing w:before="205" w:line="220" w:lineRule="auto"/>
        <w:ind w:left="497"/>
      </w:pPr>
      <w:r>
        <w:rPr>
          <w:spacing w:val="-4"/>
        </w:rPr>
        <w:t>四、代偿的安排</w:t>
      </w:r>
    </w:p>
    <w:p>
      <w:pPr>
        <w:pStyle w:val="2"/>
        <w:spacing w:before="206" w:line="468" w:lineRule="exact"/>
        <w:ind w:left="492"/>
      </w:pPr>
      <w:r>
        <w:rPr>
          <w:spacing w:val="-1"/>
          <w:position w:val="18"/>
        </w:rPr>
        <w:t>1. 你方要求我方承担保证责任的，应向我方发出书面索赔通知及发包人未支付主合同</w:t>
      </w:r>
    </w:p>
    <w:p>
      <w:pPr>
        <w:pStyle w:val="2"/>
        <w:spacing w:before="1" w:line="219" w:lineRule="auto"/>
        <w:ind w:left="42"/>
      </w:pPr>
      <w:r>
        <w:rPr>
          <w:spacing w:val="-4"/>
        </w:rPr>
        <w:t>约定工程款的证明材料。索赔通知应写明要求索赔的金额， 支付款项应到达的账号。</w:t>
      </w:r>
    </w:p>
    <w:p>
      <w:pPr>
        <w:pStyle w:val="2"/>
        <w:spacing w:before="206" w:line="468" w:lineRule="exact"/>
        <w:ind w:right="2"/>
        <w:jc w:val="right"/>
      </w:pPr>
      <w:r>
        <w:rPr>
          <w:spacing w:val="1"/>
          <w:position w:val="18"/>
        </w:rPr>
        <w:t>2. 在出现你方与发包人因工程质量发生争议，发包人拒绝向你方支付工程款的情形时，</w:t>
      </w:r>
    </w:p>
    <w:p>
      <w:pPr>
        <w:pStyle w:val="2"/>
        <w:spacing w:before="1" w:line="219" w:lineRule="auto"/>
        <w:ind w:left="38"/>
      </w:pPr>
      <w:r>
        <w:rPr>
          <w:spacing w:val="-3"/>
        </w:rPr>
        <w:t>你方要求我方履行保证责任代为支付的， 需提供符合相应条件要求的工程质量检测机构出</w:t>
      </w:r>
    </w:p>
    <w:p>
      <w:pPr>
        <w:pStyle w:val="2"/>
        <w:spacing w:before="207" w:line="219" w:lineRule="auto"/>
        <w:ind w:left="41"/>
      </w:pPr>
      <w:r>
        <w:rPr>
          <w:spacing w:val="-3"/>
        </w:rPr>
        <w:t>具的质量说明材料。</w:t>
      </w:r>
    </w:p>
    <w:p>
      <w:pPr>
        <w:pStyle w:val="2"/>
        <w:spacing w:before="207" w:line="219" w:lineRule="auto"/>
        <w:ind w:left="480"/>
      </w:pPr>
      <w:r>
        <w:rPr>
          <w:spacing w:val="3"/>
        </w:rPr>
        <w:t>3. 我方收到你方的书面索赔通知及相应的证明材料后7天内无条件</w:t>
      </w:r>
      <w:r>
        <w:rPr>
          <w:spacing w:val="2"/>
        </w:rPr>
        <w:t>支付。</w:t>
      </w:r>
    </w:p>
    <w:p>
      <w:pPr>
        <w:pStyle w:val="2"/>
        <w:spacing w:before="207" w:line="220" w:lineRule="auto"/>
        <w:ind w:left="480"/>
      </w:pPr>
      <w:r>
        <w:rPr>
          <w:spacing w:val="-2"/>
        </w:rPr>
        <w:t>五、保证责任的解除</w:t>
      </w:r>
    </w:p>
    <w:p>
      <w:pPr>
        <w:pStyle w:val="2"/>
        <w:spacing w:before="206" w:line="468" w:lineRule="exact"/>
        <w:ind w:left="492"/>
      </w:pPr>
      <w:r>
        <w:rPr>
          <w:spacing w:val="-3"/>
          <w:position w:val="18"/>
        </w:rPr>
        <w:t>1. 在本保函承诺的保证期间内， 你方未书面向我方主</w:t>
      </w:r>
      <w:r>
        <w:rPr>
          <w:spacing w:val="-4"/>
          <w:position w:val="18"/>
        </w:rPr>
        <w:t>张保证责任的，自保证期间届满</w:t>
      </w:r>
    </w:p>
    <w:p>
      <w:pPr>
        <w:pStyle w:val="2"/>
        <w:spacing w:line="220" w:lineRule="auto"/>
        <w:ind w:left="43"/>
      </w:pPr>
      <w:r>
        <w:rPr>
          <w:spacing w:val="-10"/>
        </w:rPr>
        <w:t>次日起， 我方保证责任解除。</w:t>
      </w:r>
    </w:p>
    <w:p>
      <w:pPr>
        <w:pStyle w:val="2"/>
        <w:spacing w:before="205" w:line="468" w:lineRule="exact"/>
        <w:ind w:left="479"/>
        <w:rPr>
          <w:spacing w:val="-4"/>
          <w:position w:val="18"/>
          <w:lang w:eastAsia="zh-CN"/>
        </w:rPr>
      </w:pPr>
    </w:p>
    <w:p>
      <w:pPr>
        <w:pStyle w:val="2"/>
        <w:spacing w:before="205" w:line="468" w:lineRule="exact"/>
        <w:ind w:left="479"/>
      </w:pPr>
      <w:r>
        <w:rPr>
          <w:spacing w:val="-4"/>
          <w:position w:val="18"/>
        </w:rPr>
        <w:t>2. 发包人按主合同约定履行了工程款的全部支付</w:t>
      </w:r>
      <w:r>
        <w:rPr>
          <w:spacing w:val="-5"/>
          <w:position w:val="18"/>
        </w:rPr>
        <w:t>义务的，</w:t>
      </w:r>
      <w:r>
        <w:rPr>
          <w:spacing w:val="52"/>
          <w:position w:val="18"/>
        </w:rPr>
        <w:t xml:space="preserve"> </w:t>
      </w:r>
      <w:r>
        <w:rPr>
          <w:spacing w:val="-5"/>
          <w:position w:val="18"/>
        </w:rPr>
        <w:t>自本保函承诺的保证期间届</w:t>
      </w:r>
    </w:p>
    <w:p>
      <w:pPr>
        <w:pStyle w:val="2"/>
        <w:spacing w:before="1" w:line="220" w:lineRule="auto"/>
        <w:ind w:left="37"/>
      </w:pPr>
      <w:r>
        <w:rPr>
          <w:spacing w:val="-3"/>
        </w:rPr>
        <w:t>满次日起，我方保证责任解除。</w:t>
      </w:r>
    </w:p>
    <w:p>
      <w:pPr>
        <w:pStyle w:val="2"/>
        <w:spacing w:before="71" w:line="469" w:lineRule="exact"/>
        <w:ind w:left="480"/>
      </w:pPr>
      <w:r>
        <w:rPr>
          <w:position w:val="19"/>
        </w:rPr>
        <w:t>3. 我方按照本保函向你方履行保证责任所支付金额达</w:t>
      </w:r>
      <w:r>
        <w:rPr>
          <w:spacing w:val="-1"/>
          <w:position w:val="19"/>
        </w:rPr>
        <w:t>到本保函保证金额时，自我方向</w:t>
      </w:r>
    </w:p>
    <w:p>
      <w:pPr>
        <w:pStyle w:val="2"/>
        <w:spacing w:line="220" w:lineRule="auto"/>
        <w:ind w:left="38"/>
      </w:pPr>
      <w:r>
        <w:rPr>
          <w:spacing w:val="-5"/>
        </w:rPr>
        <w:t>你方支付（支付款项从我方账户划出）之日起， 保证责任即解除。</w:t>
      </w:r>
    </w:p>
    <w:p>
      <w:pPr>
        <w:pStyle w:val="2"/>
        <w:spacing w:before="205" w:line="468" w:lineRule="exact"/>
        <w:ind w:left="475"/>
      </w:pPr>
      <w:r>
        <w:rPr>
          <w:position w:val="18"/>
        </w:rPr>
        <w:t>4. 按照法律法规的规定或出现应解除我方保证责任的其他情形的，我</w:t>
      </w:r>
      <w:r>
        <w:rPr>
          <w:spacing w:val="-1"/>
          <w:position w:val="18"/>
        </w:rPr>
        <w:t>方在本保函项下</w:t>
      </w:r>
    </w:p>
    <w:p>
      <w:pPr>
        <w:pStyle w:val="2"/>
        <w:spacing w:line="220" w:lineRule="auto"/>
        <w:ind w:left="55"/>
      </w:pPr>
      <w:r>
        <w:rPr>
          <w:spacing w:val="-5"/>
        </w:rPr>
        <w:t>的保证责任亦解除。</w:t>
      </w:r>
    </w:p>
    <w:p>
      <w:pPr>
        <w:pStyle w:val="2"/>
        <w:spacing w:before="71" w:line="468" w:lineRule="exact"/>
        <w:ind w:left="480"/>
      </w:pPr>
      <w:r>
        <w:rPr>
          <w:position w:val="18"/>
        </w:rPr>
        <w:t>5. 我方解除保证责任后，你方应自我方保证责任解除之日</w:t>
      </w:r>
      <w:r>
        <w:rPr>
          <w:spacing w:val="-1"/>
          <w:position w:val="18"/>
        </w:rPr>
        <w:t>起个工作日内，将本保函原</w:t>
      </w:r>
    </w:p>
    <w:p>
      <w:pPr>
        <w:pStyle w:val="2"/>
        <w:spacing w:line="220" w:lineRule="auto"/>
        <w:ind w:left="36"/>
      </w:pPr>
      <w:r>
        <w:rPr>
          <w:spacing w:val="-4"/>
        </w:rPr>
        <w:t>件返还我方。</w:t>
      </w:r>
    </w:p>
    <w:p>
      <w:pPr>
        <w:pStyle w:val="2"/>
        <w:spacing w:before="206" w:line="220" w:lineRule="auto"/>
        <w:ind w:left="478"/>
      </w:pPr>
      <w:r>
        <w:rPr>
          <w:spacing w:val="-2"/>
        </w:rPr>
        <w:t>六、免责条款</w:t>
      </w:r>
    </w:p>
    <w:p>
      <w:pPr>
        <w:pStyle w:val="2"/>
        <w:spacing w:before="206" w:line="220" w:lineRule="auto"/>
        <w:ind w:left="492"/>
      </w:pPr>
      <w:r>
        <w:rPr>
          <w:spacing w:val="-1"/>
        </w:rPr>
        <w:t>1. 因你方违约致使发包人不能履行义务的，我方不承担保证责任。</w:t>
      </w:r>
    </w:p>
    <w:p>
      <w:pPr>
        <w:pStyle w:val="2"/>
        <w:spacing w:before="206" w:line="468" w:lineRule="exact"/>
        <w:ind w:left="479"/>
      </w:pPr>
      <w:r>
        <w:rPr>
          <w:position w:val="18"/>
        </w:rPr>
        <w:t>2. 依照法律法规的规定或你方与发包人的另行约定，免除发包</w:t>
      </w:r>
      <w:r>
        <w:rPr>
          <w:spacing w:val="-1"/>
          <w:position w:val="18"/>
        </w:rPr>
        <w:t>人部分或全部义务的，</w:t>
      </w:r>
    </w:p>
    <w:p>
      <w:pPr>
        <w:pStyle w:val="2"/>
        <w:spacing w:line="220" w:lineRule="auto"/>
        <w:ind w:left="39"/>
      </w:pPr>
      <w:r>
        <w:rPr>
          <w:spacing w:val="-3"/>
        </w:rPr>
        <w:t>我方亦免除其相应的保证责任。</w:t>
      </w:r>
    </w:p>
    <w:p>
      <w:pPr>
        <w:pStyle w:val="2"/>
        <w:spacing w:before="205" w:line="393" w:lineRule="auto"/>
        <w:ind w:left="40" w:right="126" w:firstLine="440"/>
      </w:pPr>
      <w:r>
        <w:rPr>
          <w:spacing w:val="-4"/>
        </w:rPr>
        <w:t>3. 你方与发包人协议变更主合同的，如加重发包人责任致使我方保证责任加重的，</w:t>
      </w:r>
      <w:r>
        <w:rPr>
          <w:spacing w:val="32"/>
        </w:rPr>
        <w:t xml:space="preserve"> </w:t>
      </w:r>
      <w:r>
        <w:rPr>
          <w:spacing w:val="-4"/>
        </w:rPr>
        <w:t>需</w:t>
      </w:r>
      <w:r>
        <w:t xml:space="preserve"> </w:t>
      </w:r>
      <w:r>
        <w:rPr>
          <w:spacing w:val="-1"/>
        </w:rPr>
        <w:t>征得我方书面同意，否则我方不再承担因此而加重部分的保证</w:t>
      </w:r>
      <w:r>
        <w:rPr>
          <w:spacing w:val="-2"/>
        </w:rPr>
        <w:t>责任，但主合同第</w:t>
      </w:r>
      <w:r>
        <w:rPr>
          <w:spacing w:val="-28"/>
        </w:rPr>
        <w:t xml:space="preserve"> </w:t>
      </w:r>
      <w:r>
        <w:rPr>
          <w:spacing w:val="-2"/>
        </w:rPr>
        <w:t>10</w:t>
      </w:r>
      <w:r>
        <w:rPr>
          <w:spacing w:val="-44"/>
        </w:rPr>
        <w:t xml:space="preserve"> </w:t>
      </w:r>
      <w:r>
        <w:rPr>
          <w:spacing w:val="-2"/>
        </w:rPr>
        <w:t>条〔变</w:t>
      </w:r>
    </w:p>
    <w:p>
      <w:pPr>
        <w:pStyle w:val="2"/>
        <w:spacing w:before="1" w:line="219" w:lineRule="auto"/>
        <w:ind w:left="40"/>
      </w:pPr>
      <w:r>
        <w:rPr>
          <w:spacing w:val="-3"/>
        </w:rPr>
        <w:t>更〕约定的变更不受本款限制。</w:t>
      </w:r>
    </w:p>
    <w:p>
      <w:pPr>
        <w:pStyle w:val="2"/>
        <w:spacing w:before="206" w:line="220" w:lineRule="auto"/>
        <w:ind w:left="475"/>
      </w:pPr>
      <w:r>
        <w:t>4. 因不可抗力造成发包人不能履行义务的，我方不承</w:t>
      </w:r>
      <w:r>
        <w:rPr>
          <w:spacing w:val="-1"/>
        </w:rPr>
        <w:t>担保证责任。</w:t>
      </w:r>
    </w:p>
    <w:p>
      <w:pPr>
        <w:pStyle w:val="2"/>
        <w:spacing w:before="206" w:line="220" w:lineRule="auto"/>
        <w:ind w:left="475"/>
      </w:pPr>
      <w:r>
        <w:rPr>
          <w:spacing w:val="-1"/>
        </w:rPr>
        <w:t>七、争议解决</w:t>
      </w:r>
    </w:p>
    <w:p>
      <w:pPr>
        <w:pStyle w:val="2"/>
        <w:spacing w:before="206" w:line="468" w:lineRule="exact"/>
        <w:ind w:right="28"/>
        <w:jc w:val="right"/>
      </w:pPr>
      <w:r>
        <w:rPr>
          <w:spacing w:val="5"/>
          <w:position w:val="19"/>
        </w:rPr>
        <w:t>因本保函或本保函相关事项发生的纠纷，可由双方协商解决，协商不成的，按</w:t>
      </w:r>
      <w:r>
        <w:rPr>
          <w:spacing w:val="4"/>
          <w:position w:val="19"/>
        </w:rPr>
        <w:t>下列第</w:t>
      </w:r>
    </w:p>
    <w:p>
      <w:pPr>
        <w:pStyle w:val="2"/>
        <w:spacing w:line="220" w:lineRule="auto"/>
        <w:ind w:left="37"/>
      </w:pPr>
      <w:r>
        <w:rPr>
          <w:spacing w:val="-6"/>
        </w:rPr>
        <w:t>种方式解决：</w:t>
      </w:r>
    </w:p>
    <w:p>
      <w:pPr>
        <w:spacing w:line="252" w:lineRule="auto"/>
      </w:pPr>
    </w:p>
    <w:p>
      <w:pPr>
        <w:pStyle w:val="2"/>
        <w:spacing w:before="72" w:line="468" w:lineRule="exact"/>
        <w:ind w:left="482"/>
      </w:pPr>
      <w:r>
        <w:rPr>
          <w:spacing w:val="-4"/>
          <w:position w:val="18"/>
        </w:rPr>
        <w:t>（1）向仲裁委员会申请仲裁；</w:t>
      </w:r>
    </w:p>
    <w:p>
      <w:pPr>
        <w:pStyle w:val="2"/>
        <w:spacing w:before="2" w:line="220" w:lineRule="auto"/>
        <w:ind w:left="482"/>
      </w:pPr>
      <w:r>
        <w:rPr>
          <w:spacing w:val="-4"/>
        </w:rPr>
        <w:t>（2）向人民法院起诉。</w:t>
      </w:r>
    </w:p>
    <w:p>
      <w:pPr>
        <w:pStyle w:val="2"/>
        <w:spacing w:before="204" w:line="221" w:lineRule="auto"/>
        <w:ind w:left="480"/>
      </w:pPr>
      <w:r>
        <w:rPr>
          <w:spacing w:val="-2"/>
        </w:rPr>
        <w:t>八、保函的生效</w:t>
      </w:r>
    </w:p>
    <w:p>
      <w:pPr>
        <w:pStyle w:val="2"/>
        <w:spacing w:before="206" w:line="219" w:lineRule="auto"/>
        <w:ind w:left="477"/>
      </w:pPr>
      <w:r>
        <w:t>本保函自我方法定代表人（或其授权代理人）签字并</w:t>
      </w:r>
      <w:r>
        <w:rPr>
          <w:spacing w:val="-1"/>
        </w:rPr>
        <w:t>加盖公章之日起生效。</w:t>
      </w:r>
    </w:p>
    <w:p>
      <w:pPr>
        <w:spacing w:line="266" w:lineRule="auto"/>
      </w:pPr>
    </w:p>
    <w:p>
      <w:pPr>
        <w:spacing w:line="266" w:lineRule="auto"/>
      </w:pPr>
    </w:p>
    <w:p>
      <w:pPr>
        <w:pStyle w:val="2"/>
        <w:spacing w:before="72" w:line="219" w:lineRule="auto"/>
        <w:rPr>
          <w:rFonts w:ascii="Arial" w:hAnsi="Arial" w:cs="Arial" w:eastAsiaTheme="minorEastAsia"/>
          <w:sz w:val="21"/>
          <w:szCs w:val="21"/>
          <w:lang w:eastAsia="zh-CN"/>
        </w:rPr>
      </w:pPr>
    </w:p>
    <w:p>
      <w:pPr>
        <w:pStyle w:val="2"/>
        <w:spacing w:before="72" w:line="219" w:lineRule="auto"/>
        <w:rPr>
          <w:rFonts w:ascii="Arial" w:hAnsi="Arial" w:cs="Arial" w:eastAsiaTheme="minorEastAsia"/>
          <w:sz w:val="21"/>
          <w:szCs w:val="21"/>
          <w:lang w:eastAsia="zh-CN"/>
        </w:rPr>
      </w:pPr>
    </w:p>
    <w:p>
      <w:pPr>
        <w:pStyle w:val="2"/>
        <w:spacing w:before="72" w:line="219" w:lineRule="auto"/>
      </w:pPr>
      <w:r>
        <w:rPr>
          <w:spacing w:val="-26"/>
          <w:w w:val="95"/>
        </w:rPr>
        <w:t>担保人</w:t>
      </w:r>
      <w:r>
        <w:rPr>
          <w:spacing w:val="1"/>
        </w:rPr>
        <w:t>：</w:t>
      </w:r>
      <w:r>
        <w:rPr>
          <w:spacing w:val="86"/>
        </w:rPr>
        <w:t xml:space="preserve"> </w:t>
      </w:r>
      <w:r>
        <w:rPr>
          <w:spacing w:val="1"/>
        </w:rPr>
        <w:t>（</w:t>
      </w:r>
      <w:r>
        <w:rPr>
          <w:spacing w:val="-26"/>
          <w:w w:val="95"/>
        </w:rPr>
        <w:t>盖章）</w:t>
      </w:r>
    </w:p>
    <w:p>
      <w:pPr>
        <w:pStyle w:val="2"/>
        <w:spacing w:before="207" w:line="468" w:lineRule="exact"/>
        <w:ind w:left="38"/>
      </w:pPr>
      <w:r>
        <w:rPr>
          <w:spacing w:val="-1"/>
          <w:position w:val="18"/>
        </w:rPr>
        <w:t>法定代表人或委托代理人</w:t>
      </w:r>
      <w:r>
        <w:rPr>
          <w:spacing w:val="-3"/>
          <w:position w:val="18"/>
        </w:rPr>
        <w:t>：（</w:t>
      </w:r>
      <w:r>
        <w:rPr>
          <w:spacing w:val="-1"/>
          <w:position w:val="18"/>
        </w:rPr>
        <w:t>签字）</w:t>
      </w:r>
    </w:p>
    <w:p>
      <w:pPr>
        <w:pStyle w:val="2"/>
        <w:spacing w:before="1" w:line="229" w:lineRule="auto"/>
        <w:ind w:left="37"/>
      </w:pPr>
      <w:r>
        <w:rPr>
          <w:spacing w:val="-13"/>
        </w:rPr>
        <w:t>地</w:t>
      </w:r>
      <w:r>
        <w:rPr>
          <w:spacing w:val="2"/>
        </w:rPr>
        <w:t xml:space="preserve">    </w:t>
      </w:r>
      <w:r>
        <w:rPr>
          <w:spacing w:val="-13"/>
        </w:rPr>
        <w:t>址：</w:t>
      </w:r>
    </w:p>
    <w:p>
      <w:pPr>
        <w:pStyle w:val="2"/>
        <w:spacing w:before="194" w:line="468" w:lineRule="exact"/>
        <w:ind w:left="53"/>
      </w:pPr>
      <w:r>
        <w:rPr>
          <w:spacing w:val="-5"/>
          <w:position w:val="18"/>
        </w:rPr>
        <w:t>邮政编码：</w:t>
      </w:r>
    </w:p>
    <w:p>
      <w:pPr>
        <w:pStyle w:val="2"/>
        <w:spacing w:before="71" w:line="220" w:lineRule="auto"/>
      </w:pPr>
      <w:r>
        <w:rPr>
          <w:spacing w:val="-13"/>
        </w:rPr>
        <w:t>传</w:t>
      </w:r>
      <w:r>
        <w:rPr>
          <w:spacing w:val="3"/>
        </w:rPr>
        <w:t xml:space="preserve">    </w:t>
      </w:r>
      <w:r>
        <w:rPr>
          <w:spacing w:val="-13"/>
        </w:rPr>
        <w:t>真：</w:t>
      </w:r>
      <w:r>
        <w:rPr>
          <w:rFonts w:hint="eastAsia"/>
          <w:spacing w:val="-13"/>
          <w:lang w:eastAsia="zh-CN"/>
        </w:rPr>
        <w:t xml:space="preserve">                                                  </w:t>
      </w:r>
      <w:r>
        <w:rPr>
          <w:spacing w:val="-2"/>
        </w:rPr>
        <w:t>年</w:t>
      </w:r>
      <w:r>
        <w:rPr>
          <w:rFonts w:hint="eastAsia"/>
          <w:spacing w:val="-2"/>
          <w:lang w:eastAsia="zh-CN"/>
        </w:rPr>
        <w:t xml:space="preserve">   </w:t>
      </w:r>
      <w:r>
        <w:rPr>
          <w:spacing w:val="-2"/>
        </w:rPr>
        <w:t>月</w:t>
      </w:r>
      <w:r>
        <w:rPr>
          <w:rFonts w:hint="eastAsia"/>
          <w:spacing w:val="-2"/>
          <w:lang w:eastAsia="zh-CN"/>
        </w:rPr>
        <w:t xml:space="preserve">   </w:t>
      </w:r>
      <w:r>
        <w:rPr>
          <w:spacing w:val="-2"/>
        </w:rPr>
        <w:t>日</w:t>
      </w:r>
    </w:p>
    <w:p>
      <w:pPr>
        <w:pStyle w:val="2"/>
        <w:spacing w:before="1" w:line="219" w:lineRule="auto"/>
        <w:ind w:left="35"/>
        <w:rPr>
          <w:lang w:eastAsia="zh-CN"/>
        </w:rPr>
        <w:sectPr>
          <w:headerReference r:id="rId64" w:type="default"/>
          <w:footerReference r:id="rId65" w:type="default"/>
          <w:pgSz w:w="11907" w:h="16839"/>
          <w:pgMar w:top="1113" w:right="1387" w:bottom="1155" w:left="1673" w:header="877" w:footer="991" w:gutter="0"/>
          <w:cols w:space="720" w:num="1"/>
        </w:sectPr>
      </w:pPr>
    </w:p>
    <w:p>
      <w:pPr>
        <w:pStyle w:val="2"/>
        <w:spacing w:before="97" w:line="219" w:lineRule="auto"/>
        <w:ind w:left="191"/>
        <w:rPr>
          <w:sz w:val="30"/>
          <w:szCs w:val="30"/>
        </w:rPr>
      </w:pPr>
      <w:r>
        <w:rPr>
          <w:spacing w:val="-14"/>
          <w:sz w:val="30"/>
          <w:szCs w:val="30"/>
        </w:rPr>
        <w:t>附件</w:t>
      </w:r>
      <w:r>
        <w:rPr>
          <w:spacing w:val="-41"/>
          <w:sz w:val="30"/>
          <w:szCs w:val="30"/>
        </w:rPr>
        <w:t xml:space="preserve"> </w:t>
      </w:r>
      <w:r>
        <w:rPr>
          <w:spacing w:val="-14"/>
          <w:sz w:val="30"/>
          <w:szCs w:val="30"/>
        </w:rPr>
        <w:t>11：</w:t>
      </w:r>
    </w:p>
    <w:p>
      <w:pPr>
        <w:spacing w:before="83" w:line="212" w:lineRule="auto"/>
        <w:ind w:left="3263"/>
        <w:rPr>
          <w:rFonts w:ascii="黑体" w:hAnsi="黑体" w:eastAsia="黑体" w:cs="黑体"/>
          <w:sz w:val="30"/>
          <w:szCs w:val="30"/>
        </w:rPr>
      </w:pPr>
      <w:r>
        <w:rPr>
          <w:rFonts w:ascii="Times New Roman" w:hAnsi="Times New Roman" w:eastAsia="Times New Roman" w:cs="Times New Roman"/>
          <w:spacing w:val="-9"/>
          <w:sz w:val="30"/>
          <w:szCs w:val="30"/>
        </w:rPr>
        <w:t>11-</w:t>
      </w:r>
      <w:r>
        <w:rPr>
          <w:rFonts w:ascii="Times New Roman" w:hAnsi="Times New Roman" w:eastAsia="Times New Roman" w:cs="Times New Roman"/>
          <w:spacing w:val="-32"/>
          <w:sz w:val="30"/>
          <w:szCs w:val="30"/>
        </w:rPr>
        <w:t xml:space="preserve"> </w:t>
      </w:r>
      <w:r>
        <w:rPr>
          <w:rFonts w:ascii="Times New Roman" w:hAnsi="Times New Roman" w:eastAsia="Times New Roman" w:cs="Times New Roman"/>
          <w:spacing w:val="-9"/>
          <w:sz w:val="30"/>
          <w:szCs w:val="30"/>
        </w:rPr>
        <w:t>1</w:t>
      </w:r>
      <w:r>
        <w:rPr>
          <w:rFonts w:ascii="黑体" w:hAnsi="黑体" w:eastAsia="黑体" w:cs="黑体"/>
          <w:spacing w:val="-9"/>
          <w:sz w:val="30"/>
          <w:szCs w:val="30"/>
        </w:rPr>
        <w:t>：材料暂估价表</w:t>
      </w:r>
    </w:p>
    <w:tbl>
      <w:tblPr>
        <w:tblStyle w:val="17"/>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5" w:type="dxa"/>
            <w:tcBorders>
              <w:top w:val="single" w:color="000000" w:sz="10" w:space="0"/>
              <w:left w:val="single" w:color="000000" w:sz="10" w:space="0"/>
            </w:tcBorders>
          </w:tcPr>
          <w:p>
            <w:pPr>
              <w:spacing w:before="168" w:line="222" w:lineRule="auto"/>
              <w:ind w:left="275"/>
              <w:rPr>
                <w:rFonts w:ascii="宋体" w:hAnsi="宋体" w:eastAsia="宋体" w:cs="宋体"/>
                <w:sz w:val="22"/>
                <w:szCs w:val="22"/>
              </w:rPr>
            </w:pPr>
            <w:r>
              <w:rPr>
                <w:rFonts w:ascii="宋体" w:hAnsi="宋体" w:eastAsia="宋体" w:cs="宋体"/>
                <w:spacing w:val="-2"/>
                <w:sz w:val="22"/>
                <w:szCs w:val="22"/>
              </w:rPr>
              <w:t>序号</w:t>
            </w:r>
          </w:p>
        </w:tc>
        <w:tc>
          <w:tcPr>
            <w:tcW w:w="1978" w:type="dxa"/>
            <w:tcBorders>
              <w:top w:val="single" w:color="000000" w:sz="10" w:space="0"/>
            </w:tcBorders>
          </w:tcPr>
          <w:p>
            <w:pPr>
              <w:spacing w:before="169" w:line="222" w:lineRule="auto"/>
              <w:ind w:left="767"/>
              <w:rPr>
                <w:rFonts w:ascii="宋体" w:hAnsi="宋体" w:eastAsia="宋体" w:cs="宋体"/>
                <w:sz w:val="22"/>
                <w:szCs w:val="22"/>
              </w:rPr>
            </w:pPr>
            <w:r>
              <w:rPr>
                <w:rFonts w:ascii="宋体" w:hAnsi="宋体" w:eastAsia="宋体" w:cs="宋体"/>
                <w:spacing w:val="-3"/>
                <w:sz w:val="22"/>
                <w:szCs w:val="22"/>
              </w:rPr>
              <w:t>名称</w:t>
            </w:r>
          </w:p>
        </w:tc>
        <w:tc>
          <w:tcPr>
            <w:tcW w:w="850" w:type="dxa"/>
            <w:tcBorders>
              <w:top w:val="single" w:color="000000" w:sz="10" w:space="0"/>
            </w:tcBorders>
          </w:tcPr>
          <w:p>
            <w:pPr>
              <w:spacing w:before="169" w:line="221" w:lineRule="auto"/>
              <w:ind w:left="207"/>
              <w:rPr>
                <w:rFonts w:ascii="宋体" w:hAnsi="宋体" w:eastAsia="宋体" w:cs="宋体"/>
                <w:sz w:val="22"/>
                <w:szCs w:val="22"/>
              </w:rPr>
            </w:pPr>
            <w:r>
              <w:rPr>
                <w:rFonts w:ascii="宋体" w:hAnsi="宋体" w:eastAsia="宋体" w:cs="宋体"/>
                <w:spacing w:val="-3"/>
                <w:sz w:val="22"/>
                <w:szCs w:val="22"/>
              </w:rPr>
              <w:t>单位</w:t>
            </w:r>
          </w:p>
        </w:tc>
        <w:tc>
          <w:tcPr>
            <w:tcW w:w="771" w:type="dxa"/>
            <w:tcBorders>
              <w:top w:val="single" w:color="000000" w:sz="10" w:space="0"/>
            </w:tcBorders>
          </w:tcPr>
          <w:p>
            <w:pPr>
              <w:spacing w:before="169" w:line="220" w:lineRule="auto"/>
              <w:ind w:left="170"/>
              <w:rPr>
                <w:rFonts w:ascii="宋体" w:hAnsi="宋体" w:eastAsia="宋体" w:cs="宋体"/>
                <w:sz w:val="22"/>
                <w:szCs w:val="22"/>
              </w:rPr>
            </w:pPr>
            <w:r>
              <w:rPr>
                <w:rFonts w:ascii="宋体" w:hAnsi="宋体" w:eastAsia="宋体" w:cs="宋体"/>
                <w:spacing w:val="-3"/>
                <w:sz w:val="22"/>
                <w:szCs w:val="22"/>
              </w:rPr>
              <w:t>数量</w:t>
            </w:r>
          </w:p>
        </w:tc>
        <w:tc>
          <w:tcPr>
            <w:tcW w:w="1350" w:type="dxa"/>
            <w:tcBorders>
              <w:top w:val="single" w:color="000000" w:sz="10" w:space="0"/>
            </w:tcBorders>
          </w:tcPr>
          <w:p>
            <w:pPr>
              <w:spacing w:before="169" w:line="219" w:lineRule="auto"/>
              <w:ind w:left="131"/>
              <w:rPr>
                <w:rFonts w:ascii="宋体" w:hAnsi="宋体" w:eastAsia="宋体" w:cs="宋体"/>
                <w:sz w:val="22"/>
                <w:szCs w:val="22"/>
              </w:rPr>
            </w:pPr>
            <w:r>
              <w:rPr>
                <w:rFonts w:ascii="宋体" w:hAnsi="宋体" w:eastAsia="宋体" w:cs="宋体"/>
                <w:spacing w:val="-2"/>
                <w:sz w:val="22"/>
                <w:szCs w:val="22"/>
              </w:rPr>
              <w:t>单价（元）</w:t>
            </w:r>
          </w:p>
        </w:tc>
        <w:tc>
          <w:tcPr>
            <w:tcW w:w="1414" w:type="dxa"/>
            <w:tcBorders>
              <w:top w:val="single" w:color="000000" w:sz="10" w:space="0"/>
            </w:tcBorders>
          </w:tcPr>
          <w:p>
            <w:pPr>
              <w:spacing w:before="169" w:line="219" w:lineRule="auto"/>
              <w:ind w:left="168"/>
              <w:rPr>
                <w:rFonts w:ascii="宋体" w:hAnsi="宋体" w:eastAsia="宋体" w:cs="宋体"/>
                <w:sz w:val="22"/>
                <w:szCs w:val="22"/>
              </w:rPr>
            </w:pPr>
            <w:r>
              <w:rPr>
                <w:rFonts w:ascii="宋体" w:hAnsi="宋体" w:eastAsia="宋体" w:cs="宋体"/>
                <w:spacing w:val="-2"/>
                <w:sz w:val="22"/>
                <w:szCs w:val="22"/>
              </w:rPr>
              <w:t>合价（元）</w:t>
            </w:r>
          </w:p>
        </w:tc>
        <w:tc>
          <w:tcPr>
            <w:tcW w:w="1709" w:type="dxa"/>
            <w:tcBorders>
              <w:top w:val="single" w:color="000000" w:sz="10" w:space="0"/>
              <w:right w:val="single" w:color="000000" w:sz="10" w:space="0"/>
            </w:tcBorders>
          </w:tcPr>
          <w:p>
            <w:pPr>
              <w:spacing w:before="168" w:line="222" w:lineRule="auto"/>
              <w:ind w:left="643"/>
              <w:rPr>
                <w:rFonts w:ascii="宋体" w:hAnsi="宋体" w:eastAsia="宋体" w:cs="宋体"/>
                <w:sz w:val="22"/>
                <w:szCs w:val="22"/>
              </w:rPr>
            </w:pPr>
            <w:r>
              <w:rPr>
                <w:rFonts w:ascii="宋体" w:hAnsi="宋体" w:eastAsia="宋体" w:cs="宋体"/>
                <w:spacing w:val="-3"/>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5" w:type="dxa"/>
            <w:tcBorders>
              <w:left w:val="single" w:color="000000" w:sz="10" w:space="0"/>
              <w:bottom w:val="single" w:color="000000" w:sz="10" w:space="0"/>
            </w:tcBorders>
          </w:tcPr>
          <w:p>
            <w:pPr>
              <w:pStyle w:val="18"/>
            </w:pPr>
          </w:p>
        </w:tc>
        <w:tc>
          <w:tcPr>
            <w:tcW w:w="1978" w:type="dxa"/>
            <w:tcBorders>
              <w:bottom w:val="single" w:color="000000" w:sz="10" w:space="0"/>
            </w:tcBorders>
          </w:tcPr>
          <w:p>
            <w:pPr>
              <w:pStyle w:val="18"/>
            </w:pPr>
          </w:p>
        </w:tc>
        <w:tc>
          <w:tcPr>
            <w:tcW w:w="850" w:type="dxa"/>
            <w:tcBorders>
              <w:bottom w:val="single" w:color="000000" w:sz="10" w:space="0"/>
            </w:tcBorders>
          </w:tcPr>
          <w:p>
            <w:pPr>
              <w:pStyle w:val="18"/>
            </w:pPr>
          </w:p>
        </w:tc>
        <w:tc>
          <w:tcPr>
            <w:tcW w:w="771" w:type="dxa"/>
            <w:tcBorders>
              <w:bottom w:val="single" w:color="000000" w:sz="10" w:space="0"/>
            </w:tcBorders>
          </w:tcPr>
          <w:p>
            <w:pPr>
              <w:pStyle w:val="18"/>
            </w:pPr>
          </w:p>
        </w:tc>
        <w:tc>
          <w:tcPr>
            <w:tcW w:w="1350" w:type="dxa"/>
            <w:tcBorders>
              <w:bottom w:val="single" w:color="000000" w:sz="10" w:space="0"/>
            </w:tcBorders>
          </w:tcPr>
          <w:p>
            <w:pPr>
              <w:pStyle w:val="18"/>
            </w:pPr>
          </w:p>
        </w:tc>
        <w:tc>
          <w:tcPr>
            <w:tcW w:w="1414" w:type="dxa"/>
            <w:tcBorders>
              <w:bottom w:val="single" w:color="000000" w:sz="10" w:space="0"/>
            </w:tcBorders>
          </w:tcPr>
          <w:p>
            <w:pPr>
              <w:pStyle w:val="18"/>
            </w:pPr>
          </w:p>
        </w:tc>
        <w:tc>
          <w:tcPr>
            <w:tcW w:w="1709" w:type="dxa"/>
            <w:tcBorders>
              <w:bottom w:val="single" w:color="000000" w:sz="10" w:space="0"/>
              <w:right w:val="single" w:color="000000" w:sz="10" w:space="0"/>
            </w:tcBorders>
          </w:tcPr>
          <w:p>
            <w:pPr>
              <w:pStyle w:val="18"/>
            </w:pPr>
          </w:p>
        </w:tc>
      </w:tr>
    </w:tbl>
    <w:p/>
    <w:p>
      <w:pPr>
        <w:spacing w:line="220" w:lineRule="auto"/>
        <w:sectPr>
          <w:footerReference r:id="rId66" w:type="default"/>
          <w:pgSz w:w="11907" w:h="16839"/>
          <w:pgMar w:top="1113" w:right="1387" w:bottom="1155" w:left="1673" w:header="877" w:footer="991" w:gutter="0"/>
          <w:cols w:space="720" w:num="1"/>
        </w:sectPr>
      </w:pPr>
    </w:p>
    <w:p>
      <w:pPr>
        <w:spacing w:before="97" w:line="219" w:lineRule="auto"/>
        <w:ind w:left="2963"/>
        <w:rPr>
          <w:rFonts w:ascii="黑体" w:hAnsi="黑体" w:eastAsia="黑体" w:cs="黑体"/>
          <w:sz w:val="30"/>
          <w:szCs w:val="30"/>
        </w:rPr>
      </w:pPr>
      <w:r>
        <w:rPr>
          <w:rFonts w:ascii="Times New Roman" w:hAnsi="Times New Roman" w:eastAsia="Times New Roman" w:cs="Times New Roman"/>
          <w:spacing w:val="-5"/>
          <w:sz w:val="30"/>
          <w:szCs w:val="30"/>
        </w:rPr>
        <w:t>11-2</w:t>
      </w:r>
      <w:r>
        <w:rPr>
          <w:rFonts w:ascii="黑体" w:hAnsi="黑体" w:eastAsia="黑体" w:cs="黑体"/>
          <w:spacing w:val="-5"/>
          <w:sz w:val="30"/>
          <w:szCs w:val="30"/>
        </w:rPr>
        <w:t>：工程设备暂估价表</w:t>
      </w:r>
    </w:p>
    <w:p>
      <w:pPr>
        <w:spacing w:line="144" w:lineRule="exact"/>
      </w:pPr>
    </w:p>
    <w:tbl>
      <w:tblPr>
        <w:tblStyle w:val="17"/>
        <w:tblW w:w="907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8"/>
        <w:gridCol w:w="850"/>
        <w:gridCol w:w="771"/>
        <w:gridCol w:w="1350"/>
        <w:gridCol w:w="1414"/>
        <w:gridCol w:w="1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05" w:type="dxa"/>
            <w:tcBorders>
              <w:top w:val="single" w:color="000000" w:sz="10" w:space="0"/>
              <w:left w:val="single" w:color="000000" w:sz="10" w:space="0"/>
            </w:tcBorders>
          </w:tcPr>
          <w:p>
            <w:pPr>
              <w:spacing w:before="168" w:line="222" w:lineRule="auto"/>
              <w:ind w:left="275"/>
              <w:rPr>
                <w:rFonts w:ascii="宋体" w:hAnsi="宋体" w:eastAsia="宋体" w:cs="宋体"/>
                <w:sz w:val="22"/>
                <w:szCs w:val="22"/>
              </w:rPr>
            </w:pPr>
            <w:r>
              <w:rPr>
                <w:rFonts w:ascii="宋体" w:hAnsi="宋体" w:eastAsia="宋体" w:cs="宋体"/>
                <w:spacing w:val="-2"/>
                <w:sz w:val="22"/>
                <w:szCs w:val="22"/>
              </w:rPr>
              <w:t>序号</w:t>
            </w:r>
          </w:p>
        </w:tc>
        <w:tc>
          <w:tcPr>
            <w:tcW w:w="1978" w:type="dxa"/>
            <w:tcBorders>
              <w:top w:val="single" w:color="000000" w:sz="10" w:space="0"/>
            </w:tcBorders>
          </w:tcPr>
          <w:p>
            <w:pPr>
              <w:spacing w:before="169" w:line="222" w:lineRule="auto"/>
              <w:ind w:left="767"/>
              <w:rPr>
                <w:rFonts w:ascii="宋体" w:hAnsi="宋体" w:eastAsia="宋体" w:cs="宋体"/>
                <w:sz w:val="22"/>
                <w:szCs w:val="22"/>
              </w:rPr>
            </w:pPr>
            <w:r>
              <w:rPr>
                <w:rFonts w:ascii="宋体" w:hAnsi="宋体" w:eastAsia="宋体" w:cs="宋体"/>
                <w:spacing w:val="-3"/>
                <w:sz w:val="22"/>
                <w:szCs w:val="22"/>
              </w:rPr>
              <w:t>名称</w:t>
            </w:r>
          </w:p>
        </w:tc>
        <w:tc>
          <w:tcPr>
            <w:tcW w:w="850" w:type="dxa"/>
            <w:tcBorders>
              <w:top w:val="single" w:color="000000" w:sz="10" w:space="0"/>
            </w:tcBorders>
          </w:tcPr>
          <w:p>
            <w:pPr>
              <w:spacing w:before="169" w:line="221" w:lineRule="auto"/>
              <w:ind w:left="207"/>
              <w:rPr>
                <w:rFonts w:ascii="宋体" w:hAnsi="宋体" w:eastAsia="宋体" w:cs="宋体"/>
                <w:sz w:val="22"/>
                <w:szCs w:val="22"/>
              </w:rPr>
            </w:pPr>
            <w:r>
              <w:rPr>
                <w:rFonts w:ascii="宋体" w:hAnsi="宋体" w:eastAsia="宋体" w:cs="宋体"/>
                <w:spacing w:val="-3"/>
                <w:sz w:val="22"/>
                <w:szCs w:val="22"/>
              </w:rPr>
              <w:t>单位</w:t>
            </w:r>
          </w:p>
        </w:tc>
        <w:tc>
          <w:tcPr>
            <w:tcW w:w="771" w:type="dxa"/>
            <w:tcBorders>
              <w:top w:val="single" w:color="000000" w:sz="10" w:space="0"/>
            </w:tcBorders>
          </w:tcPr>
          <w:p>
            <w:pPr>
              <w:spacing w:before="169" w:line="220" w:lineRule="auto"/>
              <w:ind w:left="170"/>
              <w:rPr>
                <w:rFonts w:ascii="宋体" w:hAnsi="宋体" w:eastAsia="宋体" w:cs="宋体"/>
                <w:sz w:val="22"/>
                <w:szCs w:val="22"/>
              </w:rPr>
            </w:pPr>
            <w:r>
              <w:rPr>
                <w:rFonts w:ascii="宋体" w:hAnsi="宋体" w:eastAsia="宋体" w:cs="宋体"/>
                <w:spacing w:val="-3"/>
                <w:sz w:val="22"/>
                <w:szCs w:val="22"/>
              </w:rPr>
              <w:t>数量</w:t>
            </w:r>
          </w:p>
        </w:tc>
        <w:tc>
          <w:tcPr>
            <w:tcW w:w="1350" w:type="dxa"/>
            <w:tcBorders>
              <w:top w:val="single" w:color="000000" w:sz="10" w:space="0"/>
            </w:tcBorders>
          </w:tcPr>
          <w:p>
            <w:pPr>
              <w:spacing w:before="169" w:line="219" w:lineRule="auto"/>
              <w:ind w:left="131"/>
              <w:rPr>
                <w:rFonts w:ascii="宋体" w:hAnsi="宋体" w:eastAsia="宋体" w:cs="宋体"/>
                <w:sz w:val="22"/>
                <w:szCs w:val="22"/>
              </w:rPr>
            </w:pPr>
            <w:r>
              <w:rPr>
                <w:rFonts w:ascii="宋体" w:hAnsi="宋体" w:eastAsia="宋体" w:cs="宋体"/>
                <w:spacing w:val="-2"/>
                <w:sz w:val="22"/>
                <w:szCs w:val="22"/>
              </w:rPr>
              <w:t>单价（元）</w:t>
            </w:r>
          </w:p>
        </w:tc>
        <w:tc>
          <w:tcPr>
            <w:tcW w:w="1414" w:type="dxa"/>
            <w:tcBorders>
              <w:top w:val="single" w:color="000000" w:sz="10" w:space="0"/>
            </w:tcBorders>
          </w:tcPr>
          <w:p>
            <w:pPr>
              <w:spacing w:before="169" w:line="219" w:lineRule="auto"/>
              <w:ind w:left="168"/>
              <w:rPr>
                <w:rFonts w:ascii="宋体" w:hAnsi="宋体" w:eastAsia="宋体" w:cs="宋体"/>
                <w:sz w:val="22"/>
                <w:szCs w:val="22"/>
              </w:rPr>
            </w:pPr>
            <w:r>
              <w:rPr>
                <w:rFonts w:ascii="宋体" w:hAnsi="宋体" w:eastAsia="宋体" w:cs="宋体"/>
                <w:spacing w:val="-2"/>
                <w:sz w:val="22"/>
                <w:szCs w:val="22"/>
              </w:rPr>
              <w:t>合价（元）</w:t>
            </w:r>
          </w:p>
        </w:tc>
        <w:tc>
          <w:tcPr>
            <w:tcW w:w="1709" w:type="dxa"/>
            <w:tcBorders>
              <w:top w:val="single" w:color="000000" w:sz="10" w:space="0"/>
              <w:right w:val="single" w:color="000000" w:sz="10" w:space="0"/>
            </w:tcBorders>
          </w:tcPr>
          <w:p>
            <w:pPr>
              <w:spacing w:before="168" w:line="222" w:lineRule="auto"/>
              <w:ind w:left="643"/>
              <w:rPr>
                <w:rFonts w:ascii="宋体" w:hAnsi="宋体" w:eastAsia="宋体" w:cs="宋体"/>
                <w:sz w:val="22"/>
                <w:szCs w:val="22"/>
              </w:rPr>
            </w:pPr>
            <w:r>
              <w:rPr>
                <w:rFonts w:ascii="宋体" w:hAnsi="宋体" w:eastAsia="宋体" w:cs="宋体"/>
                <w:spacing w:val="-3"/>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5" w:type="dxa"/>
            <w:tcBorders>
              <w:left w:val="single" w:color="000000" w:sz="10" w:space="0"/>
            </w:tcBorders>
          </w:tcPr>
          <w:p>
            <w:pPr>
              <w:pStyle w:val="18"/>
            </w:pPr>
          </w:p>
        </w:tc>
        <w:tc>
          <w:tcPr>
            <w:tcW w:w="1978" w:type="dxa"/>
          </w:tcPr>
          <w:p>
            <w:pPr>
              <w:pStyle w:val="18"/>
            </w:pPr>
          </w:p>
        </w:tc>
        <w:tc>
          <w:tcPr>
            <w:tcW w:w="850" w:type="dxa"/>
          </w:tcPr>
          <w:p>
            <w:pPr>
              <w:pStyle w:val="18"/>
            </w:pPr>
          </w:p>
        </w:tc>
        <w:tc>
          <w:tcPr>
            <w:tcW w:w="771" w:type="dxa"/>
          </w:tcPr>
          <w:p>
            <w:pPr>
              <w:pStyle w:val="18"/>
            </w:pPr>
          </w:p>
        </w:tc>
        <w:tc>
          <w:tcPr>
            <w:tcW w:w="1350" w:type="dxa"/>
          </w:tcPr>
          <w:p>
            <w:pPr>
              <w:pStyle w:val="18"/>
            </w:pPr>
          </w:p>
        </w:tc>
        <w:tc>
          <w:tcPr>
            <w:tcW w:w="1414" w:type="dxa"/>
          </w:tcPr>
          <w:p>
            <w:pPr>
              <w:pStyle w:val="18"/>
            </w:pPr>
          </w:p>
        </w:tc>
        <w:tc>
          <w:tcPr>
            <w:tcW w:w="1709" w:type="dxa"/>
            <w:tcBorders>
              <w:right w:val="single" w:color="000000" w:sz="10" w:space="0"/>
            </w:tcBorders>
          </w:tcPr>
          <w:p>
            <w:pPr>
              <w:pStyle w:val="1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5" w:type="dxa"/>
            <w:tcBorders>
              <w:left w:val="single" w:color="000000" w:sz="10" w:space="0"/>
              <w:bottom w:val="single" w:color="000000" w:sz="10" w:space="0"/>
            </w:tcBorders>
          </w:tcPr>
          <w:p>
            <w:pPr>
              <w:pStyle w:val="18"/>
            </w:pPr>
          </w:p>
        </w:tc>
        <w:tc>
          <w:tcPr>
            <w:tcW w:w="1978" w:type="dxa"/>
            <w:tcBorders>
              <w:bottom w:val="single" w:color="000000" w:sz="10" w:space="0"/>
            </w:tcBorders>
          </w:tcPr>
          <w:p>
            <w:pPr>
              <w:pStyle w:val="18"/>
            </w:pPr>
          </w:p>
        </w:tc>
        <w:tc>
          <w:tcPr>
            <w:tcW w:w="850" w:type="dxa"/>
            <w:tcBorders>
              <w:bottom w:val="single" w:color="000000" w:sz="10" w:space="0"/>
            </w:tcBorders>
          </w:tcPr>
          <w:p>
            <w:pPr>
              <w:pStyle w:val="18"/>
            </w:pPr>
          </w:p>
        </w:tc>
        <w:tc>
          <w:tcPr>
            <w:tcW w:w="771" w:type="dxa"/>
            <w:tcBorders>
              <w:bottom w:val="single" w:color="000000" w:sz="10" w:space="0"/>
            </w:tcBorders>
          </w:tcPr>
          <w:p>
            <w:pPr>
              <w:pStyle w:val="18"/>
            </w:pPr>
          </w:p>
        </w:tc>
        <w:tc>
          <w:tcPr>
            <w:tcW w:w="1350" w:type="dxa"/>
            <w:tcBorders>
              <w:bottom w:val="single" w:color="000000" w:sz="10" w:space="0"/>
            </w:tcBorders>
          </w:tcPr>
          <w:p>
            <w:pPr>
              <w:pStyle w:val="18"/>
            </w:pPr>
          </w:p>
        </w:tc>
        <w:tc>
          <w:tcPr>
            <w:tcW w:w="1414" w:type="dxa"/>
            <w:tcBorders>
              <w:bottom w:val="single" w:color="000000" w:sz="10" w:space="0"/>
            </w:tcBorders>
          </w:tcPr>
          <w:p>
            <w:pPr>
              <w:pStyle w:val="18"/>
            </w:pPr>
          </w:p>
        </w:tc>
        <w:tc>
          <w:tcPr>
            <w:tcW w:w="1709" w:type="dxa"/>
            <w:tcBorders>
              <w:bottom w:val="single" w:color="000000" w:sz="10" w:space="0"/>
              <w:right w:val="single" w:color="000000" w:sz="10" w:space="0"/>
            </w:tcBorders>
          </w:tcPr>
          <w:p>
            <w:pPr>
              <w:pStyle w:val="18"/>
            </w:pPr>
          </w:p>
        </w:tc>
      </w:tr>
    </w:tbl>
    <w:p/>
    <w:p>
      <w:pPr>
        <w:spacing w:line="300" w:lineRule="auto"/>
      </w:pPr>
    </w:p>
    <w:p>
      <w:pPr>
        <w:spacing w:line="300" w:lineRule="auto"/>
      </w:pPr>
    </w:p>
    <w:sectPr>
      <w:footerReference r:id="rId67" w:type="default"/>
      <w:pgSz w:w="11907" w:h="16839"/>
      <w:pgMar w:top="1113" w:right="1257" w:bottom="1155" w:left="1546" w:header="877"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rPr>
        <w:rFonts w:ascii="Calibri" w:hAnsi="Calibri" w:cs="Calibri" w:eastAsiaTheme="minorEastAsia"/>
        <w:spacing w:val="-2"/>
        <w:sz w:val="18"/>
        <w:szCs w:val="18"/>
        <w:lang w:eastAsia="zh-CN"/>
      </w:rPr>
    </w:pPr>
    <w:r>
      <w:rPr>
        <w:sz w:val="18"/>
      </w:rPr>
      <w:pict>
        <v:shape id="文本框 1100" o:spid="_x0000_s3138" o:spt="202" type="#_x0000_t202" style="position:absolute;left:0pt;margin-top:0pt;height:144pt;width:144pt;mso-position-horizontal:right;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EBGv33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08" o:spid="_x0000_s3125" o:spt="202" type="#_x0000_t202" style="position:absolute;left:0pt;margin-top:0pt;height:144pt;width:144pt;mso-position-horizontal:right;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PsP2cj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341"/>
      <w:rPr>
        <w:rFonts w:ascii="Calibri" w:hAnsi="Calibri" w:cs="Calibri" w:eastAsiaTheme="minorEastAsia"/>
        <w:sz w:val="18"/>
        <w:szCs w:val="18"/>
        <w:lang w:eastAsia="zh-CN"/>
      </w:rPr>
    </w:pPr>
    <w:r>
      <w:rPr>
        <w:sz w:val="18"/>
      </w:rPr>
      <w:pict>
        <v:shape id="文本框 1109" o:spid="_x0000_s3123" o:spt="202" type="#_x0000_t202" style="position:absolute;left:0pt;margin-top:0pt;height:144pt;width:144pt;mso-position-horizontal:right;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Up8eT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41"/>
      <w:rPr>
        <w:rFonts w:ascii="Calibri" w:hAnsi="Calibri" w:cs="Calibri" w:eastAsiaTheme="minorEastAsia"/>
        <w:sz w:val="18"/>
        <w:szCs w:val="18"/>
        <w:lang w:eastAsia="zh-CN"/>
      </w:rPr>
    </w:pPr>
    <w:r>
      <w:rPr>
        <w:sz w:val="18"/>
      </w:rPr>
      <w:pict>
        <v:shape id="文本框 1110" o:spid="_x0000_s3121" o:spt="202" type="#_x0000_t202" style="position:absolute;left:0pt;margin-top:0pt;height:144pt;width:144pt;mso-position-horizontal:right;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JaN+7ugBAADL&#10;AwAADgAAAAAAAAABACAAAAAeAQAAZHJzL2Uyb0RvYy54bWxQSwUGAAAAAAYABgBZAQAAeAUA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1" o:spid="_x0000_s3119" o:spt="202" type="#_x0000_t202" style="position:absolute;left:0pt;margin-top:0pt;height:144pt;width:144pt;mso-position-horizontal:right;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BKC2C1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41"/>
      <w:rPr>
        <w:rFonts w:ascii="Calibri" w:hAnsi="Calibri" w:cs="Calibri" w:eastAsiaTheme="minorEastAsia"/>
        <w:sz w:val="18"/>
        <w:szCs w:val="18"/>
        <w:lang w:eastAsia="zh-CN"/>
      </w:rPr>
    </w:pPr>
    <w:r>
      <w:rPr>
        <w:sz w:val="18"/>
      </w:rPr>
      <w:pict>
        <v:shape id="文本框 1112" o:spid="_x0000_s3117" o:spt="202" type="#_x0000_t202" style="position:absolute;left:0pt;margin-top:0pt;height:144pt;width:144pt;mso-position-horizontal:right;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780NY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3" o:spid="_x0000_s3115" o:spt="202" type="#_x0000_t202" style="position:absolute;left:0pt;margin-top:0pt;height:144pt;width:144pt;mso-position-horizontal:right;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UW10D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4" o:spid="_x0000_s3113" o:spt="202" type="#_x0000_t202" style="position:absolute;left:0pt;margin-top:0pt;height:144pt;width:144pt;mso-position-horizontal:right;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YBHVZ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5" o:spid="_x0000_s3111" o:spt="202" type="#_x0000_t202" style="position:absolute;left:0pt;margin-top:0pt;height:144pt;width:144pt;mso-position-horizontal:right;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LesawL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6" o:spid="_x0000_s3109" o:spt="202" type="#_x0000_t202" style="position:absolute;left:0pt;margin-top:0pt;height:144pt;width:144pt;mso-position-horizontal:right;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GVEjv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7" o:spid="_x0000_s3107" o:spt="202" type="#_x0000_t202" style="position:absolute;left:0pt;margin-top:0pt;height:144pt;width:144pt;mso-position-horizontal:right;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Bp/Fa0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8" o:spid="_x0000_s3106" o:spt="202" type="#_x0000_t202" style="position:absolute;left:0pt;margin-top:0pt;height:144pt;width:144pt;mso-position-horizontal:right;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e6hhb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19" o:spid="_x0000_s3105" o:spt="202" type="#_x0000_t202" style="position:absolute;left:0pt;margin-top:0pt;height:144pt;width:144pt;mso-position-horizontal:right;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xQgYA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20" o:spid="_x0000_s3103" o:spt="202" type="#_x0000_t202" style="position:absolute;left:0pt;margin-top:0pt;height:144pt;width:144pt;mso-position-horizontal:right;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O4GHaOgBAADL&#10;AwAADgAAAAAAAAABACAAAAAeAQAAZHJzL2Uyb0RvYy54bWxQSwUGAAAAAAYABgBZAQAAeAUA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21" o:spid="_x0000_s3101" o:spt="202" type="#_x0000_t202" style="position:absolute;left:0pt;margin-top:0pt;height:144pt;width:144pt;mso-position-horizontal:right;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FQpmTP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22" o:spid="_x0000_s3099" o:spt="202" type="#_x0000_t202" style="position:absolute;left:0pt;margin-top:0pt;height:144pt;width:144pt;mso-position-horizontal:right;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XRut7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56"/>
      <w:rPr>
        <w:rFonts w:ascii="Calibri" w:hAnsi="Calibri" w:cs="Calibri" w:eastAsiaTheme="minorEastAsia"/>
        <w:sz w:val="18"/>
        <w:szCs w:val="18"/>
        <w:lang w:eastAsia="zh-CN"/>
      </w:rPr>
    </w:pPr>
    <w:r>
      <w:rPr>
        <w:sz w:val="18"/>
      </w:rPr>
      <w:pict>
        <v:shape id="文本框 1123" o:spid="_x0000_s3097" o:spt="202" type="#_x0000_t202" style="position:absolute;left:0pt;margin-top:0pt;height:144pt;width:144pt;mso-position-horizontal:right;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KeaSF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24</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55"/>
      <w:rPr>
        <w:rFonts w:ascii="Calibri" w:hAnsi="Calibri" w:cs="Calibri" w:eastAsiaTheme="minorEastAsia"/>
        <w:sz w:val="18"/>
        <w:szCs w:val="18"/>
        <w:lang w:eastAsia="zh-CN"/>
      </w:rPr>
    </w:pPr>
    <w:r>
      <w:rPr>
        <w:sz w:val="18"/>
      </w:rPr>
      <w:pict>
        <v:shape id="文本框 1124" o:spid="_x0000_s3096" o:spt="202" type="#_x0000_t202" style="position:absolute;left:0pt;margin-top:0pt;height:144pt;width:144pt;mso-position-horizontal:right;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GJozf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341"/>
      <w:rPr>
        <w:rFonts w:ascii="Calibri" w:hAnsi="Calibri" w:cs="Calibri" w:eastAsiaTheme="minorEastAsia"/>
        <w:sz w:val="18"/>
        <w:szCs w:val="18"/>
        <w:lang w:eastAsia="zh-CN"/>
      </w:rPr>
    </w:pPr>
    <w:r>
      <w:rPr>
        <w:sz w:val="18"/>
      </w:rPr>
      <w:pict>
        <v:shape id="文本框 1125" o:spid="_x0000_s3094" o:spt="202" type="#_x0000_t202" style="position:absolute;left:0pt;margin-top:0pt;height:144pt;width:144pt;mso-position-horizontal:right;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KmOkoT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26" o:spid="_x0000_s3092" o:spt="202" type="#_x0000_t202" style="position:absolute;left:0pt;margin-top:0pt;height:144pt;width:144pt;mso-position-horizontal:right;mso-position-horizontal-relative:margin;mso-wrap-style:none;z-index:2517145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YdrFp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3"/>
      <w:rPr>
        <w:rFonts w:ascii="Calibri" w:hAnsi="Calibri" w:cs="Calibri" w:eastAsiaTheme="minorEastAsia"/>
        <w:sz w:val="18"/>
        <w:szCs w:val="18"/>
        <w:lang w:eastAsia="zh-CN"/>
      </w:rPr>
    </w:pPr>
    <w:r>
      <w:rPr>
        <w:sz w:val="18"/>
      </w:rPr>
      <w:pict>
        <v:shape id="文本框 1127" o:spid="_x0000_s3090" o:spt="202" type="#_x0000_t202" style="position:absolute;left:0pt;margin-top:0pt;height:144pt;width:144pt;mso-position-horizontal:right;mso-position-horizontal-relative:margin;mso-wrap-style:none;z-index:2517155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B33q8y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rPr>
        <w:rFonts w:ascii="Calibri" w:hAnsi="Calibri" w:cs="Calibri" w:eastAsiaTheme="minorEastAsia"/>
        <w:spacing w:val="-2"/>
        <w:sz w:val="18"/>
        <w:szCs w:val="18"/>
        <w:lang w:eastAsia="zh-CN"/>
      </w:rPr>
    </w:pPr>
    <w:r>
      <w:rPr>
        <w:sz w:val="18"/>
      </w:rPr>
      <w:pict>
        <v:shape id="文本框 1101" o:spid="_x0000_s3136" o:spt="202" type="#_x0000_t202" style="position:absolute;left:0pt;margin-top:0pt;height:144pt;width:144pt;mso-position-horizontal:right;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v7qEm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20"/>
      <w:rPr>
        <w:rFonts w:ascii="Calibri" w:hAnsi="Calibri" w:cs="Calibri" w:eastAsiaTheme="minorEastAsia"/>
        <w:sz w:val="18"/>
        <w:szCs w:val="18"/>
        <w:lang w:eastAsia="zh-CN"/>
      </w:rPr>
    </w:pPr>
    <w:r>
      <w:rPr>
        <w:sz w:val="18"/>
      </w:rPr>
      <w:pict>
        <v:shape id="文本框 1128" o:spid="_x0000_s3088" o:spt="202" type="#_x0000_t202" style="position:absolute;left:0pt;margin-top:0pt;height:144pt;width:144pt;mso-position-horizontal:right;mso-position-horizontal-relative:margin;mso-wrap-style:none;z-index:2517166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IDI4d3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561"/>
      <w:rPr>
        <w:rFonts w:ascii="Calibri" w:hAnsi="Calibri" w:cs="Calibri" w:eastAsiaTheme="minorEastAsia"/>
        <w:sz w:val="18"/>
        <w:szCs w:val="18"/>
        <w:lang w:eastAsia="zh-CN"/>
      </w:rPr>
    </w:pPr>
    <w:r>
      <w:rPr>
        <w:sz w:val="18"/>
      </w:rPr>
      <w:pict>
        <v:shape id="文本框 1129" o:spid="_x0000_s3086" o:spt="202" type="#_x0000_t202" style="position:absolute;left:0pt;margin-top:0pt;height:144pt;width:144pt;mso-position-horizontal:right;mso-position-horizontal-relative:margin;mso-wrap-style:none;z-index:2517176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vYP+G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5"/>
      <w:rPr>
        <w:rFonts w:ascii="Calibri" w:hAnsi="Calibri" w:cs="Calibri" w:eastAsiaTheme="minorEastAsia"/>
        <w:sz w:val="18"/>
        <w:szCs w:val="18"/>
        <w:lang w:eastAsia="zh-CN"/>
      </w:rPr>
    </w:pPr>
    <w:r>
      <w:rPr>
        <w:sz w:val="18"/>
      </w:rPr>
      <w:pict>
        <v:shape id="文本框 1130" o:spid="_x0000_s3084" o:spt="202" type="#_x0000_t202" style="position:absolute;left:0pt;margin-top:0pt;height:144pt;width:144pt;mso-position-horizontal:right;mso-position-horizontal-relative:margin;mso-wrap-style:none;z-index:2517186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KZho4/pAQAA&#10;ywMAAA4AAAAAAAAAAQAgAAAAHgEAAGRycy9lMm9Eb2MueG1sUEsFBgAAAAAGAAYAWQEAAHkFAAAA&#10;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31</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341"/>
      <w:rPr>
        <w:rFonts w:ascii="Calibri" w:hAnsi="Calibri" w:cs="Calibri" w:eastAsiaTheme="minorEastAsia"/>
        <w:sz w:val="18"/>
        <w:szCs w:val="18"/>
        <w:lang w:eastAsia="zh-CN"/>
      </w:rPr>
    </w:pPr>
    <w:r>
      <w:rPr>
        <w:sz w:val="18"/>
      </w:rPr>
      <w:pict>
        <v:shape id="文本框 1131" o:spid="_x0000_s3082" o:spt="202" type="#_x0000_t202" style="position:absolute;left:0pt;margin-top:0pt;height:144pt;width:144pt;mso-position-horizontal:right;mso-position-horizontal-relative:margin;mso-wrap-style:none;z-index:2517196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Jyb3U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9"/>
      <w:rPr>
        <w:rFonts w:ascii="Calibri" w:hAnsi="Calibri" w:cs="Calibri" w:eastAsiaTheme="minorEastAsia"/>
        <w:sz w:val="18"/>
        <w:szCs w:val="18"/>
        <w:lang w:eastAsia="zh-CN"/>
      </w:rPr>
    </w:pPr>
    <w:r>
      <w:rPr>
        <w:sz w:val="18"/>
      </w:rPr>
      <w:pict>
        <v:shape id="文本框 1134" o:spid="_x0000_s3077" o:spt="202" type="#_x0000_t202" style="position:absolute;left:0pt;margin-top:0pt;height:144pt;width:144pt;mso-position-horizontal:right;mso-position-horizontal-relative:margin;mso-wrap-style:none;z-index:2517207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W8aoOOsB&#10;AADLAwAADgAAAAAAAAABACAAAAAeAQAAZHJzL2Uyb0RvYy54bWxQSwUGAAAAAAYABgBZAQAAewUA&#10;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39"/>
      <w:rPr>
        <w:rFonts w:ascii="Calibri" w:hAnsi="Calibri" w:cs="Calibri" w:eastAsiaTheme="minorEastAsia"/>
        <w:sz w:val="18"/>
        <w:szCs w:val="18"/>
        <w:lang w:eastAsia="zh-CN"/>
      </w:rPr>
    </w:pPr>
    <w:r>
      <w:rPr>
        <w:sz w:val="18"/>
      </w:rPr>
      <w:pict>
        <v:shape id="文本框 1135" o:spid="_x0000_s3076" o:spt="202" type="#_x0000_t202" style="position:absolute;left:0pt;margin-top:0pt;height:144pt;width:144pt;mso-position-horizontal:right;mso-position-horizontal-relative:margin;mso-wrap-style:none;z-index:2517217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0brZj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66"/>
      <w:rPr>
        <w:rFonts w:ascii="Calibri" w:hAnsi="Calibri" w:cs="Calibri" w:eastAsiaTheme="minorEastAsia"/>
        <w:sz w:val="18"/>
        <w:szCs w:val="18"/>
        <w:lang w:eastAsia="zh-CN"/>
      </w:rPr>
    </w:pPr>
    <w:r>
      <w:rPr>
        <w:sz w:val="18"/>
      </w:rPr>
      <w:pict>
        <v:shape id="文本框 1137" o:spid="_x0000_s3073" o:spt="202" type="#_x0000_t202" style="position:absolute;left:0pt;margin-top:0pt;height:144pt;width:144pt;mso-position-horizontal:right;mso-position-horizontal-relative:margin;mso-wrap-style:none;z-index:251722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6j6L1esB&#10;AADLAwAADgAAAAAAAAABACAAAAAeAQAAZHJzL2Uyb0RvYy54bWxQSwUGAAAAAAYABgBZAQAAewUA&#10;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1102" o:spid="_x0000_s3135" o:spt="202" type="#_x0000_t202" style="position:absolute;left:0pt;margin-top:0pt;height:144pt;width:144pt;mso-position-horizontal:right;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eFoLL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1103" o:spid="_x0000_s3134" o:spt="202" type="#_x0000_t202" style="position:absolute;left:0pt;margin-top:0pt;height:144pt;width:144pt;mso-position-horizontal:right;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xvpyQ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1104" o:spid="_x0000_s3132" o:spt="202" type="#_x0000_t202" style="position:absolute;left:0pt;margin-top:0pt;height:144pt;width:144pt;mso-position-horizontal:right;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veG0yusB&#10;AADLAwAADgAAAAAAAAABACAAAAAeAQAAZHJzL2Uyb0RvYy54bWxQSwUGAAAAAAYABgBZAQAAewUA&#10;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05" o:spid="_x0000_s3131" o:spt="202" type="#_x0000_t202" style="position:absolute;left:0pt;margin-top:0pt;height:144pt;width:144pt;mso-position-horizontal:right;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DSSaqR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341"/>
      <w:rPr>
        <w:rFonts w:ascii="Calibri" w:hAnsi="Calibri" w:cs="Calibri" w:eastAsiaTheme="minorEastAsia"/>
        <w:sz w:val="18"/>
        <w:szCs w:val="18"/>
        <w:lang w:eastAsia="zh-CN"/>
      </w:rPr>
    </w:pPr>
    <w:r>
      <w:rPr>
        <w:sz w:val="18"/>
      </w:rPr>
      <w:pict>
        <v:shape id="文本框 1106" o:spid="_x0000_s3129" o:spt="202" type="#_x0000_t202" style="position:absolute;left:0pt;margin-top:0pt;height:144pt;width:144pt;mso-position-horizontal:right;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BjsYl86gEA&#10;AMsDAAAOAAAAAAAAAAEAIAAAAB4BAABkcnMvZTJvRG9jLnhtbFBLBQYAAAAABgAGAFkBAAB6BQAA&#10;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341"/>
      <w:rPr>
        <w:rFonts w:ascii="Calibri" w:hAnsi="Calibri" w:cs="Calibri" w:eastAsiaTheme="minorEastAsia"/>
        <w:sz w:val="18"/>
        <w:szCs w:val="18"/>
        <w:lang w:eastAsia="zh-CN"/>
      </w:rPr>
    </w:pPr>
    <w:r>
      <w:rPr>
        <w:sz w:val="18"/>
      </w:rPr>
      <w:pict>
        <v:shape id="文本框 1107" o:spid="_x0000_s3127" o:spt="202" type="#_x0000_t202" style="position:absolute;left:0pt;margin-top:0pt;height:144pt;width:144pt;mso-position-horizontal:right;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DBmXJ+sB&#10;AADLAwAADgAAAAAAAAABACAAAAAeAQAAZHJzL2Uyb0RvYy54bWxQSwUGAAAAAAYABgBZAQAAewUA&#10;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5765"/>
      <w:rPr>
        <w:rFonts w:ascii="宋体" w:hAnsi="宋体" w:eastAsia="宋体" w:cs="宋体"/>
        <w:sz w:val="18"/>
        <w:szCs w:val="18"/>
      </w:rPr>
    </w:pPr>
    <w:r>
      <w:pict>
        <v:rect id="矩形 1025" o:spid="_x0000_s1026" o:spt="1" style="position:absolute;left:0pt;margin-left:83.65pt;margin-top:55.2pt;height:0.5pt;width:442.3pt;mso-position-horizontal-relative:page;mso-position-vertical-relative:page;z-index:251660288;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D2EEK2sgEAAGADAAAOAAAAAAAAAAEAIAAAACkBAABkcnMvZTJvRG9jLnhtbFBLBQYAAAAA&#10;BgAGAFkBAABNBQAAAAA=&#10;">
          <v:path/>
          <v:fill on="t" focussize="0,0"/>
          <v:stroke on="f"/>
          <v:imagedata o:title=""/>
          <o:lock v:ext="edit"/>
        </v:rect>
      </w:pict>
    </w:r>
    <w:r>
      <w:rPr>
        <w:rFonts w:ascii="宋体" w:hAnsi="宋体" w:eastAsia="宋体" w:cs="宋体"/>
        <w:spacing w:val="-1"/>
        <w:sz w:val="18"/>
        <w:szCs w:val="18"/>
      </w:rPr>
      <w:t>南阳师范学院教学实训科研楼建设项目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33" o:spid="_x0000_s3122" o:spt="1" style="position:absolute;left:0pt;margin-left:83.65pt;margin-top:55.2pt;height:0.5pt;width:442.3pt;mso-position-horizontal-relative:page;mso-position-vertical-relative:page;z-index:251673600;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c1D9oAAAAMAQAADwAAAAAAAAABACAAAAAiAAAAZHJzL2Rvd25yZXYueG1sUEsBAhQAFAAA&#10;AAgAh07iQBbs3Pu0AQAAYQMAAA4AAAAAAAAAAQAgAAAAKQEAAGRycy9lMm9Eb2MueG1sUEsFBgAA&#10;AAAGAAYAWQEAAE8FAAAAAA==&#10;">
          <v:path/>
          <v:fill on="t" focussize="0,0"/>
          <v:stroke on="f"/>
          <v:imagedata o:title=""/>
          <o:lock v:ext="edit"/>
        </v:rect>
      </w:pict>
    </w:r>
    <w:r>
      <w:rPr>
        <w:spacing w:val="-1"/>
        <w:sz w:val="18"/>
        <w:szCs w:val="18"/>
      </w:rPr>
      <w:t>南阳师范学院教学实训科研楼建设项目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34" o:spid="_x0000_s3120" o:spt="1" style="position:absolute;left:0pt;margin-left:83.65pt;margin-top:55.2pt;height:0.5pt;width:442.3pt;mso-position-horizontal-relative:page;mso-position-vertical-relative:page;z-index:251664384;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DutzfrMBAABg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35" o:spid="_x0000_s3118" o:spt="1" style="position:absolute;left:0pt;margin-left:83.65pt;margin-top:55.2pt;height:0.5pt;width:442.3pt;mso-position-horizontal-relative:page;mso-position-vertical-relative:page;z-index:251676672;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1qlXBrMBAABh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36" o:spid="_x0000_s3116" o:spt="1" style="position:absolute;left:0pt;margin-left:83.65pt;margin-top:55.2pt;height:0.5pt;width:442.3pt;mso-position-horizontal-relative:page;mso-position-vertical-relative:page;z-index:251665408;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7Bp7NLMBAABg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37" o:spid="_x0000_s3114" o:spt="1" style="position:absolute;left:0pt;margin-left:83.65pt;margin-top:55.2pt;height:0.5pt;width:442.3pt;mso-position-horizontal-relative:page;mso-position-vertical-relative:page;z-index:251677696;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Pd7C7MBAABh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39" o:spid="_x0000_s3112" o:spt="1" style="position:absolute;left:0pt;margin-left:83.65pt;margin-top:55.2pt;height:0.5pt;width:442.3pt;mso-position-horizontal-relative:page;mso-position-vertical-relative:page;z-index:251674624;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c1D9oAAAAMAQAADwAAAAAAAAABACAAAAAiAAAAZHJzL2Rvd25yZXYueG1sUEsBAhQAFAAA&#10;AAgAh07iQFNBLBu0AQAAYQMAAA4AAAAAAAAAAQAgAAAAKQEAAGRycy9lMm9Eb2MueG1sUEsFBgAA&#10;AAAGAAYAWQEAAE8FAAAAAA==&#10;">
          <v:path/>
          <v:fill on="t" focussize="0,0"/>
          <v:stroke on="f"/>
          <v:imagedata o:title=""/>
          <o:lock v:ext="edit"/>
        </v:rect>
      </w:pict>
    </w:r>
    <w:r>
      <w:rPr>
        <w:spacing w:val="-1"/>
        <w:sz w:val="18"/>
        <w:szCs w:val="18"/>
      </w:rPr>
      <w:t>南阳师范学院教学实训科研楼建设项目</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40" o:spid="_x0000_s3110" o:spt="1" style="position:absolute;left:0pt;margin-left:83.65pt;margin-top:55.2pt;height:0.5pt;width:442.3pt;mso-position-horizontal-relative:page;mso-position-vertical-relative:page;z-index:251670528;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1vdX2LMBAABh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41" o:spid="_x0000_s3108" o:spt="1" style="position:absolute;left:0pt;margin-left:83.65pt;margin-top:55.2pt;height:0.5pt;width:442.3pt;mso-position-horizontal-relative:page;mso-position-vertical-relative:page;z-index:251666432;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BK0G+dsgEAAGADAAAOAAAAAAAAAAEAIAAAACkBAABkcnMvZTJvRG9jLnhtbFBLBQYAAAAA&#10;BgAGAFkBAABNBQAAAAA=&#10;">
          <v:path/>
          <v:fill on="t" focussize="0,0"/>
          <v:stroke on="f"/>
          <v:imagedata o:title=""/>
          <o:lock v:ext="edit"/>
        </v:rect>
      </w:pict>
    </w:r>
    <w:r>
      <w:rPr>
        <w:spacing w:val="-1"/>
        <w:sz w:val="18"/>
        <w:szCs w:val="18"/>
      </w:rPr>
      <w:t>南阳师范学院教学实训科研楼建设项目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42" o:spid="_x0000_s3104" o:spt="1" style="position:absolute;left:0pt;margin-left:83.65pt;margin-top:55.2pt;height:0.5pt;width:442.3pt;mso-position-horizontal-relative:page;mso-position-vertical-relative:page;z-index:251675648;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cGNDr7MBAABh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43" o:spid="_x0000_s3102" o:spt="1" style="position:absolute;left:0pt;margin-left:83.65pt;margin-top:55.2pt;height:0.5pt;width:442.3pt;mso-position-horizontal-relative:page;mso-position-vertical-relative:page;z-index:251667456;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ZI5DkLMBAABg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44" o:spid="_x0000_s3100" o:spt="1" style="position:absolute;left:0pt;margin-left:83.65pt;margin-top:55.2pt;height:0.5pt;width:442.3pt;mso-position-horizontal-relative:page;mso-position-vertical-relative:page;z-index:251678720;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c1D9oAAAAMAQAADwAAAAAAAAABACAAAAAiAAAAZHJzL2Rvd25yZXYueG1sUEsBAhQAFAAA&#10;AAgAh07iQHyJ7BW0AQAAYQMAAA4AAAAAAAAAAQAgAAAAKQEAAGRycy9lMm9Eb2MueG1sUEsFBgAA&#10;AAAGAAYAWQEAAE8FAAAAAA==&#10;">
          <v:path/>
          <v:fill on="t" focussize="0,0"/>
          <v:stroke on="f"/>
          <v:imagedata o:title=""/>
          <o:lock v:ext="edit"/>
        </v:rect>
      </w:pict>
    </w:r>
    <w:r>
      <w:rPr>
        <w:spacing w:val="-1"/>
        <w:sz w:val="18"/>
        <w:szCs w:val="18"/>
      </w:rPr>
      <w:t>南阳师范学院教学实训科研楼建设项目</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79"/>
      <w:rPr>
        <w:sz w:val="18"/>
        <w:szCs w:val="18"/>
      </w:rPr>
    </w:pPr>
    <w:r>
      <w:pict>
        <v:rect id="矩形 1045" o:spid="_x0000_s3098" o:spt="1" style="position:absolute;left:0pt;margin-left:83.65pt;margin-top:55.2pt;height:0.5pt;width:442.3pt;mso-position-horizontal-relative:page;mso-position-vertical-relative:page;z-index:251679744;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AAXm6EsgEAAGEDAAAOAAAAAAAAAAEAIAAAACkBAABkcnMvZTJvRG9jLnhtbFBLBQYAAAAA&#10;BgAGAFkBAABNBQAAAAA=&#10;">
          <v:path/>
          <v:fill on="t" focussize="0,0"/>
          <v:stroke on="f"/>
          <v:imagedata o:title=""/>
          <o:lock v:ext="edit"/>
        </v:rect>
      </w:pict>
    </w:r>
    <w:r>
      <w:rPr>
        <w:spacing w:val="-1"/>
        <w:sz w:val="18"/>
        <w:szCs w:val="18"/>
      </w:rPr>
      <w:t>南阳师范学院教学实训科研楼建设项目</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46" o:spid="_x0000_s3095" o:spt="1" style="position:absolute;left:0pt;margin-left:83.65pt;margin-top:55.2pt;height:0.5pt;width:442.3pt;mso-position-horizontal-relative:page;mso-position-vertical-relative:page;z-index:251680768;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aPOwELMBAABh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47" o:spid="_x0000_s3093" o:spt="1" style="position:absolute;left:0pt;margin-left:83.65pt;margin-top:55.2pt;height:0.5pt;width:442.3pt;mso-position-horizontal-relative:page;mso-position-vertical-relative:page;z-index:251681792;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c1D9oAAAAMAQAADwAAAAAAAAABACAAAAAiAAAAZHJzL2Rvd25yZXYueG1sUEsBAhQAFAAA&#10;AAgAh07iQLO2IcG0AQAAYQMAAA4AAAAAAAAAAQAgAAAAKQEAAGRycy9lMm9Eb2MueG1sUEsFBgAA&#10;AAAGAAYAWQEAAE8FAAAAAA==&#10;">
          <v:path/>
          <v:fill on="t" focussize="0,0"/>
          <v:stroke on="f"/>
          <v:imagedata o:title=""/>
          <o:lock v:ext="edit"/>
        </v:rect>
      </w:pict>
    </w:r>
    <w:r>
      <w:rPr>
        <w:spacing w:val="-1"/>
        <w:sz w:val="18"/>
        <w:szCs w:val="18"/>
      </w:rPr>
      <w:t>南阳师范学院教学实训科研楼建设项目</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878"/>
      <w:rPr>
        <w:sz w:val="18"/>
        <w:szCs w:val="18"/>
      </w:rPr>
    </w:pPr>
    <w:r>
      <w:pict>
        <v:rect id="矩形 1048" o:spid="_x0000_s3091" o:spt="1" style="position:absolute;left:0pt;margin-left:83.65pt;margin-top:55.2pt;height:0.5pt;width:442.3pt;mso-position-horizontal-relative:page;mso-position-vertical-relative:page;z-index:251682816;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c1D9oAAAAMAQAADwAAAAAAAAABACAAAAAiAAAAZHJzL2Rvd25yZXYueG1sUEsBAhQAFAAA&#10;AAgAh07iQPzBCla0AQAAYQMAAA4AAAAAAAAAAQAgAAAAKQEAAGRycy9lMm9Eb2MueG1sUEsFBgAA&#10;AAAGAAYAWQEAAE8FAAAAAA==&#10;">
          <v:path/>
          <v:fill on="t" focussize="0,0"/>
          <v:stroke on="f"/>
          <v:imagedata o:title=""/>
          <o:lock v:ext="edit"/>
        </v:rect>
      </w:pict>
    </w:r>
    <w:r>
      <w:rPr>
        <w:spacing w:val="-1"/>
        <w:sz w:val="18"/>
        <w:szCs w:val="18"/>
      </w:rPr>
      <w:t>南阳师范学院教学实训科研楼建设项目</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844"/>
      <w:rPr>
        <w:sz w:val="18"/>
        <w:szCs w:val="18"/>
      </w:rPr>
    </w:pPr>
    <w:r>
      <w:pict>
        <v:rect id="矩形 1049" o:spid="_x0000_s3089" o:spt="1" style="position:absolute;left:0pt;margin-left:83.65pt;margin-top:55.2pt;height:0.5pt;width:442.3pt;mso-position-horizontal-relative:page;mso-position-vertical-relative:page;z-index:251683840;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c1D9oAAAAMAQAADwAAAAAAAAABACAAAAAiAAAAZHJzL2Rvd25yZXYueG1sUEsBAhQAFAAA&#10;AAgAh07iQGPhh7q0AQAAYQMAAA4AAAAAAAAAAQAgAAAAKQEAAGRycy9lMm9Eb2MueG1sUEsFBgAA&#10;AAAGAAYAWQEAAE8FAAAAAA==&#10;">
          <v:path/>
          <v:fill on="t" focussize="0,0"/>
          <v:stroke on="f"/>
          <v:imagedata o:title=""/>
          <o:lock v:ext="edit"/>
        </v:rect>
      </w:pict>
    </w:r>
    <w:r>
      <w:rPr>
        <w:spacing w:val="-1"/>
        <w:sz w:val="18"/>
        <w:szCs w:val="18"/>
      </w:rPr>
      <w:t>南阳师范学院教学实训科研楼建设项目</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986"/>
      <w:rPr>
        <w:sz w:val="18"/>
        <w:szCs w:val="18"/>
      </w:rPr>
    </w:pPr>
    <w:r>
      <w:pict>
        <v:rect id="矩形 1050" o:spid="_x0000_s3087" o:spt="1" style="position:absolute;left:0pt;margin-left:83.65pt;margin-top:55.2pt;height:0.5pt;width:442.3pt;mso-position-horizontal-relative:page;mso-position-vertical-relative:page;z-index:251684864;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CLCJv0sgEAAGEDAAAOAAAAAAAAAAEAIAAAACkBAABkcnMvZTJvRG9jLnhtbFBLBQYAAAAA&#10;BgAGAFkBAABNBQAAAAA=&#10;">
          <v:path/>
          <v:fill on="t" focussize="0,0"/>
          <v:stroke on="f"/>
          <v:imagedata o:title=""/>
          <o:lock v:ext="edit"/>
        </v:rect>
      </w:pict>
    </w:r>
    <w:r>
      <w:rPr>
        <w:spacing w:val="-1"/>
        <w:sz w:val="18"/>
        <w:szCs w:val="18"/>
      </w:rPr>
      <w:t>南阳师范学院教学实训科研楼建设项目</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31"/>
      <w:jc w:val="right"/>
      <w:rPr>
        <w:sz w:val="18"/>
        <w:szCs w:val="18"/>
      </w:rPr>
    </w:pPr>
    <w:r>
      <w:pict>
        <v:rect id="矩形 1051" o:spid="_x0000_s3085" o:spt="1" style="position:absolute;left:0pt;margin-left:83.65pt;margin-top:55.2pt;height:0.5pt;width:442.3pt;mso-position-horizontal-relative:page;mso-position-vertical-relative:page;z-index:251685888;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BQTQolsgEAAGEDAAAOAAAAAAAAAAEAIAAAACkBAABkcnMvZTJvRG9jLnhtbFBLBQYAAAAA&#10;BgAGAFkBAABNBQAAAAA=&#10;">
          <v:path/>
          <v:fill on="t" focussize="0,0"/>
          <v:stroke on="f"/>
          <v:imagedata o:title=""/>
          <o:lock v:ext="edit"/>
        </v:rect>
      </w:pict>
    </w:r>
    <w:r>
      <w:rPr>
        <w:spacing w:val="-1"/>
        <w:sz w:val="18"/>
        <w:szCs w:val="18"/>
      </w:rPr>
      <w:t>南阳师范学院教学实训科研楼建设项目</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52" o:spid="_x0000_s3083" o:spt="1" style="position:absolute;left:0pt;margin-left:83.65pt;margin-top:55.2pt;height:0.5pt;width:442.3pt;mso-position-horizontal-relative:page;mso-position-vertical-relative:page;z-index:251668480;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CJCSlqsgEAAGADAAAOAAAAAAAAAAEAIAAAACkBAABkcnMvZTJvRG9jLnhtbFBLBQYAAAAA&#10;BgAGAFkBAABNBQAAAAA=&#10;">
          <v:path/>
          <v:fill on="t" focussize="0,0"/>
          <v:stroke on="f"/>
          <v:imagedata o:title=""/>
          <o:lock v:ext="edit"/>
        </v:rect>
      </w:pict>
    </w:r>
    <w:r>
      <w:rPr>
        <w:spacing w:val="-1"/>
        <w:sz w:val="18"/>
        <w:szCs w:val="18"/>
      </w:rPr>
      <w:t>南阳师范学院教学实训科研楼建设项目</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54" o:spid="_x0000_s3078" o:spt="1" style="position:absolute;left:0pt;margin-left:83.65pt;margin-top:55.2pt;height:0.5pt;width:442.3pt;mso-position-horizontal-relative:page;mso-position-vertical-relative:page;z-index:251669504;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AxquZVsgEAAGEDAAAOAAAAAAAAAAEAIAAAACkBAABkcnMvZTJvRG9jLnhtbFBLBQYAAAAA&#10;BgAGAFkBAABNBQAAAAA=&#10;">
          <v:path/>
          <v:fill on="t" focussize="0,0"/>
          <v:stroke on="f"/>
          <v:imagedata o:title=""/>
          <o:lock v:ext="edit"/>
        </v:rect>
      </w:pict>
    </w:r>
    <w:r>
      <w:rPr>
        <w:spacing w:val="-1"/>
        <w:sz w:val="18"/>
        <w:szCs w:val="18"/>
      </w:rPr>
      <w:t>南阳师范学院教学实训科研楼建设项目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5765"/>
      <w:rPr>
        <w:rFonts w:ascii="宋体" w:hAnsi="宋体" w:eastAsia="宋体" w:cs="宋体"/>
        <w:sz w:val="18"/>
        <w:szCs w:val="18"/>
      </w:rPr>
    </w:pPr>
    <w:r>
      <w:pict>
        <v:rect id="矩形 1056" o:spid="_x0000_s3137" o:spt="1" style="position:absolute;left:0pt;margin-left:83.65pt;margin-top:55.2pt;height:0.5pt;width:442.3pt;mso-position-horizontal-relative:page;mso-position-vertical-relative:page;z-index:251686912;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dMn9X7MBAABhAwAADgAAAAAAAAABACAAAAApAQAAZHJzL2Uyb0RvYy54bWxQSwUGAAAA&#10;AAYABgBZAQAATgUAAAAA&#10;">
          <v:path/>
          <v:fill on="t" focussize="0,0"/>
          <v:stroke on="f"/>
          <v:imagedata o:title=""/>
          <o:lock v:ext="edit"/>
        </v:rect>
      </w:pict>
    </w:r>
    <w:r>
      <w:rPr>
        <w:rFonts w:ascii="宋体" w:hAnsi="宋体" w:eastAsia="宋体" w:cs="宋体"/>
        <w:spacing w:val="-1"/>
        <w:sz w:val="18"/>
        <w:szCs w:val="18"/>
      </w:rPr>
      <w:t>南阳师范学院教学实训科研楼建设项目</w:t>
    </w:r>
  </w:p>
  <w:p>
    <w:pPr>
      <w:pStyle w:val="2"/>
      <w:spacing w:line="218" w:lineRule="auto"/>
      <w:ind w:right="28"/>
      <w:jc w:val="righ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28" o:spid="_x0000_s3133" o:spt="1" style="position:absolute;left:0pt;margin-left:83.65pt;margin-top:55.2pt;height:0.5pt;width:442.3pt;mso-position-horizontal-relative:page;mso-position-vertical-relative:page;z-index:251661312;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Co8mZLMBAABg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29" o:spid="_x0000_s3130" o:spt="1" style="position:absolute;left:0pt;margin-left:83.65pt;margin-top:55.2pt;height:0.5pt;width:442.3pt;mso-position-horizontal-relative:page;mso-position-vertical-relative:page;z-index:251671552;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Cc1D9oAAAAMAQAADwAAAAAAAAABACAAAAAiAAAAZHJzL2Rvd25yZXYueG1sUEsBAhQAFAAA&#10;AAgAh07iQHD/jAK0AQAAYQMAAA4AAAAAAAAAAQAgAAAAKQEAAGRycy9lMm9Eb2MueG1sUEsFBgAA&#10;AAAGAAYAWQEAAE8FAAAAAA==&#10;">
          <v:path/>
          <v:fill on="t" focussize="0,0"/>
          <v:stroke on="f"/>
          <v:imagedata o:title=""/>
          <o:lock v:ext="edit"/>
        </v:rect>
      </w:pict>
    </w:r>
    <w:r>
      <w:rPr>
        <w:spacing w:val="-1"/>
        <w:sz w:val="18"/>
        <w:szCs w:val="18"/>
      </w:rPr>
      <w:t>南阳师范学院教学实训科研楼建设项目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30" o:spid="_x0000_s3128" o:spt="1" style="position:absolute;left:0pt;margin-left:83.65pt;margin-top:55.2pt;height:0.5pt;width:442.3pt;mso-position-horizontal-relative:page;mso-position-vertical-relative:page;z-index:251662336;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Cc1D9oAAAAMAQAADwAAAAAAAAABACAAAAAiAAAAZHJzL2Rvd25yZXYueG1sUEsBAhQAFAAAAAgA&#10;h07iQMoIYuqxAQAAYAMAAA4AAAAAAAAAAQAgAAAAKQEAAGRycy9lMm9Eb2MueG1sUEsFBgAAAAAG&#10;AAYAWQEAAEwFAAAAAA==&#10;">
          <v:path/>
          <v:fill on="t" focussize="0,0"/>
          <v:stroke on="f"/>
          <v:imagedata o:title=""/>
          <o:lock v:ext="edit"/>
        </v:rect>
      </w:pict>
    </w:r>
    <w:r>
      <w:rPr>
        <w:spacing w:val="-1"/>
        <w:sz w:val="18"/>
        <w:szCs w:val="18"/>
      </w:rPr>
      <w:t>南阳师范学院教学实训科研楼建设项目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left="5765"/>
      <w:rPr>
        <w:sz w:val="18"/>
        <w:szCs w:val="18"/>
      </w:rPr>
    </w:pPr>
    <w:r>
      <w:pict>
        <v:rect id="矩形 1031" o:spid="_x0000_s3126" o:spt="1" style="position:absolute;left:0pt;margin-left:83.65pt;margin-top:55.2pt;height:0.5pt;width:442.3pt;mso-position-horizontal-relative:page;mso-position-vertical-relative:page;z-index:251672576;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nNQ/aAAAADAEAAA8AAAAAAAAAAQAgAAAAIgAAAGRycy9kb3ducmV2LnhtbFBLAQIUABQAAAAI&#10;AIdO4kCweMiMsgEAAGEDAAAOAAAAAAAAAAEAIAAAACkBAABkcnMvZTJvRG9jLnhtbFBLBQYAAAAA&#10;BgAGAFkBAABNBQAAAAA=&#10;">
          <v:path/>
          <v:fill on="t" focussize="0,0"/>
          <v:stroke on="f"/>
          <v:imagedata o:title=""/>
          <o:lock v:ext="edit"/>
        </v:rect>
      </w:pict>
    </w:r>
    <w:r>
      <w:rPr>
        <w:spacing w:val="-1"/>
        <w:sz w:val="18"/>
        <w:szCs w:val="18"/>
      </w:rPr>
      <w:t>南阳师范学院教学实训科研楼建设项目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8" w:lineRule="auto"/>
      <w:ind w:right="28"/>
      <w:jc w:val="right"/>
      <w:rPr>
        <w:sz w:val="18"/>
        <w:szCs w:val="18"/>
      </w:rPr>
    </w:pPr>
    <w:r>
      <w:pict>
        <v:rect id="矩形 1032" o:spid="_x0000_s3124" o:spt="1" style="position:absolute;left:0pt;margin-left:83.65pt;margin-top:55.2pt;height:0.5pt;width:442.3pt;mso-position-horizontal-relative:page;mso-position-vertical-relative:page;z-index:251663360;mso-width-relative:page;mso-height-relative:page;" fillcolor="#000000" filled="t" stroked="f" coordsize="21600,21600" o:allowincell="f" o:gfxdata="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JzUP2gAAAAwBAAAPAAAAAAAAAAEAIAAAACIAAABkcnMvZG93bnJldi54bWxQSwECFAAUAAAA&#10;CACHTuJAbJx2nbMBAABgAwAADgAAAAAAAAABACAAAAApAQAAZHJzL2Uyb0RvYy54bWxQSwUGAAAA&#10;AAYABgBZAQAATgUAAAAA&#10;">
          <v:path/>
          <v:fill on="t" focussize="0,0"/>
          <v:stroke on="f"/>
          <v:imagedata o:title=""/>
          <o:lock v:ext="edit"/>
        </v:rect>
      </w:pict>
    </w:r>
    <w:r>
      <w:rPr>
        <w:spacing w:val="-1"/>
        <w:sz w:val="18"/>
        <w:szCs w:val="18"/>
      </w:rPr>
      <w:t>南阳师范学院教学实训科研楼建设项目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documentProtection w:enforcement="0"/>
  <w:defaultTabStop w:val="420"/>
  <w:characterSpacingControl w:val="doNotCompress"/>
  <w:hdrShapeDefaults>
    <o:shapelayout v:ext="edit">
      <o:idmap v:ext="edit" data="1,3"/>
    </o:shapelayout>
  </w:hdrShapeDefaults>
  <w:compat>
    <w:spaceForUL/>
    <w:ulTrailSpace/>
    <w:useFELayout/>
    <w:compatSetting w:name="compatibilityMode" w:uri="http://schemas.microsoft.com/office/word" w:val="12"/>
  </w:compat>
  <w:docVars>
    <w:docVar w:name="commondata" w:val="eyJoZGlkIjoiYzhmMDBmNGU3MWRkZDZjODhjMDA5YTc0MDlhY2QxMWUifQ=="/>
  </w:docVars>
  <w:rsids>
    <w:rsidRoot w:val="00A52894"/>
    <w:rsid w:val="00071E9D"/>
    <w:rsid w:val="000B2BA3"/>
    <w:rsid w:val="00130BAC"/>
    <w:rsid w:val="00154B1D"/>
    <w:rsid w:val="00297A7C"/>
    <w:rsid w:val="002D0FD3"/>
    <w:rsid w:val="0035746C"/>
    <w:rsid w:val="003F272B"/>
    <w:rsid w:val="004F0D82"/>
    <w:rsid w:val="005C7E7E"/>
    <w:rsid w:val="00631042"/>
    <w:rsid w:val="00664977"/>
    <w:rsid w:val="00676739"/>
    <w:rsid w:val="0072719E"/>
    <w:rsid w:val="007349C2"/>
    <w:rsid w:val="007A3C17"/>
    <w:rsid w:val="007B5C36"/>
    <w:rsid w:val="008750A6"/>
    <w:rsid w:val="008A0D5B"/>
    <w:rsid w:val="009A3674"/>
    <w:rsid w:val="00A52894"/>
    <w:rsid w:val="00B005C1"/>
    <w:rsid w:val="00B75207"/>
    <w:rsid w:val="00C01D2E"/>
    <w:rsid w:val="00C1099A"/>
    <w:rsid w:val="00C472A4"/>
    <w:rsid w:val="00C577BE"/>
    <w:rsid w:val="00D17DE2"/>
    <w:rsid w:val="00DE1DC1"/>
    <w:rsid w:val="00E05B95"/>
    <w:rsid w:val="00E13B2A"/>
    <w:rsid w:val="00F4562D"/>
    <w:rsid w:val="00F94A9C"/>
    <w:rsid w:val="0D151D8F"/>
    <w:rsid w:val="0DEC5A81"/>
    <w:rsid w:val="0F2541EB"/>
    <w:rsid w:val="11606923"/>
    <w:rsid w:val="203A4F81"/>
    <w:rsid w:val="20E7771C"/>
    <w:rsid w:val="292A0E41"/>
    <w:rsid w:val="2F277AB3"/>
    <w:rsid w:val="6138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eastAsia="en-US"/>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2"/>
      <w:szCs w:val="22"/>
    </w:rPr>
  </w:style>
  <w:style w:type="paragraph" w:styleId="3">
    <w:name w:val="Body Text 2"/>
    <w:basedOn w:val="1"/>
    <w:qFormat/>
    <w:uiPriority w:val="0"/>
    <w:pPr>
      <w:spacing w:line="340" w:lineRule="exact"/>
    </w:pPr>
    <w:rPr>
      <w:rFonts w:ascii="仿宋_GB2312" w:eastAsia="仿宋_GB2312"/>
      <w:sz w:val="28"/>
    </w:rPr>
  </w:style>
  <w:style w:type="paragraph" w:styleId="6">
    <w:name w:val="Body Text Indent"/>
    <w:basedOn w:val="1"/>
    <w:next w:val="7"/>
    <w:qFormat/>
    <w:uiPriority w:val="0"/>
    <w:pPr>
      <w:ind w:firstLine="645"/>
    </w:pPr>
    <w:rPr>
      <w:sz w:val="32"/>
    </w:rPr>
  </w:style>
  <w:style w:type="paragraph" w:customStyle="1" w:styleId="7">
    <w:name w:val="Default"/>
    <w:basedOn w:val="8"/>
    <w:next w:val="1"/>
    <w:qFormat/>
    <w:uiPriority w:val="0"/>
    <w:rPr>
      <w:rFonts w:hAnsi="Calibri" w:eastAsia="宋体"/>
      <w:sz w:val="24"/>
      <w:szCs w:val="24"/>
      <w:lang w:eastAsia="zh-CN"/>
    </w:rPr>
  </w:style>
  <w:style w:type="paragraph" w:styleId="8">
    <w:name w:val="Plain Text"/>
    <w:basedOn w:val="1"/>
    <w:next w:val="2"/>
    <w:qFormat/>
    <w:uiPriority w:val="0"/>
    <w:rPr>
      <w:rFonts w:ascii="宋体" w:hAnsi="宋体" w:cs="宋体"/>
    </w:rPr>
  </w:style>
  <w:style w:type="paragraph" w:styleId="9">
    <w:name w:val="toc 3"/>
    <w:basedOn w:val="1"/>
    <w:next w:val="1"/>
    <w:qFormat/>
    <w:uiPriority w:val="39"/>
    <w:pPr>
      <w:widowControl w:val="0"/>
      <w:kinsoku/>
      <w:autoSpaceDE/>
      <w:autoSpaceDN/>
      <w:adjustRightInd/>
      <w:snapToGrid/>
      <w:ind w:left="420"/>
      <w:textAlignment w:val="auto"/>
    </w:pPr>
    <w:rPr>
      <w:rFonts w:ascii="等线" w:hAnsi="Calibri" w:eastAsia="等线" w:cs="Times New Roman"/>
      <w:i/>
      <w:iCs/>
      <w:snapToGrid/>
      <w:color w:val="auto"/>
      <w:kern w:val="2"/>
      <w:sz w:val="20"/>
      <w:szCs w:val="20"/>
      <w:lang w:eastAsia="zh-CN"/>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uiPriority w:val="0"/>
    <w:pPr>
      <w:pBdr>
        <w:bottom w:val="single" w:color="auto" w:sz="6" w:space="1"/>
      </w:pBdr>
      <w:tabs>
        <w:tab w:val="center" w:pos="4153"/>
        <w:tab w:val="right" w:pos="8306"/>
      </w:tabs>
      <w:jc w:val="center"/>
    </w:pPr>
    <w:rPr>
      <w:sz w:val="18"/>
      <w:szCs w:val="18"/>
    </w:rPr>
  </w:style>
  <w:style w:type="paragraph" w:styleId="12">
    <w:name w:val="toc 4"/>
    <w:basedOn w:val="1"/>
    <w:next w:val="1"/>
    <w:qFormat/>
    <w:uiPriority w:val="39"/>
    <w:pPr>
      <w:widowControl w:val="0"/>
      <w:kinsoku/>
      <w:autoSpaceDE/>
      <w:autoSpaceDN/>
      <w:adjustRightInd/>
      <w:snapToGrid/>
      <w:ind w:left="630"/>
      <w:textAlignment w:val="auto"/>
    </w:pPr>
    <w:rPr>
      <w:rFonts w:ascii="等线" w:hAnsi="Calibri" w:eastAsia="等线" w:cs="Times New Roman"/>
      <w:snapToGrid/>
      <w:color w:val="auto"/>
      <w:kern w:val="2"/>
      <w:sz w:val="18"/>
      <w:szCs w:val="18"/>
      <w:lang w:eastAsia="zh-CN"/>
    </w:rPr>
  </w:style>
  <w:style w:type="paragraph" w:styleId="13">
    <w:name w:val="Body Text First Indent 2"/>
    <w:basedOn w:val="6"/>
    <w:next w:val="1"/>
    <w:qFormat/>
    <w:uiPriority w:val="0"/>
    <w:pPr>
      <w:ind w:firstLine="420" w:firstLineChars="200"/>
    </w:pPr>
  </w:style>
  <w:style w:type="character" w:styleId="16">
    <w:name w:val="Hyperlink"/>
    <w:qFormat/>
    <w:uiPriority w:val="99"/>
    <w:rPr>
      <w:rFonts w:cs="Times New Roman"/>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style>
  <w:style w:type="character" w:customStyle="1" w:styleId="19">
    <w:name w:val="页眉 Char"/>
    <w:basedOn w:val="15"/>
    <w:link w:val="11"/>
    <w:qFormat/>
    <w:uiPriority w:val="0"/>
    <w:rPr>
      <w:rFonts w:eastAsia="Arial"/>
      <w:snapToGrid w:val="0"/>
      <w:color w:val="000000"/>
      <w:sz w:val="18"/>
      <w:szCs w:val="18"/>
      <w:lang w:eastAsia="en-US"/>
    </w:rPr>
  </w:style>
  <w:style w:type="character" w:customStyle="1" w:styleId="20">
    <w:name w:val="页脚 Char"/>
    <w:basedOn w:val="15"/>
    <w:link w:val="10"/>
    <w:qFormat/>
    <w:uiPriority w:val="99"/>
    <w:rPr>
      <w:rFonts w:eastAsia="Arial"/>
      <w:snapToGrid w:val="0"/>
      <w:color w:val="000000"/>
      <w:sz w:val="18"/>
      <w:szCs w:val="18"/>
      <w:lang w:eastAsia="en-US"/>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Char"/>
    <w:basedOn w:val="15"/>
    <w:link w:val="21"/>
    <w:qFormat/>
    <w:uiPriority w:val="1"/>
    <w:rPr>
      <w:rFonts w:asciiTheme="minorHAnsi" w:hAnsiTheme="minorHAnsi" w:cstheme="minorBidi"/>
      <w:sz w:val="22"/>
      <w:szCs w:val="22"/>
    </w:rPr>
  </w:style>
  <w:style w:type="character" w:customStyle="1" w:styleId="23">
    <w:name w:val="标题 1 Char"/>
    <w:basedOn w:val="15"/>
    <w:link w:val="4"/>
    <w:qFormat/>
    <w:uiPriority w:val="0"/>
    <w:rPr>
      <w:rFonts w:eastAsia="Arial"/>
      <w:b/>
      <w:bCs/>
      <w:snapToGrid w:val="0"/>
      <w:color w:val="000000"/>
      <w:kern w:val="44"/>
      <w:sz w:val="44"/>
      <w:szCs w:val="44"/>
      <w:lang w:eastAsia="en-US"/>
    </w:rPr>
  </w:style>
  <w:style w:type="paragraph" w:customStyle="1" w:styleId="24">
    <w:name w:val="TOC 标题1"/>
    <w:basedOn w:val="4"/>
    <w:next w:val="1"/>
    <w:qFormat/>
    <w:uiPriority w:val="0"/>
    <w:pPr>
      <w:widowControl w:val="0"/>
      <w:kinsoku/>
      <w:autoSpaceDE/>
      <w:autoSpaceDN/>
      <w:adjustRightInd/>
      <w:snapToGrid/>
      <w:spacing w:line="576" w:lineRule="auto"/>
      <w:jc w:val="both"/>
      <w:textAlignment w:val="auto"/>
      <w:outlineLvl w:val="9"/>
    </w:pPr>
    <w:rPr>
      <w:rFonts w:ascii="Calibri" w:hAnsi="Calibri" w:eastAsia="宋体" w:cs="Times New Roman"/>
      <w:snapToGrid/>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customXml" Target="../customXml/item1.xml"/><Relationship Id="rId7" Type="http://schemas.openxmlformats.org/officeDocument/2006/relationships/header" Target="header3.xml"/><Relationship Id="rId69" Type="http://schemas.openxmlformats.org/officeDocument/2006/relationships/image" Target="media/image1.jpeg"/><Relationship Id="rId68" Type="http://schemas.openxmlformats.org/officeDocument/2006/relationships/theme" Target="theme/theme1.xml"/><Relationship Id="rId67" Type="http://schemas.openxmlformats.org/officeDocument/2006/relationships/footer" Target="footer36.xml"/><Relationship Id="rId66" Type="http://schemas.openxmlformats.org/officeDocument/2006/relationships/footer" Target="footer35.xml"/><Relationship Id="rId65" Type="http://schemas.openxmlformats.org/officeDocument/2006/relationships/footer" Target="footer34.xml"/><Relationship Id="rId64" Type="http://schemas.openxmlformats.org/officeDocument/2006/relationships/header" Target="header29.xml"/><Relationship Id="rId63" Type="http://schemas.openxmlformats.org/officeDocument/2006/relationships/footer" Target="footer33.xml"/><Relationship Id="rId62" Type="http://schemas.openxmlformats.org/officeDocument/2006/relationships/header" Target="header28.xml"/><Relationship Id="rId61" Type="http://schemas.openxmlformats.org/officeDocument/2006/relationships/footer" Target="footer32.xml"/><Relationship Id="rId60" Type="http://schemas.openxmlformats.org/officeDocument/2006/relationships/header" Target="header27.xml"/><Relationship Id="rId6" Type="http://schemas.openxmlformats.org/officeDocument/2006/relationships/footer" Target="footer2.xml"/><Relationship Id="rId59" Type="http://schemas.openxmlformats.org/officeDocument/2006/relationships/footer" Target="footer31.xml"/><Relationship Id="rId58" Type="http://schemas.openxmlformats.org/officeDocument/2006/relationships/header" Target="header26.xml"/><Relationship Id="rId57" Type="http://schemas.openxmlformats.org/officeDocument/2006/relationships/footer" Target="footer30.xml"/><Relationship Id="rId56" Type="http://schemas.openxmlformats.org/officeDocument/2006/relationships/header" Target="header25.xml"/><Relationship Id="rId55" Type="http://schemas.openxmlformats.org/officeDocument/2006/relationships/footer" Target="footer29.xml"/><Relationship Id="rId54" Type="http://schemas.openxmlformats.org/officeDocument/2006/relationships/header" Target="header24.xml"/><Relationship Id="rId53" Type="http://schemas.openxmlformats.org/officeDocument/2006/relationships/footer" Target="footer28.xml"/><Relationship Id="rId52" Type="http://schemas.openxmlformats.org/officeDocument/2006/relationships/header" Target="header23.xml"/><Relationship Id="rId51" Type="http://schemas.openxmlformats.org/officeDocument/2006/relationships/footer" Target="footer27.xml"/><Relationship Id="rId50" Type="http://schemas.openxmlformats.org/officeDocument/2006/relationships/header" Target="header22.xml"/><Relationship Id="rId5" Type="http://schemas.openxmlformats.org/officeDocument/2006/relationships/footer" Target="foot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21.xml"/><Relationship Id="rId46" Type="http://schemas.openxmlformats.org/officeDocument/2006/relationships/footer" Target="footer24.xml"/><Relationship Id="rId45" Type="http://schemas.openxmlformats.org/officeDocument/2006/relationships/header" Target="header20.xml"/><Relationship Id="rId44" Type="http://schemas.openxmlformats.org/officeDocument/2006/relationships/footer" Target="footer23.xml"/><Relationship Id="rId43" Type="http://schemas.openxmlformats.org/officeDocument/2006/relationships/header" Target="header19.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7.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3138"/>
    <customShpInfo spid="_x0000_s3137"/>
    <customShpInfo spid="_x0000_s3136"/>
    <customShpInfo spid="_x0000_s3135"/>
    <customShpInfo spid="_x0000_s3134"/>
    <customShpInfo spid="_x0000_s3133"/>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3123"/>
    <customShpInfo spid="_x0000_s3122"/>
    <customShpInfo spid="_x0000_s3121"/>
    <customShpInfo spid="_x0000_s3120"/>
    <customShpInfo spid="_x0000_s3119"/>
    <customShpInfo spid="_x0000_s3118"/>
    <customShpInfo spid="_x0000_s3117"/>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78"/>
    <customShpInfo spid="_x0000_s3077"/>
    <customShpInfo spid="_x0000_s3076"/>
    <customShpInfo spid="_x0000_s3073"/>
    <customShpInfo spid="_x0000_s512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576A8-2C60-4F14-9626-B4365FB624E8}">
  <ds:schemaRefs/>
</ds:datastoreItem>
</file>

<file path=docProps/app.xml><?xml version="1.0" encoding="utf-8"?>
<Properties xmlns="http://schemas.openxmlformats.org/officeDocument/2006/extended-properties" xmlns:vt="http://schemas.openxmlformats.org/officeDocument/2006/docPropsVTypes">
  <Template>Normal</Template>
  <Pages>39</Pages>
  <Words>3898</Words>
  <Characters>22224</Characters>
  <Lines>185</Lines>
  <Paragraphs>52</Paragraphs>
  <TotalTime>0</TotalTime>
  <ScaleCrop>false</ScaleCrop>
  <LinksUpToDate>false</LinksUpToDate>
  <CharactersWithSpaces>26070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2023-08-29T07:49:00Z</dcterms:created>
  <dc:creator>袁静</dc:creator>
  <cp:lastModifiedBy>Administrator</cp:lastModifiedBy>
  <dcterms:modified xsi:type="dcterms:W3CDTF">2023-09-11T08:41:27Z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2023-08-29T09:14:09Z</vt:filetime>
  </property>
  <property fmtid="{D5CDD505-2E9C-101B-9397-08002B2CF9AE}" pid="4" name="KSOProductBuildVer">
    <vt:lpwstr>2052-11.1.0.9208</vt:lpwstr>
  </property>
  <property fmtid="{D5CDD505-2E9C-101B-9397-08002B2CF9AE}" pid="5" name="ICV">
    <vt:lpwstr>A987C545D3D540D691BFC86DF16A1FDA_13</vt:lpwstr>
  </property>
</Properties>
</file>