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ascii="宋体" w:cs="宋体"/>
          <w:sz w:val="28"/>
        </w:rPr>
      </w:pPr>
      <w:r>
        <w:rPr>
          <w:rFonts w:hint="eastAsia" w:ascii="宋体" w:cs="宋体"/>
          <w:sz w:val="28"/>
        </w:rPr>
        <w:t>合同编号：豫财单一采购-2023-99包</w:t>
      </w:r>
      <w:r>
        <w:rPr>
          <w:rFonts w:ascii="宋体" w:cs="宋体"/>
          <w:sz w:val="28"/>
        </w:rPr>
        <w:t>4</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项目名称：</w:t>
      </w:r>
      <w:r>
        <w:rPr>
          <w:rFonts w:hint="eastAsia" w:ascii="宋体" w:cs="宋体"/>
          <w:bCs/>
          <w:sz w:val="36"/>
          <w:u w:val="single"/>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r>
        <w:rPr>
          <w:rFonts w:hint="eastAsia" w:ascii="宋体" w:cs="宋体"/>
          <w:sz w:val="36"/>
          <w:u w:val="single"/>
        </w:rPr>
        <w:t>人大数媒科技（北京）有限公司</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rPr>
        <w:t xml:space="preserve">2023年9月15日 </w:t>
      </w:r>
      <w:r>
        <w:rPr>
          <w:rFonts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rPr>
        <w:t xml:space="preserve">河南开封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202</w:t>
      </w:r>
      <w:r>
        <w:rPr>
          <w:rFonts w:ascii="宋体" w:cs="宋体"/>
          <w:sz w:val="36"/>
          <w:u w:val="single"/>
        </w:rPr>
        <w:t>4</w:t>
      </w:r>
      <w:r>
        <w:rPr>
          <w:rFonts w:hint="eastAsia" w:ascii="宋体" w:cs="宋体"/>
          <w:sz w:val="36"/>
          <w:u w:val="single"/>
        </w:rPr>
        <w:t>年</w:t>
      </w:r>
      <w:r>
        <w:rPr>
          <w:rFonts w:ascii="宋体" w:cs="宋体"/>
          <w:sz w:val="36"/>
          <w:u w:val="single"/>
        </w:rPr>
        <w:t>1</w:t>
      </w:r>
      <w:r>
        <w:rPr>
          <w:rFonts w:hint="eastAsia" w:ascii="宋体" w:cs="宋体"/>
          <w:sz w:val="36"/>
          <w:u w:val="single"/>
        </w:rPr>
        <w:t>月</w:t>
      </w:r>
      <w:r>
        <w:rPr>
          <w:rFonts w:ascii="宋体" w:cs="宋体"/>
          <w:sz w:val="36"/>
          <w:u w:val="single"/>
        </w:rPr>
        <w:t>1</w:t>
      </w:r>
      <w:r>
        <w:rPr>
          <w:rFonts w:hint="eastAsia" w:ascii="宋体" w:cs="宋体"/>
          <w:sz w:val="36"/>
          <w:u w:val="single"/>
        </w:rPr>
        <w:t>日-202</w:t>
      </w:r>
      <w:r>
        <w:rPr>
          <w:rFonts w:ascii="宋体" w:cs="宋体"/>
          <w:sz w:val="36"/>
          <w:u w:val="single"/>
        </w:rPr>
        <w:t>4</w:t>
      </w:r>
      <w:r>
        <w:rPr>
          <w:rFonts w:hint="eastAsia" w:ascii="宋体" w:cs="宋体"/>
          <w:sz w:val="36"/>
          <w:u w:val="single"/>
        </w:rPr>
        <w:t>年12月31日</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rPr>
        <w:t xml:space="preserve">人大数媒科技（北京）有限公司 </w:t>
      </w:r>
      <w:r>
        <w:rPr>
          <w:rFonts w:ascii="宋体" w:cs="宋体"/>
          <w:b/>
          <w:sz w:val="24"/>
        </w:rPr>
        <w:t xml:space="preserve">  </w:t>
      </w:r>
      <w:r>
        <w:rPr>
          <w:rFonts w:hint="eastAsia" w:ascii="宋体" w:cs="宋体"/>
          <w:sz w:val="24"/>
        </w:rPr>
        <w:t>签订时间：2023年9月15日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4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：叁万叁仟</w:t>
      </w:r>
      <w:r>
        <w:rPr>
          <w:rFonts w:ascii="宋体" w:cs="宋体"/>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465"/>
        <w:gridCol w:w="1559"/>
        <w:gridCol w:w="1985"/>
        <w:gridCol w:w="2409"/>
        <w:gridCol w:w="482"/>
        <w:gridCol w:w="1229"/>
        <w:gridCol w:w="1303"/>
      </w:tblGrid>
      <w:tr>
        <w:tblPrEx>
          <w:tblCellMar>
            <w:top w:w="0" w:type="dxa"/>
            <w:left w:w="108" w:type="dxa"/>
            <w:bottom w:w="0" w:type="dxa"/>
            <w:right w:w="108" w:type="dxa"/>
          </w:tblCellMar>
        </w:tblPrEx>
        <w:trPr>
          <w:trHeight w:val="359" w:hRule="atLeast"/>
          <w:jc w:val="center"/>
        </w:trPr>
        <w:tc>
          <w:tcPr>
            <w:tcW w:w="465"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5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198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240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482"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465"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00" w:lineRule="exact"/>
              <w:ind w:firstLine="480" w:firstLineChars="200"/>
              <w:jc w:val="center"/>
              <w:rPr>
                <w:rFonts w:ascii="宋体" w:cs="宋体"/>
                <w:sz w:val="24"/>
              </w:rPr>
            </w:pPr>
            <w:r>
              <w:rPr>
                <w:rFonts w:hint="eastAsia" w:ascii="宋体" w:cs="宋体"/>
                <w:sz w:val="24"/>
              </w:rPr>
              <w:t>11</w:t>
            </w:r>
          </w:p>
        </w:tc>
        <w:tc>
          <w:tcPr>
            <w:tcW w:w="1559" w:type="dxa"/>
            <w:tcBorders>
              <w:top w:val="single" w:color="auto" w:sz="8" w:space="0"/>
              <w:left w:val="nil"/>
              <w:bottom w:val="single" w:color="auto" w:sz="8" w:space="0"/>
              <w:right w:val="single" w:color="auto" w:sz="8" w:space="0"/>
            </w:tcBorders>
            <w:vAlign w:val="center"/>
          </w:tcPr>
          <w:p>
            <w:pPr>
              <w:spacing w:line="300" w:lineRule="exact"/>
              <w:jc w:val="left"/>
              <w:rPr>
                <w:rFonts w:ascii="宋体" w:cs="宋体"/>
                <w:sz w:val="24"/>
              </w:rPr>
            </w:pPr>
            <w:r>
              <w:rPr>
                <w:rFonts w:hint="eastAsia" w:ascii="宋体" w:cs="宋体"/>
                <w:sz w:val="24"/>
              </w:rPr>
              <w:t>人大“复印报刊资料”全文数据库</w:t>
            </w:r>
          </w:p>
        </w:tc>
        <w:tc>
          <w:tcPr>
            <w:tcW w:w="1985" w:type="dxa"/>
            <w:tcBorders>
              <w:top w:val="single" w:color="auto" w:sz="8" w:space="0"/>
              <w:left w:val="nil"/>
              <w:bottom w:val="single" w:color="auto" w:sz="8" w:space="0"/>
              <w:right w:val="single" w:color="auto" w:sz="8" w:space="0"/>
            </w:tcBorders>
            <w:vAlign w:val="center"/>
          </w:tcPr>
          <w:p>
            <w:pPr>
              <w:spacing w:line="300" w:lineRule="exact"/>
              <w:rPr>
                <w:rFonts w:ascii="宋体" w:cs="宋体"/>
                <w:sz w:val="24"/>
              </w:rPr>
            </w:pPr>
            <w:r>
              <w:rPr>
                <w:rFonts w:hint="eastAsia" w:ascii="宋体" w:cs="宋体"/>
                <w:sz w:val="24"/>
              </w:rPr>
              <w:t>类型：全文数据</w:t>
            </w:r>
          </w:p>
          <w:p>
            <w:pPr>
              <w:pStyle w:val="2"/>
              <w:spacing w:line="300" w:lineRule="exact"/>
            </w:pPr>
            <w:r>
              <w:rPr>
                <w:rFonts w:hint="eastAsia" w:ascii="宋体" w:cs="宋体"/>
              </w:rPr>
              <w:t>数量：约3万篇</w:t>
            </w:r>
          </w:p>
        </w:tc>
        <w:tc>
          <w:tcPr>
            <w:tcW w:w="2409" w:type="dxa"/>
            <w:tcBorders>
              <w:top w:val="single" w:color="auto" w:sz="8" w:space="0"/>
              <w:left w:val="nil"/>
              <w:bottom w:val="single" w:color="auto" w:sz="8" w:space="0"/>
              <w:right w:val="single" w:color="auto" w:sz="8" w:space="0"/>
            </w:tcBorders>
            <w:vAlign w:val="center"/>
          </w:tcPr>
          <w:p>
            <w:pPr>
              <w:spacing w:line="300" w:lineRule="exact"/>
              <w:rPr>
                <w:rFonts w:ascii="宋体" w:cs="宋体"/>
                <w:sz w:val="24"/>
              </w:rPr>
            </w:pPr>
            <w:r>
              <w:rPr>
                <w:rFonts w:hint="eastAsia" w:ascii="宋体" w:cs="宋体"/>
                <w:sz w:val="24"/>
              </w:rPr>
              <w:t>2024年1月1日-2024年12月31日</w:t>
            </w:r>
          </w:p>
        </w:tc>
        <w:tc>
          <w:tcPr>
            <w:tcW w:w="482" w:type="dxa"/>
            <w:tcBorders>
              <w:top w:val="single" w:color="auto" w:sz="8" w:space="0"/>
              <w:left w:val="nil"/>
              <w:bottom w:val="single" w:color="auto" w:sz="8" w:space="0"/>
              <w:right w:val="single" w:color="auto" w:sz="8" w:space="0"/>
            </w:tcBorders>
            <w:vAlign w:val="center"/>
          </w:tcPr>
          <w:p>
            <w:pPr>
              <w:spacing w:line="300" w:lineRule="exact"/>
              <w:jc w:val="center"/>
              <w:rPr>
                <w:rFonts w:ascii="宋体" w:cs="宋体"/>
                <w:sz w:val="24"/>
              </w:rPr>
            </w:pPr>
            <w:r>
              <w:rPr>
                <w:rFonts w:hint="eastAsia" w:ascii="宋体" w:cs="宋体"/>
                <w:sz w:val="24"/>
              </w:rPr>
              <w:t>1</w:t>
            </w:r>
          </w:p>
        </w:tc>
        <w:tc>
          <w:tcPr>
            <w:tcW w:w="1229" w:type="dxa"/>
            <w:tcBorders>
              <w:top w:val="single" w:color="auto" w:sz="8" w:space="0"/>
              <w:left w:val="nil"/>
              <w:bottom w:val="single" w:color="auto" w:sz="8" w:space="0"/>
              <w:right w:val="single" w:color="auto" w:sz="8" w:space="0"/>
            </w:tcBorders>
            <w:vAlign w:val="center"/>
          </w:tcPr>
          <w:p>
            <w:pPr>
              <w:spacing w:line="300" w:lineRule="exact"/>
              <w:jc w:val="center"/>
              <w:rPr>
                <w:rFonts w:ascii="宋体" w:cs="宋体"/>
                <w:sz w:val="24"/>
              </w:rPr>
            </w:pPr>
            <w:r>
              <w:rPr>
                <w:rFonts w:hint="eastAsia" w:ascii="宋体" w:cs="宋体"/>
                <w:sz w:val="24"/>
              </w:rPr>
              <w:t>3</w:t>
            </w:r>
            <w:r>
              <w:rPr>
                <w:rFonts w:ascii="宋体" w:cs="宋体"/>
                <w:sz w:val="24"/>
              </w:rPr>
              <w:t>3000.00</w:t>
            </w:r>
          </w:p>
        </w:tc>
        <w:tc>
          <w:tcPr>
            <w:tcW w:w="1303" w:type="dxa"/>
            <w:tcBorders>
              <w:top w:val="single" w:color="auto" w:sz="8" w:space="0"/>
              <w:left w:val="nil"/>
              <w:bottom w:val="single" w:color="auto" w:sz="8" w:space="0"/>
              <w:right w:val="single" w:color="auto" w:sz="8" w:space="0"/>
            </w:tcBorders>
            <w:vAlign w:val="center"/>
          </w:tcPr>
          <w:p>
            <w:pPr>
              <w:spacing w:line="300" w:lineRule="exact"/>
              <w:jc w:val="center"/>
              <w:rPr>
                <w:rFonts w:ascii="宋体" w:cs="宋体"/>
                <w:sz w:val="24"/>
              </w:rPr>
            </w:pPr>
            <w:r>
              <w:rPr>
                <w:rFonts w:hint="eastAsia" w:ascii="宋体" w:cs="宋体"/>
                <w:sz w:val="24"/>
              </w:rPr>
              <w:t>3</w:t>
            </w:r>
            <w:r>
              <w:rPr>
                <w:rFonts w:ascii="宋体" w:cs="宋体"/>
                <w:sz w:val="24"/>
              </w:rPr>
              <w:t>3000.00</w:t>
            </w:r>
          </w:p>
        </w:tc>
      </w:tr>
      <w:tr>
        <w:tblPrEx>
          <w:tblCellMar>
            <w:top w:w="0" w:type="dxa"/>
            <w:left w:w="108" w:type="dxa"/>
            <w:bottom w:w="0" w:type="dxa"/>
            <w:right w:w="108" w:type="dxa"/>
          </w:tblCellMar>
        </w:tblPrEx>
        <w:trPr>
          <w:trHeight w:val="467" w:hRule="atLeast"/>
          <w:jc w:val="center"/>
        </w:trPr>
        <w:tc>
          <w:tcPr>
            <w:tcW w:w="465"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5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40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￥3</w:t>
            </w:r>
            <w:r>
              <w:rPr>
                <w:rFonts w:ascii="宋体" w:cs="宋体"/>
                <w:sz w:val="24"/>
                <w:u w:val="single"/>
              </w:rPr>
              <w:t>3000.00</w:t>
            </w:r>
            <w:r>
              <w:rPr>
                <w:rFonts w:hint="eastAsia" w:ascii="宋体" w:cs="宋体"/>
                <w:sz w:val="24"/>
                <w:u w:val="single"/>
              </w:rPr>
              <w:t>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人民币叁万叁仟元整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color w:val="000000"/>
          <w:sz w:val="24"/>
        </w:rPr>
      </w:pPr>
      <w:r>
        <w:rPr>
          <w:rFonts w:hint="eastAsia" w:ascii="宋体" w:cs="宋体"/>
          <w:b/>
          <w:sz w:val="24"/>
        </w:rPr>
        <w:t>账户名称：人大数媒科技（北京）有限公司</w:t>
      </w:r>
      <w:r>
        <w:rPr>
          <w:rFonts w:hint="eastAsia" w:ascii="宋体" w:cs="宋体"/>
          <w:color w:val="000000"/>
          <w:sz w:val="24"/>
        </w:rPr>
        <w:t xml:space="preserve">      </w:t>
      </w:r>
    </w:p>
    <w:p>
      <w:pPr>
        <w:spacing w:line="360" w:lineRule="auto"/>
        <w:ind w:firstLine="482" w:firstLineChars="200"/>
        <w:rPr>
          <w:rFonts w:ascii="宋体" w:cs="宋体"/>
          <w:color w:val="000000"/>
          <w:sz w:val="24"/>
        </w:rPr>
      </w:pPr>
      <w:r>
        <w:rPr>
          <w:rFonts w:hint="eastAsia" w:ascii="宋体" w:cs="宋体"/>
          <w:b/>
          <w:sz w:val="24"/>
        </w:rPr>
        <w:t xml:space="preserve">账 </w:t>
      </w:r>
      <w:r>
        <w:rPr>
          <w:rFonts w:ascii="宋体" w:cs="宋体"/>
          <w:b/>
          <w:sz w:val="24"/>
        </w:rPr>
        <w:t xml:space="preserve">   </w:t>
      </w:r>
      <w:r>
        <w:rPr>
          <w:rFonts w:hint="eastAsia" w:ascii="宋体" w:cs="宋体"/>
          <w:b/>
          <w:sz w:val="24"/>
        </w:rPr>
        <w:t>号：3</w:t>
      </w:r>
      <w:r>
        <w:rPr>
          <w:rFonts w:ascii="宋体" w:cs="宋体"/>
          <w:b/>
          <w:sz w:val="24"/>
        </w:rPr>
        <w:t>23358242287</w:t>
      </w:r>
      <w:r>
        <w:rPr>
          <w:rFonts w:hint="eastAsia" w:ascii="宋体" w:cs="宋体"/>
          <w:b/>
          <w:sz w:val="24"/>
        </w:rPr>
        <w:t xml:space="preserve"> </w:t>
      </w:r>
    </w:p>
    <w:p>
      <w:pPr>
        <w:spacing w:line="360" w:lineRule="auto"/>
        <w:ind w:firstLine="482" w:firstLineChars="200"/>
        <w:rPr>
          <w:rFonts w:ascii="宋体" w:cs="宋体"/>
          <w:b/>
          <w:sz w:val="24"/>
        </w:rPr>
      </w:pPr>
      <w:r>
        <w:rPr>
          <w:rFonts w:hint="eastAsia" w:ascii="宋体" w:cs="宋体"/>
          <w:b/>
          <w:sz w:val="24"/>
        </w:rPr>
        <w:t xml:space="preserve">开户银行：中国银行北京人大支行         </w:t>
      </w:r>
    </w:p>
    <w:p>
      <w:pPr>
        <w:spacing w:line="360" w:lineRule="auto"/>
        <w:rPr>
          <w:rFonts w:ascii="宋体" w:cs="宋体"/>
          <w:b/>
          <w:sz w:val="24"/>
        </w:rPr>
      </w:pPr>
      <w:r>
        <w:rPr>
          <w:rFonts w:hint="eastAsia" w:ascii="宋体" w:cs="宋体"/>
          <w:b/>
          <w:sz w:val="24"/>
        </w:rPr>
        <w:t xml:space="preserve">    统一社会信用代码：9</w:t>
      </w:r>
      <w:r>
        <w:rPr>
          <w:rFonts w:ascii="宋体" w:cs="宋体"/>
          <w:b/>
          <w:sz w:val="24"/>
        </w:rPr>
        <w:t>1110108587729238</w:t>
      </w:r>
      <w:r>
        <w:rPr>
          <w:rFonts w:hint="eastAsia" w:ascii="宋体" w:cs="宋体"/>
          <w:b/>
          <w:sz w:val="24"/>
        </w:rPr>
        <w:t>M</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八 </w:t>
      </w:r>
      <w:r>
        <w:rPr>
          <w:rFonts w:hint="eastAsia" w:ascii="宋体" w:cs="宋体"/>
          <w:sz w:val="24"/>
        </w:rPr>
        <w:t>份，需方</w:t>
      </w:r>
      <w:r>
        <w:rPr>
          <w:rFonts w:hint="eastAsia" w:ascii="宋体" w:cs="宋体"/>
          <w:sz w:val="24"/>
          <w:u w:val="single"/>
        </w:rPr>
        <w:t xml:space="preserve"> 五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二</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一</w:t>
      </w:r>
      <w:r>
        <w:rPr>
          <w:rFonts w:ascii="宋体" w:cs="宋体"/>
          <w:sz w:val="24"/>
          <w:u w:val="single"/>
        </w:rPr>
        <w:t xml:space="preserve"> </w:t>
      </w:r>
      <w:r>
        <w:rPr>
          <w:rFonts w:hint="eastAsia" w:ascii="宋体" w:cs="宋体"/>
          <w:sz w:val="24"/>
        </w:rPr>
        <w:t>份。</w:t>
      </w:r>
    </w:p>
    <w:p>
      <w:pPr>
        <w:spacing w:line="360" w:lineRule="auto"/>
        <w:rPr>
          <w:rFonts w:ascii="宋体" w:cs="宋体"/>
          <w:b/>
          <w:sz w:val="24"/>
        </w:rPr>
      </w:pPr>
    </w:p>
    <w:p>
      <w:pPr>
        <w:spacing w:line="360" w:lineRule="auto"/>
        <w:rPr>
          <w:rFonts w:ascii="宋体" w:cs="宋体"/>
          <w:b/>
          <w:sz w:val="24"/>
        </w:rPr>
      </w:pPr>
    </w:p>
    <w:p>
      <w:pPr>
        <w:pStyle w:val="2"/>
        <w:rPr>
          <w:rFonts w:hint="eastAsia"/>
        </w:rPr>
      </w:pPr>
      <w:r>
        <w:rPr>
          <w:rFonts w:hint="eastAsia"/>
        </w:rPr>
        <w:t>以下无正文，为签章页及附件：</w:t>
      </w:r>
    </w:p>
    <w:p>
      <w:pPr>
        <w:spacing w:line="360" w:lineRule="auto"/>
        <w:rPr>
          <w:rFonts w:ascii="宋体" w:cs="宋体"/>
          <w:b/>
          <w:sz w:val="24"/>
        </w:rPr>
      </w:pPr>
    </w:p>
    <w:p>
      <w:pPr>
        <w:spacing w:line="360" w:lineRule="auto"/>
      </w:pPr>
      <w:r>
        <w:rPr>
          <w:rFonts w:hint="eastAsia" w:ascii="宋体" w:cs="宋体"/>
          <w:b/>
          <w:sz w:val="24"/>
        </w:rPr>
        <w:t>附件（1）详细技术参数、规格及配置清单</w:t>
      </w:r>
    </w:p>
    <w:p>
      <w:pPr>
        <w:spacing w:line="360" w:lineRule="auto"/>
        <w:rPr>
          <w:rFonts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pStyle w:val="2"/>
        <w:rPr>
          <w:rFonts w:hint="eastAsia"/>
        </w:rPr>
      </w:pP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759450" cy="8498840"/>
            <wp:effectExtent l="0" t="0" r="12700" b="16510"/>
            <wp:docPr id="1" name="图片 1" descr="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4"/>
                    <pic:cNvPicPr>
                      <a:picLocks noChangeAspect="1"/>
                    </pic:cNvPicPr>
                  </pic:nvPicPr>
                  <pic:blipFill>
                    <a:blip r:embed="rId5"/>
                    <a:stretch>
                      <a:fillRect/>
                    </a:stretch>
                  </pic:blipFill>
                  <pic:spPr>
                    <a:xfrm>
                      <a:off x="0" y="0"/>
                      <a:ext cx="5759450" cy="8498840"/>
                    </a:xfrm>
                    <a:prstGeom prst="rect">
                      <a:avLst/>
                    </a:prstGeom>
                  </pic:spPr>
                </pic:pic>
              </a:graphicData>
            </a:graphic>
          </wp:inline>
        </w:drawing>
      </w:r>
    </w:p>
    <w:p>
      <w:pPr>
        <w:spacing w:line="480" w:lineRule="auto"/>
        <w:rPr>
          <w:rFonts w:hint="eastAsia" w:ascii="宋体" w:cs="宋体"/>
          <w:b/>
          <w:sz w:val="24"/>
        </w:rPr>
      </w:pPr>
    </w:p>
    <w:p>
      <w:pPr>
        <w:spacing w:line="480" w:lineRule="auto"/>
        <w:rPr>
          <w:rFonts w:ascii="宋体" w:cs="宋体"/>
          <w:b/>
          <w:sz w:val="24"/>
        </w:rPr>
      </w:pPr>
      <w:bookmarkStart w:id="3" w:name="_GoBack"/>
      <w:bookmarkEnd w:id="3"/>
      <w:r>
        <w:rPr>
          <w:rFonts w:hint="eastAsia" w:ascii="宋体" w:cs="宋体"/>
          <w:b/>
          <w:sz w:val="24"/>
        </w:rPr>
        <w:t>附件（1）：详细技术参数、规格及配置清单</w:t>
      </w:r>
    </w:p>
    <w:tbl>
      <w:tblPr>
        <w:tblStyle w:val="9"/>
        <w:tblW w:w="9559" w:type="dxa"/>
        <w:jc w:val="center"/>
        <w:tblLayout w:type="fixed"/>
        <w:tblCellMar>
          <w:top w:w="0" w:type="dxa"/>
          <w:left w:w="108" w:type="dxa"/>
          <w:bottom w:w="0" w:type="dxa"/>
          <w:right w:w="108" w:type="dxa"/>
        </w:tblCellMar>
      </w:tblPr>
      <w:tblGrid>
        <w:gridCol w:w="1379"/>
        <w:gridCol w:w="3261"/>
        <w:gridCol w:w="1559"/>
        <w:gridCol w:w="1843"/>
        <w:gridCol w:w="1517"/>
      </w:tblGrid>
      <w:tr>
        <w:tblPrEx>
          <w:tblCellMar>
            <w:top w:w="0" w:type="dxa"/>
            <w:left w:w="108" w:type="dxa"/>
            <w:bottom w:w="0" w:type="dxa"/>
            <w:right w:w="108" w:type="dxa"/>
          </w:tblCellMar>
        </w:tblPrEx>
        <w:trPr>
          <w:trHeight w:val="391"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3261"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559"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843"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服务期限</w:t>
            </w:r>
          </w:p>
        </w:tc>
        <w:tc>
          <w:tcPr>
            <w:tcW w:w="1517"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cs="宋体"/>
                <w:kern w:val="0"/>
                <w:sz w:val="24"/>
              </w:rPr>
            </w:pPr>
            <w:r>
              <w:rPr>
                <w:rFonts w:hint="eastAsia" w:ascii="宋体" w:cs="宋体"/>
                <w:kern w:val="0"/>
                <w:sz w:val="24"/>
              </w:rPr>
              <w:t>人大“复印报刊资料”全文数据库</w:t>
            </w:r>
          </w:p>
        </w:tc>
        <w:tc>
          <w:tcPr>
            <w:tcW w:w="3261" w:type="dxa"/>
            <w:tcBorders>
              <w:top w:val="single" w:color="000000" w:sz="4" w:space="0"/>
              <w:left w:val="nil"/>
              <w:bottom w:val="single" w:color="000000" w:sz="4" w:space="0"/>
              <w:right w:val="single" w:color="000000" w:sz="4" w:space="0"/>
            </w:tcBorders>
            <w:vAlign w:val="center"/>
          </w:tcPr>
          <w:p>
            <w:pPr>
              <w:widowControl/>
              <w:spacing w:line="360" w:lineRule="exact"/>
              <w:jc w:val="left"/>
              <w:rPr>
                <w:rFonts w:hint="eastAsia" w:ascii="宋体" w:cs="宋体"/>
                <w:kern w:val="0"/>
                <w:sz w:val="24"/>
              </w:rPr>
            </w:pPr>
            <w:r>
              <w:rPr>
                <w:rFonts w:hint="eastAsia" w:ascii="宋体" w:cs="宋体"/>
                <w:kern w:val="0"/>
                <w:sz w:val="24"/>
              </w:rPr>
              <w:t>1、人大“复印报刊资料”数据库为人文社会科学类全文、期刊数据库，期收录来源为130多种人大“复印报刊资料”全文转载系列纸质期刊。该数据库共涵盖政治学与社会科学类、法律类、哲学类、教育类、历史类、经济学与经济管理类、文学与艺术类、文化信息传播类、其他类等9个专题。</w:t>
            </w:r>
          </w:p>
          <w:p>
            <w:pPr>
              <w:widowControl/>
              <w:spacing w:line="360" w:lineRule="exact"/>
              <w:jc w:val="left"/>
              <w:rPr>
                <w:rFonts w:hint="eastAsia" w:ascii="宋体" w:cs="宋体"/>
                <w:kern w:val="0"/>
                <w:sz w:val="24"/>
              </w:rPr>
            </w:pPr>
            <w:r>
              <w:rPr>
                <w:rFonts w:hint="eastAsia" w:ascii="宋体" w:cs="宋体"/>
                <w:kern w:val="0"/>
                <w:sz w:val="24"/>
              </w:rPr>
              <w:t>2、本次提供的资源如下：1995-2024年全文数据的远程访问权限，访问期限1年（赠送2022年全文数据的镜像安装，安装后拥有永久使用权）。</w:t>
            </w:r>
          </w:p>
          <w:p>
            <w:pPr>
              <w:widowControl/>
              <w:spacing w:line="360" w:lineRule="exact"/>
              <w:jc w:val="left"/>
              <w:rPr>
                <w:rFonts w:ascii="宋体" w:cs="宋体"/>
                <w:kern w:val="0"/>
                <w:sz w:val="24"/>
              </w:rPr>
            </w:pPr>
            <w:r>
              <w:rPr>
                <w:rFonts w:hint="eastAsia" w:ascii="宋体" w:cs="宋体"/>
                <w:kern w:val="0"/>
                <w:sz w:val="24"/>
              </w:rPr>
              <w:t>3、服务项目基本情况：远程访问。</w:t>
            </w:r>
          </w:p>
        </w:tc>
        <w:tc>
          <w:tcPr>
            <w:tcW w:w="1559" w:type="dxa"/>
            <w:tcBorders>
              <w:top w:val="single" w:color="000000" w:sz="4" w:space="0"/>
              <w:left w:val="nil"/>
              <w:bottom w:val="single" w:color="000000" w:sz="4" w:space="0"/>
              <w:right w:val="single" w:color="000000" w:sz="4" w:space="0"/>
            </w:tcBorders>
            <w:vAlign w:val="center"/>
          </w:tcPr>
          <w:p>
            <w:pPr>
              <w:widowControl/>
              <w:snapToGrid w:val="0"/>
              <w:spacing w:line="360" w:lineRule="exact"/>
              <w:jc w:val="left"/>
              <w:rPr>
                <w:rFonts w:ascii="宋体" w:cs="宋体"/>
                <w:spacing w:val="10"/>
                <w:kern w:val="0"/>
                <w:sz w:val="24"/>
              </w:rPr>
            </w:pPr>
            <w:r>
              <w:rPr>
                <w:rFonts w:hint="eastAsia" w:ascii="宋体" w:cs="宋体"/>
                <w:spacing w:val="10"/>
                <w:kern w:val="0"/>
                <w:sz w:val="24"/>
              </w:rPr>
              <w:t>人大数媒科技（北京）有限公司</w:t>
            </w:r>
          </w:p>
        </w:tc>
        <w:tc>
          <w:tcPr>
            <w:tcW w:w="1843" w:type="dxa"/>
            <w:tcBorders>
              <w:top w:val="single" w:color="000000" w:sz="4" w:space="0"/>
              <w:left w:val="nil"/>
              <w:bottom w:val="single" w:color="000000" w:sz="4" w:space="0"/>
              <w:right w:val="single" w:color="000000" w:sz="4" w:space="0"/>
            </w:tcBorders>
            <w:vAlign w:val="center"/>
          </w:tcPr>
          <w:p>
            <w:pPr>
              <w:widowControl/>
              <w:spacing w:line="360" w:lineRule="exact"/>
              <w:rPr>
                <w:rFonts w:ascii="宋体" w:cs="宋体"/>
                <w:kern w:val="0"/>
                <w:sz w:val="24"/>
              </w:rPr>
            </w:pPr>
            <w:r>
              <w:rPr>
                <w:rFonts w:hint="eastAsia" w:ascii="宋体" w:cs="宋体"/>
                <w:kern w:val="0"/>
                <w:sz w:val="24"/>
              </w:rPr>
              <w:t>2024年1月1日-2024年12月31日</w:t>
            </w:r>
          </w:p>
        </w:tc>
        <w:tc>
          <w:tcPr>
            <w:tcW w:w="1517" w:type="dxa"/>
            <w:tcBorders>
              <w:top w:val="single" w:color="000000" w:sz="4" w:space="0"/>
              <w:left w:val="nil"/>
              <w:bottom w:val="single" w:color="000000" w:sz="4" w:space="0"/>
              <w:right w:val="single" w:color="000000" w:sz="4" w:space="0"/>
            </w:tcBorders>
            <w:vAlign w:val="center"/>
          </w:tcPr>
          <w:p>
            <w:pPr>
              <w:pStyle w:val="2"/>
              <w:spacing w:line="360" w:lineRule="exact"/>
              <w:jc w:val="left"/>
            </w:pPr>
            <w:r>
              <w:rPr>
                <w:rFonts w:hint="eastAsia"/>
              </w:rPr>
              <w:t>乙方能够在2小时内对甲方的服务要求给以响应及恢复，需要现场解决问题的，能够在1个工作日到达现场。</w:t>
            </w:r>
          </w:p>
        </w:tc>
      </w:tr>
    </w:tbl>
    <w:p>
      <w:pPr>
        <w:rPr>
          <w:rFonts w:ascii="宋体" w:cs="宋体"/>
          <w:sz w:val="24"/>
        </w:rPr>
      </w:pPr>
    </w:p>
    <w:p>
      <w:pPr>
        <w:rPr>
          <w:rFonts w:ascii="宋体" w:cs="宋体"/>
          <w:b/>
          <w:sz w:val="24"/>
        </w:rPr>
      </w:pPr>
    </w:p>
    <w:p>
      <w:pPr>
        <w:rPr>
          <w:rFonts w:ascii="宋体" w:cs="宋体"/>
          <w:b/>
          <w:sz w:val="24"/>
        </w:rPr>
      </w:pPr>
      <w:r>
        <w:rPr>
          <w:rFonts w:hint="eastAsia" w:ascii="宋体" w:cs="宋体"/>
          <w:b/>
          <w:sz w:val="24"/>
        </w:rPr>
        <w:t>附件（2）：售后服务计划</w:t>
      </w:r>
    </w:p>
    <w:p>
      <w:pPr>
        <w:pStyle w:val="2"/>
        <w:rPr>
          <w:rFonts w:ascii="宋体" w:cs="宋体"/>
          <w:b/>
        </w:rPr>
      </w:pP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1、服务内容</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提供货物齐全的产品介绍、使用方法等必须的宣传资料，包括产品产品详细技术资料、使用说明书、使用手册及宣传展架、使用PPT及课件；提供及时、迅速、优质的故障排除服务；提供详细的培训计划。</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2、服务形式及响应时间</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提供及时、迅速、优质的服务，我方能够在2小时内对用户的服务要求给以响应及恢复，需要现场解决问题的，能够在1个工作日到达现场：在使用过程中因数据库系统本身原因导致的异常和错误，我单位将及时完成数据库系统的恢复工作，一般技术支持响应时间不超过2小时；若出现重大问题，技术支持工程师能够保证在24小时内到达现场进行技术维护。同时，我单位长期提供技术支持电话、传真或E-mail，接受采购方的技术支持要求，并帮助采购方解决使用中遇到的相关问题。</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3、培训及宣传活动计划</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根据用户要求在合同期结束前免费向读者和工作人员提供数据库使用和技术培训1</w:t>
      </w:r>
      <w:r>
        <w:rPr>
          <w:rFonts w:ascii="仿宋" w:hAnsi="仿宋" w:eastAsia="仿宋"/>
          <w:sz w:val="24"/>
        </w:rPr>
        <w:t>-2</w:t>
      </w:r>
      <w:r>
        <w:rPr>
          <w:rFonts w:hint="eastAsia" w:ascii="仿宋" w:hAnsi="仿宋" w:eastAsia="仿宋"/>
          <w:sz w:val="24"/>
        </w:rPr>
        <w:t>次，培训形式按照用户要求进行（包括讲座、现场答疑等），并可提供培训所用课件或PPT。同时，在合同期结束前开展完成线上或线下的数据库宣传或有奖推广活动至少一次。</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4、质保期限（免费维修时间）</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对提供的在线服务，提供不少于合同条款规定的1年的质保期限（对提供的镜像数据（如有），提供不少于3年的质保期限）。</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5、质保期后的维护</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质保期以后的维护，除人为因素损坏外，我方将通过电话、传真、E-mail或是上门进行免费维修。</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6、安装调试方案</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按采购方要求的供货时间，以最快的速度（一般在合同签订后</w:t>
      </w:r>
      <w:r>
        <w:rPr>
          <w:rFonts w:ascii="仿宋" w:hAnsi="仿宋" w:eastAsia="仿宋"/>
          <w:sz w:val="24"/>
        </w:rPr>
        <w:t>5</w:t>
      </w:r>
      <w:r>
        <w:rPr>
          <w:rFonts w:hint="eastAsia" w:ascii="仿宋" w:hAnsi="仿宋" w:eastAsia="仿宋"/>
          <w:sz w:val="24"/>
        </w:rPr>
        <w:t>日内）对所提供数据进行刻录、打包、包装、邮寄，并安排相关技术人员进行远程操作或是上门免费安装、调试直到正常运行。</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7、质量保证措施</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一是对系统数据采取必要的保护措施，并及时修改其可能存在的安全漏洞，保证学校正常使用。二是定期对用户进行回访，及时发现问题，保证数据的高质量、不间断供应访问。</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8、其他事宜</w:t>
      </w:r>
    </w:p>
    <w:p>
      <w:pPr>
        <w:tabs>
          <w:tab w:val="left" w:pos="9365"/>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针对实际操作过程中出现的问题和分歧，或其他未尽事宜，按用户要求协商解决。</w:t>
      </w:r>
    </w:p>
    <w:p>
      <w:pPr>
        <w:tabs>
          <w:tab w:val="left" w:pos="9365"/>
        </w:tabs>
        <w:snapToGrid w:val="0"/>
        <w:spacing w:line="460" w:lineRule="exact"/>
        <w:ind w:firstLine="482" w:firstLineChars="200"/>
        <w:jc w:val="left"/>
        <w:textAlignment w:val="top"/>
        <w:rPr>
          <w:rFonts w:hint="eastAsia" w:ascii="仿宋" w:hAnsi="仿宋" w:eastAsia="仿宋"/>
          <w:b/>
          <w:sz w:val="24"/>
        </w:rPr>
      </w:pPr>
      <w:r>
        <w:rPr>
          <w:rFonts w:hint="eastAsia" w:ascii="仿宋" w:hAnsi="仿宋" w:eastAsia="仿宋"/>
          <w:b/>
          <w:sz w:val="24"/>
        </w:rPr>
        <w:t>9、维修单位名称、地点及人员</w:t>
      </w:r>
    </w:p>
    <w:p>
      <w:pPr>
        <w:tabs>
          <w:tab w:val="left" w:pos="9200"/>
        </w:tabs>
        <w:snapToGrid w:val="0"/>
        <w:spacing w:line="460" w:lineRule="exact"/>
        <w:ind w:firstLine="480" w:firstLineChars="200"/>
        <w:jc w:val="left"/>
        <w:textAlignment w:val="top"/>
        <w:rPr>
          <w:rFonts w:hint="eastAsia" w:ascii="仿宋" w:hAnsi="仿宋" w:eastAsia="仿宋"/>
          <w:sz w:val="24"/>
        </w:rPr>
      </w:pPr>
      <w:r>
        <w:rPr>
          <w:rFonts w:hint="eastAsia" w:ascii="仿宋" w:hAnsi="仿宋" w:eastAsia="仿宋"/>
          <w:sz w:val="24"/>
        </w:rPr>
        <w:t>售后服务由人大数媒科技（北京）有限公司进行售后。售后人员姓名为：李义杰；联系方式为：010-62516520；13810233504；地址：河南省郑州市金水区宣礼路</w:t>
      </w:r>
      <w:r>
        <w:rPr>
          <w:rFonts w:ascii="仿宋" w:hAnsi="仿宋" w:eastAsia="仿宋"/>
          <w:sz w:val="24"/>
        </w:rPr>
        <w:t>8</w:t>
      </w:r>
      <w:r>
        <w:rPr>
          <w:rFonts w:hint="eastAsia" w:ascii="仿宋" w:hAnsi="仿宋" w:eastAsia="仿宋"/>
          <w:sz w:val="24"/>
        </w:rPr>
        <w:t>号院</w:t>
      </w:r>
    </w:p>
    <w:p>
      <w:pPr>
        <w:autoSpaceDE w:val="0"/>
        <w:autoSpaceDN w:val="0"/>
        <w:adjustRightInd w:val="0"/>
        <w:spacing w:before="156" w:beforeLines="50"/>
        <w:jc w:val="left"/>
        <w:rPr>
          <w:rFonts w:hint="eastAsia" w:ascii="仿宋" w:hAnsi="仿宋" w:eastAsia="仿宋"/>
          <w:spacing w:val="10"/>
          <w:kern w:val="0"/>
          <w:sz w:val="24"/>
        </w:rPr>
      </w:pPr>
    </w:p>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687114"/>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2E7385"/>
    <w:rsid w:val="00385CC0"/>
    <w:rsid w:val="00420598"/>
    <w:rsid w:val="004F52E9"/>
    <w:rsid w:val="005A6205"/>
    <w:rsid w:val="006F3871"/>
    <w:rsid w:val="00795720"/>
    <w:rsid w:val="00890717"/>
    <w:rsid w:val="00916F37"/>
    <w:rsid w:val="00922CC5"/>
    <w:rsid w:val="00924C4C"/>
    <w:rsid w:val="00982F36"/>
    <w:rsid w:val="00A95421"/>
    <w:rsid w:val="00B40D3F"/>
    <w:rsid w:val="00B6584F"/>
    <w:rsid w:val="00BA44E9"/>
    <w:rsid w:val="00C61DA6"/>
    <w:rsid w:val="00D440F9"/>
    <w:rsid w:val="00DA74B5"/>
    <w:rsid w:val="00E5418A"/>
    <w:rsid w:val="00EB004D"/>
    <w:rsid w:val="00F37F68"/>
    <w:rsid w:val="00F6058A"/>
    <w:rsid w:val="0DD26DD4"/>
    <w:rsid w:val="23B10C3E"/>
    <w:rsid w:val="3F2731D2"/>
    <w:rsid w:val="614C764B"/>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link w:val="13"/>
    <w:qFormat/>
    <w:uiPriority w:val="99"/>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脚 字符"/>
    <w:basedOn w:val="10"/>
    <w:link w:val="7"/>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9685-12D8-4A6F-8996-8D54186CF4E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622</Words>
  <Characters>3549</Characters>
  <Lines>29</Lines>
  <Paragraphs>8</Paragraphs>
  <TotalTime>19</TotalTime>
  <ScaleCrop>false</ScaleCrop>
  <LinksUpToDate>false</LinksUpToDate>
  <CharactersWithSpaces>4163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2023-09-14T08:40:44Z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