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ageBreakBefore w:val="0"/>
        <w:wordWrap/>
        <w:overflowPunct/>
        <w:topLinePunct/>
        <w:bidi w:val="0"/>
        <w:spacing w:line="360" w:lineRule="auto"/>
        <w:ind w:left="171" w:leftChars="0" w:right="0" w:hanging="171" w:hangingChars="71"/>
        <w:jc w:val="center"/>
        <w:rPr>
          <w:rFonts w:hint="eastAsia" w:ascii="宋体" w:hAnsi="宋体" w:eastAsia="宋体" w:cs="宋体"/>
          <w:b/>
          <w:bCs/>
          <w:sz w:val="28"/>
          <w:szCs w:val="28"/>
          <w:highlight w:val="none"/>
        </w:rPr>
      </w:pPr>
      <w:bookmarkStart w:id="0" w:name="_Toc246996902"/>
      <w:bookmarkStart w:id="1" w:name="_Toc247085673"/>
      <w:bookmarkStart w:id="2" w:name="_Toc494031690"/>
      <w:bookmarkStart w:id="3" w:name="_Toc179632529"/>
      <w:bookmarkStart w:id="4" w:name="_Toc144974481"/>
      <w:bookmarkStart w:id="5" w:name="_Toc152042289"/>
      <w:bookmarkStart w:id="6" w:name="_Toc246996159"/>
      <w:bookmarkStart w:id="7" w:name="_Toc152045513"/>
      <w:r>
        <w:rPr>
          <w:rFonts w:hint="eastAsia" w:ascii="宋体" w:hAnsi="宋体" w:eastAsia="宋体" w:cs="宋体"/>
          <w:b/>
          <w:bCs/>
          <w:sz w:val="24"/>
          <w:szCs w:val="28"/>
          <w:highlight w:val="none"/>
          <w:lang w:eastAsia="zh-CN"/>
        </w:rPr>
        <w:t>【平公资采202</w:t>
      </w:r>
      <w:r>
        <w:rPr>
          <w:rFonts w:hint="eastAsia" w:ascii="宋体" w:hAnsi="宋体" w:eastAsia="宋体" w:cs="宋体"/>
          <w:b/>
          <w:bCs/>
          <w:sz w:val="24"/>
          <w:szCs w:val="28"/>
          <w:highlight w:val="none"/>
          <w:lang w:val="en-US" w:eastAsia="zh-CN"/>
        </w:rPr>
        <w:t>4</w:t>
      </w:r>
      <w:r>
        <w:rPr>
          <w:rFonts w:hint="eastAsia" w:ascii="宋体" w:hAnsi="宋体" w:cs="宋体"/>
          <w:b/>
          <w:bCs/>
          <w:sz w:val="24"/>
          <w:szCs w:val="28"/>
          <w:highlight w:val="none"/>
          <w:lang w:val="en-US" w:eastAsia="zh-CN"/>
        </w:rPr>
        <w:t>155</w:t>
      </w:r>
      <w:r>
        <w:rPr>
          <w:rFonts w:hint="eastAsia" w:ascii="宋体" w:hAnsi="宋体" w:eastAsia="宋体" w:cs="宋体"/>
          <w:b/>
          <w:bCs/>
          <w:sz w:val="24"/>
          <w:szCs w:val="28"/>
          <w:highlight w:val="none"/>
          <w:lang w:eastAsia="zh-CN"/>
        </w:rPr>
        <w:t>号】鲁山县人民法院审务通云平台服务项目</w:t>
      </w:r>
      <w:r>
        <w:rPr>
          <w:rFonts w:hint="eastAsia" w:ascii="宋体" w:hAnsi="宋体" w:eastAsia="宋体" w:cs="宋体"/>
          <w:b/>
          <w:bCs/>
          <w:sz w:val="24"/>
          <w:szCs w:val="28"/>
          <w:highlight w:val="none"/>
        </w:rPr>
        <w:t>竞争性磋商公告</w:t>
      </w:r>
    </w:p>
    <w:p>
      <w:pPr>
        <w:keepNext w:val="0"/>
        <w:keepLines w:val="0"/>
        <w:pageBreakBefore w:val="0"/>
        <w:widowControl w:val="0"/>
        <w:kinsoku/>
        <w:wordWrap/>
        <w:overflowPunct/>
        <w:topLinePunct/>
        <w:autoSpaceDE/>
        <w:autoSpaceDN/>
        <w:bidi w:val="0"/>
        <w:adjustRightInd/>
        <w:snapToGrid/>
        <w:spacing w:line="360" w:lineRule="auto"/>
        <w:ind w:left="0" w:leftChars="0" w:right="0"/>
        <w:textAlignment w:val="auto"/>
        <w:rPr>
          <w:rFonts w:hint="eastAsia" w:ascii="宋体" w:hAnsi="宋体" w:eastAsia="宋体" w:cs="宋体"/>
          <w:b/>
          <w:bCs/>
          <w:sz w:val="24"/>
          <w:szCs w:val="24"/>
          <w:highlight w:val="none"/>
        </w:rPr>
      </w:pPr>
      <w:r>
        <w:rPr>
          <w:rFonts w:hint="eastAsia" w:ascii="宋体" w:hAnsi="宋体" w:eastAsia="宋体" w:cs="宋体"/>
          <w:b/>
          <w:bCs/>
          <w:sz w:val="24"/>
          <w:szCs w:val="24"/>
          <w:highlight w:val="none"/>
        </w:rPr>
        <w:t>项目概况</w:t>
      </w:r>
    </w:p>
    <w:p>
      <w:pPr>
        <w:keepNext w:val="0"/>
        <w:keepLines w:val="0"/>
        <w:pageBreakBefore w:val="0"/>
        <w:widowControl w:val="0"/>
        <w:kinsoku/>
        <w:wordWrap/>
        <w:overflowPunct/>
        <w:topLinePunct/>
        <w:autoSpaceDE/>
        <w:autoSpaceDN/>
        <w:bidi w:val="0"/>
        <w:adjustRightInd/>
        <w:snapToGrid/>
        <w:spacing w:line="360" w:lineRule="auto"/>
        <w:ind w:left="0" w:leftChars="0" w:right="0"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鲁山县人民法院审务通云平台服务项目的潜在供应商应在平顶山市公共资源交易中心系统获取竞争性磋商文件，并于</w:t>
      </w:r>
      <w:r>
        <w:rPr>
          <w:rFonts w:hint="eastAsia" w:ascii="宋体" w:hAnsi="宋体" w:eastAsia="宋体" w:cs="宋体"/>
          <w:sz w:val="24"/>
          <w:szCs w:val="24"/>
          <w:highlight w:val="none"/>
          <w:lang w:eastAsia="zh-CN"/>
        </w:rPr>
        <w:t>202</w:t>
      </w:r>
      <w:r>
        <w:rPr>
          <w:rFonts w:hint="eastAsia" w:ascii="宋体" w:hAnsi="宋体" w:eastAsia="宋体" w:cs="宋体"/>
          <w:sz w:val="24"/>
          <w:szCs w:val="24"/>
          <w:highlight w:val="none"/>
          <w:lang w:val="en-US" w:eastAsia="zh-CN"/>
        </w:rPr>
        <w:t>4</w:t>
      </w:r>
      <w:r>
        <w:rPr>
          <w:rFonts w:hint="eastAsia" w:ascii="宋体" w:hAnsi="宋体" w:eastAsia="宋体" w:cs="宋体"/>
          <w:sz w:val="24"/>
          <w:szCs w:val="24"/>
          <w:highlight w:val="none"/>
        </w:rPr>
        <w:t>年</w:t>
      </w:r>
      <w:r>
        <w:rPr>
          <w:rFonts w:hint="eastAsia" w:ascii="宋体" w:hAnsi="宋体" w:eastAsia="宋体" w:cs="宋体"/>
          <w:sz w:val="24"/>
          <w:szCs w:val="24"/>
          <w:highlight w:val="none"/>
          <w:lang w:val="en-US" w:eastAsia="zh-CN"/>
        </w:rPr>
        <w:t>02</w:t>
      </w:r>
      <w:r>
        <w:rPr>
          <w:rFonts w:hint="eastAsia" w:ascii="宋体" w:hAnsi="宋体" w:eastAsia="宋体" w:cs="宋体"/>
          <w:color w:val="000000"/>
          <w:sz w:val="24"/>
          <w:szCs w:val="24"/>
          <w:highlight w:val="none"/>
        </w:rPr>
        <w:t>月</w:t>
      </w:r>
      <w:r>
        <w:rPr>
          <w:rFonts w:hint="eastAsia" w:ascii="宋体" w:hAnsi="宋体" w:cs="宋体"/>
          <w:color w:val="000000"/>
          <w:sz w:val="24"/>
          <w:szCs w:val="24"/>
          <w:highlight w:val="none"/>
          <w:lang w:val="en-US" w:eastAsia="zh-CN"/>
        </w:rPr>
        <w:t>26</w:t>
      </w:r>
      <w:r>
        <w:rPr>
          <w:rFonts w:hint="eastAsia" w:ascii="宋体" w:hAnsi="宋体" w:eastAsia="宋体" w:cs="宋体"/>
          <w:color w:val="000000"/>
          <w:sz w:val="24"/>
          <w:szCs w:val="24"/>
          <w:highlight w:val="none"/>
        </w:rPr>
        <w:t>日</w:t>
      </w:r>
      <w:r>
        <w:rPr>
          <w:rFonts w:hint="eastAsia" w:ascii="宋体" w:hAnsi="宋体" w:eastAsia="宋体" w:cs="宋体"/>
          <w:color w:val="000000"/>
          <w:sz w:val="24"/>
          <w:szCs w:val="24"/>
          <w:highlight w:val="none"/>
          <w:lang w:val="en-US" w:eastAsia="zh-CN"/>
        </w:rPr>
        <w:t>09</w:t>
      </w:r>
      <w:r>
        <w:rPr>
          <w:rFonts w:hint="eastAsia" w:ascii="宋体" w:hAnsi="宋体" w:eastAsia="宋体" w:cs="宋体"/>
          <w:color w:val="000000"/>
          <w:sz w:val="24"/>
          <w:szCs w:val="24"/>
          <w:highlight w:val="none"/>
        </w:rPr>
        <w:t>时</w:t>
      </w:r>
      <w:r>
        <w:rPr>
          <w:rFonts w:hint="eastAsia" w:ascii="宋体" w:hAnsi="宋体" w:cs="宋体"/>
          <w:color w:val="000000"/>
          <w:sz w:val="24"/>
          <w:szCs w:val="24"/>
          <w:highlight w:val="none"/>
          <w:lang w:val="en-US" w:eastAsia="zh-CN"/>
        </w:rPr>
        <w:t>4</w:t>
      </w:r>
      <w:r>
        <w:rPr>
          <w:rFonts w:hint="eastAsia" w:ascii="宋体" w:hAnsi="宋体" w:eastAsia="宋体" w:cs="宋体"/>
          <w:color w:val="000000"/>
          <w:sz w:val="24"/>
          <w:szCs w:val="24"/>
          <w:highlight w:val="none"/>
          <w:lang w:val="en-US" w:eastAsia="zh-CN"/>
        </w:rPr>
        <w:t>0</w:t>
      </w:r>
      <w:r>
        <w:rPr>
          <w:rFonts w:hint="eastAsia" w:ascii="宋体" w:hAnsi="宋体" w:eastAsia="宋体" w:cs="宋体"/>
          <w:color w:val="000000"/>
          <w:sz w:val="24"/>
          <w:szCs w:val="24"/>
          <w:highlight w:val="none"/>
        </w:rPr>
        <w:t>分（北</w:t>
      </w:r>
      <w:r>
        <w:rPr>
          <w:rFonts w:hint="eastAsia" w:ascii="宋体" w:hAnsi="宋体" w:eastAsia="宋体" w:cs="宋体"/>
          <w:sz w:val="24"/>
          <w:szCs w:val="24"/>
          <w:highlight w:val="none"/>
        </w:rPr>
        <w:t>京时间）前递交响应文件。</w:t>
      </w:r>
    </w:p>
    <w:p>
      <w:pPr>
        <w:keepNext w:val="0"/>
        <w:keepLines w:val="0"/>
        <w:pageBreakBefore w:val="0"/>
        <w:widowControl w:val="0"/>
        <w:kinsoku/>
        <w:wordWrap/>
        <w:overflowPunct/>
        <w:topLinePunct/>
        <w:autoSpaceDE/>
        <w:autoSpaceDN/>
        <w:bidi w:val="0"/>
        <w:adjustRightInd/>
        <w:snapToGrid/>
        <w:spacing w:line="360" w:lineRule="auto"/>
        <w:ind w:left="0" w:leftChars="0" w:right="0"/>
        <w:textAlignment w:val="auto"/>
        <w:rPr>
          <w:rFonts w:hint="eastAsia" w:ascii="宋体" w:hAnsi="宋体" w:eastAsia="宋体" w:cs="宋体"/>
          <w:b/>
          <w:bCs/>
          <w:sz w:val="24"/>
          <w:szCs w:val="24"/>
          <w:highlight w:val="none"/>
        </w:rPr>
      </w:pPr>
      <w:r>
        <w:rPr>
          <w:rFonts w:hint="eastAsia" w:ascii="宋体" w:hAnsi="宋体" w:eastAsia="宋体" w:cs="宋体"/>
          <w:b/>
          <w:bCs/>
          <w:sz w:val="24"/>
          <w:szCs w:val="24"/>
          <w:highlight w:val="none"/>
        </w:rPr>
        <w:t>一、项目基本情况</w:t>
      </w:r>
    </w:p>
    <w:p>
      <w:pPr>
        <w:keepNext w:val="0"/>
        <w:keepLines w:val="0"/>
        <w:pageBreakBefore w:val="0"/>
        <w:widowControl w:val="0"/>
        <w:kinsoku/>
        <w:wordWrap/>
        <w:overflowPunct/>
        <w:topLinePunct/>
        <w:autoSpaceDE/>
        <w:autoSpaceDN/>
        <w:bidi w:val="0"/>
        <w:adjustRightInd/>
        <w:snapToGrid/>
        <w:spacing w:line="360" w:lineRule="auto"/>
        <w:ind w:left="0" w:leftChars="0" w:right="0"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1、项目编号：</w:t>
      </w:r>
      <w:r>
        <w:rPr>
          <w:rFonts w:hint="eastAsia" w:ascii="宋体" w:hAnsi="宋体" w:cs="宋体"/>
          <w:color w:val="000000"/>
          <w:kern w:val="0"/>
          <w:sz w:val="24"/>
          <w:szCs w:val="24"/>
          <w:highlight w:val="none"/>
        </w:rPr>
        <w:t>豫财</w:t>
      </w:r>
      <w:r>
        <w:rPr>
          <w:rFonts w:hint="eastAsia" w:ascii="宋体" w:hAnsi="宋体" w:cs="宋体"/>
          <w:color w:val="000000"/>
          <w:kern w:val="0"/>
          <w:sz w:val="24"/>
          <w:szCs w:val="24"/>
          <w:highlight w:val="none"/>
          <w:lang w:val="en-US" w:eastAsia="zh-CN"/>
        </w:rPr>
        <w:t>磋商</w:t>
      </w:r>
      <w:r>
        <w:rPr>
          <w:rFonts w:hint="eastAsia" w:ascii="宋体" w:hAnsi="宋体" w:cs="宋体"/>
          <w:color w:val="000000"/>
          <w:kern w:val="0"/>
          <w:sz w:val="24"/>
          <w:szCs w:val="24"/>
          <w:highlight w:val="none"/>
        </w:rPr>
        <w:t>采购-20</w:t>
      </w:r>
      <w:r>
        <w:rPr>
          <w:rFonts w:hint="eastAsia" w:ascii="宋体" w:hAnsi="宋体" w:cs="宋体"/>
          <w:color w:val="000000"/>
          <w:kern w:val="0"/>
          <w:sz w:val="24"/>
          <w:szCs w:val="24"/>
          <w:highlight w:val="none"/>
          <w:lang w:val="en-US" w:eastAsia="zh-CN"/>
        </w:rPr>
        <w:t xml:space="preserve">24-66  </w:t>
      </w:r>
    </w:p>
    <w:p>
      <w:pPr>
        <w:keepNext w:val="0"/>
        <w:keepLines w:val="0"/>
        <w:pageBreakBefore w:val="0"/>
        <w:widowControl w:val="0"/>
        <w:kinsoku/>
        <w:wordWrap/>
        <w:overflowPunct/>
        <w:topLinePunct/>
        <w:autoSpaceDE/>
        <w:autoSpaceDN/>
        <w:bidi w:val="0"/>
        <w:adjustRightInd/>
        <w:snapToGrid/>
        <w:spacing w:line="360" w:lineRule="auto"/>
        <w:ind w:left="0" w:leftChars="0" w:right="0" w:firstLine="480" w:firstLineChars="200"/>
        <w:jc w:val="lef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2、项目名称：鲁山县人民法院审务通云平台服务项目</w:t>
      </w:r>
    </w:p>
    <w:p>
      <w:pPr>
        <w:keepNext w:val="0"/>
        <w:keepLines w:val="0"/>
        <w:pageBreakBefore w:val="0"/>
        <w:widowControl w:val="0"/>
        <w:kinsoku/>
        <w:wordWrap/>
        <w:overflowPunct/>
        <w:topLinePunct/>
        <w:autoSpaceDE/>
        <w:autoSpaceDN/>
        <w:bidi w:val="0"/>
        <w:adjustRightInd/>
        <w:snapToGrid/>
        <w:spacing w:line="360" w:lineRule="auto"/>
        <w:ind w:left="0" w:leftChars="0" w:right="0"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3、采购方式：竞争性磋商</w:t>
      </w:r>
    </w:p>
    <w:p>
      <w:pPr>
        <w:keepNext w:val="0"/>
        <w:keepLines w:val="0"/>
        <w:pageBreakBefore w:val="0"/>
        <w:widowControl w:val="0"/>
        <w:kinsoku/>
        <w:wordWrap/>
        <w:overflowPunct/>
        <w:topLinePunct/>
        <w:autoSpaceDE/>
        <w:autoSpaceDN/>
        <w:bidi w:val="0"/>
        <w:adjustRightInd/>
        <w:snapToGrid/>
        <w:spacing w:line="360" w:lineRule="auto"/>
        <w:ind w:left="0" w:leftChars="0" w:right="0"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4、预算金额：</w:t>
      </w:r>
      <w:r>
        <w:rPr>
          <w:rFonts w:hint="eastAsia" w:ascii="宋体" w:hAnsi="宋体" w:eastAsia="宋体" w:cs="宋体"/>
          <w:sz w:val="24"/>
          <w:szCs w:val="24"/>
          <w:highlight w:val="none"/>
          <w:lang w:val="en-US" w:eastAsia="zh-CN"/>
        </w:rPr>
        <w:t>1</w:t>
      </w:r>
      <w:r>
        <w:rPr>
          <w:rFonts w:hint="eastAsia" w:ascii="宋体" w:hAnsi="宋体" w:cs="宋体"/>
          <w:sz w:val="24"/>
          <w:szCs w:val="24"/>
          <w:highlight w:val="none"/>
          <w:lang w:val="en-US" w:eastAsia="zh-CN"/>
        </w:rPr>
        <w:t>25</w:t>
      </w:r>
      <w:r>
        <w:rPr>
          <w:rFonts w:hint="eastAsia" w:ascii="宋体" w:hAnsi="宋体" w:eastAsia="宋体" w:cs="宋体"/>
          <w:sz w:val="24"/>
          <w:szCs w:val="24"/>
          <w:highlight w:val="none"/>
          <w:lang w:val="en-US" w:eastAsia="zh-CN"/>
        </w:rPr>
        <w:t>0000.00</w:t>
      </w:r>
      <w:r>
        <w:rPr>
          <w:rFonts w:hint="eastAsia" w:ascii="宋体" w:hAnsi="宋体" w:eastAsia="宋体" w:cs="宋体"/>
          <w:sz w:val="24"/>
          <w:szCs w:val="24"/>
        </w:rPr>
        <w:t>元   最高限价：</w:t>
      </w:r>
      <w:r>
        <w:rPr>
          <w:rFonts w:hint="eastAsia" w:ascii="宋体" w:hAnsi="宋体" w:eastAsia="宋体" w:cs="宋体"/>
          <w:sz w:val="24"/>
          <w:szCs w:val="24"/>
          <w:highlight w:val="none"/>
          <w:lang w:val="en-US" w:eastAsia="zh-CN"/>
        </w:rPr>
        <w:t>1</w:t>
      </w:r>
      <w:r>
        <w:rPr>
          <w:rFonts w:hint="eastAsia" w:ascii="宋体" w:hAnsi="宋体" w:cs="宋体"/>
          <w:sz w:val="24"/>
          <w:szCs w:val="24"/>
          <w:highlight w:val="none"/>
          <w:lang w:val="en-US" w:eastAsia="zh-CN"/>
        </w:rPr>
        <w:t>25</w:t>
      </w:r>
      <w:r>
        <w:rPr>
          <w:rFonts w:hint="eastAsia" w:ascii="宋体" w:hAnsi="宋体" w:eastAsia="宋体" w:cs="宋体"/>
          <w:sz w:val="24"/>
          <w:szCs w:val="24"/>
          <w:highlight w:val="none"/>
          <w:lang w:val="en-US" w:eastAsia="zh-CN"/>
        </w:rPr>
        <w:t>0000</w:t>
      </w:r>
      <w:r>
        <w:rPr>
          <w:rFonts w:hint="eastAsia" w:ascii="宋体" w:hAnsi="宋体" w:eastAsia="宋体" w:cs="宋体"/>
          <w:sz w:val="24"/>
          <w:szCs w:val="24"/>
        </w:rPr>
        <w:t xml:space="preserve">元 </w:t>
      </w:r>
    </w:p>
    <w:tbl>
      <w:tblPr>
        <w:tblStyle w:val="8"/>
        <w:tblW w:w="923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42"/>
        <w:gridCol w:w="1464"/>
        <w:gridCol w:w="3385"/>
        <w:gridCol w:w="1521"/>
        <w:gridCol w:w="202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jc w:val="center"/>
        </w:trPr>
        <w:tc>
          <w:tcPr>
            <w:tcW w:w="842" w:type="dxa"/>
            <w:noWrap w:val="0"/>
            <w:vAlign w:val="center"/>
          </w:tcPr>
          <w:p>
            <w:pPr>
              <w:keepNext w:val="0"/>
              <w:keepLines w:val="0"/>
              <w:pageBreakBefore w:val="0"/>
              <w:widowControl w:val="0"/>
              <w:kinsoku/>
              <w:wordWrap/>
              <w:overflowPunct/>
              <w:topLinePunct/>
              <w:autoSpaceDE/>
              <w:autoSpaceDN/>
              <w:bidi w:val="0"/>
              <w:adjustRightInd/>
              <w:snapToGrid/>
              <w:spacing w:line="360" w:lineRule="auto"/>
              <w:ind w:left="0" w:leftChars="0" w:right="0"/>
              <w:jc w:val="center"/>
              <w:textAlignment w:val="auto"/>
              <w:rPr>
                <w:rFonts w:hint="eastAsia" w:ascii="宋体" w:hAnsi="宋体" w:eastAsia="宋体" w:cs="宋体"/>
                <w:sz w:val="24"/>
                <w:szCs w:val="24"/>
              </w:rPr>
            </w:pPr>
            <w:r>
              <w:rPr>
                <w:rFonts w:hint="eastAsia" w:ascii="宋体" w:hAnsi="宋体" w:eastAsia="宋体" w:cs="宋体"/>
                <w:sz w:val="24"/>
                <w:szCs w:val="24"/>
              </w:rPr>
              <w:t>序号</w:t>
            </w:r>
          </w:p>
        </w:tc>
        <w:tc>
          <w:tcPr>
            <w:tcW w:w="1464" w:type="dxa"/>
            <w:noWrap w:val="0"/>
            <w:vAlign w:val="center"/>
          </w:tcPr>
          <w:p>
            <w:pPr>
              <w:keepNext w:val="0"/>
              <w:keepLines w:val="0"/>
              <w:pageBreakBefore w:val="0"/>
              <w:widowControl w:val="0"/>
              <w:kinsoku/>
              <w:wordWrap/>
              <w:overflowPunct/>
              <w:topLinePunct/>
              <w:autoSpaceDE/>
              <w:autoSpaceDN/>
              <w:bidi w:val="0"/>
              <w:adjustRightInd/>
              <w:snapToGrid/>
              <w:spacing w:line="360" w:lineRule="auto"/>
              <w:ind w:left="0" w:leftChars="0" w:right="0"/>
              <w:jc w:val="center"/>
              <w:textAlignment w:val="auto"/>
              <w:rPr>
                <w:rFonts w:hint="eastAsia" w:ascii="宋体" w:hAnsi="宋体" w:eastAsia="宋体" w:cs="宋体"/>
                <w:sz w:val="24"/>
                <w:szCs w:val="24"/>
              </w:rPr>
            </w:pPr>
            <w:r>
              <w:rPr>
                <w:rFonts w:hint="eastAsia" w:ascii="宋体" w:hAnsi="宋体" w:eastAsia="宋体" w:cs="宋体"/>
                <w:sz w:val="24"/>
                <w:szCs w:val="24"/>
              </w:rPr>
              <w:t>包号</w:t>
            </w:r>
          </w:p>
        </w:tc>
        <w:tc>
          <w:tcPr>
            <w:tcW w:w="3385" w:type="dxa"/>
            <w:noWrap w:val="0"/>
            <w:vAlign w:val="center"/>
          </w:tcPr>
          <w:p>
            <w:pPr>
              <w:keepNext w:val="0"/>
              <w:keepLines w:val="0"/>
              <w:pageBreakBefore w:val="0"/>
              <w:widowControl w:val="0"/>
              <w:kinsoku/>
              <w:wordWrap/>
              <w:overflowPunct/>
              <w:topLinePunct/>
              <w:autoSpaceDE/>
              <w:autoSpaceDN/>
              <w:bidi w:val="0"/>
              <w:adjustRightInd/>
              <w:snapToGrid/>
              <w:spacing w:line="360" w:lineRule="auto"/>
              <w:ind w:left="0" w:leftChars="0" w:right="0"/>
              <w:jc w:val="center"/>
              <w:textAlignment w:val="auto"/>
              <w:rPr>
                <w:rFonts w:hint="eastAsia" w:ascii="宋体" w:hAnsi="宋体" w:eastAsia="宋体" w:cs="宋体"/>
                <w:sz w:val="24"/>
                <w:szCs w:val="24"/>
              </w:rPr>
            </w:pPr>
            <w:r>
              <w:rPr>
                <w:rFonts w:hint="eastAsia" w:ascii="宋体" w:hAnsi="宋体" w:eastAsia="宋体" w:cs="宋体"/>
                <w:sz w:val="24"/>
                <w:szCs w:val="24"/>
              </w:rPr>
              <w:t>包名称</w:t>
            </w:r>
          </w:p>
        </w:tc>
        <w:tc>
          <w:tcPr>
            <w:tcW w:w="1521" w:type="dxa"/>
            <w:noWrap w:val="0"/>
            <w:vAlign w:val="center"/>
          </w:tcPr>
          <w:p>
            <w:pPr>
              <w:keepNext w:val="0"/>
              <w:keepLines w:val="0"/>
              <w:pageBreakBefore w:val="0"/>
              <w:widowControl w:val="0"/>
              <w:kinsoku/>
              <w:wordWrap/>
              <w:overflowPunct/>
              <w:topLinePunct/>
              <w:autoSpaceDE/>
              <w:autoSpaceDN/>
              <w:bidi w:val="0"/>
              <w:adjustRightInd/>
              <w:snapToGrid/>
              <w:spacing w:line="360" w:lineRule="auto"/>
              <w:ind w:left="0" w:leftChars="0" w:right="0"/>
              <w:jc w:val="center"/>
              <w:textAlignment w:val="auto"/>
              <w:rPr>
                <w:rFonts w:hint="eastAsia" w:ascii="宋体" w:hAnsi="宋体" w:eastAsia="宋体" w:cs="宋体"/>
                <w:sz w:val="24"/>
                <w:szCs w:val="24"/>
              </w:rPr>
            </w:pPr>
            <w:r>
              <w:rPr>
                <w:rFonts w:hint="eastAsia" w:ascii="宋体" w:hAnsi="宋体" w:eastAsia="宋体" w:cs="宋体"/>
                <w:sz w:val="24"/>
                <w:szCs w:val="24"/>
              </w:rPr>
              <w:t>包预算（元）</w:t>
            </w:r>
          </w:p>
        </w:tc>
        <w:tc>
          <w:tcPr>
            <w:tcW w:w="2026" w:type="dxa"/>
            <w:noWrap w:val="0"/>
            <w:vAlign w:val="center"/>
          </w:tcPr>
          <w:p>
            <w:pPr>
              <w:keepNext w:val="0"/>
              <w:keepLines w:val="0"/>
              <w:pageBreakBefore w:val="0"/>
              <w:widowControl w:val="0"/>
              <w:kinsoku/>
              <w:wordWrap/>
              <w:overflowPunct/>
              <w:topLinePunct/>
              <w:autoSpaceDE/>
              <w:autoSpaceDN/>
              <w:bidi w:val="0"/>
              <w:adjustRightInd/>
              <w:snapToGrid/>
              <w:spacing w:line="360" w:lineRule="auto"/>
              <w:ind w:left="0" w:leftChars="0" w:right="0"/>
              <w:jc w:val="center"/>
              <w:textAlignment w:val="auto"/>
              <w:rPr>
                <w:rFonts w:hint="eastAsia" w:ascii="宋体" w:hAnsi="宋体" w:eastAsia="宋体" w:cs="宋体"/>
                <w:sz w:val="24"/>
                <w:szCs w:val="24"/>
              </w:rPr>
            </w:pPr>
            <w:r>
              <w:rPr>
                <w:rFonts w:hint="eastAsia" w:ascii="宋体" w:hAnsi="宋体" w:eastAsia="宋体" w:cs="宋体"/>
                <w:sz w:val="24"/>
                <w:szCs w:val="24"/>
              </w:rPr>
              <w:t>包最高限价（元）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65" w:hRule="atLeast"/>
          <w:jc w:val="center"/>
        </w:trPr>
        <w:tc>
          <w:tcPr>
            <w:tcW w:w="842" w:type="dxa"/>
            <w:noWrap w:val="0"/>
            <w:vAlign w:val="center"/>
          </w:tcPr>
          <w:p>
            <w:pPr>
              <w:keepNext w:val="0"/>
              <w:keepLines w:val="0"/>
              <w:pageBreakBefore w:val="0"/>
              <w:widowControl w:val="0"/>
              <w:kinsoku/>
              <w:wordWrap/>
              <w:overflowPunct/>
              <w:topLinePunct/>
              <w:autoSpaceDE/>
              <w:autoSpaceDN/>
              <w:bidi w:val="0"/>
              <w:adjustRightInd/>
              <w:snapToGrid/>
              <w:spacing w:line="360" w:lineRule="auto"/>
              <w:ind w:left="0" w:leftChars="0" w:right="0"/>
              <w:jc w:val="center"/>
              <w:textAlignment w:val="auto"/>
              <w:rPr>
                <w:rFonts w:hint="eastAsia" w:ascii="宋体" w:hAnsi="宋体" w:eastAsia="宋体" w:cs="宋体"/>
                <w:sz w:val="24"/>
                <w:szCs w:val="24"/>
              </w:rPr>
            </w:pPr>
            <w:r>
              <w:rPr>
                <w:rFonts w:hint="eastAsia" w:ascii="宋体" w:hAnsi="宋体" w:eastAsia="宋体" w:cs="宋体"/>
                <w:sz w:val="24"/>
                <w:szCs w:val="24"/>
              </w:rPr>
              <w:t>1</w:t>
            </w:r>
          </w:p>
        </w:tc>
        <w:tc>
          <w:tcPr>
            <w:tcW w:w="1464" w:type="dxa"/>
            <w:noWrap w:val="0"/>
            <w:vAlign w:val="center"/>
          </w:tcPr>
          <w:p>
            <w:pPr>
              <w:keepNext w:val="0"/>
              <w:keepLines w:val="0"/>
              <w:pageBreakBefore w:val="0"/>
              <w:widowControl w:val="0"/>
              <w:kinsoku/>
              <w:wordWrap/>
              <w:overflowPunct/>
              <w:topLinePunct/>
              <w:autoSpaceDE/>
              <w:autoSpaceDN/>
              <w:bidi w:val="0"/>
              <w:adjustRightInd/>
              <w:snapToGrid/>
              <w:spacing w:line="360" w:lineRule="auto"/>
              <w:ind w:left="0" w:leftChars="0" w:right="0"/>
              <w:jc w:val="center"/>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w:t>
            </w:r>
          </w:p>
        </w:tc>
        <w:tc>
          <w:tcPr>
            <w:tcW w:w="3385" w:type="dxa"/>
            <w:noWrap w:val="0"/>
            <w:vAlign w:val="center"/>
          </w:tcPr>
          <w:p>
            <w:pPr>
              <w:keepNext w:val="0"/>
              <w:keepLines w:val="0"/>
              <w:pageBreakBefore w:val="0"/>
              <w:widowControl w:val="0"/>
              <w:kinsoku/>
              <w:wordWrap/>
              <w:overflowPunct/>
              <w:topLinePunct/>
              <w:autoSpaceDE/>
              <w:autoSpaceDN/>
              <w:bidi w:val="0"/>
              <w:adjustRightInd/>
              <w:snapToGrid/>
              <w:spacing w:line="360" w:lineRule="auto"/>
              <w:ind w:left="0" w:leftChars="0" w:right="0"/>
              <w:jc w:val="center"/>
              <w:textAlignment w:val="auto"/>
              <w:rPr>
                <w:rFonts w:hint="eastAsia" w:ascii="宋体" w:hAnsi="宋体" w:eastAsia="宋体" w:cs="宋体"/>
                <w:sz w:val="24"/>
                <w:szCs w:val="24"/>
                <w:lang w:eastAsia="zh-CN"/>
              </w:rPr>
            </w:pPr>
            <w:r>
              <w:rPr>
                <w:rFonts w:hint="eastAsia" w:ascii="宋体" w:hAnsi="宋体" w:eastAsia="宋体" w:cs="宋体"/>
                <w:sz w:val="24"/>
                <w:szCs w:val="24"/>
                <w:highlight w:val="none"/>
              </w:rPr>
              <w:t>鲁山县人民法院审务通云平台服务项目</w:t>
            </w:r>
          </w:p>
        </w:tc>
        <w:tc>
          <w:tcPr>
            <w:tcW w:w="1521" w:type="dxa"/>
            <w:noWrap w:val="0"/>
            <w:vAlign w:val="center"/>
          </w:tcPr>
          <w:p>
            <w:pPr>
              <w:keepNext w:val="0"/>
              <w:keepLines w:val="0"/>
              <w:pageBreakBefore w:val="0"/>
              <w:widowControl w:val="0"/>
              <w:kinsoku/>
              <w:wordWrap/>
              <w:overflowPunct/>
              <w:topLinePunct/>
              <w:autoSpaceDE/>
              <w:autoSpaceDN/>
              <w:bidi w:val="0"/>
              <w:adjustRightInd/>
              <w:snapToGrid/>
              <w:spacing w:line="360" w:lineRule="auto"/>
              <w:ind w:left="0" w:leftChars="0" w:right="0"/>
              <w:jc w:val="center"/>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1</w:t>
            </w:r>
            <w:r>
              <w:rPr>
                <w:rFonts w:hint="eastAsia" w:ascii="宋体" w:hAnsi="宋体" w:cs="宋体"/>
                <w:sz w:val="24"/>
                <w:szCs w:val="24"/>
                <w:highlight w:val="none"/>
                <w:lang w:val="en-US" w:eastAsia="zh-CN"/>
              </w:rPr>
              <w:t>25</w:t>
            </w:r>
            <w:r>
              <w:rPr>
                <w:rFonts w:hint="eastAsia" w:ascii="宋体" w:hAnsi="宋体" w:eastAsia="宋体" w:cs="宋体"/>
                <w:sz w:val="24"/>
                <w:szCs w:val="24"/>
                <w:highlight w:val="none"/>
                <w:lang w:val="en-US" w:eastAsia="zh-CN"/>
              </w:rPr>
              <w:t>0000</w:t>
            </w:r>
          </w:p>
        </w:tc>
        <w:tc>
          <w:tcPr>
            <w:tcW w:w="2026" w:type="dxa"/>
            <w:noWrap w:val="0"/>
            <w:vAlign w:val="center"/>
          </w:tcPr>
          <w:p>
            <w:pPr>
              <w:keepNext w:val="0"/>
              <w:keepLines w:val="0"/>
              <w:pageBreakBefore w:val="0"/>
              <w:widowControl w:val="0"/>
              <w:kinsoku/>
              <w:wordWrap/>
              <w:overflowPunct/>
              <w:topLinePunct/>
              <w:autoSpaceDE/>
              <w:autoSpaceDN/>
              <w:bidi w:val="0"/>
              <w:adjustRightInd/>
              <w:snapToGrid/>
              <w:spacing w:line="360" w:lineRule="auto"/>
              <w:ind w:left="0" w:leftChars="0" w:right="0"/>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1</w:t>
            </w:r>
            <w:r>
              <w:rPr>
                <w:rFonts w:hint="eastAsia" w:ascii="宋体" w:hAnsi="宋体" w:cs="宋体"/>
                <w:sz w:val="24"/>
                <w:szCs w:val="24"/>
                <w:highlight w:val="none"/>
                <w:lang w:val="en-US" w:eastAsia="zh-CN"/>
              </w:rPr>
              <w:t>25</w:t>
            </w:r>
            <w:r>
              <w:rPr>
                <w:rFonts w:hint="eastAsia" w:ascii="宋体" w:hAnsi="宋体" w:eastAsia="宋体" w:cs="宋体"/>
                <w:sz w:val="24"/>
                <w:szCs w:val="24"/>
                <w:highlight w:val="none"/>
                <w:lang w:val="en-US" w:eastAsia="zh-CN"/>
              </w:rPr>
              <w:t>0000</w:t>
            </w:r>
          </w:p>
        </w:tc>
      </w:tr>
      <w:bookmarkEnd w:id="0"/>
      <w:bookmarkEnd w:id="1"/>
      <w:bookmarkEnd w:id="2"/>
      <w:bookmarkEnd w:id="3"/>
      <w:bookmarkEnd w:id="4"/>
      <w:bookmarkEnd w:id="5"/>
      <w:bookmarkEnd w:id="6"/>
      <w:bookmarkEnd w:id="7"/>
    </w:tbl>
    <w:p>
      <w:pPr>
        <w:keepNext w:val="0"/>
        <w:keepLines w:val="0"/>
        <w:pageBreakBefore w:val="0"/>
        <w:widowControl w:val="0"/>
        <w:numPr>
          <w:ilvl w:val="0"/>
          <w:numId w:val="0"/>
        </w:numPr>
        <w:kinsoku/>
        <w:wordWrap/>
        <w:overflowPunct/>
        <w:topLinePunct/>
        <w:autoSpaceDE/>
        <w:autoSpaceDN/>
        <w:bidi w:val="0"/>
        <w:adjustRightInd/>
        <w:snapToGrid/>
        <w:spacing w:line="360" w:lineRule="auto"/>
        <w:ind w:left="0" w:leftChars="0" w:right="0" w:rightChars="0" w:firstLine="480" w:firstLineChars="200"/>
        <w:jc w:val="left"/>
        <w:textAlignment w:val="auto"/>
        <w:rPr>
          <w:rFonts w:hint="eastAsia" w:ascii="宋体" w:hAnsi="宋体" w:eastAsia="宋体" w:cs="宋体"/>
          <w:sz w:val="24"/>
          <w:szCs w:val="24"/>
        </w:rPr>
      </w:pPr>
      <w:bookmarkStart w:id="8" w:name="_Toc152045514"/>
      <w:bookmarkStart w:id="9" w:name="_Toc144974482"/>
      <w:bookmarkStart w:id="10" w:name="_Toc246996903"/>
      <w:bookmarkStart w:id="11" w:name="_Toc246996160"/>
      <w:bookmarkStart w:id="12" w:name="_Toc152042290"/>
      <w:bookmarkStart w:id="13" w:name="_Toc247085674"/>
      <w:bookmarkStart w:id="14" w:name="_Toc179632530"/>
      <w:r>
        <w:rPr>
          <w:rFonts w:hint="eastAsia" w:ascii="宋体" w:hAnsi="宋体" w:eastAsia="宋体" w:cs="宋体"/>
          <w:sz w:val="24"/>
          <w:szCs w:val="24"/>
          <w:lang w:val="en-US" w:eastAsia="zh-CN"/>
        </w:rPr>
        <w:t>5、</w:t>
      </w:r>
      <w:r>
        <w:rPr>
          <w:rFonts w:hint="eastAsia" w:ascii="宋体" w:hAnsi="宋体" w:eastAsia="宋体" w:cs="宋体"/>
          <w:sz w:val="24"/>
          <w:szCs w:val="24"/>
        </w:rPr>
        <w:t>采购需求（包括但不限于标的的名称、数量、简要技术需求或服务要求等）</w:t>
      </w:r>
    </w:p>
    <w:p>
      <w:pPr>
        <w:keepNext w:val="0"/>
        <w:keepLines w:val="0"/>
        <w:pageBreakBefore w:val="0"/>
        <w:widowControl w:val="0"/>
        <w:kinsoku/>
        <w:wordWrap/>
        <w:overflowPunct/>
        <w:topLinePunct/>
        <w:autoSpaceDE/>
        <w:autoSpaceDN/>
        <w:bidi w:val="0"/>
        <w:adjustRightInd/>
        <w:snapToGrid/>
        <w:spacing w:line="360" w:lineRule="auto"/>
        <w:ind w:left="0" w:leftChars="0" w:right="0" w:firstLine="720" w:firstLineChars="300"/>
        <w:textAlignment w:val="auto"/>
        <w:rPr>
          <w:rFonts w:hint="eastAsia" w:ascii="宋体" w:hAnsi="宋体" w:eastAsia="宋体" w:cs="宋体"/>
          <w:sz w:val="24"/>
          <w:szCs w:val="24"/>
          <w:lang w:eastAsia="zh-CN"/>
        </w:rPr>
      </w:pPr>
      <w:r>
        <w:rPr>
          <w:rFonts w:hint="eastAsia" w:ascii="宋体" w:hAnsi="宋体" w:eastAsia="宋体" w:cs="宋体"/>
          <w:sz w:val="24"/>
          <w:szCs w:val="24"/>
        </w:rPr>
        <w:t>5.1</w:t>
      </w:r>
      <w:r>
        <w:rPr>
          <w:rFonts w:hint="eastAsia" w:ascii="宋体" w:hAnsi="宋体" w:eastAsia="宋体" w:cs="宋体"/>
          <w:sz w:val="24"/>
          <w:szCs w:val="24"/>
          <w:highlight w:val="none"/>
          <w:lang w:val="en-US" w:eastAsia="zh-CN"/>
        </w:rPr>
        <w:t>采购内容</w:t>
      </w:r>
      <w:r>
        <w:rPr>
          <w:rFonts w:hint="eastAsia" w:ascii="宋体" w:hAnsi="宋体" w:eastAsia="宋体" w:cs="宋体"/>
          <w:sz w:val="24"/>
          <w:szCs w:val="24"/>
        </w:rPr>
        <w:t>：</w:t>
      </w:r>
      <w:r>
        <w:rPr>
          <w:rFonts w:hint="eastAsia" w:ascii="宋体" w:hAnsi="宋体" w:eastAsia="宋体" w:cs="宋体"/>
          <w:i w:val="0"/>
          <w:iCs w:val="0"/>
          <w:caps w:val="0"/>
          <w:color w:val="000000"/>
          <w:spacing w:val="0"/>
          <w:sz w:val="24"/>
          <w:szCs w:val="24"/>
          <w:shd w:val="clear" w:color="auto" w:fill="FFFFFF"/>
        </w:rPr>
        <w:t>审务通云平台系统，辅助管理系统，授权配套专网</w:t>
      </w:r>
      <w:r>
        <w:rPr>
          <w:rFonts w:hint="eastAsia" w:ascii="宋体" w:hAnsi="宋体" w:eastAsia="宋体" w:cs="宋体"/>
          <w:i w:val="0"/>
          <w:iCs w:val="0"/>
          <w:caps w:val="0"/>
          <w:color w:val="000000"/>
          <w:spacing w:val="0"/>
          <w:sz w:val="24"/>
          <w:szCs w:val="24"/>
          <w:shd w:val="clear" w:color="auto" w:fill="FFFFFF"/>
          <w:lang w:val="en-US" w:eastAsia="zh-CN"/>
        </w:rPr>
        <w:t>等</w:t>
      </w:r>
      <w:r>
        <w:rPr>
          <w:rFonts w:hint="eastAsia" w:ascii="宋体" w:hAnsi="宋体" w:eastAsia="宋体" w:cs="宋体"/>
          <w:i w:val="0"/>
          <w:iCs w:val="0"/>
          <w:caps w:val="0"/>
          <w:color w:val="000000"/>
          <w:spacing w:val="0"/>
          <w:sz w:val="24"/>
          <w:szCs w:val="24"/>
          <w:shd w:val="clear" w:color="auto" w:fill="FFFFFF"/>
        </w:rPr>
        <w:t>，具体要求详见竞争性磋商文件</w:t>
      </w:r>
      <w:r>
        <w:rPr>
          <w:rFonts w:hint="eastAsia" w:ascii="宋体" w:hAnsi="宋体" w:eastAsia="宋体" w:cs="宋体"/>
          <w:i w:val="0"/>
          <w:iCs w:val="0"/>
          <w:caps w:val="0"/>
          <w:color w:val="000000"/>
          <w:spacing w:val="0"/>
          <w:sz w:val="24"/>
          <w:szCs w:val="24"/>
          <w:shd w:val="clear" w:color="auto" w:fill="FFFFFF"/>
          <w:lang w:val="en-US" w:eastAsia="zh-CN"/>
        </w:rPr>
        <w:t>采购需求</w:t>
      </w:r>
      <w:r>
        <w:rPr>
          <w:rFonts w:hint="eastAsia" w:ascii="宋体" w:hAnsi="宋体" w:cs="宋体"/>
          <w:color w:val="000000"/>
          <w:kern w:val="0"/>
          <w:sz w:val="24"/>
          <w:szCs w:val="24"/>
          <w:lang w:eastAsia="zh-CN"/>
        </w:rPr>
        <w:t>；</w:t>
      </w:r>
    </w:p>
    <w:p>
      <w:pPr>
        <w:keepNext w:val="0"/>
        <w:keepLines w:val="0"/>
        <w:pageBreakBefore w:val="0"/>
        <w:widowControl w:val="0"/>
        <w:kinsoku/>
        <w:wordWrap/>
        <w:overflowPunct/>
        <w:topLinePunct/>
        <w:autoSpaceDE/>
        <w:autoSpaceDN/>
        <w:bidi w:val="0"/>
        <w:adjustRightInd/>
        <w:snapToGrid/>
        <w:spacing w:line="360" w:lineRule="auto"/>
        <w:ind w:left="0" w:leftChars="0" w:right="0" w:firstLine="720" w:firstLineChars="300"/>
        <w:textAlignment w:val="auto"/>
        <w:rPr>
          <w:rFonts w:hint="eastAsia" w:ascii="宋体" w:hAnsi="宋体" w:eastAsia="宋体" w:cs="宋体"/>
          <w:sz w:val="24"/>
          <w:szCs w:val="24"/>
          <w:lang w:val="en-US" w:eastAsia="zh-CN"/>
        </w:rPr>
      </w:pPr>
      <w:r>
        <w:rPr>
          <w:rFonts w:hint="eastAsia" w:ascii="宋体" w:hAnsi="宋体" w:eastAsia="宋体" w:cs="宋体"/>
          <w:sz w:val="24"/>
          <w:szCs w:val="24"/>
        </w:rPr>
        <w:t>5.2</w:t>
      </w:r>
      <w:r>
        <w:rPr>
          <w:rFonts w:hint="eastAsia" w:ascii="宋体" w:hAnsi="宋体" w:eastAsia="宋体" w:cs="宋体"/>
          <w:sz w:val="24"/>
          <w:szCs w:val="24"/>
          <w:lang w:val="en-US" w:eastAsia="zh-CN"/>
        </w:rPr>
        <w:t>服务</w:t>
      </w:r>
      <w:r>
        <w:rPr>
          <w:rFonts w:hint="eastAsia" w:ascii="宋体" w:hAnsi="宋体" w:eastAsia="宋体" w:cs="宋体"/>
          <w:sz w:val="24"/>
          <w:szCs w:val="24"/>
        </w:rPr>
        <w:t>地点：平顶山</w:t>
      </w:r>
      <w:r>
        <w:rPr>
          <w:rFonts w:hint="eastAsia" w:ascii="宋体" w:hAnsi="宋体" w:cs="宋体"/>
          <w:sz w:val="24"/>
          <w:szCs w:val="24"/>
          <w:lang w:val="en-US" w:eastAsia="zh-CN"/>
        </w:rPr>
        <w:t>市</w:t>
      </w:r>
      <w:r>
        <w:rPr>
          <w:rFonts w:hint="eastAsia" w:ascii="宋体" w:hAnsi="宋体" w:eastAsia="宋体" w:cs="宋体"/>
          <w:sz w:val="24"/>
          <w:szCs w:val="24"/>
        </w:rPr>
        <w:t>鲁山</w:t>
      </w:r>
      <w:r>
        <w:rPr>
          <w:rFonts w:hint="eastAsia" w:ascii="宋体" w:hAnsi="宋体" w:cs="宋体"/>
          <w:sz w:val="24"/>
          <w:szCs w:val="24"/>
          <w:lang w:val="en-US" w:eastAsia="zh-CN"/>
        </w:rPr>
        <w:t>县</w:t>
      </w:r>
      <w:r>
        <w:rPr>
          <w:rFonts w:hint="eastAsia" w:ascii="宋体" w:hAnsi="宋体" w:eastAsia="宋体" w:cs="宋体"/>
          <w:sz w:val="24"/>
          <w:szCs w:val="24"/>
          <w:lang w:eastAsia="zh-CN"/>
        </w:rPr>
        <w:t>；</w:t>
      </w:r>
    </w:p>
    <w:p>
      <w:pPr>
        <w:keepNext w:val="0"/>
        <w:keepLines w:val="0"/>
        <w:pageBreakBefore w:val="0"/>
        <w:widowControl w:val="0"/>
        <w:kinsoku/>
        <w:wordWrap/>
        <w:overflowPunct/>
        <w:topLinePunct/>
        <w:autoSpaceDE/>
        <w:autoSpaceDN/>
        <w:bidi w:val="0"/>
        <w:adjustRightInd/>
        <w:snapToGrid/>
        <w:spacing w:line="360" w:lineRule="auto"/>
        <w:ind w:left="0" w:leftChars="0" w:right="0" w:firstLine="720" w:firstLineChars="300"/>
        <w:textAlignment w:val="auto"/>
        <w:rPr>
          <w:rFonts w:hint="eastAsia" w:ascii="宋体" w:hAnsi="宋体" w:eastAsia="宋体" w:cs="宋体"/>
          <w:sz w:val="24"/>
          <w:szCs w:val="24"/>
          <w:lang w:eastAsia="zh-CN"/>
        </w:rPr>
      </w:pPr>
      <w:r>
        <w:rPr>
          <w:rFonts w:hint="eastAsia" w:ascii="宋体" w:hAnsi="宋体" w:eastAsia="宋体" w:cs="宋体"/>
          <w:sz w:val="24"/>
          <w:szCs w:val="24"/>
        </w:rPr>
        <w:t>5.3资金</w:t>
      </w:r>
      <w:r>
        <w:rPr>
          <w:rFonts w:hint="eastAsia" w:ascii="宋体" w:hAnsi="宋体" w:eastAsia="宋体" w:cs="宋体"/>
          <w:color w:val="000000"/>
          <w:sz w:val="24"/>
          <w:szCs w:val="24"/>
        </w:rPr>
        <w:t>及落实情况：财政资金</w:t>
      </w:r>
      <w:r>
        <w:rPr>
          <w:rFonts w:hint="eastAsia" w:ascii="宋体" w:hAnsi="宋体" w:eastAsia="宋体" w:cs="宋体"/>
          <w:bCs/>
          <w:color w:val="000000"/>
          <w:kern w:val="0"/>
          <w:sz w:val="24"/>
          <w:szCs w:val="24"/>
        </w:rPr>
        <w:t>，已落实</w:t>
      </w:r>
      <w:r>
        <w:rPr>
          <w:rFonts w:hint="eastAsia" w:ascii="宋体" w:hAnsi="宋体" w:eastAsia="宋体" w:cs="宋体"/>
          <w:bCs/>
          <w:color w:val="000000"/>
          <w:kern w:val="0"/>
          <w:sz w:val="24"/>
          <w:szCs w:val="24"/>
          <w:lang w:eastAsia="zh-CN"/>
        </w:rPr>
        <w:t>；</w:t>
      </w:r>
    </w:p>
    <w:p>
      <w:pPr>
        <w:keepNext w:val="0"/>
        <w:keepLines w:val="0"/>
        <w:pageBreakBefore w:val="0"/>
        <w:widowControl w:val="0"/>
        <w:kinsoku/>
        <w:wordWrap/>
        <w:overflowPunct/>
        <w:topLinePunct/>
        <w:autoSpaceDE/>
        <w:autoSpaceDN/>
        <w:bidi w:val="0"/>
        <w:adjustRightInd/>
        <w:snapToGrid/>
        <w:spacing w:line="360" w:lineRule="auto"/>
        <w:ind w:left="0" w:leftChars="0" w:right="0" w:firstLine="720" w:firstLineChars="300"/>
        <w:textAlignment w:val="auto"/>
        <w:rPr>
          <w:rFonts w:hint="eastAsia" w:ascii="宋体" w:hAnsi="宋体" w:eastAsia="宋体" w:cs="宋体"/>
          <w:sz w:val="24"/>
          <w:szCs w:val="24"/>
          <w:lang w:val="en-US"/>
        </w:rPr>
      </w:pPr>
      <w:r>
        <w:rPr>
          <w:rFonts w:hint="eastAsia" w:ascii="宋体" w:hAnsi="宋体" w:eastAsia="宋体" w:cs="宋体"/>
          <w:sz w:val="24"/>
          <w:szCs w:val="24"/>
        </w:rPr>
        <w:t>5.4</w:t>
      </w:r>
      <w:r>
        <w:rPr>
          <w:rFonts w:hint="eastAsia" w:ascii="宋体" w:hAnsi="宋体" w:eastAsia="宋体" w:cs="宋体"/>
          <w:b w:val="0"/>
          <w:bCs w:val="0"/>
          <w:sz w:val="24"/>
          <w:szCs w:val="24"/>
          <w:highlight w:val="none"/>
          <w:lang w:val="en-US" w:eastAsia="zh-CN"/>
        </w:rPr>
        <w:t>服务期限</w:t>
      </w:r>
      <w:r>
        <w:rPr>
          <w:rFonts w:hint="eastAsia" w:ascii="宋体" w:hAnsi="宋体" w:eastAsia="宋体" w:cs="宋体"/>
          <w:sz w:val="24"/>
          <w:szCs w:val="24"/>
        </w:rPr>
        <w:t>：24个月</w:t>
      </w:r>
      <w:r>
        <w:rPr>
          <w:rFonts w:hint="eastAsia" w:ascii="宋体" w:hAnsi="宋体" w:eastAsia="宋体" w:cs="宋体"/>
          <w:sz w:val="24"/>
          <w:szCs w:val="24"/>
          <w:lang w:val="en-US" w:eastAsia="zh-CN"/>
        </w:rPr>
        <w:t>，合同签订后20日内系统调试完毕</w:t>
      </w:r>
      <w:r>
        <w:rPr>
          <w:rFonts w:hint="eastAsia" w:ascii="宋体" w:hAnsi="宋体" w:eastAsia="宋体" w:cs="宋体"/>
          <w:b w:val="0"/>
          <w:bCs w:val="0"/>
          <w:sz w:val="24"/>
          <w:szCs w:val="24"/>
          <w:highlight w:val="none"/>
          <w:lang w:val="en-US" w:eastAsia="zh-CN"/>
        </w:rPr>
        <w:t>；</w:t>
      </w:r>
    </w:p>
    <w:p>
      <w:pPr>
        <w:keepNext w:val="0"/>
        <w:keepLines w:val="0"/>
        <w:pageBreakBefore w:val="0"/>
        <w:widowControl w:val="0"/>
        <w:kinsoku/>
        <w:wordWrap/>
        <w:overflowPunct/>
        <w:topLinePunct/>
        <w:autoSpaceDE/>
        <w:autoSpaceDN/>
        <w:bidi w:val="0"/>
        <w:adjustRightInd/>
        <w:snapToGrid/>
        <w:spacing w:line="360" w:lineRule="auto"/>
        <w:ind w:left="0" w:leftChars="0" w:right="0" w:firstLine="720" w:firstLineChars="300"/>
        <w:textAlignment w:val="auto"/>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rPr>
        <w:t>5.</w:t>
      </w:r>
      <w:r>
        <w:rPr>
          <w:rFonts w:hint="eastAsia" w:ascii="宋体" w:hAnsi="宋体" w:cs="宋体"/>
          <w:color w:val="000000"/>
          <w:sz w:val="24"/>
          <w:szCs w:val="24"/>
          <w:lang w:val="en-US" w:eastAsia="zh-CN"/>
        </w:rPr>
        <w:t>5</w:t>
      </w:r>
      <w:r>
        <w:rPr>
          <w:rFonts w:hint="eastAsia" w:ascii="宋体" w:hAnsi="宋体" w:eastAsia="宋体" w:cs="宋体"/>
          <w:color w:val="000000"/>
          <w:sz w:val="24"/>
          <w:szCs w:val="24"/>
          <w:lang w:val="en-US" w:eastAsia="zh-CN"/>
        </w:rPr>
        <w:t>服务质量：合格，符合国家和行业现行标准规定，满足业主需求；</w:t>
      </w:r>
    </w:p>
    <w:p>
      <w:pPr>
        <w:keepNext w:val="0"/>
        <w:keepLines w:val="0"/>
        <w:pageBreakBefore w:val="0"/>
        <w:widowControl w:val="0"/>
        <w:kinsoku/>
        <w:wordWrap/>
        <w:overflowPunct/>
        <w:topLinePunct/>
        <w:autoSpaceDE/>
        <w:autoSpaceDN/>
        <w:bidi w:val="0"/>
        <w:adjustRightInd/>
        <w:snapToGrid/>
        <w:spacing w:line="360" w:lineRule="auto"/>
        <w:ind w:left="0" w:leftChars="0" w:right="0" w:firstLine="720" w:firstLineChars="300"/>
        <w:textAlignment w:val="auto"/>
        <w:rPr>
          <w:rFonts w:hint="eastAsia" w:ascii="宋体" w:hAnsi="宋体" w:eastAsia="宋体" w:cs="宋体"/>
          <w:sz w:val="24"/>
          <w:szCs w:val="24"/>
          <w:lang w:eastAsia="zh-CN"/>
        </w:rPr>
      </w:pPr>
      <w:r>
        <w:rPr>
          <w:rFonts w:hint="eastAsia" w:ascii="宋体" w:hAnsi="宋体" w:eastAsia="宋体" w:cs="宋体"/>
          <w:color w:val="000000"/>
          <w:sz w:val="24"/>
          <w:szCs w:val="24"/>
          <w:lang w:val="en-US" w:eastAsia="zh-CN"/>
        </w:rPr>
        <w:t>5.</w:t>
      </w:r>
      <w:r>
        <w:rPr>
          <w:rFonts w:hint="eastAsia" w:ascii="宋体" w:hAnsi="宋体" w:cs="宋体"/>
          <w:color w:val="000000"/>
          <w:sz w:val="24"/>
          <w:szCs w:val="24"/>
          <w:lang w:val="en-US" w:eastAsia="zh-CN"/>
        </w:rPr>
        <w:t>6</w:t>
      </w:r>
      <w:r>
        <w:rPr>
          <w:rFonts w:hint="eastAsia" w:ascii="宋体" w:hAnsi="宋体" w:eastAsia="宋体" w:cs="宋体"/>
          <w:color w:val="000000"/>
          <w:sz w:val="24"/>
          <w:szCs w:val="24"/>
        </w:rPr>
        <w:t>标段划分：本项目共</w:t>
      </w:r>
      <w:r>
        <w:rPr>
          <w:rFonts w:hint="eastAsia" w:ascii="宋体" w:hAnsi="宋体" w:eastAsia="宋体" w:cs="宋体"/>
          <w:color w:val="000000"/>
          <w:sz w:val="24"/>
          <w:szCs w:val="24"/>
          <w:lang w:val="en-US" w:eastAsia="zh-CN"/>
        </w:rPr>
        <w:t>1</w:t>
      </w:r>
      <w:r>
        <w:rPr>
          <w:rFonts w:hint="eastAsia" w:ascii="宋体" w:hAnsi="宋体" w:eastAsia="宋体" w:cs="宋体"/>
          <w:color w:val="000000"/>
          <w:sz w:val="24"/>
          <w:szCs w:val="24"/>
        </w:rPr>
        <w:t>个标段</w:t>
      </w:r>
      <w:r>
        <w:rPr>
          <w:rFonts w:hint="eastAsia" w:ascii="宋体" w:hAnsi="宋体" w:eastAsia="宋体" w:cs="宋体"/>
          <w:color w:val="000000"/>
          <w:sz w:val="24"/>
          <w:szCs w:val="24"/>
          <w:lang w:eastAsia="zh-CN"/>
        </w:rPr>
        <w:t>；</w:t>
      </w:r>
    </w:p>
    <w:p>
      <w:pPr>
        <w:keepNext w:val="0"/>
        <w:keepLines w:val="0"/>
        <w:pageBreakBefore w:val="0"/>
        <w:widowControl w:val="0"/>
        <w:kinsoku/>
        <w:wordWrap/>
        <w:overflowPunct/>
        <w:topLinePunct/>
        <w:autoSpaceDE/>
        <w:autoSpaceDN/>
        <w:bidi w:val="0"/>
        <w:adjustRightInd/>
        <w:snapToGrid/>
        <w:spacing w:line="360" w:lineRule="auto"/>
        <w:ind w:left="0" w:leftChars="0" w:right="0" w:firstLine="480" w:firstLineChars="200"/>
        <w:textAlignment w:val="auto"/>
        <w:rPr>
          <w:rFonts w:hint="eastAsia" w:ascii="宋体" w:hAnsi="宋体" w:eastAsia="宋体" w:cs="宋体"/>
          <w:bCs/>
          <w:kern w:val="0"/>
          <w:sz w:val="24"/>
          <w:szCs w:val="24"/>
          <w:lang w:val="en-US" w:eastAsia="zh-CN"/>
        </w:rPr>
      </w:pPr>
      <w:r>
        <w:rPr>
          <w:rFonts w:hint="eastAsia" w:ascii="宋体" w:hAnsi="宋体" w:eastAsia="宋体" w:cs="宋体"/>
          <w:bCs/>
          <w:kern w:val="0"/>
          <w:sz w:val="24"/>
          <w:szCs w:val="24"/>
        </w:rPr>
        <w:t>6、合同履行期限：同</w:t>
      </w:r>
      <w:r>
        <w:rPr>
          <w:rFonts w:hint="eastAsia" w:ascii="宋体" w:hAnsi="宋体" w:eastAsia="宋体" w:cs="宋体"/>
          <w:bCs/>
          <w:kern w:val="0"/>
          <w:sz w:val="24"/>
          <w:szCs w:val="24"/>
          <w:lang w:val="en-US" w:eastAsia="zh-CN"/>
        </w:rPr>
        <w:t>服务期限</w:t>
      </w:r>
    </w:p>
    <w:p>
      <w:pPr>
        <w:keepNext w:val="0"/>
        <w:keepLines w:val="0"/>
        <w:pageBreakBefore w:val="0"/>
        <w:widowControl w:val="0"/>
        <w:kinsoku/>
        <w:wordWrap/>
        <w:overflowPunct/>
        <w:topLinePunct/>
        <w:autoSpaceDE/>
        <w:autoSpaceDN/>
        <w:bidi w:val="0"/>
        <w:adjustRightInd/>
        <w:snapToGrid/>
        <w:spacing w:line="360" w:lineRule="auto"/>
        <w:ind w:left="0" w:leftChars="0" w:right="0" w:firstLine="480" w:firstLineChars="200"/>
        <w:jc w:val="left"/>
        <w:textAlignment w:val="auto"/>
        <w:rPr>
          <w:rFonts w:hint="eastAsia" w:ascii="宋体" w:hAnsi="宋体" w:eastAsia="宋体" w:cs="宋体"/>
          <w:bCs/>
          <w:kern w:val="0"/>
          <w:sz w:val="24"/>
          <w:szCs w:val="24"/>
        </w:rPr>
      </w:pPr>
      <w:r>
        <w:rPr>
          <w:rFonts w:hint="eastAsia" w:ascii="宋体" w:hAnsi="宋体" w:eastAsia="宋体" w:cs="宋体"/>
          <w:bCs/>
          <w:kern w:val="0"/>
          <w:sz w:val="24"/>
          <w:szCs w:val="24"/>
        </w:rPr>
        <w:t>7、本项目是否接受联合体投标：否</w:t>
      </w:r>
    </w:p>
    <w:p>
      <w:pPr>
        <w:keepNext w:val="0"/>
        <w:keepLines w:val="0"/>
        <w:pageBreakBefore w:val="0"/>
        <w:widowControl w:val="0"/>
        <w:kinsoku/>
        <w:wordWrap/>
        <w:overflowPunct/>
        <w:topLinePunct/>
        <w:autoSpaceDE/>
        <w:autoSpaceDN/>
        <w:bidi w:val="0"/>
        <w:adjustRightInd/>
        <w:snapToGrid/>
        <w:spacing w:line="360" w:lineRule="auto"/>
        <w:ind w:left="0" w:leftChars="0" w:right="0" w:firstLine="480" w:firstLineChars="200"/>
        <w:jc w:val="left"/>
        <w:textAlignment w:val="auto"/>
        <w:rPr>
          <w:rFonts w:hint="eastAsia" w:ascii="宋体" w:hAnsi="宋体" w:eastAsia="宋体" w:cs="宋体"/>
          <w:bCs/>
          <w:kern w:val="0"/>
          <w:sz w:val="24"/>
          <w:szCs w:val="24"/>
        </w:rPr>
      </w:pPr>
      <w:r>
        <w:rPr>
          <w:rFonts w:hint="eastAsia" w:ascii="宋体" w:hAnsi="宋体" w:eastAsia="宋体" w:cs="宋体"/>
          <w:bCs/>
          <w:kern w:val="0"/>
          <w:sz w:val="24"/>
          <w:szCs w:val="24"/>
        </w:rPr>
        <w:t>8、是否接受进口产品：否</w:t>
      </w:r>
    </w:p>
    <w:p>
      <w:pPr>
        <w:pStyle w:val="5"/>
        <w:keepNext w:val="0"/>
        <w:keepLines w:val="0"/>
        <w:pageBreakBefore w:val="0"/>
        <w:widowControl w:val="0"/>
        <w:kinsoku/>
        <w:wordWrap/>
        <w:overflowPunct/>
        <w:topLinePunct/>
        <w:autoSpaceDE/>
        <w:autoSpaceDN/>
        <w:bidi w:val="0"/>
        <w:adjustRightInd/>
        <w:snapToGrid/>
        <w:spacing w:after="0" w:afterLines="0" w:line="360" w:lineRule="auto"/>
        <w:ind w:left="0" w:leftChars="0" w:right="0"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bCs/>
          <w:kern w:val="0"/>
          <w:sz w:val="24"/>
          <w:szCs w:val="24"/>
          <w:lang w:val="en-US" w:eastAsia="zh-CN"/>
        </w:rPr>
        <w:t>9、是否专门面向中小企业：</w:t>
      </w:r>
      <w:r>
        <w:rPr>
          <w:rFonts w:hint="eastAsia" w:ascii="宋体" w:hAnsi="宋体" w:eastAsia="宋体" w:cs="宋体"/>
          <w:bCs/>
          <w:kern w:val="0"/>
          <w:sz w:val="24"/>
          <w:szCs w:val="24"/>
          <w:highlight w:val="none"/>
          <w:lang w:val="en-US" w:eastAsia="zh-CN"/>
        </w:rPr>
        <w:t>否</w:t>
      </w:r>
      <w:r>
        <w:rPr>
          <w:rFonts w:hint="eastAsia" w:ascii="宋体" w:hAnsi="宋体" w:eastAsia="宋体" w:cs="宋体"/>
          <w:bCs/>
          <w:kern w:val="0"/>
          <w:sz w:val="24"/>
          <w:szCs w:val="24"/>
          <w:lang w:val="en-US" w:eastAsia="zh-CN"/>
        </w:rPr>
        <w:t xml:space="preserve"> </w:t>
      </w:r>
    </w:p>
    <w:p>
      <w:pPr>
        <w:keepNext w:val="0"/>
        <w:keepLines w:val="0"/>
        <w:pageBreakBefore w:val="0"/>
        <w:widowControl w:val="0"/>
        <w:kinsoku/>
        <w:wordWrap/>
        <w:overflowPunct/>
        <w:topLinePunct/>
        <w:autoSpaceDE/>
        <w:autoSpaceDN/>
        <w:bidi w:val="0"/>
        <w:adjustRightInd/>
        <w:snapToGrid/>
        <w:spacing w:line="360" w:lineRule="auto"/>
        <w:ind w:left="0" w:leftChars="0" w:right="0"/>
        <w:textAlignment w:val="auto"/>
        <w:rPr>
          <w:rFonts w:hint="eastAsia" w:ascii="宋体" w:hAnsi="宋体" w:eastAsia="宋体" w:cs="宋体"/>
          <w:b/>
          <w:bCs/>
          <w:sz w:val="24"/>
          <w:szCs w:val="24"/>
        </w:rPr>
      </w:pPr>
      <w:bookmarkStart w:id="15" w:name="_Toc23086"/>
      <w:bookmarkStart w:id="16" w:name="_Toc30687"/>
      <w:bookmarkStart w:id="17" w:name="_Toc494031691"/>
      <w:bookmarkStart w:id="18" w:name="_Toc2449"/>
      <w:r>
        <w:rPr>
          <w:rFonts w:hint="eastAsia" w:ascii="宋体" w:hAnsi="宋体" w:eastAsia="宋体" w:cs="宋体"/>
          <w:b/>
          <w:bCs/>
          <w:sz w:val="24"/>
          <w:szCs w:val="24"/>
        </w:rPr>
        <w:t>二、申请人资格要求：</w:t>
      </w:r>
    </w:p>
    <w:p>
      <w:pPr>
        <w:keepNext w:val="0"/>
        <w:keepLines w:val="0"/>
        <w:pageBreakBefore w:val="0"/>
        <w:widowControl w:val="0"/>
        <w:kinsoku/>
        <w:wordWrap/>
        <w:overflowPunct/>
        <w:topLinePunct/>
        <w:autoSpaceDE/>
        <w:autoSpaceDN/>
        <w:bidi w:val="0"/>
        <w:adjustRightInd/>
        <w:snapToGrid/>
        <w:spacing w:line="360" w:lineRule="auto"/>
        <w:ind w:left="0" w:leftChars="0" w:right="0"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1、满足《中华人民共和国政府采购法》第二十二条规定；</w:t>
      </w:r>
    </w:p>
    <w:p>
      <w:pPr>
        <w:keepNext w:val="0"/>
        <w:keepLines w:val="0"/>
        <w:pageBreakBefore w:val="0"/>
        <w:widowControl w:val="0"/>
        <w:kinsoku/>
        <w:wordWrap/>
        <w:overflowPunct/>
        <w:topLinePunct/>
        <w:autoSpaceDE/>
        <w:autoSpaceDN/>
        <w:bidi w:val="0"/>
        <w:adjustRightInd/>
        <w:snapToGrid/>
        <w:spacing w:line="360" w:lineRule="auto"/>
        <w:ind w:left="0" w:leftChars="0" w:right="0" w:firstLine="480" w:firstLineChars="200"/>
        <w:jc w:val="left"/>
        <w:textAlignment w:val="auto"/>
        <w:rPr>
          <w:rFonts w:hint="eastAsia" w:ascii="宋体" w:hAnsi="宋体" w:eastAsia="宋体" w:cs="宋体"/>
          <w:sz w:val="24"/>
          <w:szCs w:val="24"/>
          <w:lang w:eastAsia="zh-CN"/>
        </w:rPr>
      </w:pPr>
      <w:r>
        <w:rPr>
          <w:rFonts w:hint="eastAsia" w:ascii="宋体" w:hAnsi="宋体" w:eastAsia="宋体" w:cs="宋体"/>
          <w:sz w:val="24"/>
          <w:szCs w:val="24"/>
        </w:rPr>
        <w:t>2、落实政府采购政策满足的资格要求：</w:t>
      </w:r>
      <w:r>
        <w:rPr>
          <w:rFonts w:hint="eastAsia" w:ascii="宋体" w:hAnsi="宋体" w:eastAsia="宋体" w:cs="宋体"/>
          <w:sz w:val="24"/>
          <w:szCs w:val="24"/>
          <w:lang w:val="en-US" w:eastAsia="zh-CN"/>
        </w:rPr>
        <w:t>/</w:t>
      </w:r>
    </w:p>
    <w:p>
      <w:pPr>
        <w:keepNext w:val="0"/>
        <w:keepLines w:val="0"/>
        <w:pageBreakBefore w:val="0"/>
        <w:widowControl w:val="0"/>
        <w:tabs>
          <w:tab w:val="left" w:pos="3273"/>
        </w:tabs>
        <w:kinsoku/>
        <w:wordWrap/>
        <w:overflowPunct/>
        <w:topLinePunct/>
        <w:autoSpaceDE/>
        <w:autoSpaceDN/>
        <w:bidi w:val="0"/>
        <w:adjustRightInd/>
        <w:snapToGrid/>
        <w:spacing w:line="360" w:lineRule="auto"/>
        <w:ind w:left="0" w:leftChars="0" w:right="0"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3、本项目的特定资格要求</w:t>
      </w:r>
      <w:r>
        <w:rPr>
          <w:rFonts w:hint="eastAsia" w:ascii="宋体" w:hAnsi="宋体" w:eastAsia="宋体" w:cs="宋体"/>
          <w:sz w:val="24"/>
          <w:szCs w:val="24"/>
        </w:rPr>
        <w:tab/>
      </w:r>
    </w:p>
    <w:bookmarkEnd w:id="8"/>
    <w:bookmarkEnd w:id="9"/>
    <w:bookmarkEnd w:id="10"/>
    <w:bookmarkEnd w:id="11"/>
    <w:bookmarkEnd w:id="12"/>
    <w:bookmarkEnd w:id="13"/>
    <w:bookmarkEnd w:id="14"/>
    <w:bookmarkEnd w:id="15"/>
    <w:bookmarkEnd w:id="16"/>
    <w:bookmarkEnd w:id="17"/>
    <w:bookmarkEnd w:id="18"/>
    <w:p>
      <w:pPr>
        <w:keepNext w:val="0"/>
        <w:keepLines w:val="0"/>
        <w:pageBreakBefore w:val="0"/>
        <w:widowControl w:val="0"/>
        <w:kinsoku/>
        <w:wordWrap/>
        <w:overflowPunct/>
        <w:topLinePunct/>
        <w:autoSpaceDE/>
        <w:autoSpaceDN/>
        <w:bidi w:val="0"/>
        <w:adjustRightInd/>
        <w:snapToGrid/>
        <w:spacing w:line="360" w:lineRule="auto"/>
        <w:ind w:left="0" w:leftChars="0" w:right="0" w:firstLine="720" w:firstLineChars="300"/>
        <w:textAlignment w:val="auto"/>
        <w:rPr>
          <w:rFonts w:hint="eastAsia" w:ascii="宋体" w:hAnsi="宋体" w:eastAsia="宋体" w:cs="宋体"/>
          <w:sz w:val="24"/>
          <w:szCs w:val="24"/>
        </w:rPr>
      </w:pPr>
      <w:bookmarkStart w:id="19" w:name="_Toc246996161"/>
      <w:bookmarkStart w:id="20" w:name="_Toc246996904"/>
      <w:bookmarkStart w:id="21" w:name="_Toc247085675"/>
      <w:bookmarkStart w:id="22" w:name="_Toc494031692"/>
      <w:bookmarkStart w:id="23" w:name="_Toc152045515"/>
      <w:bookmarkStart w:id="24" w:name="_Toc152042291"/>
      <w:bookmarkStart w:id="25" w:name="_Toc179632531"/>
      <w:bookmarkStart w:id="26" w:name="_Toc144974483"/>
      <w:bookmarkStart w:id="27" w:name="_Toc4293"/>
      <w:r>
        <w:rPr>
          <w:rFonts w:hint="eastAsia" w:ascii="宋体" w:hAnsi="宋体" w:eastAsia="宋体" w:cs="宋体"/>
          <w:sz w:val="24"/>
          <w:szCs w:val="24"/>
        </w:rPr>
        <w:t>3.1、供应商具有</w:t>
      </w:r>
      <w:r>
        <w:rPr>
          <w:rFonts w:hint="eastAsia" w:ascii="宋体" w:hAnsi="宋体" w:eastAsia="宋体" w:cs="宋体"/>
          <w:sz w:val="24"/>
          <w:szCs w:val="24"/>
          <w:lang w:eastAsia="zh-CN"/>
        </w:rPr>
        <w:t>有效</w:t>
      </w:r>
      <w:r>
        <w:rPr>
          <w:rFonts w:hint="eastAsia" w:ascii="宋体" w:hAnsi="宋体" w:eastAsia="宋体" w:cs="宋体"/>
          <w:sz w:val="24"/>
          <w:szCs w:val="24"/>
        </w:rPr>
        <w:t>的营业执照（</w:t>
      </w:r>
      <w:r>
        <w:rPr>
          <w:rFonts w:hint="eastAsia" w:ascii="宋体" w:hAnsi="宋体" w:cs="宋体"/>
          <w:sz w:val="24"/>
          <w:szCs w:val="24"/>
          <w:lang w:val="en-US" w:eastAsia="zh-CN"/>
        </w:rPr>
        <w:t>或</w:t>
      </w:r>
      <w:r>
        <w:rPr>
          <w:rFonts w:hint="eastAsia" w:ascii="宋体" w:hAnsi="宋体" w:eastAsia="宋体" w:cs="宋体"/>
          <w:sz w:val="24"/>
          <w:szCs w:val="24"/>
        </w:rPr>
        <w:t>电子营业执照）；</w:t>
      </w:r>
    </w:p>
    <w:p>
      <w:pPr>
        <w:keepNext w:val="0"/>
        <w:keepLines w:val="0"/>
        <w:pageBreakBefore w:val="0"/>
        <w:widowControl w:val="0"/>
        <w:kinsoku/>
        <w:wordWrap/>
        <w:overflowPunct/>
        <w:topLinePunct/>
        <w:autoSpaceDE/>
        <w:autoSpaceDN/>
        <w:bidi w:val="0"/>
        <w:adjustRightInd/>
        <w:snapToGrid/>
        <w:spacing w:line="360" w:lineRule="auto"/>
        <w:ind w:left="0" w:leftChars="0" w:right="0" w:firstLine="720" w:firstLineChars="3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3.2、为贯彻落实《关于促进政府采购公平竞争优化营商环境的通知》（财库〔2019〕38号）和《关于全面推行证明事项和涉企经营许可事项告知承诺制的指导意见》（国办发〔2020〕42号），降低供应商参与政府采购活动的制度性交易成本，持续优化政府采购营商环境。在本次招标活动中，投标人只需提供供应商信用承诺函（格式详见招标文件），不再需要提供以下证明材料：</w:t>
      </w:r>
    </w:p>
    <w:p>
      <w:pPr>
        <w:keepNext w:val="0"/>
        <w:keepLines w:val="0"/>
        <w:pageBreakBefore w:val="0"/>
        <w:widowControl w:val="0"/>
        <w:kinsoku/>
        <w:wordWrap/>
        <w:overflowPunct/>
        <w:topLinePunct/>
        <w:autoSpaceDE/>
        <w:autoSpaceDN/>
        <w:bidi w:val="0"/>
        <w:adjustRightInd/>
        <w:snapToGrid/>
        <w:spacing w:line="360" w:lineRule="auto"/>
        <w:ind w:left="0" w:leftChars="0" w:right="0"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（一）具有独立承担民事责任的能力；</w:t>
      </w:r>
    </w:p>
    <w:p>
      <w:pPr>
        <w:keepNext w:val="0"/>
        <w:keepLines w:val="0"/>
        <w:pageBreakBefore w:val="0"/>
        <w:widowControl w:val="0"/>
        <w:kinsoku/>
        <w:wordWrap/>
        <w:overflowPunct/>
        <w:topLinePunct/>
        <w:autoSpaceDE/>
        <w:autoSpaceDN/>
        <w:bidi w:val="0"/>
        <w:adjustRightInd/>
        <w:snapToGrid/>
        <w:spacing w:line="360" w:lineRule="auto"/>
        <w:ind w:left="0" w:leftChars="0" w:right="0"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（二）具有良好的商业信誉和健全的财务会计制度；</w:t>
      </w:r>
    </w:p>
    <w:p>
      <w:pPr>
        <w:keepNext w:val="0"/>
        <w:keepLines w:val="0"/>
        <w:pageBreakBefore w:val="0"/>
        <w:widowControl w:val="0"/>
        <w:kinsoku/>
        <w:wordWrap/>
        <w:overflowPunct/>
        <w:topLinePunct/>
        <w:autoSpaceDE/>
        <w:autoSpaceDN/>
        <w:bidi w:val="0"/>
        <w:adjustRightInd/>
        <w:snapToGrid/>
        <w:spacing w:line="360" w:lineRule="auto"/>
        <w:ind w:left="0" w:leftChars="0" w:right="0"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（三）具有履行合同所必需的设备和专业技术能力；</w:t>
      </w:r>
    </w:p>
    <w:p>
      <w:pPr>
        <w:keepNext w:val="0"/>
        <w:keepLines w:val="0"/>
        <w:pageBreakBefore w:val="0"/>
        <w:widowControl w:val="0"/>
        <w:kinsoku/>
        <w:wordWrap/>
        <w:overflowPunct/>
        <w:topLinePunct/>
        <w:autoSpaceDE/>
        <w:autoSpaceDN/>
        <w:bidi w:val="0"/>
        <w:adjustRightInd/>
        <w:snapToGrid/>
        <w:spacing w:line="360" w:lineRule="auto"/>
        <w:ind w:left="0" w:leftChars="0" w:right="0"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（四）有依法缴纳税收和社会保障资金的良好记录；</w:t>
      </w:r>
    </w:p>
    <w:p>
      <w:pPr>
        <w:keepNext w:val="0"/>
        <w:keepLines w:val="0"/>
        <w:pageBreakBefore w:val="0"/>
        <w:widowControl w:val="0"/>
        <w:kinsoku/>
        <w:wordWrap/>
        <w:overflowPunct/>
        <w:topLinePunct/>
        <w:autoSpaceDE/>
        <w:autoSpaceDN/>
        <w:bidi w:val="0"/>
        <w:adjustRightInd/>
        <w:snapToGrid/>
        <w:spacing w:line="360" w:lineRule="auto"/>
        <w:ind w:left="0" w:leftChars="0" w:right="0"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（五）参加政府采购活动前三年内，在经营活动中没有重大违法记录；</w:t>
      </w:r>
    </w:p>
    <w:p>
      <w:pPr>
        <w:keepNext w:val="0"/>
        <w:keepLines w:val="0"/>
        <w:pageBreakBefore w:val="0"/>
        <w:widowControl w:val="0"/>
        <w:kinsoku/>
        <w:wordWrap/>
        <w:overflowPunct/>
        <w:topLinePunct/>
        <w:autoSpaceDE/>
        <w:autoSpaceDN/>
        <w:bidi w:val="0"/>
        <w:adjustRightInd/>
        <w:snapToGrid/>
        <w:spacing w:line="360" w:lineRule="auto"/>
        <w:ind w:left="0" w:leftChars="0" w:right="0"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（六）未被列入失信被执行人、重大税收违法案件当事人名单、政府采购严重违法失信行为记录名单。</w:t>
      </w:r>
    </w:p>
    <w:p>
      <w:pPr>
        <w:keepNext w:val="0"/>
        <w:keepLines w:val="0"/>
        <w:pageBreakBefore w:val="0"/>
        <w:widowControl w:val="0"/>
        <w:kinsoku/>
        <w:wordWrap/>
        <w:overflowPunct/>
        <w:topLinePunct/>
        <w:autoSpaceDE/>
        <w:autoSpaceDN/>
        <w:bidi w:val="0"/>
        <w:adjustRightInd/>
        <w:snapToGrid/>
        <w:spacing w:line="360" w:lineRule="auto"/>
        <w:ind w:left="0" w:leftChars="0" w:right="0"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注： 提供“中国执行信息公开网”网站的“失信被执行人”和“信用中国”网站的“重大税收违法失信主体”、“中国政府采购”网站的“政府采购严重违法失信行为记录名单”查询结果页面截图，不得有不良记录（执行财库【2016】125号文）；</w:t>
      </w:r>
    </w:p>
    <w:p>
      <w:pPr>
        <w:keepNext w:val="0"/>
        <w:keepLines w:val="0"/>
        <w:pageBreakBefore w:val="0"/>
        <w:widowControl w:val="0"/>
        <w:kinsoku/>
        <w:wordWrap/>
        <w:overflowPunct/>
        <w:topLinePunct/>
        <w:autoSpaceDE/>
        <w:autoSpaceDN/>
        <w:bidi w:val="0"/>
        <w:adjustRightInd/>
        <w:snapToGrid/>
        <w:spacing w:line="360" w:lineRule="auto"/>
        <w:ind w:left="0" w:leftChars="0" w:right="0" w:firstLine="720" w:firstLineChars="300"/>
        <w:textAlignment w:val="auto"/>
        <w:rPr>
          <w:rFonts w:hint="eastAsia" w:ascii="宋体" w:hAnsi="宋体" w:eastAsia="宋体" w:cs="宋体"/>
          <w:sz w:val="24"/>
          <w:szCs w:val="24"/>
        </w:rPr>
      </w:pPr>
      <w:r>
        <w:rPr>
          <w:rFonts w:hint="eastAsia" w:ascii="宋体" w:hAnsi="宋体" w:eastAsia="宋体" w:cs="宋体"/>
          <w:sz w:val="24"/>
          <w:szCs w:val="24"/>
        </w:rPr>
        <w:t>3.</w:t>
      </w:r>
      <w:r>
        <w:rPr>
          <w:rFonts w:hint="eastAsia" w:ascii="宋体" w:hAnsi="宋体" w:eastAsia="宋体" w:cs="宋体"/>
          <w:sz w:val="24"/>
          <w:szCs w:val="24"/>
          <w:lang w:val="en-US" w:eastAsia="zh-CN"/>
        </w:rPr>
        <w:t>3</w:t>
      </w:r>
      <w:r>
        <w:rPr>
          <w:rFonts w:hint="eastAsia" w:ascii="宋体" w:hAnsi="宋体" w:eastAsia="宋体" w:cs="宋体"/>
          <w:sz w:val="24"/>
          <w:szCs w:val="24"/>
        </w:rPr>
        <w:t>、本项目不接受联合体投标，不允许分包和转包</w:t>
      </w:r>
      <w:r>
        <w:rPr>
          <w:rFonts w:hint="eastAsia" w:ascii="宋体" w:hAnsi="宋体" w:cs="宋体"/>
          <w:sz w:val="24"/>
          <w:szCs w:val="24"/>
          <w:lang w:eastAsia="zh-CN"/>
        </w:rPr>
        <w:t>，</w:t>
      </w:r>
      <w:r>
        <w:rPr>
          <w:rFonts w:hint="eastAsia" w:ascii="宋体" w:hAnsi="宋体" w:eastAsia="宋体" w:cs="宋体"/>
          <w:sz w:val="24"/>
          <w:szCs w:val="24"/>
        </w:rPr>
        <w:t>资格审查方式为资格后审。</w:t>
      </w:r>
    </w:p>
    <w:bookmarkEnd w:id="19"/>
    <w:bookmarkEnd w:id="20"/>
    <w:bookmarkEnd w:id="21"/>
    <w:bookmarkEnd w:id="22"/>
    <w:bookmarkEnd w:id="23"/>
    <w:bookmarkEnd w:id="24"/>
    <w:bookmarkEnd w:id="25"/>
    <w:bookmarkEnd w:id="26"/>
    <w:bookmarkEnd w:id="27"/>
    <w:p>
      <w:pPr>
        <w:keepNext w:val="0"/>
        <w:keepLines w:val="0"/>
        <w:pageBreakBefore w:val="0"/>
        <w:widowControl w:val="0"/>
        <w:kinsoku/>
        <w:wordWrap/>
        <w:overflowPunct/>
        <w:topLinePunct/>
        <w:autoSpaceDE/>
        <w:autoSpaceDN/>
        <w:bidi w:val="0"/>
        <w:adjustRightInd/>
        <w:snapToGrid/>
        <w:spacing w:line="360" w:lineRule="auto"/>
        <w:ind w:left="0" w:leftChars="0" w:right="0"/>
        <w:textAlignment w:val="auto"/>
        <w:rPr>
          <w:rFonts w:hint="eastAsia" w:ascii="宋体" w:hAnsi="宋体" w:eastAsia="宋体" w:cs="宋体"/>
          <w:b/>
          <w:bCs/>
          <w:sz w:val="24"/>
          <w:szCs w:val="24"/>
        </w:rPr>
      </w:pPr>
      <w:r>
        <w:rPr>
          <w:rFonts w:hint="eastAsia" w:ascii="宋体" w:hAnsi="宋体" w:eastAsia="宋体" w:cs="宋体"/>
          <w:b/>
          <w:bCs/>
          <w:sz w:val="24"/>
          <w:szCs w:val="24"/>
        </w:rPr>
        <w:t>三、获取采购文件</w:t>
      </w:r>
    </w:p>
    <w:p>
      <w:pPr>
        <w:keepNext w:val="0"/>
        <w:keepLines w:val="0"/>
        <w:pageBreakBefore w:val="0"/>
        <w:widowControl w:val="0"/>
        <w:kinsoku/>
        <w:wordWrap/>
        <w:overflowPunct/>
        <w:topLinePunct/>
        <w:autoSpaceDE/>
        <w:autoSpaceDN/>
        <w:bidi w:val="0"/>
        <w:adjustRightInd/>
        <w:snapToGrid/>
        <w:spacing w:line="360" w:lineRule="auto"/>
        <w:ind w:left="0" w:leftChars="0" w:right="0" w:firstLine="472" w:firstLineChars="200"/>
        <w:jc w:val="left"/>
        <w:textAlignment w:val="auto"/>
        <w:rPr>
          <w:rFonts w:hint="eastAsia" w:ascii="宋体" w:hAnsi="宋体" w:eastAsia="宋体" w:cs="宋体"/>
          <w:spacing w:val="-2"/>
          <w:sz w:val="24"/>
          <w:szCs w:val="24"/>
          <w:lang w:val="en-US" w:eastAsia="zh-CN"/>
        </w:rPr>
      </w:pPr>
      <w:r>
        <w:rPr>
          <w:rFonts w:hint="eastAsia" w:ascii="宋体" w:hAnsi="宋体" w:eastAsia="宋体" w:cs="宋体"/>
          <w:spacing w:val="-2"/>
          <w:sz w:val="24"/>
          <w:szCs w:val="24"/>
          <w:lang w:val="en-US" w:eastAsia="zh-CN"/>
        </w:rPr>
        <w:t>1.时间：2024年0</w:t>
      </w:r>
      <w:r>
        <w:rPr>
          <w:rFonts w:hint="eastAsia" w:ascii="宋体" w:hAnsi="宋体" w:cs="宋体"/>
          <w:spacing w:val="-2"/>
          <w:sz w:val="24"/>
          <w:szCs w:val="24"/>
          <w:lang w:val="en-US" w:eastAsia="zh-CN"/>
        </w:rPr>
        <w:t>2</w:t>
      </w:r>
      <w:r>
        <w:rPr>
          <w:rFonts w:hint="eastAsia" w:ascii="宋体" w:hAnsi="宋体" w:eastAsia="宋体" w:cs="宋体"/>
          <w:spacing w:val="-2"/>
          <w:sz w:val="24"/>
          <w:szCs w:val="24"/>
          <w:lang w:val="en-US" w:eastAsia="zh-CN"/>
        </w:rPr>
        <w:t>月</w:t>
      </w:r>
      <w:r>
        <w:rPr>
          <w:rFonts w:hint="eastAsia" w:ascii="宋体" w:hAnsi="宋体" w:cs="宋体"/>
          <w:spacing w:val="-2"/>
          <w:sz w:val="24"/>
          <w:szCs w:val="24"/>
          <w:lang w:val="en-US" w:eastAsia="zh-CN"/>
        </w:rPr>
        <w:t>8</w:t>
      </w:r>
      <w:r>
        <w:rPr>
          <w:rFonts w:hint="eastAsia" w:ascii="宋体" w:hAnsi="宋体" w:eastAsia="宋体" w:cs="宋体"/>
          <w:spacing w:val="-2"/>
          <w:sz w:val="24"/>
          <w:szCs w:val="24"/>
          <w:lang w:val="en-US" w:eastAsia="zh-CN"/>
        </w:rPr>
        <w:t>日至2024年02月</w:t>
      </w:r>
      <w:r>
        <w:rPr>
          <w:rFonts w:hint="eastAsia" w:ascii="宋体" w:hAnsi="宋体" w:cs="宋体"/>
          <w:spacing w:val="-2"/>
          <w:sz w:val="24"/>
          <w:szCs w:val="24"/>
          <w:lang w:val="en-US" w:eastAsia="zh-CN"/>
        </w:rPr>
        <w:t>25</w:t>
      </w:r>
      <w:bookmarkStart w:id="28" w:name="_GoBack"/>
      <w:bookmarkEnd w:id="28"/>
      <w:r>
        <w:rPr>
          <w:rFonts w:hint="eastAsia" w:ascii="宋体" w:hAnsi="宋体" w:eastAsia="宋体" w:cs="宋体"/>
          <w:spacing w:val="-2"/>
          <w:sz w:val="24"/>
          <w:szCs w:val="24"/>
          <w:lang w:val="en-US" w:eastAsia="zh-CN"/>
        </w:rPr>
        <w:t>日，</w:t>
      </w:r>
      <w:r>
        <w:rPr>
          <w:rFonts w:hint="eastAsia" w:ascii="宋体" w:hAnsi="宋体" w:eastAsia="宋体" w:cs="宋体"/>
          <w:spacing w:val="-2"/>
          <w:sz w:val="24"/>
          <w:szCs w:val="24"/>
        </w:rPr>
        <w:t>每天上午00:00至12:00，下午12:00至23:59</w:t>
      </w:r>
      <w:r>
        <w:rPr>
          <w:rFonts w:hint="eastAsia" w:ascii="宋体" w:hAnsi="宋体" w:eastAsia="宋体" w:cs="宋体"/>
          <w:spacing w:val="-2"/>
          <w:sz w:val="24"/>
          <w:szCs w:val="24"/>
          <w:lang w:val="en-US" w:eastAsia="zh-CN"/>
        </w:rPr>
        <w:t>（北京时间，法定节假日除外。）</w:t>
      </w:r>
    </w:p>
    <w:p>
      <w:pPr>
        <w:keepNext w:val="0"/>
        <w:keepLines w:val="0"/>
        <w:pageBreakBefore w:val="0"/>
        <w:widowControl w:val="0"/>
        <w:kinsoku/>
        <w:wordWrap/>
        <w:overflowPunct/>
        <w:topLinePunct/>
        <w:autoSpaceDE/>
        <w:autoSpaceDN/>
        <w:bidi w:val="0"/>
        <w:adjustRightInd/>
        <w:snapToGrid/>
        <w:spacing w:line="360" w:lineRule="auto"/>
        <w:ind w:left="0" w:leftChars="0" w:right="0" w:firstLine="472" w:firstLineChars="200"/>
        <w:jc w:val="left"/>
        <w:textAlignment w:val="auto"/>
        <w:rPr>
          <w:rFonts w:hint="eastAsia" w:ascii="宋体" w:hAnsi="宋体" w:eastAsia="宋体" w:cs="宋体"/>
          <w:spacing w:val="-2"/>
          <w:sz w:val="24"/>
          <w:szCs w:val="24"/>
          <w:lang w:val="en-US" w:eastAsia="zh-CN"/>
        </w:rPr>
      </w:pPr>
      <w:r>
        <w:rPr>
          <w:rFonts w:hint="eastAsia" w:ascii="宋体" w:hAnsi="宋体" w:eastAsia="宋体" w:cs="宋体"/>
          <w:spacing w:val="-2"/>
          <w:sz w:val="24"/>
          <w:szCs w:val="24"/>
          <w:lang w:val="en-US" w:eastAsia="zh-CN"/>
        </w:rPr>
        <w:t>2.地点：平顶山市公共资源交易中心系统</w:t>
      </w:r>
    </w:p>
    <w:p>
      <w:pPr>
        <w:keepNext w:val="0"/>
        <w:keepLines w:val="0"/>
        <w:pageBreakBefore w:val="0"/>
        <w:widowControl w:val="0"/>
        <w:kinsoku/>
        <w:wordWrap/>
        <w:overflowPunct/>
        <w:topLinePunct/>
        <w:autoSpaceDE/>
        <w:autoSpaceDN/>
        <w:bidi w:val="0"/>
        <w:adjustRightInd/>
        <w:snapToGrid/>
        <w:spacing w:line="360" w:lineRule="auto"/>
        <w:ind w:left="0" w:leftChars="0" w:right="0" w:firstLine="472" w:firstLineChars="200"/>
        <w:jc w:val="left"/>
        <w:textAlignment w:val="auto"/>
        <w:rPr>
          <w:rFonts w:hint="eastAsia" w:ascii="宋体" w:hAnsi="宋体" w:eastAsia="宋体" w:cs="宋体"/>
          <w:spacing w:val="-2"/>
          <w:sz w:val="24"/>
          <w:szCs w:val="24"/>
          <w:lang w:val="en-US" w:eastAsia="zh-CN"/>
        </w:rPr>
      </w:pPr>
      <w:r>
        <w:rPr>
          <w:rFonts w:hint="eastAsia" w:ascii="宋体" w:hAnsi="宋体" w:eastAsia="宋体" w:cs="宋体"/>
          <w:spacing w:val="-2"/>
          <w:sz w:val="24"/>
          <w:szCs w:val="24"/>
          <w:lang w:val="en-US" w:eastAsia="zh-CN"/>
        </w:rPr>
        <w:t>3.方式：潜在投标人报名需凭CA数字证书通过平顶山市公共资源交易中心网（网址：http://ggzy.pds.gov.cn）“交易主体登录”入口进入交易系统进行报名。具体操作请查看以下链接：</w:t>
      </w:r>
    </w:p>
    <w:p>
      <w:pPr>
        <w:keepNext w:val="0"/>
        <w:keepLines w:val="0"/>
        <w:pageBreakBefore w:val="0"/>
        <w:widowControl w:val="0"/>
        <w:kinsoku/>
        <w:wordWrap/>
        <w:overflowPunct/>
        <w:topLinePunct/>
        <w:autoSpaceDE/>
        <w:autoSpaceDN/>
        <w:bidi w:val="0"/>
        <w:adjustRightInd/>
        <w:snapToGrid/>
        <w:spacing w:line="360" w:lineRule="auto"/>
        <w:ind w:left="0" w:leftChars="0" w:right="0" w:firstLine="472" w:firstLineChars="200"/>
        <w:jc w:val="left"/>
        <w:textAlignment w:val="auto"/>
        <w:rPr>
          <w:rFonts w:hint="eastAsia" w:ascii="宋体" w:hAnsi="宋体" w:eastAsia="宋体" w:cs="宋体"/>
          <w:spacing w:val="-2"/>
          <w:sz w:val="24"/>
          <w:szCs w:val="24"/>
          <w:lang w:val="en-US" w:eastAsia="zh-CN"/>
        </w:rPr>
      </w:pPr>
      <w:r>
        <w:rPr>
          <w:rFonts w:hint="eastAsia" w:ascii="宋体" w:hAnsi="宋体" w:eastAsia="宋体" w:cs="宋体"/>
          <w:spacing w:val="-2"/>
          <w:sz w:val="24"/>
          <w:szCs w:val="24"/>
          <w:lang w:val="en-US" w:eastAsia="zh-CN"/>
        </w:rPr>
        <w:t>链接地址：http://ggzy.pds.gov.cn/fwzn/11020.jhtml</w:t>
      </w:r>
    </w:p>
    <w:p>
      <w:pPr>
        <w:keepNext w:val="0"/>
        <w:keepLines w:val="0"/>
        <w:pageBreakBefore w:val="0"/>
        <w:widowControl w:val="0"/>
        <w:kinsoku/>
        <w:wordWrap/>
        <w:overflowPunct/>
        <w:topLinePunct/>
        <w:autoSpaceDE/>
        <w:autoSpaceDN/>
        <w:bidi w:val="0"/>
        <w:adjustRightInd/>
        <w:snapToGrid/>
        <w:spacing w:line="360" w:lineRule="auto"/>
        <w:ind w:left="0" w:leftChars="0" w:right="0" w:firstLine="472" w:firstLineChars="200"/>
        <w:jc w:val="left"/>
        <w:textAlignment w:val="auto"/>
        <w:rPr>
          <w:rFonts w:hint="eastAsia" w:ascii="宋体" w:hAnsi="宋体" w:eastAsia="宋体" w:cs="宋体"/>
          <w:spacing w:val="-2"/>
          <w:sz w:val="24"/>
          <w:szCs w:val="24"/>
        </w:rPr>
      </w:pPr>
      <w:r>
        <w:rPr>
          <w:rFonts w:hint="eastAsia" w:ascii="宋体" w:hAnsi="宋体" w:eastAsia="宋体" w:cs="宋体"/>
          <w:spacing w:val="-2"/>
          <w:sz w:val="24"/>
          <w:szCs w:val="24"/>
          <w:lang w:val="en-US" w:eastAsia="zh-CN"/>
        </w:rPr>
        <w:t>办理CA证书：http://ggzy.pds.gov.cn/tzgg/10814.jhtml</w:t>
      </w:r>
      <w:r>
        <w:rPr>
          <w:rFonts w:hint="eastAsia" w:ascii="宋体" w:hAnsi="宋体" w:eastAsia="宋体" w:cs="宋体"/>
          <w:spacing w:val="-2"/>
          <w:sz w:val="24"/>
          <w:szCs w:val="24"/>
        </w:rPr>
        <w:t xml:space="preserve"> </w:t>
      </w:r>
    </w:p>
    <w:p>
      <w:pPr>
        <w:keepNext w:val="0"/>
        <w:keepLines w:val="0"/>
        <w:pageBreakBefore w:val="0"/>
        <w:widowControl w:val="0"/>
        <w:kinsoku/>
        <w:wordWrap/>
        <w:overflowPunct/>
        <w:topLinePunct/>
        <w:autoSpaceDE/>
        <w:autoSpaceDN/>
        <w:bidi w:val="0"/>
        <w:adjustRightInd/>
        <w:snapToGrid/>
        <w:spacing w:line="360" w:lineRule="auto"/>
        <w:ind w:left="0" w:leftChars="0" w:right="0" w:firstLine="472" w:firstLineChars="200"/>
        <w:jc w:val="left"/>
        <w:textAlignment w:val="auto"/>
        <w:rPr>
          <w:rFonts w:hint="eastAsia" w:ascii="宋体" w:hAnsi="宋体" w:eastAsia="宋体" w:cs="宋体"/>
          <w:spacing w:val="-2"/>
          <w:sz w:val="24"/>
          <w:szCs w:val="24"/>
        </w:rPr>
      </w:pPr>
      <w:r>
        <w:rPr>
          <w:rFonts w:hint="eastAsia" w:ascii="宋体" w:hAnsi="宋体" w:eastAsia="宋体" w:cs="宋体"/>
          <w:spacing w:val="-2"/>
          <w:sz w:val="24"/>
          <w:szCs w:val="24"/>
        </w:rPr>
        <w:t>4.售价：0 元</w:t>
      </w:r>
    </w:p>
    <w:p>
      <w:pPr>
        <w:keepNext w:val="0"/>
        <w:keepLines w:val="0"/>
        <w:pageBreakBefore w:val="0"/>
        <w:widowControl w:val="0"/>
        <w:kinsoku/>
        <w:wordWrap/>
        <w:overflowPunct/>
        <w:topLinePunct/>
        <w:autoSpaceDE/>
        <w:autoSpaceDN/>
        <w:bidi w:val="0"/>
        <w:adjustRightInd/>
        <w:snapToGrid/>
        <w:spacing w:line="360" w:lineRule="auto"/>
        <w:ind w:left="0" w:leftChars="0" w:right="0"/>
        <w:textAlignment w:val="auto"/>
        <w:rPr>
          <w:rFonts w:hint="eastAsia" w:ascii="宋体" w:hAnsi="宋体" w:eastAsia="宋体" w:cs="宋体"/>
          <w:b/>
          <w:bCs/>
          <w:sz w:val="24"/>
          <w:szCs w:val="24"/>
        </w:rPr>
      </w:pPr>
      <w:r>
        <w:rPr>
          <w:rFonts w:hint="eastAsia" w:ascii="宋体" w:hAnsi="宋体" w:eastAsia="宋体" w:cs="宋体"/>
          <w:b/>
          <w:bCs/>
          <w:sz w:val="24"/>
          <w:szCs w:val="24"/>
        </w:rPr>
        <w:t>四、响应文件提交</w:t>
      </w:r>
    </w:p>
    <w:p>
      <w:pPr>
        <w:keepNext w:val="0"/>
        <w:keepLines w:val="0"/>
        <w:pageBreakBefore w:val="0"/>
        <w:widowControl w:val="0"/>
        <w:kinsoku/>
        <w:wordWrap/>
        <w:overflowPunct/>
        <w:topLinePunct/>
        <w:autoSpaceDE/>
        <w:autoSpaceDN/>
        <w:bidi w:val="0"/>
        <w:adjustRightInd/>
        <w:snapToGrid/>
        <w:spacing w:line="360" w:lineRule="auto"/>
        <w:ind w:left="0" w:leftChars="0" w:right="0" w:firstLine="472" w:firstLineChars="200"/>
        <w:jc w:val="left"/>
        <w:textAlignment w:val="auto"/>
        <w:rPr>
          <w:rFonts w:hint="eastAsia" w:ascii="宋体" w:hAnsi="宋体" w:eastAsia="宋体" w:cs="宋体"/>
          <w:spacing w:val="-2"/>
          <w:sz w:val="24"/>
          <w:szCs w:val="24"/>
        </w:rPr>
      </w:pPr>
      <w:r>
        <w:rPr>
          <w:rFonts w:hint="eastAsia" w:ascii="宋体" w:hAnsi="宋体" w:eastAsia="宋体" w:cs="宋体"/>
          <w:spacing w:val="-2"/>
          <w:sz w:val="24"/>
          <w:szCs w:val="24"/>
        </w:rPr>
        <w:t>1、</w:t>
      </w:r>
      <w:r>
        <w:rPr>
          <w:rFonts w:hint="eastAsia" w:ascii="宋体" w:hAnsi="宋体" w:eastAsia="宋体" w:cs="宋体"/>
          <w:spacing w:val="-2"/>
          <w:sz w:val="24"/>
          <w:szCs w:val="24"/>
          <w:lang w:val="en-US" w:eastAsia="zh-CN"/>
        </w:rPr>
        <w:t>截止</w:t>
      </w:r>
      <w:r>
        <w:rPr>
          <w:rFonts w:hint="eastAsia" w:ascii="宋体" w:hAnsi="宋体" w:eastAsia="宋体" w:cs="宋体"/>
          <w:spacing w:val="-2"/>
          <w:sz w:val="24"/>
          <w:szCs w:val="24"/>
        </w:rPr>
        <w:t>时间：</w:t>
      </w:r>
      <w:r>
        <w:rPr>
          <w:rFonts w:hint="eastAsia" w:ascii="宋体" w:hAnsi="宋体" w:eastAsia="宋体" w:cs="宋体"/>
          <w:sz w:val="24"/>
          <w:szCs w:val="24"/>
          <w:highlight w:val="none"/>
          <w:lang w:eastAsia="zh-CN"/>
        </w:rPr>
        <w:t>202</w:t>
      </w:r>
      <w:r>
        <w:rPr>
          <w:rFonts w:hint="eastAsia" w:ascii="宋体" w:hAnsi="宋体" w:eastAsia="宋体" w:cs="宋体"/>
          <w:sz w:val="24"/>
          <w:szCs w:val="24"/>
          <w:highlight w:val="none"/>
          <w:lang w:val="en-US" w:eastAsia="zh-CN"/>
        </w:rPr>
        <w:t>4</w:t>
      </w:r>
      <w:r>
        <w:rPr>
          <w:rFonts w:hint="eastAsia" w:ascii="宋体" w:hAnsi="宋体" w:eastAsia="宋体" w:cs="宋体"/>
          <w:sz w:val="24"/>
          <w:szCs w:val="24"/>
          <w:highlight w:val="none"/>
        </w:rPr>
        <w:t>年</w:t>
      </w:r>
      <w:r>
        <w:rPr>
          <w:rFonts w:hint="eastAsia" w:ascii="宋体" w:hAnsi="宋体" w:eastAsia="宋体" w:cs="宋体"/>
          <w:sz w:val="24"/>
          <w:szCs w:val="24"/>
          <w:highlight w:val="none"/>
          <w:lang w:val="en-US" w:eastAsia="zh-CN"/>
        </w:rPr>
        <w:t>02</w:t>
      </w:r>
      <w:r>
        <w:rPr>
          <w:rFonts w:hint="eastAsia" w:ascii="宋体" w:hAnsi="宋体" w:eastAsia="宋体" w:cs="宋体"/>
          <w:color w:val="000000"/>
          <w:sz w:val="24"/>
          <w:szCs w:val="24"/>
          <w:highlight w:val="none"/>
        </w:rPr>
        <w:t>月</w:t>
      </w:r>
      <w:r>
        <w:rPr>
          <w:rFonts w:hint="eastAsia" w:ascii="宋体" w:hAnsi="宋体" w:cs="宋体"/>
          <w:color w:val="000000"/>
          <w:sz w:val="24"/>
          <w:szCs w:val="24"/>
          <w:highlight w:val="none"/>
          <w:lang w:val="en-US" w:eastAsia="zh-CN"/>
        </w:rPr>
        <w:t>26</w:t>
      </w:r>
      <w:r>
        <w:rPr>
          <w:rFonts w:hint="eastAsia" w:ascii="宋体" w:hAnsi="宋体" w:eastAsia="宋体" w:cs="宋体"/>
          <w:color w:val="000000"/>
          <w:sz w:val="24"/>
          <w:szCs w:val="24"/>
          <w:highlight w:val="none"/>
        </w:rPr>
        <w:t>日</w:t>
      </w:r>
      <w:r>
        <w:rPr>
          <w:rFonts w:hint="eastAsia" w:ascii="宋体" w:hAnsi="宋体" w:eastAsia="宋体" w:cs="宋体"/>
          <w:color w:val="000000"/>
          <w:sz w:val="24"/>
          <w:szCs w:val="24"/>
          <w:highlight w:val="none"/>
          <w:lang w:val="en-US" w:eastAsia="zh-CN"/>
        </w:rPr>
        <w:t>09</w:t>
      </w:r>
      <w:r>
        <w:rPr>
          <w:rFonts w:hint="eastAsia" w:ascii="宋体" w:hAnsi="宋体" w:eastAsia="宋体" w:cs="宋体"/>
          <w:color w:val="000000"/>
          <w:sz w:val="24"/>
          <w:szCs w:val="24"/>
          <w:highlight w:val="none"/>
        </w:rPr>
        <w:t>时</w:t>
      </w:r>
      <w:r>
        <w:rPr>
          <w:rFonts w:hint="eastAsia" w:ascii="宋体" w:hAnsi="宋体" w:cs="宋体"/>
          <w:color w:val="000000"/>
          <w:sz w:val="24"/>
          <w:szCs w:val="24"/>
          <w:highlight w:val="none"/>
          <w:lang w:val="en-US" w:eastAsia="zh-CN"/>
        </w:rPr>
        <w:t>4</w:t>
      </w:r>
      <w:r>
        <w:rPr>
          <w:rFonts w:hint="eastAsia" w:ascii="宋体" w:hAnsi="宋体" w:eastAsia="宋体" w:cs="宋体"/>
          <w:color w:val="000000"/>
          <w:sz w:val="24"/>
          <w:szCs w:val="24"/>
          <w:highlight w:val="none"/>
          <w:lang w:val="en-US" w:eastAsia="zh-CN"/>
        </w:rPr>
        <w:t>0</w:t>
      </w:r>
      <w:r>
        <w:rPr>
          <w:rFonts w:hint="eastAsia" w:ascii="宋体" w:hAnsi="宋体" w:eastAsia="宋体" w:cs="宋体"/>
          <w:color w:val="000000"/>
          <w:sz w:val="24"/>
          <w:szCs w:val="24"/>
          <w:highlight w:val="none"/>
        </w:rPr>
        <w:t>分</w:t>
      </w:r>
      <w:r>
        <w:rPr>
          <w:rFonts w:hint="eastAsia" w:ascii="宋体" w:hAnsi="宋体" w:eastAsia="宋体" w:cs="宋体"/>
          <w:color w:val="000000"/>
          <w:spacing w:val="-2"/>
          <w:sz w:val="24"/>
          <w:szCs w:val="24"/>
        </w:rPr>
        <w:t>（北京时间）</w:t>
      </w:r>
    </w:p>
    <w:p>
      <w:pPr>
        <w:keepNext w:val="0"/>
        <w:keepLines w:val="0"/>
        <w:pageBreakBefore w:val="0"/>
        <w:widowControl w:val="0"/>
        <w:kinsoku/>
        <w:wordWrap/>
        <w:overflowPunct/>
        <w:topLinePunct/>
        <w:autoSpaceDE/>
        <w:autoSpaceDN/>
        <w:bidi w:val="0"/>
        <w:adjustRightInd/>
        <w:snapToGrid/>
        <w:spacing w:line="360" w:lineRule="auto"/>
        <w:ind w:left="0" w:leftChars="0" w:right="0" w:firstLine="472" w:firstLineChars="200"/>
        <w:jc w:val="left"/>
        <w:textAlignment w:val="auto"/>
        <w:rPr>
          <w:rFonts w:hint="eastAsia" w:ascii="宋体" w:hAnsi="宋体" w:eastAsia="宋体" w:cs="宋体"/>
          <w:spacing w:val="-2"/>
          <w:sz w:val="24"/>
          <w:szCs w:val="24"/>
        </w:rPr>
      </w:pPr>
      <w:r>
        <w:rPr>
          <w:rFonts w:hint="eastAsia" w:ascii="宋体" w:hAnsi="宋体" w:eastAsia="宋体" w:cs="宋体"/>
          <w:spacing w:val="-2"/>
          <w:sz w:val="24"/>
          <w:szCs w:val="24"/>
        </w:rPr>
        <w:t>2、地点：平顶山市公共资源交易中心系统</w:t>
      </w:r>
    </w:p>
    <w:p>
      <w:pPr>
        <w:keepNext w:val="0"/>
        <w:keepLines w:val="0"/>
        <w:pageBreakBefore w:val="0"/>
        <w:widowControl w:val="0"/>
        <w:kinsoku/>
        <w:wordWrap/>
        <w:overflowPunct/>
        <w:topLinePunct/>
        <w:autoSpaceDE/>
        <w:autoSpaceDN/>
        <w:bidi w:val="0"/>
        <w:adjustRightInd/>
        <w:snapToGrid/>
        <w:spacing w:line="360" w:lineRule="auto"/>
        <w:ind w:left="0" w:leftChars="0" w:right="0"/>
        <w:textAlignment w:val="auto"/>
        <w:rPr>
          <w:rFonts w:hint="eastAsia" w:ascii="宋体" w:hAnsi="宋体" w:eastAsia="宋体" w:cs="宋体"/>
          <w:b/>
          <w:bCs/>
          <w:sz w:val="24"/>
          <w:szCs w:val="24"/>
        </w:rPr>
      </w:pPr>
      <w:r>
        <w:rPr>
          <w:rFonts w:hint="eastAsia" w:ascii="宋体" w:hAnsi="宋体" w:eastAsia="宋体" w:cs="宋体"/>
          <w:b/>
          <w:bCs/>
          <w:sz w:val="24"/>
          <w:szCs w:val="24"/>
        </w:rPr>
        <w:t>五、响应文件开启</w:t>
      </w:r>
    </w:p>
    <w:p>
      <w:pPr>
        <w:keepNext w:val="0"/>
        <w:keepLines w:val="0"/>
        <w:pageBreakBefore w:val="0"/>
        <w:widowControl w:val="0"/>
        <w:kinsoku/>
        <w:wordWrap/>
        <w:overflowPunct/>
        <w:topLinePunct/>
        <w:autoSpaceDE/>
        <w:autoSpaceDN/>
        <w:bidi w:val="0"/>
        <w:adjustRightInd/>
        <w:snapToGrid/>
        <w:spacing w:line="360" w:lineRule="auto"/>
        <w:ind w:left="0" w:leftChars="0" w:right="0" w:firstLine="472" w:firstLineChars="200"/>
        <w:jc w:val="left"/>
        <w:textAlignment w:val="auto"/>
        <w:rPr>
          <w:rFonts w:hint="eastAsia" w:ascii="宋体" w:hAnsi="宋体" w:eastAsia="宋体" w:cs="宋体"/>
          <w:spacing w:val="-2"/>
          <w:sz w:val="24"/>
          <w:szCs w:val="24"/>
        </w:rPr>
      </w:pPr>
      <w:r>
        <w:rPr>
          <w:rFonts w:hint="eastAsia" w:ascii="宋体" w:hAnsi="宋体" w:eastAsia="宋体" w:cs="宋体"/>
          <w:spacing w:val="-2"/>
          <w:sz w:val="24"/>
          <w:szCs w:val="24"/>
        </w:rPr>
        <w:t>1、时间：</w:t>
      </w:r>
      <w:r>
        <w:rPr>
          <w:rFonts w:hint="eastAsia" w:ascii="宋体" w:hAnsi="宋体" w:eastAsia="宋体" w:cs="宋体"/>
          <w:sz w:val="24"/>
          <w:szCs w:val="24"/>
          <w:highlight w:val="none"/>
          <w:lang w:eastAsia="zh-CN"/>
        </w:rPr>
        <w:t>202</w:t>
      </w:r>
      <w:r>
        <w:rPr>
          <w:rFonts w:hint="eastAsia" w:ascii="宋体" w:hAnsi="宋体" w:eastAsia="宋体" w:cs="宋体"/>
          <w:sz w:val="24"/>
          <w:szCs w:val="24"/>
          <w:highlight w:val="none"/>
          <w:lang w:val="en-US" w:eastAsia="zh-CN"/>
        </w:rPr>
        <w:t>4</w:t>
      </w:r>
      <w:r>
        <w:rPr>
          <w:rFonts w:hint="eastAsia" w:ascii="宋体" w:hAnsi="宋体" w:eastAsia="宋体" w:cs="宋体"/>
          <w:sz w:val="24"/>
          <w:szCs w:val="24"/>
          <w:highlight w:val="none"/>
        </w:rPr>
        <w:t>年</w:t>
      </w:r>
      <w:r>
        <w:rPr>
          <w:rFonts w:hint="eastAsia" w:ascii="宋体" w:hAnsi="宋体" w:eastAsia="宋体" w:cs="宋体"/>
          <w:sz w:val="24"/>
          <w:szCs w:val="24"/>
          <w:highlight w:val="none"/>
          <w:lang w:val="en-US" w:eastAsia="zh-CN"/>
        </w:rPr>
        <w:t>02</w:t>
      </w:r>
      <w:r>
        <w:rPr>
          <w:rFonts w:hint="eastAsia" w:ascii="宋体" w:hAnsi="宋体" w:eastAsia="宋体" w:cs="宋体"/>
          <w:color w:val="000000"/>
          <w:sz w:val="24"/>
          <w:szCs w:val="24"/>
          <w:highlight w:val="none"/>
        </w:rPr>
        <w:t>月</w:t>
      </w:r>
      <w:r>
        <w:rPr>
          <w:rFonts w:hint="eastAsia" w:ascii="宋体" w:hAnsi="宋体" w:cs="宋体"/>
          <w:color w:val="000000"/>
          <w:sz w:val="24"/>
          <w:szCs w:val="24"/>
          <w:highlight w:val="none"/>
          <w:lang w:val="en-US" w:eastAsia="zh-CN"/>
        </w:rPr>
        <w:t>26</w:t>
      </w:r>
      <w:r>
        <w:rPr>
          <w:rFonts w:hint="eastAsia" w:ascii="宋体" w:hAnsi="宋体" w:eastAsia="宋体" w:cs="宋体"/>
          <w:color w:val="000000"/>
          <w:sz w:val="24"/>
          <w:szCs w:val="24"/>
          <w:highlight w:val="none"/>
        </w:rPr>
        <w:t>日</w:t>
      </w:r>
      <w:r>
        <w:rPr>
          <w:rFonts w:hint="eastAsia" w:ascii="宋体" w:hAnsi="宋体" w:eastAsia="宋体" w:cs="宋体"/>
          <w:color w:val="000000"/>
          <w:sz w:val="24"/>
          <w:szCs w:val="24"/>
          <w:highlight w:val="none"/>
          <w:lang w:val="en-US" w:eastAsia="zh-CN"/>
        </w:rPr>
        <w:t>09</w:t>
      </w:r>
      <w:r>
        <w:rPr>
          <w:rFonts w:hint="eastAsia" w:ascii="宋体" w:hAnsi="宋体" w:eastAsia="宋体" w:cs="宋体"/>
          <w:color w:val="000000"/>
          <w:sz w:val="24"/>
          <w:szCs w:val="24"/>
          <w:highlight w:val="none"/>
        </w:rPr>
        <w:t>时</w:t>
      </w:r>
      <w:r>
        <w:rPr>
          <w:rFonts w:hint="eastAsia" w:ascii="宋体" w:hAnsi="宋体" w:cs="宋体"/>
          <w:color w:val="000000"/>
          <w:sz w:val="24"/>
          <w:szCs w:val="24"/>
          <w:highlight w:val="none"/>
          <w:lang w:val="en-US" w:eastAsia="zh-CN"/>
        </w:rPr>
        <w:t>4</w:t>
      </w:r>
      <w:r>
        <w:rPr>
          <w:rFonts w:hint="eastAsia" w:ascii="宋体" w:hAnsi="宋体" w:eastAsia="宋体" w:cs="宋体"/>
          <w:color w:val="000000"/>
          <w:sz w:val="24"/>
          <w:szCs w:val="24"/>
          <w:highlight w:val="none"/>
          <w:lang w:val="en-US" w:eastAsia="zh-CN"/>
        </w:rPr>
        <w:t>0</w:t>
      </w:r>
      <w:r>
        <w:rPr>
          <w:rFonts w:hint="eastAsia" w:ascii="宋体" w:hAnsi="宋体" w:eastAsia="宋体" w:cs="宋体"/>
          <w:color w:val="000000"/>
          <w:sz w:val="24"/>
          <w:szCs w:val="24"/>
          <w:highlight w:val="none"/>
        </w:rPr>
        <w:t>分</w:t>
      </w:r>
      <w:r>
        <w:rPr>
          <w:rFonts w:hint="eastAsia" w:ascii="宋体" w:hAnsi="宋体" w:eastAsia="宋体" w:cs="宋体"/>
          <w:color w:val="000000"/>
          <w:spacing w:val="-2"/>
          <w:sz w:val="24"/>
          <w:szCs w:val="24"/>
        </w:rPr>
        <w:t>（北京时间）</w:t>
      </w:r>
    </w:p>
    <w:p>
      <w:pPr>
        <w:keepNext w:val="0"/>
        <w:keepLines w:val="0"/>
        <w:pageBreakBefore w:val="0"/>
        <w:widowControl w:val="0"/>
        <w:kinsoku/>
        <w:wordWrap/>
        <w:overflowPunct/>
        <w:topLinePunct/>
        <w:autoSpaceDE/>
        <w:autoSpaceDN/>
        <w:bidi w:val="0"/>
        <w:adjustRightInd/>
        <w:snapToGrid/>
        <w:spacing w:line="360" w:lineRule="auto"/>
        <w:ind w:left="0" w:leftChars="0" w:right="0" w:firstLine="472" w:firstLineChars="200"/>
        <w:jc w:val="left"/>
        <w:textAlignment w:val="auto"/>
        <w:rPr>
          <w:rFonts w:hint="eastAsia" w:ascii="宋体" w:hAnsi="宋体" w:eastAsia="宋体" w:cs="宋体"/>
          <w:spacing w:val="-2"/>
          <w:sz w:val="24"/>
          <w:szCs w:val="24"/>
        </w:rPr>
      </w:pPr>
      <w:r>
        <w:rPr>
          <w:rFonts w:hint="eastAsia" w:ascii="宋体" w:hAnsi="宋体" w:eastAsia="宋体" w:cs="宋体"/>
          <w:spacing w:val="-2"/>
          <w:sz w:val="24"/>
          <w:szCs w:val="24"/>
        </w:rPr>
        <w:t>2、地点：平顶山市公共资源交易中心系统</w:t>
      </w:r>
    </w:p>
    <w:p>
      <w:pPr>
        <w:keepNext w:val="0"/>
        <w:keepLines w:val="0"/>
        <w:pageBreakBefore w:val="0"/>
        <w:widowControl w:val="0"/>
        <w:kinsoku/>
        <w:wordWrap/>
        <w:overflowPunct/>
        <w:topLinePunct/>
        <w:autoSpaceDE/>
        <w:autoSpaceDN/>
        <w:bidi w:val="0"/>
        <w:adjustRightInd/>
        <w:snapToGrid/>
        <w:spacing w:line="360" w:lineRule="auto"/>
        <w:ind w:left="0" w:leftChars="0" w:right="0"/>
        <w:textAlignment w:val="auto"/>
        <w:rPr>
          <w:rFonts w:hint="eastAsia" w:ascii="宋体" w:hAnsi="宋体" w:eastAsia="宋体" w:cs="宋体"/>
          <w:b/>
          <w:bCs/>
          <w:sz w:val="24"/>
          <w:szCs w:val="24"/>
        </w:rPr>
      </w:pPr>
      <w:r>
        <w:rPr>
          <w:rFonts w:hint="eastAsia" w:ascii="宋体" w:hAnsi="宋体" w:eastAsia="宋体" w:cs="宋体"/>
          <w:b/>
          <w:bCs/>
          <w:sz w:val="24"/>
          <w:szCs w:val="24"/>
        </w:rPr>
        <w:t>六、发布公告的媒介及招标公告期限</w:t>
      </w:r>
    </w:p>
    <w:p>
      <w:pPr>
        <w:keepNext w:val="0"/>
        <w:keepLines w:val="0"/>
        <w:pageBreakBefore w:val="0"/>
        <w:widowControl w:val="0"/>
        <w:kinsoku/>
        <w:wordWrap/>
        <w:overflowPunct/>
        <w:topLinePunct/>
        <w:autoSpaceDE/>
        <w:autoSpaceDN/>
        <w:bidi w:val="0"/>
        <w:adjustRightInd/>
        <w:snapToGrid/>
        <w:spacing w:line="360" w:lineRule="auto"/>
        <w:ind w:left="0" w:leftChars="0" w:right="0" w:firstLine="472" w:firstLineChars="200"/>
        <w:jc w:val="left"/>
        <w:textAlignment w:val="auto"/>
        <w:rPr>
          <w:rFonts w:hint="eastAsia" w:ascii="宋体" w:hAnsi="宋体" w:eastAsia="宋体" w:cs="宋体"/>
          <w:spacing w:val="-2"/>
          <w:sz w:val="24"/>
          <w:szCs w:val="24"/>
        </w:rPr>
      </w:pPr>
      <w:r>
        <w:rPr>
          <w:rFonts w:hint="eastAsia" w:ascii="宋体" w:hAnsi="宋体" w:eastAsia="宋体" w:cs="宋体"/>
          <w:spacing w:val="-2"/>
          <w:sz w:val="24"/>
          <w:szCs w:val="24"/>
        </w:rPr>
        <w:t>本次招标公告在《河南省电子招标投标公共服务平台》、《河南省政府采购网》、《全国公共资源交易平台（河南省·平顶山市）》、《河南省公共资源交易公共服务平台》上发布</w:t>
      </w:r>
      <w:r>
        <w:rPr>
          <w:rFonts w:hint="eastAsia" w:ascii="宋体" w:hAnsi="宋体" w:eastAsia="宋体" w:cs="宋体"/>
          <w:spacing w:val="-2"/>
          <w:sz w:val="24"/>
          <w:szCs w:val="24"/>
          <w:lang w:eastAsia="zh-CN"/>
        </w:rPr>
        <w:t>，</w:t>
      </w:r>
      <w:r>
        <w:rPr>
          <w:rFonts w:hint="eastAsia" w:ascii="宋体" w:hAnsi="宋体" w:eastAsia="宋体" w:cs="宋体"/>
          <w:spacing w:val="-2"/>
          <w:sz w:val="24"/>
          <w:szCs w:val="24"/>
        </w:rPr>
        <w:t>公告期限为</w:t>
      </w:r>
      <w:r>
        <w:rPr>
          <w:rFonts w:hint="eastAsia" w:ascii="宋体" w:hAnsi="宋体" w:eastAsia="宋体" w:cs="宋体"/>
          <w:spacing w:val="-2"/>
          <w:sz w:val="24"/>
          <w:szCs w:val="24"/>
          <w:lang w:val="en-US" w:eastAsia="zh-CN"/>
        </w:rPr>
        <w:t>三</w:t>
      </w:r>
      <w:r>
        <w:rPr>
          <w:rFonts w:hint="eastAsia" w:ascii="宋体" w:hAnsi="宋体" w:eastAsia="宋体" w:cs="宋体"/>
          <w:spacing w:val="-2"/>
          <w:sz w:val="24"/>
          <w:szCs w:val="24"/>
        </w:rPr>
        <w:t xml:space="preserve">个工作日。 </w:t>
      </w:r>
    </w:p>
    <w:p>
      <w:pPr>
        <w:keepNext w:val="0"/>
        <w:keepLines w:val="0"/>
        <w:pageBreakBefore w:val="0"/>
        <w:widowControl w:val="0"/>
        <w:kinsoku/>
        <w:wordWrap/>
        <w:overflowPunct/>
        <w:topLinePunct/>
        <w:autoSpaceDE/>
        <w:autoSpaceDN/>
        <w:bidi w:val="0"/>
        <w:adjustRightInd/>
        <w:snapToGrid/>
        <w:spacing w:line="360" w:lineRule="auto"/>
        <w:ind w:left="0" w:leftChars="0" w:right="0"/>
        <w:textAlignment w:val="auto"/>
        <w:rPr>
          <w:rFonts w:hint="eastAsia" w:ascii="宋体" w:hAnsi="宋体" w:eastAsia="宋体" w:cs="宋体"/>
          <w:b/>
          <w:bCs/>
          <w:sz w:val="24"/>
          <w:szCs w:val="24"/>
        </w:rPr>
      </w:pPr>
      <w:r>
        <w:rPr>
          <w:rFonts w:hint="eastAsia" w:ascii="宋体" w:hAnsi="宋体" w:eastAsia="宋体" w:cs="宋体"/>
          <w:b/>
          <w:bCs/>
          <w:sz w:val="24"/>
          <w:szCs w:val="24"/>
        </w:rPr>
        <w:t>七、其他补充事宜</w:t>
      </w:r>
    </w:p>
    <w:p>
      <w:pPr>
        <w:pStyle w:val="6"/>
        <w:keepNext w:val="0"/>
        <w:keepLines w:val="0"/>
        <w:pageBreakBefore w:val="0"/>
        <w:widowControl w:val="0"/>
        <w:kinsoku/>
        <w:wordWrap/>
        <w:overflowPunct/>
        <w:topLinePunct/>
        <w:autoSpaceDE/>
        <w:autoSpaceDN/>
        <w:bidi w:val="0"/>
        <w:adjustRightInd/>
        <w:snapToGrid/>
        <w:spacing w:after="0" w:afterLines="0" w:line="360" w:lineRule="auto"/>
        <w:ind w:left="0" w:leftChars="0" w:right="0" w:firstLine="493" w:firstLineChars="209"/>
        <w:textAlignment w:val="auto"/>
        <w:rPr>
          <w:rFonts w:hint="eastAsia" w:ascii="宋体" w:hAnsi="宋体" w:eastAsia="宋体" w:cs="宋体"/>
          <w:spacing w:val="-2"/>
          <w:sz w:val="24"/>
          <w:szCs w:val="24"/>
        </w:rPr>
      </w:pPr>
      <w:r>
        <w:rPr>
          <w:rFonts w:hint="eastAsia" w:ascii="宋体" w:hAnsi="宋体" w:eastAsia="宋体" w:cs="宋体"/>
          <w:spacing w:val="-2"/>
          <w:sz w:val="24"/>
          <w:szCs w:val="24"/>
        </w:rPr>
        <w:t>1、本项目全面实行在线</w:t>
      </w:r>
      <w:r>
        <w:rPr>
          <w:rFonts w:hint="eastAsia" w:ascii="宋体" w:hAnsi="宋体" w:eastAsia="宋体" w:cs="宋体"/>
          <w:spacing w:val="-2"/>
          <w:sz w:val="24"/>
          <w:szCs w:val="24"/>
          <w:lang w:eastAsia="zh-CN"/>
        </w:rPr>
        <w:t>“</w:t>
      </w:r>
      <w:r>
        <w:rPr>
          <w:rFonts w:hint="eastAsia" w:ascii="宋体" w:hAnsi="宋体" w:eastAsia="宋体" w:cs="宋体"/>
          <w:spacing w:val="-2"/>
          <w:sz w:val="24"/>
          <w:szCs w:val="24"/>
        </w:rPr>
        <w:t>不见面</w:t>
      </w:r>
      <w:r>
        <w:rPr>
          <w:rFonts w:hint="eastAsia" w:ascii="宋体" w:hAnsi="宋体" w:eastAsia="宋体" w:cs="宋体"/>
          <w:spacing w:val="-2"/>
          <w:sz w:val="24"/>
          <w:szCs w:val="24"/>
          <w:lang w:eastAsia="zh-CN"/>
        </w:rPr>
        <w:t>”</w:t>
      </w:r>
      <w:r>
        <w:rPr>
          <w:rFonts w:hint="eastAsia" w:ascii="宋体" w:hAnsi="宋体" w:eastAsia="宋体" w:cs="宋体"/>
          <w:spacing w:val="-2"/>
          <w:sz w:val="24"/>
          <w:szCs w:val="24"/>
        </w:rPr>
        <w:t>开标，</w:t>
      </w:r>
      <w:r>
        <w:rPr>
          <w:rFonts w:hint="eastAsia" w:ascii="宋体" w:hAnsi="宋体" w:eastAsia="宋体" w:cs="宋体"/>
          <w:spacing w:val="-2"/>
          <w:sz w:val="24"/>
          <w:szCs w:val="24"/>
          <w:lang w:eastAsia="zh-CN"/>
        </w:rPr>
        <w:t>供应商</w:t>
      </w:r>
      <w:r>
        <w:rPr>
          <w:rFonts w:hint="eastAsia" w:ascii="宋体" w:hAnsi="宋体" w:eastAsia="宋体" w:cs="宋体"/>
          <w:spacing w:val="-2"/>
          <w:sz w:val="24"/>
          <w:szCs w:val="24"/>
        </w:rPr>
        <w:t>远程在线解密响应文件，不再到开标现场，</w:t>
      </w:r>
      <w:r>
        <w:rPr>
          <w:rFonts w:hint="eastAsia" w:ascii="宋体" w:hAnsi="宋体" w:eastAsia="宋体" w:cs="宋体"/>
          <w:spacing w:val="-2"/>
          <w:sz w:val="24"/>
          <w:szCs w:val="24"/>
          <w:lang w:eastAsia="zh-CN"/>
        </w:rPr>
        <w:t>供应商</w:t>
      </w:r>
      <w:r>
        <w:rPr>
          <w:rFonts w:hint="eastAsia" w:ascii="宋体" w:hAnsi="宋体" w:eastAsia="宋体" w:cs="宋体"/>
          <w:spacing w:val="-2"/>
          <w:sz w:val="24"/>
          <w:szCs w:val="24"/>
        </w:rPr>
        <w:t>开标前应仔细阅读《</w:t>
      </w:r>
      <w:r>
        <w:rPr>
          <w:rFonts w:hint="eastAsia" w:ascii="宋体" w:hAnsi="宋体" w:eastAsia="宋体" w:cs="宋体"/>
          <w:spacing w:val="-2"/>
          <w:sz w:val="24"/>
          <w:szCs w:val="24"/>
          <w:lang w:eastAsia="zh-CN"/>
        </w:rPr>
        <w:t>“</w:t>
      </w:r>
      <w:r>
        <w:rPr>
          <w:rFonts w:hint="eastAsia" w:ascii="宋体" w:hAnsi="宋体" w:eastAsia="宋体" w:cs="宋体"/>
          <w:spacing w:val="-2"/>
          <w:sz w:val="24"/>
          <w:szCs w:val="24"/>
        </w:rPr>
        <w:t>不见面</w:t>
      </w:r>
      <w:r>
        <w:rPr>
          <w:rFonts w:hint="eastAsia" w:ascii="宋体" w:hAnsi="宋体" w:eastAsia="宋体" w:cs="宋体"/>
          <w:spacing w:val="-2"/>
          <w:sz w:val="24"/>
          <w:szCs w:val="24"/>
          <w:lang w:eastAsia="zh-CN"/>
        </w:rPr>
        <w:t>”</w:t>
      </w:r>
      <w:r>
        <w:rPr>
          <w:rFonts w:hint="eastAsia" w:ascii="宋体" w:hAnsi="宋体" w:eastAsia="宋体" w:cs="宋体"/>
          <w:spacing w:val="-2"/>
          <w:sz w:val="24"/>
          <w:szCs w:val="24"/>
        </w:rPr>
        <w:t>开标注意事项及操作流程》。</w:t>
      </w:r>
    </w:p>
    <w:p>
      <w:pPr>
        <w:pStyle w:val="6"/>
        <w:keepNext w:val="0"/>
        <w:keepLines w:val="0"/>
        <w:pageBreakBefore w:val="0"/>
        <w:widowControl w:val="0"/>
        <w:kinsoku/>
        <w:wordWrap/>
        <w:overflowPunct/>
        <w:topLinePunct/>
        <w:autoSpaceDE/>
        <w:autoSpaceDN/>
        <w:bidi w:val="0"/>
        <w:adjustRightInd/>
        <w:snapToGrid/>
        <w:spacing w:after="0" w:afterLines="0" w:line="360" w:lineRule="auto"/>
        <w:ind w:left="0" w:leftChars="0" w:right="0" w:firstLine="493" w:firstLineChars="209"/>
        <w:textAlignment w:val="auto"/>
        <w:rPr>
          <w:rFonts w:hint="eastAsia" w:ascii="宋体" w:hAnsi="宋体" w:eastAsia="宋体" w:cs="宋体"/>
          <w:spacing w:val="-2"/>
          <w:sz w:val="24"/>
          <w:szCs w:val="24"/>
        </w:rPr>
      </w:pPr>
      <w:r>
        <w:rPr>
          <w:rFonts w:hint="eastAsia" w:ascii="宋体" w:hAnsi="宋体" w:eastAsia="宋体" w:cs="宋体"/>
          <w:spacing w:val="-2"/>
          <w:sz w:val="24"/>
          <w:szCs w:val="24"/>
        </w:rPr>
        <w:t>2、</w:t>
      </w:r>
      <w:r>
        <w:rPr>
          <w:rFonts w:hint="eastAsia" w:ascii="宋体" w:hAnsi="宋体" w:eastAsia="宋体" w:cs="宋体"/>
          <w:spacing w:val="-2"/>
          <w:sz w:val="24"/>
          <w:szCs w:val="24"/>
          <w:lang w:eastAsia="zh-CN"/>
        </w:rPr>
        <w:t>供应商</w:t>
      </w:r>
      <w:r>
        <w:rPr>
          <w:rFonts w:hint="eastAsia" w:ascii="宋体" w:hAnsi="宋体" w:eastAsia="宋体" w:cs="宋体"/>
          <w:spacing w:val="-2"/>
          <w:sz w:val="24"/>
          <w:szCs w:val="24"/>
        </w:rPr>
        <w:t>可通过平顶山市公共资源交易平台向招标人（代理机构）、行政监督部门提出在线质疑（异议）、投诉。</w:t>
      </w:r>
    </w:p>
    <w:p>
      <w:pPr>
        <w:spacing w:line="360" w:lineRule="auto"/>
        <w:ind w:firstLine="472" w:firstLineChars="200"/>
        <w:rPr>
          <w:rFonts w:hint="eastAsia" w:ascii="Times New Roman" w:hAnsi="Times New Roman" w:eastAsia="宋体" w:cs="Times New Roman"/>
          <w:sz w:val="24"/>
          <w:lang w:val="en-US" w:eastAsia="zh-CN"/>
        </w:rPr>
      </w:pPr>
      <w:r>
        <w:rPr>
          <w:rFonts w:hint="eastAsia" w:ascii="宋体" w:hAnsi="宋体" w:eastAsia="宋体" w:cs="宋体"/>
          <w:spacing w:val="-2"/>
          <w:sz w:val="24"/>
          <w:szCs w:val="24"/>
        </w:rPr>
        <w:t>3、</w:t>
      </w:r>
      <w:r>
        <w:rPr>
          <w:rFonts w:hint="eastAsia" w:ascii="Times New Roman" w:hAnsi="Times New Roman" w:eastAsia="宋体" w:cs="Times New Roman"/>
          <w:sz w:val="24"/>
          <w:lang w:val="en-US" w:eastAsia="zh-CN"/>
        </w:rPr>
        <w:t>监督部门：鲁山县纪委监委派驻县法院纪检监察组</w:t>
      </w:r>
    </w:p>
    <w:p>
      <w:pPr>
        <w:spacing w:line="360" w:lineRule="auto"/>
        <w:ind w:firstLine="480" w:firstLineChars="200"/>
        <w:rPr>
          <w:rFonts w:hint="default" w:ascii="Times New Roman" w:hAnsi="Times New Roman" w:eastAsia="宋体" w:cs="Times New Roman"/>
          <w:sz w:val="24"/>
          <w:lang w:val="en-US" w:eastAsia="zh-CN"/>
        </w:rPr>
      </w:pPr>
      <w:r>
        <w:rPr>
          <w:rFonts w:hint="eastAsia" w:ascii="Times New Roman" w:hAnsi="Times New Roman" w:eastAsia="宋体" w:cs="Times New Roman"/>
          <w:sz w:val="24"/>
          <w:lang w:val="en-US" w:eastAsia="zh-CN"/>
        </w:rPr>
        <w:t>联 系 人：郭女士</w:t>
      </w:r>
    </w:p>
    <w:p>
      <w:pPr>
        <w:spacing w:line="360" w:lineRule="auto"/>
        <w:ind w:firstLine="480" w:firstLineChars="200"/>
        <w:rPr>
          <w:rFonts w:hint="default" w:ascii="Times New Roman" w:hAnsi="Times New Roman" w:eastAsia="宋体" w:cs="Times New Roman"/>
          <w:sz w:val="24"/>
          <w:lang w:val="en-US" w:eastAsia="zh-CN"/>
        </w:rPr>
      </w:pPr>
      <w:r>
        <w:rPr>
          <w:rFonts w:hint="eastAsia" w:ascii="Times New Roman" w:hAnsi="Times New Roman" w:eastAsia="宋体" w:cs="Times New Roman"/>
          <w:sz w:val="24"/>
          <w:lang w:val="en-US" w:eastAsia="zh-CN"/>
        </w:rPr>
        <w:t>联系电话：</w:t>
      </w:r>
      <w:r>
        <w:rPr>
          <w:rFonts w:hint="eastAsia" w:ascii="宋体" w:hAnsi="宋体" w:eastAsia="宋体" w:cs="宋体"/>
          <w:sz w:val="24"/>
          <w:szCs w:val="24"/>
          <w:lang w:val="en-US" w:eastAsia="zh-CN"/>
        </w:rPr>
        <w:t>15037596220</w:t>
      </w:r>
    </w:p>
    <w:p>
      <w:pPr>
        <w:spacing w:line="360" w:lineRule="auto"/>
        <w:ind w:firstLine="480" w:firstLineChars="200"/>
        <w:rPr>
          <w:rFonts w:hint="eastAsia" w:ascii="Times New Roman" w:hAnsi="Times New Roman" w:eastAsia="宋体" w:cs="Times New Roman"/>
          <w:sz w:val="24"/>
          <w:lang w:val="en-US" w:eastAsia="zh-CN"/>
        </w:rPr>
      </w:pPr>
      <w:r>
        <w:rPr>
          <w:rFonts w:hint="eastAsia" w:ascii="Times New Roman" w:hAnsi="Times New Roman" w:eastAsia="宋体" w:cs="Times New Roman"/>
          <w:sz w:val="24"/>
          <w:lang w:val="en-US" w:eastAsia="zh-CN"/>
        </w:rPr>
        <w:t>统一社会信用代码：</w:t>
      </w:r>
      <w:r>
        <w:rPr>
          <w:rFonts w:hint="eastAsia" w:ascii="宋体" w:hAnsi="宋体" w:eastAsia="宋体" w:cs="宋体"/>
          <w:sz w:val="24"/>
          <w:szCs w:val="24"/>
          <w:lang w:val="en-US" w:eastAsia="zh-CN"/>
        </w:rPr>
        <w:t>1141042300548813XD</w:t>
      </w:r>
    </w:p>
    <w:p>
      <w:pPr>
        <w:pStyle w:val="6"/>
        <w:keepNext w:val="0"/>
        <w:keepLines w:val="0"/>
        <w:pageBreakBefore w:val="0"/>
        <w:widowControl w:val="0"/>
        <w:kinsoku/>
        <w:wordWrap/>
        <w:overflowPunct/>
        <w:topLinePunct/>
        <w:autoSpaceDE/>
        <w:autoSpaceDN/>
        <w:bidi w:val="0"/>
        <w:adjustRightInd/>
        <w:snapToGrid/>
        <w:spacing w:after="0" w:afterLines="0" w:line="360" w:lineRule="auto"/>
        <w:ind w:left="0" w:leftChars="0" w:right="0" w:firstLine="493" w:firstLineChars="209"/>
        <w:textAlignment w:val="auto"/>
        <w:rPr>
          <w:rFonts w:hint="eastAsia" w:ascii="宋体" w:hAnsi="宋体" w:eastAsia="宋体" w:cs="宋体"/>
          <w:spacing w:val="-2"/>
          <w:sz w:val="24"/>
          <w:szCs w:val="24"/>
        </w:rPr>
      </w:pPr>
      <w:r>
        <w:rPr>
          <w:rFonts w:hint="eastAsia" w:ascii="宋体" w:hAnsi="宋体" w:eastAsia="宋体" w:cs="宋体"/>
          <w:spacing w:val="-2"/>
          <w:sz w:val="24"/>
          <w:szCs w:val="24"/>
        </w:rPr>
        <w:t>4、该公告已同步至</w:t>
      </w:r>
      <w:r>
        <w:rPr>
          <w:rFonts w:hint="eastAsia" w:ascii="宋体" w:hAnsi="宋体" w:eastAsia="宋体" w:cs="宋体"/>
          <w:spacing w:val="-2"/>
          <w:sz w:val="24"/>
          <w:szCs w:val="24"/>
          <w:lang w:eastAsia="zh-CN"/>
        </w:rPr>
        <w:t>“</w:t>
      </w:r>
      <w:r>
        <w:rPr>
          <w:rFonts w:hint="eastAsia" w:ascii="宋体" w:hAnsi="宋体" w:eastAsia="宋体" w:cs="宋体"/>
          <w:spacing w:val="-2"/>
          <w:sz w:val="24"/>
          <w:szCs w:val="24"/>
        </w:rPr>
        <w:t>平顶山市公共资源交易中心微信公众号</w:t>
      </w:r>
      <w:r>
        <w:rPr>
          <w:rFonts w:hint="eastAsia" w:ascii="宋体" w:hAnsi="宋体" w:eastAsia="宋体" w:cs="宋体"/>
          <w:spacing w:val="-2"/>
          <w:sz w:val="24"/>
          <w:szCs w:val="24"/>
          <w:lang w:eastAsia="zh-CN"/>
        </w:rPr>
        <w:t>”，</w:t>
      </w:r>
      <w:r>
        <w:rPr>
          <w:rFonts w:hint="eastAsia" w:ascii="宋体" w:hAnsi="宋体" w:eastAsia="宋体" w:cs="宋体"/>
          <w:spacing w:val="-2"/>
          <w:sz w:val="24"/>
          <w:szCs w:val="24"/>
        </w:rPr>
        <w:t>可通过公众号中的服务栏目进行查阅。</w:t>
      </w:r>
    </w:p>
    <w:p>
      <w:pPr>
        <w:keepNext w:val="0"/>
        <w:keepLines w:val="0"/>
        <w:pageBreakBefore w:val="0"/>
        <w:widowControl w:val="0"/>
        <w:kinsoku/>
        <w:wordWrap/>
        <w:overflowPunct/>
        <w:topLinePunct/>
        <w:autoSpaceDE/>
        <w:autoSpaceDN/>
        <w:bidi w:val="0"/>
        <w:adjustRightInd/>
        <w:snapToGrid/>
        <w:spacing w:line="360" w:lineRule="auto"/>
        <w:ind w:left="0" w:leftChars="0" w:right="0"/>
        <w:textAlignment w:val="auto"/>
        <w:rPr>
          <w:rFonts w:hint="eastAsia" w:ascii="宋体" w:hAnsi="宋体" w:eastAsia="宋体" w:cs="宋体"/>
          <w:b/>
          <w:bCs/>
          <w:sz w:val="24"/>
          <w:szCs w:val="24"/>
          <w:highlight w:val="none"/>
        </w:rPr>
      </w:pPr>
      <w:r>
        <w:rPr>
          <w:rFonts w:hint="eastAsia" w:ascii="宋体" w:hAnsi="宋体" w:eastAsia="宋体" w:cs="宋体"/>
          <w:b/>
          <w:bCs/>
          <w:sz w:val="24"/>
          <w:szCs w:val="24"/>
          <w:highlight w:val="none"/>
        </w:rPr>
        <w:t>八、凡对本次招标提出询问，请按照以下方式联系</w:t>
      </w:r>
    </w:p>
    <w:p>
      <w:pPr>
        <w:keepNext w:val="0"/>
        <w:keepLines w:val="0"/>
        <w:pageBreakBefore w:val="0"/>
        <w:widowControl w:val="0"/>
        <w:kinsoku/>
        <w:wordWrap/>
        <w:overflowPunct/>
        <w:topLinePunct/>
        <w:autoSpaceDE/>
        <w:autoSpaceDN/>
        <w:bidi w:val="0"/>
        <w:adjustRightInd/>
        <w:snapToGrid/>
        <w:spacing w:line="360" w:lineRule="auto"/>
        <w:ind w:left="0" w:leftChars="0" w:right="0" w:firstLine="480" w:firstLineChars="200"/>
        <w:jc w:val="left"/>
        <w:textAlignment w:val="auto"/>
        <w:rPr>
          <w:rFonts w:hint="eastAsia" w:ascii="宋体" w:hAnsi="宋体" w:cs="宋体"/>
          <w:sz w:val="24"/>
          <w:szCs w:val="24"/>
          <w:lang w:val="en-US" w:eastAsia="zh-CN"/>
        </w:rPr>
      </w:pPr>
      <w:r>
        <w:rPr>
          <w:rFonts w:hint="eastAsia" w:ascii="宋体" w:hAnsi="宋体" w:cs="宋体"/>
          <w:sz w:val="24"/>
          <w:szCs w:val="24"/>
          <w:lang w:val="en-US" w:eastAsia="zh-CN"/>
        </w:rPr>
        <w:t>1、采购人：鲁山县人民法院</w:t>
      </w:r>
    </w:p>
    <w:p>
      <w:pPr>
        <w:keepNext w:val="0"/>
        <w:keepLines w:val="0"/>
        <w:pageBreakBefore w:val="0"/>
        <w:widowControl w:val="0"/>
        <w:kinsoku/>
        <w:wordWrap/>
        <w:overflowPunct/>
        <w:topLinePunct/>
        <w:autoSpaceDE/>
        <w:autoSpaceDN/>
        <w:bidi w:val="0"/>
        <w:adjustRightInd/>
        <w:snapToGrid/>
        <w:spacing w:line="360" w:lineRule="auto"/>
        <w:ind w:left="0" w:leftChars="0" w:right="0" w:firstLine="480" w:firstLineChars="200"/>
        <w:jc w:val="left"/>
        <w:textAlignment w:val="auto"/>
        <w:rPr>
          <w:rFonts w:hint="eastAsia" w:ascii="宋体" w:hAnsi="宋体" w:cs="宋体"/>
          <w:sz w:val="24"/>
          <w:szCs w:val="24"/>
          <w:lang w:val="en-US" w:eastAsia="zh-CN"/>
        </w:rPr>
      </w:pPr>
      <w:r>
        <w:rPr>
          <w:rFonts w:hint="eastAsia" w:ascii="宋体" w:hAnsi="宋体" w:cs="宋体"/>
          <w:sz w:val="24"/>
          <w:szCs w:val="24"/>
          <w:lang w:val="en-US" w:eastAsia="zh-CN"/>
        </w:rPr>
        <w:t>地 址：鲁山县鲁平大道中段路北</w:t>
      </w:r>
    </w:p>
    <w:p>
      <w:pPr>
        <w:keepNext w:val="0"/>
        <w:keepLines w:val="0"/>
        <w:pageBreakBefore w:val="0"/>
        <w:widowControl w:val="0"/>
        <w:kinsoku/>
        <w:wordWrap/>
        <w:overflowPunct/>
        <w:topLinePunct/>
        <w:autoSpaceDE/>
        <w:autoSpaceDN/>
        <w:bidi w:val="0"/>
        <w:adjustRightInd/>
        <w:snapToGrid/>
        <w:spacing w:line="360" w:lineRule="auto"/>
        <w:ind w:left="0" w:leftChars="0" w:right="0" w:firstLine="480" w:firstLineChars="200"/>
        <w:jc w:val="left"/>
        <w:textAlignment w:val="auto"/>
        <w:rPr>
          <w:rFonts w:hint="eastAsia" w:ascii="宋体" w:hAnsi="宋体" w:cs="宋体"/>
          <w:sz w:val="24"/>
          <w:szCs w:val="24"/>
          <w:lang w:val="en-US" w:eastAsia="zh-CN"/>
        </w:rPr>
      </w:pPr>
      <w:r>
        <w:rPr>
          <w:rFonts w:hint="eastAsia" w:ascii="宋体" w:hAnsi="宋体" w:cs="宋体"/>
          <w:sz w:val="24"/>
          <w:szCs w:val="24"/>
          <w:lang w:val="en-US" w:eastAsia="zh-CN"/>
        </w:rPr>
        <w:t xml:space="preserve">联系人：林先生                </w:t>
      </w:r>
    </w:p>
    <w:p>
      <w:pPr>
        <w:keepNext w:val="0"/>
        <w:keepLines w:val="0"/>
        <w:pageBreakBefore w:val="0"/>
        <w:widowControl w:val="0"/>
        <w:kinsoku/>
        <w:wordWrap/>
        <w:overflowPunct/>
        <w:topLinePunct/>
        <w:autoSpaceDE/>
        <w:autoSpaceDN/>
        <w:bidi w:val="0"/>
        <w:adjustRightInd/>
        <w:snapToGrid/>
        <w:spacing w:line="360" w:lineRule="auto"/>
        <w:ind w:left="0" w:leftChars="0" w:right="0" w:firstLine="480" w:firstLineChars="200"/>
        <w:jc w:val="left"/>
        <w:textAlignment w:val="auto"/>
        <w:rPr>
          <w:rFonts w:hint="eastAsia" w:ascii="宋体" w:hAnsi="宋体" w:cs="宋体"/>
          <w:sz w:val="24"/>
          <w:szCs w:val="24"/>
          <w:lang w:val="en-US" w:eastAsia="zh-CN"/>
        </w:rPr>
      </w:pPr>
      <w:r>
        <w:rPr>
          <w:rFonts w:hint="eastAsia" w:ascii="宋体" w:hAnsi="宋体" w:cs="宋体"/>
          <w:sz w:val="24"/>
          <w:szCs w:val="24"/>
          <w:lang w:val="en-US" w:eastAsia="zh-CN"/>
        </w:rPr>
        <w:t xml:space="preserve">联系电话：0375-2761221 </w:t>
      </w:r>
    </w:p>
    <w:p>
      <w:pPr>
        <w:keepNext w:val="0"/>
        <w:keepLines w:val="0"/>
        <w:pageBreakBefore w:val="0"/>
        <w:widowControl w:val="0"/>
        <w:kinsoku/>
        <w:wordWrap/>
        <w:overflowPunct/>
        <w:topLinePunct/>
        <w:autoSpaceDE/>
        <w:autoSpaceDN/>
        <w:bidi w:val="0"/>
        <w:adjustRightInd/>
        <w:snapToGrid/>
        <w:spacing w:line="360" w:lineRule="auto"/>
        <w:ind w:left="0" w:leftChars="0" w:right="0" w:firstLine="480" w:firstLineChars="200"/>
        <w:jc w:val="left"/>
        <w:textAlignment w:val="auto"/>
        <w:rPr>
          <w:rFonts w:hint="eastAsia" w:ascii="宋体" w:hAnsi="宋体" w:cs="宋体"/>
          <w:sz w:val="24"/>
          <w:szCs w:val="24"/>
          <w:lang w:val="en-US" w:eastAsia="zh-CN"/>
        </w:rPr>
      </w:pPr>
      <w:r>
        <w:rPr>
          <w:rFonts w:hint="eastAsia" w:ascii="宋体" w:hAnsi="宋体" w:cs="宋体"/>
          <w:sz w:val="24"/>
          <w:szCs w:val="24"/>
          <w:lang w:val="en-US" w:eastAsia="zh-CN"/>
        </w:rPr>
        <w:t>2、代理机构：智远工程管理有限公司</w:t>
      </w:r>
    </w:p>
    <w:p>
      <w:pPr>
        <w:keepNext w:val="0"/>
        <w:keepLines w:val="0"/>
        <w:pageBreakBefore w:val="0"/>
        <w:widowControl w:val="0"/>
        <w:kinsoku/>
        <w:wordWrap/>
        <w:overflowPunct/>
        <w:topLinePunct/>
        <w:autoSpaceDE/>
        <w:autoSpaceDN/>
        <w:bidi w:val="0"/>
        <w:adjustRightInd/>
        <w:snapToGrid/>
        <w:spacing w:line="360" w:lineRule="auto"/>
        <w:ind w:left="0" w:leftChars="0" w:right="0" w:firstLine="480" w:firstLineChars="200"/>
        <w:jc w:val="left"/>
        <w:textAlignment w:val="auto"/>
        <w:rPr>
          <w:rFonts w:hint="eastAsia" w:ascii="宋体" w:hAnsi="宋体" w:cs="宋体"/>
          <w:sz w:val="24"/>
          <w:szCs w:val="24"/>
          <w:lang w:val="en-US" w:eastAsia="zh-CN"/>
        </w:rPr>
      </w:pPr>
      <w:r>
        <w:rPr>
          <w:rFonts w:hint="eastAsia" w:ascii="宋体" w:hAnsi="宋体" w:cs="宋体"/>
          <w:sz w:val="24"/>
          <w:szCs w:val="24"/>
          <w:lang w:val="en-US" w:eastAsia="zh-CN"/>
        </w:rPr>
        <w:t>地 址：平顶山市新华区长安大道与夏耘路交叉口北200米路东盛润广场4号楼30层</w:t>
      </w:r>
    </w:p>
    <w:p>
      <w:pPr>
        <w:keepNext w:val="0"/>
        <w:keepLines w:val="0"/>
        <w:pageBreakBefore w:val="0"/>
        <w:widowControl w:val="0"/>
        <w:kinsoku/>
        <w:wordWrap/>
        <w:overflowPunct/>
        <w:topLinePunct/>
        <w:autoSpaceDE/>
        <w:autoSpaceDN/>
        <w:bidi w:val="0"/>
        <w:adjustRightInd/>
        <w:snapToGrid/>
        <w:spacing w:line="360" w:lineRule="auto"/>
        <w:ind w:left="0" w:leftChars="0" w:right="0" w:firstLine="480" w:firstLineChars="200"/>
        <w:jc w:val="left"/>
        <w:textAlignment w:val="auto"/>
        <w:rPr>
          <w:rFonts w:hint="eastAsia" w:ascii="宋体" w:hAnsi="宋体" w:cs="宋体"/>
          <w:sz w:val="24"/>
          <w:szCs w:val="24"/>
          <w:lang w:val="en-US" w:eastAsia="zh-CN"/>
        </w:rPr>
      </w:pPr>
      <w:r>
        <w:rPr>
          <w:rFonts w:hint="eastAsia" w:ascii="宋体" w:hAnsi="宋体" w:cs="宋体"/>
          <w:sz w:val="24"/>
          <w:szCs w:val="24"/>
          <w:lang w:val="en-US" w:eastAsia="zh-CN"/>
        </w:rPr>
        <w:t xml:space="preserve">联系人：何女士            </w:t>
      </w:r>
    </w:p>
    <w:p>
      <w:pPr>
        <w:keepNext w:val="0"/>
        <w:keepLines w:val="0"/>
        <w:pageBreakBefore w:val="0"/>
        <w:widowControl w:val="0"/>
        <w:kinsoku/>
        <w:wordWrap/>
        <w:overflowPunct/>
        <w:topLinePunct/>
        <w:autoSpaceDE/>
        <w:autoSpaceDN/>
        <w:bidi w:val="0"/>
        <w:adjustRightInd/>
        <w:snapToGrid/>
        <w:spacing w:line="360" w:lineRule="auto"/>
        <w:ind w:left="0" w:leftChars="0" w:right="0" w:firstLine="480" w:firstLineChars="200"/>
        <w:jc w:val="left"/>
        <w:textAlignment w:val="auto"/>
        <w:rPr>
          <w:rFonts w:hint="eastAsia" w:ascii="宋体" w:hAnsi="宋体" w:cs="宋体"/>
          <w:sz w:val="24"/>
          <w:szCs w:val="24"/>
          <w:lang w:val="en-US" w:eastAsia="zh-CN"/>
        </w:rPr>
      </w:pPr>
      <w:r>
        <w:rPr>
          <w:rFonts w:hint="eastAsia" w:ascii="宋体" w:hAnsi="宋体" w:cs="宋体"/>
          <w:sz w:val="24"/>
          <w:szCs w:val="24"/>
          <w:lang w:val="en-US" w:eastAsia="zh-CN"/>
        </w:rPr>
        <w:t>联系电话：0375-6186606</w:t>
      </w:r>
    </w:p>
    <w:p>
      <w:pPr>
        <w:keepNext w:val="0"/>
        <w:keepLines w:val="0"/>
        <w:pageBreakBefore w:val="0"/>
        <w:widowControl w:val="0"/>
        <w:kinsoku/>
        <w:wordWrap/>
        <w:overflowPunct/>
        <w:topLinePunct/>
        <w:autoSpaceDE/>
        <w:autoSpaceDN/>
        <w:bidi w:val="0"/>
        <w:adjustRightInd/>
        <w:snapToGrid/>
        <w:spacing w:line="360" w:lineRule="auto"/>
        <w:ind w:left="0" w:leftChars="0" w:right="0" w:firstLine="480" w:firstLineChars="200"/>
        <w:jc w:val="left"/>
        <w:textAlignment w:val="auto"/>
        <w:rPr>
          <w:rFonts w:hint="eastAsia" w:ascii="宋体" w:hAnsi="宋体" w:eastAsia="宋体" w:cs="宋体"/>
          <w:sz w:val="24"/>
          <w:szCs w:val="24"/>
        </w:rPr>
      </w:pPr>
      <w:r>
        <w:rPr>
          <w:rFonts w:hint="eastAsia" w:ascii="宋体" w:hAnsi="宋体" w:cs="宋体"/>
          <w:sz w:val="24"/>
          <w:szCs w:val="24"/>
          <w:lang w:val="en-US" w:eastAsia="zh-CN"/>
        </w:rPr>
        <w:t>3、</w:t>
      </w:r>
      <w:r>
        <w:rPr>
          <w:rFonts w:hint="eastAsia" w:ascii="宋体" w:hAnsi="宋体" w:eastAsia="宋体" w:cs="宋体"/>
          <w:sz w:val="24"/>
          <w:szCs w:val="24"/>
        </w:rPr>
        <w:t>项目联系方式</w:t>
      </w:r>
    </w:p>
    <w:p>
      <w:pPr>
        <w:keepNext w:val="0"/>
        <w:keepLines w:val="0"/>
        <w:pageBreakBefore w:val="0"/>
        <w:widowControl w:val="0"/>
        <w:kinsoku/>
        <w:wordWrap/>
        <w:overflowPunct/>
        <w:topLinePunct/>
        <w:autoSpaceDE/>
        <w:autoSpaceDN/>
        <w:bidi w:val="0"/>
        <w:adjustRightInd/>
        <w:snapToGrid/>
        <w:spacing w:line="360" w:lineRule="auto"/>
        <w:ind w:left="0" w:leftChars="0" w:right="0"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 xml:space="preserve">联系人：何女士             </w:t>
      </w:r>
    </w:p>
    <w:p>
      <w:pPr>
        <w:keepNext w:val="0"/>
        <w:keepLines w:val="0"/>
        <w:pageBreakBefore w:val="0"/>
        <w:widowControl w:val="0"/>
        <w:kinsoku/>
        <w:wordWrap/>
        <w:overflowPunct/>
        <w:topLinePunct/>
        <w:autoSpaceDE/>
        <w:autoSpaceDN/>
        <w:bidi w:val="0"/>
        <w:adjustRightInd/>
        <w:snapToGrid/>
        <w:spacing w:line="360" w:lineRule="auto"/>
        <w:ind w:left="0" w:leftChars="0" w:right="0"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联系电话：0375-6186606</w:t>
      </w:r>
    </w:p>
    <w:p>
      <w:pPr>
        <w:keepNext w:val="0"/>
        <w:keepLines w:val="0"/>
        <w:pageBreakBefore w:val="0"/>
        <w:widowControl w:val="0"/>
        <w:kinsoku/>
        <w:wordWrap/>
        <w:overflowPunct/>
        <w:topLinePunct/>
        <w:autoSpaceDE/>
        <w:autoSpaceDN/>
        <w:bidi w:val="0"/>
        <w:adjustRightInd/>
        <w:snapToGrid/>
        <w:spacing w:line="360" w:lineRule="auto"/>
        <w:ind w:left="0" w:leftChars="0" w:right="0" w:firstLine="480" w:firstLineChars="200"/>
        <w:jc w:val="center"/>
        <w:textAlignment w:val="auto"/>
        <w:rPr>
          <w:rFonts w:hint="eastAsia" w:ascii="宋体" w:hAnsi="宋体" w:eastAsia="宋体" w:cs="宋体"/>
          <w:b/>
          <w:bCs/>
          <w:spacing w:val="-4"/>
          <w:szCs w:val="21"/>
        </w:rPr>
      </w:pPr>
      <w:r>
        <w:rPr>
          <w:rFonts w:hint="eastAsia" w:ascii="宋体" w:hAnsi="宋体" w:cs="宋体"/>
          <w:sz w:val="24"/>
          <w:szCs w:val="24"/>
          <w:lang w:val="en-US" w:eastAsia="zh-CN"/>
        </w:rPr>
        <w:t xml:space="preserve">                                   </w:t>
      </w:r>
      <w:r>
        <w:rPr>
          <w:rFonts w:hint="eastAsia" w:ascii="宋体" w:hAnsi="宋体" w:eastAsia="宋体" w:cs="宋体"/>
          <w:sz w:val="24"/>
          <w:szCs w:val="24"/>
        </w:rPr>
        <w:t>日期：</w:t>
      </w:r>
      <w:r>
        <w:rPr>
          <w:rFonts w:hint="eastAsia" w:ascii="宋体" w:hAnsi="宋体" w:eastAsia="宋体" w:cs="宋体"/>
          <w:sz w:val="24"/>
          <w:szCs w:val="24"/>
          <w:lang w:eastAsia="zh-CN"/>
        </w:rPr>
        <w:t>2024</w:t>
      </w:r>
      <w:r>
        <w:rPr>
          <w:rFonts w:hint="eastAsia" w:ascii="宋体" w:hAnsi="宋体" w:eastAsia="宋体" w:cs="宋体"/>
          <w:sz w:val="24"/>
          <w:szCs w:val="24"/>
        </w:rPr>
        <w:t>年</w:t>
      </w:r>
      <w:r>
        <w:rPr>
          <w:rFonts w:hint="eastAsia" w:ascii="宋体" w:hAnsi="宋体" w:cs="宋体"/>
          <w:sz w:val="24"/>
          <w:szCs w:val="24"/>
          <w:lang w:val="en-US" w:eastAsia="zh-CN"/>
        </w:rPr>
        <w:t>02</w:t>
      </w:r>
      <w:r>
        <w:rPr>
          <w:rFonts w:hint="eastAsia" w:ascii="宋体" w:hAnsi="宋体" w:eastAsia="宋体" w:cs="宋体"/>
          <w:sz w:val="24"/>
          <w:szCs w:val="24"/>
        </w:rPr>
        <w:t>月</w:t>
      </w:r>
      <w:r>
        <w:rPr>
          <w:rFonts w:hint="eastAsia" w:ascii="宋体" w:hAnsi="宋体" w:cs="宋体"/>
          <w:sz w:val="24"/>
          <w:szCs w:val="24"/>
          <w:lang w:val="en-US" w:eastAsia="zh-CN"/>
        </w:rPr>
        <w:t>7</w:t>
      </w:r>
      <w:r>
        <w:rPr>
          <w:rFonts w:hint="eastAsia" w:ascii="宋体" w:hAnsi="宋体" w:eastAsia="宋体" w:cs="宋体"/>
          <w:sz w:val="24"/>
          <w:szCs w:val="24"/>
        </w:rPr>
        <w:t>日</w:t>
      </w:r>
    </w:p>
    <w:p>
      <w:pPr>
        <w:pageBreakBefore w:val="0"/>
        <w:wordWrap/>
        <w:overflowPunct/>
        <w:topLinePunct/>
        <w:bidi w:val="0"/>
        <w:spacing w:line="360" w:lineRule="auto"/>
        <w:ind w:left="0" w:leftChars="0" w:right="0"/>
        <w:jc w:val="center"/>
        <w:rPr>
          <w:rFonts w:hint="eastAsia" w:ascii="宋体" w:hAnsi="宋体" w:eastAsia="宋体" w:cs="宋体"/>
          <w:b/>
          <w:bCs/>
          <w:sz w:val="28"/>
          <w:szCs w:val="28"/>
        </w:rPr>
      </w:pPr>
      <w:r>
        <w:rPr>
          <w:rFonts w:hint="eastAsia" w:ascii="宋体" w:hAnsi="宋体" w:eastAsia="宋体" w:cs="宋体"/>
          <w:b/>
          <w:bCs/>
          <w:sz w:val="28"/>
          <w:szCs w:val="28"/>
        </w:rPr>
        <w:br w:type="page"/>
      </w:r>
      <w:r>
        <w:rPr>
          <w:rFonts w:hint="eastAsia" w:ascii="宋体" w:hAnsi="宋体" w:eastAsia="宋体" w:cs="宋体"/>
          <w:b/>
          <w:bCs/>
          <w:sz w:val="28"/>
          <w:szCs w:val="28"/>
        </w:rPr>
        <w:t>温馨提示：</w:t>
      </w:r>
    </w:p>
    <w:p>
      <w:pPr>
        <w:keepNext w:val="0"/>
        <w:keepLines w:val="0"/>
        <w:pageBreakBefore w:val="0"/>
        <w:numPr>
          <w:ilvl w:val="0"/>
          <w:numId w:val="0"/>
        </w:numPr>
        <w:kinsoku/>
        <w:wordWrap/>
        <w:overflowPunct/>
        <w:topLinePunct/>
        <w:autoSpaceDE/>
        <w:autoSpaceDN/>
        <w:bidi w:val="0"/>
        <w:adjustRightInd/>
        <w:snapToGrid/>
        <w:spacing w:line="360" w:lineRule="auto"/>
        <w:ind w:left="0" w:leftChars="0" w:right="0" w:rightChars="0" w:firstLine="420" w:firstLineChars="200"/>
        <w:jc w:val="left"/>
        <w:textAlignment w:val="auto"/>
        <w:rPr>
          <w:rFonts w:hint="eastAsia" w:ascii="宋体" w:hAnsi="宋体" w:eastAsia="宋体" w:cs="宋体"/>
          <w:kern w:val="0"/>
          <w:sz w:val="21"/>
          <w:szCs w:val="21"/>
        </w:rPr>
      </w:pPr>
      <w:r>
        <w:rPr>
          <w:rFonts w:hint="eastAsia" w:ascii="宋体" w:hAnsi="宋体" w:eastAsia="宋体" w:cs="宋体"/>
          <w:kern w:val="0"/>
          <w:sz w:val="21"/>
          <w:szCs w:val="21"/>
          <w:lang w:val="en-US" w:eastAsia="zh-CN"/>
        </w:rPr>
        <w:t>本项目为全流程电子化交易项目，请认真阅读采购文件，并注意以下事项。</w:t>
      </w:r>
    </w:p>
    <w:p>
      <w:pPr>
        <w:keepNext w:val="0"/>
        <w:keepLines w:val="0"/>
        <w:pageBreakBefore w:val="0"/>
        <w:numPr>
          <w:ilvl w:val="0"/>
          <w:numId w:val="0"/>
        </w:numPr>
        <w:kinsoku/>
        <w:wordWrap/>
        <w:overflowPunct/>
        <w:topLinePunct/>
        <w:autoSpaceDE/>
        <w:autoSpaceDN/>
        <w:bidi w:val="0"/>
        <w:adjustRightInd/>
        <w:snapToGrid/>
        <w:spacing w:line="360" w:lineRule="auto"/>
        <w:ind w:left="0" w:leftChars="0" w:right="0" w:rightChars="0" w:firstLine="420" w:firstLineChars="200"/>
        <w:jc w:val="left"/>
        <w:textAlignment w:val="auto"/>
        <w:rPr>
          <w:rFonts w:hint="eastAsia" w:ascii="宋体" w:hAnsi="宋体" w:eastAsia="宋体" w:cs="宋体"/>
          <w:kern w:val="0"/>
          <w:sz w:val="21"/>
          <w:szCs w:val="21"/>
        </w:rPr>
      </w:pPr>
      <w:r>
        <w:rPr>
          <w:rFonts w:hint="eastAsia" w:ascii="宋体" w:hAnsi="宋体" w:eastAsia="宋体" w:cs="宋体"/>
          <w:kern w:val="0"/>
          <w:sz w:val="21"/>
          <w:szCs w:val="21"/>
          <w:lang w:val="en-US" w:eastAsia="zh-CN"/>
        </w:rPr>
        <w:t>1.投标人应按采购文件规定编制、提交电子响应文件。</w:t>
      </w:r>
    </w:p>
    <w:p>
      <w:pPr>
        <w:keepNext w:val="0"/>
        <w:keepLines w:val="0"/>
        <w:pageBreakBefore w:val="0"/>
        <w:numPr>
          <w:ilvl w:val="0"/>
          <w:numId w:val="0"/>
        </w:numPr>
        <w:kinsoku/>
        <w:wordWrap/>
        <w:overflowPunct/>
        <w:topLinePunct/>
        <w:autoSpaceDE/>
        <w:autoSpaceDN/>
        <w:bidi w:val="0"/>
        <w:adjustRightInd/>
        <w:snapToGrid/>
        <w:spacing w:line="360" w:lineRule="auto"/>
        <w:ind w:left="0" w:leftChars="0" w:right="0" w:rightChars="0" w:firstLine="420" w:firstLineChars="200"/>
        <w:jc w:val="left"/>
        <w:textAlignment w:val="auto"/>
        <w:rPr>
          <w:rFonts w:hint="eastAsia" w:ascii="宋体" w:hAnsi="宋体" w:eastAsia="宋体" w:cs="宋体"/>
          <w:kern w:val="0"/>
          <w:sz w:val="21"/>
          <w:szCs w:val="21"/>
        </w:rPr>
      </w:pPr>
      <w:r>
        <w:rPr>
          <w:rFonts w:hint="eastAsia" w:ascii="宋体" w:hAnsi="宋体" w:eastAsia="宋体" w:cs="宋体"/>
          <w:kern w:val="0"/>
          <w:sz w:val="21"/>
          <w:szCs w:val="21"/>
          <w:lang w:val="en-US" w:eastAsia="zh-CN"/>
        </w:rPr>
        <w:t>2.本项目投标人不用再提供纸质响应文件。</w:t>
      </w:r>
    </w:p>
    <w:p>
      <w:pPr>
        <w:keepNext w:val="0"/>
        <w:keepLines w:val="0"/>
        <w:pageBreakBefore w:val="0"/>
        <w:numPr>
          <w:ilvl w:val="0"/>
          <w:numId w:val="0"/>
        </w:numPr>
        <w:kinsoku/>
        <w:wordWrap/>
        <w:overflowPunct/>
        <w:topLinePunct/>
        <w:autoSpaceDE/>
        <w:autoSpaceDN/>
        <w:bidi w:val="0"/>
        <w:adjustRightInd/>
        <w:snapToGrid/>
        <w:spacing w:line="360" w:lineRule="auto"/>
        <w:ind w:left="0" w:leftChars="0" w:right="0" w:rightChars="0" w:firstLine="420" w:firstLineChars="200"/>
        <w:jc w:val="left"/>
        <w:textAlignment w:val="auto"/>
        <w:rPr>
          <w:rFonts w:hint="eastAsia" w:ascii="宋体" w:hAnsi="宋体" w:eastAsia="宋体" w:cs="宋体"/>
          <w:kern w:val="0"/>
          <w:sz w:val="21"/>
          <w:szCs w:val="21"/>
        </w:rPr>
      </w:pPr>
      <w:r>
        <w:rPr>
          <w:rFonts w:hint="eastAsia" w:ascii="宋体" w:hAnsi="宋体" w:eastAsia="宋体" w:cs="宋体"/>
          <w:kern w:val="0"/>
          <w:sz w:val="21"/>
          <w:szCs w:val="21"/>
          <w:lang w:val="en-US" w:eastAsia="zh-CN"/>
        </w:rPr>
        <w:t>3.电子文件下载、制作、提交期间和开标（电子响应文件的解密）环节，投标人须使用CA数字证书（证书须在有效期内）。</w:t>
      </w:r>
    </w:p>
    <w:p>
      <w:pPr>
        <w:keepNext w:val="0"/>
        <w:keepLines w:val="0"/>
        <w:pageBreakBefore w:val="0"/>
        <w:numPr>
          <w:ilvl w:val="0"/>
          <w:numId w:val="0"/>
        </w:numPr>
        <w:kinsoku/>
        <w:wordWrap/>
        <w:overflowPunct/>
        <w:topLinePunct/>
        <w:autoSpaceDE/>
        <w:autoSpaceDN/>
        <w:bidi w:val="0"/>
        <w:adjustRightInd/>
        <w:snapToGrid/>
        <w:spacing w:line="360" w:lineRule="auto"/>
        <w:ind w:left="0" w:leftChars="0" w:right="0" w:rightChars="0" w:firstLine="420" w:firstLineChars="200"/>
        <w:jc w:val="left"/>
        <w:textAlignment w:val="auto"/>
        <w:rPr>
          <w:rFonts w:hint="eastAsia" w:ascii="宋体" w:hAnsi="宋体" w:eastAsia="宋体" w:cs="宋体"/>
          <w:kern w:val="0"/>
          <w:sz w:val="21"/>
          <w:szCs w:val="21"/>
        </w:rPr>
      </w:pPr>
      <w:r>
        <w:rPr>
          <w:rFonts w:hint="eastAsia" w:ascii="宋体" w:hAnsi="宋体" w:eastAsia="宋体" w:cs="宋体"/>
          <w:kern w:val="0"/>
          <w:sz w:val="21"/>
          <w:szCs w:val="21"/>
          <w:lang w:val="en-US" w:eastAsia="zh-CN"/>
        </w:rPr>
        <w:t>4.电子响应文件的制作</w:t>
      </w:r>
    </w:p>
    <w:p>
      <w:pPr>
        <w:keepNext w:val="0"/>
        <w:keepLines w:val="0"/>
        <w:pageBreakBefore w:val="0"/>
        <w:numPr>
          <w:ilvl w:val="0"/>
          <w:numId w:val="0"/>
        </w:numPr>
        <w:kinsoku/>
        <w:wordWrap/>
        <w:overflowPunct/>
        <w:topLinePunct/>
        <w:autoSpaceDE/>
        <w:autoSpaceDN/>
        <w:bidi w:val="0"/>
        <w:adjustRightInd/>
        <w:snapToGrid/>
        <w:spacing w:line="360" w:lineRule="auto"/>
        <w:ind w:left="0" w:leftChars="0" w:right="0" w:rightChars="0" w:firstLine="420" w:firstLineChars="200"/>
        <w:jc w:val="left"/>
        <w:textAlignment w:val="auto"/>
        <w:rPr>
          <w:rFonts w:hint="eastAsia" w:ascii="宋体" w:hAnsi="宋体" w:eastAsia="宋体" w:cs="宋体"/>
          <w:kern w:val="0"/>
          <w:sz w:val="21"/>
          <w:szCs w:val="21"/>
        </w:rPr>
      </w:pPr>
      <w:r>
        <w:rPr>
          <w:rFonts w:hint="eastAsia" w:ascii="宋体" w:hAnsi="宋体" w:eastAsia="宋体" w:cs="宋体"/>
          <w:kern w:val="0"/>
          <w:sz w:val="21"/>
          <w:szCs w:val="21"/>
          <w:lang w:val="en-US" w:eastAsia="zh-CN"/>
        </w:rPr>
        <w:t>4.1交易主体登录《全国公共资源交易平台(河南省▪平顶山市)》公共资源交易系统（http://221.176.192.166:8080/ggzy/）下载“平顶山响应文件制作系统”，按采购文件要求制作电子响应文件。</w:t>
      </w:r>
    </w:p>
    <w:p>
      <w:pPr>
        <w:keepNext w:val="0"/>
        <w:keepLines w:val="0"/>
        <w:pageBreakBefore w:val="0"/>
        <w:numPr>
          <w:ilvl w:val="0"/>
          <w:numId w:val="0"/>
        </w:numPr>
        <w:kinsoku/>
        <w:wordWrap/>
        <w:overflowPunct/>
        <w:topLinePunct/>
        <w:autoSpaceDE/>
        <w:autoSpaceDN/>
        <w:bidi w:val="0"/>
        <w:adjustRightInd/>
        <w:snapToGrid/>
        <w:spacing w:line="360" w:lineRule="auto"/>
        <w:ind w:left="0" w:leftChars="0" w:right="0" w:rightChars="0" w:firstLine="420" w:firstLineChars="200"/>
        <w:jc w:val="left"/>
        <w:textAlignment w:val="auto"/>
        <w:rPr>
          <w:rFonts w:hint="eastAsia" w:ascii="宋体" w:hAnsi="宋体" w:eastAsia="宋体" w:cs="宋体"/>
          <w:kern w:val="0"/>
          <w:sz w:val="21"/>
          <w:szCs w:val="21"/>
        </w:rPr>
      </w:pPr>
      <w:r>
        <w:rPr>
          <w:rFonts w:hint="eastAsia" w:ascii="宋体" w:hAnsi="宋体" w:eastAsia="宋体" w:cs="宋体"/>
          <w:kern w:val="0"/>
          <w:sz w:val="21"/>
          <w:szCs w:val="21"/>
          <w:lang w:val="en-US" w:eastAsia="zh-CN"/>
        </w:rPr>
        <w:t>电子响应文件的制作，参考《全国公共资源交易平台(河南省▪平顶山市)》公共资源交易系统——组件下载——交易系统操作手册（供应商、投标人）。</w:t>
      </w:r>
    </w:p>
    <w:p>
      <w:pPr>
        <w:keepNext w:val="0"/>
        <w:keepLines w:val="0"/>
        <w:pageBreakBefore w:val="0"/>
        <w:numPr>
          <w:ilvl w:val="0"/>
          <w:numId w:val="0"/>
        </w:numPr>
        <w:kinsoku/>
        <w:wordWrap/>
        <w:overflowPunct/>
        <w:topLinePunct/>
        <w:autoSpaceDE/>
        <w:autoSpaceDN/>
        <w:bidi w:val="0"/>
        <w:adjustRightInd/>
        <w:snapToGrid/>
        <w:spacing w:line="360" w:lineRule="auto"/>
        <w:ind w:left="0" w:leftChars="0" w:right="0" w:rightChars="0" w:firstLine="420" w:firstLineChars="200"/>
        <w:jc w:val="left"/>
        <w:textAlignment w:val="auto"/>
        <w:rPr>
          <w:rFonts w:hint="eastAsia" w:ascii="宋体" w:hAnsi="宋体" w:eastAsia="宋体" w:cs="宋体"/>
          <w:kern w:val="0"/>
          <w:sz w:val="21"/>
          <w:szCs w:val="21"/>
        </w:rPr>
      </w:pPr>
      <w:r>
        <w:rPr>
          <w:rFonts w:hint="eastAsia" w:ascii="宋体" w:hAnsi="宋体" w:eastAsia="宋体" w:cs="宋体"/>
          <w:kern w:val="0"/>
          <w:sz w:val="21"/>
          <w:szCs w:val="21"/>
          <w:lang w:val="en-US" w:eastAsia="zh-CN"/>
        </w:rPr>
        <w:t>4.2投标人须将采购文件要求的资质、业绩、荣誉及相关人员证明材料等资料原件扫描件（或图片）制作到所提交的电子响应文件中。</w:t>
      </w:r>
    </w:p>
    <w:p>
      <w:pPr>
        <w:keepNext w:val="0"/>
        <w:keepLines w:val="0"/>
        <w:pageBreakBefore w:val="0"/>
        <w:numPr>
          <w:ilvl w:val="0"/>
          <w:numId w:val="0"/>
        </w:numPr>
        <w:kinsoku/>
        <w:wordWrap/>
        <w:overflowPunct/>
        <w:topLinePunct/>
        <w:autoSpaceDE/>
        <w:autoSpaceDN/>
        <w:bidi w:val="0"/>
        <w:adjustRightInd/>
        <w:snapToGrid/>
        <w:spacing w:line="360" w:lineRule="auto"/>
        <w:ind w:left="0" w:leftChars="0" w:right="0" w:rightChars="0" w:firstLine="420" w:firstLineChars="200"/>
        <w:jc w:val="left"/>
        <w:textAlignment w:val="auto"/>
        <w:rPr>
          <w:rFonts w:hint="eastAsia" w:ascii="宋体" w:hAnsi="宋体" w:eastAsia="宋体" w:cs="宋体"/>
          <w:kern w:val="0"/>
          <w:sz w:val="21"/>
          <w:szCs w:val="21"/>
        </w:rPr>
      </w:pPr>
      <w:r>
        <w:rPr>
          <w:rFonts w:hint="eastAsia" w:ascii="宋体" w:hAnsi="宋体" w:eastAsia="宋体" w:cs="宋体"/>
          <w:kern w:val="0"/>
          <w:sz w:val="21"/>
          <w:szCs w:val="21"/>
          <w:lang w:val="en-US" w:eastAsia="zh-CN"/>
        </w:rPr>
        <w:t>4.3投标人对同一项目多个标段进行投标的，应分别下载所投标段的采购文件，按标段制作电子响应文件，并按采购文件要求在相应位置加盖投标人电子印章和法人电子印章。</w:t>
      </w:r>
    </w:p>
    <w:p>
      <w:pPr>
        <w:keepNext w:val="0"/>
        <w:keepLines w:val="0"/>
        <w:pageBreakBefore w:val="0"/>
        <w:numPr>
          <w:ilvl w:val="0"/>
          <w:numId w:val="0"/>
        </w:numPr>
        <w:kinsoku/>
        <w:wordWrap/>
        <w:overflowPunct/>
        <w:topLinePunct/>
        <w:autoSpaceDE/>
        <w:autoSpaceDN/>
        <w:bidi w:val="0"/>
        <w:adjustRightInd/>
        <w:snapToGrid/>
        <w:spacing w:line="360" w:lineRule="auto"/>
        <w:ind w:left="0" w:leftChars="0" w:right="0" w:rightChars="0" w:firstLine="420" w:firstLineChars="200"/>
        <w:jc w:val="left"/>
        <w:textAlignment w:val="auto"/>
        <w:rPr>
          <w:rFonts w:hint="eastAsia" w:ascii="宋体" w:hAnsi="宋体" w:eastAsia="宋体" w:cs="宋体"/>
          <w:kern w:val="0"/>
          <w:sz w:val="21"/>
          <w:szCs w:val="21"/>
        </w:rPr>
      </w:pPr>
      <w:r>
        <w:rPr>
          <w:rFonts w:hint="eastAsia" w:ascii="宋体" w:hAnsi="宋体" w:eastAsia="宋体" w:cs="宋体"/>
          <w:kern w:val="0"/>
          <w:sz w:val="21"/>
          <w:szCs w:val="21"/>
          <w:lang w:val="en-US" w:eastAsia="zh-CN"/>
        </w:rPr>
        <w:t>一个标段对应生成一个文件夹（xxxx项目xx标段）, 其中包含2个文件和1个文件夹。后缀名为“.file”的文件用于电子投标使用。</w:t>
      </w:r>
    </w:p>
    <w:p>
      <w:pPr>
        <w:keepNext w:val="0"/>
        <w:keepLines w:val="0"/>
        <w:pageBreakBefore w:val="0"/>
        <w:numPr>
          <w:ilvl w:val="0"/>
          <w:numId w:val="0"/>
        </w:numPr>
        <w:kinsoku/>
        <w:wordWrap/>
        <w:overflowPunct/>
        <w:topLinePunct/>
        <w:autoSpaceDE/>
        <w:autoSpaceDN/>
        <w:bidi w:val="0"/>
        <w:adjustRightInd/>
        <w:snapToGrid/>
        <w:spacing w:line="360" w:lineRule="auto"/>
        <w:ind w:left="0" w:leftChars="0" w:right="0" w:rightChars="0" w:firstLine="420" w:firstLineChars="200"/>
        <w:jc w:val="left"/>
        <w:textAlignment w:val="auto"/>
        <w:rPr>
          <w:rFonts w:hint="eastAsia" w:ascii="宋体" w:hAnsi="宋体" w:eastAsia="宋体" w:cs="宋体"/>
          <w:kern w:val="0"/>
          <w:sz w:val="21"/>
          <w:szCs w:val="21"/>
        </w:rPr>
      </w:pPr>
      <w:r>
        <w:rPr>
          <w:rFonts w:hint="eastAsia" w:ascii="宋体" w:hAnsi="宋体" w:eastAsia="宋体" w:cs="宋体"/>
          <w:kern w:val="0"/>
          <w:sz w:val="21"/>
          <w:szCs w:val="21"/>
          <w:lang w:val="en-US" w:eastAsia="zh-CN"/>
        </w:rPr>
        <w:t>5.加密电子响应文件的提交</w:t>
      </w:r>
    </w:p>
    <w:p>
      <w:pPr>
        <w:keepNext w:val="0"/>
        <w:keepLines w:val="0"/>
        <w:pageBreakBefore w:val="0"/>
        <w:numPr>
          <w:ilvl w:val="0"/>
          <w:numId w:val="0"/>
        </w:numPr>
        <w:kinsoku/>
        <w:wordWrap/>
        <w:overflowPunct/>
        <w:topLinePunct/>
        <w:autoSpaceDE/>
        <w:autoSpaceDN/>
        <w:bidi w:val="0"/>
        <w:adjustRightInd/>
        <w:snapToGrid/>
        <w:spacing w:line="360" w:lineRule="auto"/>
        <w:ind w:left="0" w:leftChars="0" w:right="0" w:rightChars="0" w:firstLine="420" w:firstLineChars="200"/>
        <w:jc w:val="left"/>
        <w:textAlignment w:val="auto"/>
        <w:rPr>
          <w:rFonts w:hint="eastAsia" w:ascii="宋体" w:hAnsi="宋体" w:eastAsia="宋体" w:cs="宋体"/>
          <w:kern w:val="0"/>
          <w:sz w:val="21"/>
          <w:szCs w:val="21"/>
        </w:rPr>
      </w:pPr>
      <w:r>
        <w:rPr>
          <w:rFonts w:hint="eastAsia" w:ascii="宋体" w:hAnsi="宋体" w:eastAsia="宋体" w:cs="宋体"/>
          <w:kern w:val="0"/>
          <w:sz w:val="21"/>
          <w:szCs w:val="21"/>
          <w:lang w:val="en-US" w:eastAsia="zh-CN"/>
        </w:rPr>
        <w:t>5.1加密电子响应文件应在采购文件规定的投标截止时间（开标时间）之前成功提交至《全国公共资源交易平台(河南省▪平顶山市)》公共资源交易系统（http://221.176.192.166:8080/ggzy/）。</w:t>
      </w:r>
    </w:p>
    <w:p>
      <w:pPr>
        <w:keepNext w:val="0"/>
        <w:keepLines w:val="0"/>
        <w:pageBreakBefore w:val="0"/>
        <w:numPr>
          <w:ilvl w:val="0"/>
          <w:numId w:val="0"/>
        </w:numPr>
        <w:kinsoku/>
        <w:wordWrap/>
        <w:overflowPunct/>
        <w:topLinePunct/>
        <w:autoSpaceDE/>
        <w:autoSpaceDN/>
        <w:bidi w:val="0"/>
        <w:adjustRightInd/>
        <w:snapToGrid/>
        <w:spacing w:line="360" w:lineRule="auto"/>
        <w:ind w:left="0" w:leftChars="0" w:right="0" w:rightChars="0" w:firstLine="420" w:firstLineChars="200"/>
        <w:jc w:val="left"/>
        <w:textAlignment w:val="auto"/>
        <w:rPr>
          <w:rFonts w:hint="eastAsia" w:ascii="宋体" w:hAnsi="宋体" w:eastAsia="宋体" w:cs="宋体"/>
          <w:kern w:val="0"/>
          <w:sz w:val="21"/>
          <w:szCs w:val="21"/>
        </w:rPr>
      </w:pPr>
      <w:r>
        <w:rPr>
          <w:rFonts w:hint="eastAsia" w:ascii="宋体" w:hAnsi="宋体" w:eastAsia="宋体" w:cs="宋体"/>
          <w:kern w:val="0"/>
          <w:sz w:val="21"/>
          <w:szCs w:val="21"/>
          <w:lang w:val="en-US" w:eastAsia="zh-CN"/>
        </w:rPr>
        <w:t>投标人应充分考虑并预留技术处理和上传数据所需时间。</w:t>
      </w:r>
    </w:p>
    <w:p>
      <w:pPr>
        <w:keepNext w:val="0"/>
        <w:keepLines w:val="0"/>
        <w:pageBreakBefore w:val="0"/>
        <w:numPr>
          <w:ilvl w:val="0"/>
          <w:numId w:val="0"/>
        </w:numPr>
        <w:kinsoku/>
        <w:wordWrap/>
        <w:overflowPunct/>
        <w:topLinePunct/>
        <w:autoSpaceDE/>
        <w:autoSpaceDN/>
        <w:bidi w:val="0"/>
        <w:adjustRightInd/>
        <w:snapToGrid/>
        <w:spacing w:line="360" w:lineRule="auto"/>
        <w:ind w:left="0" w:leftChars="0" w:right="0" w:rightChars="0" w:firstLine="420" w:firstLineChars="200"/>
        <w:jc w:val="left"/>
        <w:textAlignment w:val="auto"/>
        <w:rPr>
          <w:rFonts w:hint="eastAsia" w:ascii="宋体" w:hAnsi="宋体" w:eastAsia="宋体" w:cs="宋体"/>
          <w:kern w:val="0"/>
          <w:sz w:val="21"/>
          <w:szCs w:val="21"/>
        </w:rPr>
      </w:pPr>
      <w:r>
        <w:rPr>
          <w:rFonts w:hint="eastAsia" w:ascii="宋体" w:hAnsi="宋体" w:eastAsia="宋体" w:cs="宋体"/>
          <w:kern w:val="0"/>
          <w:sz w:val="21"/>
          <w:szCs w:val="21"/>
          <w:lang w:val="en-US" w:eastAsia="zh-CN"/>
        </w:rPr>
        <w:t>5.2投标人对同一项目多个标段进行投标的，加密电子响应文件应按标段分别提交。</w:t>
      </w:r>
    </w:p>
    <w:p>
      <w:pPr>
        <w:keepNext w:val="0"/>
        <w:keepLines w:val="0"/>
        <w:pageBreakBefore w:val="0"/>
        <w:numPr>
          <w:ilvl w:val="0"/>
          <w:numId w:val="0"/>
        </w:numPr>
        <w:kinsoku/>
        <w:wordWrap/>
        <w:overflowPunct/>
        <w:topLinePunct/>
        <w:autoSpaceDE/>
        <w:autoSpaceDN/>
        <w:bidi w:val="0"/>
        <w:adjustRightInd/>
        <w:snapToGrid/>
        <w:spacing w:line="360" w:lineRule="auto"/>
        <w:ind w:left="0" w:leftChars="0" w:right="0" w:rightChars="0" w:firstLine="420" w:firstLineChars="200"/>
        <w:jc w:val="left"/>
        <w:textAlignment w:val="auto"/>
        <w:rPr>
          <w:rFonts w:hint="eastAsia" w:ascii="宋体" w:hAnsi="宋体" w:eastAsia="宋体" w:cs="宋体"/>
          <w:kern w:val="0"/>
          <w:sz w:val="21"/>
          <w:szCs w:val="21"/>
        </w:rPr>
      </w:pPr>
      <w:r>
        <w:rPr>
          <w:rFonts w:hint="eastAsia" w:ascii="宋体" w:hAnsi="宋体" w:eastAsia="宋体" w:cs="宋体"/>
          <w:kern w:val="0"/>
          <w:sz w:val="21"/>
          <w:szCs w:val="21"/>
          <w:lang w:val="en-US" w:eastAsia="zh-CN"/>
        </w:rPr>
        <w:t>6.“不见面”开标注意事项及操作流程</w:t>
      </w:r>
    </w:p>
    <w:p>
      <w:pPr>
        <w:keepNext w:val="0"/>
        <w:keepLines w:val="0"/>
        <w:pageBreakBefore w:val="0"/>
        <w:numPr>
          <w:ilvl w:val="0"/>
          <w:numId w:val="0"/>
        </w:numPr>
        <w:kinsoku/>
        <w:wordWrap/>
        <w:overflowPunct/>
        <w:topLinePunct/>
        <w:autoSpaceDE/>
        <w:autoSpaceDN/>
        <w:bidi w:val="0"/>
        <w:adjustRightInd/>
        <w:snapToGrid/>
        <w:spacing w:line="360" w:lineRule="auto"/>
        <w:ind w:left="0" w:leftChars="0" w:right="0" w:rightChars="0" w:firstLine="420" w:firstLineChars="200"/>
        <w:jc w:val="left"/>
        <w:textAlignment w:val="auto"/>
        <w:rPr>
          <w:rFonts w:hint="eastAsia" w:ascii="宋体" w:hAnsi="宋体" w:eastAsia="宋体" w:cs="宋体"/>
          <w:kern w:val="0"/>
          <w:sz w:val="21"/>
          <w:szCs w:val="21"/>
        </w:rPr>
      </w:pPr>
      <w:r>
        <w:rPr>
          <w:rFonts w:hint="eastAsia" w:ascii="宋体" w:hAnsi="宋体" w:eastAsia="宋体" w:cs="宋体"/>
          <w:kern w:val="0"/>
          <w:sz w:val="21"/>
          <w:szCs w:val="21"/>
          <w:lang w:val="en-US" w:eastAsia="zh-CN"/>
        </w:rPr>
        <w:t>6.1开标时，投标人采用网上远程异地解密时，请用CA证书登录平顶山市公共资源交易中心业务系统，进入本项目开标大厅点击解密来完成响应文件的解密工作。每位投标人的解密时间从开标时间起60分钟内完成，超过规定时间解密的响应文件不予接收。</w:t>
      </w:r>
    </w:p>
    <w:p>
      <w:pPr>
        <w:keepNext w:val="0"/>
        <w:keepLines w:val="0"/>
        <w:pageBreakBefore w:val="0"/>
        <w:numPr>
          <w:ilvl w:val="0"/>
          <w:numId w:val="0"/>
        </w:numPr>
        <w:kinsoku/>
        <w:wordWrap/>
        <w:overflowPunct/>
        <w:topLinePunct/>
        <w:autoSpaceDE/>
        <w:autoSpaceDN/>
        <w:bidi w:val="0"/>
        <w:adjustRightInd/>
        <w:snapToGrid/>
        <w:spacing w:line="360" w:lineRule="auto"/>
        <w:ind w:left="0" w:leftChars="0" w:right="0" w:rightChars="0" w:firstLine="420" w:firstLineChars="200"/>
        <w:jc w:val="left"/>
        <w:textAlignment w:val="auto"/>
        <w:rPr>
          <w:rFonts w:hint="eastAsia" w:ascii="宋体" w:hAnsi="宋体" w:eastAsia="宋体" w:cs="宋体"/>
          <w:kern w:val="0"/>
          <w:sz w:val="21"/>
          <w:szCs w:val="21"/>
        </w:rPr>
      </w:pPr>
      <w:r>
        <w:rPr>
          <w:rFonts w:hint="eastAsia" w:ascii="宋体" w:hAnsi="宋体" w:eastAsia="宋体" w:cs="宋体"/>
          <w:kern w:val="0"/>
          <w:sz w:val="21"/>
          <w:szCs w:val="21"/>
          <w:lang w:val="en-US" w:eastAsia="zh-CN"/>
        </w:rPr>
        <w:t>6.2如出现投标人的电子响应文件无法解密的情况，投标人应及时联系采购人（代理机构）进行说明。响应文件解密异常，按以下步骤进行处理：</w:t>
      </w:r>
    </w:p>
    <w:p>
      <w:pPr>
        <w:keepNext w:val="0"/>
        <w:keepLines w:val="0"/>
        <w:pageBreakBefore w:val="0"/>
        <w:numPr>
          <w:ilvl w:val="0"/>
          <w:numId w:val="0"/>
        </w:numPr>
        <w:kinsoku/>
        <w:wordWrap/>
        <w:overflowPunct/>
        <w:topLinePunct/>
        <w:autoSpaceDE/>
        <w:autoSpaceDN/>
        <w:bidi w:val="0"/>
        <w:adjustRightInd/>
        <w:snapToGrid/>
        <w:spacing w:line="360" w:lineRule="auto"/>
        <w:ind w:left="0" w:leftChars="0" w:right="0" w:rightChars="0" w:firstLine="420" w:firstLineChars="200"/>
        <w:jc w:val="left"/>
        <w:textAlignment w:val="auto"/>
        <w:rPr>
          <w:rFonts w:hint="eastAsia" w:ascii="宋体" w:hAnsi="宋体" w:eastAsia="宋体" w:cs="宋体"/>
          <w:kern w:val="0"/>
          <w:sz w:val="21"/>
          <w:szCs w:val="21"/>
        </w:rPr>
      </w:pPr>
      <w:r>
        <w:rPr>
          <w:rFonts w:hint="eastAsia" w:ascii="宋体" w:hAnsi="宋体" w:eastAsia="宋体" w:cs="宋体"/>
          <w:kern w:val="0"/>
          <w:sz w:val="21"/>
          <w:szCs w:val="21"/>
          <w:lang w:val="en-US" w:eastAsia="zh-CN"/>
        </w:rPr>
        <w:t>（1）如果是响应文件自身问题导致响应文件无法解密的，该响应文件将不予接收、解密。</w:t>
      </w:r>
    </w:p>
    <w:p>
      <w:pPr>
        <w:keepNext w:val="0"/>
        <w:keepLines w:val="0"/>
        <w:pageBreakBefore w:val="0"/>
        <w:numPr>
          <w:ilvl w:val="0"/>
          <w:numId w:val="0"/>
        </w:numPr>
        <w:kinsoku/>
        <w:wordWrap/>
        <w:overflowPunct/>
        <w:topLinePunct/>
        <w:autoSpaceDE/>
        <w:autoSpaceDN/>
        <w:bidi w:val="0"/>
        <w:adjustRightInd/>
        <w:snapToGrid/>
        <w:spacing w:line="360" w:lineRule="auto"/>
        <w:ind w:left="0" w:leftChars="0" w:right="0" w:rightChars="0" w:firstLine="420" w:firstLineChars="200"/>
        <w:jc w:val="left"/>
        <w:textAlignment w:val="auto"/>
        <w:rPr>
          <w:rFonts w:hint="eastAsia" w:ascii="宋体" w:hAnsi="宋体" w:eastAsia="宋体" w:cs="宋体"/>
          <w:kern w:val="0"/>
          <w:sz w:val="21"/>
          <w:szCs w:val="21"/>
        </w:rPr>
      </w:pPr>
      <w:r>
        <w:rPr>
          <w:rFonts w:hint="eastAsia" w:ascii="宋体" w:hAnsi="宋体" w:eastAsia="宋体" w:cs="宋体"/>
          <w:kern w:val="0"/>
          <w:sz w:val="21"/>
          <w:szCs w:val="21"/>
          <w:lang w:val="en-US" w:eastAsia="zh-CN"/>
        </w:rPr>
        <w:t>（2）如果是电子化交易系统问题造成响应文件无法解密的，将由技术人员进行排查处理。如短时间内问题无法解决的，将由采购人（代理机构）联系监督部门申请暂停开标，待问题解决后继续开标。</w:t>
      </w:r>
    </w:p>
    <w:p>
      <w:pPr>
        <w:keepNext w:val="0"/>
        <w:keepLines w:val="0"/>
        <w:pageBreakBefore w:val="0"/>
        <w:numPr>
          <w:ilvl w:val="0"/>
          <w:numId w:val="0"/>
        </w:numPr>
        <w:kinsoku/>
        <w:wordWrap/>
        <w:overflowPunct/>
        <w:topLinePunct/>
        <w:autoSpaceDE/>
        <w:autoSpaceDN/>
        <w:bidi w:val="0"/>
        <w:adjustRightInd/>
        <w:snapToGrid/>
        <w:spacing w:line="360" w:lineRule="auto"/>
        <w:ind w:left="0" w:leftChars="0" w:right="0" w:rightChars="0" w:firstLine="420" w:firstLineChars="200"/>
        <w:jc w:val="left"/>
        <w:textAlignment w:val="auto"/>
        <w:rPr>
          <w:rFonts w:hint="eastAsia" w:ascii="宋体" w:hAnsi="宋体" w:eastAsia="宋体" w:cs="宋体"/>
          <w:kern w:val="0"/>
          <w:sz w:val="21"/>
          <w:szCs w:val="21"/>
        </w:rPr>
      </w:pPr>
      <w:r>
        <w:rPr>
          <w:rFonts w:hint="eastAsia" w:ascii="宋体" w:hAnsi="宋体" w:eastAsia="宋体" w:cs="宋体"/>
          <w:kern w:val="0"/>
          <w:sz w:val="21"/>
          <w:szCs w:val="21"/>
          <w:lang w:val="en-US" w:eastAsia="zh-CN"/>
        </w:rPr>
        <w:t>6.3所有响应文件解密完成后，由采购人（代理机构）操作，对开标结果进行公示。</w:t>
      </w:r>
    </w:p>
    <w:p>
      <w:pPr>
        <w:keepNext w:val="0"/>
        <w:keepLines w:val="0"/>
        <w:pageBreakBefore w:val="0"/>
        <w:numPr>
          <w:ilvl w:val="0"/>
          <w:numId w:val="0"/>
        </w:numPr>
        <w:kinsoku/>
        <w:wordWrap/>
        <w:overflowPunct/>
        <w:topLinePunct/>
        <w:autoSpaceDE/>
        <w:autoSpaceDN/>
        <w:bidi w:val="0"/>
        <w:adjustRightInd/>
        <w:snapToGrid/>
        <w:spacing w:line="360" w:lineRule="auto"/>
        <w:ind w:left="0" w:leftChars="0" w:right="0" w:rightChars="0" w:firstLine="420" w:firstLineChars="200"/>
        <w:jc w:val="left"/>
        <w:textAlignment w:val="auto"/>
        <w:rPr>
          <w:rFonts w:hint="eastAsia" w:ascii="宋体" w:hAnsi="宋体" w:eastAsia="宋体" w:cs="宋体"/>
          <w:kern w:val="0"/>
          <w:sz w:val="21"/>
          <w:szCs w:val="21"/>
        </w:rPr>
      </w:pPr>
      <w:r>
        <w:rPr>
          <w:rFonts w:hint="eastAsia" w:ascii="宋体" w:hAnsi="宋体" w:eastAsia="宋体" w:cs="宋体"/>
          <w:kern w:val="0"/>
          <w:sz w:val="21"/>
          <w:szCs w:val="21"/>
          <w:lang w:val="en-US" w:eastAsia="zh-CN"/>
        </w:rPr>
        <w:t>6.4投标人应保证在开标期间电话、电脑、网络等能够正常使用，投标人因停电、电脑病毒、网络堵塞等原因，未在规定的解密时间内对响应文件进行解密的，其响应文件不予接收。</w:t>
      </w:r>
    </w:p>
    <w:p>
      <w:pPr>
        <w:keepNext w:val="0"/>
        <w:keepLines w:val="0"/>
        <w:pageBreakBefore w:val="0"/>
        <w:numPr>
          <w:ilvl w:val="0"/>
          <w:numId w:val="0"/>
        </w:numPr>
        <w:kinsoku/>
        <w:wordWrap/>
        <w:overflowPunct/>
        <w:topLinePunct/>
        <w:autoSpaceDE/>
        <w:autoSpaceDN/>
        <w:bidi w:val="0"/>
        <w:adjustRightInd/>
        <w:snapToGrid/>
        <w:spacing w:line="360" w:lineRule="auto"/>
        <w:ind w:left="0" w:leftChars="0" w:right="0" w:rightChars="0" w:firstLine="420" w:firstLineChars="200"/>
        <w:jc w:val="left"/>
        <w:textAlignment w:val="auto"/>
        <w:rPr>
          <w:rFonts w:hint="eastAsia" w:ascii="宋体" w:hAnsi="宋体" w:eastAsia="宋体" w:cs="宋体"/>
          <w:kern w:val="0"/>
          <w:sz w:val="21"/>
          <w:szCs w:val="21"/>
        </w:rPr>
      </w:pPr>
      <w:r>
        <w:rPr>
          <w:rFonts w:hint="eastAsia" w:ascii="宋体" w:hAnsi="宋体" w:eastAsia="宋体" w:cs="宋体"/>
          <w:kern w:val="0"/>
          <w:sz w:val="21"/>
          <w:szCs w:val="21"/>
          <w:lang w:val="en-US" w:eastAsia="zh-CN"/>
        </w:rPr>
        <w:t>6.5解密完成后，投标人可登录到交易系统查看自己的投标报价。如对自己的报价内容有异议的，应在报价内容显示后20分钟内联系采购人（代理机构）进行质疑，投标人未在规定时间内提出质疑的，视为认可开标结果显示内容。</w:t>
      </w:r>
    </w:p>
    <w:p>
      <w:pPr>
        <w:keepNext w:val="0"/>
        <w:keepLines w:val="0"/>
        <w:pageBreakBefore w:val="0"/>
        <w:numPr>
          <w:ilvl w:val="0"/>
          <w:numId w:val="0"/>
        </w:numPr>
        <w:kinsoku/>
        <w:wordWrap/>
        <w:overflowPunct/>
        <w:topLinePunct/>
        <w:autoSpaceDE/>
        <w:autoSpaceDN/>
        <w:bidi w:val="0"/>
        <w:adjustRightInd/>
        <w:snapToGrid/>
        <w:spacing w:line="360" w:lineRule="auto"/>
        <w:ind w:left="0" w:leftChars="0" w:right="0" w:rightChars="0" w:firstLine="420" w:firstLineChars="200"/>
        <w:jc w:val="left"/>
        <w:textAlignment w:val="auto"/>
        <w:rPr>
          <w:rFonts w:hint="eastAsia" w:ascii="宋体" w:hAnsi="宋体" w:eastAsia="宋体" w:cs="宋体"/>
          <w:kern w:val="0"/>
          <w:sz w:val="21"/>
          <w:szCs w:val="21"/>
        </w:rPr>
      </w:pPr>
      <w:r>
        <w:rPr>
          <w:rFonts w:hint="eastAsia" w:ascii="宋体" w:hAnsi="宋体" w:eastAsia="宋体" w:cs="宋体"/>
          <w:kern w:val="0"/>
          <w:sz w:val="21"/>
          <w:szCs w:val="21"/>
          <w:lang w:val="en-US" w:eastAsia="zh-CN"/>
        </w:rPr>
        <w:t>6.6通过平顶山公共资源交易平台向采购人（代理机构）、行政监督部门提出在线质疑（异议）、投诉内容。</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8"/>
    <w:family w:val="moder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JkM2I4ZWM5NjdiNTlkZGYxODlhYzEyYTU4YTM1NzcifQ=="/>
  </w:docVars>
  <w:rsids>
    <w:rsidRoot w:val="25AC7681"/>
    <w:rsid w:val="25AC7681"/>
    <w:rsid w:val="579676C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9">
    <w:name w:val="Default Paragraph Font"/>
    <w:autoRedefine/>
    <w:semiHidden/>
    <w:qFormat/>
    <w:uiPriority w:val="0"/>
  </w:style>
  <w:style w:type="table" w:default="1" w:styleId="8">
    <w:name w:val="Normal Table"/>
    <w:autoRedefine/>
    <w:semiHidden/>
    <w:uiPriority w:val="0"/>
    <w:tblPr>
      <w:tblCellMar>
        <w:top w:w="0" w:type="dxa"/>
        <w:left w:w="108" w:type="dxa"/>
        <w:bottom w:w="0" w:type="dxa"/>
        <w:right w:w="108" w:type="dxa"/>
      </w:tblCellMar>
    </w:tblPr>
  </w:style>
  <w:style w:type="paragraph" w:styleId="2">
    <w:name w:val="Body Text"/>
    <w:basedOn w:val="1"/>
    <w:next w:val="3"/>
    <w:qFormat/>
    <w:uiPriority w:val="0"/>
    <w:pPr>
      <w:spacing w:after="120" w:afterLines="0"/>
    </w:pPr>
  </w:style>
  <w:style w:type="paragraph" w:customStyle="1" w:styleId="3">
    <w:name w:val="Default"/>
    <w:next w:val="1"/>
    <w:autoRedefine/>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styleId="4">
    <w:name w:val="Body Text Indent"/>
    <w:basedOn w:val="1"/>
    <w:next w:val="1"/>
    <w:qFormat/>
    <w:uiPriority w:val="0"/>
    <w:pPr>
      <w:spacing w:after="120" w:afterLines="0"/>
      <w:ind w:left="420" w:leftChars="200"/>
    </w:pPr>
  </w:style>
  <w:style w:type="paragraph" w:styleId="5">
    <w:name w:val="Body Text Indent 2"/>
    <w:basedOn w:val="1"/>
    <w:qFormat/>
    <w:uiPriority w:val="0"/>
    <w:pPr>
      <w:spacing w:after="120" w:afterLines="0" w:afterAutospacing="0" w:line="480" w:lineRule="auto"/>
      <w:ind w:left="420" w:leftChars="200"/>
    </w:pPr>
  </w:style>
  <w:style w:type="paragraph" w:styleId="6">
    <w:name w:val="Body Text First Indent"/>
    <w:basedOn w:val="2"/>
    <w:next w:val="7"/>
    <w:qFormat/>
    <w:uiPriority w:val="0"/>
    <w:pPr>
      <w:ind w:firstLine="420" w:firstLineChars="100"/>
    </w:pPr>
  </w:style>
  <w:style w:type="paragraph" w:styleId="7">
    <w:name w:val="Body Text First Indent 2"/>
    <w:basedOn w:val="4"/>
    <w:next w:val="1"/>
    <w:qFormat/>
    <w:uiPriority w:val="0"/>
    <w:pPr>
      <w:ind w:firstLine="420" w:firstLineChars="200"/>
    </w:pPr>
    <w:rPr>
      <w:rFonts w:ascii="Calibri" w:hAnsi="Calibri"/>
      <w:kern w:val="0"/>
      <w:sz w:val="20"/>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38</TotalTime>
  <ScaleCrop>false</ScaleCrop>
  <LinksUpToDate>false</LinksUpToDate>
  <CharactersWithSpaces>0</CharactersWithSpaces>
  <Application>WPS Office_12.1.0.16250_F1E327BC-269C-435d-A152-05C5408002CA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2024-02-07T07:03:00Z</dcterms:created>
  <dc:creator>智远工程管理有限公司:王凯</dc:creator>
  <cp:lastModifiedBy>anmin</cp:lastModifiedBy>
  <dcterms:modified xsi:type="dcterms:W3CDTF">2024-02-07T10:14:46Z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2052-12.1.0.16250</vt:lpwstr>
  </property>
  <property fmtid="{D5CDD505-2E9C-101B-9397-08002B2CF9AE}" pid="3" name="ICV">
    <vt:lpwstr>C3C1DD7EA3E2401E8B11839320CAD53A_11</vt:lpwstr>
  </property>
</Properties>
</file>