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CA29" w14:textId="54E9B0BC" w:rsidR="00114130" w:rsidRPr="00114130" w:rsidRDefault="00114130" w:rsidP="00114130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bookmarkStart w:id="0" w:name="_Hlk528071697"/>
      <w:bookmarkStart w:id="1" w:name="OLE_LINK2"/>
      <w:bookmarkStart w:id="2" w:name="OLE_LINK4"/>
      <w:bookmarkStart w:id="3" w:name="OLE_LINK1"/>
      <w:r w:rsidRPr="00114130">
        <w:rPr>
          <w:rFonts w:ascii="宋体" w:hAnsi="宋体" w:hint="eastAsia"/>
          <w:b/>
          <w:sz w:val="28"/>
          <w:szCs w:val="28"/>
        </w:rPr>
        <w:t>河南理工大学作物表型信息采集与分析系统项目采购公告</w:t>
      </w:r>
    </w:p>
    <w:p w14:paraId="6C321E92" w14:textId="489E9108" w:rsidR="00114130" w:rsidRDefault="00114130" w:rsidP="00114130">
      <w:pPr>
        <w:spacing w:line="48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一、项目基本情况</w:t>
      </w:r>
    </w:p>
    <w:p w14:paraId="59CBAF7D" w14:textId="77777777" w:rsidR="00114130" w:rsidRDefault="00114130" w:rsidP="00114130">
      <w:pPr>
        <w:spacing w:line="4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1、采购项目编号：</w:t>
      </w:r>
      <w:proofErr w:type="gramStart"/>
      <w:r>
        <w:rPr>
          <w:rFonts w:ascii="宋体" w:hAnsi="宋体" w:hint="eastAsia"/>
          <w:bCs/>
          <w:szCs w:val="21"/>
        </w:rPr>
        <w:t>豫财招标</w:t>
      </w:r>
      <w:proofErr w:type="gramEnd"/>
      <w:r>
        <w:rPr>
          <w:rFonts w:ascii="宋体" w:hAnsi="宋体" w:hint="eastAsia"/>
          <w:bCs/>
          <w:szCs w:val="21"/>
        </w:rPr>
        <w:t xml:space="preserve">采购-2024-450 </w:t>
      </w:r>
    </w:p>
    <w:p w14:paraId="76183057" w14:textId="77777777" w:rsidR="00114130" w:rsidRDefault="00114130" w:rsidP="00114130">
      <w:pPr>
        <w:spacing w:line="4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2、采购项目名称：河南理工大学作物表型信息采集与分析系统项目</w:t>
      </w:r>
    </w:p>
    <w:bookmarkEnd w:id="0"/>
    <w:p w14:paraId="190362F5" w14:textId="77777777" w:rsidR="00114130" w:rsidRDefault="00114130" w:rsidP="00114130">
      <w:pPr>
        <w:spacing w:line="48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3、采购方式：公开招标</w:t>
      </w:r>
    </w:p>
    <w:p w14:paraId="31F81377" w14:textId="77777777" w:rsidR="00114130" w:rsidRDefault="00114130" w:rsidP="00114130">
      <w:pPr>
        <w:spacing w:line="48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4、预算金额：</w:t>
      </w:r>
      <w:r>
        <w:rPr>
          <w:rFonts w:ascii="宋体" w:hAnsi="宋体" w:cs="宋体" w:hint="eastAsia"/>
          <w:color w:val="000000"/>
          <w:kern w:val="0"/>
          <w:szCs w:val="21"/>
        </w:rPr>
        <w:t>194.7</w:t>
      </w:r>
      <w:r>
        <w:rPr>
          <w:rFonts w:ascii="宋体" w:hAnsi="宋体" w:hint="eastAsia"/>
          <w:bCs/>
          <w:color w:val="000000"/>
          <w:szCs w:val="21"/>
        </w:rPr>
        <w:t>万元，最高限价：</w:t>
      </w:r>
      <w:r>
        <w:rPr>
          <w:rFonts w:ascii="宋体" w:hAnsi="宋体" w:cs="宋体" w:hint="eastAsia"/>
          <w:color w:val="000000"/>
          <w:kern w:val="0"/>
          <w:szCs w:val="21"/>
        </w:rPr>
        <w:t>194.7</w:t>
      </w:r>
      <w:r>
        <w:rPr>
          <w:rFonts w:ascii="宋体" w:hAnsi="宋体" w:hint="eastAsia"/>
          <w:bCs/>
          <w:color w:val="000000"/>
          <w:szCs w:val="21"/>
        </w:rPr>
        <w:t>万元；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1961"/>
        <w:gridCol w:w="3017"/>
        <w:gridCol w:w="1926"/>
        <w:gridCol w:w="1926"/>
      </w:tblGrid>
      <w:tr w:rsidR="00114130" w14:paraId="10CC8727" w14:textId="77777777" w:rsidTr="00114130">
        <w:trPr>
          <w:trHeight w:val="53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9A7E" w14:textId="77777777" w:rsidR="00114130" w:rsidRDefault="0011413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9A95" w14:textId="77777777" w:rsidR="00114130" w:rsidRDefault="0011413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包号</w:t>
            </w:r>
            <w:proofErr w:type="gramEnd"/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128F" w14:textId="77777777" w:rsidR="00114130" w:rsidRDefault="0011413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包名称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5B5EA" w14:textId="77777777" w:rsidR="00114130" w:rsidRDefault="0011413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包预算（元）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B42B" w14:textId="77777777" w:rsidR="00114130" w:rsidRDefault="0011413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包最高</w:t>
            </w:r>
            <w:proofErr w:type="gramEnd"/>
            <w:r>
              <w:rPr>
                <w:rFonts w:ascii="宋体" w:hAnsi="宋体" w:hint="eastAsia"/>
                <w:b/>
                <w:color w:val="000000"/>
                <w:szCs w:val="21"/>
              </w:rPr>
              <w:t>限价（元）</w:t>
            </w:r>
          </w:p>
        </w:tc>
      </w:tr>
      <w:tr w:rsidR="00114130" w14:paraId="251237AC" w14:textId="77777777" w:rsidTr="00114130">
        <w:trPr>
          <w:trHeight w:val="5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991F" w14:textId="77777777" w:rsidR="00114130" w:rsidRDefault="0011413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E559" w14:textId="77777777" w:rsidR="00114130" w:rsidRDefault="00114130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豫政采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(2)20240559-1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4BD1" w14:textId="77777777" w:rsidR="00114130" w:rsidRDefault="00114130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河南理工大学作物表型信息采集与分析系统项目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6B83" w14:textId="77777777" w:rsidR="00114130" w:rsidRDefault="0011413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1947000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7195" w14:textId="77777777" w:rsidR="00114130" w:rsidRDefault="0011413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1947000</w:t>
            </w:r>
          </w:p>
        </w:tc>
      </w:tr>
    </w:tbl>
    <w:p w14:paraId="46EE9375" w14:textId="77777777" w:rsidR="00114130" w:rsidRDefault="00114130" w:rsidP="00114130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5、采购需求（包括但不限于标的</w:t>
      </w:r>
      <w:proofErr w:type="gramStart"/>
      <w:r>
        <w:rPr>
          <w:rFonts w:ascii="宋体" w:hAnsi="宋体" w:hint="eastAsia"/>
          <w:color w:val="000000"/>
          <w:szCs w:val="21"/>
        </w:rPr>
        <w:t>的</w:t>
      </w:r>
      <w:proofErr w:type="gramEnd"/>
      <w:r>
        <w:rPr>
          <w:rFonts w:ascii="宋体" w:hAnsi="宋体" w:hint="eastAsia"/>
          <w:color w:val="000000"/>
          <w:szCs w:val="21"/>
        </w:rPr>
        <w:t>名称、数量、简要技术需求或服务要求等）</w:t>
      </w:r>
    </w:p>
    <w:p w14:paraId="499BBE67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5.1采购内容</w:t>
      </w:r>
      <w:proofErr w:type="gramStart"/>
      <w:r>
        <w:rPr>
          <w:rFonts w:ascii="宋体" w:hAnsi="宋体" w:hint="eastAsia"/>
          <w:bCs/>
          <w:color w:val="000000"/>
          <w:szCs w:val="21"/>
        </w:rPr>
        <w:t>及标包划分</w:t>
      </w:r>
      <w:proofErr w:type="gramEnd"/>
      <w:r>
        <w:rPr>
          <w:rFonts w:ascii="宋体" w:hAnsi="宋体" w:hint="eastAsia"/>
          <w:bCs/>
          <w:color w:val="000000"/>
          <w:szCs w:val="21"/>
        </w:rPr>
        <w:t>：</w:t>
      </w:r>
    </w:p>
    <w:p w14:paraId="76E4598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bookmarkStart w:id="4" w:name="_Hlk149899397"/>
      <w:r>
        <w:rPr>
          <w:rFonts w:ascii="宋体" w:hAnsi="宋体" w:hint="eastAsia"/>
          <w:szCs w:val="21"/>
        </w:rPr>
        <w:t>5.1.1全波段便携式地物光谱仪</w:t>
      </w:r>
    </w:p>
    <w:p w14:paraId="314B36EF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（1）简要技术需求：波长范围：350-2500nm；</w:t>
      </w:r>
    </w:p>
    <w:p w14:paraId="2D872CCB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p w14:paraId="35CE238A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（3）是否接受进口产品：接受</w:t>
      </w:r>
    </w:p>
    <w:bookmarkEnd w:id="4"/>
    <w:p w14:paraId="40363D06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5.1.2植物冠层分析仪</w:t>
      </w:r>
    </w:p>
    <w:p w14:paraId="7BCFEB7D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（1）简要技术需求：传感器输入：2个光学传感器接口，2个BNC接口；</w:t>
      </w:r>
    </w:p>
    <w:p w14:paraId="728A1238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p w14:paraId="35E9D944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（3）是否接受进口产品：接受</w:t>
      </w:r>
    </w:p>
    <w:p w14:paraId="6740E75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5.1.3杜马</w:t>
      </w:r>
      <w:proofErr w:type="gramStart"/>
      <w:r>
        <w:rPr>
          <w:rFonts w:ascii="宋体" w:hAnsi="宋体" w:hint="eastAsia"/>
          <w:szCs w:val="21"/>
        </w:rPr>
        <w:t>斯定氮仪</w:t>
      </w:r>
      <w:proofErr w:type="gramEnd"/>
    </w:p>
    <w:p w14:paraId="3FF79BB8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（1）简要技术需求：检测范围：≤0.1～500 mg（N）检测限：≤0.01 mg（N）；</w:t>
      </w:r>
    </w:p>
    <w:p w14:paraId="191DB4A4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p w14:paraId="23A7C668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（3）是否接受进口产品：接受</w:t>
      </w:r>
    </w:p>
    <w:p w14:paraId="76733A8D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5.1.4快速水分仪</w:t>
      </w:r>
    </w:p>
    <w:p w14:paraId="3D9A2AF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（1）简要技术需求：加热源：全新的AURI合金加热源；</w:t>
      </w:r>
    </w:p>
    <w:p w14:paraId="5E6EDD08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（2）数量：2台</w:t>
      </w:r>
    </w:p>
    <w:p w14:paraId="5E22688D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（3）是否接受进口产品：不接受</w:t>
      </w:r>
    </w:p>
    <w:p w14:paraId="6911D198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5.1.5紫外分光光度计</w:t>
      </w:r>
    </w:p>
    <w:p w14:paraId="6BA2B56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（1）简要技术需求：波长范围：190nm～900nm；</w:t>
      </w:r>
    </w:p>
    <w:p w14:paraId="5C15C339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p w14:paraId="49EF5253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（3）是否接受进口产品：不接受</w:t>
      </w:r>
    </w:p>
    <w:p w14:paraId="7D361436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5.1.6高速冷冻离心机</w:t>
      </w:r>
    </w:p>
    <w:p w14:paraId="1EB2688F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（1）简要技术需求：最高转速：不低于16500 r/min；</w:t>
      </w:r>
    </w:p>
    <w:p w14:paraId="3D62030D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（2）数量：2台</w:t>
      </w:r>
    </w:p>
    <w:p w14:paraId="741BE00A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（3）是否接受进口产品：不接受</w:t>
      </w:r>
    </w:p>
    <w:p w14:paraId="6C6EC30F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</w:t>
      </w:r>
      <w:proofErr w:type="gramStart"/>
      <w:r>
        <w:rPr>
          <w:rFonts w:ascii="宋体" w:hAnsi="宋体" w:hint="eastAsia"/>
          <w:szCs w:val="21"/>
        </w:rPr>
        <w:t>7</w:t>
      </w:r>
      <w:proofErr w:type="gramEnd"/>
      <w:r>
        <w:rPr>
          <w:rFonts w:ascii="宋体" w:hAnsi="宋体" w:hint="eastAsia"/>
          <w:szCs w:val="21"/>
        </w:rPr>
        <w:t>万分之一天平</w:t>
      </w:r>
    </w:p>
    <w:p w14:paraId="703E1826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（1）简要技术需求：可读性：0.1 mg；</w:t>
      </w:r>
    </w:p>
    <w:p w14:paraId="193153D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（2）数量：2台</w:t>
      </w:r>
    </w:p>
    <w:p w14:paraId="1469C6C2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（3）是否接受进口产品：不接受</w:t>
      </w:r>
    </w:p>
    <w:p w14:paraId="38FAB2AE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5.1.8烘箱</w:t>
      </w:r>
    </w:p>
    <w:p w14:paraId="04A58B84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（1）简要技术需求：工作容积：≥220L；</w:t>
      </w:r>
    </w:p>
    <w:p w14:paraId="5DE5F34F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（2）数量：2台</w:t>
      </w:r>
    </w:p>
    <w:p w14:paraId="59B40BEB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bookmarkStart w:id="5" w:name="_Hlk165038395"/>
      <w:r>
        <w:rPr>
          <w:rFonts w:ascii="宋体" w:hAnsi="宋体" w:hint="eastAsia"/>
          <w:szCs w:val="21"/>
        </w:rPr>
        <w:t>（3）是否接受进口产品：不接受</w:t>
      </w:r>
    </w:p>
    <w:p w14:paraId="6B3A17A0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5.1.9激光测高测距仪</w:t>
      </w:r>
    </w:p>
    <w:p w14:paraId="2EA94C7D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（1）简要技术需求：高度量程：0~999米，高度分辨率:≤0.1米，高度单位:米，英尺；</w:t>
      </w:r>
    </w:p>
    <w:p w14:paraId="2FE81886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bookmarkEnd w:id="5"/>
    <w:p w14:paraId="7601A099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（3）是否接受进口产品：接受</w:t>
      </w:r>
    </w:p>
    <w:p w14:paraId="377AF835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5.1.10便携式超声波流速/水位/温度/电导率测量仪</w:t>
      </w:r>
    </w:p>
    <w:p w14:paraId="0390CF04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（1）简要技术需求：量程：20mm/s-12m/s双向测量，默认20mm/sto1.6m/s单向，精度：测量值的±1%，分辨率：1mm/ S；</w:t>
      </w:r>
    </w:p>
    <w:p w14:paraId="6562840C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（2）数量：1台</w:t>
      </w:r>
    </w:p>
    <w:p w14:paraId="0F70B806" w14:textId="77777777" w:rsidR="00114130" w:rsidRDefault="00114130" w:rsidP="00114130">
      <w:pPr>
        <w:spacing w:line="440" w:lineRule="exact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（3）是否接受进口产品：接受</w:t>
      </w:r>
    </w:p>
    <w:p w14:paraId="725074BA" w14:textId="77777777" w:rsidR="00114130" w:rsidRDefault="00114130" w:rsidP="00114130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5.2质保期：1年；</w:t>
      </w:r>
    </w:p>
    <w:p w14:paraId="139AE667" w14:textId="77777777" w:rsidR="00114130" w:rsidRDefault="00114130" w:rsidP="00114130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5.3交货期：合同签订后120</w:t>
      </w:r>
      <w:proofErr w:type="gramStart"/>
      <w:r>
        <w:rPr>
          <w:rFonts w:ascii="宋体" w:hAnsi="宋体" w:hint="eastAsia"/>
          <w:color w:val="000000"/>
          <w:szCs w:val="21"/>
        </w:rPr>
        <w:t>日历天</w:t>
      </w:r>
      <w:proofErr w:type="gramEnd"/>
      <w:r>
        <w:rPr>
          <w:rFonts w:ascii="宋体" w:hAnsi="宋体" w:hint="eastAsia"/>
          <w:color w:val="000000"/>
          <w:szCs w:val="21"/>
        </w:rPr>
        <w:t>内完成供货，安装调试完毕；</w:t>
      </w:r>
    </w:p>
    <w:p w14:paraId="3885C75F" w14:textId="77777777" w:rsidR="00114130" w:rsidRDefault="00114130" w:rsidP="00114130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5.4交货地点：采购人指定地点；</w:t>
      </w:r>
    </w:p>
    <w:p w14:paraId="7F3E6C10" w14:textId="77777777" w:rsidR="00114130" w:rsidRDefault="00114130" w:rsidP="00114130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5.5质量要求及验收标准：符合国家现行规范、合格要求，同时满足采购人要求；</w:t>
      </w:r>
    </w:p>
    <w:p w14:paraId="18C498E0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6、合同履行期限：</w:t>
      </w:r>
      <w:r>
        <w:rPr>
          <w:rFonts w:hAnsi="宋体" w:hint="eastAsia"/>
          <w:szCs w:val="21"/>
        </w:rPr>
        <w:t>同交货期。</w:t>
      </w:r>
    </w:p>
    <w:p w14:paraId="492994FA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7、本项目是否接受联合体投标：</w:t>
      </w:r>
      <w:proofErr w:type="gramStart"/>
      <w:r>
        <w:rPr>
          <w:rFonts w:ascii="宋体" w:hAnsi="宋体" w:hint="eastAsia"/>
          <w:bCs/>
          <w:szCs w:val="21"/>
        </w:rPr>
        <w:t>否</w:t>
      </w:r>
      <w:proofErr w:type="gramEnd"/>
    </w:p>
    <w:p w14:paraId="5B451F39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8、是否接受进口产品：是</w:t>
      </w:r>
    </w:p>
    <w:p w14:paraId="05CBB6D6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9、</w:t>
      </w:r>
      <w:r>
        <w:rPr>
          <w:rFonts w:ascii="宋体" w:hAnsi="宋体" w:hint="eastAsia"/>
          <w:bCs/>
          <w:color w:val="000000"/>
          <w:szCs w:val="21"/>
        </w:rPr>
        <w:t>是否专门面向中小企业采购：否</w:t>
      </w:r>
      <w:r>
        <w:rPr>
          <w:rFonts w:hint="eastAsia"/>
          <w:szCs w:val="20"/>
        </w:rPr>
        <w:t>；</w:t>
      </w:r>
    </w:p>
    <w:p w14:paraId="7331DD25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二、申请人资格要求：</w:t>
      </w:r>
    </w:p>
    <w:p w14:paraId="5AFDD77D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1、满足《中华人民共和国政府采购法》第二十二条规定；</w:t>
      </w:r>
    </w:p>
    <w:p w14:paraId="5740CAC6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2、落实政府采购政策满足的资格要求：无</w:t>
      </w:r>
    </w:p>
    <w:p w14:paraId="6BAFEB23" w14:textId="77777777" w:rsidR="00114130" w:rsidRDefault="00114130" w:rsidP="00114130">
      <w:pPr>
        <w:spacing w:line="42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3、本项目的特定资格要求：</w:t>
      </w:r>
    </w:p>
    <w:p w14:paraId="56DC9C6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3.1根据《关于在政府采购活动中查询及使用信用记录有关问题的通知》(财库[2016]125号)的规定，</w:t>
      </w:r>
      <w:r>
        <w:rPr>
          <w:rFonts w:ascii="宋体" w:hAnsi="宋体" w:hint="eastAsia"/>
          <w:szCs w:val="21"/>
        </w:rPr>
        <w:lastRenderedPageBreak/>
        <w:t>对列入失信被执行人、重大税收违法案件当事人名单、政府采购严重违法失信行为记录名单及其他不符合《中华人民共和国政府采购法》第二十二条规定条件的供应商，拒绝参与本项目政府采购活动。【查询渠道：“信用中国”网站（www.creditchina.gov.cn）、中国政府采购网（www.ccgp.gov.cn）】；</w:t>
      </w:r>
    </w:p>
    <w:p w14:paraId="686994B4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三、获取招标文件</w:t>
      </w:r>
    </w:p>
    <w:p w14:paraId="357AA372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1、时间：2024年05月24日至2024年05月30日每天上午00:00至12:00，下午12:00至23:59（北京时间，法定节假日除外。）</w:t>
      </w:r>
    </w:p>
    <w:p w14:paraId="3CDD0F07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2、地点：“河南省公共资源交易中心门户网（http://www.hnggzy.net）”；</w:t>
      </w:r>
    </w:p>
    <w:p w14:paraId="07964561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 w:cs="宋体" w:hint="eastAsia"/>
          <w:kern w:val="0"/>
          <w:szCs w:val="21"/>
        </w:rPr>
        <w:t>方式：凡有意参加投标者，请完成市场主体信息库登记后，于招标文件获取期限内登录“河南省公共资源交易中心（http：//www.hnggzy.net）”网，</w:t>
      </w:r>
      <w:r>
        <w:rPr>
          <w:rFonts w:ascii="宋体" w:hAnsi="宋体" w:hint="eastAsia"/>
        </w:rPr>
        <w:t>凭领取的企业身份认证锁（CA密钥）</w:t>
      </w:r>
      <w:r>
        <w:rPr>
          <w:rFonts w:ascii="宋体" w:hAnsi="宋体" w:cs="宋体" w:hint="eastAsia"/>
          <w:kern w:val="0"/>
          <w:szCs w:val="21"/>
        </w:rPr>
        <w:t>并按网上提示自行下载招标文件及资料。</w:t>
      </w:r>
      <w:r>
        <w:rPr>
          <w:rFonts w:ascii="宋体" w:hAnsi="宋体" w:hint="eastAsia"/>
        </w:rPr>
        <w:t>招标文件以《河南省公共资源交易中心网》的电子招标文件为准，不再提供纸质招标文件</w:t>
      </w:r>
      <w:r>
        <w:rPr>
          <w:rFonts w:ascii="宋体" w:hAnsi="宋体" w:cs="宋体" w:hint="eastAsia"/>
          <w:kern w:val="0"/>
          <w:szCs w:val="21"/>
        </w:rPr>
        <w:t>；市场主体需要完成信息登记及CA数字证书办理，才能通过河南省公共资源交易平台参与交易活动，具体办理事宜请查阅河南省公共资源交易中心网站“办事指南”专区的《河南省公共资源交易平台市场主体信息库登记指南（工程建设、政府采购）》。</w:t>
      </w:r>
    </w:p>
    <w:p w14:paraId="2AF058CE" w14:textId="77777777" w:rsidR="00114130" w:rsidRDefault="00114130" w:rsidP="00114130">
      <w:pPr>
        <w:spacing w:line="44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宋体" w:hint="eastAsia"/>
          <w:kern w:val="0"/>
          <w:szCs w:val="21"/>
        </w:rPr>
        <w:t>4、售价：0元。</w:t>
      </w:r>
    </w:p>
    <w:p w14:paraId="618BA403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四、投标截止时间及地点</w:t>
      </w:r>
    </w:p>
    <w:p w14:paraId="451FE460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1、时间：2024年06月13日09:00（北京时间）</w:t>
      </w:r>
    </w:p>
    <w:p w14:paraId="7389162E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2、地点：加密电子投标文件须在投标截止时间前通过“河南省公共资源交易中心（www.hnggzy.net）”电子交易平台中递交/上传，加密电子投标文件逾期或未按规定递交/上传的，采购人不予受理。</w:t>
      </w:r>
    </w:p>
    <w:p w14:paraId="6D24E4B6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五、开标时间及地点</w:t>
      </w:r>
    </w:p>
    <w:p w14:paraId="3B66F9A7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1、时间：2024年06月13日09时00分（北京时间）</w:t>
      </w:r>
    </w:p>
    <w:p w14:paraId="788445E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2、地点：河南省公共资源交易中心远程开标室(三)-2，郑州市经二路12号（经二路</w:t>
      </w:r>
      <w:proofErr w:type="gramStart"/>
      <w:r>
        <w:rPr>
          <w:rFonts w:ascii="宋体" w:hAnsi="宋体" w:hint="eastAsia"/>
          <w:szCs w:val="21"/>
        </w:rPr>
        <w:t>与纬四路向</w:t>
      </w:r>
      <w:proofErr w:type="gramEnd"/>
      <w:r>
        <w:rPr>
          <w:rFonts w:ascii="宋体" w:hAnsi="宋体" w:hint="eastAsia"/>
          <w:szCs w:val="21"/>
        </w:rPr>
        <w:t>南50米路西）。</w:t>
      </w:r>
      <w:proofErr w:type="gramStart"/>
      <w:r>
        <w:rPr>
          <w:rFonts w:ascii="宋体" w:hAnsi="宋体" w:hint="eastAsia"/>
          <w:szCs w:val="21"/>
        </w:rPr>
        <w:t>供应商持企业</w:t>
      </w:r>
      <w:proofErr w:type="gramEnd"/>
      <w:r>
        <w:rPr>
          <w:rFonts w:ascii="宋体" w:hAnsi="宋体" w:hint="eastAsia"/>
          <w:szCs w:val="21"/>
        </w:rPr>
        <w:t>CA对已上传的加密文件进行解密。</w:t>
      </w:r>
    </w:p>
    <w:p w14:paraId="057B48CD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六、发布公告的媒介及招标公告期限</w:t>
      </w:r>
    </w:p>
    <w:p w14:paraId="65A4A0D6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本次招标公告在《河南省政府采购网》</w:t>
      </w:r>
      <w:r>
        <w:rPr>
          <w:rFonts w:ascii="宋体" w:hAnsi="宋体" w:cs="宋体" w:hint="eastAsia"/>
          <w:kern w:val="0"/>
          <w:szCs w:val="21"/>
        </w:rPr>
        <w:t>、《河南省公共资源交易中心网》上发布。招标公告期限为五个工作日。</w:t>
      </w:r>
    </w:p>
    <w:p w14:paraId="77BB0CB4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七、其他补充事宜</w:t>
      </w:r>
    </w:p>
    <w:p w14:paraId="5DE342DC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1、采购项目需要落实的政府采购政策：本项目支持开展信用担保，扶持中小企业、监狱企业及残疾人企业发展等政府采购政策，具体政府采购政策落实情况详见招标文件；</w:t>
      </w:r>
    </w:p>
    <w:p w14:paraId="7288DA4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2、本项目采用全电子化远程开标，无需到开标现场，无需制作纸质版投标文件。供应商应当在开标时间前，登录远程开标大厅，在线准时参加开标活动并进行文件解密、答疑澄清等。各供应商应在规定时间</w:t>
      </w:r>
      <w:r>
        <w:rPr>
          <w:rFonts w:ascii="宋体" w:hAnsi="宋体" w:cs="宋体" w:hint="eastAsia"/>
          <w:kern w:val="0"/>
          <w:szCs w:val="21"/>
        </w:rPr>
        <w:lastRenderedPageBreak/>
        <w:t>内对本单位的投标文件网上解密，因加密电子投标文件未能成功上传或误传而导致的解密失败，投标将被拒绝。</w:t>
      </w:r>
    </w:p>
    <w:p w14:paraId="072B706D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3、不见面服务的具体事宜请查阅河南省公共资源交易中心网站“办事指南”专区的《河南省公共资源交易平台不见面服务系统使用指南》。</w:t>
      </w:r>
    </w:p>
    <w:p w14:paraId="2884BEC5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八、凡对本次招标提出询问，请按照以下方式联系</w:t>
      </w:r>
    </w:p>
    <w:p w14:paraId="079755C0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1、采购人信息</w:t>
      </w:r>
    </w:p>
    <w:p w14:paraId="53C1537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名称：河南理工大学</w:t>
      </w:r>
    </w:p>
    <w:p w14:paraId="3AAC8062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地址：河南省焦作市高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新区世纪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大道2001号</w:t>
      </w:r>
    </w:p>
    <w:p w14:paraId="06C5FC42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联系人：王国伟</w:t>
      </w:r>
    </w:p>
    <w:p w14:paraId="746B1C7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联系方式：0391-3987088</w:t>
      </w:r>
    </w:p>
    <w:p w14:paraId="4C3096D7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2.采购代理机构信息</w:t>
      </w:r>
    </w:p>
    <w:p w14:paraId="7F178F31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名称：河南省国贸招标有限公司</w:t>
      </w:r>
    </w:p>
    <w:p w14:paraId="45DD49E1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地址：郑州市金水区农业路72号2号楼3层301号</w:t>
      </w:r>
    </w:p>
    <w:p w14:paraId="556818F9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联系人：吴雷</w:t>
      </w:r>
    </w:p>
    <w:p w14:paraId="1592F94D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联系方式：17303713319</w:t>
      </w:r>
    </w:p>
    <w:p w14:paraId="4272C794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3.项目联系方式</w:t>
      </w:r>
    </w:p>
    <w:p w14:paraId="485F52FB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项目联系人：吴雷</w:t>
      </w:r>
    </w:p>
    <w:p w14:paraId="0BFF3556" w14:textId="77777777" w:rsidR="00114130" w:rsidRDefault="00114130" w:rsidP="00114130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联系方式：17303713319</w:t>
      </w:r>
      <w:bookmarkEnd w:id="1"/>
      <w:bookmarkEnd w:id="2"/>
      <w:bookmarkEnd w:id="3"/>
    </w:p>
    <w:p w14:paraId="736F927C" w14:textId="77777777" w:rsidR="008A618C" w:rsidRDefault="008A618C"/>
    <w:sectPr w:rsidR="008A618C" w:rsidSect="004E79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67"/>
    <w:rsid w:val="00114130"/>
    <w:rsid w:val="004E79AD"/>
    <w:rsid w:val="00531567"/>
    <w:rsid w:val="008A618C"/>
    <w:rsid w:val="00CB7E66"/>
    <w:rsid w:val="00F4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5116"/>
  <w15:chartTrackingRefBased/>
  <w15:docId w15:val="{494372D1-F452-4078-B1CB-B446B64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30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xianlin zhao</cp:lastModifiedBy>
  <cp:revision>2</cp:revision>
  <dcterms:created xsi:type="dcterms:W3CDTF">2024-05-23T08:36:00Z</dcterms:created>
  <dcterms:modified xsi:type="dcterms:W3CDTF">2024-05-23T08:36:00Z</dcterms:modified>
</cp:coreProperties>
</file>