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5" w:line="224" w:lineRule="auto"/>
        <w:ind w:left="183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被推荐供应商名单和推荐理由</w:t>
      </w:r>
    </w:p>
    <w:p>
      <w:pPr>
        <w:spacing w:line="33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被推荐成交供应商名单：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Arial"/>
          <w:sz w:val="21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郑州银丰电子科技有限公司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推荐理由：经磋商小组评审，按照得分从高到低顺序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排序</w:t>
      </w:r>
      <w:r>
        <w:rPr>
          <w:rFonts w:ascii="宋体" w:hAnsi="宋体" w:eastAsia="宋体" w:cs="宋体"/>
          <w:spacing w:val="-3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被磋商小组</w:t>
      </w:r>
      <w:r>
        <w:rPr>
          <w:rFonts w:ascii="宋体" w:hAnsi="宋体" w:eastAsia="宋体" w:cs="宋体"/>
          <w:spacing w:val="-4"/>
          <w:sz w:val="24"/>
          <w:szCs w:val="24"/>
        </w:rPr>
        <w:t>推荐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为第一</w:t>
      </w:r>
      <w:r>
        <w:rPr>
          <w:rFonts w:ascii="宋体" w:hAnsi="宋体" w:eastAsia="宋体" w:cs="宋体"/>
          <w:spacing w:val="-4"/>
          <w:sz w:val="24"/>
          <w:szCs w:val="24"/>
        </w:rPr>
        <w:t>成交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候选人</w:t>
      </w:r>
      <w:bookmarkStart w:id="0" w:name="_GoBack"/>
      <w:bookmarkEnd w:id="0"/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QzMjAzZGIyZWZkMzgyZWM3OGFkNzkwYzU2NGMyODEifQ=="/>
  </w:docVars>
  <w:rsids>
    <w:rsidRoot w:val="00000000"/>
    <w:rsid w:val="0FBF4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72</Characters>
  <TotalTime>2</TotalTime>
  <ScaleCrop>false</ScaleCrop>
  <LinksUpToDate>false</LinksUpToDate>
  <CharactersWithSpaces>73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2024-05-11T14:05:00Z</dcterms:created>
  <dc:creator>陈 明</dc:creator>
  <cp:lastModifiedBy>Administrator</cp:lastModifiedBy>
  <dcterms:modified xsi:type="dcterms:W3CDTF">2024-05-31T08:38:35Z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2024-05-31T16:36:04Z</vt:filetime>
  </property>
  <property fmtid="{D5CDD505-2E9C-101B-9397-08002B2CF9AE}" pid="4" name="KSOProductBuildVer">
    <vt:lpwstr>2052-12.1.0.16929</vt:lpwstr>
  </property>
  <property fmtid="{D5CDD505-2E9C-101B-9397-08002B2CF9AE}" pid="5" name="ICV">
    <vt:lpwstr>1CCAA4B1CF2E4FE48DC68551D5E9396D_12</vt:lpwstr>
  </property>
</Properties>
</file>