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C21A5">
      <w:pPr>
        <w:spacing w:line="360" w:lineRule="auto"/>
        <w:ind w:firstLine="474" w:firstLineChars="200"/>
        <w:jc w:val="both"/>
        <w:outlineLvl w:val="1"/>
        <w:rPr>
          <w:rFonts w:asciiTheme="majorEastAsia" w:hAnsiTheme="majorEastAsia" w:eastAsiaTheme="majorEastAsia" w:cstheme="majorEastAsia"/>
          <w:b/>
          <w:bCs/>
          <w:spacing w:val="-2"/>
          <w:sz w:val="24"/>
          <w:szCs w:val="24"/>
        </w:rPr>
      </w:pPr>
      <w:bookmarkStart w:id="0" w:name="_Toc32112"/>
      <w:bookmarkStart w:id="1" w:name="_Toc28223"/>
      <w:r>
        <w:rPr>
          <w:rFonts w:hint="eastAsia" w:asciiTheme="majorEastAsia" w:hAnsiTheme="majorEastAsia" w:eastAsiaTheme="majorEastAsia" w:cstheme="majorEastAsia"/>
          <w:b/>
          <w:bCs/>
          <w:spacing w:val="-2"/>
          <w:sz w:val="24"/>
          <w:szCs w:val="24"/>
          <w:lang w:val="en-US" w:eastAsia="zh-CN"/>
        </w:rPr>
        <w:t>采购</w:t>
      </w:r>
      <w:bookmarkStart w:id="2" w:name="_GoBack"/>
      <w:bookmarkEnd w:id="2"/>
      <w:r>
        <w:rPr>
          <w:rFonts w:hint="eastAsia" w:asciiTheme="majorEastAsia" w:hAnsiTheme="majorEastAsia" w:eastAsiaTheme="majorEastAsia" w:cstheme="majorEastAsia"/>
          <w:b/>
          <w:bCs/>
          <w:spacing w:val="-2"/>
          <w:sz w:val="24"/>
          <w:szCs w:val="24"/>
        </w:rPr>
        <w:t>需求</w:t>
      </w:r>
      <w:bookmarkEnd w:id="0"/>
      <w:bookmarkEnd w:id="1"/>
    </w:p>
    <w:tbl>
      <w:tblPr>
        <w:tblStyle w:val="8"/>
        <w:tblW w:w="9802"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50"/>
        <w:gridCol w:w="675"/>
        <w:gridCol w:w="690"/>
        <w:gridCol w:w="7245"/>
      </w:tblGrid>
      <w:tr w14:paraId="3F0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42" w:type="dxa"/>
            <w:vAlign w:val="center"/>
          </w:tcPr>
          <w:p w14:paraId="15D6BD46">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50" w:type="dxa"/>
            <w:vAlign w:val="center"/>
          </w:tcPr>
          <w:p w14:paraId="215F9C7D">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675" w:type="dxa"/>
            <w:vAlign w:val="center"/>
          </w:tcPr>
          <w:p w14:paraId="3079A63E">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数量</w:t>
            </w:r>
          </w:p>
          <w:p w14:paraId="44E950FE">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7935" w:type="dxa"/>
            <w:gridSpan w:val="2"/>
            <w:vAlign w:val="center"/>
          </w:tcPr>
          <w:p w14:paraId="2C2C5CF9">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功能、性能及技术指标</w:t>
            </w:r>
          </w:p>
        </w:tc>
      </w:tr>
      <w:tr w14:paraId="687B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dxa"/>
            <w:vMerge w:val="restart"/>
            <w:vAlign w:val="center"/>
          </w:tcPr>
          <w:p w14:paraId="23A62A4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w:t>
            </w:r>
          </w:p>
        </w:tc>
        <w:tc>
          <w:tcPr>
            <w:tcW w:w="750" w:type="dxa"/>
            <w:vMerge w:val="restart"/>
            <w:vAlign w:val="center"/>
          </w:tcPr>
          <w:p w14:paraId="171E410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机器人创新实训工作站</w:t>
            </w:r>
          </w:p>
        </w:tc>
        <w:tc>
          <w:tcPr>
            <w:tcW w:w="675" w:type="dxa"/>
            <w:vMerge w:val="restart"/>
            <w:vAlign w:val="center"/>
          </w:tcPr>
          <w:p w14:paraId="66E3928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10套</w:t>
            </w:r>
          </w:p>
        </w:tc>
        <w:tc>
          <w:tcPr>
            <w:tcW w:w="690" w:type="dxa"/>
            <w:vMerge w:val="restart"/>
            <w:vAlign w:val="center"/>
          </w:tcPr>
          <w:p w14:paraId="7DF8C50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tcPr>
          <w:p w14:paraId="0ECF1BA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必要功能：满足《工业机器人技术基础》、《工业机器人工程应用》、《机器人技术实训》和《工业机器人编程实训》专业课程以及工程训练相关实训教学需求。</w:t>
            </w:r>
          </w:p>
        </w:tc>
      </w:tr>
      <w:tr w14:paraId="6691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42" w:type="dxa"/>
            <w:vMerge w:val="continue"/>
            <w:vAlign w:val="center"/>
          </w:tcPr>
          <w:p w14:paraId="2462582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0E6A79E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3EDC179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1EF7F55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3EE7288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辅助功能：无</w:t>
            </w:r>
          </w:p>
        </w:tc>
      </w:tr>
      <w:tr w14:paraId="22F1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42" w:type="dxa"/>
            <w:vMerge w:val="continue"/>
            <w:vAlign w:val="center"/>
          </w:tcPr>
          <w:p w14:paraId="1064BE6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52B7024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3AD106F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0690605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54A08FA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主要技术指标：</w:t>
            </w:r>
          </w:p>
          <w:p w14:paraId="486752C6">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机器人本体：采用模块化设计，通过模块化设计的机械连接件，可以组装2轴、4轴、6轴等结构，便于拆装实践。六轴机器人工作半径≥510mm.负载≥1KG;重复定位精度：±0.5mm;各轴动作范围：J1轴：±90°，J2轴：-40~+180°，J3轴：-150°/150°，J4轴：±160°，J5轴：±180°，J6轴：±360°；机器人电气控制部分支持学生自行接线，完成组装后机器人控制系统设计及调试机控制，支持机器人应用模块的集成；</w:t>
            </w:r>
          </w:p>
          <w:p w14:paraId="1CAA2CA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机器人关节电机：采用是交流伺服电机，模块化设计，便于安装；额定电压220V，额定转速≥3000RPM；额定功率100W电机≥3个，额定电流≥1.1A;额定功率200W电机≥3个，额定电流≥1.7A；配有绝对值编码器，高精度谐波减速机，减速比≥100：1；其中不少于3个电机带有抱闸，组装后额定负载≥1KG；最大负载≥3KG；驱动器≥6个，工作电压 AC220V士10%，支持EtherCAT 通讯协议，支持地址通过主站自动分配；不少于6路单端共阳隔离输入功能，输入频率最大为10KHz，输入电压24V:4 路光耦隔离输出，输出能力最大 50mA，最大耐压 30Vdc。</w:t>
            </w:r>
          </w:p>
          <w:p w14:paraId="640342A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机器人控制器：具备示教模式、再现模式、远程模式等操作方式；具备示教编程、离线编程、拖动示教等编程方式；具备点到点、直线、圆弧、样条曲线、直线横摆等运动控制功能；具备到点控制、连续轨迹控制等位置控制方式；具备关节坐标系、机器人坐标系、工具坐标系、用户坐标系等；通讯协议：EtherCAT、Ethernet等；电源：24V (±20%);网口：1*EtherCAT, 1*EtherNet；I/O：16*GPIO；1*RS232, 1*RS485,带隔离。</w:t>
            </w:r>
          </w:p>
          <w:p w14:paraId="4C69BEA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4.示教器：（1）不小于8寸TFT全触屏；加固型4线电阻触摸屏，（2）具备功能按键≥12个;轴按键≥12个;指示灯≥6个；USB 2.0≥1个；（3）通信接口：Ethernet；（4）输入电压：DC 24V；（5）示教器支持添加用户自定义界面，支持特定字段的通信与控制系统通信，支持二次开发功能。</w:t>
            </w:r>
          </w:p>
          <w:p w14:paraId="7EB4046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机器人运动软件平台：（1）采用自主研发控制算法,支持六关节自由度机器人控制；（2）支持各类EtherCAT模块,支持可任意扩展模块，支持与机器视觉通信，支持工艺流程设置编写；（3）支持 Linux、Windows 平台，以及多种高级开发语言，提供的C++/Lua/C#/Python等语言接口，方便用户二次开发；（4）投标时提供机器人控制实验软件著作权证书。</w:t>
            </w:r>
          </w:p>
          <w:p w14:paraId="7246C29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6.电控系统：采用开方式电气盘设计，尺寸≥0.8*0.8m，内置实验台下方，便于学生接线，接线端子防反插设计，电气控制系配有电源模块、滤波模块，继电器、接线端子，空开；具有机器人控制器、驱动器安装位置，配置了急停功能等；机器人电气控制部分支持学生自行接线，完成组装后机器人控制系统设计及调试机控制，支持机器人应用模块的集成；提供电气设计原理图。</w:t>
            </w:r>
          </w:p>
          <w:p w14:paraId="2DD281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7.仓储模块：</w:t>
            </w:r>
          </w:p>
          <w:p w14:paraId="5E60DE62">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本仓储位置有一对一防错放定位设计，每一层的工件针对不同的应用工艺，可使用机器人气缸夹手对其自动取件。</w:t>
            </w:r>
          </w:p>
          <w:p w14:paraId="55CBFB65">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8.出库模块：</w:t>
            </w:r>
          </w:p>
          <w:p w14:paraId="54BD7B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模块可同时放置多个圆料，支持机器人进行出控制，配合输送带应用而设。由铝型材支架、有机玻璃仓管、光电传感器≥2只、导杆气缸≥1只、调速阀≥2只、磁性开关≥2只、单控电磁阀≥1只、折弯推料块≥1块等组成。装置形态：垂直顺序落料式；有机玻璃管长≥240mm。驱动气缸行程≥75mm。</w:t>
            </w:r>
          </w:p>
          <w:p w14:paraId="0F026C98">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9.定位模块</w:t>
            </w:r>
          </w:p>
          <w:p w14:paraId="27C4AA37">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安装板尺寸≥200mm×80mm。采用双杆气缸，行程≥30mm，待物料到位后顶出夹紧，定位板有挡边防止物料掉出，底部有圆弧切口，气缸顶出后物料定位精准。 </w:t>
            </w:r>
          </w:p>
          <w:p w14:paraId="5902E788">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10.码垛模块：</w:t>
            </w:r>
          </w:p>
          <w:p w14:paraId="3E2610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可用于对井式上料气缸推出库装置的圆型料其它直径≥55mm的物品进行码垛摆放练习。</w:t>
            </w:r>
          </w:p>
          <w:p w14:paraId="6B4628C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11.涂胶模块</w:t>
            </w:r>
          </w:p>
          <w:p w14:paraId="06578FA6">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配合轨迹图纸实现模拟零件外壳涂胶的轨迹编程。</w:t>
            </w:r>
          </w:p>
          <w:p w14:paraId="571327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12.搬运模块：</w:t>
            </w:r>
          </w:p>
          <w:p w14:paraId="14041EC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码垛台由台面和支撑构成，台面为铝合金，尺寸≥ 200mm×280mm×10mm，采用铝合金型材支撑，高度≥165mm，可满足多种形式的码垛，包含模拟物料，材质 PVC，尺寸≥ 48mm×25mm，数量≥9个，采用工形设计方便夹爪夹持，可实现在两个码垛台间的搬运、码垛实训。原料台由铝型材配合不锈钢导槽构成，利用高度差实现物料自动排列。</w:t>
            </w:r>
          </w:p>
          <w:p w14:paraId="18C1E3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13.循迹模块：</w:t>
            </w:r>
          </w:p>
          <w:p w14:paraId="3C61F7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轨迹图板尺寸≥200mm×260mm,轨迹路径包含圆形、三角形、复杂轮廓和样条曲线，以及不同位置、不同指向的基准坐标系。提供工具 TCP 参数标定用尖锥，材质不锈钢，可以随意固定在轨迹图板的任何位置。</w:t>
            </w:r>
          </w:p>
          <w:p w14:paraId="1D5E8F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14.打磨模块</w:t>
            </w:r>
          </w:p>
          <w:p w14:paraId="10DFB36F">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使用高速直流电机驱动主动轴，带动砂带传输，砂带长度≥530mm，由可调位从动轮调节松紧。带有防护挡边的钣金设计，防止人员误触。由一个主动轮及三个从动轮传动，尺寸≥28mm×36.5mm。</w:t>
            </w:r>
          </w:p>
          <w:p w14:paraId="400BBA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15.输送线模块：</w:t>
            </w:r>
          </w:p>
          <w:p w14:paraId="133ABCFD">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输送机技术参数：长度≥450mm；有效工作宽度≥45mm；最高速度≥4m/min ；采用步进电机，配有光电传感器等。</w:t>
            </w:r>
          </w:p>
          <w:p w14:paraId="1C6D2E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16.工具放置架模块：</w:t>
            </w:r>
          </w:p>
          <w:p w14:paraId="24797D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分别摆为打磨工具、吸盘工具，机器人夹具等，夹取不同的工具实现不同的功能应用，每个摆放工具都有对应感应器连接至机器人输入端，取出的工具可通过其感应信号判断是否取出。</w:t>
            </w:r>
          </w:p>
          <w:p w14:paraId="6C666F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17.末端执行器模块：吸盘≥1个，两指夹持手爪≥1个，打磨工具≥1套，气动控制。</w:t>
            </w:r>
          </w:p>
          <w:p w14:paraId="4150B34B">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18.实验台：尺寸大小≥1*1.2*0.75m，铝型材桌面，台体双开门设计，内部设计储藏位，装有福马轮。可放置机器人结构件，机器人应用模块、工具等，移动地脚安装，便于移动。</w:t>
            </w:r>
          </w:p>
          <w:p w14:paraId="2D99957F">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19.智能制造虚拟仿真实验系统1套，系统组成：软件包由虚拟MES系统、虚拟FMS调度系统、虚拟仿真系统等三部分等组成。系统具备多层级结构，从自动化设备、数字化车间、智能化工厂、智慧型企业等四级分层进行实训（投标时提供截图证明）；（1）自动化设备：支持仿真场景操作向导：支持RFID仿真：具有虚拟RFID读卡器与虚拟RFID标签，RFID读卡器能对RFID标签读取与写入操作（投标时提供截图证明）。支持PLC能读取虚拟RFID读卡器信息；支持虚拟PLC仿真：支持真实的工控软件，完成TCP/IP通讯，支持与硬件PLC总线通讯，实时读取PLC信号，硬件PLC实时驱动仿真场景的虚拟设备运行；（2）数字化车间:支持PLC编程实操功能，支持组态软件调试，支持学生独立完成单元设备的IO点组态、单体设备控制、联锁保护、自动控制、顺序控制、HMI开发、在线调试等；支持各个模块化单元进行虚拟编程实训，并能记录成绩。(3)FMS智能调度系统功能，支持机器人通讯调试；支持AGV小车通讯调试；支持生产设备通讯调试；支持RFID通讯调试。支持FMS系统二次开发功能，完成不同工艺流程的调度控制；（4）智能化工厂:支持智慧工厂3D展示与虚拟操作，智慧工厂系统虚拟控制，物流系统仿真功能；支持排队系统仿真、生产过程仿真；支持整体流程可仿真，可修改调度算法；支持同时多种产品的混流生产，并行生产；支持 3D 动画和仿真计算结果同步且真实对应；（5）虚拟MES系统功能:具有订单管理模块；具有生产流程管理模块；具有仓储管理模块：具有设备管理模块；具有业务数据汇总模块；支持考试管理；具有外部接口模块；具有系统管理模块；要求虚拟MES系统内置于智能制造虚拟仿真实验系统中。(6)智慧型企业:支持多套仿真软件之间可以协同控制调试，支持设计不同组合虚拟设备组合形式，完成的课程设计；支持和虚拟数字化车间构成虚拟智慧工厂，车间数据互通；KMS知识管理系统，内置管理平台，管理整个项目资料，涵盖了虚拟仿真系统使用手册，实验指导书，技术说明资料、使用日志等；EMS能源管理系统，内置了一套能源管理系统，便于学生对能源管理的认知和基本操作；要求投标时需提供截图证明；具有管理驾驶舱，总览虚拟工厂重要数据。</w:t>
            </w:r>
            <w:r>
              <w:rPr>
                <w:rFonts w:hint="eastAsia" w:ascii="宋体" w:hAnsi="宋体" w:eastAsia="宋体" w:cs="宋体"/>
                <w:color w:val="auto"/>
                <w:sz w:val="21"/>
                <w:szCs w:val="21"/>
                <w:lang w:eastAsia="zh-CN"/>
              </w:rPr>
              <w:t>(7)其他:投标时需提供智能制造虚拟仿真实验系统、FMS智能生产调度控制系统、IMES智能生产执行管理系统等软件著作权证书复印件并加盖投标人公章。（8）要求中标人在中标公示期內在甲方所在地按照此部分功能进行软件功能演示。</w:t>
            </w:r>
          </w:p>
          <w:p w14:paraId="7728C9FE">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20.提供使用手册及实验指导书及课件等，提供机器人组装爆炸图、组装结构图和电气原理图等；</w:t>
            </w:r>
          </w:p>
        </w:tc>
      </w:tr>
      <w:tr w14:paraId="49C9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tcPr>
          <w:p w14:paraId="2D824AF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tcPr>
          <w:p w14:paraId="08AFEE6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tcPr>
          <w:p w14:paraId="64AB154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4279099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235EDF4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次要技术指标：无。</w:t>
            </w:r>
          </w:p>
        </w:tc>
      </w:tr>
      <w:tr w14:paraId="71E8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restart"/>
            <w:vAlign w:val="center"/>
          </w:tcPr>
          <w:p w14:paraId="16DD1BA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2</w:t>
            </w:r>
          </w:p>
        </w:tc>
        <w:tc>
          <w:tcPr>
            <w:tcW w:w="750" w:type="dxa"/>
            <w:vMerge w:val="restart"/>
            <w:vAlign w:val="center"/>
          </w:tcPr>
          <w:p w14:paraId="4F90E03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机器视觉实训套件</w:t>
            </w:r>
          </w:p>
        </w:tc>
        <w:tc>
          <w:tcPr>
            <w:tcW w:w="675" w:type="dxa"/>
            <w:vMerge w:val="restart"/>
            <w:vAlign w:val="center"/>
          </w:tcPr>
          <w:p w14:paraId="1588A6D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18套</w:t>
            </w:r>
          </w:p>
        </w:tc>
        <w:tc>
          <w:tcPr>
            <w:tcW w:w="690" w:type="dxa"/>
            <w:vMerge w:val="restart"/>
            <w:vAlign w:val="center"/>
          </w:tcPr>
          <w:p w14:paraId="05A7858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tcPr>
          <w:p w14:paraId="3E06ACF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必要功能：满足《机器人视觉与传感技术》和《机器人技术实训》教学需求，支撑机器视觉及机器人相关实训；</w:t>
            </w:r>
          </w:p>
        </w:tc>
      </w:tr>
      <w:tr w14:paraId="6668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vAlign w:val="center"/>
          </w:tcPr>
          <w:p w14:paraId="6B2FFC2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5E0AEB0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547150F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52EC739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519447E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辅助功能：无</w:t>
            </w:r>
          </w:p>
        </w:tc>
      </w:tr>
      <w:tr w14:paraId="76A1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vAlign w:val="center"/>
          </w:tcPr>
          <w:p w14:paraId="7BC37D3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3C24ECA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62F1DC5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17381A1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4B15B92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主要技术指标：</w:t>
            </w:r>
          </w:p>
          <w:p w14:paraId="3A8B6EC5">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工业相机：(1)传感器类型：CMOS，卷帘快门；（2）像元尺寸：≥2.4μmx2.4μm；（3）靶面尺寸：≥1/1.8”；(4)分辨率：≥3072x2048；(5)动态范围：≥71.3dB；(6)信噪比：≤41.3dB；(7)快门模式：支持自动曝光、手动曝光、一键曝光模式；(8)镜像：支持水平镜像，垂直镜像输出；(9)数据接口：GigabitEthernet（1000Mbit/s）兼容Fast Ethernet（100Mbit/s）；(10)数字 I/O：6-pin P7 接口，提供电源和I/O：≥1路光耦隔离输入（Line0），≥1 路光耦隔离输出（Line1），≥1路双向可配置 I/O（Line2）；(11)温度：工作温度0 ~ 50℃，储藏温度-30 ~ 70℃ ；(12)湿度：20% ~ 95%RH 无冷凝；(13)兼容 GigE Vision V2.0 协议和 GenlCam 标准，无缝接入第三方软件平台；(14)支持操作系统：Windows 10/11 32/64bits，Linux 32/64bits。</w:t>
            </w:r>
          </w:p>
          <w:p w14:paraId="37D158B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2.工业镜头：(1)焦距：≤16 mm ；（2）F 数：F2.8~ F16 ；（3）像面尺寸：≥</w:t>
            </w:r>
            <w:r>
              <w:rPr>
                <w:rFonts w:hint="eastAsia" w:ascii="宋体" w:hAnsi="宋体" w:eastAsia="宋体" w:cs="宋体"/>
                <w:sz w:val="21"/>
                <w:szCs w:val="21"/>
              </w:rPr>
              <w:t>Φ</w:t>
            </w:r>
            <w:r>
              <w:rPr>
                <w:rFonts w:hint="eastAsia" w:ascii="宋体" w:hAnsi="宋体" w:eastAsia="宋体" w:cs="宋体"/>
                <w:sz w:val="21"/>
                <w:szCs w:val="21"/>
                <w:lang w:eastAsia="zh-CN"/>
              </w:rPr>
              <w:t>9 mm(1/1.8”)；(4)畸变：-0.018%；(5)最近摄距：≤0.1m；(6)视场角:忧(8.96mm):31.28°；(7)结构:D(8.96mm):31.28°,H(7.38mm):25.94°,V(4.92mm):17.48°；(8)光圈控制:手动；(9)聚焦控制：手动；(10)滤镜螺纹：M27xP0.5；(11)接口类型：C-Mount；(12)法兰后焦：17.526 mm。</w:t>
            </w:r>
          </w:p>
          <w:p w14:paraId="31CE8BB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算法处理软件：（1）软件编程界面完全图形化，无代码编写即可实现多种常见机器视觉应用，内置形状检测、前沿算法模块，可满足复杂、多样的场景需求。（2）货品抓取、高精度定位、引导涂胶等多种典型工程模板，用户只需在工程模板的基础想上进行简单调整即可实现多种视觉智能化应用。（3）软件基于多线程处理原则进行开发，支持同时连接多台相机、多个视觉工程并行处理，以及单个视觉工程内数据流的并行计算，最大程度利用计算机硬件资源，提高软件运行效率。</w:t>
            </w:r>
          </w:p>
          <w:p w14:paraId="4A7FB7D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4.高精度调节支架：(1)高度：≥600mm。（2）支持各种工业相机，可以进行精细微调。（3）加固底板尺寸：230mm*150mm。</w:t>
            </w:r>
          </w:p>
          <w:p w14:paraId="5F02486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5.光源：(1)LED 光源：LED；（2）类型：贴片 LED；（3）颜色：白色；(4)色温：≥ 6600K；(5)功率：≥14W；(6)输入电压：DC 24V max；(7)外壳材质：铝合金；(8)使用温度和湿度：温度：0～40ºC，湿度：20～85%RH(非凝结)。(9)配套光源控制器。</w:t>
            </w:r>
          </w:p>
          <w:p w14:paraId="46BB272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6.教学资料：提供工业相机入门培训，提供工业镜头入门培训。</w:t>
            </w:r>
          </w:p>
          <w:p w14:paraId="0206B68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提供工业光源入门培训，提供算法平台培训。</w:t>
            </w:r>
          </w:p>
        </w:tc>
      </w:tr>
      <w:tr w14:paraId="388C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vAlign w:val="center"/>
          </w:tcPr>
          <w:p w14:paraId="3D67447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5EE57045">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517C8C7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2B3E382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7A6D517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次要技术指标：无。</w:t>
            </w:r>
          </w:p>
        </w:tc>
      </w:tr>
      <w:tr w14:paraId="116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restart"/>
            <w:vAlign w:val="center"/>
          </w:tcPr>
          <w:p w14:paraId="7BC0C4A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3</w:t>
            </w:r>
          </w:p>
        </w:tc>
        <w:tc>
          <w:tcPr>
            <w:tcW w:w="750" w:type="dxa"/>
            <w:vMerge w:val="restart"/>
            <w:vAlign w:val="center"/>
          </w:tcPr>
          <w:p w14:paraId="36AA337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复合机器人创新实训套件</w:t>
            </w:r>
          </w:p>
        </w:tc>
        <w:tc>
          <w:tcPr>
            <w:tcW w:w="675" w:type="dxa"/>
            <w:vMerge w:val="restart"/>
            <w:vAlign w:val="center"/>
          </w:tcPr>
          <w:p w14:paraId="18EB9A7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10套</w:t>
            </w:r>
          </w:p>
        </w:tc>
        <w:tc>
          <w:tcPr>
            <w:tcW w:w="690" w:type="dxa"/>
            <w:vMerge w:val="restart"/>
            <w:vAlign w:val="center"/>
          </w:tcPr>
          <w:p w14:paraId="291BE57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tcPr>
          <w:p w14:paraId="0F15E25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必要功能：满足《ROS机器人编程基础》、《机器人技术实训》和《工业机器人编程实训》专业课程以及工程训练相关实训教学需求，支撑机器人相关学科竞赛。</w:t>
            </w:r>
          </w:p>
        </w:tc>
      </w:tr>
      <w:tr w14:paraId="3DAB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vAlign w:val="center"/>
          </w:tcPr>
          <w:p w14:paraId="630F7A5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22D42ED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1311EAC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7CE0CCE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5E0018C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辅助功能：无</w:t>
            </w:r>
          </w:p>
        </w:tc>
      </w:tr>
      <w:tr w14:paraId="5D48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vAlign w:val="center"/>
          </w:tcPr>
          <w:p w14:paraId="73B50CA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3CB8C095">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2CEDA2C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44D6D7B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6545AE40">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主要技术指标：</w:t>
            </w:r>
          </w:p>
          <w:p w14:paraId="62C6826D">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1.尺寸≥585×482×386mm（长×宽×高）；前后配有转向灯、刹车灯；配有急停按钮，防碰撞条。</w:t>
            </w:r>
          </w:p>
          <w:p w14:paraId="3B7EA3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2.整车质量≥30Kg。</w:t>
            </w:r>
          </w:p>
          <w:p w14:paraId="3B4383EF">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3.载荷≥50KG。</w:t>
            </w:r>
          </w:p>
          <w:p w14:paraId="1DE5DDA1">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4.电池容量≥18000mA，续航时间≥4h。</w:t>
            </w:r>
          </w:p>
          <w:p w14:paraId="1633F9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5.无刷电机驱动，四轮全驱，电机外形尺≥165mm*45mm；额定电压24V；单路电机额定输出功率≥280W；扭矩:额定5N.M，转速≥250rpm/min；编码器线≥1024线。</w:t>
            </w:r>
          </w:p>
          <w:p w14:paraId="5FD3EC29">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6.最大运行速度≥0.8m/s。</w:t>
            </w:r>
          </w:p>
          <w:p w14:paraId="78C13F72">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7.机器人运算平台处理器不低于I7-10750H，内存≥16GB，硬盘≥256GB固态；支持千兆网卡，支持802.1AC协议，配有USB2.0≥2个，USB3.0≥2个，RJ45接口≥1个等；预装机器人操作系统。</w:t>
            </w:r>
          </w:p>
          <w:p w14:paraId="4FF420C1">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rPr>
            </w:pPr>
            <w:r>
              <w:rPr>
                <w:rFonts w:hint="eastAsia" w:ascii="宋体" w:hAnsi="宋体" w:eastAsia="宋体" w:cs="宋体"/>
                <w:sz w:val="21"/>
                <w:szCs w:val="21"/>
              </w:rPr>
              <w:t>8.机器人控制器内核不低于32-bit ARM Cortex M3 RISC；工作频率72MHz，1.25 DMIPS/MHz；工作电压2-3.6V；封装：LQFP64；IO资源：GPIO口≥45个，12位ADC≥2个，通用16位定时器≥4个，I2C≥2个，SPI≥3个和I2S的标准和高级通信接口≥2个，USART≥5个，USB OTG FS≥1个，CAN≥2个；存储资源≥256kB Flash，48kB RAM；供电：24-36V；电源输出：24V，12V，5V；板载IMU；LED接口≥4路，USB 转串口≥1路；STlinK 程序烧录接口≥1路，S.BUS遥控器接口≥1路，急停接口≥1路，碰撞传感器接口≥1路，超声波接口≥2路，电源开关接口≥1路。</w:t>
            </w:r>
          </w:p>
          <w:p w14:paraId="63C116E6">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9.激光雷达：检测半径≥12米；采样频率≥8KHz；扫描频率5-15Hz；角度分辨率≥0.9度；扫描范围360度；供电电压5V。</w:t>
            </w:r>
          </w:p>
          <w:p w14:paraId="5DE84CE5">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rPr>
            </w:pPr>
            <w:r>
              <w:rPr>
                <w:rFonts w:hint="eastAsia" w:ascii="宋体" w:hAnsi="宋体" w:eastAsia="宋体" w:cs="宋体"/>
                <w:sz w:val="21"/>
                <w:szCs w:val="21"/>
              </w:rPr>
              <w:t>10.深度相机：深度范围0.2-20m；RGB深度分辨率≥1920*1080；RGB帧速率≥30FPS；RGB传感器FOV69°×42°（H×V）；RGB分辨率2MP；深度视场（FOV）87°×58°；深度输出分辨率≥1280*720；深度帧率不低于90 fps；深度精度在2米处&lt;2%；尺寸≤90mx25mx25m (Camera)。</w:t>
            </w:r>
          </w:p>
          <w:p w14:paraId="555615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协作机器臂：六自由度机器人，铝合金结构材料；有效负载≥1KG，静态负载≥2KG；一体化关节设计，无刷力矩电机，功率≥36W，额定转速≥80rpm；行星减速器，减速比≥30:1；本体重≥5KG；重复定位精度±0.2mm；工作半径≥480mm；供电电压DC24V；通讯方式CAN; 支持ROS；提供机器人模型图及电机安装尺寸图。</w:t>
            </w:r>
          </w:p>
          <w:p w14:paraId="0F6869E0">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12.三指柔性手爪:控制接口CAN，开口尺寸10-120mm，抓取重量≥420g；加持力≥1KG；供电电压DC12-24V；抓取帧率≥40次/分。</w:t>
            </w:r>
          </w:p>
          <w:p w14:paraId="5ADCCF82">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13.液晶显示器：尺寸不小于10寸，工作电压12V，分辨率≥1920×1080；长宽高（mm）≥275×178×11，接口具备HDMImini、type-c、耳机；扬声器内置≥2个。</w:t>
            </w:r>
          </w:p>
          <w:p w14:paraId="04A907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14.提供教学实验指导书，提供程序源代码及课件等资源。提供实验内容：ROS基础实验≥4个；机器人实验≥21个；YOLO实训≥7个；综合开发实验≥5个。</w:t>
            </w:r>
          </w:p>
          <w:p w14:paraId="534F87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15、投标时提供模块化智能搬运机器人实用新型专利证书，并加盖投标人公章；要求中标人在中标公示期內在甲方所在地按照此部分功能提供实物展示技术参数，并提供室外定位导航算法实际演示。</w:t>
            </w:r>
          </w:p>
          <w:p w14:paraId="005F7EE9">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16、针对复合机器人创新实训套件项目共赠送苹果、蘑菇等训练模型案列资源各1套、针对复合机器人创新实训套件项目共赠送一套室外定位导航算法包（含硬件），便于学生增加机器人综合实践训练。</w:t>
            </w:r>
          </w:p>
          <w:p w14:paraId="63AC911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17.其他：配套键盘鼠标等。</w:t>
            </w:r>
          </w:p>
        </w:tc>
      </w:tr>
      <w:tr w14:paraId="54C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continue"/>
            <w:vAlign w:val="center"/>
          </w:tcPr>
          <w:p w14:paraId="2074D01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6541EF1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6E7413B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24EA3E0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vAlign w:val="center"/>
          </w:tcPr>
          <w:p w14:paraId="4E549988">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次要技术指标：无。</w:t>
            </w:r>
          </w:p>
        </w:tc>
      </w:tr>
      <w:tr w14:paraId="3BC5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restart"/>
            <w:vAlign w:val="center"/>
          </w:tcPr>
          <w:p w14:paraId="3941CE2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4</w:t>
            </w:r>
          </w:p>
        </w:tc>
        <w:tc>
          <w:tcPr>
            <w:tcW w:w="750" w:type="dxa"/>
            <w:vMerge w:val="restart"/>
            <w:vAlign w:val="center"/>
          </w:tcPr>
          <w:p w14:paraId="4F47999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机器人控制系统</w:t>
            </w:r>
          </w:p>
        </w:tc>
        <w:tc>
          <w:tcPr>
            <w:tcW w:w="675" w:type="dxa"/>
            <w:vMerge w:val="restart"/>
            <w:vAlign w:val="center"/>
          </w:tcPr>
          <w:p w14:paraId="5E3317A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36套</w:t>
            </w:r>
          </w:p>
        </w:tc>
        <w:tc>
          <w:tcPr>
            <w:tcW w:w="690" w:type="dxa"/>
            <w:vMerge w:val="restart"/>
            <w:vAlign w:val="center"/>
          </w:tcPr>
          <w:p w14:paraId="78E65D3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vAlign w:val="center"/>
          </w:tcPr>
          <w:p w14:paraId="10BE746A">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必要功能：满足机器人虚拟仿真课程需求，实现人机交互、机器人控制功能。</w:t>
            </w:r>
          </w:p>
        </w:tc>
      </w:tr>
      <w:tr w14:paraId="2F3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continue"/>
          </w:tcPr>
          <w:p w14:paraId="3BA3BD0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1FF0B17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680FCDD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4BB1ABC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vAlign w:val="center"/>
          </w:tcPr>
          <w:p w14:paraId="492227AC">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辅助功能：无</w:t>
            </w:r>
          </w:p>
        </w:tc>
      </w:tr>
      <w:tr w14:paraId="43FE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2" w:type="dxa"/>
            <w:vMerge w:val="continue"/>
          </w:tcPr>
          <w:p w14:paraId="596F229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3F2266B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36174CF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7C57512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387A8D5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主要技术指标：</w:t>
            </w:r>
          </w:p>
          <w:p w14:paraId="46CD7EE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机器人控制系统，基于机器人控制器预装ROS机器人操作系统，完成机器人虚拟仿真课程需求，具体配置如下：</w:t>
            </w:r>
          </w:p>
          <w:p w14:paraId="572821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1.CPU:处理器主频: ≥2.1GHz，内核: ≥12核心，线程: ≥20线程，三级缓存: ≥25MB；</w:t>
            </w:r>
          </w:p>
          <w:p w14:paraId="397369ED">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2.主板:芯片组性能不低于B760，100%全固态电容。</w:t>
            </w:r>
          </w:p>
          <w:p w14:paraId="5276BF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3.内存：不低于DDR4，容量≥32GB，内存插槽≥2个，最大可支持≥128GB。</w:t>
            </w:r>
          </w:p>
          <w:p w14:paraId="63E5E9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4.硬盘：固态硬盘容量≥256G。</w:t>
            </w:r>
          </w:p>
          <w:p w14:paraId="4DA2A4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5.显卡：集成或独立显卡，输出分辨率≥1920*1080。</w:t>
            </w:r>
          </w:p>
          <w:p w14:paraId="535F54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6.显示器：≥23.8寸显示器，分辨率≥1920*1080。</w:t>
            </w:r>
          </w:p>
          <w:p w14:paraId="11F1335D">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7.第三方主流跑分软件整机测试不得低于13万分。</w:t>
            </w:r>
          </w:p>
          <w:p w14:paraId="514BFC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8.电源：不小于110V/220V 180W电源，整机具备交流电源和直流电源适应能力。</w:t>
            </w:r>
          </w:p>
          <w:p w14:paraId="5E90CF5F">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9.含保护、还原、发射、增量发射功能、支持多操作系统（主流Windows、Linux等）、电子教室管理等功能。</w:t>
            </w:r>
          </w:p>
          <w:p w14:paraId="375721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10.符合强制节能认证要求。</w:t>
            </w:r>
          </w:p>
        </w:tc>
      </w:tr>
      <w:tr w14:paraId="1AB6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42" w:type="dxa"/>
            <w:vMerge w:val="continue"/>
          </w:tcPr>
          <w:p w14:paraId="6C8E9B7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tcPr>
          <w:p w14:paraId="07A7AD8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tcPr>
          <w:p w14:paraId="0BB84EE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0638D46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vAlign w:val="center"/>
          </w:tcPr>
          <w:p w14:paraId="0922B83B">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次要技术指标：无。</w:t>
            </w:r>
          </w:p>
        </w:tc>
      </w:tr>
      <w:tr w14:paraId="4F11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restart"/>
            <w:vAlign w:val="center"/>
          </w:tcPr>
          <w:p w14:paraId="79E2F8B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5</w:t>
            </w:r>
          </w:p>
        </w:tc>
        <w:tc>
          <w:tcPr>
            <w:tcW w:w="750" w:type="dxa"/>
            <w:vMerge w:val="restart"/>
            <w:vAlign w:val="center"/>
          </w:tcPr>
          <w:p w14:paraId="73CC60D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服务器升级套件</w:t>
            </w:r>
          </w:p>
        </w:tc>
        <w:tc>
          <w:tcPr>
            <w:tcW w:w="675" w:type="dxa"/>
            <w:vMerge w:val="restart"/>
            <w:vAlign w:val="center"/>
          </w:tcPr>
          <w:p w14:paraId="08E3CDA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1套</w:t>
            </w:r>
          </w:p>
        </w:tc>
        <w:tc>
          <w:tcPr>
            <w:tcW w:w="690" w:type="dxa"/>
            <w:vMerge w:val="restart"/>
            <w:vAlign w:val="center"/>
          </w:tcPr>
          <w:p w14:paraId="28DC0A3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vAlign w:val="center"/>
          </w:tcPr>
          <w:p w14:paraId="5BC8EE3A">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必要功能：满足机器人虚拟仿真课程需求。</w:t>
            </w:r>
          </w:p>
        </w:tc>
      </w:tr>
      <w:tr w14:paraId="40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dxa"/>
            <w:vMerge w:val="continue"/>
            <w:vAlign w:val="center"/>
          </w:tcPr>
          <w:p w14:paraId="1DC150C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430AFAE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1154672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0B0CEF8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vAlign w:val="center"/>
          </w:tcPr>
          <w:p w14:paraId="05D96D2E">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辅助功能：无</w:t>
            </w:r>
          </w:p>
        </w:tc>
      </w:tr>
      <w:tr w14:paraId="30A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continue"/>
            <w:vAlign w:val="center"/>
          </w:tcPr>
          <w:p w14:paraId="7E5D123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2ECF1FE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5301869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51C13D8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1638B2B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主要技术指标：</w:t>
            </w:r>
          </w:p>
          <w:p w14:paraId="13AB9805">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1.适配华为2288V5，单条不低于32G 2RX4 PC4-2400T-RB1-11服务器内存,共24条。</w:t>
            </w:r>
          </w:p>
          <w:p w14:paraId="3A6C371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2.适配华为5885V5，单条不低于32GB 2Rx4 PC4-2933Y-RB2-12服务器内存,共8条。单块不低于2.4T SAS 10K 2.5吋服务器硬盘4块。</w:t>
            </w:r>
          </w:p>
          <w:p w14:paraId="0CC9E9A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预装专业设计工具1套：以数种模块化机器人为基础，标准化不同行业设备，快速搭建产线方案。在仿真环境进行各种尝证和布局，快速验证方案可行性，降低试错成本，提高优化效率。软件模型库目前基本涵盖设计常用模型，模型个数总计3000+，其中参数化模型200+，四六轴机器人100+，模组类机器人200+，加工中心设备150+，标准加工件200+，传感器80+，气动元件160+，末端执行器100+等；软件中的虚拟工厂数模可参数化的模型不少于200种；支持模型自主导入建模和导出模型，支持机器人防碰撞预警；支持虚拟工厂智能轨迹规划；软件的编程工具中包含有9种PLC和机器人控制器中常用的低代码指令；软件内可以通过连接外部PLC进行虚拟场景下的调试；提供虚拟工厂案例库资源：叶轮站装配，锂电池Pack站，伺服电机总装线，车身焊接等案列等资源。</w:t>
            </w:r>
          </w:p>
          <w:p w14:paraId="747941B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软件具备捕捉示教功能，机器人可在软件内对目标单位进行特征点的捕捉，并自动示教出相应的位姿状态，帮助机器人更精准的完成工艺动作需求。</w:t>
            </w:r>
          </w:p>
          <w:p w14:paraId="63FC391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highlight w:val="red"/>
                <w:lang w:eastAsia="zh-CN"/>
              </w:rPr>
            </w:pPr>
            <w:r>
              <w:rPr>
                <w:rFonts w:hint="eastAsia" w:ascii="宋体" w:hAnsi="宋体" w:eastAsia="宋体" w:cs="宋体"/>
                <w:sz w:val="21"/>
                <w:szCs w:val="21"/>
                <w:lang w:eastAsia="zh-CN"/>
              </w:rPr>
              <w:t>4.提供机器视觉实训系统1套，支持课程视频，ppt,文档等课程资源和实际操作环境同屏呈现，学做练一体，支持实验环境自动回收垃圾和清零，以及系统功能破坏后的再还原的功能，内置OpenCV实践入门（含视频讲解），计算机图形和图像学（含视频讲解），数字图像处理与分析（含视频讲解），机器学习（CPU版）（含视频讲解），深度学习（CPU版）（含视频讲解）等五门课程；</w:t>
            </w:r>
            <w:r>
              <w:rPr>
                <w:rFonts w:hint="eastAsia" w:ascii="宋体" w:hAnsi="宋体" w:eastAsia="宋体" w:cs="宋体"/>
                <w:color w:val="auto"/>
                <w:sz w:val="21"/>
                <w:szCs w:val="21"/>
                <w:lang w:eastAsia="zh-CN"/>
              </w:rPr>
              <w:t>要求中标人在中标公示期內在甲方所在地按照此部分功能描述提供五门课程同屏呈现，学做练一体演示。</w:t>
            </w:r>
          </w:p>
          <w:p w14:paraId="7955BEE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5.售后服务：提供安装调试及三年原厂技术支持与售后服务，额外两年供应商技术支持与售后服务，共五年免费维修。</w:t>
            </w:r>
          </w:p>
        </w:tc>
      </w:tr>
      <w:tr w14:paraId="47FE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continue"/>
          </w:tcPr>
          <w:p w14:paraId="4E6143B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tcPr>
          <w:p w14:paraId="5C99444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tcPr>
          <w:p w14:paraId="1D24D35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50AF2D0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vAlign w:val="center"/>
          </w:tcPr>
          <w:p w14:paraId="22A3281F">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次要技术指标：无</w:t>
            </w:r>
          </w:p>
        </w:tc>
      </w:tr>
      <w:tr w14:paraId="066D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restart"/>
            <w:vAlign w:val="center"/>
          </w:tcPr>
          <w:p w14:paraId="2931F9C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6</w:t>
            </w:r>
          </w:p>
        </w:tc>
        <w:tc>
          <w:tcPr>
            <w:tcW w:w="750" w:type="dxa"/>
            <w:vMerge w:val="restart"/>
            <w:vAlign w:val="center"/>
          </w:tcPr>
          <w:p w14:paraId="6CDDE2C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实验辅助设施</w:t>
            </w:r>
          </w:p>
        </w:tc>
        <w:tc>
          <w:tcPr>
            <w:tcW w:w="675" w:type="dxa"/>
            <w:vMerge w:val="restart"/>
            <w:vAlign w:val="center"/>
          </w:tcPr>
          <w:p w14:paraId="6E19F5A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1套</w:t>
            </w:r>
          </w:p>
        </w:tc>
        <w:tc>
          <w:tcPr>
            <w:tcW w:w="690" w:type="dxa"/>
            <w:vMerge w:val="restart"/>
            <w:vAlign w:val="center"/>
          </w:tcPr>
          <w:p w14:paraId="6404B42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tcBorders>
              <w:top w:val="single" w:color="auto" w:sz="4" w:space="0"/>
              <w:left w:val="single" w:color="auto" w:sz="4" w:space="0"/>
              <w:bottom w:val="single" w:color="auto" w:sz="4" w:space="0"/>
              <w:right w:val="single" w:color="auto" w:sz="4" w:space="0"/>
            </w:tcBorders>
            <w:vAlign w:val="center"/>
          </w:tcPr>
          <w:p w14:paraId="0869E818">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必要功能：满足实验室布局，机器人控制系统部署及学生实训条件等。</w:t>
            </w:r>
          </w:p>
        </w:tc>
      </w:tr>
      <w:tr w14:paraId="3D02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dxa"/>
            <w:vMerge w:val="continue"/>
            <w:vAlign w:val="center"/>
          </w:tcPr>
          <w:p w14:paraId="79B998DE">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vAlign w:val="center"/>
          </w:tcPr>
          <w:p w14:paraId="51246D1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vAlign w:val="center"/>
          </w:tcPr>
          <w:p w14:paraId="2D3810F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vAlign w:val="center"/>
          </w:tcPr>
          <w:p w14:paraId="49788A3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Borders>
              <w:top w:val="single" w:color="auto" w:sz="4" w:space="0"/>
              <w:left w:val="single" w:color="auto" w:sz="4" w:space="0"/>
              <w:bottom w:val="single" w:color="auto" w:sz="4" w:space="0"/>
              <w:right w:val="single" w:color="auto" w:sz="4" w:space="0"/>
            </w:tcBorders>
            <w:vAlign w:val="center"/>
          </w:tcPr>
          <w:p w14:paraId="1A26CF86">
            <w:pPr>
              <w:keepNext w:val="0"/>
              <w:keepLines w:val="0"/>
              <w:pageBreakBefore w:val="0"/>
              <w:widowControl/>
              <w:kinsoku w:val="0"/>
              <w:wordWrap/>
              <w:overflowPunct/>
              <w:topLinePunct w:val="0"/>
              <w:autoSpaceDE w:val="0"/>
              <w:autoSpaceDN w:val="0"/>
              <w:bidi w:val="0"/>
              <w:adjustRightInd w:val="0"/>
              <w:snapToGrid w:val="0"/>
              <w:spacing w:line="360" w:lineRule="exact"/>
              <w:jc w:val="both"/>
              <w:rPr>
                <w:rFonts w:hint="eastAsia" w:ascii="宋体" w:hAnsi="宋体" w:eastAsia="宋体" w:cs="宋体"/>
                <w:sz w:val="21"/>
                <w:szCs w:val="21"/>
              </w:rPr>
            </w:pPr>
            <w:r>
              <w:rPr>
                <w:rFonts w:hint="eastAsia" w:ascii="宋体" w:hAnsi="宋体" w:eastAsia="宋体" w:cs="宋体"/>
                <w:sz w:val="21"/>
                <w:szCs w:val="21"/>
              </w:rPr>
              <w:t>辅助功能：无</w:t>
            </w:r>
          </w:p>
        </w:tc>
      </w:tr>
      <w:tr w14:paraId="2139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442" w:type="dxa"/>
            <w:vMerge w:val="continue"/>
            <w:vAlign w:val="center"/>
          </w:tcPr>
          <w:p w14:paraId="0A5F517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vAlign w:val="center"/>
          </w:tcPr>
          <w:p w14:paraId="6B698A8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25253A2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0679AEC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Borders>
              <w:top w:val="single" w:color="auto" w:sz="4" w:space="0"/>
              <w:left w:val="single" w:color="auto" w:sz="4" w:space="0"/>
              <w:bottom w:val="single" w:color="auto" w:sz="4" w:space="0"/>
              <w:right w:val="single" w:color="auto" w:sz="4" w:space="0"/>
            </w:tcBorders>
          </w:tcPr>
          <w:p w14:paraId="0A8FBE69">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主要技术指标：</w:t>
            </w:r>
          </w:p>
          <w:p w14:paraId="023DE61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1.防静电装配台10张：</w:t>
            </w:r>
          </w:p>
          <w:p w14:paraId="0E5A6AF3">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lang w:eastAsia="zh-CN"/>
              </w:rPr>
              <w:t>桌面：优质密度板，厚度≥2.5cm；桌面正面为防静电复合胶皮,厚度≥1.5mm。桌面尺寸：长≥240cm;宽≥120cm;高≥75cm。误差：±2cm。桌架材质：桌架尺寸≥4cm*4cm；桌架厚度≥1.2mm,外部需要烤漆处理。</w:t>
            </w:r>
            <w:r>
              <w:rPr>
                <w:rFonts w:hint="eastAsia" w:ascii="宋体" w:hAnsi="宋体" w:eastAsia="宋体" w:cs="宋体"/>
                <w:sz w:val="21"/>
                <w:szCs w:val="21"/>
              </w:rPr>
              <w:t>桌面及桌腿处需有横梁加固。</w:t>
            </w:r>
          </w:p>
          <w:p w14:paraId="551BD21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桌腿带有镀锌可调节脚垫</w:t>
            </w:r>
          </w:p>
          <w:p w14:paraId="744B5BAE">
            <w:pPr>
              <w:keepNext w:val="0"/>
              <w:keepLines w:val="0"/>
              <w:pageBreakBefore w:val="0"/>
              <w:widowControl/>
              <w:kinsoku w:val="0"/>
              <w:wordWrap/>
              <w:overflowPunct/>
              <w:topLinePunct w:val="0"/>
              <w:autoSpaceDE w:val="0"/>
              <w:autoSpaceDN w:val="0"/>
              <w:bidi w:val="0"/>
              <w:adjustRightInd w:val="0"/>
              <w:snapToGrid w:val="0"/>
              <w:spacing w:line="360" w:lineRule="exact"/>
              <w:ind w:left="61"/>
              <w:rPr>
                <w:rFonts w:hint="eastAsia" w:ascii="宋体" w:hAnsi="宋体" w:eastAsia="宋体" w:cs="宋体"/>
                <w:sz w:val="21"/>
                <w:szCs w:val="21"/>
                <w:lang w:eastAsia="zh-CN"/>
              </w:rPr>
            </w:pPr>
            <w:r>
              <w:rPr>
                <w:rFonts w:hint="eastAsia" w:ascii="宋体" w:hAnsi="宋体" w:eastAsia="宋体" w:cs="宋体"/>
                <w:sz w:val="21"/>
                <w:szCs w:val="21"/>
                <w:lang w:eastAsia="zh-CN"/>
              </w:rPr>
              <w:t>2.移动可升降计算机桌36张：可移动升降台式机电脑工作台。</w:t>
            </w:r>
          </w:p>
          <w:p w14:paraId="0B063D6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长度≥50cm，宽度≥50cm,高度≥100cm；带滚轮，可移动,桌面可调节,金属支架；人造板种类: 密度板/纤维板；支架可伸缩；具体根据客户需求进行定制。</w:t>
            </w:r>
          </w:p>
          <w:p w14:paraId="51C3ADA8">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3.凳子36个：</w:t>
            </w:r>
          </w:p>
          <w:p w14:paraId="7934646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凳面：人造板,厚度≥2cm；凳子支架材质：金属，外部需要烤漆处理；尺寸：长≥330cm;宽≥23cm;高≥44cm。误差：±2cm；每张桌子标配两把凳子。</w:t>
            </w:r>
          </w:p>
          <w:p w14:paraId="028D34D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4.设备柜20个:</w:t>
            </w:r>
          </w:p>
          <w:p w14:paraId="51A87FA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材质：优质冷轧钢；长≥800cm；宽≥350cm；高≥1750cm;表面烤漆处理；柜门≥4个。</w:t>
            </w:r>
          </w:p>
        </w:tc>
      </w:tr>
      <w:tr w14:paraId="7AF7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continue"/>
          </w:tcPr>
          <w:p w14:paraId="05F8728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tcPr>
          <w:p w14:paraId="28AE63C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tcPr>
          <w:p w14:paraId="2DD06F72">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749BFC7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157C7C3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次要技术指标：无</w:t>
            </w:r>
          </w:p>
        </w:tc>
      </w:tr>
      <w:tr w14:paraId="72C1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restart"/>
            <w:vAlign w:val="center"/>
          </w:tcPr>
          <w:p w14:paraId="0334076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7</w:t>
            </w:r>
          </w:p>
        </w:tc>
        <w:tc>
          <w:tcPr>
            <w:tcW w:w="750" w:type="dxa"/>
            <w:vMerge w:val="restart"/>
            <w:vAlign w:val="center"/>
          </w:tcPr>
          <w:p w14:paraId="54EA59BB">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系统集成与环境改造</w:t>
            </w:r>
          </w:p>
        </w:tc>
        <w:tc>
          <w:tcPr>
            <w:tcW w:w="675" w:type="dxa"/>
            <w:vMerge w:val="restart"/>
            <w:vAlign w:val="center"/>
          </w:tcPr>
          <w:p w14:paraId="51348E0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1套</w:t>
            </w:r>
          </w:p>
        </w:tc>
        <w:tc>
          <w:tcPr>
            <w:tcW w:w="690" w:type="dxa"/>
            <w:vMerge w:val="restart"/>
            <w:vAlign w:val="center"/>
          </w:tcPr>
          <w:p w14:paraId="32973D4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功能要求</w:t>
            </w:r>
          </w:p>
        </w:tc>
        <w:tc>
          <w:tcPr>
            <w:tcW w:w="7245" w:type="dxa"/>
            <w:vAlign w:val="center"/>
          </w:tcPr>
          <w:p w14:paraId="1F73741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必要功能：</w:t>
            </w:r>
          </w:p>
        </w:tc>
      </w:tr>
      <w:tr w14:paraId="0039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continue"/>
          </w:tcPr>
          <w:p w14:paraId="69D6914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tcPr>
          <w:p w14:paraId="7C78242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0D6E868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continue"/>
            <w:vAlign w:val="center"/>
          </w:tcPr>
          <w:p w14:paraId="4470D964">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245" w:type="dxa"/>
            <w:vAlign w:val="center"/>
          </w:tcPr>
          <w:p w14:paraId="0BAFF9A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辅助功能：无</w:t>
            </w:r>
          </w:p>
        </w:tc>
      </w:tr>
      <w:tr w14:paraId="1E62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2" w:type="dxa"/>
            <w:vMerge w:val="continue"/>
          </w:tcPr>
          <w:p w14:paraId="3A5A7165">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750" w:type="dxa"/>
            <w:vMerge w:val="continue"/>
          </w:tcPr>
          <w:p w14:paraId="7FED5F6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75" w:type="dxa"/>
            <w:vMerge w:val="continue"/>
            <w:vAlign w:val="center"/>
          </w:tcPr>
          <w:p w14:paraId="0FEC6B5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p>
        </w:tc>
        <w:tc>
          <w:tcPr>
            <w:tcW w:w="690" w:type="dxa"/>
            <w:vMerge w:val="restart"/>
            <w:vAlign w:val="center"/>
          </w:tcPr>
          <w:p w14:paraId="564F69B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性能及技术指标</w:t>
            </w:r>
          </w:p>
        </w:tc>
        <w:tc>
          <w:tcPr>
            <w:tcW w:w="7245" w:type="dxa"/>
          </w:tcPr>
          <w:p w14:paraId="0B634C8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主要技术指标：</w:t>
            </w:r>
          </w:p>
          <w:p w14:paraId="3A26A21F">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1.强、弱电部分：实验室强、弱电系统安装，相关设备及材料均要求国标；设备及材料包含但不限于PVC线槽、水晶头、不锈钢地槽、国标2.0电源线、六类网线、机柜、电源插板、空气开关等。</w:t>
            </w:r>
          </w:p>
          <w:p w14:paraId="3FBCA910">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2.千兆交换机一台；不低于48个1000M自适应电口、两个千兆SFP光口；支持4K个VLAN,支持IPV4,IPV6静态路由协议。</w:t>
            </w:r>
          </w:p>
          <w:p w14:paraId="6B08F901">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3.包含本项目所有设备综合布线及安装调试。</w:t>
            </w:r>
          </w:p>
          <w:p w14:paraId="5B525A07">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4.其他部分：按照业主要求定制。</w:t>
            </w:r>
          </w:p>
        </w:tc>
      </w:tr>
      <w:tr w14:paraId="5D7F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2" w:type="dxa"/>
            <w:vMerge w:val="continue"/>
          </w:tcPr>
          <w:p w14:paraId="6EA8EF0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50" w:type="dxa"/>
            <w:vMerge w:val="continue"/>
          </w:tcPr>
          <w:p w14:paraId="01EF0D4D">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75" w:type="dxa"/>
            <w:vMerge w:val="continue"/>
          </w:tcPr>
          <w:p w14:paraId="65E3E856">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690" w:type="dxa"/>
            <w:vMerge w:val="continue"/>
          </w:tcPr>
          <w:p w14:paraId="475B92EA">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lang w:eastAsia="zh-CN"/>
              </w:rPr>
            </w:pPr>
          </w:p>
        </w:tc>
        <w:tc>
          <w:tcPr>
            <w:tcW w:w="7245" w:type="dxa"/>
          </w:tcPr>
          <w:p w14:paraId="234B0A4C">
            <w:pPr>
              <w:keepNext w:val="0"/>
              <w:keepLines w:val="0"/>
              <w:pageBreakBefore w:val="0"/>
              <w:widowControl/>
              <w:kinsoku w:val="0"/>
              <w:wordWrap/>
              <w:overflowPunct/>
              <w:topLinePunct w:val="0"/>
              <w:autoSpaceDE w:val="0"/>
              <w:autoSpaceDN w:val="0"/>
              <w:bidi w:val="0"/>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次要技术指标：无</w:t>
            </w:r>
          </w:p>
        </w:tc>
      </w:tr>
    </w:tbl>
    <w:p w14:paraId="5346B37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320F9"/>
    <w:multiLevelType w:val="multilevel"/>
    <w:tmpl w:val="6AB320F9"/>
    <w:lvl w:ilvl="0" w:tentative="0">
      <w:start w:val="1"/>
      <w:numFmt w:val="decimal"/>
      <w:lvlText w:val="%1)"/>
      <w:lvlJc w:val="left"/>
      <w:pPr>
        <w:ind w:left="501" w:hanging="440"/>
      </w:pPr>
    </w:lvl>
    <w:lvl w:ilvl="1" w:tentative="0">
      <w:start w:val="1"/>
      <w:numFmt w:val="lowerLetter"/>
      <w:lvlText w:val="%2)"/>
      <w:lvlJc w:val="left"/>
      <w:pPr>
        <w:ind w:left="941" w:hanging="440"/>
      </w:pPr>
    </w:lvl>
    <w:lvl w:ilvl="2" w:tentative="0">
      <w:start w:val="1"/>
      <w:numFmt w:val="lowerRoman"/>
      <w:lvlText w:val="%3."/>
      <w:lvlJc w:val="right"/>
      <w:pPr>
        <w:ind w:left="1381" w:hanging="440"/>
      </w:pPr>
    </w:lvl>
    <w:lvl w:ilvl="3" w:tentative="0">
      <w:start w:val="1"/>
      <w:numFmt w:val="decimal"/>
      <w:lvlText w:val="%4."/>
      <w:lvlJc w:val="left"/>
      <w:pPr>
        <w:ind w:left="1821" w:hanging="440"/>
      </w:pPr>
    </w:lvl>
    <w:lvl w:ilvl="4" w:tentative="0">
      <w:start w:val="1"/>
      <w:numFmt w:val="lowerLetter"/>
      <w:lvlText w:val="%5)"/>
      <w:lvlJc w:val="left"/>
      <w:pPr>
        <w:ind w:left="2261" w:hanging="440"/>
      </w:pPr>
    </w:lvl>
    <w:lvl w:ilvl="5" w:tentative="0">
      <w:start w:val="1"/>
      <w:numFmt w:val="lowerRoman"/>
      <w:lvlText w:val="%6."/>
      <w:lvlJc w:val="right"/>
      <w:pPr>
        <w:ind w:left="2701" w:hanging="440"/>
      </w:pPr>
    </w:lvl>
    <w:lvl w:ilvl="6" w:tentative="0">
      <w:start w:val="1"/>
      <w:numFmt w:val="decimal"/>
      <w:lvlText w:val="%7."/>
      <w:lvlJc w:val="left"/>
      <w:pPr>
        <w:ind w:left="3141" w:hanging="440"/>
      </w:pPr>
    </w:lvl>
    <w:lvl w:ilvl="7" w:tentative="0">
      <w:start w:val="1"/>
      <w:numFmt w:val="lowerLetter"/>
      <w:lvlText w:val="%8)"/>
      <w:lvlJc w:val="left"/>
      <w:pPr>
        <w:ind w:left="3581" w:hanging="440"/>
      </w:pPr>
    </w:lvl>
    <w:lvl w:ilvl="8" w:tentative="0">
      <w:start w:val="1"/>
      <w:numFmt w:val="lowerRoman"/>
      <w:lvlText w:val="%9."/>
      <w:lvlJc w:val="right"/>
      <w:pPr>
        <w:ind w:left="402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000000"/>
    <w:rsid w:val="21C52948"/>
    <w:rsid w:val="36C3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szCs w:val="20"/>
    </w:rPr>
  </w:style>
  <w:style w:type="paragraph" w:styleId="3">
    <w:name w:val="Body Text"/>
    <w:basedOn w:val="1"/>
    <w:next w:val="4"/>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line="480" w:lineRule="auto"/>
      <w:ind w:right="357"/>
    </w:pPr>
    <w:rPr>
      <w:szCs w:val="20"/>
    </w:rPr>
  </w:style>
  <w:style w:type="paragraph" w:styleId="5">
    <w:name w:val="Body Text First Indent 2"/>
    <w:basedOn w:val="6"/>
    <w:next w:val="1"/>
    <w:qFormat/>
    <w:uiPriority w:val="0"/>
    <w:pPr>
      <w:ind w:firstLine="420" w:firstLineChars="200"/>
    </w:pPr>
    <w:rPr>
      <w:rFonts w:eastAsia="宋体"/>
    </w:rPr>
  </w:style>
  <w:style w:type="paragraph" w:styleId="6">
    <w:name w:val="Body Text Indent"/>
    <w:basedOn w:val="1"/>
    <w:next w:val="7"/>
    <w:qFormat/>
    <w:uiPriority w:val="0"/>
    <w:pPr>
      <w:spacing w:after="120"/>
      <w:ind w:left="420" w:leftChars="200"/>
    </w:p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6872</Words>
  <Characters>8360</Characters>
  <Lines>0</Lines>
  <Paragraphs>0</Paragraphs>
  <TotalTime>0</TotalTime>
  <ScaleCrop>false</ScaleCrop>
  <LinksUpToDate>false</LinksUpToDate>
  <CharactersWithSpaces>8441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2024-06-26T08:46:00Z</dcterms:created>
  <dc:creator>admin</dc:creator>
  <cp:lastModifiedBy>小文</cp:lastModifiedBy>
  <dcterms:modified xsi:type="dcterms:W3CDTF">2024-06-27T23:57:41Z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3CC12155B1E04CE79877501CB91A73EF_12</vt:lpwstr>
  </property>
</Properties>
</file>