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7"/>
        <w:gridCol w:w="674"/>
        <w:gridCol w:w="7775"/>
        <w:gridCol w:w="428"/>
        <w:gridCol w:w="550"/>
      </w:tblGrid>
      <w:tr w:rsidR="006D37FA" w:rsidRPr="00001C35" w:rsidTr="00B847A4">
        <w:trPr>
          <w:trHeight w:val="454"/>
          <w:jc w:val="center"/>
        </w:trPr>
        <w:tc>
          <w:tcPr>
            <w:tcW w:w="217" w:type="pct"/>
            <w:vAlign w:val="center"/>
          </w:tcPr>
          <w:p w:rsidR="006D37FA" w:rsidRPr="00001C35" w:rsidRDefault="006D37FA" w:rsidP="005E1BC2">
            <w:pPr>
              <w:adjustRightInd w:val="0"/>
              <w:snapToGrid w:val="0"/>
              <w:jc w:val="center"/>
              <w:rPr>
                <w:rFonts w:asciiTheme="minorEastAsia" w:hAnsiTheme="minorEastAsia" w:cs="仿宋"/>
                <w:b/>
                <w:szCs w:val="21"/>
              </w:rPr>
            </w:pPr>
            <w:r w:rsidRPr="00001C35">
              <w:rPr>
                <w:rFonts w:asciiTheme="minorEastAsia" w:hAnsiTheme="minorEastAsia" w:cs="仿宋" w:hint="eastAsia"/>
                <w:b/>
                <w:szCs w:val="21"/>
              </w:rPr>
              <w:t>序号</w:t>
            </w:r>
          </w:p>
        </w:tc>
        <w:tc>
          <w:tcPr>
            <w:tcW w:w="342" w:type="pct"/>
            <w:vAlign w:val="center"/>
          </w:tcPr>
          <w:p w:rsidR="006D37FA" w:rsidRPr="00001C35" w:rsidRDefault="006D37FA" w:rsidP="005E1BC2">
            <w:pPr>
              <w:adjustRightInd w:val="0"/>
              <w:snapToGrid w:val="0"/>
              <w:jc w:val="center"/>
              <w:rPr>
                <w:rFonts w:asciiTheme="minorEastAsia" w:hAnsiTheme="minorEastAsia" w:cs="仿宋"/>
                <w:b/>
                <w:szCs w:val="21"/>
              </w:rPr>
            </w:pPr>
            <w:r w:rsidRPr="00001C35">
              <w:rPr>
                <w:rFonts w:asciiTheme="minorEastAsia" w:hAnsiTheme="minorEastAsia" w:cs="仿宋" w:hint="eastAsia"/>
                <w:b/>
                <w:szCs w:val="21"/>
              </w:rPr>
              <w:t>名称</w:t>
            </w:r>
          </w:p>
        </w:tc>
        <w:tc>
          <w:tcPr>
            <w:tcW w:w="3945" w:type="pct"/>
            <w:vAlign w:val="center"/>
          </w:tcPr>
          <w:p w:rsidR="006D37FA" w:rsidRPr="00001C35" w:rsidRDefault="006D37FA" w:rsidP="005E1BC2">
            <w:pPr>
              <w:adjustRightInd w:val="0"/>
              <w:snapToGrid w:val="0"/>
              <w:jc w:val="center"/>
              <w:rPr>
                <w:rFonts w:asciiTheme="minorEastAsia" w:hAnsiTheme="minorEastAsia" w:cs="仿宋"/>
                <w:b/>
                <w:szCs w:val="21"/>
              </w:rPr>
            </w:pPr>
            <w:r w:rsidRPr="00001C35">
              <w:rPr>
                <w:rFonts w:asciiTheme="minorEastAsia" w:hAnsiTheme="minorEastAsia" w:cs="仿宋" w:hint="eastAsia"/>
                <w:b/>
                <w:szCs w:val="21"/>
              </w:rPr>
              <w:t>设备技术主要参数</w:t>
            </w:r>
          </w:p>
        </w:tc>
        <w:tc>
          <w:tcPr>
            <w:tcW w:w="217" w:type="pct"/>
            <w:vAlign w:val="center"/>
          </w:tcPr>
          <w:p w:rsidR="006D37FA" w:rsidRPr="00001C35" w:rsidRDefault="006D37FA" w:rsidP="005E1BC2">
            <w:pPr>
              <w:adjustRightInd w:val="0"/>
              <w:snapToGrid w:val="0"/>
              <w:jc w:val="center"/>
              <w:rPr>
                <w:rFonts w:asciiTheme="minorEastAsia" w:hAnsiTheme="minorEastAsia" w:cs="仿宋"/>
                <w:b/>
                <w:szCs w:val="21"/>
              </w:rPr>
            </w:pPr>
            <w:r w:rsidRPr="00001C35">
              <w:rPr>
                <w:rFonts w:asciiTheme="minorEastAsia" w:hAnsiTheme="minorEastAsia" w:cs="仿宋" w:hint="eastAsia"/>
                <w:b/>
                <w:szCs w:val="21"/>
              </w:rPr>
              <w:t>单位</w:t>
            </w:r>
          </w:p>
        </w:tc>
        <w:tc>
          <w:tcPr>
            <w:tcW w:w="279" w:type="pct"/>
            <w:vAlign w:val="center"/>
          </w:tcPr>
          <w:p w:rsidR="006D37FA" w:rsidRPr="00001C35" w:rsidRDefault="006D37FA" w:rsidP="005E1BC2">
            <w:pPr>
              <w:adjustRightInd w:val="0"/>
              <w:snapToGrid w:val="0"/>
              <w:jc w:val="center"/>
              <w:rPr>
                <w:rFonts w:asciiTheme="minorEastAsia" w:hAnsiTheme="minorEastAsia" w:cs="仿宋"/>
                <w:b/>
                <w:szCs w:val="21"/>
              </w:rPr>
            </w:pPr>
            <w:r w:rsidRPr="00001C35">
              <w:rPr>
                <w:rFonts w:asciiTheme="minorEastAsia" w:hAnsiTheme="minorEastAsia" w:cs="仿宋" w:hint="eastAsia"/>
                <w:b/>
                <w:szCs w:val="21"/>
              </w:rPr>
              <w:t>数量</w:t>
            </w:r>
          </w:p>
        </w:tc>
      </w:tr>
      <w:tr w:rsidR="006D37FA" w:rsidRPr="00001C35" w:rsidTr="00B847A4">
        <w:trPr>
          <w:trHeight w:val="432"/>
          <w:jc w:val="center"/>
        </w:trPr>
        <w:tc>
          <w:tcPr>
            <w:tcW w:w="217" w:type="pct"/>
            <w:vAlign w:val="center"/>
          </w:tcPr>
          <w:p w:rsidR="006D37FA" w:rsidRPr="00001C35" w:rsidRDefault="006D37FA" w:rsidP="005E1BC2">
            <w:pPr>
              <w:adjustRightInd w:val="0"/>
              <w:snapToGrid w:val="0"/>
              <w:jc w:val="center"/>
              <w:rPr>
                <w:rFonts w:asciiTheme="minorEastAsia" w:hAnsiTheme="minorEastAsia" w:cs="仿宋"/>
                <w:szCs w:val="21"/>
              </w:rPr>
            </w:pPr>
            <w:r w:rsidRPr="00001C35">
              <w:rPr>
                <w:rFonts w:asciiTheme="minorEastAsia" w:hAnsiTheme="minorEastAsia" w:cs="仿宋" w:hint="eastAsia"/>
                <w:szCs w:val="21"/>
              </w:rPr>
              <w:t>1</w:t>
            </w:r>
          </w:p>
        </w:tc>
        <w:tc>
          <w:tcPr>
            <w:tcW w:w="342" w:type="pct"/>
            <w:vAlign w:val="center"/>
          </w:tcPr>
          <w:p w:rsidR="006D37FA" w:rsidRPr="00001C35" w:rsidRDefault="006D37FA" w:rsidP="005E1BC2">
            <w:pPr>
              <w:adjustRightInd w:val="0"/>
              <w:snapToGrid w:val="0"/>
              <w:jc w:val="center"/>
              <w:rPr>
                <w:rFonts w:asciiTheme="minorEastAsia" w:hAnsiTheme="minorEastAsia" w:cs="仿宋"/>
                <w:szCs w:val="21"/>
              </w:rPr>
            </w:pPr>
            <w:r w:rsidRPr="00001C35">
              <w:rPr>
                <w:rFonts w:asciiTheme="minorEastAsia" w:hAnsiTheme="minorEastAsia" w:cs="仿宋" w:hint="eastAsia"/>
                <w:color w:val="000000"/>
                <w:szCs w:val="21"/>
              </w:rPr>
              <w:t>数字化创新应用</w:t>
            </w:r>
            <w:proofErr w:type="gramStart"/>
            <w:r w:rsidRPr="00001C35">
              <w:rPr>
                <w:rFonts w:asciiTheme="minorEastAsia" w:hAnsiTheme="minorEastAsia" w:cs="仿宋" w:hint="eastAsia"/>
                <w:color w:val="000000"/>
                <w:szCs w:val="21"/>
              </w:rPr>
              <w:t>实训台</w:t>
            </w:r>
            <w:proofErr w:type="gramEnd"/>
          </w:p>
        </w:tc>
        <w:tc>
          <w:tcPr>
            <w:tcW w:w="3945" w:type="pct"/>
            <w:vAlign w:val="center"/>
          </w:tcPr>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一、采购功能需求：</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1.实训装置要求可以用于学生对可编程控制器（PLC）的编程学习、工业网络架构认识与熟悉、工业以太网通讯及编程、触摸</w:t>
            </w:r>
            <w:proofErr w:type="gramStart"/>
            <w:r w:rsidRPr="00001C35">
              <w:rPr>
                <w:rFonts w:asciiTheme="minorEastAsia" w:hAnsiTheme="minorEastAsia" w:cs="仿宋" w:hint="eastAsia"/>
                <w:szCs w:val="21"/>
              </w:rPr>
              <w:t>屏现场</w:t>
            </w:r>
            <w:proofErr w:type="gramEnd"/>
            <w:r w:rsidRPr="00001C35">
              <w:rPr>
                <w:rFonts w:asciiTheme="minorEastAsia" w:hAnsiTheme="minorEastAsia" w:cs="仿宋" w:hint="eastAsia"/>
                <w:szCs w:val="21"/>
              </w:rPr>
              <w:t>控制、组态软件控制与监控、远程控制及工业复杂网络架构控制设计、实物对象设计及控制设计及各种传感器及工业元器件的认识与使用，同时还可多个PLC实际应用实物控制等教学。每组实验装置配置可编程控制器、变频器、触摸屏、电动机组、编程软件、仿真实训组态等。同时包含工业互联网技术装备安装调试、智能制造数字孪生场景搭建、智能制造基础网络架构与数据联通、网络信息安全保障以及数字化、网络化、可视化技术综合运用等为核心内容；</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2.装置采用挂箱与网孔板相结合的组合结构，实验装置分上、中、下三层结构，上层部分为实验模拟对象，每个实验对象为一个独立的实验盒，实验</w:t>
            </w:r>
            <w:proofErr w:type="gramStart"/>
            <w:r w:rsidRPr="00001C35">
              <w:rPr>
                <w:rFonts w:asciiTheme="minorEastAsia" w:hAnsiTheme="minorEastAsia" w:cs="仿宋" w:hint="eastAsia"/>
                <w:szCs w:val="21"/>
              </w:rPr>
              <w:t>盒采用</w:t>
            </w:r>
            <w:proofErr w:type="gramEnd"/>
            <w:r w:rsidRPr="00001C35">
              <w:rPr>
                <w:rFonts w:asciiTheme="minorEastAsia" w:hAnsiTheme="minorEastAsia" w:cs="仿宋" w:hint="eastAsia"/>
                <w:szCs w:val="21"/>
              </w:rPr>
              <w:t>插槽式的固定方式，即牢固又方便更换；中层结构为控制屏和网孔板，PLC采用挂箱式安装方式，可挂在控制屏上方，也可放置在实验桌上使用；下层为实验桌和移动柜，造型美观大方。网孔</w:t>
            </w:r>
            <w:proofErr w:type="gramStart"/>
            <w:r w:rsidRPr="00001C35">
              <w:rPr>
                <w:rFonts w:asciiTheme="minorEastAsia" w:hAnsiTheme="minorEastAsia" w:cs="仿宋" w:hint="eastAsia"/>
                <w:szCs w:val="21"/>
              </w:rPr>
              <w:t>板能够</w:t>
            </w:r>
            <w:proofErr w:type="gramEnd"/>
            <w:r w:rsidRPr="00001C35">
              <w:rPr>
                <w:rFonts w:asciiTheme="minorEastAsia" w:hAnsiTheme="minorEastAsia" w:cs="仿宋" w:hint="eastAsia"/>
                <w:szCs w:val="21"/>
              </w:rPr>
              <w:t>安装电气元件，快速插接配盘，提高效率；可任意搭配组合电气元件；可完成PL</w:t>
            </w:r>
            <w:bookmarkStart w:id="0" w:name="_GoBack"/>
            <w:bookmarkEnd w:id="0"/>
            <w:r w:rsidRPr="00001C35">
              <w:rPr>
                <w:rFonts w:asciiTheme="minorEastAsia" w:hAnsiTheme="minorEastAsia" w:cs="仿宋" w:hint="eastAsia"/>
                <w:szCs w:val="21"/>
              </w:rPr>
              <w:t>C逻辑编程与</w:t>
            </w:r>
            <w:proofErr w:type="gramStart"/>
            <w:r w:rsidRPr="00001C35">
              <w:rPr>
                <w:rFonts w:asciiTheme="minorEastAsia" w:hAnsiTheme="minorEastAsia" w:cs="仿宋" w:hint="eastAsia"/>
                <w:szCs w:val="21"/>
              </w:rPr>
              <w:t>实际继</w:t>
            </w:r>
            <w:proofErr w:type="gramEnd"/>
            <w:r w:rsidRPr="00001C35">
              <w:rPr>
                <w:rFonts w:asciiTheme="minorEastAsia" w:hAnsiTheme="minorEastAsia" w:cs="仿宋" w:hint="eastAsia"/>
                <w:szCs w:val="21"/>
              </w:rPr>
              <w:t>电控制的结合；</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本实验装置需集可编程控制器、组态监控、伺服控制技术、继电器控制、实物模型、电机等于一体，可直观地进行PLC基础知识、项目式编程技术、PLC电机控制技术、变频调速技术、PLC变频调速控制、触摸屏组态与控制技术、工业通讯技术、工业网络控制与继电控制等专业技术的学习与练习，满足各高等院校、职业学校对PLC实验教学的要求；</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装置采用模块化的设计结构，PLC、触摸屏、变频器、伺服、实验对象等都是单独的模块，便于扩展实验内容和能力的提升，另外电子线路和实训模块设计在网孔板上，一目了然，可提高学生对电子线路和电气结构的认识，加深基本原理的理解，可扩展多种能力提升方案；</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二、技术条件要求：</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1.输入电源：三相四线 ～380V±10%  50Hz；</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2.工作环境：温度–10℃～+40℃，相对湿度＜85%（25℃），海拔＜4000m；</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3.装置容量：≤1.5kVA；</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4.实验台外形尺寸：≥1440*750*1750mm；</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5.安全保护：具有漏电压、漏电流、过载保护装置、智能电源管理系统，安全符合国家标准；</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三、实</w:t>
            </w:r>
            <w:proofErr w:type="gramStart"/>
            <w:r w:rsidRPr="00001C35">
              <w:rPr>
                <w:rFonts w:asciiTheme="minorEastAsia" w:hAnsiTheme="minorEastAsia" w:cs="仿宋" w:hint="eastAsia"/>
                <w:szCs w:val="21"/>
              </w:rPr>
              <w:t>训项目</w:t>
            </w:r>
            <w:proofErr w:type="gramEnd"/>
            <w:r w:rsidRPr="00001C35">
              <w:rPr>
                <w:rFonts w:asciiTheme="minorEastAsia" w:hAnsiTheme="minorEastAsia" w:cs="仿宋" w:hint="eastAsia"/>
                <w:szCs w:val="21"/>
              </w:rPr>
              <w:t>需求：</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1.可编程控制器的基本指令编程练习；</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2.抢答器控制；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3.音乐喷泉控制；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4.装配流水线控制；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5.十字路口交通灯控制；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6.自动送料转车控制；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7.四节传送带控制；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8.三层电梯控制；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9.机械手控制控制；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10.天塔之光控制；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11.多种液体混合装置控制；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12.数码显示控制；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lastRenderedPageBreak/>
              <w:t>13.水塔水位控制；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14.变频器面板功能参数设置和操作实训；</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15.变频器手动/自动启停控制；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16.变频器JOG控制实训；</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17.变频器模拟量控制；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18.变频器固定转速运行；</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19.交流伺服电机及伺服驱动器的参数设置；</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20.交流伺服电机的控制；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21.PLC控制三相异步电动机点动和自锁；</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22.PLC控制三相异步电动机Y—Δ启动；</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23.PLC控制三相异步电动机正反转；</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24.上位机组态与PLC的通信设置；</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25.上位机组态与PLC的开关量控制；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26.上位机组态与PLC的模拟量控制；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27.PLC、触摸屏与变频器通信控制；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四、装置详细配置要求：</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1.控制屏：铁质双层亚光密纹喷塑结构加工，经过酸洗、磷化、喷塑处理，外观光泽大方，经久耐用。三相380V交流电源经空气开关后给装置供电，设有保险丝和漏电保护。配置单相交流220V插座四组；</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2.实验桌：铁质双层亚光密纹喷塑结构，桌面为防火、防水、耐磨高密度板；桌面装有</w:t>
            </w:r>
            <w:proofErr w:type="gramStart"/>
            <w:r w:rsidRPr="00001C35">
              <w:rPr>
                <w:rFonts w:asciiTheme="minorEastAsia" w:hAnsiTheme="minorEastAsia" w:cs="仿宋" w:hint="eastAsia"/>
                <w:szCs w:val="21"/>
              </w:rPr>
              <w:t>隐藏式插排</w:t>
            </w:r>
            <w:proofErr w:type="gramEnd"/>
            <w:r w:rsidRPr="00001C35">
              <w:rPr>
                <w:rFonts w:asciiTheme="minorEastAsia" w:hAnsiTheme="minorEastAsia" w:cs="仿宋" w:hint="eastAsia"/>
                <w:szCs w:val="21"/>
              </w:rPr>
              <w:t>，便于电脑或其他设备取电，设有带锁移动柜，用于放置工具及资料；</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3.交流电源控制单元要求：三相四线380V交流电源经漏电保护开关后给工作台供电，设有保险丝保护，控制屏的供电由急停和启停开关控制、提供工作台所需要的交流工作电源；</w:t>
            </w:r>
            <w:r w:rsidRPr="00001C35">
              <w:rPr>
                <w:rFonts w:asciiTheme="minorEastAsia" w:hAnsiTheme="minorEastAsia" w:cs="仿宋" w:hint="eastAsia"/>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4.直流电源控制单元</w:t>
            </w:r>
            <w:r w:rsidRPr="00001C35">
              <w:rPr>
                <w:rFonts w:asciiTheme="minorEastAsia" w:hAnsiTheme="minorEastAsia" w:hint="eastAsia"/>
                <w:szCs w:val="21"/>
              </w:rPr>
              <w:t>：</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（1）直流电压：0～10V可调输出；</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（2）直流数字表：电压表量程0～200V、输入阻抗为10MΩ、精度0.5级；</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（3）电流表量程0～200mA、精度0.5级；</w:t>
            </w:r>
            <w:r w:rsidRPr="00001C35">
              <w:rPr>
                <w:rFonts w:asciiTheme="minorEastAsia" w:hAnsiTheme="minorEastAsia" w:cs="仿宋" w:hint="eastAsia"/>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5.实验室电源管理系统</w:t>
            </w:r>
            <w:r w:rsidRPr="00001C35">
              <w:rPr>
                <w:rFonts w:asciiTheme="minorEastAsia" w:hAnsiTheme="minorEastAsia" w:cs="仿宋" w:hint="eastAsia"/>
                <w:szCs w:val="21"/>
              </w:rPr>
              <w:tab/>
              <w:t>：</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5.1采用直流电源供电模块，可手动或平板、手机控制开关，需满足以下功能要求；</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（1）板子采用贴片工艺，工业封装，ARM主控芯片控制，数字化保护电路，含3个高精度传感器。相间、线间过电流及直接短路均能自动保护，克服了调换保险丝带来的麻烦；</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▲（2）采用WIFI/2.4G射频通信等物联网技术，可以实现多种电源控制方式：本地上电、PC端监控、手机平板电脑</w:t>
            </w:r>
            <w:proofErr w:type="gramStart"/>
            <w:r w:rsidRPr="00001C35">
              <w:rPr>
                <w:rFonts w:asciiTheme="minorEastAsia" w:hAnsiTheme="minorEastAsia" w:cs="Times New Roman" w:hint="eastAsia"/>
                <w:szCs w:val="21"/>
              </w:rPr>
              <w:t>端控制</w:t>
            </w:r>
            <w:proofErr w:type="gramEnd"/>
            <w:r w:rsidRPr="00001C35">
              <w:rPr>
                <w:rFonts w:asciiTheme="minorEastAsia" w:hAnsiTheme="minorEastAsia" w:cs="Times New Roman" w:hint="eastAsia"/>
                <w:szCs w:val="21"/>
              </w:rPr>
              <w:t>等，使用灵活方便，控制小程序中拓展应用九种分类，总共二十五种拓展应用。（响应文件提供功能演示截图）；</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（3）提供上位机，小程序支持验证码登录和无感登录两种登录方式。校园后台管理可以设定用户角色，对不同的角色进行</w:t>
            </w:r>
            <w:proofErr w:type="gramStart"/>
            <w:r w:rsidRPr="00001C35">
              <w:rPr>
                <w:rFonts w:asciiTheme="minorEastAsia" w:hAnsiTheme="minorEastAsia" w:cs="Times New Roman" w:hint="eastAsia"/>
                <w:szCs w:val="21"/>
              </w:rPr>
              <w:t>颗粒级功能</w:t>
            </w:r>
            <w:proofErr w:type="gramEnd"/>
            <w:r w:rsidRPr="00001C35">
              <w:rPr>
                <w:rFonts w:asciiTheme="minorEastAsia" w:hAnsiTheme="minorEastAsia" w:cs="Times New Roman" w:hint="eastAsia"/>
                <w:szCs w:val="21"/>
              </w:rPr>
              <w:t>管理；智慧校园小程序的</w:t>
            </w:r>
            <w:proofErr w:type="gramStart"/>
            <w:r w:rsidRPr="00001C35">
              <w:rPr>
                <w:rFonts w:asciiTheme="minorEastAsia" w:hAnsiTheme="minorEastAsia" w:cs="Times New Roman" w:hint="eastAsia"/>
                <w:szCs w:val="21"/>
              </w:rPr>
              <w:t>导航栏四个子</w:t>
            </w:r>
            <w:proofErr w:type="gramEnd"/>
            <w:r w:rsidRPr="00001C35">
              <w:rPr>
                <w:rFonts w:asciiTheme="minorEastAsia" w:hAnsiTheme="minorEastAsia" w:cs="Times New Roman" w:hint="eastAsia"/>
                <w:szCs w:val="21"/>
              </w:rPr>
              <w:t>项目，包含首页、消息、便签、我的等子项目。首页四个功能区，包含Banner、金刚区、报警记录、设备状态等功能，可实现电源管理；</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▲（4）采用隐藏式设计，智能电源管理系统可硬件1键关闭，提供应急使用方案。</w:t>
            </w:r>
            <w:proofErr w:type="gramStart"/>
            <w:r w:rsidRPr="00001C35">
              <w:rPr>
                <w:rFonts w:asciiTheme="minorEastAsia" w:hAnsiTheme="minorEastAsia" w:cs="Times New Roman" w:hint="eastAsia"/>
                <w:szCs w:val="21"/>
              </w:rPr>
              <w:t>通过通过微信</w:t>
            </w:r>
            <w:proofErr w:type="gramEnd"/>
            <w:r w:rsidRPr="00001C35">
              <w:rPr>
                <w:rFonts w:asciiTheme="minorEastAsia" w:hAnsiTheme="minorEastAsia" w:cs="Times New Roman" w:hint="eastAsia"/>
                <w:szCs w:val="21"/>
              </w:rPr>
              <w:t>小程序可实现远程控制与监控。（响应文件提供功能演示截图）；</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（5）系统具备电源控制和数据采集功能，电源控制页面显示为各实训装置的通断电状态，可以进行远程操作控制。数据采集页面显示为每一台设备的用电情况，包含UA\UB\UC等内容；</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lastRenderedPageBreak/>
              <w:t>▲（6）系统告警中心应用模块支持查看设备告警记录，五种告警级别。支持手动触发告警并能查看到告警记录。告警详情六个子项，包含告警名称、告警时间、告警类型、告警级别、告警说明、告警流水等。（响应文件提供功能演示截图）；</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5.2技术数据：</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（1）电源电压：220V</w:t>
            </w:r>
            <w:r w:rsidRPr="00001C35">
              <w:rPr>
                <w:rFonts w:asciiTheme="minorEastAsia" w:hAnsiTheme="minorEastAsia" w:cs="Times New Roman"/>
                <w:szCs w:val="21"/>
              </w:rPr>
              <w:t xml:space="preserve"> AC</w:t>
            </w:r>
            <w:r w:rsidRPr="00001C35">
              <w:rPr>
                <w:rFonts w:asciiTheme="minorEastAsia" w:hAnsiTheme="minorEastAsia" w:cs="Times New Roman" w:hint="eastAsia"/>
                <w:szCs w:val="21"/>
              </w:rPr>
              <w:t>；</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（2）输出电压：24V</w:t>
            </w:r>
            <w:r w:rsidRPr="00001C35">
              <w:rPr>
                <w:rFonts w:asciiTheme="minorEastAsia" w:hAnsiTheme="minorEastAsia" w:cs="Times New Roman"/>
                <w:szCs w:val="21"/>
              </w:rPr>
              <w:t xml:space="preserve"> </w:t>
            </w:r>
            <w:r w:rsidRPr="00001C35">
              <w:rPr>
                <w:rFonts w:asciiTheme="minorEastAsia" w:hAnsiTheme="minorEastAsia" w:cs="Times New Roman" w:hint="eastAsia"/>
                <w:szCs w:val="21"/>
              </w:rPr>
              <w:t>DC，短路保护；</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（3）输出电流：4.5A；</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5.3每台设备应配备远程控制模块，配合主控系统实现电源管控；</w:t>
            </w:r>
          </w:p>
          <w:p w:rsidR="006D37FA" w:rsidRPr="00001C35" w:rsidRDefault="006D37FA" w:rsidP="005E1BC2">
            <w:pPr>
              <w:rPr>
                <w:rFonts w:asciiTheme="minorEastAsia" w:hAnsiTheme="minorEastAsia" w:cs="仿宋"/>
                <w:szCs w:val="21"/>
              </w:rPr>
            </w:pPr>
            <w:r w:rsidRPr="00001C35">
              <w:rPr>
                <w:rFonts w:asciiTheme="minorEastAsia" w:hAnsiTheme="minorEastAsia" w:cs="Times New Roman" w:hint="eastAsia"/>
                <w:szCs w:val="21"/>
              </w:rPr>
              <w:t>5.4为方便实训室整批设备安全管理要求，管理者进行无线控制设备电源功能；</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6.网孔板：</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（1）尺寸≥650*720mm；</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（2）功能：逻辑侧与现场侧的项目开发；</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（3）网孔板安装电气元件，快速插接配盘，提高效率；</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（4）35安装</w:t>
            </w:r>
            <w:proofErr w:type="gramStart"/>
            <w:r w:rsidRPr="00001C35">
              <w:rPr>
                <w:rFonts w:asciiTheme="minorEastAsia" w:hAnsiTheme="minorEastAsia" w:cs="仿宋" w:hint="eastAsia"/>
                <w:szCs w:val="21"/>
              </w:rPr>
              <w:t>轨</w:t>
            </w:r>
            <w:proofErr w:type="gramEnd"/>
            <w:r w:rsidRPr="00001C35">
              <w:rPr>
                <w:rFonts w:asciiTheme="minorEastAsia" w:hAnsiTheme="minorEastAsia" w:cs="仿宋" w:hint="eastAsia"/>
                <w:szCs w:val="21"/>
              </w:rPr>
              <w:t>固定；</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（5）可任意搭配组合电气元件；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（6）集成中间继电器、交流接触器；</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（7）完成PLC逻辑编程与</w:t>
            </w:r>
            <w:proofErr w:type="gramStart"/>
            <w:r w:rsidRPr="00001C35">
              <w:rPr>
                <w:rFonts w:asciiTheme="minorEastAsia" w:hAnsiTheme="minorEastAsia" w:cs="仿宋" w:hint="eastAsia"/>
                <w:szCs w:val="21"/>
              </w:rPr>
              <w:t>实际继</w:t>
            </w:r>
            <w:proofErr w:type="gramEnd"/>
            <w:r w:rsidRPr="00001C35">
              <w:rPr>
                <w:rFonts w:asciiTheme="minorEastAsia" w:hAnsiTheme="minorEastAsia" w:cs="仿宋" w:hint="eastAsia"/>
                <w:szCs w:val="21"/>
              </w:rPr>
              <w:t>电控制的结合；</w:t>
            </w:r>
            <w:r w:rsidRPr="00001C35">
              <w:rPr>
                <w:rFonts w:asciiTheme="minorEastAsia" w:hAnsiTheme="minorEastAsia" w:cs="仿宋" w:hint="eastAsia"/>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7.PLC主机机架：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（1）输入电源：AC220V 10A；</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（2）直流输出：DC24V/4.5A；</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（3）尺寸：长*宽*高≥305x200x340mm；</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（4）预留扩展接口，方便扩展模拟量等模块；</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（5）集成DI/DO的实验导线插拔接口，快速连接至控制对输入输出接口，避免复杂的电气连接线；</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8.PLC主机</w:t>
            </w:r>
            <w:r w:rsidRPr="00001C35">
              <w:rPr>
                <w:rFonts w:asciiTheme="minorEastAsia" w:hAnsiTheme="minorEastAsia" w:hint="eastAsia"/>
                <w:szCs w:val="21"/>
              </w:rPr>
              <w:t>：</w:t>
            </w:r>
          </w:p>
          <w:p w:rsidR="006D37FA" w:rsidRPr="00001C35" w:rsidRDefault="006D37FA" w:rsidP="005E1BC2">
            <w:pPr>
              <w:rPr>
                <w:rFonts w:asciiTheme="minorEastAsia" w:hAnsiTheme="minorEastAsia" w:cs="仿宋"/>
                <w:szCs w:val="21"/>
              </w:rPr>
            </w:pPr>
            <w:r w:rsidRPr="00001C35">
              <w:rPr>
                <w:rFonts w:asciiTheme="minorEastAsia" w:hAnsiTheme="minorEastAsia" w:cs="仿宋"/>
                <w:szCs w:val="21"/>
              </w:rPr>
              <w:t xml:space="preserve">8.1 </w:t>
            </w:r>
            <w:r w:rsidRPr="00001C35">
              <w:rPr>
                <w:rFonts w:asciiTheme="minorEastAsia" w:hAnsiTheme="minorEastAsia" w:cs="仿宋" w:hint="eastAsia"/>
                <w:szCs w:val="21"/>
              </w:rPr>
              <w:t>PLC主机1要求：采用行业品牌，配置功能要求不低于如下要求：</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（1）电源规格</w:t>
            </w:r>
            <w:r w:rsidRPr="00001C35">
              <w:rPr>
                <w:rFonts w:asciiTheme="minorEastAsia" w:hAnsiTheme="minorEastAsia" w:cs="仿宋"/>
                <w:szCs w:val="21"/>
              </w:rPr>
              <w:t xml:space="preserve"> </w:t>
            </w:r>
            <w:r w:rsidRPr="00001C35">
              <w:rPr>
                <w:rFonts w:asciiTheme="minorEastAsia" w:hAnsiTheme="minorEastAsia" w:cs="仿宋" w:hint="eastAsia"/>
                <w:szCs w:val="21"/>
              </w:rPr>
              <w:t>：AC</w:t>
            </w:r>
            <w:r w:rsidRPr="00001C35">
              <w:rPr>
                <w:rFonts w:asciiTheme="minorEastAsia" w:hAnsiTheme="minorEastAsia" w:cs="仿宋"/>
                <w:szCs w:val="21"/>
              </w:rPr>
              <w:t xml:space="preserve"> </w:t>
            </w:r>
            <w:r w:rsidRPr="00001C35">
              <w:rPr>
                <w:rFonts w:asciiTheme="minorEastAsia" w:hAnsiTheme="minorEastAsia" w:cs="仿宋" w:hint="eastAsia"/>
                <w:szCs w:val="21"/>
              </w:rPr>
              <w:t>电源型：AC100V~240V</w:t>
            </w:r>
            <w:r w:rsidRPr="00001C35">
              <w:rPr>
                <w:rFonts w:asciiTheme="minorEastAsia" w:hAnsiTheme="minorEastAsia" w:cs="仿宋"/>
                <w:szCs w:val="21"/>
              </w:rPr>
              <w:t xml:space="preserve"> 50/60Hz </w:t>
            </w:r>
            <w:r w:rsidRPr="00001C35">
              <w:rPr>
                <w:rFonts w:asciiTheme="minorEastAsia" w:hAnsiTheme="minorEastAsia" w:cs="仿宋" w:hint="eastAsia"/>
                <w:szCs w:val="21"/>
              </w:rPr>
              <w:t>；</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（2）支持扩展定位模块光纤通讯；</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 xml:space="preserve">（3）输入规格：≥16点DC24V,5～7mA输入(无电压触点、或者漏型输入时：NPN开集电极晶体管输入，源型输入时：PNP开集电极输入 )； </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（4）输出规格：≥16点晶体管漏型输出；</w:t>
            </w:r>
            <w:r w:rsidRPr="00001C35">
              <w:rPr>
                <w:rFonts w:asciiTheme="minorEastAsia" w:hAnsiTheme="minorEastAsia" w:cs="仿宋"/>
                <w:szCs w:val="21"/>
              </w:rPr>
              <w:t xml:space="preserve"> </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（5）内置以太网端口；</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（6）CPU处理LD/MOV指令需达≤34ns，固定扫描周期中断最小1ms；</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（7）支持IP地址过滤功能、数据记录功能；</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（8）内置至少12bit2路模拟量输入、1路模拟量输出；</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（9）内置至少RS-485通讯端口，内置至少SD存储器；</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（10）内置至少8路高速脉冲输入和4轴脉冲输出定位功能；</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（11）</w:t>
            </w:r>
            <w:proofErr w:type="gramStart"/>
            <w:r w:rsidRPr="00001C35">
              <w:rPr>
                <w:rFonts w:asciiTheme="minorEastAsia" w:hAnsiTheme="minorEastAsia" w:cs="仿宋" w:hint="eastAsia"/>
                <w:szCs w:val="21"/>
              </w:rPr>
              <w:t>需支持</w:t>
            </w:r>
            <w:proofErr w:type="gramEnd"/>
            <w:r w:rsidRPr="00001C35">
              <w:rPr>
                <w:rFonts w:asciiTheme="minorEastAsia" w:hAnsiTheme="minorEastAsia" w:cs="仿宋" w:hint="eastAsia"/>
                <w:szCs w:val="21"/>
              </w:rPr>
              <w:t>集成自动控制整合平台；</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（12）</w:t>
            </w:r>
            <w:proofErr w:type="gramStart"/>
            <w:r w:rsidRPr="00001C35">
              <w:rPr>
                <w:rFonts w:asciiTheme="minorEastAsia" w:hAnsiTheme="minorEastAsia" w:cs="仿宋" w:hint="eastAsia"/>
                <w:szCs w:val="21"/>
              </w:rPr>
              <w:t>需支持</w:t>
            </w:r>
            <w:proofErr w:type="gramEnd"/>
            <w:r w:rsidRPr="00001C35">
              <w:rPr>
                <w:rFonts w:asciiTheme="minorEastAsia" w:hAnsiTheme="minorEastAsia" w:cs="仿宋" w:hint="eastAsia"/>
                <w:szCs w:val="21"/>
              </w:rPr>
              <w:t>高性能实时以太网通信协议；</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（13）安全功能</w:t>
            </w:r>
            <w:proofErr w:type="gramStart"/>
            <w:r w:rsidRPr="00001C35">
              <w:rPr>
                <w:rFonts w:asciiTheme="minorEastAsia" w:hAnsiTheme="minorEastAsia" w:cs="仿宋" w:hint="eastAsia"/>
                <w:szCs w:val="21"/>
              </w:rPr>
              <w:t>需支持块</w:t>
            </w:r>
            <w:proofErr w:type="gramEnd"/>
            <w:r w:rsidRPr="00001C35">
              <w:rPr>
                <w:rFonts w:asciiTheme="minorEastAsia" w:hAnsiTheme="minorEastAsia" w:cs="仿宋" w:hint="eastAsia"/>
                <w:szCs w:val="21"/>
              </w:rPr>
              <w:t>口令、文件口令、远程口令、安全密钥认证；</w:t>
            </w:r>
          </w:p>
          <w:p w:rsidR="006D37FA" w:rsidRPr="00001C35" w:rsidRDefault="006D37FA" w:rsidP="005E1BC2">
            <w:pPr>
              <w:rPr>
                <w:rFonts w:asciiTheme="minorEastAsia" w:hAnsiTheme="minorEastAsia" w:cs="仿宋"/>
                <w:szCs w:val="21"/>
              </w:rPr>
            </w:pPr>
            <w:r w:rsidRPr="00001C35">
              <w:rPr>
                <w:rFonts w:asciiTheme="minorEastAsia" w:hAnsiTheme="minorEastAsia" w:cs="仿宋"/>
                <w:szCs w:val="21"/>
              </w:rPr>
              <w:t xml:space="preserve">8.2 </w:t>
            </w:r>
            <w:r w:rsidRPr="00001C35">
              <w:rPr>
                <w:rFonts w:asciiTheme="minorEastAsia" w:hAnsiTheme="minorEastAsia" w:cs="仿宋" w:hint="eastAsia"/>
                <w:szCs w:val="21"/>
              </w:rPr>
              <w:t>PLC主机2要求：采用行业品牌，配置功能要求不低于如下要求：</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（1）电源规格</w:t>
            </w:r>
            <w:r w:rsidRPr="00001C35">
              <w:rPr>
                <w:rFonts w:asciiTheme="minorEastAsia" w:hAnsiTheme="minorEastAsia" w:cs="仿宋"/>
                <w:szCs w:val="21"/>
              </w:rPr>
              <w:t xml:space="preserve"> </w:t>
            </w:r>
            <w:r w:rsidRPr="00001C35">
              <w:rPr>
                <w:rFonts w:asciiTheme="minorEastAsia" w:hAnsiTheme="minorEastAsia" w:cs="仿宋" w:hint="eastAsia"/>
                <w:szCs w:val="21"/>
              </w:rPr>
              <w:t>：供电电压DC20.4～28.8V；</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（2）集成至少14</w:t>
            </w:r>
            <w:proofErr w:type="gramStart"/>
            <w:r w:rsidRPr="00001C35">
              <w:rPr>
                <w:rFonts w:asciiTheme="minorEastAsia" w:hAnsiTheme="minorEastAsia" w:cs="仿宋" w:hint="eastAsia"/>
                <w:szCs w:val="21"/>
              </w:rPr>
              <w:t>路数字量输入</w:t>
            </w:r>
            <w:proofErr w:type="gramEnd"/>
            <w:r w:rsidRPr="00001C35">
              <w:rPr>
                <w:rFonts w:asciiTheme="minorEastAsia" w:hAnsiTheme="minorEastAsia" w:cs="仿宋" w:hint="eastAsia"/>
                <w:szCs w:val="21"/>
              </w:rPr>
              <w:t>,至少10</w:t>
            </w:r>
            <w:proofErr w:type="gramStart"/>
            <w:r w:rsidRPr="00001C35">
              <w:rPr>
                <w:rFonts w:asciiTheme="minorEastAsia" w:hAnsiTheme="minorEastAsia" w:cs="仿宋" w:hint="eastAsia"/>
                <w:szCs w:val="21"/>
              </w:rPr>
              <w:t>路数字量晶体管</w:t>
            </w:r>
            <w:proofErr w:type="gramEnd"/>
            <w:r w:rsidRPr="00001C35">
              <w:rPr>
                <w:rFonts w:asciiTheme="minorEastAsia" w:hAnsiTheme="minorEastAsia" w:cs="仿宋" w:hint="eastAsia"/>
                <w:szCs w:val="21"/>
              </w:rPr>
              <w:t>输出；</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（3）集成不低于2路模拟量输入，1路模拟量输出；</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（4）内置不低于100KB工作存储器/4MB负载存储器/至少10KB保持性存储器、6个高速计数器，不低于4轴高速脉冲输出，集成以太网接口；</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lastRenderedPageBreak/>
              <w:t>（5）支持RS232、RS485、MODBUS、USS、S7协议通讯、PROFIBUS、PROFINET等通信，配有通信编程电缆；</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9.触摸</w:t>
            </w:r>
            <w:proofErr w:type="gramStart"/>
            <w:r w:rsidRPr="00001C35">
              <w:rPr>
                <w:rFonts w:asciiTheme="minorEastAsia" w:hAnsiTheme="minorEastAsia" w:cs="仿宋" w:hint="eastAsia"/>
                <w:szCs w:val="21"/>
              </w:rPr>
              <w:t>屏配套挂</w:t>
            </w:r>
            <w:proofErr w:type="gramEnd"/>
            <w:r w:rsidRPr="00001C35">
              <w:rPr>
                <w:rFonts w:asciiTheme="minorEastAsia" w:hAnsiTheme="minorEastAsia" w:cs="仿宋" w:hint="eastAsia"/>
                <w:szCs w:val="21"/>
              </w:rPr>
              <w:t>箱：</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（1）直流输入：DC24V；</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（2）尺寸：长*宽*高=</w:t>
            </w:r>
            <w:r w:rsidRPr="00001C35">
              <w:rPr>
                <w:rFonts w:asciiTheme="minorEastAsia" w:hAnsiTheme="minorEastAsia" w:cs="仿宋"/>
                <w:szCs w:val="21"/>
              </w:rPr>
              <w:t>300x298x90mm</w:t>
            </w:r>
            <w:r w:rsidRPr="00001C35">
              <w:rPr>
                <w:rFonts w:asciiTheme="minorEastAsia" w:hAnsiTheme="minorEastAsia" w:cs="仿宋" w:hint="eastAsia"/>
                <w:szCs w:val="21"/>
              </w:rPr>
              <w:t>；</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（3）RJ45接口一个；</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（4）4mm安全护套电源输入接口；</w:t>
            </w:r>
            <w:r w:rsidRPr="00001C35">
              <w:rPr>
                <w:rFonts w:asciiTheme="minorEastAsia" w:hAnsiTheme="minorEastAsia" w:cs="仿宋" w:hint="eastAsia"/>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10.触摸屏：</w:t>
            </w:r>
            <w:r w:rsidRPr="00001C35">
              <w:rPr>
                <w:rFonts w:asciiTheme="minorEastAsia" w:hAnsiTheme="minorEastAsia" w:cs="仿宋" w:hint="eastAsia"/>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（1）输入电源：DC24V；</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（2）画面尺寸：≥7寸；</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（3）分辨率：≥800*480；</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（4）种类：TFT彩色液晶屏；</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（5）显示尺寸：≥154*85.9mm；</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（6）内置接口：RS422/RS232/USB/以太网；</w:t>
            </w:r>
            <w:r w:rsidRPr="00001C35">
              <w:rPr>
                <w:rFonts w:asciiTheme="minorEastAsia" w:hAnsiTheme="minorEastAsia" w:cs="仿宋" w:hint="eastAsia"/>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11.伺服模块：</w:t>
            </w:r>
            <w:r w:rsidRPr="00001C35">
              <w:rPr>
                <w:rFonts w:asciiTheme="minorEastAsia" w:hAnsiTheme="minorEastAsia" w:cs="仿宋" w:hint="eastAsia"/>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11.1伺服系统：</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（1）输入额定电压单相AC220V,电流1.5A；</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（2）输出额定电压三相AC170V，电流1.5A；</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（3）控制方式正弦波PWM控制、电流控制方式；</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（4）包括位置控制模式、速度控制模式、转矩控制模式；</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（5）保护功能过电流断路、再生过电压断路、过载断路（电子过电流保护）、伺服电机过热保护、编码器异常保护、再生异常保护、欠电压保护、瞬时停电保护、过速保护、误差过大保护；</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（7）环境温度条件运行：0℃～55℃（无冻结）、保存：-20℃～65℃（无冻结）；</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（8）环境湿度条件运行/保存：5%RH～90%RH（无结露）；</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（9）伺服电机要求为低惯量，小容量电机；</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（10）额定输出功率≥200W，额定转矩</w:t>
            </w:r>
            <w:r w:rsidRPr="00001C35">
              <w:rPr>
                <w:rFonts w:asciiTheme="minorEastAsia" w:hAnsiTheme="minorEastAsia" w:cs="仿宋"/>
                <w:szCs w:val="21"/>
              </w:rPr>
              <w:t xml:space="preserve"> </w:t>
            </w:r>
            <w:r w:rsidRPr="00001C35">
              <w:rPr>
                <w:rFonts w:asciiTheme="minorEastAsia" w:hAnsiTheme="minorEastAsia" w:cs="仿宋" w:hint="eastAsia"/>
                <w:szCs w:val="21"/>
              </w:rPr>
              <w:t>≥0.64N.m，额定转速≥3000r/min，额定电流1.3A；</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（11）增量17位编码器；</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（12）环境温度条件运行：0℃～40℃（无冻结）、保存：-15℃～70℃（无冻结）；</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（13）环境湿度条件运行：10%RH～80%RH（无结露）、保存：10%RH～90%RH（无结露）；</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11.2步进系统：</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（1）步进驱动器输入电压要求DC20～36V，斩波频率大于35KHZ，电流要求可由开关设定，最大驱动电流要求1.68A/相,细分要求可选2、4、8、16、32、64，双极性恒流斩波方式，静止时电流自动减半；</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（2）要求配套步进电机，步距角1.8，电压3.8V，电流0.95A，电阻4欧，电感3mH，引线数4，转动惯量34g.cm2；</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▲11.3执行机构：</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要求控制对象模块整体采用优质钢板折弯制成，主要包含安装平台、丝杆模组、中分尺、传感器、多功能组合式导轨接线端子和胶木拉手等，可进行相对定位运动控制与绝对定位运动控制（响应文件中提供设备三维图）；</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12.变频器：</w:t>
            </w:r>
            <w:r w:rsidRPr="00001C35">
              <w:rPr>
                <w:rFonts w:asciiTheme="minorEastAsia" w:hAnsiTheme="minorEastAsia" w:cs="仿宋" w:hint="eastAsia"/>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（1）额定电源输入单相200-240V  50/60Hz；</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（2）适用电机额定容量≥0.4kW；</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（3）变频器额定输出容量1.0kW,额定电流2.5A；</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lastRenderedPageBreak/>
              <w:t>（4）保护结构IP20封闭式，自冷，0.9kG；</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（5）输出频率范围：0.2-400Hz；</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（6）5点数量输入信号，2点模拟量输入信号，1点集电极开路输出，1点继电器输出，1点模拟量输出；</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（7）使用环境：-10℃-+50℃，湿度90%RH一下；</w:t>
            </w:r>
            <w:r w:rsidRPr="00001C35">
              <w:rPr>
                <w:rFonts w:asciiTheme="minorEastAsia" w:hAnsiTheme="minorEastAsia" w:cs="仿宋" w:hint="eastAsia"/>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13.低压电气套件：</w:t>
            </w:r>
            <w:r w:rsidRPr="00001C35">
              <w:rPr>
                <w:rFonts w:asciiTheme="minorEastAsia" w:hAnsiTheme="minorEastAsia" w:cs="仿宋" w:hint="eastAsia"/>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（1）AC220V指示灯≥2个；</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（2）AC220V 按钮(1NO+1NC) ≥3个；</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（3）AC220V交流接触器≥3个；</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（4）热继电器≥1个；</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（5）DC24V</w:t>
            </w:r>
            <w:proofErr w:type="gramStart"/>
            <w:r w:rsidRPr="00001C35">
              <w:rPr>
                <w:rFonts w:asciiTheme="minorEastAsia" w:hAnsiTheme="minorEastAsia" w:cs="仿宋" w:hint="eastAsia"/>
                <w:szCs w:val="21"/>
              </w:rPr>
              <w:t>中间继电器及座</w:t>
            </w:r>
            <w:proofErr w:type="gramEnd"/>
            <w:r w:rsidRPr="00001C35">
              <w:rPr>
                <w:rFonts w:asciiTheme="minorEastAsia" w:hAnsiTheme="minorEastAsia" w:cs="仿宋" w:hint="eastAsia"/>
                <w:szCs w:val="21"/>
              </w:rPr>
              <w:t>≥3个；</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（6）3位按钮盒≥2个；</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14.模拟实验盒：满足抢答器功能模拟实验；</w:t>
            </w:r>
            <w:r w:rsidRPr="00001C35">
              <w:rPr>
                <w:rFonts w:asciiTheme="minorEastAsia" w:hAnsiTheme="minorEastAsia" w:cs="仿宋" w:hint="eastAsia"/>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15.模拟实验盒：音乐喷泉功能模拟实验；</w:t>
            </w:r>
            <w:r w:rsidRPr="00001C35">
              <w:rPr>
                <w:rFonts w:asciiTheme="minorEastAsia" w:hAnsiTheme="minorEastAsia" w:cs="仿宋" w:hint="eastAsia"/>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16.模拟实验盒：装配流水线功能模拟实验；</w:t>
            </w:r>
            <w:r w:rsidRPr="00001C35">
              <w:rPr>
                <w:rFonts w:asciiTheme="minorEastAsia" w:hAnsiTheme="minorEastAsia" w:cs="仿宋" w:hint="eastAsia"/>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17.模拟实验盒：十字路口交通</w:t>
            </w:r>
            <w:proofErr w:type="gramStart"/>
            <w:r w:rsidRPr="00001C35">
              <w:rPr>
                <w:rFonts w:asciiTheme="minorEastAsia" w:hAnsiTheme="minorEastAsia" w:cs="仿宋" w:hint="eastAsia"/>
                <w:szCs w:val="21"/>
              </w:rPr>
              <w:t>灯控制</w:t>
            </w:r>
            <w:proofErr w:type="gramEnd"/>
            <w:r w:rsidRPr="00001C35">
              <w:rPr>
                <w:rFonts w:asciiTheme="minorEastAsia" w:hAnsiTheme="minorEastAsia" w:cs="仿宋" w:hint="eastAsia"/>
                <w:szCs w:val="21"/>
              </w:rPr>
              <w:tab/>
              <w:t>功能模拟实验；</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18.模拟实验盒：自动送料转车功能模拟实验；</w:t>
            </w:r>
            <w:r w:rsidRPr="00001C35">
              <w:rPr>
                <w:rFonts w:asciiTheme="minorEastAsia" w:hAnsiTheme="minorEastAsia" w:cs="仿宋" w:hint="eastAsia"/>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19.模拟实验盒：四节传送带功能模拟实验；</w:t>
            </w:r>
            <w:r w:rsidRPr="00001C35">
              <w:rPr>
                <w:rFonts w:asciiTheme="minorEastAsia" w:hAnsiTheme="minorEastAsia" w:cs="仿宋" w:hint="eastAsia"/>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20.模拟实验盒：三层电梯控制功能模拟实验；</w:t>
            </w:r>
            <w:r w:rsidRPr="00001C35">
              <w:rPr>
                <w:rFonts w:asciiTheme="minorEastAsia" w:hAnsiTheme="minorEastAsia" w:cs="仿宋" w:hint="eastAsia"/>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21.模拟实验盒：机械手控制功能模拟实验；</w:t>
            </w:r>
            <w:r w:rsidRPr="00001C35">
              <w:rPr>
                <w:rFonts w:asciiTheme="minorEastAsia" w:hAnsiTheme="minorEastAsia" w:cs="仿宋" w:hint="eastAsia"/>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22.模拟实验盒：天塔之光控制功能模拟实验；</w:t>
            </w:r>
            <w:r w:rsidRPr="00001C35">
              <w:rPr>
                <w:rFonts w:asciiTheme="minorEastAsia" w:hAnsiTheme="minorEastAsia" w:cs="仿宋" w:hint="eastAsia"/>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23.模拟实验盒：多种液体混合装置控制功能模拟实验；</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24.模拟实验盒：数码显示控制功能模拟实验；</w:t>
            </w:r>
            <w:r w:rsidRPr="00001C35">
              <w:rPr>
                <w:rFonts w:asciiTheme="minorEastAsia" w:hAnsiTheme="minorEastAsia" w:cs="仿宋" w:hint="eastAsia"/>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25.模拟实验盒：水塔水位控制功能模拟实验；</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26.数字孪生仿真平台：</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▲（1）要求提供不少于5种主机类型通信控制。（需提供功能演示视频）；</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2）要求提供不少于提供13个基础训练实训项目（模型采用LED指示灯、按钮开关、接线端子、喷绘图形的形式进行展现），涵盖了装配流水线模拟、十字路口交通灯模拟、天塔之光模拟、水塔水位模拟、步进电机模拟</w:t>
            </w:r>
            <w:proofErr w:type="gramStart"/>
            <w:r w:rsidRPr="00001C35">
              <w:rPr>
                <w:rFonts w:asciiTheme="minorEastAsia" w:hAnsiTheme="minorEastAsia" w:cs="Times New Roman" w:hint="eastAsia"/>
                <w:szCs w:val="21"/>
              </w:rPr>
              <w:t>模拟</w:t>
            </w:r>
            <w:proofErr w:type="gramEnd"/>
            <w:r w:rsidRPr="00001C35">
              <w:rPr>
                <w:rFonts w:asciiTheme="minorEastAsia" w:hAnsiTheme="minorEastAsia" w:cs="Times New Roman" w:hint="eastAsia"/>
                <w:szCs w:val="21"/>
              </w:rPr>
              <w:t>、电动机星三角启动模拟、三层电梯模拟、自动配料装车模拟、四节传送带模拟、</w:t>
            </w:r>
            <w:proofErr w:type="gramStart"/>
            <w:r w:rsidRPr="00001C35">
              <w:rPr>
                <w:rFonts w:asciiTheme="minorEastAsia" w:hAnsiTheme="minorEastAsia" w:cs="Times New Roman" w:hint="eastAsia"/>
                <w:szCs w:val="21"/>
              </w:rPr>
              <w:t>刀库捷径</w:t>
            </w:r>
            <w:proofErr w:type="gramEnd"/>
            <w:r w:rsidRPr="00001C35">
              <w:rPr>
                <w:rFonts w:asciiTheme="minorEastAsia" w:hAnsiTheme="minorEastAsia" w:cs="Times New Roman" w:hint="eastAsia"/>
                <w:szCs w:val="21"/>
              </w:rPr>
              <w:t>选择模拟、数码显示模拟、自动扶梯模拟、水泵排水模拟；</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要求提供不少于提供21个场景训练实训项目（模型采用三维立体空间形式，通过实景式情景化的场景展现，真实的反应工业/生活中的应用场景），涵盖了工业机器人协调控制、气动冲压机控制、自动上料机控制、自动封装控制、工业流水线控制、小区水塔供水控制、智能配料控制、楼宇电梯控制、电机星三角启动控制、数码显示控制、水泵控制、机械手搬运控制、物料分拣控制、数控冲压机控制、立体仓库控制、十字路口交通灯控制、天塔控制、多段输送带控制、步进电机控制、多功能刀架控制、自动扶梯控制等实训仿真画面。（需提供功能演示视频）；</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（4）通用功能要求：</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①要求包含实验模块介绍、实训目的、实训原理、实训流程、设备组成、区域介绍、实训项目、控制要求、端口说明、模拟仿真、在线仿真、网络连接等功能菜单；</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②要求具有离线仿真功能：不用连接PLC，相关模型按固定的流程模拟运行，可以根据任务要求或者模拟运行流程，自行编写PLC程序，实现PLC编程的在线仿真控制；</w:t>
            </w:r>
          </w:p>
          <w:p w:rsidR="006D37FA" w:rsidRPr="00001C35" w:rsidRDefault="006D37FA" w:rsidP="005E1BC2">
            <w:pPr>
              <w:rPr>
                <w:rFonts w:asciiTheme="minorEastAsia" w:hAnsiTheme="minorEastAsia" w:cs="仿宋"/>
                <w:szCs w:val="21"/>
              </w:rPr>
            </w:pPr>
            <w:r w:rsidRPr="00001C35">
              <w:rPr>
                <w:rFonts w:asciiTheme="minorEastAsia" w:hAnsiTheme="minorEastAsia" w:cs="Times New Roman" w:hint="eastAsia"/>
                <w:szCs w:val="21"/>
              </w:rPr>
              <w:t>③在线仿真要求：在网络区输入PLC的IP地址和端口号，连接成功后，显示“已连接”，通过PLC在线编程控制自动化模型动作，实现PLC编程的虚拟控制训练；</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lastRenderedPageBreak/>
              <w:t>▲温度模块功能要求：模块要求使用温度加热</w:t>
            </w:r>
            <w:proofErr w:type="gramStart"/>
            <w:r w:rsidRPr="00001C35">
              <w:rPr>
                <w:rFonts w:asciiTheme="minorEastAsia" w:hAnsiTheme="minorEastAsia" w:cs="仿宋" w:hint="eastAsia"/>
                <w:szCs w:val="21"/>
              </w:rPr>
              <w:t>棒作为</w:t>
            </w:r>
            <w:proofErr w:type="gramEnd"/>
            <w:r w:rsidRPr="00001C35">
              <w:rPr>
                <w:rFonts w:asciiTheme="minorEastAsia" w:hAnsiTheme="minorEastAsia" w:cs="仿宋" w:hint="eastAsia"/>
                <w:szCs w:val="21"/>
              </w:rPr>
              <w:t>控制对象，控制对象要求采用有机玻璃进行防护，放置人员触摸烫伤。通过PWM斩波电路来控制其加热，配套有直流风扇，用于温度调节，当温度下降时PWM斩波电路可控制其加热。通过PID调节使实际温度可跟随控制指令的变化而变化。采样热敏电阻Pt100配合温度检测电路，实现输入0-10V的直流信号控制PWM占空比，温度信号输出0-10V的直流电压信号，以便实现闭环控制。（响应文件需提供模块实物图片）；</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27、电子技术实训套件：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（1）线路板尺寸：≥120mm×200mm的单层印刷电路板，印刷线路板厚度≥2mm；</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（2）印刷线路板的正面印刷：正面需用白底黑字清晰的绘制出电路的原理图，印刷线路板上方居中位置标明套件名称，左下角标明套件编号；</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（3）印刷线路板的反面制作：印刷线路板线宽3mm，焊接元器件焊盘为φ6mm，开孔φ2mm并加铆钉以延长其使用寿命。印刷线路板必须正反面均有</w:t>
            </w:r>
            <w:proofErr w:type="gramStart"/>
            <w:r w:rsidRPr="00001C35">
              <w:rPr>
                <w:rFonts w:asciiTheme="minorEastAsia" w:hAnsiTheme="minorEastAsia" w:cs="仿宋" w:hint="eastAsia"/>
                <w:szCs w:val="21"/>
              </w:rPr>
              <w:t>阻</w:t>
            </w:r>
            <w:proofErr w:type="gramEnd"/>
            <w:r w:rsidRPr="00001C35">
              <w:rPr>
                <w:rFonts w:asciiTheme="minorEastAsia" w:hAnsiTheme="minorEastAsia" w:cs="仿宋" w:hint="eastAsia"/>
                <w:szCs w:val="21"/>
              </w:rPr>
              <w:t>焊层；</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（4）每块印刷线路板四个角上安装4个印刷线路板塑料固定件，板子之间可以层叠；</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套件包含直流电源与三极管静态工作点的测量、单相半波、电容滤波、稳压管稳压电路、负载变化的单相半波、电容滤波、稳压管稳压电路、单相桥式整流、电容滤波电路、单相桥式整流、电容滤波、稳压管稳压电路、镍铬电池充电器电路、单相桥式整流、RC滤波电路（响应文件中提供套件模块实物图片）；</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28.工业物联网平台：</w:t>
            </w:r>
          </w:p>
          <w:p w:rsidR="006D37FA" w:rsidRPr="00001C35" w:rsidRDefault="006D37FA" w:rsidP="005E1BC2">
            <w:pPr>
              <w:rPr>
                <w:rFonts w:asciiTheme="minorEastAsia" w:hAnsiTheme="minorEastAsia"/>
                <w:szCs w:val="21"/>
              </w:rPr>
            </w:pPr>
            <w:r w:rsidRPr="00001C35">
              <w:rPr>
                <w:rFonts w:asciiTheme="minorEastAsia" w:hAnsiTheme="minorEastAsia" w:cs="仿宋" w:hint="eastAsia"/>
                <w:szCs w:val="21"/>
              </w:rPr>
              <w:t>1、系统需具备自主知识产权，正版软件，全中文操作界面，可提供持续的中文技术支持服务。(投标文件中提供正版软件证明资料及针对此项目的售后服务承诺书)；</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2、系统应为B/S架构，支持大规模并发用户在线使用，同时提供快速、优化的查询处理算法，保证系统的及时响应；</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3、系统应提供完整的软件安装手册、系统操作手册，提供全面的用户指导与培训；</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4、系统功能应包括但不限于以下功能：</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▲（1）多租户：系统支持多学校、多班级、</w:t>
            </w:r>
            <w:proofErr w:type="gramStart"/>
            <w:r w:rsidRPr="00001C35">
              <w:rPr>
                <w:rFonts w:asciiTheme="minorEastAsia" w:hAnsiTheme="minorEastAsia" w:cs="仿宋" w:hint="eastAsia"/>
                <w:szCs w:val="21"/>
              </w:rPr>
              <w:t>多小组</w:t>
            </w:r>
            <w:proofErr w:type="gramEnd"/>
            <w:r w:rsidRPr="00001C35">
              <w:rPr>
                <w:rFonts w:asciiTheme="minorEastAsia" w:hAnsiTheme="minorEastAsia" w:cs="仿宋" w:hint="eastAsia"/>
                <w:szCs w:val="21"/>
              </w:rPr>
              <w:t>独立实训，做到租户</w:t>
            </w:r>
            <w:proofErr w:type="gramStart"/>
            <w:r w:rsidRPr="00001C35">
              <w:rPr>
                <w:rFonts w:asciiTheme="minorEastAsia" w:hAnsiTheme="minorEastAsia" w:cs="仿宋" w:hint="eastAsia"/>
                <w:szCs w:val="21"/>
              </w:rPr>
              <w:t>间数据</w:t>
            </w:r>
            <w:proofErr w:type="gramEnd"/>
            <w:r w:rsidRPr="00001C35">
              <w:rPr>
                <w:rFonts w:asciiTheme="minorEastAsia" w:hAnsiTheme="minorEastAsia" w:cs="仿宋" w:hint="eastAsia"/>
                <w:szCs w:val="21"/>
              </w:rPr>
              <w:t>隔离，租户</w:t>
            </w:r>
            <w:proofErr w:type="gramStart"/>
            <w:r w:rsidRPr="00001C35">
              <w:rPr>
                <w:rFonts w:asciiTheme="minorEastAsia" w:hAnsiTheme="minorEastAsia" w:cs="仿宋" w:hint="eastAsia"/>
                <w:szCs w:val="21"/>
              </w:rPr>
              <w:t>间独立</w:t>
            </w:r>
            <w:proofErr w:type="gramEnd"/>
            <w:r w:rsidRPr="00001C35">
              <w:rPr>
                <w:rFonts w:asciiTheme="minorEastAsia" w:hAnsiTheme="minorEastAsia" w:cs="仿宋" w:hint="eastAsia"/>
                <w:szCs w:val="21"/>
              </w:rPr>
              <w:t>运行数据互不干扰，实现实训独立性和考核公平性。（响应文件需提供功能截图）；</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▲（2）用户管理：系统支持按租户（小组）独立管理用户，分配用户所属角色、管理用户数据权限、配置用户密码等功能。（响应文件需提供功能截图）；</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▲（3）接入注册：系统后台支持管理网关和NB-IOT窄带直连设备，支持管理员将网关或直连设备在系统内进行注册并分配使用权限给指定租户。（响应文件需提供功能截图）；</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（4）系统首页：系统支持在首页查看系统内项目、产品、设备、网关、直连设备等数字资产，网关和直连设备在地图中做分布标记，支持展示网关和直连设备实时</w:t>
            </w:r>
            <w:proofErr w:type="gramStart"/>
            <w:r w:rsidRPr="00001C35">
              <w:rPr>
                <w:rFonts w:asciiTheme="minorEastAsia" w:hAnsiTheme="minorEastAsia" w:cs="仿宋" w:hint="eastAsia"/>
                <w:szCs w:val="21"/>
              </w:rPr>
              <w:t>在线率</w:t>
            </w:r>
            <w:proofErr w:type="gramEnd"/>
            <w:r w:rsidRPr="00001C35">
              <w:rPr>
                <w:rFonts w:asciiTheme="minorEastAsia" w:hAnsiTheme="minorEastAsia" w:cs="仿宋" w:hint="eastAsia"/>
                <w:szCs w:val="21"/>
              </w:rPr>
              <w:t>及近一周系统接入消息数据量走势；</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（5）项目管理：系统支持按项目管理接入设备，项目支持不同的行业类型,项目下包含设备数量直观体现到项目数据卡；</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（6）产品管理：系统支持按产品管理接入的设备，支持通过产品属性简历产品物模型，对于同一款产品，只需要在系统中维护一次即可按产品进行实例化设备的创建和管理；</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（7）设备管理：系统支持按产品实例化设备，且设备动态继承其所属产品全部属性，支持用户自动义绑定</w:t>
            </w:r>
            <w:proofErr w:type="gramStart"/>
            <w:r w:rsidRPr="00001C35">
              <w:rPr>
                <w:rFonts w:asciiTheme="minorEastAsia" w:hAnsiTheme="minorEastAsia" w:cs="仿宋" w:hint="eastAsia"/>
                <w:szCs w:val="21"/>
              </w:rPr>
              <w:t>子设备</w:t>
            </w:r>
            <w:proofErr w:type="gramEnd"/>
            <w:r w:rsidRPr="00001C35">
              <w:rPr>
                <w:rFonts w:asciiTheme="minorEastAsia" w:hAnsiTheme="minorEastAsia" w:cs="仿宋" w:hint="eastAsia"/>
                <w:szCs w:val="21"/>
              </w:rPr>
              <w:t>与网关</w:t>
            </w:r>
            <w:proofErr w:type="gramStart"/>
            <w:r w:rsidRPr="00001C35">
              <w:rPr>
                <w:rFonts w:asciiTheme="minorEastAsia" w:hAnsiTheme="minorEastAsia" w:cs="仿宋" w:hint="eastAsia"/>
                <w:szCs w:val="21"/>
              </w:rPr>
              <w:t>子设备</w:t>
            </w:r>
            <w:proofErr w:type="gramEnd"/>
            <w:r w:rsidRPr="00001C35">
              <w:rPr>
                <w:rFonts w:asciiTheme="minorEastAsia" w:hAnsiTheme="minorEastAsia" w:cs="仿宋" w:hint="eastAsia"/>
                <w:szCs w:val="21"/>
              </w:rPr>
              <w:t>关联关系，系统自动将网关上报点位与设备属性进行数据匹配，支持实时查看设备数字画像，支持手动下发属性点位数据，支持查看属性点位历史数据；</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lastRenderedPageBreak/>
              <w:t>▲（8）网关管理：系统支持用户按后台注册分配进行网关激活接入，网关下可创建多个网关子设备，支持用户自定义绑定网关</w:t>
            </w:r>
            <w:proofErr w:type="gramStart"/>
            <w:r w:rsidRPr="00001C35">
              <w:rPr>
                <w:rFonts w:asciiTheme="minorEastAsia" w:hAnsiTheme="minorEastAsia" w:cs="仿宋" w:hint="eastAsia"/>
                <w:szCs w:val="21"/>
              </w:rPr>
              <w:t>子设备与子设备</w:t>
            </w:r>
            <w:proofErr w:type="gramEnd"/>
            <w:r w:rsidRPr="00001C35">
              <w:rPr>
                <w:rFonts w:asciiTheme="minorEastAsia" w:hAnsiTheme="minorEastAsia" w:cs="仿宋" w:hint="eastAsia"/>
                <w:szCs w:val="21"/>
              </w:rPr>
              <w:t>关联关系，支持查看网关实时在离线状态，支持查看网关实时通讯报文，支持查看网关相关的订阅与下发主题。（响应文件需提供功能截图）；</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（9）直连设备：系统支持用户按后台注册分配进行直连设备激活接入，直连设备下支持接入温湿度变送器或智能</w:t>
            </w:r>
            <w:proofErr w:type="gramStart"/>
            <w:r w:rsidRPr="00001C35">
              <w:rPr>
                <w:rFonts w:asciiTheme="minorEastAsia" w:hAnsiTheme="minorEastAsia" w:cs="仿宋" w:hint="eastAsia"/>
                <w:szCs w:val="21"/>
              </w:rPr>
              <w:t>电表等直连</w:t>
            </w:r>
            <w:proofErr w:type="gramEnd"/>
            <w:r w:rsidRPr="00001C35">
              <w:rPr>
                <w:rFonts w:asciiTheme="minorEastAsia" w:hAnsiTheme="minorEastAsia" w:cs="仿宋" w:hint="eastAsia"/>
                <w:szCs w:val="21"/>
              </w:rPr>
              <w:t>子设备，支持查看直连设备实时通讯报文，支持查看直连</w:t>
            </w:r>
            <w:proofErr w:type="gramStart"/>
            <w:r w:rsidRPr="00001C35">
              <w:rPr>
                <w:rFonts w:asciiTheme="minorEastAsia" w:hAnsiTheme="minorEastAsia" w:cs="仿宋" w:hint="eastAsia"/>
                <w:szCs w:val="21"/>
              </w:rPr>
              <w:t>子设备</w:t>
            </w:r>
            <w:proofErr w:type="gramEnd"/>
            <w:r w:rsidRPr="00001C35">
              <w:rPr>
                <w:rFonts w:asciiTheme="minorEastAsia" w:hAnsiTheme="minorEastAsia" w:cs="仿宋" w:hint="eastAsia"/>
                <w:szCs w:val="21"/>
              </w:rPr>
              <w:t>属性最新实时数据；</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（10）数据备份：系统支持通过数据库操作工具软件进行数据库的备份和恢复备份，以支持阶段性的教学实训；</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11）可视化数据大屏：系统提供可视化大屏配置工具，内置柱状图、折线图、饼图、散点图等统计图表组件，支持文本类、图片类、视频类、表格类等多种数据组件，内置丰富的组件案例，支持静态数据、API接口数据、SQL数据、实时数据等多种数据源可配置，支持用户组态化配置可视化数据大屏。（响应文件需提供功能截图）；</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12）任务流程引擎：系统提供任务流程引擎工具，内置监听、控制、API等类型组件用于流程编排，支持预定义流程变量，支持调用流程变量和产品属性点位进行设备任务流程逻辑的组件化编排实现，支持发布流程模型，支持查看发布的流程模型，支持第三</w:t>
            </w:r>
            <w:proofErr w:type="gramStart"/>
            <w:r w:rsidRPr="00001C35">
              <w:rPr>
                <w:rFonts w:asciiTheme="minorEastAsia" w:hAnsiTheme="minorEastAsia" w:cs="仿宋" w:hint="eastAsia"/>
                <w:szCs w:val="21"/>
              </w:rPr>
              <w:t>方业务</w:t>
            </w:r>
            <w:proofErr w:type="gramEnd"/>
            <w:r w:rsidRPr="00001C35">
              <w:rPr>
                <w:rFonts w:asciiTheme="minorEastAsia" w:hAnsiTheme="minorEastAsia" w:cs="仿宋" w:hint="eastAsia"/>
                <w:szCs w:val="21"/>
              </w:rPr>
              <w:t>系统调用基于已发布定版的流程模型产生流程实例，流程引擎按照流程模型配置执行流程实例并自动记录详细的执行日志。（响应文件需提供功能截图）；</w:t>
            </w:r>
          </w:p>
        </w:tc>
        <w:tc>
          <w:tcPr>
            <w:tcW w:w="217" w:type="pct"/>
            <w:vAlign w:val="center"/>
          </w:tcPr>
          <w:p w:rsidR="006D37FA" w:rsidRPr="00001C35" w:rsidRDefault="006D37FA" w:rsidP="005E1BC2">
            <w:pPr>
              <w:adjustRightInd w:val="0"/>
              <w:snapToGrid w:val="0"/>
              <w:jc w:val="center"/>
              <w:rPr>
                <w:rFonts w:asciiTheme="minorEastAsia" w:hAnsiTheme="minorEastAsia" w:cs="仿宋"/>
                <w:szCs w:val="21"/>
              </w:rPr>
            </w:pPr>
            <w:r w:rsidRPr="00001C35">
              <w:rPr>
                <w:rFonts w:asciiTheme="minorEastAsia" w:hAnsiTheme="minorEastAsia" w:cs="仿宋" w:hint="eastAsia"/>
                <w:szCs w:val="21"/>
              </w:rPr>
              <w:lastRenderedPageBreak/>
              <w:t>套</w:t>
            </w:r>
          </w:p>
        </w:tc>
        <w:tc>
          <w:tcPr>
            <w:tcW w:w="279" w:type="pct"/>
            <w:vAlign w:val="center"/>
          </w:tcPr>
          <w:p w:rsidR="006D37FA" w:rsidRPr="00001C35" w:rsidRDefault="006D37FA" w:rsidP="005E1BC2">
            <w:pPr>
              <w:adjustRightInd w:val="0"/>
              <w:snapToGrid w:val="0"/>
              <w:jc w:val="center"/>
              <w:rPr>
                <w:rFonts w:asciiTheme="minorEastAsia" w:hAnsiTheme="minorEastAsia" w:cs="仿宋"/>
                <w:szCs w:val="21"/>
              </w:rPr>
            </w:pPr>
            <w:r w:rsidRPr="00001C35">
              <w:rPr>
                <w:rFonts w:asciiTheme="minorEastAsia" w:hAnsiTheme="minorEastAsia" w:cs="仿宋" w:hint="eastAsia"/>
                <w:szCs w:val="21"/>
              </w:rPr>
              <w:t>23</w:t>
            </w:r>
          </w:p>
        </w:tc>
      </w:tr>
      <w:tr w:rsidR="006D37FA" w:rsidRPr="00001C35" w:rsidTr="00B847A4">
        <w:trPr>
          <w:trHeight w:val="454"/>
          <w:jc w:val="center"/>
        </w:trPr>
        <w:tc>
          <w:tcPr>
            <w:tcW w:w="217" w:type="pct"/>
            <w:vAlign w:val="center"/>
          </w:tcPr>
          <w:p w:rsidR="006D37FA" w:rsidRPr="00001C35" w:rsidRDefault="006D37FA" w:rsidP="005E1BC2">
            <w:pPr>
              <w:adjustRightInd w:val="0"/>
              <w:snapToGrid w:val="0"/>
              <w:jc w:val="center"/>
              <w:rPr>
                <w:rFonts w:asciiTheme="minorEastAsia" w:hAnsiTheme="minorEastAsia" w:cs="仿宋"/>
                <w:szCs w:val="21"/>
              </w:rPr>
            </w:pPr>
            <w:r w:rsidRPr="00001C35">
              <w:rPr>
                <w:rFonts w:asciiTheme="minorEastAsia" w:hAnsiTheme="minorEastAsia" w:cs="仿宋" w:hint="eastAsia"/>
                <w:szCs w:val="21"/>
              </w:rPr>
              <w:lastRenderedPageBreak/>
              <w:t>2</w:t>
            </w:r>
          </w:p>
        </w:tc>
        <w:tc>
          <w:tcPr>
            <w:tcW w:w="342" w:type="pct"/>
            <w:vAlign w:val="center"/>
          </w:tcPr>
          <w:p w:rsidR="006D37FA" w:rsidRPr="00001C35" w:rsidRDefault="006D37FA" w:rsidP="005E1BC2">
            <w:pPr>
              <w:adjustRightInd w:val="0"/>
              <w:snapToGrid w:val="0"/>
              <w:jc w:val="center"/>
              <w:rPr>
                <w:rFonts w:asciiTheme="minorEastAsia" w:hAnsiTheme="minorEastAsia" w:cs="仿宋"/>
                <w:color w:val="000000"/>
                <w:szCs w:val="21"/>
              </w:rPr>
            </w:pPr>
            <w:r w:rsidRPr="00001C35">
              <w:rPr>
                <w:rFonts w:asciiTheme="minorEastAsia" w:hAnsiTheme="minorEastAsia" w:cs="仿宋" w:hint="eastAsia"/>
                <w:color w:val="000000"/>
                <w:szCs w:val="21"/>
              </w:rPr>
              <w:t>工业网络及运动控制系统</w:t>
            </w:r>
          </w:p>
        </w:tc>
        <w:tc>
          <w:tcPr>
            <w:tcW w:w="3945" w:type="pct"/>
            <w:vAlign w:val="center"/>
          </w:tcPr>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一、采购需求：</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工业网络及运动控制系统主要解决智能控制技术、电气控制、工业机器人、机械制造与自动化以及机电一体化等专业的《工业网络技术》、《PLC控制系统》、《变频器应用及维护》、《运动控制技术》、《机器视觉》等课程课题的基础实验、实训，中小项目设计以及课程设计等。同时，该实验室的建设不仅能够完成上述基本实践教学功能，而且进一步延伸至实际工业生产线的开发应用，将工业生产线中常用的工业网络、变频调速、伺服驱动系统、视觉检测、传感器等相关技术引入进常规教学，从而使学生在实验室中实现各种应用的提高，为适应当前社会工作提供有力保障；</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▲2.实训室智慧管理系统（需提供功能演示视频）：</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（1)智慧校园服务端视频中心模块四个子项目，包含控制台、监控设备、节点管理、云端录像等子项目；</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(2)视频中心控制台中六个子项，包含CPU使用情况、设备数量、网络使用情况、内存使用情况、节点负载、硬盘使用情况；</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(3)视频中心监控设备模块支持查看在线的设备列表，数据类型九种，包含名称、设备编号、地址、厂家、信令传输模式、通道数、状态、最近心跳、最近注册等；</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(4)视频中心节点管理模块支持查看节点列表，节点详情数据十二种，包含IP、HTTP端口、HOOK</w:t>
            </w:r>
            <w:r w:rsidRPr="00001C35">
              <w:rPr>
                <w:rFonts w:asciiTheme="minorEastAsia" w:hAnsiTheme="minorEastAsia" w:cs="Times New Roman"/>
                <w:szCs w:val="21"/>
              </w:rPr>
              <w:t xml:space="preserve"> </w:t>
            </w:r>
            <w:r w:rsidRPr="00001C35">
              <w:rPr>
                <w:rFonts w:asciiTheme="minorEastAsia" w:hAnsiTheme="minorEastAsia" w:cs="Times New Roman" w:hint="eastAsia"/>
                <w:szCs w:val="21"/>
              </w:rPr>
              <w:t>IP、SDP</w:t>
            </w:r>
            <w:r w:rsidRPr="00001C35">
              <w:rPr>
                <w:rFonts w:asciiTheme="minorEastAsia" w:hAnsiTheme="minorEastAsia" w:cs="Times New Roman"/>
                <w:szCs w:val="21"/>
              </w:rPr>
              <w:t xml:space="preserve"> </w:t>
            </w:r>
            <w:r w:rsidRPr="00001C35">
              <w:rPr>
                <w:rFonts w:asciiTheme="minorEastAsia" w:hAnsiTheme="minorEastAsia" w:cs="Times New Roman" w:hint="eastAsia"/>
                <w:szCs w:val="21"/>
              </w:rPr>
              <w:t>IP、流IP、HTTPS</w:t>
            </w:r>
            <w:r w:rsidRPr="00001C35">
              <w:rPr>
                <w:rFonts w:asciiTheme="minorEastAsia" w:hAnsiTheme="minorEastAsia" w:cs="Times New Roman"/>
                <w:szCs w:val="21"/>
              </w:rPr>
              <w:t xml:space="preserve"> </w:t>
            </w:r>
            <w:r w:rsidRPr="00001C35">
              <w:rPr>
                <w:rFonts w:asciiTheme="minorEastAsia" w:hAnsiTheme="minorEastAsia" w:cs="Times New Roman" w:hint="eastAsia"/>
                <w:szCs w:val="21"/>
              </w:rPr>
              <w:t>PORT、RTSP</w:t>
            </w:r>
            <w:r w:rsidRPr="00001C35">
              <w:rPr>
                <w:rFonts w:asciiTheme="minorEastAsia" w:hAnsiTheme="minorEastAsia" w:cs="Times New Roman"/>
                <w:szCs w:val="21"/>
              </w:rPr>
              <w:t xml:space="preserve"> </w:t>
            </w:r>
            <w:r w:rsidRPr="00001C35">
              <w:rPr>
                <w:rFonts w:asciiTheme="minorEastAsia" w:hAnsiTheme="minorEastAsia" w:cs="Times New Roman" w:hint="eastAsia"/>
                <w:szCs w:val="21"/>
              </w:rPr>
              <w:t>PORT、RTSPS</w:t>
            </w:r>
            <w:r w:rsidRPr="00001C35">
              <w:rPr>
                <w:rFonts w:asciiTheme="minorEastAsia" w:hAnsiTheme="minorEastAsia" w:cs="Times New Roman"/>
                <w:szCs w:val="21"/>
              </w:rPr>
              <w:t xml:space="preserve"> </w:t>
            </w:r>
            <w:r w:rsidRPr="00001C35">
              <w:rPr>
                <w:rFonts w:asciiTheme="minorEastAsia" w:hAnsiTheme="minorEastAsia" w:cs="Times New Roman" w:hint="eastAsia"/>
                <w:szCs w:val="21"/>
              </w:rPr>
              <w:t>PORT、RTMP</w:t>
            </w:r>
            <w:r w:rsidRPr="00001C35">
              <w:rPr>
                <w:rFonts w:asciiTheme="minorEastAsia" w:hAnsiTheme="minorEastAsia" w:cs="Times New Roman"/>
                <w:szCs w:val="21"/>
              </w:rPr>
              <w:t xml:space="preserve"> </w:t>
            </w:r>
            <w:r w:rsidRPr="00001C35">
              <w:rPr>
                <w:rFonts w:asciiTheme="minorEastAsia" w:hAnsiTheme="minorEastAsia" w:cs="Times New Roman" w:hint="eastAsia"/>
                <w:szCs w:val="21"/>
              </w:rPr>
              <w:t>PORT、RTMPS</w:t>
            </w:r>
            <w:r w:rsidRPr="00001C35">
              <w:rPr>
                <w:rFonts w:asciiTheme="minorEastAsia" w:hAnsiTheme="minorEastAsia" w:cs="Times New Roman"/>
                <w:szCs w:val="21"/>
              </w:rPr>
              <w:t xml:space="preserve"> </w:t>
            </w:r>
            <w:r w:rsidRPr="00001C35">
              <w:rPr>
                <w:rFonts w:asciiTheme="minorEastAsia" w:hAnsiTheme="minorEastAsia" w:cs="Times New Roman" w:hint="eastAsia"/>
                <w:szCs w:val="21"/>
              </w:rPr>
              <w:t>PORT、SECRET、录像管理服务端口。同时支持多端口收流，支持</w:t>
            </w:r>
            <w:proofErr w:type="gramStart"/>
            <w:r w:rsidRPr="00001C35">
              <w:rPr>
                <w:rFonts w:asciiTheme="minorEastAsia" w:hAnsiTheme="minorEastAsia" w:cs="Times New Roman" w:hint="eastAsia"/>
                <w:szCs w:val="21"/>
              </w:rPr>
              <w:t>自定义收流端口</w:t>
            </w:r>
            <w:proofErr w:type="gramEnd"/>
            <w:r w:rsidRPr="00001C35">
              <w:rPr>
                <w:rFonts w:asciiTheme="minorEastAsia" w:hAnsiTheme="minorEastAsia" w:cs="Times New Roman" w:hint="eastAsia"/>
                <w:szCs w:val="21"/>
              </w:rPr>
              <w:t>；</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(5)视频中心云端录像模块支持按日期、设备筛选查看设备录像列表，支持录像实时查看、下载；</w:t>
            </w:r>
          </w:p>
          <w:p w:rsidR="006D37FA" w:rsidRPr="00001C35" w:rsidRDefault="006D37FA" w:rsidP="005E1BC2">
            <w:pPr>
              <w:rPr>
                <w:rFonts w:asciiTheme="minorEastAsia" w:hAnsiTheme="minorEastAsia" w:cs="仿宋"/>
                <w:szCs w:val="21"/>
              </w:rPr>
            </w:pPr>
            <w:r w:rsidRPr="00001C35">
              <w:rPr>
                <w:rFonts w:asciiTheme="minorEastAsia" w:hAnsiTheme="minorEastAsia" w:cs="Times New Roman" w:hint="eastAsia"/>
                <w:szCs w:val="21"/>
              </w:rPr>
              <w:t>(6)</w:t>
            </w:r>
            <w:proofErr w:type="gramStart"/>
            <w:r w:rsidRPr="00001C35">
              <w:rPr>
                <w:rFonts w:asciiTheme="minorEastAsia" w:hAnsiTheme="minorEastAsia" w:cs="Times New Roman" w:hint="eastAsia"/>
                <w:szCs w:val="21"/>
              </w:rPr>
              <w:t>微信小</w:t>
            </w:r>
            <w:proofErr w:type="gramEnd"/>
            <w:r w:rsidRPr="00001C35">
              <w:rPr>
                <w:rFonts w:asciiTheme="minorEastAsia" w:hAnsiTheme="minorEastAsia" w:cs="Times New Roman" w:hint="eastAsia"/>
                <w:szCs w:val="21"/>
              </w:rPr>
              <w:t>程序支持查看摄像头列表。列表数据包含设备名称、设备编号、设备状态。设备详情页包含两个子项，包含实时视频、录像等。实时视频模块中六个按钮和一个视频播放器，包含云台的上、下、左、</w:t>
            </w:r>
            <w:proofErr w:type="gramStart"/>
            <w:r w:rsidRPr="00001C35">
              <w:rPr>
                <w:rFonts w:asciiTheme="minorEastAsia" w:hAnsiTheme="minorEastAsia" w:cs="Times New Roman" w:hint="eastAsia"/>
                <w:szCs w:val="21"/>
              </w:rPr>
              <w:t>右控制</w:t>
            </w:r>
            <w:proofErr w:type="gramEnd"/>
            <w:r w:rsidRPr="00001C35">
              <w:rPr>
                <w:rFonts w:asciiTheme="minorEastAsia" w:hAnsiTheme="minorEastAsia" w:cs="Times New Roman" w:hint="eastAsia"/>
                <w:szCs w:val="21"/>
              </w:rPr>
              <w:t>按钮，放大、缩小等。录像模块中包含日期选择器和录像列表；</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3.基本技术参数：</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lastRenderedPageBreak/>
              <w:t>（1）输入电源： AC380V±10%，50Hz；</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（2）整机功率：≤2Kw；</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（3）安全保护措施：具有过载、短路、漏电保护等功能；</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（4）产品重量： ≤120Kg；</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（5）产品尺寸： ≥L1000mm*W900mm*H1300mm；</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4.实践教学内容：</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（1）电机 PLC 基本实验：</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1.1电机PLC 的选型、扩展模块的功能；</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1.2电机PLC 接线(NPN、PNP 传感器)及扩展模块接线；</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1.3编程软件使用，程序上传下载、备份、故障诊断；</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1.4编程软件使用技巧；</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1.5 PLC 硬件故障外围判读方法；</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1.6软元件总类、使用方法及数据类型，数据格式；</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1.7 工程案例中软元件的使用方法及技巧及案例分析；</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1.8 工程常用程序段分析及其使用；</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1.9 基本指令、应用指令、特殊指令使用技巧及案例分析；</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1.10 流程指令、传送比较指令、数据运算指令、移位指令、数据处理指令等；</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1.11 PLC 编程方法和程序结构；</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1.12 常用 PLC 编程方法介绍；</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1.13 模拟量直流电压/电流标准信号输出显示；</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1.14 模拟量直流电压/电流标准信号输入；</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（2）工业网络实践：</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2.1 PLC 工业以太网通信验证；</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2.2触摸</w:t>
            </w:r>
            <w:proofErr w:type="gramStart"/>
            <w:r w:rsidRPr="00001C35">
              <w:rPr>
                <w:rFonts w:asciiTheme="minorEastAsia" w:hAnsiTheme="minorEastAsia" w:cs="仿宋" w:hint="eastAsia"/>
                <w:szCs w:val="21"/>
              </w:rPr>
              <w:t>屏工业</w:t>
            </w:r>
            <w:proofErr w:type="gramEnd"/>
            <w:r w:rsidRPr="00001C35">
              <w:rPr>
                <w:rFonts w:asciiTheme="minorEastAsia" w:hAnsiTheme="minorEastAsia" w:cs="仿宋" w:hint="eastAsia"/>
                <w:szCs w:val="21"/>
              </w:rPr>
              <w:t>以太网通信验证；</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2.3 机器视觉工业以太网通信验证；</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2.4变频串口通信验证；</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2.5人机界面 RS-232/422/485 通信验证；</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2.6 伺服驱动系统光纤网络通信验证；</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（3）工业视觉系统设计：</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3.1 工业视觉系统认知；</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3.2 工业相机选型应用；</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3.3 工业相机安装方式应用；</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3.4 几何分析工具、测量工具的应用；</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3.5 识别工具、对位工具的应用；</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3.6 缺陷检测综合应用；</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3.7 视觉检测深度学习应用；</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（4）变频调速系统设计：</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4.1 多段速变频调速系统设计；</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4.2 模拟量变频调速系统设计；</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4.3 变频器安装与接线；</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4.4 变频器参数配置；</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4.5 变频器调试；</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4.6 PLC-变频器协同运行；</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（5）伺服驱动系统设计：</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5.1 伺服驱动系统参数配置；</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5.2 伺服驱动位置控制运行；</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lastRenderedPageBreak/>
              <w:t xml:space="preserve">5.3 伺服驱动速度控制运行； </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 xml:space="preserve">5.4 伺服驱动转矩控制运行； </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5.5 伺服驱动安装与调试；</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5.6 PLC-伺服驱动系统协同运行；</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 xml:space="preserve">（6）人机界面系统设计：      </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 xml:space="preserve">6.1 人机界面软件设计；   </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 xml:space="preserve">6.2 人机界面画面设计；    </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6.3 人机界面通讯参数设置；</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6.4 人机界面-PLC 协同运行；</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5.设备详细配置及要求：</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（1）移动桌组件：移动桌桌架采用</w:t>
            </w:r>
            <w:proofErr w:type="gramStart"/>
            <w:r w:rsidRPr="00001C35">
              <w:rPr>
                <w:rFonts w:asciiTheme="minorEastAsia" w:hAnsiTheme="minorEastAsia" w:cs="仿宋" w:hint="eastAsia"/>
                <w:szCs w:val="21"/>
              </w:rPr>
              <w:t>一</w:t>
            </w:r>
            <w:proofErr w:type="gramEnd"/>
            <w:r w:rsidRPr="00001C35">
              <w:rPr>
                <w:rFonts w:asciiTheme="minorEastAsia" w:hAnsiTheme="minorEastAsia" w:cs="仿宋" w:hint="eastAsia"/>
                <w:szCs w:val="21"/>
              </w:rPr>
              <w:t>体式焊接成型的铁质双层亚光密纹喷塑结构，结构坚固耐用，外形尺寸：≤L1000mm*W900mm*H800mm；</w:t>
            </w:r>
            <w:r w:rsidRPr="00001C35">
              <w:rPr>
                <w:rFonts w:asciiTheme="minorEastAsia" w:hAnsiTheme="minorEastAsia" w:cs="仿宋" w:hint="eastAsia"/>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（2）台面铝板：要求采用工业级优质铝合金型材，特定模具挤压成型，具有铝合金加工性能的优良特点，执行GB工业铝型材标准，表面氧化耐磨处理；</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（3）脚轮采用福马轮，既可以调平设备，又可以移动设备；</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（4）控制系统器件：包含PLC 及特殊功能模块；</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4.1电源额定电压AC100~240V 50/60HZ；DC24V；</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4.2支持扩展定位模块光纤通讯；</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4.3采用≥16路输入、16路晶体管输出；</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4.4内置以太网端口；</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4.5CPU处理LD/MOV指令需达≤34ns，固定扫描周期中断最小1ms；</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4.6支持</w:t>
            </w:r>
            <w:r w:rsidRPr="00001C35">
              <w:rPr>
                <w:rFonts w:asciiTheme="minorEastAsia" w:hAnsiTheme="minorEastAsia" w:cs="仿宋"/>
                <w:szCs w:val="21"/>
              </w:rPr>
              <w:t>IP</w:t>
            </w:r>
            <w:r w:rsidRPr="00001C35">
              <w:rPr>
                <w:rFonts w:asciiTheme="minorEastAsia" w:hAnsiTheme="minorEastAsia" w:cs="仿宋" w:hint="eastAsia"/>
                <w:szCs w:val="21"/>
              </w:rPr>
              <w:t>地址过滤功能、数据记录功能；</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4.7内置至少</w:t>
            </w:r>
            <w:r w:rsidRPr="00001C35">
              <w:rPr>
                <w:rFonts w:asciiTheme="minorEastAsia" w:hAnsiTheme="minorEastAsia" w:cs="仿宋"/>
                <w:szCs w:val="21"/>
              </w:rPr>
              <w:t>12bit2</w:t>
            </w:r>
            <w:r w:rsidRPr="00001C35">
              <w:rPr>
                <w:rFonts w:asciiTheme="minorEastAsia" w:hAnsiTheme="minorEastAsia" w:cs="仿宋" w:hint="eastAsia"/>
                <w:szCs w:val="21"/>
              </w:rPr>
              <w:t>路模拟量输入、</w:t>
            </w:r>
            <w:r w:rsidRPr="00001C35">
              <w:rPr>
                <w:rFonts w:asciiTheme="minorEastAsia" w:hAnsiTheme="minorEastAsia" w:cs="仿宋"/>
                <w:szCs w:val="21"/>
              </w:rPr>
              <w:t>1</w:t>
            </w:r>
            <w:r w:rsidRPr="00001C35">
              <w:rPr>
                <w:rFonts w:asciiTheme="minorEastAsia" w:hAnsiTheme="minorEastAsia" w:cs="仿宋" w:hint="eastAsia"/>
                <w:szCs w:val="21"/>
              </w:rPr>
              <w:t>路模拟量输出；</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4.8内置至少</w:t>
            </w:r>
            <w:r w:rsidRPr="00001C35">
              <w:rPr>
                <w:rFonts w:asciiTheme="minorEastAsia" w:hAnsiTheme="minorEastAsia" w:cs="仿宋"/>
                <w:szCs w:val="21"/>
              </w:rPr>
              <w:t>RS-485</w:t>
            </w:r>
            <w:r w:rsidRPr="00001C35">
              <w:rPr>
                <w:rFonts w:asciiTheme="minorEastAsia" w:hAnsiTheme="minorEastAsia" w:cs="仿宋" w:hint="eastAsia"/>
                <w:szCs w:val="21"/>
              </w:rPr>
              <w:t>通讯端口，内置至少</w:t>
            </w:r>
            <w:r w:rsidRPr="00001C35">
              <w:rPr>
                <w:rFonts w:asciiTheme="minorEastAsia" w:hAnsiTheme="minorEastAsia" w:cs="仿宋"/>
                <w:szCs w:val="21"/>
              </w:rPr>
              <w:t>SD</w:t>
            </w:r>
            <w:r w:rsidRPr="00001C35">
              <w:rPr>
                <w:rFonts w:asciiTheme="minorEastAsia" w:hAnsiTheme="minorEastAsia" w:cs="仿宋" w:hint="eastAsia"/>
                <w:szCs w:val="21"/>
              </w:rPr>
              <w:t>存储器；</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4.9内置至少</w:t>
            </w:r>
            <w:r w:rsidRPr="00001C35">
              <w:rPr>
                <w:rFonts w:asciiTheme="minorEastAsia" w:hAnsiTheme="minorEastAsia" w:cs="仿宋"/>
                <w:szCs w:val="21"/>
              </w:rPr>
              <w:t>8</w:t>
            </w:r>
            <w:r w:rsidRPr="00001C35">
              <w:rPr>
                <w:rFonts w:asciiTheme="minorEastAsia" w:hAnsiTheme="minorEastAsia" w:cs="仿宋" w:hint="eastAsia"/>
                <w:szCs w:val="21"/>
              </w:rPr>
              <w:t>路高速脉冲输入和</w:t>
            </w:r>
            <w:r w:rsidRPr="00001C35">
              <w:rPr>
                <w:rFonts w:asciiTheme="minorEastAsia" w:hAnsiTheme="minorEastAsia" w:cs="仿宋"/>
                <w:szCs w:val="21"/>
              </w:rPr>
              <w:t>4</w:t>
            </w:r>
            <w:r w:rsidRPr="00001C35">
              <w:rPr>
                <w:rFonts w:asciiTheme="minorEastAsia" w:hAnsiTheme="minorEastAsia" w:cs="仿宋" w:hint="eastAsia"/>
                <w:szCs w:val="21"/>
              </w:rPr>
              <w:t>轴脉冲输出定位功能；</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4.10</w:t>
            </w:r>
            <w:proofErr w:type="gramStart"/>
            <w:r w:rsidRPr="00001C35">
              <w:rPr>
                <w:rFonts w:asciiTheme="minorEastAsia" w:hAnsiTheme="minorEastAsia" w:cs="仿宋" w:hint="eastAsia"/>
                <w:szCs w:val="21"/>
              </w:rPr>
              <w:t>需支持</w:t>
            </w:r>
            <w:proofErr w:type="gramEnd"/>
            <w:r w:rsidRPr="00001C35">
              <w:rPr>
                <w:rFonts w:asciiTheme="minorEastAsia" w:hAnsiTheme="minorEastAsia" w:cs="仿宋" w:hint="eastAsia"/>
                <w:szCs w:val="21"/>
              </w:rPr>
              <w:t>集成自动控制整合平台；</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4.11</w:t>
            </w:r>
            <w:proofErr w:type="gramStart"/>
            <w:r w:rsidRPr="00001C35">
              <w:rPr>
                <w:rFonts w:asciiTheme="minorEastAsia" w:hAnsiTheme="minorEastAsia" w:cs="仿宋" w:hint="eastAsia"/>
                <w:szCs w:val="21"/>
              </w:rPr>
              <w:t>需支持</w:t>
            </w:r>
            <w:proofErr w:type="gramEnd"/>
            <w:r w:rsidRPr="00001C35">
              <w:rPr>
                <w:rFonts w:asciiTheme="minorEastAsia" w:hAnsiTheme="minorEastAsia" w:cs="仿宋" w:hint="eastAsia"/>
                <w:szCs w:val="21"/>
              </w:rPr>
              <w:t>高性能实时以太网通信协议；</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4.12安全功能</w:t>
            </w:r>
            <w:proofErr w:type="gramStart"/>
            <w:r w:rsidRPr="00001C35">
              <w:rPr>
                <w:rFonts w:asciiTheme="minorEastAsia" w:hAnsiTheme="minorEastAsia" w:cs="仿宋" w:hint="eastAsia"/>
                <w:szCs w:val="21"/>
              </w:rPr>
              <w:t>需支持块</w:t>
            </w:r>
            <w:proofErr w:type="gramEnd"/>
            <w:r w:rsidRPr="00001C35">
              <w:rPr>
                <w:rFonts w:asciiTheme="minorEastAsia" w:hAnsiTheme="minorEastAsia" w:cs="仿宋" w:hint="eastAsia"/>
                <w:szCs w:val="21"/>
              </w:rPr>
              <w:t>口令、文件口令、远程口令、安全密钥认证；</w:t>
            </w:r>
            <w:r w:rsidRPr="00001C35">
              <w:rPr>
                <w:rFonts w:asciiTheme="minorEastAsia" w:hAnsiTheme="minorEastAsia" w:cs="仿宋" w:hint="eastAsia"/>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（5）变频器要求采用行业品牌：</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5.1为便于数据通讯与维护，与可编程控制器同一品牌；</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5.2控制方式Soft- PWM控制/高载波频率PWM控制；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5.3加减速设定0-3600S；</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5.4支持电源380V；</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5.5弹簧夹钳端子、接线简单；</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5.6变频器间可紧贴安装；</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5.7支持V/F控制、通用磁通矢量控制、最佳励磁控制；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5.8支持外接参数单元；</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5.9频率精度，模拟输入最大输出频率正负1%以内；数字输入设定输出频率的0.01%以内；</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5.10升级的实时无传感器矢量控制、矢量控制可提高响应速度，实现高速运转；</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5.11使用PM电机自动调谐功能可驱动其他公司的PM电机；</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5.12标准配备DC24V控制电源输入，主电源断开时也能继续进行参数设定和通信；</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5.13配备USB主机接口(A型)，可使用通用的USB闪</w:t>
            </w:r>
            <w:proofErr w:type="gramStart"/>
            <w:r w:rsidRPr="00001C35">
              <w:rPr>
                <w:rFonts w:asciiTheme="minorEastAsia" w:hAnsiTheme="minorEastAsia" w:cs="仿宋" w:hint="eastAsia"/>
                <w:szCs w:val="21"/>
              </w:rPr>
              <w:t>存进行</w:t>
            </w:r>
            <w:proofErr w:type="gramEnd"/>
            <w:r w:rsidRPr="00001C35">
              <w:rPr>
                <w:rFonts w:asciiTheme="minorEastAsia" w:hAnsiTheme="minorEastAsia" w:cs="仿宋" w:hint="eastAsia"/>
                <w:szCs w:val="21"/>
              </w:rPr>
              <w:t>参数复制；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5.14控制回路使用压接式的棒状端子，可以实现高可靠性的简单配线；</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5.15输出频率：0.2~590Hz</w:t>
            </w:r>
            <w:r w:rsidRPr="00001C35">
              <w:rPr>
                <w:rFonts w:asciiTheme="minorEastAsia" w:hAnsiTheme="minorEastAsia" w:cs="仿宋" w:hint="eastAsia"/>
                <w:szCs w:val="21"/>
              </w:rPr>
              <w:tab/>
              <w:t>；</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（6）伺服驱动系统及辅材：</w:t>
            </w:r>
            <w:r w:rsidRPr="00001C35">
              <w:rPr>
                <w:rFonts w:asciiTheme="minorEastAsia" w:hAnsiTheme="minorEastAsia" w:cs="仿宋" w:hint="eastAsia"/>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lastRenderedPageBreak/>
              <w:t>6.1要求采用工控行业品牌；</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6.2要求≥</w:t>
            </w:r>
            <w:r w:rsidRPr="00001C35">
              <w:rPr>
                <w:rFonts w:asciiTheme="minorEastAsia" w:hAnsiTheme="minorEastAsia" w:cs="仿宋"/>
                <w:szCs w:val="21"/>
              </w:rPr>
              <w:t>200w</w:t>
            </w:r>
            <w:r w:rsidRPr="00001C35">
              <w:rPr>
                <w:rFonts w:asciiTheme="minorEastAsia" w:hAnsiTheme="minorEastAsia" w:cs="仿宋" w:hint="eastAsia"/>
                <w:szCs w:val="21"/>
              </w:rPr>
              <w:t>功率；</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6.3最高速度要求：</w:t>
            </w:r>
            <w:r w:rsidRPr="00001C35">
              <w:rPr>
                <w:rFonts w:asciiTheme="minorEastAsia" w:hAnsiTheme="minorEastAsia" w:cs="仿宋"/>
                <w:szCs w:val="21"/>
              </w:rPr>
              <w:t>6000r/min</w:t>
            </w:r>
            <w:r w:rsidRPr="00001C35">
              <w:rPr>
                <w:rFonts w:asciiTheme="minorEastAsia" w:hAnsiTheme="minorEastAsia" w:cs="仿宋" w:hint="eastAsia"/>
                <w:szCs w:val="21"/>
              </w:rPr>
              <w:t>；</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6.4额定转速：≥</w:t>
            </w:r>
            <w:r w:rsidRPr="00001C35">
              <w:rPr>
                <w:rFonts w:asciiTheme="minorEastAsia" w:hAnsiTheme="minorEastAsia" w:cs="仿宋"/>
                <w:szCs w:val="21"/>
              </w:rPr>
              <w:t>3000r/min</w:t>
            </w:r>
            <w:r w:rsidRPr="00001C35">
              <w:rPr>
                <w:rFonts w:asciiTheme="minorEastAsia" w:hAnsiTheme="minorEastAsia" w:cs="仿宋" w:hint="eastAsia"/>
                <w:szCs w:val="21"/>
              </w:rPr>
              <w:t>；</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6.5最大转矩：≥</w:t>
            </w:r>
            <w:r w:rsidRPr="00001C35">
              <w:rPr>
                <w:rFonts w:asciiTheme="minorEastAsia" w:hAnsiTheme="minorEastAsia" w:cs="仿宋"/>
                <w:szCs w:val="21"/>
              </w:rPr>
              <w:t>1.9 N.M</w:t>
            </w:r>
            <w:r w:rsidRPr="00001C35">
              <w:rPr>
                <w:rFonts w:asciiTheme="minorEastAsia" w:hAnsiTheme="minorEastAsia" w:cs="仿宋" w:hint="eastAsia"/>
                <w:szCs w:val="21"/>
              </w:rPr>
              <w:t>；</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6.6最高响应频率能支持</w:t>
            </w:r>
            <w:r w:rsidRPr="00001C35">
              <w:rPr>
                <w:rFonts w:asciiTheme="minorEastAsia" w:hAnsiTheme="minorEastAsia" w:cs="仿宋"/>
                <w:szCs w:val="21"/>
              </w:rPr>
              <w:t>2000Hz</w:t>
            </w:r>
            <w:r w:rsidRPr="00001C35">
              <w:rPr>
                <w:rFonts w:asciiTheme="minorEastAsia" w:hAnsiTheme="minorEastAsia" w:cs="仿宋" w:hint="eastAsia"/>
                <w:szCs w:val="21"/>
              </w:rPr>
              <w:t>；</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6.7配备≥（17位）分辨率的编码器；</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6.8驱动器配套同品牌伺服高速同步网络光纤电缆，长度0.3M；</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6.9驱动器配套对应编码器电缆，长度5M；</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6.10主回路电源；</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6.10.1电压/频率：三相200~230VAC 50/60Hz，单相200~230VAC 50/60Hz；</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6.10.2允许频率波动：±5%以内；</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6.10.3允许电压波动：三相/单项170~264V；</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6.11控制回路电源；</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6.11.1电压/频率：三相200~230VAC 50/60Hz，单相170~253VAC 50/60Hz；</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6.11.2允许频率波动：±5%以内；</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6.12通讯接口：支持伺服高速同步网络、MODBUS等多种网络通讯方式</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6.13控制方式：正弦波</w:t>
            </w:r>
            <w:r w:rsidRPr="00001C35">
              <w:rPr>
                <w:rFonts w:asciiTheme="minorEastAsia" w:hAnsiTheme="minorEastAsia" w:cs="仿宋"/>
                <w:szCs w:val="21"/>
              </w:rPr>
              <w:t>PWM</w:t>
            </w:r>
            <w:r w:rsidRPr="00001C35">
              <w:rPr>
                <w:rFonts w:asciiTheme="minorEastAsia" w:hAnsiTheme="minorEastAsia" w:cs="仿宋" w:hint="eastAsia"/>
                <w:szCs w:val="21"/>
              </w:rPr>
              <w:t>控制</w:t>
            </w:r>
            <w:r w:rsidRPr="00001C35">
              <w:rPr>
                <w:rFonts w:asciiTheme="minorEastAsia" w:hAnsiTheme="minorEastAsia" w:cs="仿宋"/>
                <w:szCs w:val="21"/>
              </w:rPr>
              <w:t>/</w:t>
            </w:r>
            <w:r w:rsidRPr="00001C35">
              <w:rPr>
                <w:rFonts w:asciiTheme="minorEastAsia" w:hAnsiTheme="minorEastAsia" w:cs="仿宋" w:hint="eastAsia"/>
                <w:szCs w:val="21"/>
              </w:rPr>
              <w:t>电流控制方式；</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6.14保护功能：过电流断路、再生过电压断路、过负载断路（电子热继电器）、伺服电机过热保护、编码器异常保护、再生异常保护、电压不足、瞬时停电保护、超速保护、误差过大保护；</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（7）视觉检测系统:</w:t>
            </w:r>
            <w:r w:rsidRPr="00001C35">
              <w:rPr>
                <w:rFonts w:asciiTheme="minorEastAsia" w:hAnsiTheme="minorEastAsia" w:cs="仿宋" w:hint="eastAsia"/>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7.1工业相机：</w:t>
            </w:r>
            <w:r w:rsidRPr="00001C35">
              <w:rPr>
                <w:rFonts w:asciiTheme="minorEastAsia" w:hAnsiTheme="minorEastAsia" w:cs="仿宋"/>
                <w:szCs w:val="21"/>
              </w:rPr>
              <w:t xml:space="preserve">600 </w:t>
            </w:r>
            <w:proofErr w:type="gramStart"/>
            <w:r w:rsidRPr="00001C35">
              <w:rPr>
                <w:rFonts w:asciiTheme="minorEastAsia" w:hAnsiTheme="minorEastAsia" w:cs="仿宋" w:hint="eastAsia"/>
                <w:szCs w:val="21"/>
              </w:rPr>
              <w:t>万像</w:t>
            </w:r>
            <w:proofErr w:type="gramEnd"/>
            <w:r w:rsidRPr="00001C35">
              <w:rPr>
                <w:rFonts w:asciiTheme="minorEastAsia" w:hAnsiTheme="minorEastAsia" w:cs="仿宋" w:hint="eastAsia"/>
                <w:szCs w:val="21"/>
              </w:rPr>
              <w:t>素</w:t>
            </w:r>
            <w:r w:rsidRPr="00001C35">
              <w:rPr>
                <w:rFonts w:asciiTheme="minorEastAsia" w:hAnsiTheme="minorEastAsia" w:cs="仿宋"/>
                <w:szCs w:val="21"/>
              </w:rPr>
              <w:t xml:space="preserve"> 1/1.8</w:t>
            </w:r>
            <w:proofErr w:type="gramStart"/>
            <w:r w:rsidRPr="00001C35">
              <w:rPr>
                <w:rFonts w:asciiTheme="minorEastAsia" w:hAnsiTheme="minorEastAsia" w:cs="仿宋"/>
                <w:szCs w:val="21"/>
              </w:rPr>
              <w:t>”</w:t>
            </w:r>
            <w:proofErr w:type="gramEnd"/>
            <w:r w:rsidRPr="00001C35">
              <w:rPr>
                <w:rFonts w:asciiTheme="minorEastAsia" w:hAnsiTheme="minorEastAsia" w:cs="仿宋"/>
                <w:szCs w:val="21"/>
              </w:rPr>
              <w:t xml:space="preserve">CMOS </w:t>
            </w:r>
            <w:r w:rsidRPr="00001C35">
              <w:rPr>
                <w:rFonts w:asciiTheme="minorEastAsia" w:hAnsiTheme="minorEastAsia" w:cs="仿宋" w:hint="eastAsia"/>
                <w:szCs w:val="21"/>
              </w:rPr>
              <w:t>千兆以太网工业面阵相机，像元尺寸</w:t>
            </w:r>
            <w:r w:rsidRPr="00001C35">
              <w:rPr>
                <w:rFonts w:asciiTheme="minorEastAsia" w:hAnsiTheme="minorEastAsia" w:cs="仿宋"/>
                <w:szCs w:val="21"/>
              </w:rPr>
              <w:t xml:space="preserve">2.4 </w:t>
            </w:r>
            <w:r w:rsidRPr="00001C35">
              <w:rPr>
                <w:rFonts w:asciiTheme="minorEastAsia" w:hAnsiTheme="minorEastAsia" w:cs="Calibri"/>
                <w:szCs w:val="21"/>
              </w:rPr>
              <w:t>µ</w:t>
            </w:r>
            <w:r w:rsidRPr="00001C35">
              <w:rPr>
                <w:rFonts w:asciiTheme="minorEastAsia" w:hAnsiTheme="minorEastAsia" w:cs="仿宋"/>
                <w:szCs w:val="21"/>
              </w:rPr>
              <w:t xml:space="preserve">m </w:t>
            </w:r>
            <w:r w:rsidRPr="00001C35">
              <w:rPr>
                <w:rFonts w:asciiTheme="minorEastAsia" w:hAnsiTheme="minorEastAsia" w:cs="仿宋" w:hint="eastAsia"/>
                <w:szCs w:val="21"/>
              </w:rPr>
              <w:t>×</w:t>
            </w:r>
            <w:r w:rsidRPr="00001C35">
              <w:rPr>
                <w:rFonts w:asciiTheme="minorEastAsia" w:hAnsiTheme="minorEastAsia" w:cs="仿宋"/>
                <w:szCs w:val="21"/>
              </w:rPr>
              <w:t xml:space="preserve"> 2.4 </w:t>
            </w:r>
            <w:r w:rsidRPr="00001C35">
              <w:rPr>
                <w:rFonts w:asciiTheme="minorEastAsia" w:hAnsiTheme="minorEastAsia" w:cs="Calibri"/>
                <w:szCs w:val="21"/>
              </w:rPr>
              <w:t>µ</w:t>
            </w:r>
            <w:r w:rsidRPr="00001C35">
              <w:rPr>
                <w:rFonts w:asciiTheme="minorEastAsia" w:hAnsiTheme="minorEastAsia" w:cs="仿宋"/>
                <w:szCs w:val="21"/>
              </w:rPr>
              <w:t>m</w:t>
            </w:r>
            <w:r w:rsidRPr="00001C35">
              <w:rPr>
                <w:rFonts w:asciiTheme="minorEastAsia" w:hAnsiTheme="minorEastAsia" w:cs="仿宋" w:hint="eastAsia"/>
                <w:szCs w:val="21"/>
              </w:rPr>
              <w:t>，靶面尺寸</w:t>
            </w:r>
            <w:r w:rsidRPr="00001C35">
              <w:rPr>
                <w:rFonts w:asciiTheme="minorEastAsia" w:hAnsiTheme="minorEastAsia" w:cs="仿宋"/>
                <w:szCs w:val="21"/>
              </w:rPr>
              <w:t>1/1.8</w:t>
            </w:r>
            <w:proofErr w:type="gramStart"/>
            <w:r w:rsidRPr="00001C35">
              <w:rPr>
                <w:rFonts w:asciiTheme="minorEastAsia" w:hAnsiTheme="minorEastAsia" w:cs="仿宋"/>
                <w:szCs w:val="21"/>
              </w:rPr>
              <w:t>”</w:t>
            </w:r>
            <w:proofErr w:type="gramEnd"/>
            <w:r w:rsidRPr="00001C35">
              <w:rPr>
                <w:rFonts w:asciiTheme="minorEastAsia" w:hAnsiTheme="minorEastAsia" w:cs="仿宋" w:hint="eastAsia"/>
                <w:szCs w:val="21"/>
              </w:rPr>
              <w:t>，分辨率</w:t>
            </w:r>
            <w:r w:rsidRPr="00001C35">
              <w:rPr>
                <w:rFonts w:asciiTheme="minorEastAsia" w:hAnsiTheme="minorEastAsia" w:cs="仿宋"/>
                <w:szCs w:val="21"/>
              </w:rPr>
              <w:t>3072×2048</w:t>
            </w:r>
            <w:r w:rsidRPr="00001C35">
              <w:rPr>
                <w:rFonts w:asciiTheme="minorEastAsia" w:hAnsiTheme="minorEastAsia" w:cs="仿宋" w:hint="eastAsia"/>
                <w:szCs w:val="21"/>
              </w:rPr>
              <w:t>，</w:t>
            </w:r>
            <w:proofErr w:type="gramStart"/>
            <w:r w:rsidRPr="00001C35">
              <w:rPr>
                <w:rFonts w:asciiTheme="minorEastAsia" w:hAnsiTheme="minorEastAsia" w:cs="仿宋" w:hint="eastAsia"/>
                <w:szCs w:val="21"/>
              </w:rPr>
              <w:t>最大帧率</w:t>
            </w:r>
            <w:proofErr w:type="gramEnd"/>
            <w:r w:rsidRPr="00001C35">
              <w:rPr>
                <w:rFonts w:asciiTheme="minorEastAsia" w:hAnsiTheme="minorEastAsia" w:cs="仿宋"/>
                <w:szCs w:val="21"/>
              </w:rPr>
              <w:t>17 fps</w:t>
            </w:r>
            <w:r w:rsidRPr="00001C35">
              <w:rPr>
                <w:rFonts w:asciiTheme="minorEastAsia" w:hAnsiTheme="minorEastAsia" w:cs="仿宋" w:hint="eastAsia"/>
                <w:szCs w:val="21"/>
              </w:rPr>
              <w:t>，供电</w:t>
            </w:r>
            <w:r w:rsidRPr="00001C35">
              <w:rPr>
                <w:rFonts w:asciiTheme="minorEastAsia" w:hAnsiTheme="minorEastAsia" w:cs="仿宋"/>
                <w:szCs w:val="21"/>
              </w:rPr>
              <w:t>12 VDC</w:t>
            </w:r>
            <w:r w:rsidRPr="00001C35">
              <w:rPr>
                <w:rFonts w:asciiTheme="minorEastAsia" w:hAnsiTheme="minorEastAsia" w:cs="仿宋" w:hint="eastAsia"/>
                <w:szCs w:val="21"/>
              </w:rPr>
              <w:t>，支持</w:t>
            </w:r>
            <w:r w:rsidRPr="00001C35">
              <w:rPr>
                <w:rFonts w:asciiTheme="minorEastAsia" w:hAnsiTheme="minorEastAsia" w:cs="仿宋"/>
                <w:szCs w:val="21"/>
              </w:rPr>
              <w:t>PoE</w:t>
            </w:r>
            <w:r w:rsidRPr="00001C35">
              <w:rPr>
                <w:rFonts w:asciiTheme="minorEastAsia" w:hAnsiTheme="minorEastAsia" w:cs="仿宋" w:hint="eastAsia"/>
                <w:szCs w:val="21"/>
              </w:rPr>
              <w:t>供电，像素格式</w:t>
            </w:r>
            <w:r w:rsidRPr="00001C35">
              <w:rPr>
                <w:rFonts w:asciiTheme="minorEastAsia" w:hAnsiTheme="minorEastAsia" w:cs="仿宋"/>
                <w:szCs w:val="21"/>
              </w:rPr>
              <w:t>Mono8/10/12 Bayer RG 8/10/10p/12/12p YUV4228</w:t>
            </w:r>
            <w:r w:rsidRPr="00001C35">
              <w:rPr>
                <w:rFonts w:asciiTheme="minorEastAsia" w:hAnsiTheme="minorEastAsia" w:cs="仿宋" w:hint="eastAsia"/>
                <w:szCs w:val="21"/>
              </w:rPr>
              <w:t>，</w:t>
            </w:r>
            <w:r w:rsidRPr="00001C35">
              <w:rPr>
                <w:rFonts w:asciiTheme="minorEastAsia" w:hAnsiTheme="minorEastAsia" w:cs="仿宋"/>
                <w:szCs w:val="21"/>
              </w:rPr>
              <w:t>YUV422_8_YUYV RGB 8</w:t>
            </w:r>
            <w:r w:rsidRPr="00001C35">
              <w:rPr>
                <w:rFonts w:asciiTheme="minorEastAsia" w:hAnsiTheme="minorEastAsia" w:cs="仿宋" w:hint="eastAsia"/>
                <w:szCs w:val="21"/>
              </w:rPr>
              <w:t>；</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7.2镜头：1/1.8</w:t>
            </w:r>
            <w:proofErr w:type="gramStart"/>
            <w:r w:rsidRPr="00001C35">
              <w:rPr>
                <w:rFonts w:asciiTheme="minorEastAsia" w:hAnsiTheme="minorEastAsia" w:cs="仿宋" w:hint="eastAsia"/>
                <w:szCs w:val="21"/>
              </w:rPr>
              <w:t>”</w:t>
            </w:r>
            <w:proofErr w:type="gramEnd"/>
            <w:r w:rsidRPr="00001C35">
              <w:rPr>
                <w:rFonts w:asciiTheme="minorEastAsia" w:hAnsiTheme="minorEastAsia" w:cs="仿宋" w:hint="eastAsia"/>
                <w:szCs w:val="21"/>
              </w:rPr>
              <w:t xml:space="preserve"> 8mm 6MP FA 镜头，F数F2.8 ~ F16，像面尺寸Φ9 mm(1/1.8'')，畸变</w:t>
            </w:r>
            <w:r w:rsidRPr="00001C35">
              <w:rPr>
                <w:rFonts w:asciiTheme="minorEastAsia" w:hAnsiTheme="minorEastAsia" w:cs="仿宋" w:hint="eastAsia"/>
                <w:szCs w:val="21"/>
              </w:rPr>
              <w:tab/>
              <w:t>0.049%;</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7.3光源：专业环形光源，光照角度30，波长：620-660nm，功率10W；</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7.4光源控制器：输出电压：24V，功率：30W，亮度调节级数：256，输出类型：PWM型，频率范围：47-63HZ；</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7.5算法平台软件：图形化编程采用拖拽流程框图完成检测项目的流程编辑；丰富的软件工具，算法开发平台提供了千余个完全自主研发的图像处理算子与多种交互式开发工具，支持多种图像采集设备，能够满足机器视觉领域中定位、测量、识别、检测等需求。自</w:t>
            </w:r>
            <w:proofErr w:type="gramStart"/>
            <w:r w:rsidRPr="00001C35">
              <w:rPr>
                <w:rFonts w:asciiTheme="minorEastAsia" w:hAnsiTheme="minorEastAsia" w:cs="仿宋" w:hint="eastAsia"/>
                <w:szCs w:val="21"/>
              </w:rPr>
              <w:t>带超过</w:t>
            </w:r>
            <w:proofErr w:type="gramEnd"/>
            <w:r w:rsidRPr="00001C35">
              <w:rPr>
                <w:rFonts w:asciiTheme="minorEastAsia" w:hAnsiTheme="minorEastAsia" w:cs="仿宋" w:hint="eastAsia"/>
                <w:szCs w:val="21"/>
              </w:rPr>
              <w:t>70个常用工具，红外检测、深度学习等多种高级算子；方便的二次开发功能，用户不仅可以使用已有工具，而且方便添加用户自己的算法功能；灵活的软件架构，支持多线程和多项目同步运行；强大的工具特性，支持任意形状ROI，支持MASK功能，支持输出门限自由配置组合，支持计算器和公式编辑功能；多样的通讯方式，支持数字IO，支持MASK功能、TCP/IP、RS232、S7等通讯协议；</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（8）人机界面:</w:t>
            </w:r>
            <w:r w:rsidRPr="00001C35">
              <w:rPr>
                <w:rFonts w:asciiTheme="minorEastAsia" w:hAnsiTheme="minorEastAsia" w:cs="仿宋" w:hint="eastAsia"/>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8.1工控行业品牌;</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8.2分辨率：≥WVGA 800*480;</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8.3尺寸：≥10.4英寸;</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8.4程序容量：≥9MB;</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8.5显示：至少TFT彩色液晶 65536色;</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lastRenderedPageBreak/>
              <w:t>8.6对应RS-422,RS-232，内置Ethernet，内置USB，搭载SD卡槽;</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8.7触摸屏内置支持变频器参数设置/运行指令&amp;监视功能;</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8.8支持PC端通过数据透明传输功能，直接访问小型可编程控制功能;</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8.9 P65F耐环境保护构造，可竖直显示;</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8.10支持IP过滤功能，可防止非法访问;</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8.11输入电源电压：DC24V(+10%,-15%)、波纹电压200mA以下、冲击电流：17A以下(6ms、25℃、最大负载时)、允许</w:t>
            </w:r>
            <w:proofErr w:type="gramStart"/>
            <w:r w:rsidRPr="00001C35">
              <w:rPr>
                <w:rFonts w:asciiTheme="minorEastAsia" w:hAnsiTheme="minorEastAsia" w:cs="仿宋" w:hint="eastAsia"/>
                <w:szCs w:val="21"/>
              </w:rPr>
              <w:t>瞬</w:t>
            </w:r>
            <w:proofErr w:type="gramEnd"/>
            <w:r w:rsidRPr="00001C35">
              <w:rPr>
                <w:rFonts w:asciiTheme="minorEastAsia" w:hAnsiTheme="minorEastAsia" w:cs="仿宋" w:hint="eastAsia"/>
                <w:szCs w:val="21"/>
              </w:rPr>
              <w:t>停时间:5ms以内，</w:t>
            </w:r>
            <w:proofErr w:type="gramStart"/>
            <w:r w:rsidRPr="00001C35">
              <w:rPr>
                <w:rFonts w:asciiTheme="minorEastAsia" w:hAnsiTheme="minorEastAsia" w:cs="仿宋" w:hint="eastAsia"/>
                <w:szCs w:val="21"/>
              </w:rPr>
              <w:t>蜂呜器</w:t>
            </w:r>
            <w:proofErr w:type="gramEnd"/>
            <w:r w:rsidRPr="00001C35">
              <w:rPr>
                <w:rFonts w:asciiTheme="minorEastAsia" w:hAnsiTheme="minorEastAsia" w:cs="仿宋" w:hint="eastAsia"/>
                <w:szCs w:val="21"/>
              </w:rPr>
              <w:t>输出：</w:t>
            </w:r>
            <w:proofErr w:type="gramStart"/>
            <w:r w:rsidRPr="00001C35">
              <w:rPr>
                <w:rFonts w:asciiTheme="minorEastAsia" w:hAnsiTheme="minorEastAsia" w:cs="仿宋" w:hint="eastAsia"/>
                <w:szCs w:val="21"/>
              </w:rPr>
              <w:t>单音色</w:t>
            </w:r>
            <w:proofErr w:type="gramEnd"/>
            <w:r w:rsidR="00F576CC" w:rsidRPr="00001C35">
              <w:rPr>
                <w:rFonts w:asciiTheme="minorEastAsia" w:hAnsiTheme="minorEastAsia" w:cs="仿宋" w:hint="eastAsia"/>
                <w:szCs w:val="21"/>
              </w:rPr>
              <w:t>;</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（9）智能网关:</w:t>
            </w:r>
            <w:r w:rsidRPr="00001C35">
              <w:rPr>
                <w:rFonts w:asciiTheme="minorEastAsia" w:hAnsiTheme="minorEastAsia" w:cs="仿宋" w:hint="eastAsia"/>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9.1系统应支持设备驱动安装，能快速新建设备、支持设备的导入和导出，支持设备的分组管理功能;</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9.2系统应支持对PLC、DCS、智能模块、智能仪表等设备的数据采集，支持COM、TCP等多种链路，支持多路并发采集及转发，支持OPC、Modbus等标准协议;</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9.3系统应支持数据库数据存储功能，支持断线缓存和续传能力，确保数据完整。设备须</w:t>
            </w:r>
            <w:proofErr w:type="gramStart"/>
            <w:r w:rsidRPr="00001C35">
              <w:rPr>
                <w:rFonts w:asciiTheme="minorEastAsia" w:hAnsiTheme="minorEastAsia" w:cs="仿宋" w:hint="eastAsia"/>
                <w:szCs w:val="21"/>
              </w:rPr>
              <w:t>内置表</w:t>
            </w:r>
            <w:proofErr w:type="gramEnd"/>
            <w:r w:rsidRPr="00001C35">
              <w:rPr>
                <w:rFonts w:asciiTheme="minorEastAsia" w:hAnsiTheme="minorEastAsia" w:cs="仿宋" w:hint="eastAsia"/>
                <w:szCs w:val="21"/>
              </w:rPr>
              <w:t>贴</w:t>
            </w:r>
            <w:proofErr w:type="gramStart"/>
            <w:r w:rsidRPr="00001C35">
              <w:rPr>
                <w:rFonts w:asciiTheme="minorEastAsia" w:hAnsiTheme="minorEastAsia" w:cs="仿宋" w:hint="eastAsia"/>
                <w:szCs w:val="21"/>
              </w:rPr>
              <w:t>的断缓专用</w:t>
            </w:r>
            <w:proofErr w:type="gramEnd"/>
            <w:r w:rsidRPr="00001C35">
              <w:rPr>
                <w:rFonts w:asciiTheme="minorEastAsia" w:hAnsiTheme="minorEastAsia" w:cs="仿宋" w:hint="eastAsia"/>
                <w:szCs w:val="21"/>
              </w:rPr>
              <w:t>电子盘，容量不小于4GB,可以扩展到8G，支持当地数据存储一年。当设备与平台的网络连接断开时，将采集到的数据缓存在电子盘，网络连接恢复后，将断线期间的数据补录到平台数据库;</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9.4支持多种数据库标准接口协议或规范，以及多种PLC、</w:t>
            </w:r>
            <w:proofErr w:type="gramStart"/>
            <w:r w:rsidRPr="00001C35">
              <w:rPr>
                <w:rFonts w:asciiTheme="minorEastAsia" w:hAnsiTheme="minorEastAsia" w:cs="仿宋" w:hint="eastAsia"/>
                <w:szCs w:val="21"/>
              </w:rPr>
              <w:t>电力综保的</w:t>
            </w:r>
            <w:proofErr w:type="gramEnd"/>
            <w:r w:rsidRPr="00001C35">
              <w:rPr>
                <w:rFonts w:asciiTheme="minorEastAsia" w:hAnsiTheme="minorEastAsia" w:cs="仿宋" w:hint="eastAsia"/>
                <w:szCs w:val="21"/>
              </w:rPr>
              <w:t>数据采集，并支持多协议、多通道并发工作;</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9.5支持数据采集通道的端口冗余功能，在端口故障时可自动切换;</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9.6支持边缘智能计算功能，配置软件提供逻辑报警、触发器的二次开发配置，支持内置C语法的脚本系统，可让编制脚本对数据进行二次计算;</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9.7支持LUA语言开发;</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9.8支持数据传输的加密和压缩功能;</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9.9设备具备采集数据的实时二次计算功能，用户可自行配置系数、量程转换、</w:t>
            </w:r>
            <w:proofErr w:type="gramStart"/>
            <w:r w:rsidRPr="00001C35">
              <w:rPr>
                <w:rFonts w:asciiTheme="minorEastAsia" w:hAnsiTheme="minorEastAsia" w:cs="仿宋" w:hint="eastAsia"/>
                <w:szCs w:val="21"/>
              </w:rPr>
              <w:t>取反等功能</w:t>
            </w:r>
            <w:proofErr w:type="gramEnd"/>
            <w:r w:rsidRPr="00001C35">
              <w:rPr>
                <w:rFonts w:asciiTheme="minorEastAsia" w:hAnsiTheme="minorEastAsia" w:cs="仿宋" w:hint="eastAsia"/>
                <w:szCs w:val="21"/>
              </w:rPr>
              <w:t>;</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9.10支持电能量等累计量的实时用量计算功能，用户可自行设定计算周期，将采集到的读表数据转换为周期用量数据;</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9.11支持远程调试诊断功能，在工程师不到现场的条件下，维护工程师可远程配置、调试、维护PLC;</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9.12提供统一监视维护的“网络管理软件”，可以使用该软件统一监视各设备的运行状态，查看设备日志、实时数据、端口报文、异常捕捉等;</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9.13提供统一开发配置的“开发配置软件”，用户可不依赖厂家自行完成现场设备的接入配置及调试工作;</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9.14设备无风扇防尘设计;</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（10）无线实验室智能管理系统:</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10.1硬件：主控采用半导体主流高性能不小于32位ARM芯片，≥3.5寸OLED显示；电能采集芯片</w:t>
            </w:r>
            <w:proofErr w:type="gramStart"/>
            <w:r w:rsidRPr="00001C35">
              <w:rPr>
                <w:rFonts w:asciiTheme="minorEastAsia" w:hAnsiTheme="minorEastAsia" w:cs="仿宋" w:hint="eastAsia"/>
                <w:szCs w:val="21"/>
              </w:rPr>
              <w:t>采用国网专用</w:t>
            </w:r>
            <w:proofErr w:type="gramEnd"/>
            <w:r w:rsidRPr="00001C35">
              <w:rPr>
                <w:rFonts w:asciiTheme="minorEastAsia" w:hAnsiTheme="minorEastAsia" w:cs="仿宋" w:hint="eastAsia"/>
                <w:szCs w:val="21"/>
              </w:rPr>
              <w:t>芯片,带有不少于三路22位ADC,支持5000：1的动态范围；温度传感器采用高温型不锈钢封装硅胶探头，≥12位分辨率;</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▲10.2软件：（1）采用小程序的方式。支持验证码登录和无感登录两种登录方式。后台管理可以设定用户角色，对不同的角色进行</w:t>
            </w:r>
            <w:proofErr w:type="gramStart"/>
            <w:r w:rsidRPr="00001C35">
              <w:rPr>
                <w:rFonts w:asciiTheme="minorEastAsia" w:hAnsiTheme="minorEastAsia" w:cs="仿宋" w:hint="eastAsia"/>
                <w:szCs w:val="21"/>
              </w:rPr>
              <w:t>颗粒级功能</w:t>
            </w:r>
            <w:proofErr w:type="gramEnd"/>
            <w:r w:rsidRPr="00001C35">
              <w:rPr>
                <w:rFonts w:asciiTheme="minorEastAsia" w:hAnsiTheme="minorEastAsia" w:cs="仿宋" w:hint="eastAsia"/>
                <w:szCs w:val="21"/>
              </w:rPr>
              <w:t>管理；小程序的</w:t>
            </w:r>
            <w:proofErr w:type="gramStart"/>
            <w:r w:rsidRPr="00001C35">
              <w:rPr>
                <w:rFonts w:asciiTheme="minorEastAsia" w:hAnsiTheme="minorEastAsia" w:cs="仿宋" w:hint="eastAsia"/>
                <w:szCs w:val="21"/>
              </w:rPr>
              <w:t>导航栏四个子</w:t>
            </w:r>
            <w:proofErr w:type="gramEnd"/>
            <w:r w:rsidRPr="00001C35">
              <w:rPr>
                <w:rFonts w:asciiTheme="minorEastAsia" w:hAnsiTheme="minorEastAsia" w:cs="仿宋" w:hint="eastAsia"/>
                <w:szCs w:val="21"/>
              </w:rPr>
              <w:t>项目，包含首页、消息、便签、我的等子项目。首页四个功能区，包含Banner、金刚区、报警记录、设备状态等功能。（</w:t>
            </w:r>
            <w:r w:rsidRPr="00001C35">
              <w:rPr>
                <w:rFonts w:asciiTheme="minorEastAsia" w:hAnsiTheme="minorEastAsia" w:cs="Times New Roman" w:hint="eastAsia"/>
                <w:szCs w:val="21"/>
              </w:rPr>
              <w:t>需提供功能演示视频</w:t>
            </w:r>
            <w:r w:rsidRPr="00001C35">
              <w:rPr>
                <w:rFonts w:asciiTheme="minorEastAsia" w:hAnsiTheme="minorEastAsia" w:cs="仿宋" w:hint="eastAsia"/>
                <w:szCs w:val="21"/>
              </w:rPr>
              <w:t>）;</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▲（2）支持实时查看设备的UVW相的交流电压、UVW相的交流电流、UVW相的交流功率、直流电压、直流电源。支持四</w:t>
            </w:r>
            <w:proofErr w:type="gramStart"/>
            <w:r w:rsidRPr="00001C35">
              <w:rPr>
                <w:rFonts w:asciiTheme="minorEastAsia" w:hAnsiTheme="minorEastAsia" w:cs="仿宋" w:hint="eastAsia"/>
                <w:szCs w:val="21"/>
              </w:rPr>
              <w:t>路数字量输出</w:t>
            </w:r>
            <w:proofErr w:type="gramEnd"/>
            <w:r w:rsidRPr="00001C35">
              <w:rPr>
                <w:rFonts w:asciiTheme="minorEastAsia" w:hAnsiTheme="minorEastAsia" w:cs="仿宋" w:hint="eastAsia"/>
                <w:szCs w:val="21"/>
              </w:rPr>
              <w:t>（包括设备平台的启动、停止），保留扩展接口，可扩展至200</w:t>
            </w:r>
            <w:proofErr w:type="gramStart"/>
            <w:r w:rsidRPr="00001C35">
              <w:rPr>
                <w:rFonts w:asciiTheme="minorEastAsia" w:hAnsiTheme="minorEastAsia" w:cs="仿宋" w:hint="eastAsia"/>
                <w:szCs w:val="21"/>
              </w:rPr>
              <w:t>路数字量输出</w:t>
            </w:r>
            <w:proofErr w:type="gramEnd"/>
            <w:r w:rsidRPr="00001C35">
              <w:rPr>
                <w:rFonts w:asciiTheme="minorEastAsia" w:hAnsiTheme="minorEastAsia" w:cs="仿宋" w:hint="eastAsia"/>
                <w:szCs w:val="21"/>
              </w:rPr>
              <w:t>。（</w:t>
            </w:r>
            <w:r w:rsidRPr="00001C35">
              <w:rPr>
                <w:rFonts w:asciiTheme="minorEastAsia" w:hAnsiTheme="minorEastAsia" w:cs="Times New Roman" w:hint="eastAsia"/>
                <w:szCs w:val="21"/>
              </w:rPr>
              <w:t>需提供功能演示视频</w:t>
            </w:r>
            <w:r w:rsidRPr="00001C35">
              <w:rPr>
                <w:rFonts w:asciiTheme="minorEastAsia" w:hAnsiTheme="minorEastAsia" w:cs="仿宋" w:hint="eastAsia"/>
                <w:szCs w:val="21"/>
              </w:rPr>
              <w:t>）;</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11机构</w:t>
            </w:r>
            <w:proofErr w:type="gramStart"/>
            <w:r w:rsidRPr="00001C35">
              <w:rPr>
                <w:rFonts w:asciiTheme="minorEastAsia" w:hAnsiTheme="minorEastAsia" w:cs="仿宋" w:hint="eastAsia"/>
                <w:szCs w:val="21"/>
              </w:rPr>
              <w:t>对象双</w:t>
            </w:r>
            <w:proofErr w:type="gramEnd"/>
            <w:r w:rsidRPr="00001C35">
              <w:rPr>
                <w:rFonts w:asciiTheme="minorEastAsia" w:hAnsiTheme="minorEastAsia" w:cs="仿宋" w:hint="eastAsia"/>
                <w:szCs w:val="21"/>
              </w:rPr>
              <w:t>轴平面激光雕刻装置:</w:t>
            </w:r>
            <w:r w:rsidRPr="00001C35">
              <w:rPr>
                <w:rFonts w:asciiTheme="minorEastAsia" w:hAnsiTheme="minorEastAsia" w:cs="仿宋"/>
                <w:szCs w:val="21"/>
              </w:rPr>
              <w:tab/>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lastRenderedPageBreak/>
              <w:t>11.1工字模组：运动模组XY</w:t>
            </w:r>
            <w:proofErr w:type="gramStart"/>
            <w:r w:rsidRPr="00001C35">
              <w:rPr>
                <w:rFonts w:asciiTheme="minorEastAsia" w:hAnsiTheme="minorEastAsia" w:cs="仿宋" w:hint="eastAsia"/>
                <w:szCs w:val="21"/>
              </w:rPr>
              <w:t>轴有效</w:t>
            </w:r>
            <w:proofErr w:type="gramEnd"/>
            <w:r w:rsidRPr="00001C35">
              <w:rPr>
                <w:rFonts w:asciiTheme="minorEastAsia" w:hAnsiTheme="minorEastAsia" w:cs="仿宋" w:hint="eastAsia"/>
                <w:szCs w:val="21"/>
              </w:rPr>
              <w:t>运动行程不少于400mm，每圈皮带运行约90mm；开模型材；有效负载5公斤，XY轴两侧均配置微型行程开关，</w:t>
            </w:r>
            <w:proofErr w:type="gramStart"/>
            <w:r w:rsidRPr="00001C35">
              <w:rPr>
                <w:rFonts w:asciiTheme="minorEastAsia" w:hAnsiTheme="minorEastAsia" w:cs="仿宋" w:hint="eastAsia"/>
                <w:szCs w:val="21"/>
              </w:rPr>
              <w:t>各轴配置</w:t>
            </w:r>
            <w:proofErr w:type="gramEnd"/>
            <w:r w:rsidRPr="00001C35">
              <w:rPr>
                <w:rFonts w:asciiTheme="minorEastAsia" w:hAnsiTheme="minorEastAsia" w:cs="仿宋" w:hint="eastAsia"/>
                <w:szCs w:val="21"/>
              </w:rPr>
              <w:t>原点检测传感器；可配合控制屏200W</w:t>
            </w:r>
            <w:r w:rsidRPr="00001C35">
              <w:rPr>
                <w:rFonts w:asciiTheme="minorEastAsia" w:hAnsiTheme="minorEastAsia" w:cs="仿宋"/>
                <w:szCs w:val="21"/>
              </w:rPr>
              <w:t xml:space="preserve"> </w:t>
            </w:r>
            <w:r w:rsidRPr="00001C35">
              <w:rPr>
                <w:rFonts w:asciiTheme="minorEastAsia" w:hAnsiTheme="minorEastAsia" w:cs="仿宋" w:hint="eastAsia"/>
                <w:szCs w:val="21"/>
              </w:rPr>
              <w:t>伺服电机使用，能够完成直线插补、圆弧插补及随动跟踪控制;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11.2三相交流异步电机：额定转速约1350r/min，配置</w:t>
            </w:r>
            <w:r w:rsidRPr="00001C35">
              <w:rPr>
                <w:rFonts w:asciiTheme="minorEastAsia" w:hAnsiTheme="minorEastAsia" w:cs="仿宋"/>
                <w:szCs w:val="21"/>
              </w:rPr>
              <w:t xml:space="preserve"> </w:t>
            </w:r>
            <w:r w:rsidRPr="00001C35">
              <w:rPr>
                <w:rFonts w:asciiTheme="minorEastAsia" w:hAnsiTheme="minorEastAsia" w:cs="仿宋" w:hint="eastAsia"/>
                <w:szCs w:val="21"/>
              </w:rPr>
              <w:t>15倍减速电机，要求采用品牌产品;</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11.3测速反馈编码器：约1000线，要求采用品牌产品;</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11.4圆盘工作直径：亚克力材质，厚度不低于8mm，圆盘有效工作直径约300mm;</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11.5原点检测开关：关电感应开关，NPN</w:t>
            </w:r>
            <w:r w:rsidRPr="00001C35">
              <w:rPr>
                <w:rFonts w:asciiTheme="minorEastAsia" w:hAnsiTheme="minorEastAsia" w:cs="仿宋"/>
                <w:szCs w:val="21"/>
              </w:rPr>
              <w:t xml:space="preserve"> </w:t>
            </w:r>
            <w:r w:rsidRPr="00001C35">
              <w:rPr>
                <w:rFonts w:asciiTheme="minorEastAsia" w:hAnsiTheme="minorEastAsia" w:cs="仿宋" w:hint="eastAsia"/>
                <w:szCs w:val="21"/>
              </w:rPr>
              <w:t>型，要求采用品牌传感器；</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11.6同步轮组：主动轮：从动轮齿数比约</w:t>
            </w:r>
            <w:r w:rsidRPr="00001C35">
              <w:rPr>
                <w:rFonts w:asciiTheme="minorEastAsia" w:hAnsiTheme="minorEastAsia" w:cs="仿宋"/>
                <w:szCs w:val="21"/>
              </w:rPr>
              <w:t xml:space="preserve"> </w:t>
            </w:r>
            <w:r w:rsidRPr="00001C35">
              <w:rPr>
                <w:rFonts w:asciiTheme="minorEastAsia" w:hAnsiTheme="minorEastAsia" w:cs="仿宋" w:hint="eastAsia"/>
                <w:szCs w:val="21"/>
              </w:rPr>
              <w:t>1：2；3M；</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11.7型材支撑件</w:t>
            </w:r>
            <w:r w:rsidRPr="00001C35">
              <w:rPr>
                <w:rFonts w:asciiTheme="minorEastAsia" w:hAnsiTheme="minorEastAsia" w:cs="仿宋"/>
                <w:szCs w:val="21"/>
              </w:rPr>
              <w:t xml:space="preserve"> </w:t>
            </w:r>
            <w:r w:rsidRPr="00001C35">
              <w:rPr>
                <w:rFonts w:asciiTheme="minorEastAsia" w:hAnsiTheme="minorEastAsia" w:cs="仿宋" w:hint="eastAsia"/>
                <w:szCs w:val="21"/>
              </w:rPr>
              <w:t>1：工字模组支撑件，4080型材；</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11.8型材支撑件</w:t>
            </w:r>
            <w:r w:rsidRPr="00001C35">
              <w:rPr>
                <w:rFonts w:asciiTheme="minorEastAsia" w:hAnsiTheme="minorEastAsia" w:cs="仿宋"/>
                <w:szCs w:val="21"/>
              </w:rPr>
              <w:t xml:space="preserve"> </w:t>
            </w:r>
            <w:r w:rsidRPr="00001C35">
              <w:rPr>
                <w:rFonts w:asciiTheme="minorEastAsia" w:hAnsiTheme="minorEastAsia" w:cs="仿宋" w:hint="eastAsia"/>
                <w:szCs w:val="21"/>
              </w:rPr>
              <w:t>2：减速异步电机支撑件，4080型材；</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11.9激光器：功率可调，最大10W，功率可调;</w:t>
            </w:r>
            <w:r w:rsidRPr="00001C35">
              <w:rPr>
                <w:rFonts w:asciiTheme="minorEastAsia" w:hAnsiTheme="minorEastAsia" w:cs="仿宋"/>
                <w:szCs w:val="21"/>
              </w:rPr>
              <w:tab/>
            </w:r>
            <w:r w:rsidRPr="00001C35">
              <w:rPr>
                <w:rFonts w:asciiTheme="minorEastAsia" w:hAnsiTheme="minorEastAsia" w:cs="仿宋" w:hint="eastAsia"/>
                <w:szCs w:val="21"/>
              </w:rPr>
              <w:tab/>
            </w:r>
          </w:p>
        </w:tc>
        <w:tc>
          <w:tcPr>
            <w:tcW w:w="217" w:type="pct"/>
            <w:vAlign w:val="center"/>
          </w:tcPr>
          <w:p w:rsidR="006D37FA" w:rsidRPr="00001C35" w:rsidRDefault="006D37FA" w:rsidP="005E1BC2">
            <w:pPr>
              <w:adjustRightInd w:val="0"/>
              <w:snapToGrid w:val="0"/>
              <w:jc w:val="center"/>
              <w:rPr>
                <w:rFonts w:asciiTheme="minorEastAsia" w:hAnsiTheme="minorEastAsia" w:cs="仿宋"/>
                <w:szCs w:val="21"/>
              </w:rPr>
            </w:pPr>
            <w:r w:rsidRPr="00001C35">
              <w:rPr>
                <w:rFonts w:asciiTheme="minorEastAsia" w:hAnsiTheme="minorEastAsia" w:cs="仿宋" w:hint="eastAsia"/>
                <w:szCs w:val="21"/>
              </w:rPr>
              <w:lastRenderedPageBreak/>
              <w:t>套</w:t>
            </w:r>
          </w:p>
        </w:tc>
        <w:tc>
          <w:tcPr>
            <w:tcW w:w="279" w:type="pct"/>
            <w:vAlign w:val="center"/>
          </w:tcPr>
          <w:p w:rsidR="006D37FA" w:rsidRPr="00001C35" w:rsidRDefault="006D37FA" w:rsidP="005E1BC2">
            <w:pPr>
              <w:adjustRightInd w:val="0"/>
              <w:snapToGrid w:val="0"/>
              <w:jc w:val="center"/>
              <w:rPr>
                <w:rFonts w:asciiTheme="minorEastAsia" w:hAnsiTheme="minorEastAsia" w:cs="仿宋"/>
                <w:color w:val="000000"/>
                <w:szCs w:val="21"/>
              </w:rPr>
            </w:pPr>
            <w:r w:rsidRPr="00001C35">
              <w:rPr>
                <w:rFonts w:asciiTheme="minorEastAsia" w:hAnsiTheme="minorEastAsia" w:cs="仿宋" w:hint="eastAsia"/>
                <w:color w:val="000000"/>
                <w:szCs w:val="21"/>
              </w:rPr>
              <w:t>5</w:t>
            </w:r>
          </w:p>
        </w:tc>
      </w:tr>
      <w:tr w:rsidR="006D37FA" w:rsidRPr="00001C35" w:rsidTr="00B847A4">
        <w:trPr>
          <w:trHeight w:val="454"/>
          <w:jc w:val="center"/>
        </w:trPr>
        <w:tc>
          <w:tcPr>
            <w:tcW w:w="217" w:type="pct"/>
            <w:vAlign w:val="center"/>
          </w:tcPr>
          <w:p w:rsidR="006D37FA" w:rsidRPr="00001C35" w:rsidRDefault="006D37FA" w:rsidP="005E1BC2">
            <w:pPr>
              <w:adjustRightInd w:val="0"/>
              <w:snapToGrid w:val="0"/>
              <w:jc w:val="center"/>
              <w:rPr>
                <w:rFonts w:asciiTheme="minorEastAsia" w:hAnsiTheme="minorEastAsia" w:cs="仿宋"/>
                <w:szCs w:val="21"/>
              </w:rPr>
            </w:pPr>
            <w:r w:rsidRPr="00001C35">
              <w:rPr>
                <w:rFonts w:asciiTheme="minorEastAsia" w:hAnsiTheme="minorEastAsia" w:cs="仿宋" w:hint="eastAsia"/>
                <w:szCs w:val="21"/>
              </w:rPr>
              <w:lastRenderedPageBreak/>
              <w:t>3</w:t>
            </w:r>
          </w:p>
        </w:tc>
        <w:tc>
          <w:tcPr>
            <w:tcW w:w="342" w:type="pct"/>
            <w:vAlign w:val="center"/>
          </w:tcPr>
          <w:p w:rsidR="006D37FA" w:rsidRPr="00001C35" w:rsidRDefault="006D37FA" w:rsidP="005E1BC2">
            <w:pPr>
              <w:adjustRightInd w:val="0"/>
              <w:snapToGrid w:val="0"/>
              <w:jc w:val="center"/>
              <w:rPr>
                <w:rFonts w:asciiTheme="minorEastAsia" w:hAnsiTheme="minorEastAsia" w:cs="仿宋"/>
                <w:szCs w:val="21"/>
              </w:rPr>
            </w:pPr>
            <w:r w:rsidRPr="00001C35">
              <w:rPr>
                <w:rFonts w:asciiTheme="minorEastAsia" w:hAnsiTheme="minorEastAsia" w:cs="仿宋" w:hint="eastAsia"/>
                <w:szCs w:val="21"/>
              </w:rPr>
              <w:t>模拟工件(PA)</w:t>
            </w:r>
          </w:p>
        </w:tc>
        <w:tc>
          <w:tcPr>
            <w:tcW w:w="3945" w:type="pct"/>
            <w:vAlign w:val="center"/>
          </w:tcPr>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≥6个黑色外壳</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≥6个红色外壳;</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 xml:space="preserve">≥6 </w:t>
            </w:r>
            <w:proofErr w:type="gramStart"/>
            <w:r w:rsidRPr="00001C35">
              <w:rPr>
                <w:rFonts w:asciiTheme="minorEastAsia" w:hAnsiTheme="minorEastAsia" w:cs="仿宋" w:hint="eastAsia"/>
                <w:szCs w:val="21"/>
              </w:rPr>
              <w:t>个</w:t>
            </w:r>
            <w:proofErr w:type="gramEnd"/>
            <w:r w:rsidRPr="00001C35">
              <w:rPr>
                <w:rFonts w:asciiTheme="minorEastAsia" w:hAnsiTheme="minorEastAsia" w:cs="仿宋" w:hint="eastAsia"/>
                <w:szCs w:val="21"/>
              </w:rPr>
              <w:t>银色外壳;</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 xml:space="preserve">≥6 </w:t>
            </w:r>
            <w:proofErr w:type="gramStart"/>
            <w:r w:rsidRPr="00001C35">
              <w:rPr>
                <w:rFonts w:asciiTheme="minorEastAsia" w:hAnsiTheme="minorEastAsia" w:cs="仿宋" w:hint="eastAsia"/>
                <w:szCs w:val="21"/>
              </w:rPr>
              <w:t>个</w:t>
            </w:r>
            <w:proofErr w:type="gramEnd"/>
            <w:r w:rsidRPr="00001C35">
              <w:rPr>
                <w:rFonts w:asciiTheme="minorEastAsia" w:hAnsiTheme="minorEastAsia" w:cs="仿宋" w:hint="eastAsia"/>
                <w:szCs w:val="21"/>
              </w:rPr>
              <w:t>透明外壳；</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 xml:space="preserve">外径 D ≤40 mm; </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 xml:space="preserve">高度 H ≤25 mm; </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 xml:space="preserve">容积 V ≤15 ml;  </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≥24个黑色端盖;</w:t>
            </w:r>
          </w:p>
        </w:tc>
        <w:tc>
          <w:tcPr>
            <w:tcW w:w="217" w:type="pct"/>
            <w:vAlign w:val="center"/>
          </w:tcPr>
          <w:p w:rsidR="006D37FA" w:rsidRPr="00001C35" w:rsidRDefault="006D37FA" w:rsidP="005E1BC2">
            <w:pPr>
              <w:adjustRightInd w:val="0"/>
              <w:snapToGrid w:val="0"/>
              <w:jc w:val="center"/>
              <w:rPr>
                <w:rFonts w:asciiTheme="minorEastAsia" w:hAnsiTheme="minorEastAsia" w:cs="仿宋"/>
                <w:szCs w:val="21"/>
              </w:rPr>
            </w:pPr>
            <w:r w:rsidRPr="00001C35">
              <w:rPr>
                <w:rFonts w:asciiTheme="minorEastAsia" w:hAnsiTheme="minorEastAsia" w:cs="仿宋" w:hint="eastAsia"/>
                <w:szCs w:val="21"/>
              </w:rPr>
              <w:t>套</w:t>
            </w:r>
          </w:p>
        </w:tc>
        <w:tc>
          <w:tcPr>
            <w:tcW w:w="279" w:type="pct"/>
            <w:vAlign w:val="center"/>
          </w:tcPr>
          <w:p w:rsidR="006D37FA" w:rsidRPr="00001C35" w:rsidRDefault="006D37FA" w:rsidP="005E1BC2">
            <w:pPr>
              <w:adjustRightInd w:val="0"/>
              <w:snapToGrid w:val="0"/>
              <w:jc w:val="center"/>
              <w:rPr>
                <w:rFonts w:asciiTheme="minorEastAsia" w:hAnsiTheme="minorEastAsia" w:cs="仿宋"/>
                <w:color w:val="000000"/>
                <w:szCs w:val="21"/>
              </w:rPr>
            </w:pPr>
            <w:r w:rsidRPr="00001C35">
              <w:rPr>
                <w:rFonts w:asciiTheme="minorEastAsia" w:hAnsiTheme="minorEastAsia" w:cs="仿宋" w:hint="eastAsia"/>
                <w:color w:val="000000"/>
                <w:szCs w:val="21"/>
              </w:rPr>
              <w:t>5</w:t>
            </w:r>
          </w:p>
        </w:tc>
      </w:tr>
      <w:tr w:rsidR="006D37FA" w:rsidRPr="00001C35" w:rsidTr="00B847A4">
        <w:trPr>
          <w:trHeight w:val="454"/>
          <w:jc w:val="center"/>
        </w:trPr>
        <w:tc>
          <w:tcPr>
            <w:tcW w:w="217" w:type="pct"/>
            <w:vAlign w:val="center"/>
          </w:tcPr>
          <w:p w:rsidR="006D37FA" w:rsidRPr="00001C35" w:rsidRDefault="006D37FA" w:rsidP="005E1BC2">
            <w:pPr>
              <w:adjustRightInd w:val="0"/>
              <w:snapToGrid w:val="0"/>
              <w:jc w:val="center"/>
              <w:rPr>
                <w:rFonts w:asciiTheme="minorEastAsia" w:hAnsiTheme="minorEastAsia" w:cs="仿宋"/>
                <w:szCs w:val="21"/>
              </w:rPr>
            </w:pPr>
            <w:r w:rsidRPr="00001C35">
              <w:rPr>
                <w:rFonts w:asciiTheme="minorEastAsia" w:hAnsiTheme="minorEastAsia" w:cs="仿宋" w:hint="eastAsia"/>
                <w:szCs w:val="21"/>
              </w:rPr>
              <w:t>4</w:t>
            </w:r>
          </w:p>
        </w:tc>
        <w:tc>
          <w:tcPr>
            <w:tcW w:w="342" w:type="pct"/>
            <w:vAlign w:val="center"/>
          </w:tcPr>
          <w:p w:rsidR="006D37FA" w:rsidRPr="00001C35" w:rsidRDefault="006D37FA" w:rsidP="005E1BC2">
            <w:pPr>
              <w:adjustRightInd w:val="0"/>
              <w:snapToGrid w:val="0"/>
              <w:jc w:val="center"/>
              <w:rPr>
                <w:rFonts w:asciiTheme="minorEastAsia" w:hAnsiTheme="minorEastAsia" w:cs="仿宋"/>
                <w:szCs w:val="21"/>
              </w:rPr>
            </w:pPr>
            <w:r w:rsidRPr="00001C35">
              <w:rPr>
                <w:rFonts w:asciiTheme="minorEastAsia" w:hAnsiTheme="minorEastAsia" w:cs="仿宋" w:hint="eastAsia"/>
                <w:szCs w:val="21"/>
              </w:rPr>
              <w:t>工作站移动车</w:t>
            </w:r>
          </w:p>
        </w:tc>
        <w:tc>
          <w:tcPr>
            <w:tcW w:w="3945" w:type="pct"/>
            <w:vAlign w:val="center"/>
          </w:tcPr>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1.功能需求：</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使用底车以实现模块化生产工作单元的紧凑性和移动性。工作单元应用部分及PLC控制板可以方便地安装在底车上。一个急停面板也可安装在底车上。底车前侧可固定控制面板。底车装有脚轮;</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2.结构组成需求：车底错位安装直径≥50毫米万向带刹车脚轮,当若干底车一字排列时脚轮间无干涉；底车内设调平地脚,调节操作在底车底板上部完成；底车侧面和背面相应的通孔用于有序的电缆布置;</w:t>
            </w:r>
          </w:p>
          <w:p w:rsidR="006D37FA" w:rsidRPr="00001C35" w:rsidRDefault="006D37FA" w:rsidP="005E1BC2">
            <w:pPr>
              <w:rPr>
                <w:rFonts w:asciiTheme="minorEastAsia" w:hAnsiTheme="minorEastAsia" w:cs="仿宋"/>
                <w:szCs w:val="21"/>
              </w:rPr>
            </w:pPr>
            <w:r w:rsidRPr="00001C35">
              <w:rPr>
                <w:rFonts w:asciiTheme="minorEastAsia" w:hAnsiTheme="minorEastAsia" w:cs="Times New Roman"/>
                <w:szCs w:val="21"/>
              </w:rPr>
              <w:t>▲</w:t>
            </w:r>
            <w:r w:rsidRPr="00001C35">
              <w:rPr>
                <w:rFonts w:asciiTheme="minorEastAsia" w:hAnsiTheme="minorEastAsia" w:cs="仿宋" w:hint="eastAsia"/>
                <w:szCs w:val="21"/>
              </w:rPr>
              <w:t>3.响应文件</w:t>
            </w:r>
            <w:proofErr w:type="gramStart"/>
            <w:r w:rsidRPr="00001C35">
              <w:rPr>
                <w:rFonts w:asciiTheme="minorEastAsia" w:hAnsiTheme="minorEastAsia" w:cs="仿宋" w:hint="eastAsia"/>
                <w:szCs w:val="21"/>
              </w:rPr>
              <w:t>中需提产品</w:t>
            </w:r>
            <w:proofErr w:type="gramEnd"/>
            <w:r w:rsidRPr="00001C35">
              <w:rPr>
                <w:rFonts w:asciiTheme="minorEastAsia" w:hAnsiTheme="minorEastAsia" w:cs="仿宋" w:hint="eastAsia"/>
                <w:szCs w:val="21"/>
              </w:rPr>
              <w:t>实物图或三维设计图;</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4.技术数据需求：</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4.1尺寸:</w:t>
            </w:r>
            <w:r w:rsidRPr="00001C35">
              <w:rPr>
                <w:rFonts w:asciiTheme="minorEastAsia" w:hAnsiTheme="minorEastAsia" w:cs="Times New Roman" w:hint="eastAsia"/>
                <w:szCs w:val="21"/>
              </w:rPr>
              <w:t xml:space="preserve"> </w:t>
            </w:r>
            <w:r w:rsidRPr="00001C35">
              <w:rPr>
                <w:rFonts w:asciiTheme="minorEastAsia" w:hAnsiTheme="minorEastAsia" w:cs="仿宋" w:hint="eastAsia"/>
                <w:szCs w:val="21"/>
              </w:rPr>
              <w:t>≤750 mm，宽度:≤350 mm，深度:≤700 mm;</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4.2底车带滚轮;</w:t>
            </w:r>
          </w:p>
        </w:tc>
        <w:tc>
          <w:tcPr>
            <w:tcW w:w="217" w:type="pct"/>
            <w:vAlign w:val="center"/>
          </w:tcPr>
          <w:p w:rsidR="006D37FA" w:rsidRPr="00001C35" w:rsidRDefault="006D37FA" w:rsidP="005E1BC2">
            <w:pPr>
              <w:adjustRightInd w:val="0"/>
              <w:snapToGrid w:val="0"/>
              <w:jc w:val="center"/>
              <w:rPr>
                <w:rFonts w:asciiTheme="minorEastAsia" w:hAnsiTheme="minorEastAsia" w:cs="仿宋"/>
                <w:szCs w:val="21"/>
              </w:rPr>
            </w:pPr>
            <w:r w:rsidRPr="00001C35">
              <w:rPr>
                <w:rFonts w:asciiTheme="minorEastAsia" w:hAnsiTheme="minorEastAsia" w:cs="仿宋" w:hint="eastAsia"/>
                <w:szCs w:val="21"/>
              </w:rPr>
              <w:t>套</w:t>
            </w:r>
          </w:p>
        </w:tc>
        <w:tc>
          <w:tcPr>
            <w:tcW w:w="279" w:type="pct"/>
            <w:vAlign w:val="center"/>
          </w:tcPr>
          <w:p w:rsidR="006D37FA" w:rsidRPr="00001C35" w:rsidRDefault="006D37FA" w:rsidP="005E1BC2">
            <w:pPr>
              <w:adjustRightInd w:val="0"/>
              <w:snapToGrid w:val="0"/>
              <w:jc w:val="center"/>
              <w:rPr>
                <w:rFonts w:asciiTheme="minorEastAsia" w:hAnsiTheme="minorEastAsia" w:cs="仿宋"/>
                <w:color w:val="000000"/>
                <w:szCs w:val="21"/>
              </w:rPr>
            </w:pPr>
            <w:r w:rsidRPr="00001C35">
              <w:rPr>
                <w:rFonts w:asciiTheme="minorEastAsia" w:hAnsiTheme="minorEastAsia" w:cs="仿宋" w:hint="eastAsia"/>
                <w:color w:val="000000"/>
                <w:szCs w:val="21"/>
              </w:rPr>
              <w:t>5</w:t>
            </w:r>
          </w:p>
        </w:tc>
      </w:tr>
      <w:tr w:rsidR="006D37FA" w:rsidRPr="00001C35" w:rsidTr="00B847A4">
        <w:trPr>
          <w:trHeight w:val="454"/>
          <w:jc w:val="center"/>
        </w:trPr>
        <w:tc>
          <w:tcPr>
            <w:tcW w:w="217" w:type="pct"/>
            <w:vAlign w:val="center"/>
          </w:tcPr>
          <w:p w:rsidR="006D37FA" w:rsidRPr="00001C35" w:rsidRDefault="006D37FA" w:rsidP="005E1BC2">
            <w:pPr>
              <w:adjustRightInd w:val="0"/>
              <w:snapToGrid w:val="0"/>
              <w:jc w:val="center"/>
              <w:rPr>
                <w:rFonts w:asciiTheme="minorEastAsia" w:hAnsiTheme="minorEastAsia" w:cs="仿宋"/>
                <w:szCs w:val="21"/>
              </w:rPr>
            </w:pPr>
            <w:r w:rsidRPr="00001C35">
              <w:rPr>
                <w:rFonts w:asciiTheme="minorEastAsia" w:hAnsiTheme="minorEastAsia" w:cs="仿宋" w:hint="eastAsia"/>
                <w:szCs w:val="21"/>
              </w:rPr>
              <w:t>5</w:t>
            </w:r>
          </w:p>
        </w:tc>
        <w:tc>
          <w:tcPr>
            <w:tcW w:w="342" w:type="pct"/>
            <w:vAlign w:val="center"/>
          </w:tcPr>
          <w:p w:rsidR="006D37FA" w:rsidRPr="00001C35" w:rsidRDefault="006D37FA" w:rsidP="005E1BC2">
            <w:pPr>
              <w:adjustRightInd w:val="0"/>
              <w:snapToGrid w:val="0"/>
              <w:jc w:val="center"/>
              <w:rPr>
                <w:rFonts w:asciiTheme="minorEastAsia" w:hAnsiTheme="minorEastAsia" w:cs="仿宋"/>
                <w:szCs w:val="21"/>
              </w:rPr>
            </w:pPr>
            <w:r w:rsidRPr="00001C35">
              <w:rPr>
                <w:rFonts w:asciiTheme="minorEastAsia" w:hAnsiTheme="minorEastAsia" w:cs="仿宋" w:hint="eastAsia"/>
                <w:szCs w:val="21"/>
              </w:rPr>
              <w:t>机电一体化分拣工作单元</w:t>
            </w:r>
          </w:p>
        </w:tc>
        <w:tc>
          <w:tcPr>
            <w:tcW w:w="3945" w:type="pct"/>
            <w:vAlign w:val="center"/>
          </w:tcPr>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1.机电一体化实训装置将机械结构、气动技术、电气控制技术、传感器技术、可编程序控制器技术、智能检测。机电一体化实训装置和数字化创新应用实</w:t>
            </w:r>
            <w:proofErr w:type="gramStart"/>
            <w:r w:rsidRPr="00001C35">
              <w:rPr>
                <w:rFonts w:asciiTheme="minorEastAsia" w:hAnsiTheme="minorEastAsia" w:cs="仿宋" w:hint="eastAsia"/>
                <w:szCs w:val="21"/>
              </w:rPr>
              <w:t>训配合</w:t>
            </w:r>
            <w:proofErr w:type="gramEnd"/>
            <w:r w:rsidRPr="00001C35">
              <w:rPr>
                <w:rFonts w:asciiTheme="minorEastAsia" w:hAnsiTheme="minorEastAsia" w:cs="仿宋" w:hint="eastAsia"/>
                <w:szCs w:val="21"/>
              </w:rPr>
              <w:t>使用，系统中的元器件均选用实际的工业元件，无论是机械结构还是控制系统，都采用统一的标准接口，这使得整个系统真正实现完全的模块化，具有极强的柔韧性，可非常方便地进行组合、互换、扩展;</w:t>
            </w:r>
          </w:p>
          <w:p w:rsidR="006D37FA" w:rsidRPr="00001C35" w:rsidRDefault="006D37FA" w:rsidP="005E1BC2">
            <w:pPr>
              <w:rPr>
                <w:rFonts w:asciiTheme="minorEastAsia" w:hAnsiTheme="minorEastAsia" w:cs="Times New Roman"/>
                <w:szCs w:val="21"/>
              </w:rPr>
            </w:pPr>
            <w:r w:rsidRPr="00001C35">
              <w:rPr>
                <w:rFonts w:asciiTheme="minorEastAsia" w:hAnsiTheme="minorEastAsia" w:cs="仿宋" w:hint="eastAsia"/>
                <w:szCs w:val="21"/>
              </w:rPr>
              <w:t>2.设备</w:t>
            </w:r>
            <w:proofErr w:type="gramStart"/>
            <w:r w:rsidRPr="00001C35">
              <w:rPr>
                <w:rFonts w:asciiTheme="minorEastAsia" w:hAnsiTheme="minorEastAsia" w:cs="仿宋" w:hint="eastAsia"/>
                <w:szCs w:val="21"/>
              </w:rPr>
              <w:t>需可以</w:t>
            </w:r>
            <w:proofErr w:type="gramEnd"/>
            <w:r w:rsidRPr="00001C35">
              <w:rPr>
                <w:rFonts w:asciiTheme="minorEastAsia" w:hAnsiTheme="minorEastAsia" w:cs="仿宋" w:hint="eastAsia"/>
                <w:szCs w:val="21"/>
              </w:rPr>
              <w:t>完成“机电一体化”日常相关教学任务，课程上学生以训练“工作模块”形式综合体现，可以模块方式自由组合，形成多种模式，训练学生进行电气设备安装与维修专业技能训练，融入现有教学体系中。同时设备支持自由设定已知模块和未知模块，学生在各自区域内独立完成新单元的安装、编程、调试及运行，然后配合完成整条生产线的安装、编程、调试及运行，最终完成实</w:t>
            </w:r>
            <w:proofErr w:type="gramStart"/>
            <w:r w:rsidRPr="00001C35">
              <w:rPr>
                <w:rFonts w:asciiTheme="minorEastAsia" w:hAnsiTheme="minorEastAsia" w:cs="仿宋" w:hint="eastAsia"/>
                <w:szCs w:val="21"/>
              </w:rPr>
              <w:t>训教学</w:t>
            </w:r>
            <w:proofErr w:type="gramEnd"/>
            <w:r w:rsidRPr="00001C35">
              <w:rPr>
                <w:rFonts w:asciiTheme="minorEastAsia" w:hAnsiTheme="minorEastAsia" w:cs="仿宋" w:hint="eastAsia"/>
                <w:szCs w:val="21"/>
              </w:rPr>
              <w:t>;</w:t>
            </w:r>
          </w:p>
          <w:p w:rsidR="006D37FA" w:rsidRPr="00001C35" w:rsidRDefault="006D37FA" w:rsidP="005E1BC2">
            <w:pPr>
              <w:rPr>
                <w:rFonts w:asciiTheme="minorEastAsia" w:hAnsiTheme="minorEastAsia" w:cs="仿宋"/>
                <w:szCs w:val="21"/>
              </w:rPr>
            </w:pPr>
            <w:r w:rsidRPr="00001C35">
              <w:rPr>
                <w:rFonts w:asciiTheme="minorEastAsia" w:hAnsiTheme="minorEastAsia" w:cs="Times New Roman" w:hint="eastAsia"/>
                <w:szCs w:val="21"/>
              </w:rPr>
              <w:t>3.功能：该工作站将工件分到三个滑道内。放到在传送带始端的工件被反射光传感器探测出来。分拣前，分隔装置前的传感器识别出工件特征（黑色、红色、金属性）。通过分隔装置可以使圆柱形工件被分拣到相应的滑道内。对射传感器监控滑道的填充状态;</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lastRenderedPageBreak/>
              <w:t>4.物料识别：电感和光学传感器可以识别工件的颜色和材质特征。短行程气缸将正运行传送带上的工件截停，并发放到三个滑道中的一个上，以便分拣;</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5.这个分拣工作站与所有工作站一样，因其模块化程度高，特别适用于项目工作;</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6.技术数据:</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（1）工作压力 600 kPa（6 bar）;</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 xml:space="preserve">（2）电源：24 V DC; </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（3）方形/圆形工件尺寸：最大 40 mm;</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（4）≥8个数字传感器;</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（5）≥4个数字执行器;</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（6）≥1个模拟量输入;</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7.IO接线端功能：</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（1）采用智能化接口技术，系统接口的设计可以将两个模块方便地通过 SysLink 连接在一个 PLC 上。模块配有模拟信号，可以通过 15 针 D-Sub 插口获取这些信号;</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（2）不低于24 针 IEEE 插口（SysLink）;</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（3）不低于15 针 Sub-D 插口;</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（4）不低于2 x 15 针 D-Sub-HD 插口;</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（5）LED 状态指示灯;</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（6）尺寸（高 x 深）：≤76x110 mm;</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8.数字孪生仿真平台:</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（1）要求提供不少于5种主机类型通信控制;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要求提供不少于提供13个基础训练实训项目（模型采用LED指示灯、按钮开关、接线端子、喷绘图形的形式进行展现），涵盖了装配流水线模拟、十字路口交通灯模拟、天塔之光模拟、水塔水位模拟、步进电机模拟</w:t>
            </w:r>
            <w:proofErr w:type="gramStart"/>
            <w:r w:rsidRPr="00001C35">
              <w:rPr>
                <w:rFonts w:asciiTheme="minorEastAsia" w:hAnsiTheme="minorEastAsia" w:cs="仿宋" w:hint="eastAsia"/>
                <w:szCs w:val="21"/>
              </w:rPr>
              <w:t>模拟</w:t>
            </w:r>
            <w:proofErr w:type="gramEnd"/>
            <w:r w:rsidRPr="00001C35">
              <w:rPr>
                <w:rFonts w:asciiTheme="minorEastAsia" w:hAnsiTheme="minorEastAsia" w:cs="仿宋" w:hint="eastAsia"/>
                <w:szCs w:val="21"/>
              </w:rPr>
              <w:t>、电动机星三角启动模拟、三层电梯模拟、自动配料装车模拟、四节传送带模拟、</w:t>
            </w:r>
            <w:proofErr w:type="gramStart"/>
            <w:r w:rsidRPr="00001C35">
              <w:rPr>
                <w:rFonts w:asciiTheme="minorEastAsia" w:hAnsiTheme="minorEastAsia" w:cs="仿宋" w:hint="eastAsia"/>
                <w:szCs w:val="21"/>
              </w:rPr>
              <w:t>刀库捷径</w:t>
            </w:r>
            <w:proofErr w:type="gramEnd"/>
            <w:r w:rsidRPr="00001C35">
              <w:rPr>
                <w:rFonts w:asciiTheme="minorEastAsia" w:hAnsiTheme="minorEastAsia" w:cs="仿宋" w:hint="eastAsia"/>
                <w:szCs w:val="21"/>
              </w:rPr>
              <w:t>选择模拟、数码显示模拟、自动扶梯模拟、水泵排水模拟；</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要求提供不少于提供21个场景训练实训项目（模型采用三维立体空间形式，通过实景式情景化的场景展现，真实的反应工业/生活中的应用场景），涵盖了工业机器人协调控制、气动冲压机控制、自动上料机控制、自动封装控制、工业流水线控制、小区水塔供水控制、智能配料控制、楼宇电梯控制、电机星三角启动控制、数码显示控制、水泵控制、机械手搬运控制、物料分拣控制、数控冲压机控制、立体仓库控制、十字路口交通灯控制、天塔控制、多段输送带控制、步进电机控制、多功能刀架控制、自动扶梯控制等实训仿真画面;</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▲（4）通用功能要求（</w:t>
            </w:r>
            <w:r w:rsidRPr="00001C35">
              <w:rPr>
                <w:rFonts w:asciiTheme="minorEastAsia" w:hAnsiTheme="minorEastAsia" w:cs="Times New Roman" w:hint="eastAsia"/>
                <w:szCs w:val="21"/>
              </w:rPr>
              <w:t>需提供功能演示视频</w:t>
            </w:r>
            <w:r w:rsidRPr="00001C35">
              <w:rPr>
                <w:rFonts w:asciiTheme="minorEastAsia" w:hAnsiTheme="minorEastAsia" w:cs="仿宋" w:hint="eastAsia"/>
                <w:szCs w:val="21"/>
              </w:rPr>
              <w:t>）</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要求包含实验模块介绍、实训目的、实训原理、实训流程、设备组成、区域介绍、实训项目、控制要求、端口说明、模拟仿真、在线仿真、网络连接等功能菜单。</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要求具有离线仿真功能：不用连接PLC，相关模型按固定的流程模拟运行，可以根据任务要求或者模拟运行流程，自行编写PLC程序，实现PLC编程的在线仿真控制；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在线仿真要求：在网络区输入PLC的IP地址和端口号，连接成功后，显示“已连接”，通过PLC在线编程控制自动化模型动作，实现PLC编程的虚拟控制训练；</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9.配套铝合金面板:</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（1）铝合金板材厚度大于等于20mm;</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（2）尺寸：≥800*600mm;</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要求采用工业级铝合金型材，特定模具挤压成型，具有铝合金加工性能的优良特点，执行GB工业铝型材标准，8-10μ阳极本色氧化喷砂处理，表面耐磨耐刮，要求整板拼接，根据要求在不固定槽内固定；可广泛应用于工业现场流水线设备台</w:t>
            </w:r>
            <w:r w:rsidRPr="00001C35">
              <w:rPr>
                <w:rFonts w:asciiTheme="minorEastAsia" w:hAnsiTheme="minorEastAsia" w:cs="仿宋" w:hint="eastAsia"/>
                <w:szCs w:val="21"/>
              </w:rPr>
              <w:lastRenderedPageBreak/>
              <w:t>面、教学模块实训安装板、自动化设备框架辅件和展柜台面等场合；型材</w:t>
            </w:r>
            <w:proofErr w:type="gramStart"/>
            <w:r w:rsidRPr="00001C35">
              <w:rPr>
                <w:rFonts w:asciiTheme="minorEastAsia" w:hAnsiTheme="minorEastAsia" w:cs="仿宋" w:hint="eastAsia"/>
                <w:szCs w:val="21"/>
              </w:rPr>
              <w:t>面槽宽标准</w:t>
            </w:r>
            <w:proofErr w:type="gramEnd"/>
            <w:r w:rsidRPr="00001C35">
              <w:rPr>
                <w:rFonts w:asciiTheme="minorEastAsia" w:hAnsiTheme="minorEastAsia" w:cs="仿宋" w:hint="eastAsia"/>
                <w:szCs w:val="21"/>
              </w:rPr>
              <w:t>尺寸≥8.5mm，误差±0.1mm；槽间距≥40mm，双面对称设计，可实现灵活安装，组合拼接各种规格宽度的工作台面;</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10.控制面板：</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 xml:space="preserve">（1）控制面板通过 SysLink 接口控制器。控制面板上最多可连接 16 </w:t>
            </w:r>
            <w:proofErr w:type="gramStart"/>
            <w:r w:rsidRPr="00001C35">
              <w:rPr>
                <w:rFonts w:asciiTheme="minorEastAsia" w:hAnsiTheme="minorEastAsia" w:cs="仿宋" w:hint="eastAsia"/>
                <w:szCs w:val="21"/>
              </w:rPr>
              <w:t>个</w:t>
            </w:r>
            <w:proofErr w:type="gramEnd"/>
            <w:r w:rsidRPr="00001C35">
              <w:rPr>
                <w:rFonts w:asciiTheme="minorEastAsia" w:hAnsiTheme="minorEastAsia" w:cs="仿宋" w:hint="eastAsia"/>
                <w:szCs w:val="21"/>
              </w:rPr>
              <w:t xml:space="preserve">动作输入信号和 16 </w:t>
            </w:r>
            <w:proofErr w:type="gramStart"/>
            <w:r w:rsidRPr="00001C35">
              <w:rPr>
                <w:rFonts w:asciiTheme="minorEastAsia" w:hAnsiTheme="minorEastAsia" w:cs="仿宋" w:hint="eastAsia"/>
                <w:szCs w:val="21"/>
              </w:rPr>
              <w:t>个</w:t>
            </w:r>
            <w:proofErr w:type="gramEnd"/>
            <w:r w:rsidRPr="00001C35">
              <w:rPr>
                <w:rFonts w:asciiTheme="minorEastAsia" w:hAnsiTheme="minorEastAsia" w:cs="仿宋" w:hint="eastAsia"/>
                <w:szCs w:val="21"/>
              </w:rPr>
              <w:t>动作输出信号。 端子上另外还有来自按钮、开关、信号灯、未使用的输入口和未使用的输出口的信号;</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（2）按钮（开关）;</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（3）启动（常开）;</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（4）停止（常闭）;</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（5）复位（常开）;</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（6）自动/手动（常开）;</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（7）LED 灯：启动 LED、复位 LED、指示灯 Q1、指示灯 Q2;</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11.培训内容:</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（1）工作站的结构;</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（2）传感器;</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（3）管路连接和接线连接;</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（4）理解控制回路;</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（5）直流电机和电机控制器的接口;</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（6）传送带控制;</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（7）分拣功能的编程;</w:t>
            </w:r>
          </w:p>
          <w:p w:rsidR="006D37FA" w:rsidRPr="00001C35" w:rsidRDefault="006D37FA" w:rsidP="005E1BC2">
            <w:pPr>
              <w:rPr>
                <w:rFonts w:asciiTheme="minorEastAsia" w:hAnsiTheme="minorEastAsia" w:cs="Times New Roman"/>
                <w:szCs w:val="21"/>
              </w:rPr>
            </w:pPr>
            <w:r w:rsidRPr="00001C35">
              <w:rPr>
                <w:rFonts w:asciiTheme="minorEastAsia" w:hAnsiTheme="minorEastAsia" w:cs="仿宋" w:hint="eastAsia"/>
                <w:szCs w:val="21"/>
              </w:rPr>
              <w:t>12.配套课程及视频资源：</w:t>
            </w:r>
            <w:r w:rsidRPr="00001C35">
              <w:rPr>
                <w:rFonts w:asciiTheme="minorEastAsia" w:hAnsiTheme="minorEastAsia" w:cs="Times New Roman"/>
                <w:szCs w:val="21"/>
              </w:rPr>
              <w:t>配套智能制造与机电一体化视频教程不低于18个</w:t>
            </w:r>
            <w:r w:rsidRPr="00001C35">
              <w:rPr>
                <w:rFonts w:asciiTheme="minorEastAsia" w:hAnsiTheme="minorEastAsia" w:cs="Times New Roman" w:hint="eastAsia"/>
                <w:szCs w:val="21"/>
              </w:rPr>
              <w:t>，要求涵盖机电一体化分拣单元工作站;</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13.配套基于机电一体化分拣单元设备的实</w:t>
            </w:r>
            <w:proofErr w:type="gramStart"/>
            <w:r w:rsidRPr="00001C35">
              <w:rPr>
                <w:rFonts w:asciiTheme="minorEastAsia" w:hAnsiTheme="minorEastAsia" w:cs="Times New Roman" w:hint="eastAsia"/>
                <w:szCs w:val="21"/>
              </w:rPr>
              <w:t>训指导</w:t>
            </w:r>
            <w:proofErr w:type="gramEnd"/>
            <w:r w:rsidRPr="00001C35">
              <w:rPr>
                <w:rFonts w:asciiTheme="minorEastAsia" w:hAnsiTheme="minorEastAsia" w:cs="Times New Roman" w:hint="eastAsia"/>
                <w:szCs w:val="21"/>
              </w:rPr>
              <w:t>书;</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14.工作单元及组成模块要求不仅可以单独拼凑，也可以进行自由组合;</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15.设备中的气动元件应为工业标准元件</w:t>
            </w:r>
            <w:proofErr w:type="gramStart"/>
            <w:r w:rsidRPr="00001C35">
              <w:rPr>
                <w:rFonts w:asciiTheme="minorEastAsia" w:hAnsiTheme="minorEastAsia" w:cs="Times New Roman" w:hint="eastAsia"/>
                <w:szCs w:val="21"/>
              </w:rPr>
              <w:t>且阀为</w:t>
            </w:r>
            <w:proofErr w:type="gramEnd"/>
            <w:r w:rsidRPr="00001C35">
              <w:rPr>
                <w:rFonts w:asciiTheme="minorEastAsia" w:hAnsiTheme="minorEastAsia" w:cs="Times New Roman" w:hint="eastAsia"/>
                <w:szCs w:val="21"/>
              </w:rPr>
              <w:t>锻造铝合金中性阳极氧化，气缸活塞及活塞杆为高合金钢, 耐腐蚀，且符合国内外行业相关标准;</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16.要求供应商拥有独立的售后及培训机构可对企业院校开展培训，可完成企业和院校机电一体化培训师的培训要求，能够提供及时有效的售后服务和师资培训;</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17.机电教学能力提升仿真资源库（实训</w:t>
            </w:r>
            <w:proofErr w:type="gramStart"/>
            <w:r w:rsidRPr="00001C35">
              <w:rPr>
                <w:rFonts w:asciiTheme="minorEastAsia" w:hAnsiTheme="minorEastAsia" w:cs="Times New Roman" w:hint="eastAsia"/>
                <w:szCs w:val="21"/>
              </w:rPr>
              <w:t>室整体</w:t>
            </w:r>
            <w:proofErr w:type="gramEnd"/>
            <w:r w:rsidRPr="00001C35">
              <w:rPr>
                <w:rFonts w:asciiTheme="minorEastAsia" w:hAnsiTheme="minorEastAsia" w:cs="Times New Roman" w:hint="eastAsia"/>
                <w:szCs w:val="21"/>
              </w:rPr>
              <w:t>提供一套）:</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1.电子电路综合仿真实</w:t>
            </w:r>
            <w:proofErr w:type="gramStart"/>
            <w:r w:rsidRPr="00001C35">
              <w:rPr>
                <w:rFonts w:asciiTheme="minorEastAsia" w:hAnsiTheme="minorEastAsia" w:cs="Times New Roman" w:hint="eastAsia"/>
                <w:szCs w:val="21"/>
              </w:rPr>
              <w:t>训软件</w:t>
            </w:r>
            <w:proofErr w:type="gramEnd"/>
            <w:r w:rsidRPr="00001C35">
              <w:rPr>
                <w:rFonts w:asciiTheme="minorEastAsia" w:hAnsiTheme="minorEastAsia" w:cs="Times New Roman" w:hint="eastAsia"/>
                <w:szCs w:val="21"/>
              </w:rPr>
              <w:t>:</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要求主要包括：主要电子元器件的学习及认识、仪器仪表的使用规范及学习认识、数字电路的虚拟仿真实验、模拟电路虚拟仿真实验、交流电路虚拟仿真实验、电路原理虚拟仿真实验、维修电工虚拟仿真实验；每个部分主要包含实验前原理的学习、实验演示、学生实际虚拟操作实验。（</w:t>
            </w:r>
            <w:r w:rsidRPr="00001C35">
              <w:rPr>
                <w:rFonts w:asciiTheme="minorEastAsia" w:hAnsiTheme="minorEastAsia" w:cs="仿宋" w:hint="eastAsia"/>
                <w:szCs w:val="21"/>
              </w:rPr>
              <w:t>响应文件需提供功能截图</w:t>
            </w:r>
            <w:r w:rsidRPr="00001C35">
              <w:rPr>
                <w:rFonts w:asciiTheme="minorEastAsia" w:hAnsiTheme="minorEastAsia" w:cs="Times New Roman" w:hint="eastAsia"/>
                <w:szCs w:val="21"/>
              </w:rPr>
              <w:t>）;</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▲（2）二极管库：10种普通二极管、10种稳压二极管、5种整流桥、5种开关二极管、3种肖</w:t>
            </w:r>
            <w:proofErr w:type="gramStart"/>
            <w:r w:rsidRPr="00001C35">
              <w:rPr>
                <w:rFonts w:asciiTheme="minorEastAsia" w:hAnsiTheme="minorEastAsia" w:cs="Times New Roman" w:hint="eastAsia"/>
                <w:szCs w:val="21"/>
              </w:rPr>
              <w:t>特</w:t>
            </w:r>
            <w:proofErr w:type="gramEnd"/>
            <w:r w:rsidRPr="00001C35">
              <w:rPr>
                <w:rFonts w:asciiTheme="minorEastAsia" w:hAnsiTheme="minorEastAsia" w:cs="Times New Roman" w:hint="eastAsia"/>
                <w:szCs w:val="21"/>
              </w:rPr>
              <w:t>基二极管、3种晶闸管、3种双向开关二极管、5种双向、晶闸管、5种PIN二极管、5种变容二极管；（</w:t>
            </w:r>
            <w:r w:rsidRPr="00001C35">
              <w:rPr>
                <w:rFonts w:asciiTheme="minorEastAsia" w:hAnsiTheme="minorEastAsia" w:cs="仿宋" w:hint="eastAsia"/>
                <w:szCs w:val="21"/>
              </w:rPr>
              <w:t>响应文件需提供功能截图</w:t>
            </w:r>
            <w:r w:rsidRPr="00001C35">
              <w:rPr>
                <w:rFonts w:asciiTheme="minorEastAsia" w:hAnsiTheme="minorEastAsia" w:cs="Times New Roman" w:hint="eastAsia"/>
                <w:szCs w:val="21"/>
              </w:rPr>
              <w:t>）;</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▲（3）电阻库：提供不少于8种电阻，带开关可调电位器、珐琅电阻、排阻、热敏电阻、色环电阻、碳膜可调电位器、贴片电阻、直线滑动可调电阻）3D结构展示（</w:t>
            </w:r>
            <w:r w:rsidRPr="00001C35">
              <w:rPr>
                <w:rFonts w:asciiTheme="minorEastAsia" w:hAnsiTheme="minorEastAsia" w:cs="仿宋" w:hint="eastAsia"/>
                <w:szCs w:val="21"/>
              </w:rPr>
              <w:t>响应文件需提供功能截图</w:t>
            </w:r>
            <w:r w:rsidRPr="00001C35">
              <w:rPr>
                <w:rFonts w:asciiTheme="minorEastAsia" w:hAnsiTheme="minorEastAsia" w:cs="Times New Roman" w:hint="eastAsia"/>
                <w:szCs w:val="21"/>
              </w:rPr>
              <w:t>）;</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▲（4）数字电路实验内容：要求提供</w:t>
            </w:r>
            <w:proofErr w:type="gramStart"/>
            <w:r w:rsidRPr="00001C35">
              <w:rPr>
                <w:rFonts w:asciiTheme="minorEastAsia" w:hAnsiTheme="minorEastAsia" w:cs="Times New Roman" w:hint="eastAsia"/>
                <w:szCs w:val="21"/>
              </w:rPr>
              <w:t>格雷码计数器</w:t>
            </w:r>
            <w:proofErr w:type="gramEnd"/>
            <w:r w:rsidRPr="00001C35">
              <w:rPr>
                <w:rFonts w:asciiTheme="minorEastAsia" w:hAnsiTheme="minorEastAsia" w:cs="Times New Roman" w:hint="eastAsia"/>
                <w:szCs w:val="21"/>
              </w:rPr>
              <w:t>、环形计数器、移位寄存器、动态随机存取存储器、静态随机存取存储器、二进制加权数模转换器、数字正弦波、DAC、256QAM调制解调、1-4译码器、2到1多路复用器、2比特比较器、Brent-kung加法器等不少于73个实验项目（</w:t>
            </w:r>
            <w:r w:rsidRPr="00001C35">
              <w:rPr>
                <w:rFonts w:asciiTheme="minorEastAsia" w:hAnsiTheme="minorEastAsia" w:cs="仿宋" w:hint="eastAsia"/>
                <w:szCs w:val="21"/>
              </w:rPr>
              <w:t>响应文件需提供功能截图</w:t>
            </w:r>
            <w:r w:rsidRPr="00001C35">
              <w:rPr>
                <w:rFonts w:asciiTheme="minorEastAsia" w:hAnsiTheme="minorEastAsia" w:cs="Times New Roman" w:hint="eastAsia"/>
                <w:szCs w:val="21"/>
              </w:rPr>
              <w:t>）;</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▲（5）模拟电路实验内容：要求提供吉尔伯特单元乘法器、巴特沃斯低通/高通滤</w:t>
            </w:r>
            <w:r w:rsidRPr="00001C35">
              <w:rPr>
                <w:rFonts w:asciiTheme="minorEastAsia" w:hAnsiTheme="minorEastAsia" w:cs="Times New Roman" w:hint="eastAsia"/>
                <w:szCs w:val="21"/>
              </w:rPr>
              <w:lastRenderedPageBreak/>
              <w:t>波器、巴特沃斯带阻滤波器、RC</w:t>
            </w:r>
            <w:proofErr w:type="gramStart"/>
            <w:r w:rsidRPr="00001C35">
              <w:rPr>
                <w:rFonts w:asciiTheme="minorEastAsia" w:hAnsiTheme="minorEastAsia" w:cs="Times New Roman" w:hint="eastAsia"/>
                <w:szCs w:val="21"/>
              </w:rPr>
              <w:t>高通</w:t>
            </w:r>
            <w:proofErr w:type="gramEnd"/>
            <w:r w:rsidRPr="00001C35">
              <w:rPr>
                <w:rFonts w:asciiTheme="minorEastAsia" w:hAnsiTheme="minorEastAsia" w:cs="Times New Roman" w:hint="eastAsia"/>
                <w:szCs w:val="21"/>
              </w:rPr>
              <w:t>/低通滤波器、RL</w:t>
            </w:r>
            <w:proofErr w:type="gramStart"/>
            <w:r w:rsidRPr="00001C35">
              <w:rPr>
                <w:rFonts w:asciiTheme="minorEastAsia" w:hAnsiTheme="minorEastAsia" w:cs="Times New Roman" w:hint="eastAsia"/>
                <w:szCs w:val="21"/>
              </w:rPr>
              <w:t>高通</w:t>
            </w:r>
            <w:proofErr w:type="gramEnd"/>
            <w:r w:rsidRPr="00001C35">
              <w:rPr>
                <w:rFonts w:asciiTheme="minorEastAsia" w:hAnsiTheme="minorEastAsia" w:cs="Times New Roman" w:hint="eastAsia"/>
                <w:szCs w:val="21"/>
              </w:rPr>
              <w:t>/低通滤波器等不少于60个实验项目（</w:t>
            </w:r>
            <w:r w:rsidRPr="00001C35">
              <w:rPr>
                <w:rFonts w:asciiTheme="minorEastAsia" w:hAnsiTheme="minorEastAsia" w:cs="仿宋" w:hint="eastAsia"/>
                <w:szCs w:val="21"/>
              </w:rPr>
              <w:t>响应文件需提供功能截图</w:t>
            </w:r>
            <w:r w:rsidRPr="00001C35">
              <w:rPr>
                <w:rFonts w:asciiTheme="minorEastAsia" w:hAnsiTheme="minorEastAsia" w:cs="Times New Roman" w:hint="eastAsia"/>
                <w:szCs w:val="21"/>
              </w:rPr>
              <w:t>）;</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2.配套机械创意机构教学模型资源库：包含50种的运动机构仿真，包含摆动导杆、插床机构、齿轮齿条、单圆销槽轮机构、电影放映中的卷胶片机构、定块机构、对心曲柄滑块、颚式破碎机、翻台机构、飞轮、缝纫机、干涉、滑块机构、</w:t>
            </w:r>
            <w:proofErr w:type="gramStart"/>
            <w:r w:rsidRPr="00001C35">
              <w:rPr>
                <w:rFonts w:asciiTheme="minorEastAsia" w:hAnsiTheme="minorEastAsia" w:cs="Times New Roman" w:hint="eastAsia"/>
                <w:szCs w:val="21"/>
              </w:rPr>
              <w:t>棘</w:t>
            </w:r>
            <w:proofErr w:type="gramEnd"/>
            <w:r w:rsidRPr="00001C35">
              <w:rPr>
                <w:rFonts w:asciiTheme="minorEastAsia" w:hAnsiTheme="minorEastAsia" w:cs="Times New Roman" w:hint="eastAsia"/>
                <w:szCs w:val="21"/>
              </w:rPr>
              <w:t>齿条、棘轮机构、棘轮拉式、夹具机构、搅拌机、搅拌机.、空间槽轮、轮系、内不完全齿轮、内棘轮机构、内摩擦式棘轮、内啮合槽轮、内啮合棘轮、牛头刨机构、偏置滑块机构、平行机构1、平行机构2、汽缸夹紧机构、曲柄滑块机构、曲柄压力机、曲柄摇杆、双动式棘轮、双滑块机构、双曲柄、双向式棘轮1、双向式棘轮2、双摇杆、凸轮机构、凸轮式间歇机构、椭圆规、外不完全齿轮、外啮合棘轮机构、蜗杆凸轮间歇机构、</w:t>
            </w:r>
            <w:proofErr w:type="gramStart"/>
            <w:r w:rsidRPr="00001C35">
              <w:rPr>
                <w:rFonts w:asciiTheme="minorEastAsia" w:hAnsiTheme="minorEastAsia" w:cs="Times New Roman" w:hint="eastAsia"/>
                <w:szCs w:val="21"/>
              </w:rPr>
              <w:t>摇块机构</w:t>
            </w:r>
            <w:proofErr w:type="gramEnd"/>
            <w:r w:rsidRPr="00001C35">
              <w:rPr>
                <w:rFonts w:asciiTheme="minorEastAsia" w:hAnsiTheme="minorEastAsia" w:cs="Times New Roman" w:hint="eastAsia"/>
                <w:szCs w:val="21"/>
              </w:rPr>
              <w:t>、正弦机构、转动导杆、齿轮泵等内容;</w:t>
            </w:r>
          </w:p>
          <w:p w:rsidR="006D37FA" w:rsidRPr="00001C35" w:rsidRDefault="006D37FA" w:rsidP="005E1BC2">
            <w:pPr>
              <w:rPr>
                <w:rFonts w:asciiTheme="minorEastAsia" w:hAnsiTheme="minorEastAsia" w:cs="仿宋"/>
                <w:szCs w:val="21"/>
              </w:rPr>
            </w:pPr>
            <w:r w:rsidRPr="00001C35">
              <w:rPr>
                <w:rFonts w:asciiTheme="minorEastAsia" w:hAnsiTheme="minorEastAsia" w:cs="Times New Roman" w:hint="eastAsia"/>
                <w:szCs w:val="21"/>
              </w:rPr>
              <w:t>3.电子技术仿真资源库：常用工具：试电笔、钢丝钳、电工刀、剥线钳、电烙铁等工具的使用说明；导线连接：线头连接、导线连接、绝缘包扎等注意事项；仪器仪表：万用表、示波器、信号源等常用仪表的使用训练；电子产品制造技术：简单放大电路、稳压电源、收音机、数字钟、声光报警、调光台灯；模拟电子技术：电阻器、电容器、电感与小型变压器、二极管、三极管等12项原理应用实训；电子工艺：焊接、插装、生产、SMT等工艺仿真说明;</w:t>
            </w:r>
          </w:p>
        </w:tc>
        <w:tc>
          <w:tcPr>
            <w:tcW w:w="217" w:type="pct"/>
            <w:vAlign w:val="center"/>
          </w:tcPr>
          <w:p w:rsidR="006D37FA" w:rsidRPr="00001C35" w:rsidRDefault="006D37FA" w:rsidP="005E1BC2">
            <w:pPr>
              <w:adjustRightInd w:val="0"/>
              <w:snapToGrid w:val="0"/>
              <w:jc w:val="center"/>
              <w:rPr>
                <w:rFonts w:asciiTheme="minorEastAsia" w:hAnsiTheme="minorEastAsia" w:cs="仿宋"/>
                <w:szCs w:val="21"/>
              </w:rPr>
            </w:pPr>
            <w:r w:rsidRPr="00001C35">
              <w:rPr>
                <w:rFonts w:asciiTheme="minorEastAsia" w:hAnsiTheme="minorEastAsia" w:cs="仿宋" w:hint="eastAsia"/>
                <w:szCs w:val="21"/>
              </w:rPr>
              <w:lastRenderedPageBreak/>
              <w:t>套</w:t>
            </w:r>
          </w:p>
        </w:tc>
        <w:tc>
          <w:tcPr>
            <w:tcW w:w="279" w:type="pct"/>
            <w:vAlign w:val="center"/>
          </w:tcPr>
          <w:p w:rsidR="006D37FA" w:rsidRPr="00001C35" w:rsidRDefault="006D37FA" w:rsidP="005E1BC2">
            <w:pPr>
              <w:adjustRightInd w:val="0"/>
              <w:snapToGrid w:val="0"/>
              <w:jc w:val="center"/>
              <w:rPr>
                <w:rFonts w:asciiTheme="minorEastAsia" w:hAnsiTheme="minorEastAsia" w:cs="仿宋"/>
                <w:szCs w:val="21"/>
              </w:rPr>
            </w:pPr>
            <w:r w:rsidRPr="00001C35">
              <w:rPr>
                <w:rFonts w:asciiTheme="minorEastAsia" w:hAnsiTheme="minorEastAsia" w:cs="仿宋" w:hint="eastAsia"/>
                <w:szCs w:val="21"/>
              </w:rPr>
              <w:t>5</w:t>
            </w:r>
          </w:p>
        </w:tc>
      </w:tr>
      <w:tr w:rsidR="006D37FA" w:rsidRPr="00001C35" w:rsidTr="00B847A4">
        <w:trPr>
          <w:trHeight w:val="432"/>
          <w:jc w:val="center"/>
        </w:trPr>
        <w:tc>
          <w:tcPr>
            <w:tcW w:w="217" w:type="pct"/>
            <w:vAlign w:val="center"/>
          </w:tcPr>
          <w:p w:rsidR="006D37FA" w:rsidRPr="00001C35" w:rsidRDefault="006D37FA" w:rsidP="005E1BC2">
            <w:pPr>
              <w:adjustRightInd w:val="0"/>
              <w:snapToGrid w:val="0"/>
              <w:jc w:val="center"/>
              <w:rPr>
                <w:rFonts w:asciiTheme="minorEastAsia" w:hAnsiTheme="minorEastAsia" w:cs="仿宋"/>
                <w:szCs w:val="21"/>
              </w:rPr>
            </w:pPr>
            <w:r w:rsidRPr="00001C35">
              <w:rPr>
                <w:rFonts w:asciiTheme="minorEastAsia" w:hAnsiTheme="minorEastAsia" w:cs="仿宋" w:hint="eastAsia"/>
                <w:szCs w:val="21"/>
              </w:rPr>
              <w:lastRenderedPageBreak/>
              <w:t>6</w:t>
            </w:r>
          </w:p>
        </w:tc>
        <w:tc>
          <w:tcPr>
            <w:tcW w:w="342" w:type="pct"/>
            <w:vAlign w:val="center"/>
          </w:tcPr>
          <w:p w:rsidR="006D37FA" w:rsidRPr="00001C35" w:rsidRDefault="006D37FA" w:rsidP="005E1BC2">
            <w:pPr>
              <w:adjustRightInd w:val="0"/>
              <w:snapToGrid w:val="0"/>
              <w:jc w:val="center"/>
              <w:rPr>
                <w:rFonts w:asciiTheme="minorEastAsia" w:hAnsiTheme="minorEastAsia" w:cs="仿宋"/>
                <w:szCs w:val="21"/>
              </w:rPr>
            </w:pPr>
            <w:r w:rsidRPr="00001C35">
              <w:rPr>
                <w:rFonts w:asciiTheme="minorEastAsia" w:hAnsiTheme="minorEastAsia" w:cs="仿宋" w:hint="eastAsia"/>
                <w:szCs w:val="21"/>
              </w:rPr>
              <w:t>编程控制工作站及仿真软件</w:t>
            </w:r>
          </w:p>
        </w:tc>
        <w:tc>
          <w:tcPr>
            <w:tcW w:w="3945" w:type="pct"/>
            <w:vAlign w:val="center"/>
          </w:tcPr>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工作站需集机电一体化仿真软件系统功能和实验室课程管理功能，并且借助工作站实现多元化及个性化的专业教学方式，创建理虚实一体化学习环境，提供包含专业课程、电子化实验实训指导、虚拟仪器、考核、实验仿真、虚实一体、多媒体教学资源等功能。提供机电一体化仿真软件所需的安装运行操作环境，提供顺畅高效的编程和系统搭建操作;</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2.</w:t>
            </w:r>
            <w:proofErr w:type="gramStart"/>
            <w:r w:rsidRPr="00001C35">
              <w:rPr>
                <w:rFonts w:asciiTheme="minorEastAsia" w:hAnsiTheme="minorEastAsia" w:cs="Times New Roman" w:hint="eastAsia"/>
                <w:szCs w:val="21"/>
              </w:rPr>
              <w:t>智能产线设计</w:t>
            </w:r>
            <w:proofErr w:type="gramEnd"/>
            <w:r w:rsidRPr="00001C35">
              <w:rPr>
                <w:rFonts w:asciiTheme="minorEastAsia" w:hAnsiTheme="minorEastAsia" w:cs="Times New Roman" w:hint="eastAsia"/>
                <w:szCs w:val="21"/>
              </w:rPr>
              <w:t>与虚拟调试软件:</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（1）正版软件，可提供持续的中文技术支持服务，软件可使用所有功能模块，界面没有试用版字样；响应文件中提供正版软件证明资料及针对此项目的售后服务承诺书;</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（2）具备快速搭建智能制造产线、智能</w:t>
            </w:r>
            <w:proofErr w:type="gramStart"/>
            <w:r w:rsidRPr="00001C35">
              <w:rPr>
                <w:rFonts w:asciiTheme="minorEastAsia" w:hAnsiTheme="minorEastAsia" w:cs="Times New Roman" w:hint="eastAsia"/>
                <w:szCs w:val="21"/>
              </w:rPr>
              <w:t>装配产线以及</w:t>
            </w:r>
            <w:proofErr w:type="gramEnd"/>
            <w:r w:rsidRPr="00001C35">
              <w:rPr>
                <w:rFonts w:asciiTheme="minorEastAsia" w:hAnsiTheme="minorEastAsia" w:cs="Times New Roman" w:hint="eastAsia"/>
                <w:szCs w:val="21"/>
              </w:rPr>
              <w:t>物流产线的仿真模拟，进行工艺规划与工厂规划，逻辑与程序验证，实现生产流程高效、可靠;</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▲（3）支持根据生产工艺要求，结合零件点线面特征进行工作路径自动规划，并与其他自动化设备进行仿真验证，自动生成机器人程序，支持90个以上品牌机器人。（需提供功能演示视频）;</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▲（4）可基于CAD数据生成机器人加工轨迹，简化轨迹生成过程，提高精度，可利用实体模型、曲面或曲线直接生成机器人加工轨迹；（需提供功能演示视频）;</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（5）可为人和AGV小车，生成导航路径；</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（6）仿真与调试支持VR沉浸式体验。在VR环境中进行漫游，还可查看</w:t>
            </w:r>
            <w:proofErr w:type="gramStart"/>
            <w:r w:rsidRPr="00001C35">
              <w:rPr>
                <w:rFonts w:asciiTheme="minorEastAsia" w:hAnsiTheme="minorEastAsia" w:cs="Times New Roman" w:hint="eastAsia"/>
                <w:szCs w:val="21"/>
              </w:rPr>
              <w:t>整条产线的</w:t>
            </w:r>
            <w:proofErr w:type="gramEnd"/>
            <w:r w:rsidRPr="00001C35">
              <w:rPr>
                <w:rFonts w:asciiTheme="minorEastAsia" w:hAnsiTheme="minorEastAsia" w:cs="Times New Roman" w:hint="eastAsia"/>
                <w:szCs w:val="21"/>
              </w:rPr>
              <w:t>仿真流程；</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（7）提供≥200种的智能制造工作单元和设备资源，支持</w:t>
            </w:r>
            <w:proofErr w:type="gramStart"/>
            <w:r w:rsidRPr="00001C35">
              <w:rPr>
                <w:rFonts w:asciiTheme="minorEastAsia" w:hAnsiTheme="minorEastAsia" w:cs="Times New Roman" w:hint="eastAsia"/>
                <w:szCs w:val="21"/>
              </w:rPr>
              <w:t>智能产线中</w:t>
            </w:r>
            <w:proofErr w:type="gramEnd"/>
            <w:r w:rsidRPr="00001C35">
              <w:rPr>
                <w:rFonts w:asciiTheme="minorEastAsia" w:hAnsiTheme="minorEastAsia" w:cs="Times New Roman" w:hint="eastAsia"/>
                <w:szCs w:val="21"/>
              </w:rPr>
              <w:t>各种设备的仿真与虚拟调试，包括PLC、机器人、传感器、变位机、导轨等，可实现规划与设计车间布局，自由调整;</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8）可以直接从云端设备库中选择机器人、物流等设备模块进行仿真调试，选择过程中支持搜索、筛选和排序，并推荐相似参数的模块设备，组成与实际设备一致的3D数字模型，自定义模块属性，生成与实际设备一致的业务路径；</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（9）支持智能制造数字孪生功能，利用基于事件且由信号驱动的仿真技术实现了生产系统的虚拟调试，虚拟调试可用在完全虚拟环节中进行，也可是实物控制设备和虚拟工作设备互联实现半实物调试;</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（10）支持多种三维格式模型的自由导入，软件可通过导入不同格式的三维模型进</w:t>
            </w:r>
            <w:r w:rsidRPr="00001C35">
              <w:rPr>
                <w:rFonts w:asciiTheme="minorEastAsia" w:hAnsiTheme="minorEastAsia" w:cs="Times New Roman" w:hint="eastAsia"/>
                <w:szCs w:val="21"/>
              </w:rPr>
              <w:lastRenderedPageBreak/>
              <w:t>行自动化系统或制造车间的规划、仿真;</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▲（11）通过仿真机器人可执行代码，模拟机器人在软件环境中的运动状态，并支持循环指令（如For）控制机机器人重复运动；（需提供功能演示视频）;</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▲（12）具备专业的后置代码编辑器。后置代码编辑器可以显示代码的行号，数字、注释和指令等关键字以不同颜色显示；函数在编辑过程中有参数提示；函数和注释可折叠隐藏；（需提供功能演示视频）;</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（13）支持场景设备的自由定义，用户可通过设计的三维模型以及技术参数自由定义机器人、工具、零件、传感器等设备。;</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（14）支持定义零件生成器，通过时间和信号的控制方式模拟物料重复生成和消失的过程；</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（15）支持贴图功能，可通过贴图代替或简化离线编程软件虚拟场景中复杂的模型搭建，最大限度减小模型的大小；可极大加快</w:t>
            </w:r>
            <w:proofErr w:type="gramStart"/>
            <w:r w:rsidRPr="00001C35">
              <w:rPr>
                <w:rFonts w:asciiTheme="minorEastAsia" w:hAnsiTheme="minorEastAsia" w:cs="Times New Roman" w:hint="eastAsia"/>
                <w:szCs w:val="21"/>
              </w:rPr>
              <w:t>绘图区</w:t>
            </w:r>
            <w:proofErr w:type="gramEnd"/>
            <w:r w:rsidRPr="00001C35">
              <w:rPr>
                <w:rFonts w:asciiTheme="minorEastAsia" w:hAnsiTheme="minorEastAsia" w:cs="Times New Roman" w:hint="eastAsia"/>
                <w:szCs w:val="21"/>
              </w:rPr>
              <w:t>的刷新</w:t>
            </w:r>
            <w:proofErr w:type="gramStart"/>
            <w:r w:rsidRPr="00001C35">
              <w:rPr>
                <w:rFonts w:asciiTheme="minorEastAsia" w:hAnsiTheme="minorEastAsia" w:cs="Times New Roman" w:hint="eastAsia"/>
                <w:szCs w:val="21"/>
              </w:rPr>
              <w:t>帧</w:t>
            </w:r>
            <w:proofErr w:type="gramEnd"/>
            <w:r w:rsidRPr="00001C35">
              <w:rPr>
                <w:rFonts w:asciiTheme="minorEastAsia" w:hAnsiTheme="minorEastAsia" w:cs="Times New Roman" w:hint="eastAsia"/>
                <w:szCs w:val="21"/>
              </w:rPr>
              <w:t>速率，使</w:t>
            </w:r>
            <w:proofErr w:type="gramStart"/>
            <w:r w:rsidRPr="00001C35">
              <w:rPr>
                <w:rFonts w:asciiTheme="minorEastAsia" w:hAnsiTheme="minorEastAsia" w:cs="Times New Roman" w:hint="eastAsia"/>
                <w:szCs w:val="21"/>
              </w:rPr>
              <w:t>绘图区操作</w:t>
            </w:r>
            <w:proofErr w:type="gramEnd"/>
            <w:r w:rsidRPr="00001C35">
              <w:rPr>
                <w:rFonts w:asciiTheme="minorEastAsia" w:hAnsiTheme="minorEastAsia" w:cs="Times New Roman" w:hint="eastAsia"/>
                <w:szCs w:val="21"/>
              </w:rPr>
              <w:t>响应更加灵敏;</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（16）软件支持</w:t>
            </w:r>
            <w:proofErr w:type="gramStart"/>
            <w:r w:rsidRPr="00001C35">
              <w:rPr>
                <w:rFonts w:asciiTheme="minorEastAsia" w:hAnsiTheme="minorEastAsia" w:cs="Times New Roman" w:hint="eastAsia"/>
                <w:szCs w:val="21"/>
              </w:rPr>
              <w:t>绘图区</w:t>
            </w:r>
            <w:proofErr w:type="gramEnd"/>
            <w:r w:rsidRPr="00001C35">
              <w:rPr>
                <w:rFonts w:asciiTheme="minorEastAsia" w:hAnsiTheme="minorEastAsia" w:cs="Times New Roman" w:hint="eastAsia"/>
                <w:szCs w:val="21"/>
              </w:rPr>
              <w:t>的全屏显示，在程序设计或仿真过程中，可通过按F11快捷键突出显示设计环境的绘图区内的模型；</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（17）支持和多种品牌的PLC设备进行信号的联调；</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（18）支持信号调试面板的显示，软件在虚拟仿真过程中，可通过信号</w:t>
            </w:r>
            <w:proofErr w:type="gramStart"/>
            <w:r w:rsidRPr="00001C35">
              <w:rPr>
                <w:rFonts w:asciiTheme="minorEastAsia" w:hAnsiTheme="minorEastAsia" w:cs="Times New Roman" w:hint="eastAsia"/>
                <w:szCs w:val="21"/>
              </w:rPr>
              <w:t>调试面</w:t>
            </w:r>
            <w:proofErr w:type="gramEnd"/>
            <w:r w:rsidRPr="00001C35">
              <w:rPr>
                <w:rFonts w:asciiTheme="minorEastAsia" w:hAnsiTheme="minorEastAsia" w:cs="Times New Roman" w:hint="eastAsia"/>
                <w:szCs w:val="21"/>
              </w:rPr>
              <w:t>板实时观测相关信号的状态；</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▲（19）支持虚拟PLC的调试，用户可通过自行编写Python和SCL虚拟PLC程序，实现软件中的设备和虚拟PLC之间的信号调试；（需提供功能演示视频）;</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▲（20）利用</w:t>
            </w:r>
            <w:proofErr w:type="gramStart"/>
            <w:r w:rsidRPr="00001C35">
              <w:rPr>
                <w:rFonts w:asciiTheme="minorEastAsia" w:hAnsiTheme="minorEastAsia" w:cs="Times New Roman" w:hint="eastAsia"/>
                <w:szCs w:val="21"/>
              </w:rPr>
              <w:t>云服务</w:t>
            </w:r>
            <w:proofErr w:type="gramEnd"/>
            <w:r w:rsidRPr="00001C35">
              <w:rPr>
                <w:rFonts w:asciiTheme="minorEastAsia" w:hAnsiTheme="minorEastAsia" w:cs="Times New Roman" w:hint="eastAsia"/>
                <w:szCs w:val="21"/>
              </w:rPr>
              <w:t>平台，实时把控前端软件考试活动进度；考试结果通过云端智能算法自动进行打分评判；考试全程远程、自动化运行；（需提供功能演示视频）;</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（21）实现了软件技术手册、问题交流的在线化，相关在线资源的</w:t>
            </w:r>
            <w:proofErr w:type="gramStart"/>
            <w:r w:rsidRPr="00001C35">
              <w:rPr>
                <w:rFonts w:asciiTheme="minorEastAsia" w:hAnsiTheme="minorEastAsia" w:cs="Times New Roman" w:hint="eastAsia"/>
                <w:szCs w:val="21"/>
              </w:rPr>
              <w:t>实时化更新</w:t>
            </w:r>
            <w:proofErr w:type="gramEnd"/>
            <w:r w:rsidRPr="00001C35">
              <w:rPr>
                <w:rFonts w:asciiTheme="minorEastAsia" w:hAnsiTheme="minorEastAsia" w:cs="Times New Roman" w:hint="eastAsia"/>
                <w:szCs w:val="21"/>
              </w:rPr>
              <w:t>；</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（22）提供多种智能制造和智能</w:t>
            </w:r>
            <w:proofErr w:type="gramStart"/>
            <w:r w:rsidRPr="00001C35">
              <w:rPr>
                <w:rFonts w:asciiTheme="minorEastAsia" w:hAnsiTheme="minorEastAsia" w:cs="Times New Roman" w:hint="eastAsia"/>
                <w:szCs w:val="21"/>
              </w:rPr>
              <w:t>装配产线的</w:t>
            </w:r>
            <w:proofErr w:type="gramEnd"/>
            <w:r w:rsidRPr="00001C35">
              <w:rPr>
                <w:rFonts w:asciiTheme="minorEastAsia" w:hAnsiTheme="minorEastAsia" w:cs="Times New Roman" w:hint="eastAsia"/>
                <w:szCs w:val="21"/>
              </w:rPr>
              <w:t>时序仿真、虚拟调试的学习案例，帮助用户快速掌握软件功能的使用；</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（23）连接真实PLC设备，支持多种品牌网关的连接；</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（24）支持PLC编程软件中变量表的导入，包含robport、csv以及xlsx等格式；</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3、教学就业平台:</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3.1正版软件平台，可提供持续的中文技术支持服务、软件平台可使用所有功能模块；响应文件中提供正版软件证明资料及针对此项目的售后服务承诺书;</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3.2平台可支持多人同时在线学习使用；</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3.3采用HTML5技术，通过浏览器直接访问，不需要安装额外的程序或插件;</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▲3.4同时提供小程序、移动端，在手机端学习，同一账号，在PC端、移动端、小程序、APP等不同端使用一份学习数据。（响应文件需提供功能截图）;</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3.5支持多平台运行，支持电脑、手机和平板等设备上登陆学习;</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3.6支持在线浏览文本、PPT、视频等学习内容，教学内容真实且与智能制造相关;</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3.7在线纪录学生的学习过程，采集学生每一步的学习记录，存储在服务器;</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3.8平台课程分公开课程市场与学校购买课程两个板块，用学校认证账号登录后，可学习所在学校课程，未认证学生只能学习公开课程市场中的课程;</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3.9老师可安排学生学习、考试任务，学生可在线考试。老师可以查看学生的学习时间、学习进度等学情数据;</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3.10公开课程市场中的课程，可在线支付购购买，平台需取得增值电信业务经营许可证备案，经营信息服务业务（</w:t>
            </w:r>
            <w:proofErr w:type="gramStart"/>
            <w:r w:rsidRPr="00001C35">
              <w:rPr>
                <w:rFonts w:asciiTheme="minorEastAsia" w:hAnsiTheme="minorEastAsia" w:cs="Times New Roman" w:hint="eastAsia"/>
                <w:szCs w:val="21"/>
              </w:rPr>
              <w:t>公限互联网</w:t>
            </w:r>
            <w:proofErr w:type="gramEnd"/>
            <w:r w:rsidRPr="00001C35">
              <w:rPr>
                <w:rFonts w:asciiTheme="minorEastAsia" w:hAnsiTheme="minorEastAsia" w:cs="Times New Roman" w:hint="eastAsia"/>
                <w:szCs w:val="21"/>
              </w:rPr>
              <w:t>信息服务），并在工信部电信业务市场综合管理系统可查询;</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3.11学生可在线制作简历，浏览职位，并在线投递简历;</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3.12招聘板块中，可按地区、行业、岗位查看职位，也可查看招聘企业下所有职位;</w:t>
            </w:r>
            <w:r w:rsidRPr="00001C35">
              <w:rPr>
                <w:rFonts w:asciiTheme="minorEastAsia" w:hAnsiTheme="minorEastAsia" w:cs="Times New Roman"/>
                <w:szCs w:val="21"/>
              </w:rPr>
              <w:t xml:space="preserve"> </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lastRenderedPageBreak/>
              <w:t>3.13平台可展示学生上传的机器人三维虚拟仿真作品，这些作品可直接播放动画，同时也可以使用鼠标进行旋转、缩放操作;</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3.14包含学习模块，涉及课程中心、我的学习、我的学校、会员中心等扩展模块；</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3.15包含认证模块，涉及机器人及应用认证体系、职业技能认证等扩展模块；</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3.16包含求职模块，涉及职位搜索、公司搜索、简历投递等扩展模块；</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3.17包含编程仿真模块，涉及功能介绍、案例方案、学习引导、价格、会员中心等扩展模块；</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3.18包含经验交流模块，涉及机器人使用须知、安装更新、账号登陆与管理、零件、场景搭建、机器人导轨变位机、工具与TCP、工件校准、轨迹、IO事件、自定义功能、后置、动画、自由设计、工艺包等扩展模块；</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3.19具有在线三维虚拟仿真实训功能，可以完全模拟真实环境，包含典型工作站的三维实体模型，可根据实</w:t>
            </w:r>
            <w:proofErr w:type="gramStart"/>
            <w:r w:rsidRPr="00001C35">
              <w:rPr>
                <w:rFonts w:asciiTheme="minorEastAsia" w:hAnsiTheme="minorEastAsia" w:cs="Times New Roman" w:hint="eastAsia"/>
                <w:szCs w:val="21"/>
              </w:rPr>
              <w:t>训</w:t>
            </w:r>
            <w:proofErr w:type="gramEnd"/>
            <w:r w:rsidRPr="00001C35">
              <w:rPr>
                <w:rFonts w:asciiTheme="minorEastAsia" w:hAnsiTheme="minorEastAsia" w:cs="Times New Roman" w:hint="eastAsia"/>
                <w:szCs w:val="21"/>
              </w:rPr>
              <w:t>项目的不同完全模拟工业机器人的操作流程，完成实操前的模拟操作，提高实</w:t>
            </w:r>
            <w:proofErr w:type="gramStart"/>
            <w:r w:rsidRPr="00001C35">
              <w:rPr>
                <w:rFonts w:asciiTheme="minorEastAsia" w:hAnsiTheme="minorEastAsia" w:cs="Times New Roman" w:hint="eastAsia"/>
                <w:szCs w:val="21"/>
              </w:rPr>
              <w:t>训设备</w:t>
            </w:r>
            <w:proofErr w:type="gramEnd"/>
            <w:r w:rsidRPr="00001C35">
              <w:rPr>
                <w:rFonts w:asciiTheme="minorEastAsia" w:hAnsiTheme="minorEastAsia" w:cs="Times New Roman" w:hint="eastAsia"/>
                <w:szCs w:val="21"/>
              </w:rPr>
              <w:t>的使用率，避免操作错误导致的设备损坏和人员受伤，实</w:t>
            </w:r>
            <w:proofErr w:type="gramStart"/>
            <w:r w:rsidRPr="00001C35">
              <w:rPr>
                <w:rFonts w:asciiTheme="minorEastAsia" w:hAnsiTheme="minorEastAsia" w:cs="Times New Roman" w:hint="eastAsia"/>
                <w:szCs w:val="21"/>
              </w:rPr>
              <w:t>训项目</w:t>
            </w:r>
            <w:proofErr w:type="gramEnd"/>
            <w:r w:rsidRPr="00001C35">
              <w:rPr>
                <w:rFonts w:asciiTheme="minorEastAsia" w:hAnsiTheme="minorEastAsia" w:cs="Times New Roman" w:hint="eastAsia"/>
                <w:szCs w:val="21"/>
              </w:rPr>
              <w:t>包括但不限于如下：</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(1)机器人的手动运行;</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(2)尖点工具的测量;</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(3)抓</w:t>
            </w:r>
            <w:proofErr w:type="gramStart"/>
            <w:r w:rsidRPr="00001C35">
              <w:rPr>
                <w:rFonts w:asciiTheme="minorEastAsia" w:hAnsiTheme="minorEastAsia" w:cs="Times New Roman" w:hint="eastAsia"/>
                <w:szCs w:val="21"/>
              </w:rPr>
              <w:t>爪工具</w:t>
            </w:r>
            <w:proofErr w:type="gramEnd"/>
            <w:r w:rsidRPr="00001C35">
              <w:rPr>
                <w:rFonts w:asciiTheme="minorEastAsia" w:hAnsiTheme="minorEastAsia" w:cs="Times New Roman" w:hint="eastAsia"/>
                <w:szCs w:val="21"/>
              </w:rPr>
              <w:t>的测量;</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(4)工作台的工件坐标测量;</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(5)设定机器人工件坐标偏移;</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(6)外部工具坐标的测量;</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(7)引导工件坐标的测量;</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(8)精确定位运动编程;</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(9)外轮廓轨迹编程;</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(10)物料快抓</w:t>
            </w:r>
            <w:proofErr w:type="gramStart"/>
            <w:r w:rsidRPr="00001C35">
              <w:rPr>
                <w:rFonts w:asciiTheme="minorEastAsia" w:hAnsiTheme="minorEastAsia" w:cs="Times New Roman" w:hint="eastAsia"/>
                <w:szCs w:val="21"/>
              </w:rPr>
              <w:t>爪</w:t>
            </w:r>
            <w:proofErr w:type="gramEnd"/>
            <w:r w:rsidRPr="00001C35">
              <w:rPr>
                <w:rFonts w:asciiTheme="minorEastAsia" w:hAnsiTheme="minorEastAsia" w:cs="Times New Roman" w:hint="eastAsia"/>
                <w:szCs w:val="21"/>
              </w:rPr>
              <w:t>编程;</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(11)以外部TCP进行运动编程;</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(12)模拟冲压上下料：搬运准备;</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(13)模拟冲压上下料：冲压前搬运;</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(14)模拟冲压上下料：检测;</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(15)模拟冲压上下料：码垛;</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(16)机器人的手动运行;</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(17)尖点工具的测量;</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(18)抓</w:t>
            </w:r>
            <w:proofErr w:type="gramStart"/>
            <w:r w:rsidRPr="00001C35">
              <w:rPr>
                <w:rFonts w:asciiTheme="minorEastAsia" w:hAnsiTheme="minorEastAsia" w:cs="Times New Roman" w:hint="eastAsia"/>
                <w:szCs w:val="21"/>
              </w:rPr>
              <w:t>爪工具</w:t>
            </w:r>
            <w:proofErr w:type="gramEnd"/>
            <w:r w:rsidRPr="00001C35">
              <w:rPr>
                <w:rFonts w:asciiTheme="minorEastAsia" w:hAnsiTheme="minorEastAsia" w:cs="Times New Roman" w:hint="eastAsia"/>
                <w:szCs w:val="21"/>
              </w:rPr>
              <w:t>测量;</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(19)工作台的基坐标测量;</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(20)设定机器人BASE坐标偏移;</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(21)精确定位运动和逼近运动;</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(22)采用样条组的轨迹轮廓编程;</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(23)</w:t>
            </w:r>
            <w:proofErr w:type="gramStart"/>
            <w:r w:rsidRPr="00001C35">
              <w:rPr>
                <w:rFonts w:asciiTheme="minorEastAsia" w:hAnsiTheme="minorEastAsia" w:cs="Times New Roman" w:hint="eastAsia"/>
                <w:szCs w:val="21"/>
              </w:rPr>
              <w:t>标牌抓爪</w:t>
            </w:r>
            <w:proofErr w:type="gramEnd"/>
            <w:r w:rsidRPr="00001C35">
              <w:rPr>
                <w:rFonts w:asciiTheme="minorEastAsia" w:hAnsiTheme="minorEastAsia" w:cs="Times New Roman" w:hint="eastAsia"/>
                <w:szCs w:val="21"/>
              </w:rPr>
              <w:t>编程;</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(24)用固定工具手动运行;</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(25)测量外部工具和机器人引导的工件;</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(26)机器人搬运、码垛程序编程;</w:t>
            </w:r>
          </w:p>
          <w:p w:rsidR="006D37FA" w:rsidRPr="00001C35" w:rsidRDefault="006D37FA" w:rsidP="005E1BC2">
            <w:pPr>
              <w:rPr>
                <w:rFonts w:asciiTheme="minorEastAsia" w:hAnsiTheme="minorEastAsia" w:cs="Times New Roman"/>
                <w:szCs w:val="21"/>
              </w:rPr>
            </w:pPr>
            <w:r w:rsidRPr="00001C35">
              <w:rPr>
                <w:rFonts w:asciiTheme="minorEastAsia" w:hAnsiTheme="minorEastAsia" w:cs="Times New Roman" w:hint="eastAsia"/>
                <w:szCs w:val="21"/>
              </w:rPr>
              <w:t>(27)恒速运动参数设置运动编程;</w:t>
            </w:r>
          </w:p>
          <w:p w:rsidR="006D37FA" w:rsidRPr="00001C35" w:rsidRDefault="006D37FA" w:rsidP="005E1BC2">
            <w:pPr>
              <w:rPr>
                <w:rFonts w:asciiTheme="minorEastAsia" w:hAnsiTheme="minorEastAsia" w:cs="仿宋"/>
                <w:szCs w:val="21"/>
              </w:rPr>
            </w:pPr>
            <w:r w:rsidRPr="00001C35">
              <w:rPr>
                <w:rFonts w:asciiTheme="minorEastAsia" w:hAnsiTheme="minorEastAsia" w:cs="Times New Roman" w:hint="eastAsia"/>
                <w:szCs w:val="21"/>
              </w:rPr>
              <w:t>(28)条件停止参数设置运动编程;</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4.工作站集成高阶微架构处理器、平台多任务运行数据交换存储器、具备VGA接口、DP接口和HDMI接口，集成10M/100/1000MB自适应网卡；运行环境硬件要求：CPU≥7代处理器，不</w:t>
            </w:r>
            <w:proofErr w:type="gramStart"/>
            <w:r w:rsidRPr="00001C35">
              <w:rPr>
                <w:rFonts w:asciiTheme="minorEastAsia" w:hAnsiTheme="minorEastAsia" w:cs="仿宋" w:hint="eastAsia"/>
                <w:szCs w:val="21"/>
              </w:rPr>
              <w:t>少于八</w:t>
            </w:r>
            <w:proofErr w:type="gramEnd"/>
            <w:r w:rsidRPr="00001C35">
              <w:rPr>
                <w:rFonts w:asciiTheme="minorEastAsia" w:hAnsiTheme="minorEastAsia" w:cs="仿宋" w:hint="eastAsia"/>
                <w:szCs w:val="21"/>
              </w:rPr>
              <w:t>核物理核心；内存≥16GB；硬盘：≥1TB SSD NVMe；主板芯片组：≥B560；≥300W 电源；预装正版操作系统，提供≥6年上门保修（含电源</w:t>
            </w:r>
            <w:r w:rsidRPr="00001C35">
              <w:rPr>
                <w:rFonts w:asciiTheme="minorEastAsia" w:hAnsiTheme="minorEastAsia" w:cs="仿宋" w:hint="eastAsia"/>
                <w:szCs w:val="21"/>
              </w:rPr>
              <w:lastRenderedPageBreak/>
              <w:t>键盘鼠标显示器）；≥23英寸显示单元，支持VGA/HDMI/DP其中两种或以上接口，分辨率≥1920×1080;</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5.工作站需配备一桌二椅：</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尺寸≤1500mm*750mm*800mm 台面厚度大于等于 50mm，表面厚度 2mm，桌面耐酸碱、耐油、耐磨，圆弧桌角方凳：尺寸不小于 24*33*45mm，凳面采用E1级三聚氰胺防火板，凳子结构为钢架结构，25*25mm 方管，采用壁管厚度 1.2mm。带托盘，结实耐用，凳脚，也有脚垫。</w:t>
            </w:r>
          </w:p>
        </w:tc>
        <w:tc>
          <w:tcPr>
            <w:tcW w:w="217" w:type="pct"/>
            <w:vAlign w:val="center"/>
          </w:tcPr>
          <w:p w:rsidR="006D37FA" w:rsidRPr="00001C35" w:rsidRDefault="006D37FA" w:rsidP="005E1BC2">
            <w:pPr>
              <w:adjustRightInd w:val="0"/>
              <w:snapToGrid w:val="0"/>
              <w:jc w:val="center"/>
              <w:rPr>
                <w:rFonts w:asciiTheme="minorEastAsia" w:hAnsiTheme="minorEastAsia" w:cs="仿宋"/>
                <w:szCs w:val="21"/>
              </w:rPr>
            </w:pPr>
            <w:r w:rsidRPr="00001C35">
              <w:rPr>
                <w:rFonts w:asciiTheme="minorEastAsia" w:hAnsiTheme="minorEastAsia" w:cs="仿宋" w:hint="eastAsia"/>
                <w:szCs w:val="21"/>
              </w:rPr>
              <w:lastRenderedPageBreak/>
              <w:t>套</w:t>
            </w:r>
          </w:p>
        </w:tc>
        <w:tc>
          <w:tcPr>
            <w:tcW w:w="279" w:type="pct"/>
            <w:vAlign w:val="center"/>
          </w:tcPr>
          <w:p w:rsidR="006D37FA" w:rsidRPr="00001C35" w:rsidRDefault="006D37FA" w:rsidP="005E1BC2">
            <w:pPr>
              <w:adjustRightInd w:val="0"/>
              <w:snapToGrid w:val="0"/>
              <w:jc w:val="center"/>
              <w:rPr>
                <w:rFonts w:asciiTheme="minorEastAsia" w:hAnsiTheme="minorEastAsia" w:cs="仿宋"/>
                <w:szCs w:val="21"/>
              </w:rPr>
            </w:pPr>
            <w:r w:rsidRPr="00001C35">
              <w:rPr>
                <w:rFonts w:asciiTheme="minorEastAsia" w:hAnsiTheme="minorEastAsia" w:cs="仿宋" w:hint="eastAsia"/>
                <w:szCs w:val="21"/>
              </w:rPr>
              <w:t>20</w:t>
            </w:r>
          </w:p>
        </w:tc>
      </w:tr>
      <w:tr w:rsidR="006D37FA" w:rsidRPr="00001C35" w:rsidTr="00B847A4">
        <w:trPr>
          <w:trHeight w:val="432"/>
          <w:jc w:val="center"/>
        </w:trPr>
        <w:tc>
          <w:tcPr>
            <w:tcW w:w="217" w:type="pct"/>
            <w:vAlign w:val="center"/>
          </w:tcPr>
          <w:p w:rsidR="006D37FA" w:rsidRPr="00001C35" w:rsidRDefault="006D37FA" w:rsidP="005E1BC2">
            <w:pPr>
              <w:adjustRightInd w:val="0"/>
              <w:snapToGrid w:val="0"/>
              <w:jc w:val="center"/>
              <w:rPr>
                <w:rFonts w:asciiTheme="minorEastAsia" w:hAnsiTheme="minorEastAsia" w:cs="仿宋"/>
                <w:szCs w:val="21"/>
              </w:rPr>
            </w:pPr>
            <w:r w:rsidRPr="00001C35">
              <w:rPr>
                <w:rFonts w:asciiTheme="minorEastAsia" w:hAnsiTheme="minorEastAsia" w:cs="仿宋" w:hint="eastAsia"/>
                <w:szCs w:val="21"/>
              </w:rPr>
              <w:lastRenderedPageBreak/>
              <w:t>7</w:t>
            </w:r>
          </w:p>
        </w:tc>
        <w:tc>
          <w:tcPr>
            <w:tcW w:w="342" w:type="pct"/>
            <w:vAlign w:val="center"/>
          </w:tcPr>
          <w:p w:rsidR="006D37FA" w:rsidRPr="00001C35" w:rsidRDefault="006D37FA" w:rsidP="005E1BC2">
            <w:pPr>
              <w:adjustRightInd w:val="0"/>
              <w:snapToGrid w:val="0"/>
              <w:jc w:val="center"/>
              <w:rPr>
                <w:rFonts w:asciiTheme="minorEastAsia" w:hAnsiTheme="minorEastAsia" w:cs="仿宋"/>
                <w:szCs w:val="21"/>
              </w:rPr>
            </w:pPr>
            <w:r w:rsidRPr="00001C35">
              <w:rPr>
                <w:rFonts w:asciiTheme="minorEastAsia" w:hAnsiTheme="minorEastAsia" w:cs="仿宋" w:hint="eastAsia"/>
                <w:szCs w:val="21"/>
              </w:rPr>
              <w:t>辅助教学装置</w:t>
            </w:r>
          </w:p>
        </w:tc>
        <w:tc>
          <w:tcPr>
            <w:tcW w:w="3945" w:type="pct"/>
            <w:vAlign w:val="center"/>
          </w:tcPr>
          <w:p w:rsidR="006D37FA" w:rsidRPr="00001C35" w:rsidRDefault="006D37FA" w:rsidP="005E1BC2">
            <w:pPr>
              <w:numPr>
                <w:ilvl w:val="0"/>
                <w:numId w:val="1"/>
              </w:numPr>
              <w:rPr>
                <w:rFonts w:asciiTheme="minorEastAsia" w:hAnsiTheme="minorEastAsia" w:cs="仿宋"/>
                <w:szCs w:val="21"/>
              </w:rPr>
            </w:pPr>
            <w:r w:rsidRPr="00001C35">
              <w:rPr>
                <w:rFonts w:asciiTheme="minorEastAsia" w:hAnsiTheme="minorEastAsia" w:cs="仿宋" w:hint="eastAsia"/>
                <w:szCs w:val="21"/>
              </w:rPr>
              <w:t>全无油静音空压机:</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电压：220V/50Hz;</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功率：1.24KW;</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额定流量：≥40L/min(额定排气压力0.8MPa);</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最高压力0.8Mpa;</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气罐容积≥25L;</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外形尺寸：≤500x655x900mm;</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噪音≤50dB（A）;</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功能：提供实训室设备集中供气（大于40个点）;</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二、智能控制多功能仿真系统:</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1.软件要求采用C++语言开发，基于AI深度开发；</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提供不少于23个功能实训画面，涵盖了基本指令练习、装配流水线控制、十字路口交通灯控制、天塔之光控制、水塔水位控制、数码管控制、电动机星三角启动控制、四节输送线控制、自控轧钢机控制、机械手控制、液体混合装置控制、邮箱自动分拣控制、物料分拣控制、电动机正反控制、电镀生产线控制、自动售货机控制、小车运料控制、自动送料装车控制、抢答器、自动洗衣机控制、自动成型机控制、自动冲压机、柔性生产线控制等实训仿真画面;</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3.软件包含四个区域:</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3.1网络连接区：在网络区输入PLC的IP地址，连接成功后，显示“正常采集”，通过PLC在线编程控制软件区域对象动作，实现PLC编程的虚拟控制训练；</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3.2功能显示及按钮：提供自网络连接和断开显示，返回首界面按钮、退出按钮；</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3.3端口信息区：提供多种对象用到的PLC端口信息，用状态0和1表示；</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3.4操作对象区：提供多个功能实现画面，实现PLC的编程训练;</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三、智能移动教学控制系统:</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1.智能移动教学控制系统要求</w:t>
            </w:r>
            <w:proofErr w:type="gramStart"/>
            <w:r w:rsidRPr="00001C35">
              <w:rPr>
                <w:rFonts w:asciiTheme="minorEastAsia" w:hAnsiTheme="minorEastAsia" w:cs="仿宋" w:hint="eastAsia"/>
                <w:szCs w:val="21"/>
              </w:rPr>
              <w:t>需能够</w:t>
            </w:r>
            <w:proofErr w:type="gramEnd"/>
            <w:r w:rsidRPr="00001C35">
              <w:rPr>
                <w:rFonts w:asciiTheme="minorEastAsia" w:hAnsiTheme="minorEastAsia" w:cs="仿宋" w:hint="eastAsia"/>
                <w:szCs w:val="21"/>
              </w:rPr>
              <w:t>满足移动教学向导，可以充当用于实验室内的互动学习平台系统;</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2.系统采用≥10.1英寸TFT液晶触摸屏，分辨率≥1024*600;</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▲3.要求能够通过扫描二维码、图片作为AR入口；提供包含电梯控制模块、扶梯模块、水泵排水模块、</w:t>
            </w:r>
            <w:proofErr w:type="gramStart"/>
            <w:r w:rsidRPr="00001C35">
              <w:rPr>
                <w:rFonts w:asciiTheme="minorEastAsia" w:hAnsiTheme="minorEastAsia" w:cs="仿宋" w:hint="eastAsia"/>
                <w:szCs w:val="21"/>
              </w:rPr>
              <w:t>刀库捷径</w:t>
            </w:r>
            <w:proofErr w:type="gramEnd"/>
            <w:r w:rsidRPr="00001C35">
              <w:rPr>
                <w:rFonts w:asciiTheme="minorEastAsia" w:hAnsiTheme="minorEastAsia" w:cs="仿宋" w:hint="eastAsia"/>
                <w:szCs w:val="21"/>
              </w:rPr>
              <w:t>模块等不少于12个PLC实训模块。内置AI智能语音助手，点击模型相应位置，自动语音讲解其功能。（</w:t>
            </w:r>
            <w:r w:rsidRPr="00001C35">
              <w:rPr>
                <w:rFonts w:asciiTheme="minorEastAsia" w:hAnsiTheme="minorEastAsia" w:cs="Times New Roman" w:hint="eastAsia"/>
                <w:szCs w:val="21"/>
              </w:rPr>
              <w:t>响应文件需提供功能截图</w:t>
            </w:r>
            <w:r w:rsidRPr="00001C35">
              <w:rPr>
                <w:rFonts w:asciiTheme="minorEastAsia" w:hAnsiTheme="minorEastAsia" w:cs="仿宋" w:hint="eastAsia"/>
                <w:szCs w:val="21"/>
              </w:rPr>
              <w:t>）;</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▲4.通用功能要求（</w:t>
            </w:r>
            <w:r w:rsidRPr="00001C35">
              <w:rPr>
                <w:rFonts w:asciiTheme="minorEastAsia" w:hAnsiTheme="minorEastAsia" w:cs="Times New Roman" w:hint="eastAsia"/>
                <w:szCs w:val="21"/>
              </w:rPr>
              <w:t>响应文件需提供功能截图</w:t>
            </w:r>
            <w:r w:rsidRPr="00001C35">
              <w:rPr>
                <w:rFonts w:asciiTheme="minorEastAsia" w:hAnsiTheme="minorEastAsia" w:cs="仿宋" w:hint="eastAsia"/>
                <w:szCs w:val="21"/>
              </w:rPr>
              <w:t>）;</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（1）实</w:t>
            </w:r>
            <w:proofErr w:type="gramStart"/>
            <w:r w:rsidRPr="00001C35">
              <w:rPr>
                <w:rFonts w:asciiTheme="minorEastAsia" w:hAnsiTheme="minorEastAsia" w:cs="仿宋" w:hint="eastAsia"/>
                <w:szCs w:val="21"/>
              </w:rPr>
              <w:t>训目的</w:t>
            </w:r>
            <w:proofErr w:type="gramEnd"/>
            <w:r w:rsidRPr="00001C35">
              <w:rPr>
                <w:rFonts w:asciiTheme="minorEastAsia" w:hAnsiTheme="minorEastAsia" w:cs="仿宋" w:hint="eastAsia"/>
                <w:szCs w:val="21"/>
              </w:rPr>
              <w:t>要求：提供实训目的，通过实</w:t>
            </w:r>
            <w:proofErr w:type="gramStart"/>
            <w:r w:rsidRPr="00001C35">
              <w:rPr>
                <w:rFonts w:asciiTheme="minorEastAsia" w:hAnsiTheme="minorEastAsia" w:cs="仿宋" w:hint="eastAsia"/>
                <w:szCs w:val="21"/>
              </w:rPr>
              <w:t>训目的</w:t>
            </w:r>
            <w:proofErr w:type="gramEnd"/>
            <w:r w:rsidRPr="00001C35">
              <w:rPr>
                <w:rFonts w:asciiTheme="minorEastAsia" w:hAnsiTheme="minorEastAsia" w:cs="仿宋" w:hint="eastAsia"/>
                <w:szCs w:val="21"/>
              </w:rPr>
              <w:t>的解读，有目标的进行学习和练习；</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（2）实训原理要求；提供动作流程图，通过流程图的熟悉，有目的的编写控制程序；</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（3）实训流程要求：提供I/O接线表，自动生成PLC主机模型，依次点击实</w:t>
            </w:r>
            <w:proofErr w:type="gramStart"/>
            <w:r w:rsidRPr="00001C35">
              <w:rPr>
                <w:rFonts w:asciiTheme="minorEastAsia" w:hAnsiTheme="minorEastAsia" w:cs="仿宋" w:hint="eastAsia"/>
                <w:szCs w:val="21"/>
              </w:rPr>
              <w:t>训对象</w:t>
            </w:r>
            <w:proofErr w:type="gramEnd"/>
            <w:r w:rsidRPr="00001C35">
              <w:rPr>
                <w:rFonts w:asciiTheme="minorEastAsia" w:hAnsiTheme="minorEastAsia" w:cs="仿宋" w:hint="eastAsia"/>
                <w:szCs w:val="21"/>
              </w:rPr>
              <w:t>和主机模型接线端子，完成I/O接线，接线错误会有提示；线缆仿真实际导线；</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（4）模型离线仿真要求：模型采用LED指示灯、按钮开关、接线端子、喷绘图形的形式进行展现，点击离线仿真，拨动按钮开关，通过LED指示灯的闪亮模拟相应</w:t>
            </w:r>
            <w:r w:rsidRPr="00001C35">
              <w:rPr>
                <w:rFonts w:asciiTheme="minorEastAsia" w:hAnsiTheme="minorEastAsia" w:cs="仿宋" w:hint="eastAsia"/>
                <w:szCs w:val="21"/>
              </w:rPr>
              <w:lastRenderedPageBreak/>
              <w:t>的动作流程；</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（5）模型在线仿真要求：点击在线仿真，在网络区输入PLC的IP地址和端口号，连接成功后，网络图表变蓝，通过PLC在线编程控制模型中的LED指示灯，对应实训原理的流程实时</w:t>
            </w:r>
            <w:proofErr w:type="gramStart"/>
            <w:r w:rsidRPr="00001C35">
              <w:rPr>
                <w:rFonts w:asciiTheme="minorEastAsia" w:hAnsiTheme="minorEastAsia" w:cs="仿宋" w:hint="eastAsia"/>
                <w:szCs w:val="21"/>
              </w:rPr>
              <w:t>展运行</w:t>
            </w:r>
            <w:proofErr w:type="gramEnd"/>
            <w:r w:rsidRPr="00001C35">
              <w:rPr>
                <w:rFonts w:asciiTheme="minorEastAsia" w:hAnsiTheme="minorEastAsia" w:cs="仿宋" w:hint="eastAsia"/>
                <w:szCs w:val="21"/>
              </w:rPr>
              <w:t>情况；实现PLC编程的虚拟控制训练；</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（6）离线实景仿真要求：模型采用三维立体空间形式，通过实景式情景化的场景展现，真实的反应工业/生活中的应用场景；</w:t>
            </w:r>
          </w:p>
          <w:p w:rsidR="006D37FA" w:rsidRPr="00001C35" w:rsidRDefault="006D37FA" w:rsidP="005E1BC2">
            <w:pPr>
              <w:rPr>
                <w:rFonts w:asciiTheme="minorEastAsia" w:hAnsiTheme="minorEastAsia" w:cs="仿宋"/>
                <w:szCs w:val="21"/>
              </w:rPr>
            </w:pPr>
            <w:r w:rsidRPr="00001C35">
              <w:rPr>
                <w:rFonts w:asciiTheme="minorEastAsia" w:hAnsiTheme="minorEastAsia" w:cs="仿宋" w:hint="eastAsia"/>
                <w:szCs w:val="21"/>
              </w:rPr>
              <w:t>（7）在线实景仿真要求：实景模式下点击在线仿真，在网络区输入PLC的IP地址和端口号，连接成功后，网络图表变蓝，通过PLC在线编程控制实景中的自动化场景按流程运行，实现PLC编程的虚拟场景化控制训练。</w:t>
            </w:r>
          </w:p>
        </w:tc>
        <w:tc>
          <w:tcPr>
            <w:tcW w:w="217" w:type="pct"/>
            <w:vAlign w:val="center"/>
          </w:tcPr>
          <w:p w:rsidR="006D37FA" w:rsidRPr="00001C35" w:rsidRDefault="006D37FA" w:rsidP="005E1BC2">
            <w:pPr>
              <w:adjustRightInd w:val="0"/>
              <w:snapToGrid w:val="0"/>
              <w:jc w:val="center"/>
              <w:rPr>
                <w:rFonts w:asciiTheme="minorEastAsia" w:hAnsiTheme="minorEastAsia" w:cs="仿宋"/>
                <w:szCs w:val="21"/>
              </w:rPr>
            </w:pPr>
            <w:r w:rsidRPr="00001C35">
              <w:rPr>
                <w:rFonts w:asciiTheme="minorEastAsia" w:hAnsiTheme="minorEastAsia" w:cs="仿宋" w:hint="eastAsia"/>
                <w:szCs w:val="21"/>
              </w:rPr>
              <w:lastRenderedPageBreak/>
              <w:t>套</w:t>
            </w:r>
          </w:p>
        </w:tc>
        <w:tc>
          <w:tcPr>
            <w:tcW w:w="279" w:type="pct"/>
            <w:vAlign w:val="center"/>
          </w:tcPr>
          <w:p w:rsidR="006D37FA" w:rsidRPr="00001C35" w:rsidRDefault="006D37FA" w:rsidP="005E1BC2">
            <w:pPr>
              <w:adjustRightInd w:val="0"/>
              <w:snapToGrid w:val="0"/>
              <w:jc w:val="center"/>
              <w:rPr>
                <w:rFonts w:asciiTheme="minorEastAsia" w:hAnsiTheme="minorEastAsia" w:cs="仿宋"/>
                <w:szCs w:val="21"/>
              </w:rPr>
            </w:pPr>
            <w:r w:rsidRPr="00001C35">
              <w:rPr>
                <w:rFonts w:asciiTheme="minorEastAsia" w:hAnsiTheme="minorEastAsia" w:cs="仿宋" w:hint="eastAsia"/>
                <w:szCs w:val="21"/>
              </w:rPr>
              <w:t>1</w:t>
            </w:r>
          </w:p>
        </w:tc>
      </w:tr>
    </w:tbl>
    <w:p w:rsidR="00C518D9" w:rsidRPr="00001C35" w:rsidRDefault="00C518D9">
      <w:pPr>
        <w:rPr>
          <w:rFonts w:asciiTheme="minorEastAsia" w:hAnsiTheme="minorEastAsia"/>
          <w:szCs w:val="21"/>
        </w:rPr>
      </w:pPr>
    </w:p>
    <w:sectPr w:rsidR="00C518D9" w:rsidRPr="00001C35" w:rsidSect="004044C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186" w:rsidRDefault="00215186" w:rsidP="006D37FA">
      <w:r>
        <w:separator/>
      </w:r>
    </w:p>
  </w:endnote>
  <w:endnote w:type="continuationSeparator" w:id="0">
    <w:p w:rsidR="00215186" w:rsidRDefault="00215186" w:rsidP="006D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186" w:rsidRDefault="00215186" w:rsidP="006D37FA">
      <w:r>
        <w:separator/>
      </w:r>
    </w:p>
  </w:footnote>
  <w:footnote w:type="continuationSeparator" w:id="0">
    <w:p w:rsidR="00215186" w:rsidRDefault="00215186" w:rsidP="006D37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684B17"/>
    <w:multiLevelType w:val="multilevel"/>
    <w:tmpl w:val="67684B17"/>
    <w:lvl w:ilvl="0">
      <w:start w:val="1"/>
      <w:numFmt w:val="japaneseCounting"/>
      <w:lvlText w:val="%1、"/>
      <w:lvlJc w:val="left"/>
      <w:pPr>
        <w:ind w:left="480" w:hanging="4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953"/>
    <w:rsid w:val="00001C35"/>
    <w:rsid w:val="00167D40"/>
    <w:rsid w:val="00215186"/>
    <w:rsid w:val="003467FA"/>
    <w:rsid w:val="004044CB"/>
    <w:rsid w:val="0060740C"/>
    <w:rsid w:val="006D37FA"/>
    <w:rsid w:val="00984CED"/>
    <w:rsid w:val="009C6E69"/>
    <w:rsid w:val="00B847A4"/>
    <w:rsid w:val="00C518D9"/>
    <w:rsid w:val="00F36953"/>
    <w:rsid w:val="00F57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6D37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37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37FA"/>
    <w:rPr>
      <w:sz w:val="18"/>
      <w:szCs w:val="18"/>
    </w:rPr>
  </w:style>
  <w:style w:type="paragraph" w:styleId="a4">
    <w:name w:val="footer"/>
    <w:basedOn w:val="a"/>
    <w:link w:val="Char0"/>
    <w:uiPriority w:val="99"/>
    <w:unhideWhenUsed/>
    <w:rsid w:val="006D37FA"/>
    <w:pPr>
      <w:tabs>
        <w:tab w:val="center" w:pos="4153"/>
        <w:tab w:val="right" w:pos="8306"/>
      </w:tabs>
      <w:snapToGrid w:val="0"/>
      <w:jc w:val="left"/>
    </w:pPr>
    <w:rPr>
      <w:sz w:val="18"/>
      <w:szCs w:val="18"/>
    </w:rPr>
  </w:style>
  <w:style w:type="character" w:customStyle="1" w:styleId="Char0">
    <w:name w:val="页脚 Char"/>
    <w:basedOn w:val="a0"/>
    <w:link w:val="a4"/>
    <w:uiPriority w:val="99"/>
    <w:rsid w:val="006D37F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6D37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37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37FA"/>
    <w:rPr>
      <w:sz w:val="18"/>
      <w:szCs w:val="18"/>
    </w:rPr>
  </w:style>
  <w:style w:type="paragraph" w:styleId="a4">
    <w:name w:val="footer"/>
    <w:basedOn w:val="a"/>
    <w:link w:val="Char0"/>
    <w:uiPriority w:val="99"/>
    <w:unhideWhenUsed/>
    <w:rsid w:val="006D37FA"/>
    <w:pPr>
      <w:tabs>
        <w:tab w:val="center" w:pos="4153"/>
        <w:tab w:val="right" w:pos="8306"/>
      </w:tabs>
      <w:snapToGrid w:val="0"/>
      <w:jc w:val="left"/>
    </w:pPr>
    <w:rPr>
      <w:sz w:val="18"/>
      <w:szCs w:val="18"/>
    </w:rPr>
  </w:style>
  <w:style w:type="character" w:customStyle="1" w:styleId="Char0">
    <w:name w:val="页脚 Char"/>
    <w:basedOn w:val="a0"/>
    <w:link w:val="a4"/>
    <w:uiPriority w:val="99"/>
    <w:rsid w:val="006D37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3357</Words>
  <Characters>19136</Characters>
  <Application>Microsoft Office Word</Application>
  <DocSecurity>0</DocSecurity>
  <Lines>159</Lines>
  <Paragraphs>44</Paragraphs>
  <ScaleCrop>false</ScaleCrop>
  <Company>China</Company>
  <LinksUpToDate>false</LinksUpToDate>
  <CharactersWithSpaces>22449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dc:creator>
  <cp:keywords/>
  <dc:description/>
  <cp:lastModifiedBy>rui</cp:lastModifiedBy>
  <cp:revision>9</cp:revision>
  <dcterms:created xsi:type="dcterms:W3CDTF">2024-07-26T03:51:00Z</dcterms:created>
  <dcterms:modified xsi:type="dcterms:W3CDTF">2024-07-26T06:29:00Z</dcterms:modified>
</cp:coreProperties>
</file>