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9511A">
      <w:pPr>
        <w:spacing w:before="239" w:line="224" w:lineRule="auto"/>
        <w:ind w:left="4269" w:right="2319" w:firstLine="690"/>
        <w:rPr>
          <w:sz w:val="29"/>
          <w:szCs w:val="29"/>
        </w:rPr>
      </w:pPr>
      <w:bookmarkStart w:id="0" w:name="_GoBack"/>
      <w:bookmarkEnd w:id="0"/>
      <w:r>
        <w:rPr>
          <w:rFonts w:ascii="黑体" w:hAnsi="黑体" w:eastAsia="黑体" w:cs="黑体"/>
          <w:spacing w:val="-6"/>
          <w:sz w:val="33"/>
          <w:szCs w:val="33"/>
        </w:rPr>
        <w:t>与签批合同文本一致</w:t>
      </w:r>
      <w:r>
        <w:rPr>
          <w:rFonts w:ascii="黑体" w:hAnsi="黑体" w:eastAsia="黑体" w:cs="黑体"/>
          <w:spacing w:val="3"/>
          <w:sz w:val="33"/>
          <w:szCs w:val="33"/>
        </w:rPr>
        <w:t xml:space="preserve"> </w:t>
      </w:r>
      <w:r>
        <w:rPr>
          <w:rFonts w:ascii="黑体" w:hAnsi="黑体" w:eastAsia="黑体" w:cs="黑体"/>
          <w:spacing w:val="-7"/>
          <w:sz w:val="29"/>
          <w:szCs w:val="29"/>
        </w:rPr>
        <w:t>部门负责人：</w:t>
      </w:r>
      <w:r>
        <w:rPr>
          <w:rFonts w:ascii="黑体" w:hAnsi="黑体" w:eastAsia="黑体" w:cs="黑体"/>
          <w:spacing w:val="25"/>
          <w:sz w:val="29"/>
          <w:szCs w:val="29"/>
        </w:rPr>
        <w:t xml:space="preserve">  </w:t>
      </w:r>
      <w:r>
        <w:rPr>
          <w:position w:val="-13"/>
          <w:sz w:val="29"/>
          <w:szCs w:val="29"/>
        </w:rPr>
        <w:drawing>
          <wp:inline distT="0" distB="0" distL="0" distR="0">
            <wp:extent cx="660400" cy="29654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660403" cy="296688"/>
                    </a:xfrm>
                    <a:prstGeom prst="rect">
                      <a:avLst/>
                    </a:prstGeom>
                  </pic:spPr>
                </pic:pic>
              </a:graphicData>
            </a:graphic>
          </wp:inline>
        </w:drawing>
      </w:r>
    </w:p>
    <w:p w14:paraId="26DFA24A">
      <w:pPr>
        <w:ind w:left="4279"/>
        <w:rPr>
          <w:sz w:val="25"/>
          <w:szCs w:val="25"/>
        </w:rPr>
      </w:pPr>
      <w:r>
        <w:rPr>
          <w:rFonts w:ascii="黑体" w:hAnsi="黑体" w:eastAsia="黑体" w:cs="黑体"/>
          <w:spacing w:val="-3"/>
          <w:sz w:val="25"/>
          <w:szCs w:val="25"/>
        </w:rPr>
        <w:t xml:space="preserve">签字日期：  </w:t>
      </w:r>
      <w:r>
        <w:rPr>
          <w:position w:val="-14"/>
          <w:sz w:val="25"/>
          <w:szCs w:val="25"/>
        </w:rPr>
        <w:drawing>
          <wp:inline distT="0" distB="0" distL="0" distR="0">
            <wp:extent cx="1517650" cy="2889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1517824" cy="288992"/>
                    </a:xfrm>
                    <a:prstGeom prst="rect">
                      <a:avLst/>
                    </a:prstGeom>
                  </pic:spPr>
                </pic:pic>
              </a:graphicData>
            </a:graphic>
          </wp:inline>
        </w:drawing>
      </w:r>
    </w:p>
    <w:p w14:paraId="48844A85">
      <w:pPr>
        <w:spacing w:line="257" w:lineRule="auto"/>
        <w:rPr>
          <w:rFonts w:ascii="Arial"/>
          <w:sz w:val="21"/>
        </w:rPr>
      </w:pPr>
    </w:p>
    <w:p w14:paraId="06FCB252">
      <w:pPr>
        <w:spacing w:line="258" w:lineRule="auto"/>
        <w:rPr>
          <w:rFonts w:ascii="Arial"/>
          <w:sz w:val="21"/>
        </w:rPr>
      </w:pPr>
    </w:p>
    <w:p w14:paraId="480ED8B8">
      <w:pPr>
        <w:spacing w:line="258" w:lineRule="auto"/>
        <w:rPr>
          <w:rFonts w:ascii="Arial"/>
          <w:sz w:val="21"/>
        </w:rPr>
      </w:pPr>
    </w:p>
    <w:p w14:paraId="0FB1E50C">
      <w:pPr>
        <w:spacing w:line="258" w:lineRule="auto"/>
        <w:rPr>
          <w:rFonts w:ascii="Arial"/>
          <w:sz w:val="21"/>
        </w:rPr>
      </w:pPr>
    </w:p>
    <w:p w14:paraId="75FA3186">
      <w:pPr>
        <w:spacing w:line="258" w:lineRule="auto"/>
        <w:rPr>
          <w:rFonts w:ascii="Arial"/>
          <w:sz w:val="21"/>
        </w:rPr>
      </w:pPr>
    </w:p>
    <w:p w14:paraId="139FD555">
      <w:pPr>
        <w:spacing w:line="258" w:lineRule="auto"/>
        <w:rPr>
          <w:rFonts w:ascii="Arial"/>
          <w:sz w:val="21"/>
        </w:rPr>
      </w:pPr>
    </w:p>
    <w:p w14:paraId="7374AEAC">
      <w:pPr>
        <w:spacing w:line="258" w:lineRule="auto"/>
        <w:rPr>
          <w:rFonts w:ascii="Arial"/>
          <w:sz w:val="21"/>
        </w:rPr>
      </w:pPr>
    </w:p>
    <w:p w14:paraId="7CA11F03">
      <w:pPr>
        <w:spacing w:before="120" w:line="221" w:lineRule="auto"/>
        <w:ind w:left="1334"/>
        <w:rPr>
          <w:rFonts w:ascii="黑体" w:hAnsi="黑体" w:eastAsia="黑体" w:cs="黑体"/>
          <w:sz w:val="37"/>
          <w:szCs w:val="37"/>
        </w:rPr>
      </w:pPr>
      <w:r>
        <w:rPr>
          <w:rFonts w:ascii="黑体" w:hAnsi="黑体" w:eastAsia="黑体" w:cs="黑体"/>
          <w:b/>
          <w:bCs/>
          <w:spacing w:val="-14"/>
          <w:sz w:val="37"/>
          <w:szCs w:val="37"/>
        </w:rPr>
        <w:t>河南经贸职业学院校园物业服务合同</w:t>
      </w:r>
    </w:p>
    <w:p w14:paraId="6FBDB315">
      <w:pPr>
        <w:spacing w:line="278" w:lineRule="auto"/>
        <w:rPr>
          <w:rFonts w:ascii="Arial"/>
          <w:sz w:val="21"/>
        </w:rPr>
      </w:pPr>
    </w:p>
    <w:p w14:paraId="41AA58B8">
      <w:pPr>
        <w:spacing w:line="278" w:lineRule="auto"/>
        <w:rPr>
          <w:rFonts w:ascii="Arial"/>
          <w:sz w:val="21"/>
        </w:rPr>
      </w:pPr>
    </w:p>
    <w:p w14:paraId="0285B8CB">
      <w:pPr>
        <w:spacing w:line="278" w:lineRule="auto"/>
        <w:rPr>
          <w:rFonts w:ascii="Arial"/>
          <w:sz w:val="21"/>
        </w:rPr>
      </w:pPr>
    </w:p>
    <w:p w14:paraId="1A9F7E47">
      <w:pPr>
        <w:pStyle w:val="2"/>
        <w:spacing w:before="81" w:line="409" w:lineRule="auto"/>
        <w:ind w:left="4599" w:right="2026" w:firstLine="9"/>
      </w:pPr>
      <w:r>
        <w:rPr>
          <w:spacing w:val="-16"/>
        </w:rPr>
        <w:t>合同编号：豫财招标采购-2024-101</w:t>
      </w:r>
      <w:r>
        <w:rPr>
          <w:spacing w:val="7"/>
        </w:rPr>
        <w:t xml:space="preserve"> </w:t>
      </w:r>
      <w:r>
        <w:rPr>
          <w:spacing w:val="-10"/>
        </w:rPr>
        <w:t>签署地点：河南经贸职业学院</w:t>
      </w:r>
    </w:p>
    <w:p w14:paraId="5145164C">
      <w:pPr>
        <w:pStyle w:val="2"/>
        <w:spacing w:before="13" w:line="220" w:lineRule="auto"/>
        <w:ind w:left="19"/>
      </w:pPr>
      <w:r>
        <w:rPr>
          <w:spacing w:val="13"/>
        </w:rPr>
        <w:t>甲方(需方):河南经贸职业学院</w:t>
      </w:r>
    </w:p>
    <w:p w14:paraId="6C1CA9D5">
      <w:pPr>
        <w:pStyle w:val="2"/>
        <w:spacing w:before="259" w:line="219" w:lineRule="auto"/>
        <w:ind w:left="19"/>
      </w:pPr>
      <w:r>
        <w:rPr>
          <w:spacing w:val="10"/>
        </w:rPr>
        <w:t>乙方(供方):龙祥物业管理有限公司</w:t>
      </w:r>
    </w:p>
    <w:p w14:paraId="0F505DD7">
      <w:pPr>
        <w:pStyle w:val="2"/>
        <w:spacing w:before="274" w:line="412" w:lineRule="auto"/>
        <w:ind w:left="19" w:right="1895" w:firstLine="469"/>
        <w:jc w:val="both"/>
      </w:pPr>
      <w:r>
        <w:rPr>
          <w:spacing w:val="-5"/>
        </w:rPr>
        <w:t>根</w:t>
      </w:r>
      <w:r>
        <w:rPr>
          <w:spacing w:val="-5"/>
          <w:u w:val="single" w:color="auto"/>
        </w:rPr>
        <w:t>据 河南经贸职业学院校园物业服务</w:t>
      </w:r>
      <w:r>
        <w:rPr>
          <w:spacing w:val="33"/>
          <w:u w:val="single" w:color="auto"/>
        </w:rPr>
        <w:t xml:space="preserve"> </w:t>
      </w:r>
      <w:r>
        <w:rPr>
          <w:spacing w:val="-5"/>
          <w:u w:val="single" w:color="auto"/>
        </w:rPr>
        <w:t>的</w:t>
      </w:r>
      <w:r>
        <w:rPr>
          <w:spacing w:val="31"/>
          <w:u w:val="single" w:color="auto"/>
        </w:rPr>
        <w:t xml:space="preserve"> </w:t>
      </w:r>
      <w:r>
        <w:rPr>
          <w:spacing w:val="-5"/>
          <w:u w:val="single" w:color="auto"/>
        </w:rPr>
        <w:t>中标通知书和招标(采购)、投</w:t>
      </w:r>
      <w:r>
        <w:t xml:space="preserve"> </w:t>
      </w:r>
      <w:r>
        <w:rPr>
          <w:spacing w:val="13"/>
          <w:u w:val="single" w:color="auto"/>
        </w:rPr>
        <w:t>标(响应性)文件(或其他采购依据),</w:t>
      </w:r>
      <w:r>
        <w:rPr>
          <w:spacing w:val="13"/>
        </w:rPr>
        <w:t>经甲、乙双方协商，于</w:t>
      </w:r>
      <w:r>
        <w:rPr>
          <w:rFonts w:ascii="Times New Roman" w:hAnsi="Times New Roman" w:eastAsia="Times New Roman" w:cs="Times New Roman"/>
          <w:spacing w:val="13"/>
          <w:u w:val="single" w:color="auto"/>
        </w:rPr>
        <w:t>20</w:t>
      </w:r>
      <w:r>
        <w:rPr>
          <w:rFonts w:ascii="Times New Roman" w:hAnsi="Times New Roman" w:eastAsia="Times New Roman" w:cs="Times New Roman"/>
          <w:spacing w:val="12"/>
          <w:u w:val="single" w:color="auto"/>
        </w:rPr>
        <w:t>24</w:t>
      </w:r>
      <w:r>
        <w:rPr>
          <w:rFonts w:ascii="Times New Roman" w:hAnsi="Times New Roman" w:eastAsia="Times New Roman" w:cs="Times New Roman"/>
          <w:spacing w:val="42"/>
          <w:w w:val="101"/>
        </w:rPr>
        <w:t xml:space="preserve"> </w:t>
      </w:r>
      <w:r>
        <w:rPr>
          <w:spacing w:val="12"/>
        </w:rPr>
        <w:t>年</w:t>
      </w:r>
      <w:r>
        <w:rPr>
          <w:spacing w:val="66"/>
        </w:rPr>
        <w:t xml:space="preserve"> </w:t>
      </w:r>
      <w:r>
        <w:rPr>
          <w:rFonts w:ascii="Times New Roman" w:hAnsi="Times New Roman" w:eastAsia="Times New Roman" w:cs="Times New Roman"/>
          <w:spacing w:val="12"/>
          <w:u w:val="single" w:color="auto"/>
        </w:rPr>
        <w:t>5</w:t>
      </w:r>
      <w:r>
        <w:rPr>
          <w:rFonts w:ascii="Times New Roman" w:hAnsi="Times New Roman" w:eastAsia="Times New Roman" w:cs="Times New Roman"/>
          <w:spacing w:val="-26"/>
        </w:rPr>
        <w:t xml:space="preserve"> </w:t>
      </w:r>
      <w:r>
        <w:rPr>
          <w:spacing w:val="12"/>
        </w:rPr>
        <w:t>月</w:t>
      </w:r>
      <w:r>
        <w:t xml:space="preserve"> </w:t>
      </w:r>
      <w:r>
        <w:rPr>
          <w:rFonts w:ascii="Times New Roman" w:hAnsi="Times New Roman" w:eastAsia="Times New Roman" w:cs="Times New Roman"/>
          <w:spacing w:val="-13"/>
          <w:u w:val="single" w:color="auto"/>
        </w:rPr>
        <w:t>15</w:t>
      </w:r>
      <w:r>
        <w:rPr>
          <w:rFonts w:ascii="Times New Roman" w:hAnsi="Times New Roman" w:eastAsia="Times New Roman" w:cs="Times New Roman"/>
          <w:spacing w:val="-13"/>
        </w:rPr>
        <w:t xml:space="preserve">  </w:t>
      </w:r>
      <w:r>
        <w:rPr>
          <w:spacing w:val="-13"/>
        </w:rPr>
        <w:t>日签订本合同。</w:t>
      </w:r>
    </w:p>
    <w:p w14:paraId="52B65D24">
      <w:pPr>
        <w:pStyle w:val="2"/>
        <w:spacing w:before="26" w:line="414" w:lineRule="auto"/>
        <w:ind w:left="19" w:right="1919" w:firstLine="469"/>
      </w:pPr>
      <w:r>
        <w:drawing>
          <wp:anchor distT="0" distB="0" distL="0" distR="0" simplePos="0" relativeHeight="251660288" behindDoc="0" locked="0" layoutInCell="1" allowOverlap="1">
            <wp:simplePos x="0" y="0"/>
            <wp:positionH relativeFrom="column">
              <wp:posOffset>6333490</wp:posOffset>
            </wp:positionH>
            <wp:positionV relativeFrom="paragraph">
              <wp:posOffset>327660</wp:posOffset>
            </wp:positionV>
            <wp:extent cx="142875" cy="8001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142875" cy="800320"/>
                    </a:xfrm>
                    <a:prstGeom prst="rect">
                      <a:avLst/>
                    </a:prstGeom>
                  </pic:spPr>
                </pic:pic>
              </a:graphicData>
            </a:graphic>
          </wp:anchor>
        </w:drawing>
      </w:r>
      <w:r>
        <w:rPr>
          <w:spacing w:val="-17"/>
        </w:rPr>
        <w:t>一、甲方同意将河南经贸职业学</w:t>
      </w:r>
      <w:r>
        <w:rPr>
          <w:spacing w:val="-17"/>
          <w:u w:val="single" w:color="auto"/>
        </w:rPr>
        <w:t>院 校园物业</w:t>
      </w:r>
      <w:r>
        <w:rPr>
          <w:spacing w:val="100"/>
        </w:rPr>
        <w:t xml:space="preserve"> </w:t>
      </w:r>
      <w:r>
        <w:rPr>
          <w:spacing w:val="-17"/>
        </w:rPr>
        <w:t>服务工作委托给乙方；乙方同</w:t>
      </w:r>
      <w:r>
        <w:t xml:space="preserve"> </w:t>
      </w:r>
      <w:r>
        <w:rPr>
          <w:spacing w:val="-12"/>
        </w:rPr>
        <w:t>意按照本合同要求接受甲方委托，并向甲方提供优质服</w:t>
      </w:r>
      <w:r>
        <w:rPr>
          <w:spacing w:val="-13"/>
        </w:rPr>
        <w:t>务。</w:t>
      </w:r>
    </w:p>
    <w:p w14:paraId="3BEA8C4F">
      <w:pPr>
        <w:pStyle w:val="2"/>
        <w:spacing w:line="219" w:lineRule="auto"/>
        <w:ind w:left="489"/>
      </w:pPr>
      <w:r>
        <w:rPr>
          <w:spacing w:val="-7"/>
        </w:rPr>
        <w:t>二、合同金额</w:t>
      </w:r>
    </w:p>
    <w:p w14:paraId="760FC7A9">
      <w:pPr>
        <w:pStyle w:val="2"/>
        <w:spacing w:before="255" w:line="212" w:lineRule="auto"/>
        <w:ind w:left="489"/>
        <w:rPr>
          <w:rFonts w:ascii="Times New Roman" w:hAnsi="Times New Roman" w:eastAsia="Times New Roman" w:cs="Times New Roman"/>
        </w:rPr>
      </w:pPr>
      <w:r>
        <w:rPr>
          <w:spacing w:val="3"/>
        </w:rPr>
        <w:t>1.人民币(大写)</w:t>
      </w:r>
      <w:r>
        <w:rPr>
          <w:spacing w:val="-42"/>
        </w:rPr>
        <w:t xml:space="preserve"> </w:t>
      </w:r>
      <w:r>
        <w:rPr>
          <w:spacing w:val="3"/>
        </w:rPr>
        <w:t>:</w:t>
      </w:r>
      <w:r>
        <w:rPr>
          <w:spacing w:val="3"/>
          <w:u w:val="single" w:color="auto"/>
        </w:rPr>
        <w:t>捌佰叁拾万捌任捌佰捌拾贰元零捌分</w:t>
      </w:r>
      <w:r>
        <w:rPr>
          <w:rFonts w:ascii="Times New Roman" w:hAnsi="Times New Roman" w:eastAsia="Times New Roman" w:cs="Times New Roman"/>
          <w:spacing w:val="3"/>
        </w:rPr>
        <w:t>(¥8,308,882.08</w:t>
      </w:r>
    </w:p>
    <w:p w14:paraId="31C84B83">
      <w:pPr>
        <w:pStyle w:val="2"/>
        <w:spacing w:before="282" w:line="220" w:lineRule="auto"/>
        <w:ind w:left="19"/>
      </w:pPr>
      <w:r>
        <w:rPr>
          <w:spacing w:val="13"/>
        </w:rPr>
        <w:t>元)。</w:t>
      </w:r>
    </w:p>
    <w:p w14:paraId="629E7649">
      <w:pPr>
        <w:pStyle w:val="2"/>
        <w:spacing w:before="79" w:line="341" w:lineRule="auto"/>
        <w:ind w:left="19" w:right="1845" w:firstLine="469"/>
        <w:jc w:val="both"/>
      </w:pPr>
      <w:r>
        <w:drawing>
          <wp:anchor distT="0" distB="0" distL="0" distR="0" simplePos="0" relativeHeight="251659264" behindDoc="0" locked="0" layoutInCell="1" allowOverlap="1">
            <wp:simplePos x="0" y="0"/>
            <wp:positionH relativeFrom="column">
              <wp:posOffset>6137910</wp:posOffset>
            </wp:positionH>
            <wp:positionV relativeFrom="paragraph">
              <wp:posOffset>132715</wp:posOffset>
            </wp:positionV>
            <wp:extent cx="287655" cy="124523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287902" cy="1245340"/>
                    </a:xfrm>
                    <a:prstGeom prst="rect">
                      <a:avLst/>
                    </a:prstGeom>
                  </pic:spPr>
                </pic:pic>
              </a:graphicData>
            </a:graphic>
          </wp:anchor>
        </w:drawing>
      </w:r>
      <w:r>
        <w:rPr>
          <w:spacing w:val="-14"/>
        </w:rPr>
        <w:t>本合同价为该项目服务费全包价，包括工作人员的所有费</w:t>
      </w:r>
      <w:r>
        <w:rPr>
          <w:spacing w:val="-15"/>
        </w:rPr>
        <w:t>用、办公费、业务</w:t>
      </w:r>
      <w:r>
        <w:t xml:space="preserve"> </w:t>
      </w:r>
      <w:r>
        <w:rPr>
          <w:spacing w:val="-12"/>
        </w:rPr>
        <w:t>培训费、人员服装费、材料工具费以及工作人员的意外伤亡等产生的所有费用。</w:t>
      </w:r>
      <w:r>
        <w:rPr>
          <w:spacing w:val="3"/>
        </w:rPr>
        <w:t xml:space="preserve"> </w:t>
      </w:r>
      <w:r>
        <w:rPr>
          <w:spacing w:val="-11"/>
        </w:rPr>
        <w:t>甲方不承担服务费以外的其它任何费用。合同期内不考虑涨价因素(国家或政府</w:t>
      </w:r>
      <w:r>
        <w:rPr>
          <w:spacing w:val="9"/>
        </w:rPr>
        <w:t xml:space="preserve"> </w:t>
      </w:r>
      <w:r>
        <w:rPr>
          <w:spacing w:val="-8"/>
        </w:rPr>
        <w:t>政策性调整最低工资标准除外，只调整最低工资标准上涨部分)。</w:t>
      </w:r>
    </w:p>
    <w:p w14:paraId="1F564090">
      <w:pPr>
        <w:pStyle w:val="2"/>
        <w:spacing w:before="256" w:line="219" w:lineRule="auto"/>
        <w:ind w:left="489"/>
      </w:pPr>
      <w:r>
        <w:rPr>
          <w:spacing w:val="-11"/>
        </w:rPr>
        <w:t>三、服务范围、内容、岗位职责及人员配置</w:t>
      </w:r>
    </w:p>
    <w:p w14:paraId="429A6E2D">
      <w:pPr>
        <w:spacing w:line="219" w:lineRule="auto"/>
        <w:sectPr>
          <w:pgSz w:w="12270" w:h="17090"/>
          <w:pgMar w:top="1452" w:right="229" w:bottom="0" w:left="1840" w:header="0" w:footer="0" w:gutter="0"/>
          <w:cols w:space="720" w:num="1"/>
        </w:sectPr>
      </w:pPr>
    </w:p>
    <w:p w14:paraId="538E5FA4">
      <w:pPr>
        <w:pStyle w:val="2"/>
        <w:spacing w:before="217" w:line="385" w:lineRule="auto"/>
        <w:ind w:left="2170" w:right="815"/>
        <w:rPr>
          <w:sz w:val="26"/>
          <w:szCs w:val="26"/>
        </w:rPr>
      </w:pPr>
      <w:r>
        <w:rPr>
          <w:spacing w:val="4"/>
          <w:sz w:val="26"/>
          <w:szCs w:val="26"/>
        </w:rPr>
        <w:t>根据</w:t>
      </w:r>
      <w:r>
        <w:rPr>
          <w:spacing w:val="4"/>
          <w:sz w:val="26"/>
          <w:szCs w:val="26"/>
          <w:u w:val="single" w:color="auto"/>
        </w:rPr>
        <w:t>招标(采购)、投标(响应性)文件(或其他采购依据</w:t>
      </w:r>
      <w:r>
        <w:rPr>
          <w:spacing w:val="3"/>
          <w:sz w:val="26"/>
          <w:szCs w:val="26"/>
          <w:u w:val="single" w:color="auto"/>
        </w:rPr>
        <w:t>)</w:t>
      </w:r>
      <w:r>
        <w:rPr>
          <w:spacing w:val="3"/>
          <w:sz w:val="26"/>
          <w:szCs w:val="26"/>
        </w:rPr>
        <w:t>填写：</w:t>
      </w:r>
      <w:r>
        <w:rPr>
          <w:sz w:val="26"/>
          <w:szCs w:val="26"/>
        </w:rPr>
        <w:t xml:space="preserve"> </w:t>
      </w:r>
      <w:r>
        <w:rPr>
          <w:spacing w:val="-21"/>
          <w:sz w:val="26"/>
          <w:szCs w:val="26"/>
        </w:rPr>
        <w:t>1.服务范围：</w:t>
      </w:r>
    </w:p>
    <w:p w14:paraId="6251A772">
      <w:pPr>
        <w:pStyle w:val="2"/>
        <w:spacing w:before="27" w:line="384" w:lineRule="auto"/>
        <w:ind w:left="2170" w:right="6178"/>
        <w:rPr>
          <w:sz w:val="26"/>
          <w:szCs w:val="26"/>
        </w:rPr>
      </w:pPr>
      <w:r>
        <w:rPr>
          <w:spacing w:val="-7"/>
          <w:sz w:val="26"/>
          <w:szCs w:val="26"/>
          <w:u w:val="single" w:color="auto"/>
        </w:rPr>
        <w:t>校园物业服务。</w:t>
      </w:r>
      <w:r>
        <w:rPr>
          <w:spacing w:val="2"/>
          <w:sz w:val="26"/>
          <w:szCs w:val="26"/>
        </w:rPr>
        <w:t xml:space="preserve"> </w:t>
      </w:r>
      <w:r>
        <w:rPr>
          <w:spacing w:val="-21"/>
          <w:sz w:val="26"/>
          <w:szCs w:val="26"/>
        </w:rPr>
        <w:t>2.服务内容：</w:t>
      </w:r>
    </w:p>
    <w:p w14:paraId="23649D44">
      <w:pPr>
        <w:pStyle w:val="2"/>
        <w:spacing w:before="15" w:line="399" w:lineRule="auto"/>
        <w:ind w:left="1730" w:right="132" w:firstLine="699"/>
        <w:rPr>
          <w:sz w:val="26"/>
          <w:szCs w:val="26"/>
        </w:rPr>
      </w:pPr>
      <w:r>
        <w:rPr>
          <w:spacing w:val="-24"/>
          <w:sz w:val="26"/>
          <w:szCs w:val="26"/>
          <w:u w:val="single" w:color="auto"/>
        </w:rPr>
        <w:t>校内公共区域保洁、校内绿化养护、校内公共区域垃圾清运、消毒消杀等</w:t>
      </w:r>
      <w:r>
        <w:rPr>
          <w:spacing w:val="8"/>
          <w:sz w:val="26"/>
          <w:szCs w:val="26"/>
        </w:rPr>
        <w:t xml:space="preserve"> </w:t>
      </w:r>
      <w:r>
        <w:rPr>
          <w:spacing w:val="-21"/>
          <w:sz w:val="26"/>
          <w:szCs w:val="26"/>
          <w:u w:val="single" w:color="auto"/>
        </w:rPr>
        <w:t>内容。</w:t>
      </w:r>
      <w:r>
        <w:rPr>
          <w:sz w:val="26"/>
          <w:szCs w:val="26"/>
          <w:u w:val="single" w:color="auto"/>
        </w:rPr>
        <w:t xml:space="preserve">  </w:t>
      </w:r>
    </w:p>
    <w:p w14:paraId="61906F84">
      <w:pPr>
        <w:pStyle w:val="2"/>
        <w:spacing w:before="19" w:line="220" w:lineRule="auto"/>
        <w:ind w:left="2170"/>
        <w:rPr>
          <w:sz w:val="26"/>
          <w:szCs w:val="26"/>
        </w:rPr>
      </w:pPr>
      <w:r>
        <w:rPr>
          <w:spacing w:val="-20"/>
          <w:sz w:val="26"/>
          <w:szCs w:val="26"/>
        </w:rPr>
        <w:t>2.</w:t>
      </w:r>
      <w:r>
        <w:rPr>
          <w:spacing w:val="-18"/>
          <w:sz w:val="26"/>
          <w:szCs w:val="26"/>
        </w:rPr>
        <w:t xml:space="preserve"> </w:t>
      </w:r>
      <w:r>
        <w:rPr>
          <w:spacing w:val="-20"/>
          <w:sz w:val="26"/>
          <w:szCs w:val="26"/>
        </w:rPr>
        <w:t>岗位职责及人员配置：</w:t>
      </w:r>
    </w:p>
    <w:p w14:paraId="70D8A9E2">
      <w:pPr>
        <w:pStyle w:val="2"/>
        <w:spacing w:before="238" w:line="219" w:lineRule="auto"/>
        <w:ind w:left="2139"/>
        <w:rPr>
          <w:sz w:val="26"/>
          <w:szCs w:val="26"/>
        </w:rPr>
      </w:pPr>
      <w:r>
        <w:rPr>
          <w:spacing w:val="-7"/>
          <w:sz w:val="26"/>
          <w:szCs w:val="26"/>
        </w:rPr>
        <w:t>3.1项目配置总人数为</w:t>
      </w:r>
      <w:r>
        <w:rPr>
          <w:spacing w:val="-63"/>
          <w:sz w:val="26"/>
          <w:szCs w:val="26"/>
        </w:rPr>
        <w:t xml:space="preserve"> </w:t>
      </w:r>
      <w:r>
        <w:rPr>
          <w:rFonts w:ascii="Times New Roman" w:hAnsi="Times New Roman" w:eastAsia="Times New Roman" w:cs="Times New Roman"/>
          <w:spacing w:val="-7"/>
          <w:sz w:val="26"/>
          <w:szCs w:val="26"/>
          <w:u w:val="single" w:color="auto"/>
        </w:rPr>
        <w:t>95</w:t>
      </w:r>
      <w:r>
        <w:rPr>
          <w:rFonts w:ascii="Times New Roman" w:hAnsi="Times New Roman" w:eastAsia="Times New Roman" w:cs="Times New Roman"/>
          <w:spacing w:val="55"/>
          <w:sz w:val="26"/>
          <w:szCs w:val="26"/>
        </w:rPr>
        <w:t xml:space="preserve"> </w:t>
      </w:r>
      <w:r>
        <w:rPr>
          <w:spacing w:val="-7"/>
          <w:sz w:val="26"/>
          <w:szCs w:val="26"/>
        </w:rPr>
        <w:t>人。(项目人员配置表详见：附件1)</w:t>
      </w:r>
    </w:p>
    <w:p w14:paraId="23B78DF7">
      <w:pPr>
        <w:pStyle w:val="2"/>
        <w:spacing w:before="249" w:line="388" w:lineRule="auto"/>
        <w:ind w:left="2139" w:right="153"/>
        <w:rPr>
          <w:sz w:val="26"/>
          <w:szCs w:val="26"/>
        </w:rPr>
      </w:pPr>
      <w:r>
        <w:rPr>
          <w:spacing w:val="-11"/>
          <w:sz w:val="26"/>
          <w:szCs w:val="26"/>
        </w:rPr>
        <w:t>3.2具有《物业管理经理上岗证》,绿化主管和技术人员应具备3年以上相</w:t>
      </w:r>
      <w:r>
        <w:rPr>
          <w:spacing w:val="13"/>
          <w:sz w:val="26"/>
          <w:szCs w:val="26"/>
        </w:rPr>
        <w:t xml:space="preserve"> </w:t>
      </w:r>
      <w:r>
        <w:rPr>
          <w:spacing w:val="-20"/>
          <w:sz w:val="26"/>
          <w:szCs w:val="26"/>
        </w:rPr>
        <w:t>关工作经验。</w:t>
      </w:r>
    </w:p>
    <w:p w14:paraId="27D87CB6">
      <w:pPr>
        <w:pStyle w:val="2"/>
        <w:spacing w:before="32" w:line="391" w:lineRule="auto"/>
        <w:ind w:left="1730" w:right="177" w:firstLine="439"/>
        <w:rPr>
          <w:sz w:val="26"/>
          <w:szCs w:val="26"/>
        </w:rPr>
      </w:pPr>
      <w:r>
        <w:rPr>
          <w:spacing w:val="-20"/>
          <w:sz w:val="26"/>
          <w:szCs w:val="26"/>
        </w:rPr>
        <w:t>3.3绿化人员：身体健康，吃苦耐劳，具备一定的园林绿化养护知识和工作</w:t>
      </w:r>
      <w:r>
        <w:rPr>
          <w:spacing w:val="4"/>
          <w:sz w:val="26"/>
          <w:szCs w:val="26"/>
        </w:rPr>
        <w:t xml:space="preserve"> </w:t>
      </w:r>
      <w:r>
        <w:rPr>
          <w:spacing w:val="-10"/>
          <w:sz w:val="26"/>
          <w:szCs w:val="26"/>
        </w:rPr>
        <w:t>经验，年龄60岁以下。</w:t>
      </w:r>
    </w:p>
    <w:p w14:paraId="1F6DEC10">
      <w:pPr>
        <w:pStyle w:val="2"/>
        <w:spacing w:before="16" w:line="399" w:lineRule="auto"/>
        <w:ind w:left="2170" w:right="63"/>
        <w:rPr>
          <w:sz w:val="26"/>
          <w:szCs w:val="26"/>
        </w:rPr>
      </w:pPr>
      <w:r>
        <w:rPr>
          <w:spacing w:val="-16"/>
          <w:sz w:val="26"/>
          <w:szCs w:val="26"/>
        </w:rPr>
        <w:t>3.4保洁员：身体健康，吃苦耐劳，能满足岗位工作要求，年龄60岁以</w:t>
      </w:r>
      <w:r>
        <w:rPr>
          <w:spacing w:val="-17"/>
          <w:sz w:val="26"/>
          <w:szCs w:val="26"/>
        </w:rPr>
        <w:t>下。</w:t>
      </w:r>
      <w:r>
        <w:rPr>
          <w:sz w:val="26"/>
          <w:szCs w:val="26"/>
        </w:rPr>
        <w:t xml:space="preserve"> </w:t>
      </w:r>
      <w:r>
        <w:rPr>
          <w:spacing w:val="-31"/>
          <w:sz w:val="26"/>
          <w:szCs w:val="26"/>
        </w:rPr>
        <w:t>四</w:t>
      </w:r>
      <w:r>
        <w:rPr>
          <w:spacing w:val="-66"/>
          <w:sz w:val="26"/>
          <w:szCs w:val="26"/>
        </w:rPr>
        <w:t xml:space="preserve"> </w:t>
      </w:r>
      <w:r>
        <w:rPr>
          <w:spacing w:val="-31"/>
          <w:sz w:val="26"/>
          <w:szCs w:val="26"/>
        </w:rPr>
        <w:t>、服务期限</w:t>
      </w:r>
    </w:p>
    <w:p w14:paraId="761AC5A4">
      <w:pPr>
        <w:pStyle w:val="2"/>
        <w:spacing w:before="28" w:line="219" w:lineRule="auto"/>
        <w:ind w:left="2290"/>
        <w:rPr>
          <w:sz w:val="26"/>
          <w:szCs w:val="26"/>
        </w:rPr>
      </w:pPr>
      <w:r>
        <w:rPr>
          <w:spacing w:val="28"/>
          <w:sz w:val="26"/>
          <w:szCs w:val="26"/>
          <w:u w:val="single" w:color="auto"/>
        </w:rPr>
        <w:t>2024年10月1日至2027年9月30日</w:t>
      </w:r>
      <w:r>
        <w:rPr>
          <w:spacing w:val="5"/>
          <w:sz w:val="26"/>
          <w:szCs w:val="26"/>
          <w:u w:val="single" w:color="auto"/>
        </w:rPr>
        <w:t xml:space="preserve">  </w:t>
      </w:r>
    </w:p>
    <w:p w14:paraId="77EBC6A3">
      <w:pPr>
        <w:pStyle w:val="2"/>
        <w:spacing w:before="251" w:line="219" w:lineRule="auto"/>
        <w:ind w:left="2170"/>
        <w:rPr>
          <w:sz w:val="26"/>
          <w:szCs w:val="26"/>
        </w:rPr>
      </w:pPr>
      <w:r>
        <w:rPr>
          <w:spacing w:val="-22"/>
          <w:sz w:val="26"/>
          <w:szCs w:val="26"/>
        </w:rPr>
        <w:t>五、服务标准</w:t>
      </w:r>
    </w:p>
    <w:p w14:paraId="33F3BAD6">
      <w:pPr>
        <w:pStyle w:val="2"/>
        <w:spacing w:before="250" w:line="219" w:lineRule="auto"/>
        <w:ind w:left="2170"/>
        <w:rPr>
          <w:sz w:val="26"/>
          <w:szCs w:val="26"/>
        </w:rPr>
      </w:pPr>
      <w:r>
        <w:rPr>
          <w:spacing w:val="4"/>
          <w:sz w:val="26"/>
          <w:szCs w:val="26"/>
        </w:rPr>
        <w:t>根据</w:t>
      </w:r>
      <w:r>
        <w:rPr>
          <w:spacing w:val="4"/>
          <w:sz w:val="26"/>
          <w:szCs w:val="26"/>
          <w:u w:val="single" w:color="auto"/>
        </w:rPr>
        <w:t>招标(采购)、投标(响应性)文件(或其他采购依据</w:t>
      </w:r>
      <w:r>
        <w:rPr>
          <w:spacing w:val="3"/>
          <w:sz w:val="26"/>
          <w:szCs w:val="26"/>
          <w:u w:val="single" w:color="auto"/>
        </w:rPr>
        <w:t>)</w:t>
      </w:r>
      <w:r>
        <w:rPr>
          <w:spacing w:val="3"/>
          <w:sz w:val="26"/>
          <w:szCs w:val="26"/>
        </w:rPr>
        <w:t>填写：</w:t>
      </w:r>
    </w:p>
    <w:p w14:paraId="6B29C016">
      <w:pPr>
        <w:pStyle w:val="2"/>
        <w:spacing w:before="244" w:line="219" w:lineRule="auto"/>
        <w:ind w:left="2349"/>
        <w:rPr>
          <w:sz w:val="26"/>
          <w:szCs w:val="26"/>
        </w:rPr>
      </w:pPr>
      <w:r>
        <w:rPr>
          <w:spacing w:val="-14"/>
          <w:sz w:val="26"/>
          <w:szCs w:val="26"/>
        </w:rPr>
        <w:t>(一)校园保洁服务标准：</w:t>
      </w:r>
    </w:p>
    <w:p w14:paraId="3ECFDF50">
      <w:pPr>
        <w:pStyle w:val="2"/>
        <w:spacing w:before="271" w:line="219" w:lineRule="auto"/>
        <w:ind w:left="2170"/>
        <w:rPr>
          <w:sz w:val="26"/>
          <w:szCs w:val="26"/>
        </w:rPr>
      </w:pPr>
      <w:r>
        <w:rPr>
          <w:spacing w:val="-18"/>
          <w:sz w:val="26"/>
          <w:szCs w:val="26"/>
        </w:rPr>
        <w:t>1、室内公共区域</w:t>
      </w:r>
    </w:p>
    <w:p w14:paraId="7593CCD8">
      <w:pPr>
        <w:pStyle w:val="2"/>
        <w:spacing w:before="223" w:line="395" w:lineRule="auto"/>
        <w:ind w:left="1730" w:right="63" w:firstLine="439"/>
        <w:jc w:val="both"/>
        <w:rPr>
          <w:sz w:val="26"/>
          <w:szCs w:val="26"/>
        </w:rPr>
      </w:pPr>
      <w:r>
        <w:drawing>
          <wp:anchor distT="0" distB="0" distL="0" distR="0" simplePos="0" relativeHeight="251661312" behindDoc="0" locked="0" layoutInCell="1" allowOverlap="1">
            <wp:simplePos x="0" y="0"/>
            <wp:positionH relativeFrom="column">
              <wp:posOffset>0</wp:posOffset>
            </wp:positionH>
            <wp:positionV relativeFrom="paragraph">
              <wp:posOffset>388620</wp:posOffset>
            </wp:positionV>
            <wp:extent cx="127000" cy="13208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
                    <a:stretch>
                      <a:fillRect/>
                    </a:stretch>
                  </pic:blipFill>
                  <pic:spPr>
                    <a:xfrm>
                      <a:off x="0" y="0"/>
                      <a:ext cx="126997" cy="1320741"/>
                    </a:xfrm>
                    <a:prstGeom prst="rect">
                      <a:avLst/>
                    </a:prstGeom>
                  </pic:spPr>
                </pic:pic>
              </a:graphicData>
            </a:graphic>
          </wp:anchor>
        </w:drawing>
      </w:r>
      <w:r>
        <w:rPr>
          <w:spacing w:val="-25"/>
          <w:sz w:val="26"/>
          <w:szCs w:val="26"/>
        </w:rPr>
        <w:t>地面无烟头、纸屑、杂物，无污渍、泡泡糖、痰迹等；墙面、公共设施设备</w:t>
      </w:r>
      <w:r>
        <w:rPr>
          <w:spacing w:val="7"/>
          <w:sz w:val="26"/>
          <w:szCs w:val="26"/>
        </w:rPr>
        <w:t xml:space="preserve">  </w:t>
      </w:r>
      <w:r>
        <w:rPr>
          <w:spacing w:val="-22"/>
          <w:sz w:val="26"/>
          <w:szCs w:val="26"/>
        </w:rPr>
        <w:t>无浮灰与其它污迹，如手印、鞋印、球印、墨迹等；大理石、磁砖墙面有光</w:t>
      </w:r>
      <w:r>
        <w:rPr>
          <w:spacing w:val="-23"/>
          <w:sz w:val="26"/>
          <w:szCs w:val="26"/>
        </w:rPr>
        <w:t>泽；</w:t>
      </w:r>
      <w:r>
        <w:rPr>
          <w:sz w:val="26"/>
          <w:szCs w:val="26"/>
        </w:rPr>
        <w:t xml:space="preserve"> </w:t>
      </w:r>
      <w:r>
        <w:rPr>
          <w:spacing w:val="-29"/>
          <w:sz w:val="26"/>
          <w:szCs w:val="26"/>
        </w:rPr>
        <w:t>不锈钢表面无污迹；玻璃门无水迹、手迹、污迹；墙角无蜘蛛网，物品摆放整齐。</w:t>
      </w:r>
    </w:p>
    <w:p w14:paraId="3E8DF078">
      <w:pPr>
        <w:pStyle w:val="2"/>
        <w:spacing w:before="60" w:line="220" w:lineRule="auto"/>
        <w:ind w:left="2170"/>
        <w:rPr>
          <w:sz w:val="26"/>
          <w:szCs w:val="26"/>
        </w:rPr>
      </w:pPr>
      <w:r>
        <w:rPr>
          <w:spacing w:val="-17"/>
          <w:sz w:val="26"/>
          <w:szCs w:val="26"/>
        </w:rPr>
        <w:t>2、室外地面</w:t>
      </w:r>
    </w:p>
    <w:p w14:paraId="4F9C564E">
      <w:pPr>
        <w:pStyle w:val="2"/>
        <w:spacing w:before="250" w:line="219" w:lineRule="auto"/>
        <w:ind w:left="2170"/>
        <w:rPr>
          <w:sz w:val="26"/>
          <w:szCs w:val="26"/>
        </w:rPr>
      </w:pPr>
      <w:r>
        <w:rPr>
          <w:spacing w:val="-16"/>
          <w:sz w:val="26"/>
          <w:szCs w:val="26"/>
        </w:rPr>
        <w:t>室外硬化地面(如大路、人行道、运动场、广场等)</w:t>
      </w:r>
      <w:r>
        <w:rPr>
          <w:spacing w:val="-17"/>
          <w:sz w:val="26"/>
          <w:szCs w:val="26"/>
        </w:rPr>
        <w:t>无杂物，无积水，无明</w:t>
      </w:r>
    </w:p>
    <w:p w14:paraId="782FAE7C">
      <w:pPr>
        <w:spacing w:line="219" w:lineRule="auto"/>
        <w:rPr>
          <w:sz w:val="26"/>
          <w:szCs w:val="26"/>
        </w:rPr>
        <w:sectPr>
          <w:pgSz w:w="11910" w:h="16840"/>
          <w:pgMar w:top="1431" w:right="1786" w:bottom="0" w:left="0" w:header="0" w:footer="0" w:gutter="0"/>
          <w:cols w:space="720" w:num="1"/>
        </w:sectPr>
      </w:pPr>
    </w:p>
    <w:p w14:paraId="4FF8EEAF">
      <w:pPr>
        <w:spacing w:line="265" w:lineRule="auto"/>
        <w:rPr>
          <w:rFonts w:ascii="Arial"/>
          <w:sz w:val="21"/>
        </w:rPr>
      </w:pPr>
    </w:p>
    <w:p w14:paraId="5B9968B8">
      <w:pPr>
        <w:pStyle w:val="2"/>
        <w:spacing w:before="82" w:line="405" w:lineRule="auto"/>
        <w:ind w:left="1799" w:right="1808"/>
        <w:jc w:val="both"/>
      </w:pPr>
      <w:r>
        <w:rPr>
          <w:spacing w:val="-14"/>
        </w:rPr>
        <w:t>显污渍、泡泡糖、痰迹、泥沙，路牙无杂草。果皮箱、垃</w:t>
      </w:r>
      <w:r>
        <w:rPr>
          <w:spacing w:val="-15"/>
        </w:rPr>
        <w:t>圾桶、配电箱等室外设</w:t>
      </w:r>
      <w:r>
        <w:t xml:space="preserve"> </w:t>
      </w:r>
      <w:r>
        <w:rPr>
          <w:spacing w:val="-14"/>
        </w:rPr>
        <w:t>备外表无污迹，无垃圾、粘附物；花坛内和绿篱内无垃圾</w:t>
      </w:r>
      <w:r>
        <w:rPr>
          <w:spacing w:val="-15"/>
        </w:rPr>
        <w:t>、烟头、杂物；雨雪天</w:t>
      </w:r>
      <w:r>
        <w:t xml:space="preserve"> </w:t>
      </w:r>
      <w:r>
        <w:rPr>
          <w:spacing w:val="-14"/>
        </w:rPr>
        <w:t>气及时组织人员清扫雨雪，雨天利用路面雨水冲洗地面泥</w:t>
      </w:r>
      <w:r>
        <w:rPr>
          <w:spacing w:val="-15"/>
        </w:rPr>
        <w:t>土；雨季之前清扫雨水</w:t>
      </w:r>
    </w:p>
    <w:p w14:paraId="65E88464">
      <w:pPr>
        <w:pStyle w:val="2"/>
        <w:spacing w:before="36" w:line="219" w:lineRule="auto"/>
        <w:ind w:left="1575"/>
      </w:pPr>
      <w:r>
        <w:drawing>
          <wp:anchor distT="0" distB="0" distL="0" distR="0" simplePos="0" relativeHeight="251662336" behindDoc="0" locked="0" layoutInCell="1" allowOverlap="1">
            <wp:simplePos x="0" y="0"/>
            <wp:positionH relativeFrom="column">
              <wp:posOffset>0</wp:posOffset>
            </wp:positionH>
            <wp:positionV relativeFrom="paragraph">
              <wp:posOffset>173355</wp:posOffset>
            </wp:positionV>
            <wp:extent cx="7531100" cy="762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
                    <a:stretch>
                      <a:fillRect/>
                    </a:stretch>
                  </pic:blipFill>
                  <pic:spPr>
                    <a:xfrm>
                      <a:off x="0" y="0"/>
                      <a:ext cx="7531128" cy="7937"/>
                    </a:xfrm>
                    <a:prstGeom prst="rect">
                      <a:avLst/>
                    </a:prstGeom>
                  </pic:spPr>
                </pic:pic>
              </a:graphicData>
            </a:graphic>
          </wp:anchor>
        </w:drawing>
      </w:r>
      <w:r>
        <w:rPr>
          <w:spacing w:val="-13"/>
        </w:rPr>
        <w:t>管</w:t>
      </w:r>
      <w:r>
        <w:rPr>
          <w:spacing w:val="18"/>
        </w:rPr>
        <w:t xml:space="preserve"> </w:t>
      </w:r>
      <w:r>
        <w:rPr>
          <w:spacing w:val="-13"/>
        </w:rPr>
        <w:t>道</w:t>
      </w:r>
      <w:r>
        <w:rPr>
          <w:spacing w:val="22"/>
        </w:rPr>
        <w:t xml:space="preserve"> </w:t>
      </w:r>
      <w:r>
        <w:rPr>
          <w:spacing w:val="-13"/>
        </w:rPr>
        <w:t>杂物以利雨天排水</w:t>
      </w:r>
    </w:p>
    <w:p w14:paraId="0A268386">
      <w:pPr>
        <w:pStyle w:val="2"/>
        <w:spacing w:before="273" w:line="219" w:lineRule="auto"/>
        <w:ind w:left="2260"/>
      </w:pPr>
      <w:r>
        <w:rPr>
          <w:spacing w:val="-7"/>
        </w:rPr>
        <w:t>3、公共卫生间</w:t>
      </w:r>
    </w:p>
    <w:p w14:paraId="153BE4BC">
      <w:pPr>
        <w:pStyle w:val="2"/>
        <w:spacing w:before="251" w:line="412" w:lineRule="auto"/>
        <w:ind w:left="1799" w:right="1781" w:firstLine="460"/>
      </w:pPr>
      <w:r>
        <w:rPr>
          <w:spacing w:val="-14"/>
        </w:rPr>
        <w:t>地面干净，无烟头、污渍、积水、纸屑、果皮等杂物；天花板、墙角、灯具</w:t>
      </w:r>
      <w:r>
        <w:rPr>
          <w:spacing w:val="3"/>
        </w:rPr>
        <w:t xml:space="preserve"> </w:t>
      </w:r>
      <w:r>
        <w:rPr>
          <w:spacing w:val="-14"/>
        </w:rPr>
        <w:t>无灰尘，无蜘蛛网；墙壁与蹲位隔板干净，无污渍、灰尘、广告等；大小便器洁</w:t>
      </w:r>
      <w:r>
        <w:rPr>
          <w:spacing w:val="17"/>
        </w:rPr>
        <w:t xml:space="preserve"> </w:t>
      </w:r>
      <w:r>
        <w:rPr>
          <w:spacing w:val="-12"/>
        </w:rPr>
        <w:t>净，无黑渍、黄渍；室内无异味、臭味；纱窗、玻璃干净，无灰尘杂物。</w:t>
      </w:r>
    </w:p>
    <w:p w14:paraId="359E8E52">
      <w:pPr>
        <w:pStyle w:val="2"/>
        <w:spacing w:before="18" w:line="219" w:lineRule="auto"/>
        <w:ind w:left="2260"/>
      </w:pPr>
      <w:r>
        <w:rPr>
          <w:spacing w:val="-10"/>
        </w:rPr>
        <w:t>4、垃圾桶及垃圾清运标准</w:t>
      </w:r>
    </w:p>
    <w:p w14:paraId="1E9F00CA">
      <w:pPr>
        <w:pStyle w:val="2"/>
        <w:spacing w:before="264" w:line="397" w:lineRule="auto"/>
        <w:ind w:left="1799" w:right="1808" w:firstLine="460"/>
      </w:pPr>
      <w:r>
        <w:rPr>
          <w:spacing w:val="-14"/>
        </w:rPr>
        <w:t>垃圾桶外观无污渍，垃圾日产日清，桶内垃圾不外溢防止流质性垃圾外溢污</w:t>
      </w:r>
      <w:r>
        <w:rPr>
          <w:spacing w:val="2"/>
        </w:rPr>
        <w:t xml:space="preserve"> </w:t>
      </w:r>
      <w:r>
        <w:rPr>
          <w:spacing w:val="-14"/>
        </w:rPr>
        <w:t>染地面、运送垃圾避开人流高峰时段，垃圾车表面洁净、外</w:t>
      </w:r>
      <w:r>
        <w:rPr>
          <w:spacing w:val="-15"/>
        </w:rPr>
        <w:t>观无污染，无垃圾洒</w:t>
      </w:r>
      <w:r>
        <w:t xml:space="preserve"> </w:t>
      </w:r>
      <w:r>
        <w:rPr>
          <w:spacing w:val="-7"/>
        </w:rPr>
        <w:t>落、无滴水。</w:t>
      </w:r>
    </w:p>
    <w:p w14:paraId="07602F40">
      <w:pPr>
        <w:pStyle w:val="2"/>
        <w:spacing w:before="65" w:line="310" w:lineRule="auto"/>
        <w:ind w:left="2778" w:right="6735" w:hanging="349"/>
      </w:pPr>
      <w:r>
        <w:rPr>
          <w:spacing w:val="-5"/>
        </w:rPr>
        <w:t>(二)绿化养护服务标准：</w:t>
      </w:r>
      <w:r>
        <w:rPr>
          <w:spacing w:val="4"/>
        </w:rPr>
        <w:t xml:space="preserve"> </w:t>
      </w:r>
      <w:r>
        <w:rPr>
          <w:spacing w:val="-16"/>
        </w:rPr>
        <w:t>综合要求：</w:t>
      </w:r>
    </w:p>
    <w:p w14:paraId="47FA004F">
      <w:pPr>
        <w:pStyle w:val="2"/>
        <w:spacing w:before="271" w:line="219" w:lineRule="auto"/>
        <w:ind w:left="2260"/>
      </w:pPr>
      <w:r>
        <w:rPr>
          <w:spacing w:val="-13"/>
        </w:rPr>
        <w:t>1、承包方式：包工、包料、包养护总承包。</w:t>
      </w:r>
    </w:p>
    <w:p w14:paraId="4D9E1E04">
      <w:pPr>
        <w:pStyle w:val="2"/>
        <w:spacing w:before="283" w:line="339" w:lineRule="auto"/>
        <w:ind w:left="1799" w:right="1805" w:firstLine="460"/>
      </w:pPr>
      <w:r>
        <w:rPr>
          <w:spacing w:val="-10"/>
        </w:rPr>
        <w:t>2、项目主管具有丰富的绿化养护实践经验，专职负责本项目，能够</w:t>
      </w:r>
      <w:r>
        <w:rPr>
          <w:spacing w:val="-11"/>
        </w:rPr>
        <w:t>保证在</w:t>
      </w:r>
      <w:r>
        <w:t xml:space="preserve"> </w:t>
      </w:r>
      <w:r>
        <w:rPr>
          <w:spacing w:val="-11"/>
        </w:rPr>
        <w:t>本项目的全职工作时间，能够及时发现并解决问题(项目主管和专业技术人员需</w:t>
      </w:r>
      <w:r>
        <w:rPr>
          <w:spacing w:val="13"/>
        </w:rPr>
        <w:t xml:space="preserve"> </w:t>
      </w:r>
      <w:r>
        <w:rPr>
          <w:spacing w:val="12"/>
        </w:rPr>
        <w:t>3年以上专业经验)。</w:t>
      </w:r>
    </w:p>
    <w:p w14:paraId="68D1029C">
      <w:pPr>
        <w:pStyle w:val="2"/>
        <w:spacing w:before="281" w:line="364" w:lineRule="auto"/>
        <w:ind w:left="1799" w:right="1788" w:firstLine="460"/>
      </w:pPr>
      <w:r>
        <w:rPr>
          <w:spacing w:val="-10"/>
        </w:rPr>
        <w:t>3、委托方式为乙方整体承包。包括人员、工具用具、浇水皮管</w:t>
      </w:r>
      <w:r>
        <w:rPr>
          <w:spacing w:val="-11"/>
        </w:rPr>
        <w:t>、车辆、养</w:t>
      </w:r>
      <w:r>
        <w:t xml:space="preserve"> </w:t>
      </w:r>
      <w:r>
        <w:rPr>
          <w:spacing w:val="-4"/>
        </w:rPr>
        <w:t>护设施及机械维修，割草机(含汽油、机油)、割冠机、绿篱机、打药机(农药</w:t>
      </w:r>
      <w:r>
        <w:rPr>
          <w:spacing w:val="15"/>
        </w:rPr>
        <w:t xml:space="preserve"> </w:t>
      </w:r>
      <w:r>
        <w:rPr>
          <w:spacing w:val="1"/>
        </w:rPr>
        <w:t>甲方提供)等机械设备，施肥(肥料甲方提供</w:t>
      </w:r>
      <w:r>
        <w:t xml:space="preserve">)、冬季保暖(含包裹材料、刷白 </w:t>
      </w:r>
      <w:r>
        <w:rPr>
          <w:spacing w:val="-2"/>
        </w:rPr>
        <w:t>材料甲方提供),工人工资、福利及事故处理等一切费用。</w:t>
      </w:r>
    </w:p>
    <w:p w14:paraId="77CE9006">
      <w:pPr>
        <w:pStyle w:val="2"/>
        <w:spacing w:before="280" w:line="316" w:lineRule="auto"/>
        <w:ind w:left="1799" w:right="1811" w:firstLine="460"/>
      </w:pPr>
      <w:r>
        <w:rPr>
          <w:spacing w:val="-10"/>
        </w:rPr>
        <w:t>4、对本合同养护项目实施养护管理所用的一切劳动力和</w:t>
      </w:r>
      <w:r>
        <w:rPr>
          <w:spacing w:val="-11"/>
        </w:rPr>
        <w:t>服务由乙方自行组</w:t>
      </w:r>
      <w:r>
        <w:t xml:space="preserve"> </w:t>
      </w:r>
      <w:r>
        <w:rPr>
          <w:spacing w:val="-12"/>
        </w:rPr>
        <w:t>织，劳动工具等费用由乙方提供，由此产生的一切费用由乙方承担。</w:t>
      </w:r>
    </w:p>
    <w:p w14:paraId="4DACC4E4">
      <w:pPr>
        <w:spacing w:line="316" w:lineRule="auto"/>
        <w:sectPr>
          <w:pgSz w:w="12060" w:h="16940"/>
          <w:pgMar w:top="1439" w:right="79" w:bottom="0" w:left="119" w:header="0" w:footer="0" w:gutter="0"/>
          <w:cols w:space="720" w:num="1"/>
        </w:sectPr>
      </w:pPr>
    </w:p>
    <w:p w14:paraId="049B1D6C">
      <w:pPr>
        <w:pStyle w:val="2"/>
        <w:spacing w:before="278" w:line="365" w:lineRule="auto"/>
        <w:ind w:right="68" w:firstLine="519"/>
      </w:pPr>
      <w:r>
        <w:rPr>
          <w:spacing w:val="-16"/>
        </w:rPr>
        <w:t>5、承包期限内，本合同养护项目设施量因管理不善造成树木枯死及毁损的，</w:t>
      </w:r>
      <w:r>
        <w:rPr>
          <w:spacing w:val="12"/>
        </w:rPr>
        <w:t xml:space="preserve"> </w:t>
      </w:r>
      <w:r>
        <w:rPr>
          <w:spacing w:val="-15"/>
        </w:rPr>
        <w:t>乙方应及时补齐或修复，并自行承担所需费用。合同期限届满时，乙方应保证本</w:t>
      </w:r>
      <w:r>
        <w:rPr>
          <w:spacing w:val="2"/>
        </w:rPr>
        <w:t xml:space="preserve">  </w:t>
      </w:r>
      <w:r>
        <w:rPr>
          <w:spacing w:val="-14"/>
        </w:rPr>
        <w:t>合同养护项目设施完好无损。未完好的，由乙方负责补</w:t>
      </w:r>
      <w:r>
        <w:rPr>
          <w:spacing w:val="-15"/>
        </w:rPr>
        <w:t>齐或修复。届时，未补齐</w:t>
      </w:r>
      <w:r>
        <w:t xml:space="preserve">  </w:t>
      </w:r>
      <w:r>
        <w:rPr>
          <w:spacing w:val="-12"/>
        </w:rPr>
        <w:t>或修复的，甲方可自行或委托他人补齐或修复，费用由乙方负责。</w:t>
      </w:r>
    </w:p>
    <w:p w14:paraId="6C8795DC">
      <w:pPr>
        <w:pStyle w:val="2"/>
        <w:spacing w:before="252" w:line="313" w:lineRule="auto"/>
        <w:ind w:right="128" w:firstLine="519"/>
      </w:pPr>
      <w:r>
        <w:rPr>
          <w:spacing w:val="-11"/>
        </w:rPr>
        <w:t>6、乙方必须重视安全生产，确保全年不出安全责任事故。养护期间，养护</w:t>
      </w:r>
      <w:r>
        <w:rPr>
          <w:spacing w:val="4"/>
        </w:rPr>
        <w:t xml:space="preserve"> </w:t>
      </w:r>
      <w:r>
        <w:rPr>
          <w:spacing w:val="-13"/>
        </w:rPr>
        <w:t>工人由于操作不规范等因素造成的安全责任事故，由乙方承担一切责任及损失。</w:t>
      </w:r>
    </w:p>
    <w:p w14:paraId="7DCCA343">
      <w:pPr>
        <w:pStyle w:val="2"/>
        <w:spacing w:before="253" w:line="219" w:lineRule="auto"/>
        <w:ind w:left="519"/>
      </w:pPr>
      <w:r>
        <w:rPr>
          <w:spacing w:val="-11"/>
        </w:rPr>
        <w:t>养护职责：</w:t>
      </w:r>
    </w:p>
    <w:p w14:paraId="17866BE6">
      <w:pPr>
        <w:pStyle w:val="2"/>
        <w:spacing w:before="293" w:line="312" w:lineRule="auto"/>
        <w:ind w:right="166" w:firstLine="519"/>
      </w:pPr>
      <w:r>
        <w:rPr>
          <w:spacing w:val="-12"/>
        </w:rPr>
        <w:t>1、承包养护期限内，乙方应按照园林绿化养护操作规程及园林绿化养护质</w:t>
      </w:r>
      <w:r>
        <w:rPr>
          <w:spacing w:val="17"/>
        </w:rPr>
        <w:t xml:space="preserve"> </w:t>
      </w:r>
      <w:r>
        <w:rPr>
          <w:spacing w:val="-12"/>
        </w:rPr>
        <w:t>量标准，合理组织，精心养护，保质保量完成养护管理任务。</w:t>
      </w:r>
    </w:p>
    <w:p w14:paraId="48D42C06">
      <w:pPr>
        <w:pStyle w:val="2"/>
        <w:spacing w:before="275" w:line="219" w:lineRule="auto"/>
        <w:ind w:left="519"/>
      </w:pPr>
      <w:r>
        <w:rPr>
          <w:spacing w:val="-13"/>
        </w:rPr>
        <w:t>2、绿化设施及主要养护内容：</w:t>
      </w:r>
    </w:p>
    <w:p w14:paraId="262696CD">
      <w:pPr>
        <w:pStyle w:val="2"/>
        <w:spacing w:before="253" w:line="306" w:lineRule="auto"/>
        <w:ind w:right="185" w:firstLine="519"/>
      </w:pPr>
      <w:r>
        <w:rPr>
          <w:spacing w:val="-12"/>
        </w:rPr>
        <w:t>(1)修剪：根据各类植物的生长特点、周围环境、景观要求，按照操作规程</w:t>
      </w:r>
      <w:r>
        <w:rPr>
          <w:spacing w:val="10"/>
        </w:rPr>
        <w:t xml:space="preserve"> </w:t>
      </w:r>
      <w:r>
        <w:rPr>
          <w:spacing w:val="-8"/>
        </w:rPr>
        <w:t>适时进行。</w:t>
      </w:r>
    </w:p>
    <w:p w14:paraId="13CE3786">
      <w:pPr>
        <w:pStyle w:val="2"/>
        <w:spacing w:before="288" w:line="345" w:lineRule="auto"/>
        <w:ind w:right="181" w:firstLine="519"/>
      </w:pPr>
      <w:r>
        <w:rPr>
          <w:spacing w:val="-12"/>
        </w:rPr>
        <w:t>(2)施肥：根据各类植物的生长特点及植物对肥料的需要进行施肥，新种植</w:t>
      </w:r>
      <w:r>
        <w:rPr>
          <w:spacing w:val="12"/>
        </w:rPr>
        <w:t xml:space="preserve"> </w:t>
      </w:r>
      <w:r>
        <w:rPr>
          <w:spacing w:val="-14"/>
        </w:rPr>
        <w:t>物视生长情况，适时、适量进行施肥，以保持各类植物的</w:t>
      </w:r>
      <w:r>
        <w:rPr>
          <w:spacing w:val="-15"/>
        </w:rPr>
        <w:t>生长旺盛达到一定景观</w:t>
      </w:r>
      <w:r>
        <w:t xml:space="preserve"> </w:t>
      </w:r>
      <w:r>
        <w:rPr>
          <w:spacing w:val="-12"/>
        </w:rPr>
        <w:t>效果。</w:t>
      </w:r>
    </w:p>
    <w:p w14:paraId="0EB1A0DE">
      <w:pPr>
        <w:pStyle w:val="2"/>
        <w:spacing w:before="281" w:line="219" w:lineRule="auto"/>
        <w:ind w:left="519"/>
      </w:pPr>
      <w:r>
        <w:rPr>
          <w:spacing w:val="-13"/>
        </w:rPr>
        <w:t>(3)除草：各类绿地、树穴、绿化带要结合松土及时清理各类杂草。</w:t>
      </w:r>
    </w:p>
    <w:p w14:paraId="15DA4FA6">
      <w:pPr>
        <w:pStyle w:val="2"/>
        <w:spacing w:before="274" w:line="308" w:lineRule="auto"/>
        <w:ind w:right="180" w:firstLine="519"/>
      </w:pPr>
      <w:r>
        <w:rPr>
          <w:spacing w:val="-12"/>
        </w:rPr>
        <w:t>(4)抹芽：主要用于乔木、大型灌木，对不定芽要及时清除，以保持树木骨</w:t>
      </w:r>
      <w:r>
        <w:rPr>
          <w:spacing w:val="15"/>
        </w:rPr>
        <w:t xml:space="preserve"> </w:t>
      </w:r>
      <w:r>
        <w:rPr>
          <w:spacing w:val="-13"/>
        </w:rPr>
        <w:t>架清晰，促使生长形态美观，营养集中。</w:t>
      </w:r>
    </w:p>
    <w:p w14:paraId="65CC7790">
      <w:pPr>
        <w:pStyle w:val="2"/>
        <w:spacing w:before="274" w:line="310" w:lineRule="auto"/>
        <w:ind w:right="182" w:firstLine="519"/>
      </w:pPr>
      <w:r>
        <w:rPr>
          <w:spacing w:val="-12"/>
        </w:rPr>
        <w:t>(5)病虫害防治：要根据各类植物的寄生对象及时做好预测预报，及时采取</w:t>
      </w:r>
      <w:r>
        <w:rPr>
          <w:spacing w:val="13"/>
        </w:rPr>
        <w:t xml:space="preserve"> </w:t>
      </w:r>
      <w:r>
        <w:rPr>
          <w:spacing w:val="-8"/>
        </w:rPr>
        <w:t>措施防治。</w:t>
      </w:r>
    </w:p>
    <w:p w14:paraId="2C1018D1">
      <w:pPr>
        <w:pStyle w:val="2"/>
        <w:spacing w:before="281" w:line="316" w:lineRule="auto"/>
        <w:ind w:right="182" w:firstLine="519"/>
      </w:pPr>
      <w:r>
        <w:rPr>
          <w:spacing w:val="-12"/>
        </w:rPr>
        <w:t>(6)抗旱、抗涝：旱季及新种植物要及时进行灌溉，防止植物因脱水而造成</w:t>
      </w:r>
      <w:r>
        <w:rPr>
          <w:spacing w:val="13"/>
        </w:rPr>
        <w:t xml:space="preserve"> </w:t>
      </w:r>
      <w:r>
        <w:rPr>
          <w:spacing w:val="-12"/>
        </w:rPr>
        <w:t>枯死。特别是盆花、地栽草本花睛天要每天浇水，雨天要及时排涝。</w:t>
      </w:r>
    </w:p>
    <w:p w14:paraId="41F553AC">
      <w:pPr>
        <w:pStyle w:val="2"/>
        <w:spacing w:before="273" w:line="219" w:lineRule="auto"/>
        <w:ind w:left="519"/>
      </w:pPr>
      <w:r>
        <w:rPr>
          <w:spacing w:val="-13"/>
        </w:rPr>
        <w:t>(7)根据季节变化，做好水生植物病虫害防治与施肥工作。</w:t>
      </w:r>
    </w:p>
    <w:p w14:paraId="0DB2353D">
      <w:pPr>
        <w:pStyle w:val="2"/>
        <w:spacing w:before="244" w:line="219" w:lineRule="auto"/>
        <w:ind w:left="519"/>
      </w:pPr>
      <w:r>
        <w:rPr>
          <w:spacing w:val="-12"/>
        </w:rPr>
        <w:t>(8)根据水生植物的生长情况，定期做好美化修剪及倒伏枝、断枝、枯枝的</w:t>
      </w:r>
    </w:p>
    <w:p w14:paraId="442A110C">
      <w:pPr>
        <w:spacing w:line="219" w:lineRule="auto"/>
        <w:sectPr>
          <w:pgSz w:w="11910" w:h="16840"/>
          <w:pgMar w:top="1431" w:right="1786" w:bottom="0" w:left="1690" w:header="0" w:footer="0" w:gutter="0"/>
          <w:cols w:space="720" w:num="1"/>
        </w:sectPr>
      </w:pPr>
    </w:p>
    <w:p w14:paraId="44CF1C6C">
      <w:pPr>
        <w:pStyle w:val="2"/>
        <w:spacing w:before="319" w:line="219" w:lineRule="auto"/>
        <w:ind w:left="33"/>
      </w:pPr>
      <w:r>
        <w:rPr>
          <w:spacing w:val="-14"/>
        </w:rPr>
        <w:t>清除工作。</w:t>
      </w:r>
    </w:p>
    <w:p w14:paraId="6775B9EA">
      <w:pPr>
        <w:pStyle w:val="2"/>
        <w:spacing w:before="233" w:line="219" w:lineRule="auto"/>
        <w:ind w:left="513"/>
      </w:pPr>
      <w:r>
        <w:rPr>
          <w:spacing w:val="-12"/>
        </w:rPr>
        <w:t>(9)做好冬季植物修剪保暖与夏季防暑工作。</w:t>
      </w:r>
    </w:p>
    <w:p w14:paraId="588CC25C">
      <w:pPr>
        <w:pStyle w:val="2"/>
        <w:spacing w:before="273" w:line="219" w:lineRule="auto"/>
        <w:ind w:left="513"/>
      </w:pPr>
      <w:r>
        <w:rPr>
          <w:spacing w:val="-12"/>
        </w:rPr>
        <w:t>3、乙方应定期向甲方汇报养护管理计划及有关措施。</w:t>
      </w:r>
    </w:p>
    <w:p w14:paraId="60DB76F4">
      <w:pPr>
        <w:pStyle w:val="2"/>
        <w:spacing w:before="252" w:line="415" w:lineRule="auto"/>
        <w:ind w:left="513"/>
      </w:pPr>
      <w:r>
        <w:rPr>
          <w:spacing w:val="-14"/>
        </w:rPr>
        <w:t>4、甲方如遇突击栽树、移树，乙方应无条件地为学院栽树，报</w:t>
      </w:r>
      <w:r>
        <w:rPr>
          <w:spacing w:val="-15"/>
        </w:rPr>
        <w:t>酬酌情而定。</w:t>
      </w:r>
      <w:r>
        <w:t xml:space="preserve"> </w:t>
      </w:r>
      <w:r>
        <w:rPr>
          <w:spacing w:val="-11"/>
        </w:rPr>
        <w:t>养护标准：</w:t>
      </w:r>
    </w:p>
    <w:p w14:paraId="7E4F07D7">
      <w:pPr>
        <w:pStyle w:val="2"/>
        <w:spacing w:before="17" w:line="220" w:lineRule="auto"/>
        <w:ind w:left="513"/>
      </w:pPr>
      <w:r>
        <w:rPr>
          <w:spacing w:val="-6"/>
        </w:rPr>
        <w:t>1、花木</w:t>
      </w:r>
    </w:p>
    <w:p w14:paraId="1E61D157">
      <w:pPr>
        <w:pStyle w:val="2"/>
        <w:spacing w:before="239" w:line="413" w:lineRule="auto"/>
        <w:ind w:left="33" w:right="109" w:firstLine="620"/>
      </w:pPr>
      <w:r>
        <w:rPr>
          <w:spacing w:val="-7"/>
        </w:rPr>
        <w:t>(1)长势良好：生长量达到或超过同规格同树种的正常年均生长量，病虫</w:t>
      </w:r>
      <w:r>
        <w:t xml:space="preserve"> </w:t>
      </w:r>
      <w:r>
        <w:rPr>
          <w:spacing w:val="-12"/>
        </w:rPr>
        <w:t>害较少，无明显枯黄叶。</w:t>
      </w:r>
    </w:p>
    <w:p w14:paraId="6E5009E5">
      <w:pPr>
        <w:pStyle w:val="2"/>
        <w:spacing w:before="3" w:line="405" w:lineRule="auto"/>
        <w:ind w:left="33" w:right="107" w:firstLine="620"/>
        <w:jc w:val="both"/>
      </w:pPr>
      <w:r>
        <w:rPr>
          <w:spacing w:val="-7"/>
        </w:rPr>
        <w:t>(2)叶片健壮：①基本无枯叶、不焦叶、不卷叶，无虫粪、虫网。②害虫</w:t>
      </w:r>
      <w:r>
        <w:t xml:space="preserve"> </w:t>
      </w:r>
      <w:r>
        <w:rPr>
          <w:spacing w:val="-3"/>
        </w:rPr>
        <w:t>咬食单株叶片最严重的树木占该棵树木叶片总数的10%以下。③除预</w:t>
      </w:r>
      <w:r>
        <w:rPr>
          <w:spacing w:val="-4"/>
        </w:rPr>
        <w:t>防外在病</w:t>
      </w:r>
      <w:r>
        <w:t xml:space="preserve"> </w:t>
      </w:r>
      <w:r>
        <w:rPr>
          <w:spacing w:val="-2"/>
        </w:rPr>
        <w:t>虫害在发生后1-2日内及时防治，5日内明显减轻或消除症状。</w:t>
      </w:r>
    </w:p>
    <w:p w14:paraId="0D2BFDCA">
      <w:pPr>
        <w:pStyle w:val="2"/>
        <w:spacing w:before="32" w:line="349" w:lineRule="auto"/>
        <w:ind w:left="33" w:right="115" w:firstLine="620"/>
      </w:pPr>
      <w:r>
        <w:rPr>
          <w:spacing w:val="-7"/>
        </w:rPr>
        <w:t>(3)枝干健壮：①无明显枯枝、死权。②无明显的人为损坏</w:t>
      </w:r>
      <w:r>
        <w:rPr>
          <w:spacing w:val="-8"/>
        </w:rPr>
        <w:t>，树下距树干</w:t>
      </w:r>
      <w:r>
        <w:t xml:space="preserve"> </w:t>
      </w:r>
      <w:r>
        <w:rPr>
          <w:spacing w:val="-11"/>
        </w:rPr>
        <w:t>1米内无堆物堆料、搭棚等影响树木养护管理和生长的杂物。③定期修剪，保持</w:t>
      </w:r>
      <w:r>
        <w:rPr>
          <w:spacing w:val="18"/>
        </w:rPr>
        <w:t xml:space="preserve"> </w:t>
      </w:r>
      <w:r>
        <w:rPr>
          <w:spacing w:val="-11"/>
        </w:rPr>
        <w:t>树冠完整美观，侧枝分布均匀，内堂通风透光。</w:t>
      </w:r>
    </w:p>
    <w:p w14:paraId="64B78B5D">
      <w:pPr>
        <w:pStyle w:val="2"/>
        <w:spacing w:before="264" w:line="414" w:lineRule="auto"/>
        <w:ind w:left="33" w:right="95" w:firstLine="620"/>
      </w:pPr>
      <w:r>
        <w:rPr>
          <w:spacing w:val="-7"/>
        </w:rPr>
        <w:t>(4)开花繁茂：观花树木开花数量及花朵大小达到或超过同树种、同树龄</w:t>
      </w:r>
      <w:r>
        <w:rPr>
          <w:spacing w:val="14"/>
        </w:rPr>
        <w:t xml:space="preserve"> </w:t>
      </w:r>
      <w:r>
        <w:rPr>
          <w:spacing w:val="-12"/>
        </w:rPr>
        <w:t>正常年均值。</w:t>
      </w:r>
    </w:p>
    <w:p w14:paraId="0EAECBF3">
      <w:pPr>
        <w:pStyle w:val="2"/>
        <w:spacing w:before="1" w:line="342" w:lineRule="auto"/>
        <w:ind w:left="33" w:right="93" w:firstLine="620"/>
      </w:pPr>
      <w:r>
        <w:rPr>
          <w:spacing w:val="-7"/>
        </w:rPr>
        <w:t>(5)特殊的优美造型树木、模纹图案、绿篱、如瓜子黄杨、金叶女贞、大</w:t>
      </w:r>
      <w:r>
        <w:rPr>
          <w:spacing w:val="16"/>
        </w:rPr>
        <w:t xml:space="preserve"> </w:t>
      </w:r>
      <w:r>
        <w:rPr>
          <w:spacing w:val="-14"/>
        </w:rPr>
        <w:t>叶黄杨、小叶女贞、火棘等造型树种，应及时修剪，新长枝高度不得超过观赏面</w:t>
      </w:r>
      <w:r>
        <w:t xml:space="preserve"> </w:t>
      </w:r>
      <w:r>
        <w:rPr>
          <w:rFonts w:ascii="Times New Roman" w:hAnsi="Times New Roman" w:eastAsia="Times New Roman" w:cs="Times New Roman"/>
          <w:spacing w:val="-5"/>
        </w:rPr>
        <w:t>15CM,</w:t>
      </w:r>
      <w:r>
        <w:rPr>
          <w:spacing w:val="-5"/>
        </w:rPr>
        <w:t>始终保持整齐美观，行道树树干倾斜不超过</w:t>
      </w:r>
      <w:r>
        <w:rPr>
          <w:spacing w:val="-6"/>
        </w:rPr>
        <w:t>5度。</w:t>
      </w:r>
    </w:p>
    <w:p w14:paraId="0CC0DF4F">
      <w:pPr>
        <w:pStyle w:val="2"/>
        <w:spacing w:before="287" w:line="413" w:lineRule="auto"/>
        <w:ind w:left="33" w:right="95" w:firstLine="620"/>
        <w:jc w:val="both"/>
      </w:pPr>
      <w:r>
        <w:rPr>
          <w:spacing w:val="1"/>
        </w:rPr>
        <w:t>(6)树木保活率应达到98%,即正常死亡树木不得超过总数量的2%。</w:t>
      </w:r>
      <w:r>
        <w:t xml:space="preserve">超过 </w:t>
      </w:r>
      <w:r>
        <w:rPr>
          <w:spacing w:val="-7"/>
        </w:rPr>
        <w:t>2%的部分由承包公司按照同品种规格树木及时补上，费用公司负担，客观因素</w:t>
      </w:r>
      <w:r>
        <w:rPr>
          <w:spacing w:val="5"/>
        </w:rPr>
        <w:t xml:space="preserve"> </w:t>
      </w:r>
      <w:r>
        <w:rPr>
          <w:spacing w:val="-14"/>
        </w:rPr>
        <w:t>除外。</w:t>
      </w:r>
    </w:p>
    <w:p w14:paraId="79E83470">
      <w:pPr>
        <w:pStyle w:val="2"/>
        <w:spacing w:before="5" w:line="393" w:lineRule="auto"/>
        <w:ind w:left="33" w:right="49" w:firstLine="620"/>
      </w:pPr>
      <w:r>
        <w:t xml:space="preserve">(7)每年春、秋季(根据相关植物种植特征需要)不失时机的补植缺株。 </w:t>
      </w:r>
      <w:r>
        <w:rPr>
          <w:spacing w:val="-12"/>
        </w:rPr>
        <w:t>品种应与原来的品种一致，规格应与原来的规格接近，以保证良好</w:t>
      </w:r>
      <w:r>
        <w:rPr>
          <w:spacing w:val="-13"/>
        </w:rPr>
        <w:t>的景观效果。</w:t>
      </w:r>
    </w:p>
    <w:p w14:paraId="37DE07A5">
      <w:pPr>
        <w:spacing w:line="393" w:lineRule="auto"/>
        <w:sectPr>
          <w:pgSz w:w="11910" w:h="16840"/>
          <w:pgMar w:top="1431" w:right="1714" w:bottom="0" w:left="1786" w:header="0" w:footer="0" w:gutter="0"/>
          <w:cols w:space="720" w:num="1"/>
        </w:sectPr>
      </w:pPr>
    </w:p>
    <w:p w14:paraId="3B7AC5FE">
      <w:pPr>
        <w:pStyle w:val="2"/>
        <w:spacing w:before="277" w:line="219" w:lineRule="auto"/>
        <w:ind w:left="1530"/>
      </w:pPr>
      <w:r>
        <w:rPr>
          <w:spacing w:val="-12"/>
        </w:rPr>
        <w:t>补植应按照种植规范进行，施足基肥、浇足水等养护措</w:t>
      </w:r>
      <w:r>
        <w:rPr>
          <w:spacing w:val="-13"/>
        </w:rPr>
        <w:t>施。</w:t>
      </w:r>
    </w:p>
    <w:p w14:paraId="689B4631">
      <w:pPr>
        <w:pStyle w:val="2"/>
        <w:spacing w:before="233" w:line="219" w:lineRule="auto"/>
        <w:ind w:left="2060"/>
      </w:pPr>
      <w:r>
        <w:rPr>
          <w:spacing w:val="-3"/>
        </w:rPr>
        <w:t>2、草坪和地被(校内种植的草本地被植物)</w:t>
      </w:r>
    </w:p>
    <w:p w14:paraId="6669BD67">
      <w:pPr>
        <w:pStyle w:val="2"/>
        <w:spacing w:before="294" w:line="309" w:lineRule="auto"/>
        <w:ind w:left="1358" w:right="1499" w:firstLine="791"/>
      </w:pPr>
      <w:r>
        <w:drawing>
          <wp:anchor distT="0" distB="0" distL="0" distR="0" simplePos="0" relativeHeight="251663360" behindDoc="0" locked="0" layoutInCell="1" allowOverlap="1">
            <wp:simplePos x="0" y="0"/>
            <wp:positionH relativeFrom="column">
              <wp:posOffset>0</wp:posOffset>
            </wp:positionH>
            <wp:positionV relativeFrom="paragraph">
              <wp:posOffset>680720</wp:posOffset>
            </wp:positionV>
            <wp:extent cx="7169150" cy="762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7169203" cy="7937"/>
                    </a:xfrm>
                    <a:prstGeom prst="rect">
                      <a:avLst/>
                    </a:prstGeom>
                  </pic:spPr>
                </pic:pic>
              </a:graphicData>
            </a:graphic>
          </wp:anchor>
        </w:drawing>
      </w:r>
      <w:r>
        <w:rPr>
          <w:spacing w:val="-7"/>
        </w:rPr>
        <w:t>(1)叶色正常，长势良好，无明显枯黄叶，基本无杂草，无坑</w:t>
      </w:r>
      <w:r>
        <w:rPr>
          <w:spacing w:val="-8"/>
        </w:rPr>
        <w:t>洼积水，无</w:t>
      </w:r>
      <w:r>
        <w:t xml:space="preserve"> </w:t>
      </w:r>
      <w:r>
        <w:rPr>
          <w:spacing w:val="-12"/>
        </w:rPr>
        <w:t>裸 露 地 ， 无 厚 重</w:t>
      </w:r>
      <w:r>
        <w:rPr>
          <w:spacing w:val="-5"/>
        </w:rPr>
        <w:t xml:space="preserve"> </w:t>
      </w:r>
      <w:r>
        <w:rPr>
          <w:spacing w:val="-12"/>
        </w:rPr>
        <w:t>粉</w:t>
      </w:r>
      <w:r>
        <w:rPr>
          <w:spacing w:val="-14"/>
        </w:rPr>
        <w:t xml:space="preserve"> </w:t>
      </w:r>
      <w:r>
        <w:rPr>
          <w:spacing w:val="-12"/>
        </w:rPr>
        <w:t>尘</w:t>
      </w:r>
      <w:r>
        <w:rPr>
          <w:spacing w:val="-14"/>
        </w:rPr>
        <w:t xml:space="preserve"> </w:t>
      </w:r>
      <w:r>
        <w:rPr>
          <w:spacing w:val="-12"/>
        </w:rPr>
        <w:t>覆</w:t>
      </w:r>
      <w:r>
        <w:rPr>
          <w:spacing w:val="-15"/>
        </w:rPr>
        <w:t xml:space="preserve"> </w:t>
      </w:r>
      <w:r>
        <w:rPr>
          <w:spacing w:val="-12"/>
        </w:rPr>
        <w:t>盖</w:t>
      </w:r>
      <w:r>
        <w:rPr>
          <w:spacing w:val="-25"/>
        </w:rPr>
        <w:t xml:space="preserve"> </w:t>
      </w:r>
      <w:r>
        <w:rPr>
          <w:spacing w:val="-12"/>
        </w:rPr>
        <w:t>。</w:t>
      </w:r>
    </w:p>
    <w:p w14:paraId="6858B5DB">
      <w:pPr>
        <w:pStyle w:val="2"/>
        <w:spacing w:before="269" w:line="216" w:lineRule="auto"/>
        <w:ind w:left="2149"/>
      </w:pPr>
      <w:r>
        <w:rPr>
          <w:spacing w:val="8"/>
        </w:rPr>
        <w:t>(2)草坪覆盖率达到100%,缺草及时补</w:t>
      </w:r>
      <w:r>
        <w:rPr>
          <w:spacing w:val="7"/>
        </w:rPr>
        <w:t>植。</w:t>
      </w:r>
    </w:p>
    <w:p w14:paraId="7057905B">
      <w:pPr>
        <w:pStyle w:val="2"/>
        <w:spacing w:before="255" w:line="409" w:lineRule="auto"/>
        <w:ind w:left="1530" w:right="1518" w:firstLine="619"/>
        <w:jc w:val="both"/>
      </w:pPr>
      <w:r>
        <w:rPr>
          <w:spacing w:val="-1"/>
        </w:rPr>
        <w:t>(3)冷季型草坪高度应保持在6-8</w:t>
      </w:r>
      <w:r>
        <w:rPr>
          <w:rFonts w:ascii="Times New Roman" w:hAnsi="Times New Roman" w:eastAsia="Times New Roman" w:cs="Times New Roman"/>
          <w:spacing w:val="-1"/>
        </w:rPr>
        <w:t>CM,</w:t>
      </w:r>
      <w:r>
        <w:rPr>
          <w:spacing w:val="-1"/>
        </w:rPr>
        <w:t>最高不得超过12</w:t>
      </w:r>
      <w:r>
        <w:rPr>
          <w:rFonts w:ascii="Times New Roman" w:hAnsi="Times New Roman" w:eastAsia="Times New Roman" w:cs="Times New Roman"/>
          <w:spacing w:val="-1"/>
        </w:rPr>
        <w:t>CM</w:t>
      </w:r>
      <w:r>
        <w:rPr>
          <w:rFonts w:ascii="Times New Roman" w:hAnsi="Times New Roman" w:eastAsia="Times New Roman" w:cs="Times New Roman"/>
          <w:spacing w:val="-2"/>
        </w:rPr>
        <w:t>,</w:t>
      </w:r>
      <w:r>
        <w:rPr>
          <w:spacing w:val="-2"/>
        </w:rPr>
        <w:t>积极预防丝核</w:t>
      </w:r>
      <w:r>
        <w:t xml:space="preserve"> </w:t>
      </w:r>
      <w:r>
        <w:rPr>
          <w:spacing w:val="-4"/>
        </w:rPr>
        <w:t>病、锈病地下害虫病，发病面积不得超过该地块草坪面积的10%。暖季型草坪</w:t>
      </w:r>
      <w:r>
        <w:rPr>
          <w:spacing w:val="3"/>
        </w:rPr>
        <w:t xml:space="preserve"> </w:t>
      </w:r>
      <w:r>
        <w:rPr>
          <w:spacing w:val="-1"/>
        </w:rPr>
        <w:t>高度以应保持在4-6</w:t>
      </w:r>
      <w:r>
        <w:rPr>
          <w:rFonts w:ascii="Times New Roman" w:hAnsi="Times New Roman" w:eastAsia="Times New Roman" w:cs="Times New Roman"/>
          <w:spacing w:val="-1"/>
        </w:rPr>
        <w:t>CM,</w:t>
      </w:r>
      <w:r>
        <w:rPr>
          <w:spacing w:val="-1"/>
        </w:rPr>
        <w:t>最高不得超过10</w:t>
      </w:r>
      <w:r>
        <w:rPr>
          <w:rFonts w:ascii="Times New Roman" w:hAnsi="Times New Roman" w:eastAsia="Times New Roman" w:cs="Times New Roman"/>
          <w:spacing w:val="-1"/>
        </w:rPr>
        <w:t>CM,</w:t>
      </w:r>
      <w:r>
        <w:rPr>
          <w:spacing w:val="-1"/>
        </w:rPr>
        <w:t>病虫害面积不得超过5%。其他草</w:t>
      </w:r>
      <w:r>
        <w:rPr>
          <w:spacing w:val="1"/>
        </w:rPr>
        <w:t xml:space="preserve"> </w:t>
      </w:r>
      <w:r>
        <w:rPr>
          <w:spacing w:val="-5"/>
        </w:rPr>
        <w:t>坪保持自然高度，发现病虫害1-2日内及时防治，死亡草坪5日内及时补植。</w:t>
      </w:r>
    </w:p>
    <w:p w14:paraId="4645436C">
      <w:pPr>
        <w:pStyle w:val="2"/>
        <w:spacing w:before="40" w:line="310" w:lineRule="auto"/>
        <w:ind w:left="1530" w:right="1513" w:firstLine="619"/>
      </w:pPr>
      <w:r>
        <w:rPr>
          <w:spacing w:val="-8"/>
        </w:rPr>
        <w:t>(4)草坪应及时修剪、施肥、蔬草、打孔、覆沙、补植，保持良好的观赏</w:t>
      </w:r>
      <w:r>
        <w:rPr>
          <w:spacing w:val="15"/>
        </w:rPr>
        <w:t xml:space="preserve"> </w:t>
      </w:r>
      <w:r>
        <w:rPr>
          <w:spacing w:val="-12"/>
        </w:rPr>
        <w:t>效果。</w:t>
      </w:r>
    </w:p>
    <w:p w14:paraId="318A43E0">
      <w:pPr>
        <w:pStyle w:val="2"/>
        <w:spacing w:before="277" w:line="314" w:lineRule="auto"/>
        <w:ind w:left="1530" w:right="1519" w:firstLine="619"/>
      </w:pPr>
      <w:r>
        <w:rPr>
          <w:spacing w:val="4"/>
        </w:rPr>
        <w:t>(5)麦冬、葱兰、红花草等地被植物单块地</w:t>
      </w:r>
      <w:r>
        <w:rPr>
          <w:spacing w:val="3"/>
        </w:rPr>
        <w:t>内缺株率不得超过2%,缺株</w:t>
      </w:r>
      <w:r>
        <w:t xml:space="preserve"> </w:t>
      </w:r>
      <w:r>
        <w:rPr>
          <w:spacing w:val="-19"/>
        </w:rPr>
        <w:t>及时补植。</w:t>
      </w:r>
    </w:p>
    <w:p w14:paraId="524B3EBE">
      <w:pPr>
        <w:pStyle w:val="2"/>
        <w:spacing w:before="274" w:line="219" w:lineRule="auto"/>
        <w:ind w:left="2149"/>
      </w:pPr>
      <w:r>
        <w:rPr>
          <w:spacing w:val="-8"/>
        </w:rPr>
        <w:t>(6)绿地无杂草、枯叶、纸屑、烟头、塑料袋等杂物，</w:t>
      </w:r>
      <w:r>
        <w:rPr>
          <w:spacing w:val="-9"/>
        </w:rPr>
        <w:t>保持地面整洁。</w:t>
      </w:r>
    </w:p>
    <w:p w14:paraId="33F86201">
      <w:pPr>
        <w:pStyle w:val="2"/>
        <w:spacing w:before="254" w:line="316" w:lineRule="auto"/>
        <w:ind w:left="1530" w:right="1520" w:firstLine="469"/>
      </w:pPr>
      <w:r>
        <w:rPr>
          <w:spacing w:val="-11"/>
        </w:rPr>
        <w:t>3、室内、外盆栽花要根据情况实施浇水，一般情况下室内盆栽花卉秋冬季</w:t>
      </w:r>
      <w:r>
        <w:rPr>
          <w:spacing w:val="6"/>
        </w:rPr>
        <w:t xml:space="preserve"> </w:t>
      </w:r>
      <w:r>
        <w:rPr>
          <w:spacing w:val="-12"/>
        </w:rPr>
        <w:t>约每二周浇水一次，春夏季约每一周浇水一次，室外盆栽花卉视情况安排。</w:t>
      </w:r>
    </w:p>
    <w:p w14:paraId="3D70976A">
      <w:pPr>
        <w:pStyle w:val="2"/>
        <w:spacing w:before="272" w:line="344" w:lineRule="auto"/>
        <w:ind w:left="1530" w:right="1561" w:firstLine="469"/>
      </w:pPr>
      <w:r>
        <w:rPr>
          <w:spacing w:val="-12"/>
        </w:rPr>
        <w:t>4、修剪：根据各类植物的生长特点、周围环境、景观要求，按照操作</w:t>
      </w:r>
      <w:r>
        <w:rPr>
          <w:spacing w:val="-13"/>
        </w:rPr>
        <w:t>规程</w:t>
      </w:r>
      <w:r>
        <w:t xml:space="preserve"> </w:t>
      </w:r>
      <w:r>
        <w:rPr>
          <w:spacing w:val="-6"/>
        </w:rPr>
        <w:t>适时进行。如造型树修剪后超过20%新芽长出15厘米需修剪，草坪修剪后超过</w:t>
      </w:r>
      <w:r>
        <w:t xml:space="preserve"> </w:t>
      </w:r>
      <w:r>
        <w:rPr>
          <w:spacing w:val="-3"/>
        </w:rPr>
        <w:t>20%的新芽长出12厘米需修剪。</w:t>
      </w:r>
    </w:p>
    <w:p w14:paraId="3EDE8A85">
      <w:pPr>
        <w:pStyle w:val="2"/>
        <w:spacing w:before="264" w:line="219" w:lineRule="auto"/>
        <w:ind w:left="2000"/>
      </w:pPr>
      <w:r>
        <w:rPr>
          <w:spacing w:val="-10"/>
        </w:rPr>
        <w:t>5、草坪及绿篱中的杂草率保持在5%以下。</w:t>
      </w:r>
    </w:p>
    <w:p w14:paraId="1800C2C6">
      <w:pPr>
        <w:pStyle w:val="2"/>
        <w:spacing w:before="271" w:line="219" w:lineRule="auto"/>
        <w:ind w:left="2000"/>
      </w:pPr>
      <w:r>
        <w:rPr>
          <w:spacing w:val="-12"/>
        </w:rPr>
        <w:t>6、草坪中的乔灌木，每年至少松土四次，树势弱的施肥四次以上。</w:t>
      </w:r>
    </w:p>
    <w:p w14:paraId="3F2F2991">
      <w:pPr>
        <w:pStyle w:val="2"/>
        <w:spacing w:before="256" w:line="220" w:lineRule="auto"/>
        <w:ind w:left="2149"/>
      </w:pPr>
      <w:r>
        <w:rPr>
          <w:spacing w:val="2"/>
        </w:rPr>
        <w:t>(三)垃圾清运标准</w:t>
      </w:r>
    </w:p>
    <w:p w14:paraId="3B043D16">
      <w:pPr>
        <w:spacing w:line="220" w:lineRule="auto"/>
        <w:sectPr>
          <w:pgSz w:w="11910" w:h="16840"/>
          <w:pgMar w:top="1431" w:right="409" w:bottom="0" w:left="209" w:header="0" w:footer="0" w:gutter="0"/>
          <w:cols w:space="720" w:num="1"/>
        </w:sectPr>
      </w:pPr>
    </w:p>
    <w:p w14:paraId="60F893C7">
      <w:pPr>
        <w:pStyle w:val="2"/>
        <w:spacing w:before="317" w:line="412" w:lineRule="auto"/>
        <w:ind w:left="23" w:right="109" w:firstLine="470"/>
        <w:jc w:val="both"/>
      </w:pPr>
      <w:r>
        <w:rPr>
          <w:spacing w:val="-10"/>
        </w:rPr>
        <w:t>1、由服务单位提供20立方压缩箱和配套勾臂车实施清运，并将其运输到指</w:t>
      </w:r>
      <w:r>
        <w:t xml:space="preserve"> </w:t>
      </w:r>
      <w:r>
        <w:rPr>
          <w:spacing w:val="-4"/>
        </w:rPr>
        <w:t>定垃圾处理厂。收集运输采用全密闭运输工具。(服务单位实施清运的20立方</w:t>
      </w:r>
      <w:r>
        <w:rPr>
          <w:spacing w:val="13"/>
        </w:rPr>
        <w:t xml:space="preserve"> </w:t>
      </w:r>
      <w:r>
        <w:rPr>
          <w:spacing w:val="-2"/>
        </w:rPr>
        <w:t>压缩箱和配套勾臂车要有备用)应急情况下使</w:t>
      </w:r>
      <w:r>
        <w:rPr>
          <w:spacing w:val="-3"/>
        </w:rPr>
        <w:t>用。</w:t>
      </w:r>
    </w:p>
    <w:p w14:paraId="4A6C5BD8">
      <w:pPr>
        <w:pStyle w:val="2"/>
        <w:spacing w:before="6" w:line="411" w:lineRule="auto"/>
        <w:ind w:left="23" w:right="98" w:firstLine="470"/>
        <w:jc w:val="both"/>
      </w:pPr>
      <w:r>
        <w:rPr>
          <w:spacing w:val="-10"/>
        </w:rPr>
        <w:t>2、服务单位须自觉接受甲方的监督与管理，将垃圾送往甲方指定的垃圾中</w:t>
      </w:r>
      <w:r>
        <w:t xml:space="preserve"> </w:t>
      </w:r>
      <w:r>
        <w:rPr>
          <w:spacing w:val="-11"/>
        </w:rPr>
        <w:t>转站，做到垃圾日产日清，并保证及时清理垃圾房周围5米内和垃圾清运装卸场</w:t>
      </w:r>
      <w:r>
        <w:rPr>
          <w:spacing w:val="13"/>
        </w:rPr>
        <w:t xml:space="preserve"> </w:t>
      </w:r>
      <w:r>
        <w:rPr>
          <w:spacing w:val="-12"/>
        </w:rPr>
        <w:t>地产生的垃圾。</w:t>
      </w:r>
    </w:p>
    <w:p w14:paraId="26D0F565">
      <w:pPr>
        <w:pStyle w:val="2"/>
        <w:spacing w:before="2" w:line="428" w:lineRule="auto"/>
        <w:ind w:left="23" w:right="110" w:firstLine="470"/>
      </w:pPr>
      <w:r>
        <w:rPr>
          <w:spacing w:val="-10"/>
        </w:rPr>
        <w:t>3、因恶劣天气造成垃圾外运延误，除及时告知</w:t>
      </w:r>
      <w:r>
        <w:rPr>
          <w:spacing w:val="-11"/>
        </w:rPr>
        <w:t>甲方外，应积极采取措施予</w:t>
      </w:r>
      <w:r>
        <w:t xml:space="preserve"> </w:t>
      </w:r>
      <w:r>
        <w:rPr>
          <w:spacing w:val="-18"/>
        </w:rPr>
        <w:t>以补救，</w:t>
      </w:r>
    </w:p>
    <w:p w14:paraId="21B85213">
      <w:pPr>
        <w:pStyle w:val="2"/>
        <w:spacing w:line="219" w:lineRule="auto"/>
        <w:ind w:left="493"/>
      </w:pPr>
      <w:r>
        <w:rPr>
          <w:spacing w:val="-12"/>
        </w:rPr>
        <w:t>3、垃圾点地面每周至少冲洗两次。</w:t>
      </w:r>
    </w:p>
    <w:p w14:paraId="5F68C2EC">
      <w:pPr>
        <w:pStyle w:val="2"/>
        <w:spacing w:before="233" w:line="219" w:lineRule="auto"/>
        <w:jc w:val="right"/>
      </w:pPr>
      <w:r>
        <w:rPr>
          <w:spacing w:val="-14"/>
        </w:rPr>
        <w:t>4、服务单位在校园内严格执行学院的规定，限速行驶，不得随</w:t>
      </w:r>
      <w:r>
        <w:rPr>
          <w:spacing w:val="-15"/>
        </w:rPr>
        <w:t>意抛洒垃圾。</w:t>
      </w:r>
    </w:p>
    <w:p w14:paraId="75A9F0E4">
      <w:pPr>
        <w:pStyle w:val="2"/>
        <w:spacing w:before="281" w:line="219" w:lineRule="auto"/>
        <w:ind w:left="23"/>
      </w:pPr>
      <w:r>
        <w:rPr>
          <w:spacing w:val="-13"/>
        </w:rPr>
        <w:t>甲方提供卫生工具存放处。</w:t>
      </w:r>
    </w:p>
    <w:p w14:paraId="08B4E7C1">
      <w:pPr>
        <w:pStyle w:val="2"/>
        <w:spacing w:before="244" w:line="393" w:lineRule="auto"/>
        <w:ind w:left="493" w:right="115"/>
      </w:pPr>
      <w:r>
        <w:rPr>
          <w:spacing w:val="-11"/>
        </w:rPr>
        <w:t>5、服务单位须明确进入校区的垃圾车辆的牌号、车辆数，并报甲方备案。</w:t>
      </w:r>
      <w:r>
        <w:rPr>
          <w:spacing w:val="16"/>
        </w:rPr>
        <w:t xml:space="preserve"> </w:t>
      </w:r>
      <w:r>
        <w:rPr>
          <w:spacing w:val="-11"/>
        </w:rPr>
        <w:t>6、服务单位须自觉配合甲方完成新生入校，重大检查活动期间的垃圾外运</w:t>
      </w:r>
    </w:p>
    <w:p w14:paraId="4D856325">
      <w:pPr>
        <w:pStyle w:val="2"/>
        <w:spacing w:before="88" w:line="220" w:lineRule="auto"/>
        <w:ind w:left="23"/>
      </w:pPr>
      <w:r>
        <w:rPr>
          <w:spacing w:val="-15"/>
        </w:rPr>
        <w:t>及其他协助工作。</w:t>
      </w:r>
    </w:p>
    <w:p w14:paraId="7D05C895">
      <w:pPr>
        <w:pStyle w:val="2"/>
        <w:spacing w:before="242" w:line="220" w:lineRule="auto"/>
        <w:ind w:left="493"/>
      </w:pPr>
      <w:r>
        <w:rPr>
          <w:spacing w:val="-12"/>
        </w:rPr>
        <w:t>7、防止流质性垃圾溢流污染地面。</w:t>
      </w:r>
    </w:p>
    <w:p w14:paraId="68FA29D1">
      <w:pPr>
        <w:pStyle w:val="2"/>
        <w:spacing w:before="271" w:line="219" w:lineRule="auto"/>
        <w:ind w:left="493"/>
      </w:pPr>
      <w:r>
        <w:rPr>
          <w:spacing w:val="-12"/>
        </w:rPr>
        <w:t>8、运送垃圾避开人流高峰时段。</w:t>
      </w:r>
    </w:p>
    <w:p w14:paraId="063CA5F4">
      <w:pPr>
        <w:pStyle w:val="2"/>
        <w:spacing w:before="252" w:line="219" w:lineRule="auto"/>
        <w:ind w:left="493"/>
      </w:pPr>
      <w:r>
        <w:rPr>
          <w:spacing w:val="-7"/>
        </w:rPr>
        <w:t>9、夏季打药消毒(药品学院提供，药品存放安全由服务单位负责)。</w:t>
      </w:r>
    </w:p>
    <w:p w14:paraId="360E8196">
      <w:pPr>
        <w:pStyle w:val="2"/>
        <w:spacing w:before="276" w:line="220" w:lineRule="auto"/>
        <w:ind w:left="423"/>
      </w:pPr>
      <w:r>
        <w:rPr>
          <w:spacing w:val="-4"/>
        </w:rPr>
        <w:t>(四)其他要求：</w:t>
      </w:r>
    </w:p>
    <w:p w14:paraId="114F943D">
      <w:pPr>
        <w:pStyle w:val="2"/>
        <w:spacing w:before="241" w:line="219" w:lineRule="auto"/>
        <w:ind w:left="493"/>
      </w:pPr>
      <w:r>
        <w:rPr>
          <w:spacing w:val="-12"/>
        </w:rPr>
        <w:t>1、承包方应提前到岗，比上班时间提前半小时完成任务。</w:t>
      </w:r>
    </w:p>
    <w:p w14:paraId="4FA3A6F0">
      <w:pPr>
        <w:pStyle w:val="2"/>
        <w:spacing w:before="271" w:line="365" w:lineRule="auto"/>
        <w:ind w:left="23" w:right="30" w:firstLine="470"/>
      </w:pPr>
      <w:r>
        <w:rPr>
          <w:spacing w:val="-7"/>
        </w:rPr>
        <w:t>2、工作日和节假日期间，教学区和校园各安排值班人员。(灾害、恶劣天</w:t>
      </w:r>
      <w:r>
        <w:rPr>
          <w:spacing w:val="11"/>
        </w:rPr>
        <w:t xml:space="preserve"> </w:t>
      </w:r>
      <w:r>
        <w:rPr>
          <w:spacing w:val="2"/>
        </w:rPr>
        <w:t>气至少5名值班人员)上午下班、下午下班至晚上20:30分时间段(含双休日、</w:t>
      </w:r>
      <w:r>
        <w:rPr>
          <w:spacing w:val="9"/>
        </w:rPr>
        <w:t xml:space="preserve"> </w:t>
      </w:r>
      <w:r>
        <w:rPr>
          <w:spacing w:val="-6"/>
        </w:rPr>
        <w:t>节假日)不能出现空档，要安排人员值班。(节假日</w:t>
      </w:r>
      <w:r>
        <w:rPr>
          <w:spacing w:val="-7"/>
        </w:rPr>
        <w:t>、假期举办的各种培训、活</w:t>
      </w:r>
      <w:r>
        <w:t xml:space="preserve"> </w:t>
      </w:r>
      <w:r>
        <w:rPr>
          <w:spacing w:val="-7"/>
        </w:rPr>
        <w:t>动、会议要安排人员值班。)</w:t>
      </w:r>
    </w:p>
    <w:p w14:paraId="209C8774">
      <w:pPr>
        <w:pStyle w:val="2"/>
        <w:spacing w:before="264" w:line="219" w:lineRule="auto"/>
        <w:ind w:left="493"/>
      </w:pPr>
      <w:r>
        <w:rPr>
          <w:spacing w:val="-12"/>
        </w:rPr>
        <w:t>3、法定节假日、双休日卫生标准不低于平时标准。</w:t>
      </w:r>
    </w:p>
    <w:p w14:paraId="5ED9B3CB">
      <w:pPr>
        <w:spacing w:line="219" w:lineRule="auto"/>
        <w:sectPr>
          <w:pgSz w:w="11910" w:h="16840"/>
          <w:pgMar w:top="1431" w:right="1734" w:bottom="0" w:left="1786" w:header="0" w:footer="0" w:gutter="0"/>
          <w:cols w:space="720" w:num="1"/>
        </w:sectPr>
      </w:pPr>
    </w:p>
    <w:p w14:paraId="517B49F3">
      <w:pPr>
        <w:pStyle w:val="2"/>
        <w:spacing w:before="245" w:line="219" w:lineRule="auto"/>
        <w:ind w:left="463"/>
        <w:outlineLvl w:val="0"/>
        <w:rPr>
          <w:sz w:val="27"/>
          <w:szCs w:val="27"/>
        </w:rPr>
      </w:pPr>
      <w:r>
        <w:rPr>
          <w:b/>
          <w:bCs/>
          <w:spacing w:val="-23"/>
          <w:w w:val="97"/>
          <w:sz w:val="27"/>
          <w:szCs w:val="27"/>
        </w:rPr>
        <w:t>六、付款方式及质量保证</w:t>
      </w:r>
    </w:p>
    <w:p w14:paraId="41ABF3C5">
      <w:pPr>
        <w:pStyle w:val="2"/>
        <w:spacing w:before="290" w:line="219" w:lineRule="auto"/>
        <w:ind w:left="459"/>
        <w:rPr>
          <w:sz w:val="24"/>
          <w:szCs w:val="24"/>
        </w:rPr>
      </w:pPr>
      <w:r>
        <w:rPr>
          <w:sz w:val="24"/>
          <w:szCs w:val="24"/>
        </w:rPr>
        <w:t>1.甲乙双方采用人民币转账结算方式；</w:t>
      </w:r>
    </w:p>
    <w:p w14:paraId="142A0B5F">
      <w:pPr>
        <w:pStyle w:val="2"/>
        <w:spacing w:before="277" w:line="417" w:lineRule="auto"/>
        <w:ind w:left="459" w:right="1913"/>
        <w:rPr>
          <w:sz w:val="24"/>
          <w:szCs w:val="24"/>
        </w:rPr>
      </w:pPr>
      <w:r>
        <w:rPr>
          <w:spacing w:val="1"/>
          <w:sz w:val="24"/>
          <w:szCs w:val="24"/>
        </w:rPr>
        <w:t>2.乙方开具以河南经贸职业学院为客户名</w:t>
      </w:r>
      <w:r>
        <w:rPr>
          <w:sz w:val="24"/>
          <w:szCs w:val="24"/>
        </w:rPr>
        <w:t xml:space="preserve">称的正规发票； </w:t>
      </w:r>
      <w:r>
        <w:rPr>
          <w:spacing w:val="14"/>
          <w:sz w:val="24"/>
          <w:szCs w:val="24"/>
        </w:rPr>
        <w:t>3.支付次数：合同金额共分30次支付(每年10次)。</w:t>
      </w:r>
    </w:p>
    <w:p w14:paraId="79DE38BA">
      <w:pPr>
        <w:pStyle w:val="2"/>
        <w:spacing w:before="30" w:line="413" w:lineRule="auto"/>
        <w:ind w:right="43" w:firstLine="459"/>
        <w:rPr>
          <w:sz w:val="24"/>
          <w:szCs w:val="24"/>
        </w:rPr>
      </w:pPr>
      <w:r>
        <w:rPr>
          <w:spacing w:val="2"/>
          <w:sz w:val="24"/>
          <w:szCs w:val="24"/>
        </w:rPr>
        <w:t>4.合同签订后</w:t>
      </w:r>
      <w:r>
        <w:rPr>
          <w:spacing w:val="-55"/>
          <w:sz w:val="24"/>
          <w:szCs w:val="24"/>
        </w:rPr>
        <w:t xml:space="preserve"> </w:t>
      </w:r>
      <w:r>
        <w:rPr>
          <w:rFonts w:ascii="Times New Roman" w:hAnsi="Times New Roman" w:eastAsia="Times New Roman" w:cs="Times New Roman"/>
          <w:spacing w:val="2"/>
          <w:sz w:val="24"/>
          <w:szCs w:val="24"/>
          <w:u w:val="single" w:color="auto"/>
        </w:rPr>
        <w:t xml:space="preserve">      3   </w:t>
      </w:r>
      <w:r>
        <w:rPr>
          <w:spacing w:val="2"/>
          <w:sz w:val="24"/>
          <w:szCs w:val="24"/>
        </w:rPr>
        <w:t>日内，乙方按照合同金额5%,向甲方支付履约保证金，</w:t>
      </w:r>
      <w:r>
        <w:rPr>
          <w:sz w:val="24"/>
          <w:szCs w:val="24"/>
        </w:rPr>
        <w:t xml:space="preserve"> </w:t>
      </w:r>
      <w:r>
        <w:rPr>
          <w:spacing w:val="-5"/>
          <w:sz w:val="24"/>
          <w:szCs w:val="24"/>
        </w:rPr>
        <w:t>乙方未按期向甲方支付履约保证金，甲方有权解除合同；</w:t>
      </w:r>
    </w:p>
    <w:p w14:paraId="68B616A5">
      <w:pPr>
        <w:pStyle w:val="2"/>
        <w:spacing w:before="60" w:line="406" w:lineRule="auto"/>
        <w:ind w:left="189" w:right="913" w:firstLine="269"/>
        <w:rPr>
          <w:sz w:val="24"/>
          <w:szCs w:val="24"/>
        </w:rPr>
      </w:pPr>
      <w:r>
        <w:rPr>
          <w:spacing w:val="14"/>
          <w:sz w:val="24"/>
          <w:szCs w:val="24"/>
        </w:rPr>
        <w:t>5.履约保证金人民币(大写):肆</w:t>
      </w:r>
      <w:r>
        <w:rPr>
          <w:spacing w:val="14"/>
          <w:sz w:val="24"/>
          <w:szCs w:val="24"/>
          <w:u w:val="single" w:color="auto"/>
        </w:rPr>
        <w:t>拾壹万伍仟肆佰肆拾肆元零一角</w:t>
      </w:r>
      <w:r>
        <w:rPr>
          <w:sz w:val="24"/>
          <w:szCs w:val="24"/>
        </w:rPr>
        <w:t xml:space="preserve"> </w:t>
      </w:r>
      <w:r>
        <w:rPr>
          <w:spacing w:val="-5"/>
          <w:sz w:val="24"/>
          <w:szCs w:val="24"/>
        </w:rPr>
        <w:t>(¥</w:t>
      </w:r>
      <w:r>
        <w:rPr>
          <w:spacing w:val="-67"/>
          <w:sz w:val="24"/>
          <w:szCs w:val="24"/>
        </w:rPr>
        <w:t xml:space="preserve"> </w:t>
      </w:r>
      <w:r>
        <w:rPr>
          <w:rFonts w:ascii="Times New Roman" w:hAnsi="Times New Roman" w:eastAsia="Times New Roman" w:cs="Times New Roman"/>
          <w:spacing w:val="-5"/>
          <w:sz w:val="24"/>
          <w:szCs w:val="24"/>
          <w:u w:val="single" w:color="auto"/>
        </w:rPr>
        <w:t>415444.10</w:t>
      </w:r>
      <w:r>
        <w:rPr>
          <w:rFonts w:ascii="Times New Roman" w:hAnsi="Times New Roman" w:eastAsia="Times New Roman" w:cs="Times New Roman"/>
          <w:spacing w:val="-5"/>
          <w:sz w:val="24"/>
          <w:szCs w:val="24"/>
        </w:rPr>
        <w:t xml:space="preserve"> </w:t>
      </w:r>
      <w:r>
        <w:rPr>
          <w:spacing w:val="-5"/>
          <w:sz w:val="24"/>
          <w:szCs w:val="24"/>
        </w:rPr>
        <w:t>);</w:t>
      </w:r>
    </w:p>
    <w:p w14:paraId="7A05677F">
      <w:pPr>
        <w:pStyle w:val="2"/>
        <w:spacing w:before="55" w:line="283" w:lineRule="auto"/>
        <w:ind w:right="154" w:firstLine="459"/>
        <w:jc w:val="both"/>
        <w:rPr>
          <w:sz w:val="24"/>
          <w:szCs w:val="24"/>
        </w:rPr>
      </w:pPr>
      <w:r>
        <w:rPr>
          <w:spacing w:val="2"/>
          <w:sz w:val="24"/>
          <w:szCs w:val="24"/>
        </w:rPr>
        <w:t>6.经乙方提供考核情况资料，甲方考核合格后，乙方提供付</w:t>
      </w:r>
      <w:r>
        <w:rPr>
          <w:spacing w:val="1"/>
          <w:sz w:val="24"/>
          <w:szCs w:val="24"/>
        </w:rPr>
        <w:t>款所需的相关</w:t>
      </w:r>
      <w:r>
        <w:rPr>
          <w:sz w:val="24"/>
          <w:szCs w:val="24"/>
        </w:rPr>
        <w:t xml:space="preserve"> </w:t>
      </w:r>
      <w:r>
        <w:rPr>
          <w:spacing w:val="-5"/>
          <w:sz w:val="24"/>
          <w:szCs w:val="24"/>
        </w:rPr>
        <w:t>手续及开具正规发票，甲方在收到相关手续及发票，经核对无误后，按月进度付</w:t>
      </w:r>
      <w:r>
        <w:rPr>
          <w:spacing w:val="13"/>
          <w:sz w:val="24"/>
          <w:szCs w:val="24"/>
        </w:rPr>
        <w:t xml:space="preserve"> </w:t>
      </w:r>
      <w:r>
        <w:rPr>
          <w:spacing w:val="6"/>
          <w:sz w:val="24"/>
          <w:szCs w:val="24"/>
        </w:rPr>
        <w:t>款</w:t>
      </w:r>
      <w:r>
        <w:rPr>
          <w:spacing w:val="-54"/>
          <w:sz w:val="24"/>
          <w:szCs w:val="24"/>
        </w:rPr>
        <w:t xml:space="preserve"> </w:t>
      </w:r>
      <w:r>
        <w:rPr>
          <w:spacing w:val="6"/>
          <w:sz w:val="24"/>
          <w:szCs w:val="24"/>
        </w:rPr>
        <w:t>：</w:t>
      </w:r>
      <w:r>
        <w:rPr>
          <w:spacing w:val="6"/>
          <w:sz w:val="24"/>
          <w:szCs w:val="24"/>
          <w:u w:val="single" w:color="auto"/>
        </w:rPr>
        <w:t>贰拾柒万陆任玖佰陆拾贰元柒角叁分(¥27696</w:t>
      </w:r>
      <w:r>
        <w:rPr>
          <w:spacing w:val="5"/>
          <w:sz w:val="24"/>
          <w:szCs w:val="24"/>
          <w:u w:val="single" w:color="auto"/>
        </w:rPr>
        <w:t>2.73)</w:t>
      </w:r>
    </w:p>
    <w:p w14:paraId="00DD122D">
      <w:pPr>
        <w:spacing w:before="68" w:line="41" w:lineRule="exact"/>
        <w:ind w:left="6259"/>
        <w:rPr>
          <w:rFonts w:ascii="Times New Roman" w:hAnsi="Times New Roman" w:eastAsia="Times New Roman" w:cs="Times New Roman"/>
          <w:sz w:val="6"/>
          <w:szCs w:val="6"/>
        </w:rPr>
      </w:pPr>
      <w:r>
        <w:rPr>
          <w:rFonts w:ascii="Times New Roman" w:hAnsi="Times New Roman" w:eastAsia="Times New Roman" w:cs="Times New Roman"/>
          <w:sz w:val="6"/>
          <w:szCs w:val="6"/>
        </w:rPr>
        <w:t>o</w:t>
      </w:r>
    </w:p>
    <w:p w14:paraId="4B92587D">
      <w:pPr>
        <w:spacing w:line="374" w:lineRule="auto"/>
        <w:rPr>
          <w:rFonts w:ascii="Arial"/>
          <w:sz w:val="21"/>
        </w:rPr>
      </w:pPr>
    </w:p>
    <w:p w14:paraId="22D05ADE">
      <w:pPr>
        <w:pStyle w:val="2"/>
        <w:spacing w:before="78" w:line="216" w:lineRule="auto"/>
        <w:ind w:left="459"/>
        <w:rPr>
          <w:sz w:val="24"/>
          <w:szCs w:val="24"/>
        </w:rPr>
      </w:pPr>
      <w:r>
        <w:rPr>
          <w:spacing w:val="19"/>
          <w:sz w:val="24"/>
          <w:szCs w:val="24"/>
        </w:rPr>
        <w:t>7.遇节假日(包括甲方假期),支付时间顺延。</w:t>
      </w:r>
    </w:p>
    <w:p w14:paraId="7F14BBF1">
      <w:pPr>
        <w:pStyle w:val="2"/>
        <w:spacing w:before="283" w:line="417" w:lineRule="auto"/>
        <w:ind w:right="154" w:firstLine="459"/>
        <w:rPr>
          <w:sz w:val="24"/>
          <w:szCs w:val="24"/>
        </w:rPr>
      </w:pPr>
      <w:r>
        <w:rPr>
          <w:spacing w:val="-2"/>
          <w:sz w:val="24"/>
          <w:szCs w:val="24"/>
        </w:rPr>
        <w:t>8.合同期结束后</w:t>
      </w:r>
      <w:r>
        <w:rPr>
          <w:spacing w:val="-78"/>
          <w:sz w:val="24"/>
          <w:szCs w:val="24"/>
        </w:rPr>
        <w:t xml:space="preserve"> </w:t>
      </w:r>
      <w:r>
        <w:rPr>
          <w:rFonts w:ascii="Times New Roman" w:hAnsi="Times New Roman" w:eastAsia="Times New Roman" w:cs="Times New Roman"/>
          <w:spacing w:val="-2"/>
          <w:sz w:val="24"/>
          <w:szCs w:val="24"/>
          <w:u w:val="single" w:color="auto"/>
        </w:rPr>
        <w:t xml:space="preserve">     15     </w:t>
      </w:r>
      <w:r>
        <w:rPr>
          <w:rFonts w:ascii="Times New Roman" w:hAnsi="Times New Roman" w:eastAsia="Times New Roman" w:cs="Times New Roman"/>
          <w:spacing w:val="-40"/>
          <w:sz w:val="24"/>
          <w:szCs w:val="24"/>
        </w:rPr>
        <w:t xml:space="preserve"> </w:t>
      </w:r>
      <w:r>
        <w:rPr>
          <w:spacing w:val="-2"/>
          <w:sz w:val="24"/>
          <w:szCs w:val="24"/>
        </w:rPr>
        <w:t>日内，服务无质量问题，双方无任何纠纷后，甲方</w:t>
      </w:r>
      <w:r>
        <w:rPr>
          <w:sz w:val="24"/>
          <w:szCs w:val="24"/>
        </w:rPr>
        <w:t xml:space="preserve"> </w:t>
      </w:r>
      <w:r>
        <w:rPr>
          <w:spacing w:val="-4"/>
          <w:sz w:val="24"/>
          <w:szCs w:val="24"/>
        </w:rPr>
        <w:t>一次性无息退还履约保证金。</w:t>
      </w:r>
    </w:p>
    <w:p w14:paraId="315164FF">
      <w:pPr>
        <w:pStyle w:val="2"/>
        <w:spacing w:before="45" w:line="410" w:lineRule="auto"/>
        <w:ind w:right="191" w:firstLine="459"/>
        <w:rPr>
          <w:sz w:val="24"/>
          <w:szCs w:val="24"/>
        </w:rPr>
      </w:pPr>
      <w:r>
        <w:rPr>
          <w:spacing w:val="-3"/>
          <w:sz w:val="24"/>
          <w:szCs w:val="24"/>
        </w:rPr>
        <w:t>9.乙方如违约，应在接到处罚后</w:t>
      </w:r>
      <w:r>
        <w:rPr>
          <w:spacing w:val="-70"/>
          <w:sz w:val="24"/>
          <w:szCs w:val="24"/>
        </w:rPr>
        <w:t xml:space="preserve"> </w:t>
      </w:r>
      <w:r>
        <w:rPr>
          <w:rFonts w:ascii="Times New Roman" w:hAnsi="Times New Roman" w:eastAsia="Times New Roman" w:cs="Times New Roman"/>
          <w:spacing w:val="-3"/>
          <w:sz w:val="24"/>
          <w:szCs w:val="24"/>
          <w:u w:val="single" w:color="auto"/>
        </w:rPr>
        <w:t xml:space="preserve">        3    </w:t>
      </w:r>
      <w:r>
        <w:rPr>
          <w:rFonts w:ascii="Times New Roman" w:hAnsi="Times New Roman" w:eastAsia="Times New Roman" w:cs="Times New Roman"/>
          <w:spacing w:val="-40"/>
          <w:sz w:val="24"/>
          <w:szCs w:val="24"/>
        </w:rPr>
        <w:t xml:space="preserve"> </w:t>
      </w:r>
      <w:r>
        <w:rPr>
          <w:spacing w:val="-3"/>
          <w:sz w:val="24"/>
          <w:szCs w:val="24"/>
        </w:rPr>
        <w:t>日内另行支付违约金，否则甲方有</w:t>
      </w:r>
      <w:r>
        <w:rPr>
          <w:sz w:val="24"/>
          <w:szCs w:val="24"/>
        </w:rPr>
        <w:t xml:space="preserve"> </w:t>
      </w:r>
      <w:r>
        <w:rPr>
          <w:spacing w:val="-3"/>
          <w:sz w:val="24"/>
          <w:szCs w:val="24"/>
        </w:rPr>
        <w:t>权拒绝支付合同款项和履约保证金，由此产生的一切费用由乙方承担。</w:t>
      </w:r>
    </w:p>
    <w:p w14:paraId="799A146A">
      <w:pPr>
        <w:pStyle w:val="2"/>
        <w:spacing w:before="35" w:line="219" w:lineRule="auto"/>
        <w:ind w:left="459"/>
        <w:rPr>
          <w:sz w:val="24"/>
          <w:szCs w:val="24"/>
        </w:rPr>
      </w:pPr>
      <w:r>
        <w:rPr>
          <w:sz w:val="24"/>
          <w:szCs w:val="24"/>
        </w:rPr>
        <w:t>10.在合同期内，若乙方出现违约行为，将不予退还履约保证金。</w:t>
      </w:r>
    </w:p>
    <w:p w14:paraId="68C2D9DE">
      <w:pPr>
        <w:pStyle w:val="2"/>
        <w:spacing w:before="261" w:line="219" w:lineRule="auto"/>
        <w:ind w:left="463"/>
        <w:outlineLvl w:val="0"/>
        <w:rPr>
          <w:sz w:val="24"/>
          <w:szCs w:val="24"/>
        </w:rPr>
      </w:pPr>
      <w:r>
        <w:rPr>
          <w:b/>
          <w:bCs/>
          <w:spacing w:val="-1"/>
          <w:sz w:val="24"/>
          <w:szCs w:val="24"/>
        </w:rPr>
        <w:t>七、甲方的责任</w:t>
      </w:r>
    </w:p>
    <w:p w14:paraId="204D07B5">
      <w:pPr>
        <w:pStyle w:val="2"/>
        <w:spacing w:before="308" w:line="409" w:lineRule="auto"/>
        <w:ind w:left="459" w:right="713"/>
        <w:rPr>
          <w:sz w:val="24"/>
          <w:szCs w:val="24"/>
        </w:rPr>
      </w:pPr>
      <w:r>
        <w:rPr>
          <w:spacing w:val="1"/>
          <w:sz w:val="24"/>
          <w:szCs w:val="24"/>
        </w:rPr>
        <w:t>1.甲方须尊重乙方的工作，对乙方履行职</w:t>
      </w:r>
      <w:r>
        <w:rPr>
          <w:sz w:val="24"/>
          <w:szCs w:val="24"/>
        </w:rPr>
        <w:t xml:space="preserve">责的行为予以支持、配合。 </w:t>
      </w:r>
      <w:r>
        <w:rPr>
          <w:spacing w:val="3"/>
          <w:sz w:val="24"/>
          <w:szCs w:val="24"/>
        </w:rPr>
        <w:t>2.甲方须为乙方提供必要的工作场所。</w:t>
      </w:r>
    </w:p>
    <w:p w14:paraId="4742AE7E">
      <w:pPr>
        <w:pStyle w:val="2"/>
        <w:spacing w:before="49" w:line="414" w:lineRule="auto"/>
        <w:ind w:right="154" w:firstLine="459"/>
        <w:jc w:val="both"/>
        <w:rPr>
          <w:sz w:val="24"/>
          <w:szCs w:val="24"/>
        </w:rPr>
      </w:pPr>
      <w:r>
        <w:rPr>
          <w:spacing w:val="1"/>
          <w:sz w:val="24"/>
          <w:szCs w:val="24"/>
        </w:rPr>
        <w:t>3.依据服务质量标准及合同要求，对乙方的服务过程以及服务质量进行监</w:t>
      </w:r>
      <w:r>
        <w:rPr>
          <w:spacing w:val="6"/>
          <w:sz w:val="24"/>
          <w:szCs w:val="24"/>
        </w:rPr>
        <w:t xml:space="preserve"> </w:t>
      </w:r>
      <w:r>
        <w:rPr>
          <w:spacing w:val="-5"/>
          <w:sz w:val="24"/>
          <w:szCs w:val="24"/>
        </w:rPr>
        <w:t>督、检查和考核；对乙方的不称职工作人员提出处理意见并监督执行；受理乙方</w:t>
      </w:r>
      <w:r>
        <w:rPr>
          <w:spacing w:val="13"/>
          <w:sz w:val="24"/>
          <w:szCs w:val="24"/>
        </w:rPr>
        <w:t xml:space="preserve"> </w:t>
      </w:r>
      <w:r>
        <w:rPr>
          <w:spacing w:val="-4"/>
          <w:sz w:val="24"/>
          <w:szCs w:val="24"/>
        </w:rPr>
        <w:t>服务期间的重大投诉。</w:t>
      </w:r>
    </w:p>
    <w:p w14:paraId="7A549ECD">
      <w:pPr>
        <w:pStyle w:val="2"/>
        <w:spacing w:before="74" w:line="219" w:lineRule="auto"/>
        <w:ind w:left="459"/>
        <w:rPr>
          <w:sz w:val="24"/>
          <w:szCs w:val="24"/>
        </w:rPr>
      </w:pPr>
      <w:r>
        <w:rPr>
          <w:sz w:val="24"/>
          <w:szCs w:val="24"/>
        </w:rPr>
        <w:t>4.</w:t>
      </w:r>
      <w:r>
        <w:rPr>
          <w:spacing w:val="-60"/>
          <w:sz w:val="24"/>
          <w:szCs w:val="24"/>
        </w:rPr>
        <w:t xml:space="preserve"> </w:t>
      </w:r>
      <w:r>
        <w:rPr>
          <w:sz w:val="24"/>
          <w:szCs w:val="24"/>
        </w:rPr>
        <w:t>协调组织乙方服务项目的交接工作，审核并备案乙方的经营资质以及关</w:t>
      </w:r>
    </w:p>
    <w:p w14:paraId="40A866CA">
      <w:pPr>
        <w:spacing w:line="219" w:lineRule="auto"/>
        <w:rPr>
          <w:sz w:val="24"/>
          <w:szCs w:val="24"/>
        </w:rPr>
        <w:sectPr>
          <w:pgSz w:w="11910" w:h="16840"/>
          <w:pgMar w:top="1431" w:right="1786" w:bottom="0" w:left="1730" w:header="0" w:footer="0" w:gutter="0"/>
          <w:cols w:space="720" w:num="1"/>
        </w:sectPr>
      </w:pPr>
    </w:p>
    <w:p w14:paraId="4AC6FABC">
      <w:pPr>
        <w:pStyle w:val="2"/>
        <w:spacing w:before="309" w:line="220" w:lineRule="auto"/>
        <w:ind w:left="43"/>
      </w:pPr>
      <w:r>
        <w:rPr>
          <w:spacing w:val="-12"/>
        </w:rPr>
        <w:t>键岗位人员资质。</w:t>
      </w:r>
    </w:p>
    <w:p w14:paraId="6A9C01F0">
      <w:pPr>
        <w:pStyle w:val="2"/>
        <w:spacing w:before="239" w:line="414" w:lineRule="auto"/>
        <w:ind w:left="513" w:right="1099"/>
      </w:pPr>
      <w:r>
        <w:rPr>
          <w:spacing w:val="-8"/>
        </w:rPr>
        <w:t>5.对乙方在服务项目管理过程中所发生的重大事项享有知情权。</w:t>
      </w:r>
      <w:r>
        <w:rPr>
          <w:spacing w:val="5"/>
        </w:rPr>
        <w:t xml:space="preserve"> </w:t>
      </w:r>
      <w:r>
        <w:rPr>
          <w:spacing w:val="-6"/>
        </w:rPr>
        <w:t>6.根据考核结果，甲方按时支付乙方服务费。</w:t>
      </w:r>
    </w:p>
    <w:p w14:paraId="136AC21E">
      <w:pPr>
        <w:pStyle w:val="2"/>
        <w:spacing w:line="219" w:lineRule="auto"/>
        <w:jc w:val="right"/>
      </w:pPr>
      <w:r>
        <w:rPr>
          <w:spacing w:val="-11"/>
        </w:rPr>
        <w:t>7.因乙方服务职责履行不力等给甲方造成重大损失的，甲方有权解除</w:t>
      </w:r>
      <w:r>
        <w:rPr>
          <w:spacing w:val="-12"/>
        </w:rPr>
        <w:t>合同。</w:t>
      </w:r>
    </w:p>
    <w:p w14:paraId="2607651B">
      <w:pPr>
        <w:pStyle w:val="2"/>
        <w:spacing w:before="289" w:line="219" w:lineRule="auto"/>
        <w:ind w:left="517"/>
        <w:outlineLvl w:val="0"/>
      </w:pPr>
      <w:r>
        <w:rPr>
          <w:b/>
          <w:bCs/>
          <w:spacing w:val="-13"/>
        </w:rPr>
        <w:t>八、乙方的责任</w:t>
      </w:r>
    </w:p>
    <w:p w14:paraId="2B2C4F0F">
      <w:pPr>
        <w:pStyle w:val="2"/>
        <w:spacing w:before="236" w:line="405" w:lineRule="auto"/>
        <w:ind w:left="43" w:right="86" w:firstLine="470"/>
        <w:jc w:val="both"/>
      </w:pPr>
      <w:r>
        <w:rPr>
          <w:spacing w:val="-14"/>
        </w:rPr>
        <w:t>1.乙方须严格执行国家法律法规以及劳动</w:t>
      </w:r>
      <w:r>
        <w:rPr>
          <w:spacing w:val="-15"/>
        </w:rPr>
        <w:t>用工的政策规定，依法经营并按规</w:t>
      </w:r>
      <w:r>
        <w:t xml:space="preserve"> </w:t>
      </w:r>
      <w:r>
        <w:rPr>
          <w:spacing w:val="-14"/>
        </w:rPr>
        <w:t>定缴纳费用。承担其工作人员的工资、社保等所有费用以及意外伤亡等产</w:t>
      </w:r>
      <w:r>
        <w:rPr>
          <w:spacing w:val="-15"/>
        </w:rPr>
        <w:t>生的所</w:t>
      </w:r>
      <w:r>
        <w:t xml:space="preserve"> </w:t>
      </w:r>
      <w:r>
        <w:rPr>
          <w:spacing w:val="-11"/>
        </w:rPr>
        <w:t>有费用；乙方与其工作人员之间发生的劳动</w:t>
      </w:r>
      <w:r>
        <w:rPr>
          <w:spacing w:val="-12"/>
        </w:rPr>
        <w:t>争议，由乙方承担完全责任。</w:t>
      </w:r>
    </w:p>
    <w:p w14:paraId="28821A54">
      <w:pPr>
        <w:pStyle w:val="2"/>
        <w:spacing w:before="36" w:line="413" w:lineRule="auto"/>
        <w:ind w:left="43" w:right="83" w:firstLine="470"/>
      </w:pPr>
      <w:r>
        <w:rPr>
          <w:spacing w:val="-14"/>
        </w:rPr>
        <w:t>2.乙方须按时足额支付其工作人员相关费用，杜绝出现堵门、闹事、上访等</w:t>
      </w:r>
      <w:r>
        <w:rPr>
          <w:spacing w:val="16"/>
        </w:rPr>
        <w:t xml:space="preserve"> </w:t>
      </w:r>
      <w:r>
        <w:rPr>
          <w:spacing w:val="-12"/>
        </w:rPr>
        <w:t>事件发生或者可能发生的。</w:t>
      </w:r>
    </w:p>
    <w:p w14:paraId="74148B2A">
      <w:pPr>
        <w:pStyle w:val="2"/>
        <w:spacing w:before="4" w:line="412" w:lineRule="auto"/>
        <w:ind w:left="43" w:right="39" w:firstLine="470"/>
        <w:jc w:val="both"/>
      </w:pPr>
      <w:r>
        <w:rPr>
          <w:spacing w:val="-12"/>
        </w:rPr>
        <w:t>3.在服务区域设立专门管理机构，配置合格的管理人员</w:t>
      </w:r>
      <w:r>
        <w:rPr>
          <w:spacing w:val="-13"/>
        </w:rPr>
        <w:t>以及专业技能人员，</w:t>
      </w:r>
      <w:r>
        <w:t xml:space="preserve"> </w:t>
      </w:r>
      <w:r>
        <w:rPr>
          <w:spacing w:val="-8"/>
        </w:rPr>
        <w:t>明确各岗位职责、服务范围和工作流程，设立每天2</w:t>
      </w:r>
      <w:r>
        <w:rPr>
          <w:spacing w:val="-9"/>
        </w:rPr>
        <w:t>4小时服务热线，并保持通</w:t>
      </w:r>
      <w:r>
        <w:t xml:space="preserve"> </w:t>
      </w:r>
      <w:r>
        <w:rPr>
          <w:spacing w:val="-10"/>
        </w:rPr>
        <w:t>讯畅通。</w:t>
      </w:r>
    </w:p>
    <w:p w14:paraId="156BECDB">
      <w:pPr>
        <w:pStyle w:val="2"/>
        <w:spacing w:before="4" w:line="412" w:lineRule="auto"/>
        <w:ind w:left="43" w:right="75" w:firstLine="470"/>
        <w:jc w:val="both"/>
      </w:pPr>
      <w:r>
        <w:rPr>
          <w:spacing w:val="-13"/>
        </w:rPr>
        <w:t>4.维护甲方提供的一切设施、设备，不得私自占用或</w:t>
      </w:r>
      <w:r>
        <w:rPr>
          <w:spacing w:val="-14"/>
        </w:rPr>
        <w:t>转借他人，不得改变原</w:t>
      </w:r>
      <w:r>
        <w:t xml:space="preserve"> </w:t>
      </w:r>
      <w:r>
        <w:rPr>
          <w:spacing w:val="-14"/>
        </w:rPr>
        <w:t>有用途。节约水、电等资源。如因乙方原因造成设施损坏或资源浪费等状况，一</w:t>
      </w:r>
      <w:r>
        <w:rPr>
          <w:spacing w:val="2"/>
        </w:rPr>
        <w:t xml:space="preserve"> </w:t>
      </w:r>
      <w:r>
        <w:rPr>
          <w:spacing w:val="-11"/>
        </w:rPr>
        <w:t>切损失均由乙方负责。</w:t>
      </w:r>
    </w:p>
    <w:p w14:paraId="5A9F9DBC">
      <w:pPr>
        <w:pStyle w:val="2"/>
        <w:spacing w:before="23" w:line="393" w:lineRule="auto"/>
        <w:ind w:left="43" w:right="104" w:firstLine="470"/>
      </w:pPr>
      <w:r>
        <w:t>5.按照甲方要求</w:t>
      </w:r>
      <w:r>
        <w:rPr>
          <w:spacing w:val="-44"/>
        </w:rPr>
        <w:t xml:space="preserve"> </w:t>
      </w:r>
      <w:r>
        <w:rPr>
          <w:rFonts w:ascii="Times New Roman" w:hAnsi="Times New Roman" w:eastAsia="Times New Roman" w:cs="Times New Roman"/>
          <w:u w:val="single" w:color="auto"/>
        </w:rPr>
        <w:t>3</w:t>
      </w:r>
      <w:r>
        <w:rPr>
          <w:rFonts w:ascii="Times New Roman" w:hAnsi="Times New Roman" w:eastAsia="Times New Roman" w:cs="Times New Roman"/>
        </w:rPr>
        <w:t xml:space="preserve">   </w:t>
      </w:r>
      <w:r>
        <w:t xml:space="preserve">日内办理完成交接手续，根据招标(采购)、投标(响 </w:t>
      </w:r>
      <w:r>
        <w:rPr>
          <w:spacing w:val="7"/>
        </w:rPr>
        <w:t>应性)文件(或其他采购依据)履行合同。</w:t>
      </w:r>
    </w:p>
    <w:p w14:paraId="65F2C27E">
      <w:pPr>
        <w:pStyle w:val="2"/>
        <w:spacing w:before="38" w:line="413" w:lineRule="auto"/>
        <w:ind w:left="43" w:right="40" w:firstLine="470"/>
      </w:pPr>
      <w:r>
        <w:rPr>
          <w:spacing w:val="-12"/>
        </w:rPr>
        <w:t>6.为保障甲方正常的教学、办公、生活秩序，其工作人</w:t>
      </w:r>
      <w:r>
        <w:rPr>
          <w:spacing w:val="-13"/>
        </w:rPr>
        <w:t>员行为应文明礼貌，</w:t>
      </w:r>
      <w:r>
        <w:t xml:space="preserve"> </w:t>
      </w:r>
      <w:r>
        <w:rPr>
          <w:spacing w:val="-14"/>
        </w:rPr>
        <w:t>不得发生与师生争吵等不文明的事件。</w:t>
      </w:r>
    </w:p>
    <w:p w14:paraId="4B744C1B">
      <w:pPr>
        <w:pStyle w:val="2"/>
        <w:spacing w:before="1" w:line="416" w:lineRule="auto"/>
        <w:ind w:left="513" w:right="1210"/>
      </w:pPr>
      <w:r>
        <w:rPr>
          <w:spacing w:val="-12"/>
        </w:rPr>
        <w:t>7.负责做好服务区域的安全防范工作，发现安全隐患及时报告。</w:t>
      </w:r>
      <w:r>
        <w:rPr>
          <w:spacing w:val="11"/>
        </w:rPr>
        <w:t xml:space="preserve"> </w:t>
      </w:r>
      <w:r>
        <w:rPr>
          <w:spacing w:val="-11"/>
        </w:rPr>
        <w:t>8.应自觉接受行政执法部门的监督检查。</w:t>
      </w:r>
    </w:p>
    <w:p w14:paraId="62484B6F">
      <w:pPr>
        <w:pStyle w:val="2"/>
        <w:spacing w:before="1" w:line="219" w:lineRule="auto"/>
        <w:ind w:left="517"/>
        <w:outlineLvl w:val="0"/>
      </w:pPr>
      <w:r>
        <w:rPr>
          <w:b/>
          <w:bCs/>
          <w:spacing w:val="-13"/>
        </w:rPr>
        <w:t>九、合同的履行、变更和解除</w:t>
      </w:r>
    </w:p>
    <w:p w14:paraId="7F9C9C00">
      <w:pPr>
        <w:pStyle w:val="2"/>
        <w:spacing w:before="257" w:line="219" w:lineRule="auto"/>
        <w:ind w:right="28"/>
        <w:jc w:val="right"/>
      </w:pPr>
      <w:r>
        <w:rPr>
          <w:spacing w:val="-12"/>
        </w:rPr>
        <w:t>1.合同签订后即具法律效力，甲乙双方均须认真履行，不得随意解除合同。</w:t>
      </w:r>
    </w:p>
    <w:p w14:paraId="6F9146FA">
      <w:pPr>
        <w:spacing w:line="219" w:lineRule="auto"/>
        <w:sectPr>
          <w:pgSz w:w="11910" w:h="16840"/>
          <w:pgMar w:top="1431" w:right="1735" w:bottom="0" w:left="1786" w:header="0" w:footer="0" w:gutter="0"/>
          <w:cols w:space="720" w:num="1"/>
        </w:sectPr>
      </w:pPr>
    </w:p>
    <w:p w14:paraId="70991BA3">
      <w:pPr>
        <w:pStyle w:val="2"/>
        <w:spacing w:before="267" w:line="401" w:lineRule="auto"/>
        <w:ind w:left="469" w:right="28"/>
      </w:pPr>
      <w:r>
        <w:rPr>
          <w:spacing w:val="-18"/>
        </w:rPr>
        <w:t>2.甲乙双方不得擅自变更合同。如确需变更，须经双方书面认可后方可变更。</w:t>
      </w:r>
      <w:r>
        <w:rPr>
          <w:spacing w:val="3"/>
        </w:rPr>
        <w:t xml:space="preserve"> </w:t>
      </w:r>
      <w:r>
        <w:rPr>
          <w:spacing w:val="-12"/>
        </w:rPr>
        <w:t>3.发生以下情况，甲方通知乙方未及时整改的，甲方有权解除合</w:t>
      </w:r>
      <w:r>
        <w:rPr>
          <w:spacing w:val="-13"/>
        </w:rPr>
        <w:t>同：</w:t>
      </w:r>
    </w:p>
    <w:p w14:paraId="69FC25A4">
      <w:pPr>
        <w:pStyle w:val="2"/>
        <w:spacing w:before="15" w:line="219" w:lineRule="auto"/>
        <w:ind w:left="629"/>
      </w:pPr>
      <w:r>
        <w:rPr>
          <w:spacing w:val="-6"/>
        </w:rPr>
        <w:t>(1)乙方拒绝接受甲方管理的；</w:t>
      </w:r>
    </w:p>
    <w:p w14:paraId="1DA81A13">
      <w:pPr>
        <w:pStyle w:val="2"/>
        <w:spacing w:before="273" w:line="219" w:lineRule="auto"/>
        <w:ind w:left="629"/>
      </w:pPr>
      <w:r>
        <w:rPr>
          <w:spacing w:val="-7"/>
        </w:rPr>
        <w:t>(2)未能按约定履行合同义务；</w:t>
      </w:r>
    </w:p>
    <w:p w14:paraId="3CC5CDBC">
      <w:pPr>
        <w:pStyle w:val="2"/>
        <w:spacing w:before="273" w:line="219" w:lineRule="auto"/>
        <w:ind w:left="629"/>
      </w:pPr>
      <w:r>
        <w:rPr>
          <w:spacing w:val="-7"/>
        </w:rPr>
        <w:t>(3)月考核服务满意度低于</w:t>
      </w:r>
      <w:r>
        <w:rPr>
          <w:spacing w:val="-39"/>
        </w:rPr>
        <w:t xml:space="preserve"> </w:t>
      </w:r>
      <w:r>
        <w:rPr>
          <w:rFonts w:ascii="Times New Roman" w:hAnsi="Times New Roman" w:eastAsia="Times New Roman" w:cs="Times New Roman"/>
          <w:spacing w:val="-7"/>
          <w:u w:val="single" w:color="auto"/>
        </w:rPr>
        <w:t>70 %</w:t>
      </w:r>
      <w:r>
        <w:rPr>
          <w:spacing w:val="-7"/>
        </w:rPr>
        <w:t>的</w:t>
      </w:r>
      <w:r>
        <w:rPr>
          <w:spacing w:val="-52"/>
        </w:rPr>
        <w:t xml:space="preserve"> </w:t>
      </w:r>
      <w:r>
        <w:rPr>
          <w:spacing w:val="-7"/>
        </w:rPr>
        <w:t>；</w:t>
      </w:r>
    </w:p>
    <w:p w14:paraId="5F596B85">
      <w:pPr>
        <w:pStyle w:val="2"/>
        <w:spacing w:before="261" w:line="219" w:lineRule="auto"/>
        <w:ind w:left="629"/>
      </w:pPr>
      <w:r>
        <w:rPr>
          <w:spacing w:val="-9"/>
        </w:rPr>
        <w:t>(4)因乙方原因给甲方造成信誉和经济等方面重大损失的；</w:t>
      </w:r>
    </w:p>
    <w:p w14:paraId="031E4F3F">
      <w:pPr>
        <w:pStyle w:val="2"/>
        <w:spacing w:before="264" w:line="219" w:lineRule="auto"/>
        <w:ind w:left="629"/>
      </w:pPr>
      <w:r>
        <w:rPr>
          <w:spacing w:val="-8"/>
        </w:rPr>
        <w:t>(5)擅自将本合同中所规定的权利、义务转让或转包的。</w:t>
      </w:r>
    </w:p>
    <w:p w14:paraId="276B7DDB">
      <w:pPr>
        <w:pStyle w:val="2"/>
        <w:spacing w:before="241" w:line="219" w:lineRule="auto"/>
        <w:ind w:left="473"/>
        <w:outlineLvl w:val="0"/>
      </w:pPr>
      <w:r>
        <w:rPr>
          <w:b/>
          <w:bCs/>
          <w:spacing w:val="-14"/>
        </w:rPr>
        <w:t>十、违约责任</w:t>
      </w:r>
    </w:p>
    <w:p w14:paraId="168843F6">
      <w:pPr>
        <w:pStyle w:val="2"/>
        <w:spacing w:before="274" w:line="398" w:lineRule="auto"/>
        <w:ind w:right="68" w:firstLine="469"/>
        <w:jc w:val="both"/>
      </w:pPr>
      <w:r>
        <w:rPr>
          <w:spacing w:val="-14"/>
        </w:rPr>
        <w:t>1.除如因战争，严重水灾、台风、地震等自</w:t>
      </w:r>
      <w:r>
        <w:rPr>
          <w:spacing w:val="-15"/>
        </w:rPr>
        <w:t>然灾害，政府政策的重大变动等</w:t>
      </w:r>
      <w:r>
        <w:t xml:space="preserve"> </w:t>
      </w:r>
      <w:r>
        <w:rPr>
          <w:spacing w:val="-13"/>
        </w:rPr>
        <w:t>政府行为和其它甲乙双方认可的不可抗力事件外，甲乙双方不得随意解除合同，</w:t>
      </w:r>
      <w:r>
        <w:rPr>
          <w:spacing w:val="8"/>
        </w:rPr>
        <w:t xml:space="preserve"> </w:t>
      </w:r>
      <w:r>
        <w:rPr>
          <w:spacing w:val="-13"/>
        </w:rPr>
        <w:t>否则按违约处理。</w:t>
      </w:r>
    </w:p>
    <w:p w14:paraId="24A411F1">
      <w:pPr>
        <w:pStyle w:val="2"/>
        <w:spacing w:before="66" w:line="394" w:lineRule="auto"/>
        <w:ind w:right="140" w:firstLine="469"/>
      </w:pPr>
      <w:r>
        <w:rPr>
          <w:spacing w:val="-10"/>
        </w:rPr>
        <w:t>2.未按照合同要求办理交接手续的，视情节严重程度支付违约</w:t>
      </w:r>
      <w:r>
        <w:rPr>
          <w:spacing w:val="-10"/>
          <w:u w:val="single" w:color="auto"/>
        </w:rPr>
        <w:t>金100-10000</w:t>
      </w:r>
      <w:r>
        <w:rPr>
          <w:spacing w:val="16"/>
        </w:rPr>
        <w:t xml:space="preserve"> </w:t>
      </w:r>
      <w:r>
        <w:rPr>
          <w:spacing w:val="-4"/>
        </w:rPr>
        <w:t>元。</w:t>
      </w:r>
    </w:p>
    <w:p w14:paraId="260BD6F2">
      <w:pPr>
        <w:pStyle w:val="2"/>
        <w:spacing w:before="64" w:line="385" w:lineRule="auto"/>
        <w:ind w:right="180" w:firstLine="469"/>
      </w:pPr>
      <w:r>
        <w:rPr>
          <w:spacing w:val="-9"/>
        </w:rPr>
        <w:t>3.乙方未履行合同规定责任的，视情节严重程度支付违约金</w:t>
      </w:r>
      <w:r>
        <w:rPr>
          <w:spacing w:val="64"/>
        </w:rPr>
        <w:t xml:space="preserve"> </w:t>
      </w:r>
      <w:r>
        <w:rPr>
          <w:rFonts w:ascii="Times New Roman" w:hAnsi="Times New Roman" w:eastAsia="Times New Roman" w:cs="Times New Roman"/>
          <w:spacing w:val="-9"/>
          <w:u w:val="single" w:color="auto"/>
        </w:rPr>
        <w:t>1</w:t>
      </w:r>
      <w:r>
        <w:rPr>
          <w:rFonts w:ascii="Times New Roman" w:hAnsi="Times New Roman" w:eastAsia="Times New Roman" w:cs="Times New Roman"/>
          <w:spacing w:val="-10"/>
          <w:u w:val="single" w:color="auto"/>
        </w:rPr>
        <w:t>00-5000</w:t>
      </w:r>
      <w:r>
        <w:rPr>
          <w:rFonts w:ascii="Times New Roman" w:hAnsi="Times New Roman" w:eastAsia="Times New Roman" w:cs="Times New Roman"/>
          <w:spacing w:val="-21"/>
        </w:rPr>
        <w:t xml:space="preserve"> </w:t>
      </w:r>
      <w:r>
        <w:rPr>
          <w:spacing w:val="-10"/>
        </w:rPr>
        <w:t>元/</w:t>
      </w:r>
      <w:r>
        <w:t xml:space="preserve"> </w:t>
      </w:r>
      <w:r>
        <w:rPr>
          <w:spacing w:val="-14"/>
        </w:rPr>
        <w:t>次。</w:t>
      </w:r>
    </w:p>
    <w:p w14:paraId="53F03370">
      <w:pPr>
        <w:pStyle w:val="2"/>
        <w:spacing w:before="55" w:line="407" w:lineRule="auto"/>
        <w:ind w:right="132" w:firstLine="469"/>
      </w:pPr>
      <w:r>
        <w:rPr>
          <w:spacing w:val="-14"/>
        </w:rPr>
        <w:t>4.乙方的服务达不到服务标准且不能及时整改的，视情节严重程度</w:t>
      </w:r>
      <w:r>
        <w:rPr>
          <w:spacing w:val="-15"/>
        </w:rPr>
        <w:t>支付违约</w:t>
      </w:r>
      <w:r>
        <w:t xml:space="preserve"> </w:t>
      </w:r>
      <w:r>
        <w:rPr>
          <w:spacing w:val="2"/>
          <w:u w:val="single" w:color="auto"/>
        </w:rPr>
        <w:t>金500-2000</w:t>
      </w:r>
      <w:r>
        <w:rPr>
          <w:spacing w:val="-27"/>
        </w:rPr>
        <w:t xml:space="preserve"> </w:t>
      </w:r>
      <w:r>
        <w:rPr>
          <w:spacing w:val="2"/>
        </w:rPr>
        <w:t>元/次。</w:t>
      </w:r>
    </w:p>
    <w:p w14:paraId="402EEE25">
      <w:pPr>
        <w:pStyle w:val="2"/>
        <w:spacing w:line="424" w:lineRule="auto"/>
        <w:ind w:right="742" w:firstLine="469"/>
      </w:pPr>
      <w:r>
        <w:rPr>
          <w:spacing w:val="-15"/>
        </w:rPr>
        <w:t>5.由乙方原因造成师生员工有效投诉的，视情节严重程度支付违约金_</w:t>
      </w:r>
      <w:r>
        <w:rPr>
          <w:spacing w:val="14"/>
        </w:rPr>
        <w:t xml:space="preserve"> </w:t>
      </w:r>
      <w:r>
        <w:rPr>
          <w:rFonts w:ascii="Times New Roman" w:hAnsi="Times New Roman" w:eastAsia="Times New Roman" w:cs="Times New Roman"/>
          <w:spacing w:val="-4"/>
          <w:u w:val="single" w:color="auto"/>
        </w:rPr>
        <w:t>1000-2000</w:t>
      </w:r>
      <w:r>
        <w:rPr>
          <w:rFonts w:ascii="Times New Roman" w:hAnsi="Times New Roman" w:eastAsia="Times New Roman" w:cs="Times New Roman"/>
          <w:spacing w:val="-4"/>
        </w:rPr>
        <w:t xml:space="preserve">  </w:t>
      </w:r>
      <w:r>
        <w:rPr>
          <w:spacing w:val="-4"/>
        </w:rPr>
        <w:t>元/次。</w:t>
      </w:r>
    </w:p>
    <w:p w14:paraId="3AF45C03">
      <w:pPr>
        <w:pStyle w:val="2"/>
        <w:spacing w:before="1" w:line="400" w:lineRule="auto"/>
        <w:ind w:right="145" w:firstLine="469"/>
      </w:pPr>
      <w:r>
        <w:rPr>
          <w:spacing w:val="-15"/>
        </w:rPr>
        <w:t>6.在甲方管理部门的质量检查中，乙方存在服务质量不合格问题，视严重程</w:t>
      </w:r>
      <w:r>
        <w:rPr>
          <w:spacing w:val="17"/>
        </w:rPr>
        <w:t xml:space="preserve"> </w:t>
      </w:r>
      <w:r>
        <w:rPr>
          <w:spacing w:val="-5"/>
        </w:rPr>
        <w:t>度支付违约</w:t>
      </w:r>
      <w:r>
        <w:rPr>
          <w:spacing w:val="-5"/>
          <w:u w:val="single" w:color="auto"/>
        </w:rPr>
        <w:t>金500-1000</w:t>
      </w:r>
      <w:r>
        <w:rPr>
          <w:spacing w:val="65"/>
        </w:rPr>
        <w:t xml:space="preserve"> </w:t>
      </w:r>
      <w:r>
        <w:rPr>
          <w:spacing w:val="-5"/>
        </w:rPr>
        <w:t>元/次。</w:t>
      </w:r>
    </w:p>
    <w:p w14:paraId="20CAB52A">
      <w:pPr>
        <w:pStyle w:val="2"/>
        <w:spacing w:before="14" w:line="412" w:lineRule="auto"/>
        <w:ind w:right="140" w:firstLine="469"/>
        <w:jc w:val="both"/>
      </w:pPr>
      <w:r>
        <w:rPr>
          <w:spacing w:val="-14"/>
        </w:rPr>
        <w:t>7.若因乙方原因不按时足额支付其工作人员工</w:t>
      </w:r>
      <w:r>
        <w:rPr>
          <w:spacing w:val="-15"/>
        </w:rPr>
        <w:t>工资，造成堵门、闹事、上访</w:t>
      </w:r>
      <w:r>
        <w:t xml:space="preserve"> </w:t>
      </w:r>
      <w:r>
        <w:rPr>
          <w:spacing w:val="-10"/>
        </w:rPr>
        <w:t>等事件发生或者可能发生的，乙方将支付给甲方违约</w:t>
      </w:r>
      <w:r>
        <w:rPr>
          <w:spacing w:val="-10"/>
          <w:u w:val="single" w:color="auto"/>
        </w:rPr>
        <w:t>金20000</w:t>
      </w:r>
      <w:r>
        <w:rPr>
          <w:spacing w:val="-28"/>
        </w:rPr>
        <w:t xml:space="preserve"> </w:t>
      </w:r>
      <w:r>
        <w:rPr>
          <w:spacing w:val="-10"/>
        </w:rPr>
        <w:t>元/次，若因乙方</w:t>
      </w:r>
      <w:r>
        <w:t xml:space="preserve"> </w:t>
      </w:r>
      <w:r>
        <w:rPr>
          <w:spacing w:val="-15"/>
        </w:rPr>
        <w:t>原因给甲方和社会造成不良影响的，由乙方承担全部责任并赔偿给甲方造成的一</w:t>
      </w:r>
    </w:p>
    <w:p w14:paraId="39202E46">
      <w:pPr>
        <w:spacing w:line="412" w:lineRule="auto"/>
        <w:sectPr>
          <w:pgSz w:w="11910" w:h="16840"/>
          <w:pgMar w:top="1431" w:right="1786" w:bottom="0" w:left="1750" w:header="0" w:footer="0" w:gutter="0"/>
          <w:cols w:space="720" w:num="1"/>
        </w:sectPr>
      </w:pPr>
    </w:p>
    <w:p w14:paraId="4289284B">
      <w:pPr>
        <w:spacing w:line="241" w:lineRule="auto"/>
        <w:rPr>
          <w:rFonts w:ascii="Arial"/>
          <w:sz w:val="21"/>
        </w:rPr>
      </w:pPr>
    </w:p>
    <w:p w14:paraId="074A5401">
      <w:pPr>
        <w:pStyle w:val="2"/>
        <w:spacing w:before="75" w:line="219" w:lineRule="auto"/>
        <w:rPr>
          <w:sz w:val="23"/>
          <w:szCs w:val="23"/>
        </w:rPr>
      </w:pPr>
      <w:r>
        <w:rPr>
          <w:spacing w:val="7"/>
          <w:sz w:val="23"/>
          <w:szCs w:val="23"/>
        </w:rPr>
        <w:t>切直接和间接损失，且甲方有权立即解除合同重新寻找服务方。</w:t>
      </w:r>
    </w:p>
    <w:p w14:paraId="054D92D3">
      <w:pPr>
        <w:pStyle w:val="2"/>
        <w:spacing w:before="283" w:line="219" w:lineRule="auto"/>
        <w:ind w:left="493"/>
        <w:outlineLvl w:val="0"/>
        <w:rPr>
          <w:sz w:val="23"/>
          <w:szCs w:val="23"/>
        </w:rPr>
      </w:pPr>
      <w:r>
        <w:rPr>
          <w:b/>
          <w:bCs/>
          <w:spacing w:val="-1"/>
          <w:sz w:val="23"/>
          <w:szCs w:val="23"/>
        </w:rPr>
        <w:t>十</w:t>
      </w:r>
      <w:r>
        <w:rPr>
          <w:spacing w:val="-64"/>
          <w:sz w:val="23"/>
          <w:szCs w:val="23"/>
        </w:rPr>
        <w:t xml:space="preserve"> </w:t>
      </w:r>
      <w:r>
        <w:rPr>
          <w:b/>
          <w:bCs/>
          <w:spacing w:val="-1"/>
          <w:sz w:val="23"/>
          <w:szCs w:val="23"/>
        </w:rPr>
        <w:t>一、争议解决</w:t>
      </w:r>
    </w:p>
    <w:p w14:paraId="12E72689">
      <w:pPr>
        <w:pStyle w:val="2"/>
        <w:spacing w:before="288" w:line="219" w:lineRule="auto"/>
        <w:ind w:left="490"/>
        <w:rPr>
          <w:sz w:val="23"/>
          <w:szCs w:val="23"/>
        </w:rPr>
      </w:pPr>
      <w:r>
        <w:rPr>
          <w:spacing w:val="11"/>
          <w:sz w:val="23"/>
          <w:szCs w:val="23"/>
        </w:rPr>
        <w:t>1.本合同的签订和履行，适用中华人民共和国法律。</w:t>
      </w:r>
    </w:p>
    <w:p w14:paraId="4462BCC8">
      <w:pPr>
        <w:pStyle w:val="2"/>
        <w:spacing w:before="248" w:line="458" w:lineRule="auto"/>
        <w:ind w:right="86" w:firstLine="490"/>
        <w:rPr>
          <w:sz w:val="23"/>
          <w:szCs w:val="23"/>
        </w:rPr>
      </w:pPr>
      <w:r>
        <w:rPr>
          <w:spacing w:val="13"/>
          <w:sz w:val="23"/>
          <w:szCs w:val="23"/>
        </w:rPr>
        <w:t>2.因履行合同发生的争议，由甲乙双方直接协商解决，如协商不成可</w:t>
      </w:r>
      <w:r>
        <w:rPr>
          <w:spacing w:val="12"/>
          <w:sz w:val="23"/>
          <w:szCs w:val="23"/>
        </w:rPr>
        <w:t>向甲</w:t>
      </w:r>
      <w:r>
        <w:rPr>
          <w:sz w:val="23"/>
          <w:szCs w:val="23"/>
        </w:rPr>
        <w:t xml:space="preserve"> </w:t>
      </w:r>
      <w:r>
        <w:rPr>
          <w:spacing w:val="5"/>
          <w:sz w:val="23"/>
          <w:szCs w:val="23"/>
        </w:rPr>
        <w:t>方所在地的人民法院诉讼。</w:t>
      </w:r>
    </w:p>
    <w:p w14:paraId="2E640D11">
      <w:pPr>
        <w:pStyle w:val="2"/>
        <w:spacing w:line="439" w:lineRule="auto"/>
        <w:ind w:right="105" w:firstLine="490"/>
        <w:jc w:val="both"/>
        <w:rPr>
          <w:sz w:val="23"/>
          <w:szCs w:val="23"/>
        </w:rPr>
      </w:pPr>
      <w:r>
        <w:rPr>
          <w:spacing w:val="10"/>
          <w:sz w:val="23"/>
          <w:szCs w:val="23"/>
        </w:rPr>
        <w:t>3.</w:t>
      </w:r>
      <w:r>
        <w:rPr>
          <w:spacing w:val="-56"/>
          <w:sz w:val="23"/>
          <w:szCs w:val="23"/>
        </w:rPr>
        <w:t xml:space="preserve"> </w:t>
      </w:r>
      <w:r>
        <w:rPr>
          <w:spacing w:val="10"/>
          <w:sz w:val="23"/>
          <w:szCs w:val="23"/>
        </w:rPr>
        <w:t>甲乙双方以签订合同时各自法人登记注册地为有效的送达地址，如发生</w:t>
      </w:r>
      <w:r>
        <w:rPr>
          <w:sz w:val="23"/>
          <w:szCs w:val="23"/>
        </w:rPr>
        <w:t xml:space="preserve"> </w:t>
      </w:r>
      <w:r>
        <w:rPr>
          <w:spacing w:val="6"/>
          <w:sz w:val="23"/>
          <w:szCs w:val="23"/>
        </w:rPr>
        <w:t>诉讼，该地址作为全部诉讼程序和执行程序的送达地址，具有发生在人民法院签</w:t>
      </w:r>
      <w:r>
        <w:rPr>
          <w:sz w:val="23"/>
          <w:szCs w:val="23"/>
        </w:rPr>
        <w:t xml:space="preserve"> </w:t>
      </w:r>
      <w:r>
        <w:rPr>
          <w:spacing w:val="8"/>
          <w:sz w:val="23"/>
          <w:szCs w:val="23"/>
        </w:rPr>
        <w:t>署送达地址确认书的法律效力。如变更送达地址，需</w:t>
      </w:r>
      <w:r>
        <w:rPr>
          <w:spacing w:val="7"/>
          <w:sz w:val="23"/>
          <w:szCs w:val="23"/>
        </w:rPr>
        <w:t>书面告知对方。</w:t>
      </w:r>
    </w:p>
    <w:p w14:paraId="569EBCAB">
      <w:pPr>
        <w:pStyle w:val="2"/>
        <w:spacing w:before="56" w:line="220" w:lineRule="auto"/>
        <w:ind w:left="493"/>
        <w:outlineLvl w:val="0"/>
        <w:rPr>
          <w:sz w:val="23"/>
          <w:szCs w:val="23"/>
        </w:rPr>
      </w:pPr>
      <w:r>
        <w:rPr>
          <w:b/>
          <w:bCs/>
          <w:spacing w:val="7"/>
          <w:sz w:val="23"/>
          <w:szCs w:val="23"/>
        </w:rPr>
        <w:t>十二、合同生效及其他</w:t>
      </w:r>
    </w:p>
    <w:p w14:paraId="14BF509D">
      <w:pPr>
        <w:pStyle w:val="2"/>
        <w:spacing w:before="259" w:line="449" w:lineRule="auto"/>
        <w:ind w:right="20" w:firstLine="490"/>
        <w:jc w:val="both"/>
        <w:rPr>
          <w:sz w:val="23"/>
          <w:szCs w:val="23"/>
        </w:rPr>
      </w:pPr>
      <w:r>
        <w:rPr>
          <w:spacing w:val="5"/>
          <w:sz w:val="23"/>
          <w:szCs w:val="23"/>
        </w:rPr>
        <w:t>1.本合同一式</w:t>
      </w:r>
      <w:r>
        <w:rPr>
          <w:spacing w:val="25"/>
          <w:sz w:val="23"/>
          <w:szCs w:val="23"/>
          <w:u w:val="single" w:color="auto"/>
        </w:rPr>
        <w:t xml:space="preserve">    </w:t>
      </w:r>
      <w:r>
        <w:rPr>
          <w:spacing w:val="5"/>
          <w:sz w:val="23"/>
          <w:szCs w:val="23"/>
          <w:u w:val="single" w:color="auto"/>
        </w:rPr>
        <w:t>陆</w:t>
      </w:r>
      <w:r>
        <w:rPr>
          <w:spacing w:val="5"/>
          <w:sz w:val="23"/>
          <w:szCs w:val="23"/>
        </w:rPr>
        <w:t>份，甲方肆份、乙方</w:t>
      </w:r>
      <w:r>
        <w:rPr>
          <w:spacing w:val="5"/>
          <w:sz w:val="23"/>
          <w:szCs w:val="23"/>
          <w:u w:val="single" w:color="auto"/>
        </w:rPr>
        <w:t>贰</w:t>
      </w:r>
      <w:r>
        <w:rPr>
          <w:spacing w:val="5"/>
          <w:sz w:val="23"/>
          <w:szCs w:val="23"/>
        </w:rPr>
        <w:t xml:space="preserve">    份，</w:t>
      </w:r>
      <w:r>
        <w:rPr>
          <w:spacing w:val="4"/>
          <w:sz w:val="23"/>
          <w:szCs w:val="23"/>
        </w:rPr>
        <w:t>经甲乙双方代表签字、</w:t>
      </w:r>
      <w:r>
        <w:rPr>
          <w:spacing w:val="3"/>
          <w:sz w:val="23"/>
          <w:szCs w:val="23"/>
        </w:rPr>
        <w:t xml:space="preserve"> </w:t>
      </w:r>
      <w:r>
        <w:rPr>
          <w:spacing w:val="19"/>
          <w:sz w:val="23"/>
          <w:szCs w:val="23"/>
        </w:rPr>
        <w:t>加盖公章后生效，合同履行完成后自行终止。招</w:t>
      </w:r>
      <w:r>
        <w:rPr>
          <w:spacing w:val="18"/>
          <w:sz w:val="23"/>
          <w:szCs w:val="23"/>
        </w:rPr>
        <w:t>标(采购)和投标(响应性)文</w:t>
      </w:r>
      <w:r>
        <w:rPr>
          <w:sz w:val="23"/>
          <w:szCs w:val="23"/>
        </w:rPr>
        <w:t xml:space="preserve">  </w:t>
      </w:r>
      <w:r>
        <w:rPr>
          <w:spacing w:val="5"/>
          <w:sz w:val="23"/>
          <w:szCs w:val="23"/>
        </w:rPr>
        <w:t>件为本合同组成部分。</w:t>
      </w:r>
    </w:p>
    <w:p w14:paraId="6968E301">
      <w:pPr>
        <w:pStyle w:val="2"/>
        <w:tabs>
          <w:tab w:val="left" w:pos="170"/>
        </w:tabs>
        <w:spacing w:before="4" w:line="446" w:lineRule="auto"/>
        <w:ind w:right="66" w:firstLine="490"/>
        <w:rPr>
          <w:sz w:val="23"/>
          <w:szCs w:val="23"/>
        </w:rPr>
      </w:pPr>
      <w:r>
        <w:rPr>
          <w:spacing w:val="5"/>
          <w:sz w:val="23"/>
          <w:szCs w:val="23"/>
        </w:rPr>
        <w:t>2.组成本合同的文件及解释顺序为：本合同及补充条款、中标通知书、投标</w:t>
      </w:r>
      <w:r>
        <w:rPr>
          <w:spacing w:val="8"/>
          <w:sz w:val="23"/>
          <w:szCs w:val="23"/>
        </w:rPr>
        <w:t xml:space="preserve"> </w:t>
      </w:r>
      <w:r>
        <w:rPr>
          <w:sz w:val="23"/>
          <w:szCs w:val="23"/>
        </w:rPr>
        <w:tab/>
      </w:r>
      <w:r>
        <w:rPr>
          <w:spacing w:val="19"/>
          <w:sz w:val="23"/>
          <w:szCs w:val="23"/>
        </w:rPr>
        <w:t>(响应性)文件及其附件；招标(采购)文件及补</w:t>
      </w:r>
      <w:r>
        <w:rPr>
          <w:spacing w:val="18"/>
          <w:sz w:val="23"/>
          <w:szCs w:val="23"/>
        </w:rPr>
        <w:t>充通知。如果乙方的投标(响</w:t>
      </w:r>
      <w:r>
        <w:rPr>
          <w:sz w:val="23"/>
          <w:szCs w:val="23"/>
        </w:rPr>
        <w:t xml:space="preserve"> </w:t>
      </w:r>
      <w:r>
        <w:rPr>
          <w:spacing w:val="11"/>
          <w:sz w:val="23"/>
          <w:szCs w:val="23"/>
        </w:rPr>
        <w:t>应性)文件及其附件高于国家行业标准的，以投标文件及其附件为准。</w:t>
      </w:r>
    </w:p>
    <w:p w14:paraId="645BC09D">
      <w:pPr>
        <w:pStyle w:val="2"/>
        <w:spacing w:before="3" w:line="455" w:lineRule="auto"/>
        <w:ind w:right="104" w:firstLine="490"/>
        <w:jc w:val="both"/>
        <w:rPr>
          <w:sz w:val="23"/>
          <w:szCs w:val="23"/>
        </w:rPr>
      </w:pPr>
      <w:r>
        <w:rPr>
          <w:spacing w:val="5"/>
          <w:sz w:val="23"/>
          <w:szCs w:val="23"/>
        </w:rPr>
        <w:t>3.本合同生效之后，任何一方违反本合同规定，除了承担违约金外，还要承</w:t>
      </w:r>
      <w:r>
        <w:rPr>
          <w:spacing w:val="9"/>
          <w:sz w:val="23"/>
          <w:szCs w:val="23"/>
        </w:rPr>
        <w:t xml:space="preserve"> </w:t>
      </w:r>
      <w:r>
        <w:rPr>
          <w:spacing w:val="6"/>
          <w:sz w:val="23"/>
          <w:szCs w:val="23"/>
        </w:rPr>
        <w:t>担守约方向违约方追究违约责任所支付的一切费用，包括但不限于律师费、</w:t>
      </w:r>
      <w:r>
        <w:rPr>
          <w:spacing w:val="5"/>
          <w:sz w:val="23"/>
          <w:szCs w:val="23"/>
        </w:rPr>
        <w:t>诉讼</w:t>
      </w:r>
      <w:r>
        <w:rPr>
          <w:sz w:val="23"/>
          <w:szCs w:val="23"/>
        </w:rPr>
        <w:t xml:space="preserve"> </w:t>
      </w:r>
      <w:r>
        <w:rPr>
          <w:spacing w:val="6"/>
          <w:sz w:val="23"/>
          <w:szCs w:val="23"/>
        </w:rPr>
        <w:t>费、保全费、公告费、鉴定费、交通食宿费</w:t>
      </w:r>
      <w:r>
        <w:rPr>
          <w:spacing w:val="5"/>
          <w:sz w:val="23"/>
          <w:szCs w:val="23"/>
        </w:rPr>
        <w:t>等。</w:t>
      </w:r>
    </w:p>
    <w:p w14:paraId="34BEB6D8">
      <w:pPr>
        <w:pStyle w:val="2"/>
        <w:spacing w:before="6" w:line="462" w:lineRule="auto"/>
        <w:ind w:left="579" w:hanging="89"/>
        <w:rPr>
          <w:sz w:val="23"/>
          <w:szCs w:val="23"/>
        </w:rPr>
      </w:pPr>
      <w:r>
        <w:drawing>
          <wp:anchor distT="0" distB="0" distL="0" distR="0" simplePos="0" relativeHeight="251665408" behindDoc="0" locked="0" layoutInCell="1" allowOverlap="1">
            <wp:simplePos x="0" y="0"/>
            <wp:positionH relativeFrom="column">
              <wp:posOffset>679450</wp:posOffset>
            </wp:positionH>
            <wp:positionV relativeFrom="paragraph">
              <wp:posOffset>17145</wp:posOffset>
            </wp:positionV>
            <wp:extent cx="2393950" cy="186690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
                    <a:stretch>
                      <a:fillRect/>
                    </a:stretch>
                  </pic:blipFill>
                  <pic:spPr>
                    <a:xfrm>
                      <a:off x="0" y="0"/>
                      <a:ext cx="2393944" cy="1866853"/>
                    </a:xfrm>
                    <a:prstGeom prst="rect">
                      <a:avLst/>
                    </a:prstGeom>
                  </pic:spPr>
                </pic:pic>
              </a:graphicData>
            </a:graphic>
          </wp:anchor>
        </w:drawing>
      </w:r>
      <w:r>
        <w:drawing>
          <wp:anchor distT="0" distB="0" distL="0" distR="0" simplePos="0" relativeHeight="251666432" behindDoc="0" locked="0" layoutInCell="1" allowOverlap="1">
            <wp:simplePos x="0" y="0"/>
            <wp:positionH relativeFrom="column">
              <wp:posOffset>3479800</wp:posOffset>
            </wp:positionH>
            <wp:positionV relativeFrom="paragraph">
              <wp:posOffset>-185420</wp:posOffset>
            </wp:positionV>
            <wp:extent cx="1657350" cy="18605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
                    <a:stretch>
                      <a:fillRect/>
                    </a:stretch>
                  </pic:blipFill>
                  <pic:spPr>
                    <a:xfrm>
                      <a:off x="0" y="0"/>
                      <a:ext cx="1657398" cy="1860544"/>
                    </a:xfrm>
                    <a:prstGeom prst="rect">
                      <a:avLst/>
                    </a:prstGeom>
                  </pic:spPr>
                </pic:pic>
              </a:graphicData>
            </a:graphic>
          </wp:anchor>
        </w:drawing>
      </w:r>
      <w:r>
        <w:rPr>
          <w:spacing w:val="2"/>
          <w:sz w:val="23"/>
          <w:szCs w:val="23"/>
        </w:rPr>
        <w:t>4.本合同未尽事宜，供需双方可签订补充</w:t>
      </w:r>
      <w:r>
        <w:rPr>
          <w:spacing w:val="1"/>
          <w:sz w:val="23"/>
          <w:szCs w:val="23"/>
        </w:rPr>
        <w:t>协议，与本合同具有同等法律效力。</w:t>
      </w:r>
      <w:r>
        <w:rPr>
          <w:sz w:val="23"/>
          <w:szCs w:val="23"/>
        </w:rPr>
        <w:t xml:space="preserve"> </w:t>
      </w:r>
      <w:r>
        <w:rPr>
          <w:spacing w:val="4"/>
          <w:sz w:val="23"/>
          <w:szCs w:val="23"/>
        </w:rPr>
        <w:t>(以下无合同正文)</w:t>
      </w:r>
    </w:p>
    <w:p w14:paraId="080E42A4">
      <w:pPr>
        <w:spacing w:line="442" w:lineRule="auto"/>
        <w:rPr>
          <w:rFonts w:ascii="Arial"/>
          <w:sz w:val="21"/>
        </w:rPr>
      </w:pPr>
    </w:p>
    <w:p w14:paraId="36DF7F75">
      <w:pPr>
        <w:pStyle w:val="2"/>
        <w:spacing w:before="76" w:line="460" w:lineRule="auto"/>
        <w:ind w:left="5090" w:right="183" w:hanging="10"/>
        <w:rPr>
          <w:sz w:val="23"/>
          <w:szCs w:val="23"/>
        </w:rPr>
      </w:pPr>
      <w:r>
        <w:pict>
          <v:shape id="_x0000_s1026" o:spid="_x0000_s1026" o:spt="202" type="#_x0000_t202" style="position:absolute;left:0pt;margin-left:23.5pt;margin-top:5.8pt;height:74.55pt;width:209.25pt;z-index:251664384;mso-width-relative:page;mso-height-relative:page;" filled="f" stroked="f" coordsize="21600,21600">
            <v:path/>
            <v:fill on="f" focussize="0,0"/>
            <v:stroke on="f"/>
            <v:imagedata o:title=""/>
            <o:lock v:ext="edit" aspectratio="f"/>
            <v:textbox inset="0mm,0mm,0mm,0mm">
              <w:txbxContent>
                <w:p w14:paraId="79118736">
                  <w:pPr>
                    <w:pStyle w:val="2"/>
                    <w:spacing w:before="21" w:line="435" w:lineRule="auto"/>
                    <w:ind w:left="20" w:right="2279"/>
                    <w:rPr>
                      <w:sz w:val="23"/>
                      <w:szCs w:val="23"/>
                    </w:rPr>
                  </w:pPr>
                  <w:r>
                    <w:rPr>
                      <w:spacing w:val="5"/>
                      <w:sz w:val="23"/>
                      <w:szCs w:val="23"/>
                    </w:rPr>
                    <w:t>甲方：河南经贸职</w:t>
                  </w:r>
                  <w:r>
                    <w:rPr>
                      <w:spacing w:val="1"/>
                      <w:sz w:val="23"/>
                      <w:szCs w:val="23"/>
                    </w:rPr>
                    <w:t xml:space="preserve"> </w:t>
                  </w:r>
                  <w:r>
                    <w:rPr>
                      <w:spacing w:val="5"/>
                      <w:sz w:val="23"/>
                      <w:szCs w:val="23"/>
                    </w:rPr>
                    <w:t>委托代理人签字：</w:t>
                  </w:r>
                </w:p>
                <w:p w14:paraId="5D036303">
                  <w:pPr>
                    <w:pStyle w:val="2"/>
                    <w:spacing w:before="92" w:line="219" w:lineRule="auto"/>
                    <w:ind w:left="20"/>
                    <w:rPr>
                      <w:sz w:val="23"/>
                      <w:szCs w:val="23"/>
                    </w:rPr>
                  </w:pPr>
                  <w:r>
                    <w:rPr>
                      <w:spacing w:val="13"/>
                      <w:sz w:val="23"/>
                      <w:szCs w:val="23"/>
                    </w:rPr>
                    <w:t>地址：郑州市郑东新区龙子湖北路58号</w:t>
                  </w:r>
                </w:p>
              </w:txbxContent>
            </v:textbox>
          </v:shape>
        </w:pict>
      </w:r>
      <w:r>
        <w:rPr>
          <w:spacing w:val="8"/>
          <w:sz w:val="23"/>
          <w:szCs w:val="23"/>
        </w:rPr>
        <w:t>乙方：龙祥物业管理有限公司</w:t>
      </w:r>
      <w:r>
        <w:rPr>
          <w:spacing w:val="6"/>
          <w:sz w:val="23"/>
          <w:szCs w:val="23"/>
        </w:rPr>
        <w:t xml:space="preserve"> </w:t>
      </w:r>
      <w:r>
        <w:rPr>
          <w:spacing w:val="5"/>
          <w:sz w:val="23"/>
          <w:szCs w:val="23"/>
        </w:rPr>
        <w:t>委托代理人签字：</w:t>
      </w:r>
    </w:p>
    <w:p w14:paraId="48CF364B">
      <w:pPr>
        <w:pStyle w:val="2"/>
        <w:spacing w:before="43" w:line="219" w:lineRule="auto"/>
        <w:ind w:right="24"/>
        <w:jc w:val="right"/>
        <w:rPr>
          <w:sz w:val="23"/>
          <w:szCs w:val="23"/>
        </w:rPr>
      </w:pPr>
      <w:r>
        <w:rPr>
          <w:spacing w:val="7"/>
          <w:sz w:val="23"/>
          <w:szCs w:val="23"/>
        </w:rPr>
        <w:t>地址：洛阳市洛南新区开元大道</w:t>
      </w:r>
    </w:p>
    <w:p w14:paraId="14960363">
      <w:pPr>
        <w:pStyle w:val="2"/>
        <w:spacing w:before="78" w:line="221" w:lineRule="auto"/>
        <w:ind w:left="5320"/>
        <w:rPr>
          <w:sz w:val="23"/>
          <w:szCs w:val="23"/>
        </w:rPr>
      </w:pPr>
      <w:r>
        <w:rPr>
          <w:spacing w:val="27"/>
          <w:w w:val="112"/>
          <w:sz w:val="23"/>
          <w:szCs w:val="23"/>
        </w:rPr>
        <w:t>256号1905室</w:t>
      </w:r>
    </w:p>
    <w:p w14:paraId="190CC7F8">
      <w:pPr>
        <w:spacing w:line="221" w:lineRule="auto"/>
        <w:rPr>
          <w:sz w:val="23"/>
          <w:szCs w:val="23"/>
        </w:rPr>
        <w:sectPr>
          <w:pgSz w:w="11910" w:h="16840"/>
          <w:pgMar w:top="1431" w:right="1784" w:bottom="0" w:left="1759" w:header="0" w:footer="0" w:gutter="0"/>
          <w:cols w:space="720" w:num="1"/>
        </w:sectPr>
      </w:pPr>
    </w:p>
    <w:p w14:paraId="78686C15">
      <w:pPr>
        <w:spacing w:before="13"/>
      </w:pPr>
    </w:p>
    <w:p w14:paraId="241AA988">
      <w:pPr>
        <w:spacing w:before="13"/>
      </w:pPr>
    </w:p>
    <w:p w14:paraId="54C8980F">
      <w:pPr>
        <w:spacing w:before="12"/>
      </w:pPr>
    </w:p>
    <w:p w14:paraId="2CCA3C91">
      <w:pPr>
        <w:sectPr>
          <w:pgSz w:w="11910" w:h="16840"/>
          <w:pgMar w:top="1431" w:right="149" w:bottom="0" w:left="80" w:header="0" w:footer="0" w:gutter="0"/>
          <w:cols w:equalWidth="0" w:num="1">
            <w:col w:w="11681"/>
          </w:cols>
        </w:sectPr>
      </w:pPr>
    </w:p>
    <w:p w14:paraId="04059FF1">
      <w:pPr>
        <w:pStyle w:val="2"/>
        <w:spacing w:before="48" w:line="221" w:lineRule="auto"/>
        <w:ind w:left="2200"/>
        <w:rPr>
          <w:sz w:val="24"/>
          <w:szCs w:val="24"/>
        </w:rPr>
      </w:pPr>
      <w:r>
        <w:rPr>
          <w:spacing w:val="-21"/>
          <w:sz w:val="24"/>
          <w:szCs w:val="24"/>
        </w:rPr>
        <w:t>电话：</w:t>
      </w:r>
    </w:p>
    <w:p w14:paraId="3EF3DE20">
      <w:pPr>
        <w:pStyle w:val="2"/>
        <w:spacing w:before="68" w:line="328" w:lineRule="auto"/>
        <w:ind w:left="1689" w:right="327"/>
        <w:rPr>
          <w:sz w:val="24"/>
          <w:szCs w:val="24"/>
        </w:rPr>
      </w:pPr>
      <w:r>
        <w:rPr>
          <w:spacing w:val="-5"/>
          <w:sz w:val="24"/>
          <w:szCs w:val="24"/>
        </w:rPr>
        <w:t>开户银行：建设银行郑州宝龙城市广场支行</w:t>
      </w:r>
      <w:r>
        <w:rPr>
          <w:spacing w:val="6"/>
          <w:sz w:val="24"/>
          <w:szCs w:val="24"/>
        </w:rPr>
        <w:t xml:space="preserve"> </w:t>
      </w:r>
      <w:r>
        <w:rPr>
          <w:spacing w:val="-1"/>
          <w:sz w:val="24"/>
          <w:szCs w:val="24"/>
        </w:rPr>
        <w:t>账号：41001523037059999777</w:t>
      </w:r>
    </w:p>
    <w:p w14:paraId="5322CB09">
      <w:pPr>
        <w:spacing w:line="14" w:lineRule="auto"/>
        <w:rPr>
          <w:rFonts w:ascii="Arial"/>
          <w:sz w:val="2"/>
        </w:rPr>
      </w:pPr>
      <w:r>
        <w:rPr>
          <w:rFonts w:ascii="Arial" w:hAnsi="Arial" w:eastAsia="Arial" w:cs="Arial"/>
          <w:sz w:val="2"/>
          <w:szCs w:val="2"/>
        </w:rPr>
        <w:br w:type="column"/>
      </w:r>
    </w:p>
    <w:p w14:paraId="43F3CB79">
      <w:pPr>
        <w:pStyle w:val="2"/>
        <w:spacing w:before="67" w:line="221" w:lineRule="auto"/>
        <w:ind w:left="140"/>
        <w:rPr>
          <w:sz w:val="24"/>
          <w:szCs w:val="24"/>
        </w:rPr>
      </w:pPr>
      <w:r>
        <w:rPr>
          <w:spacing w:val="-21"/>
          <w:sz w:val="24"/>
          <w:szCs w:val="24"/>
        </w:rPr>
        <w:t>电话：</w:t>
      </w:r>
    </w:p>
    <w:p w14:paraId="1E09F7E3">
      <w:pPr>
        <w:pStyle w:val="2"/>
        <w:spacing w:before="59" w:line="225" w:lineRule="auto"/>
        <w:ind w:left="859" w:right="1728" w:hanging="779"/>
        <w:rPr>
          <w:sz w:val="24"/>
          <w:szCs w:val="24"/>
        </w:rPr>
      </w:pPr>
      <w:r>
        <w:rPr>
          <w:spacing w:val="-6"/>
          <w:sz w:val="24"/>
          <w:szCs w:val="24"/>
        </w:rPr>
        <w:t>开户银行：中国建设银行股份有</w:t>
      </w:r>
      <w:r>
        <w:rPr>
          <w:spacing w:val="5"/>
          <w:sz w:val="24"/>
          <w:szCs w:val="24"/>
        </w:rPr>
        <w:t xml:space="preserve"> </w:t>
      </w:r>
      <w:r>
        <w:rPr>
          <w:spacing w:val="-3"/>
          <w:sz w:val="24"/>
          <w:szCs w:val="24"/>
        </w:rPr>
        <w:t>限公司洛阳南昌路支行</w:t>
      </w:r>
    </w:p>
    <w:p w14:paraId="473882A7">
      <w:pPr>
        <w:pStyle w:val="2"/>
        <w:spacing w:before="17" w:line="184" w:lineRule="auto"/>
        <w:rPr>
          <w:sz w:val="24"/>
          <w:szCs w:val="24"/>
        </w:rPr>
      </w:pPr>
      <w:r>
        <w:rPr>
          <w:spacing w:val="-1"/>
          <w:sz w:val="24"/>
          <w:szCs w:val="24"/>
        </w:rPr>
        <w:t>账号：41001570110050001521</w:t>
      </w:r>
    </w:p>
    <w:p w14:paraId="6F2C9D02">
      <w:pPr>
        <w:spacing w:line="184" w:lineRule="auto"/>
        <w:rPr>
          <w:sz w:val="24"/>
          <w:szCs w:val="24"/>
        </w:rPr>
        <w:sectPr>
          <w:type w:val="continuous"/>
          <w:pgSz w:w="11910" w:h="16840"/>
          <w:pgMar w:top="1431" w:right="149" w:bottom="0" w:left="80" w:header="0" w:footer="0" w:gutter="0"/>
          <w:cols w:equalWidth="0" w:num="2">
            <w:col w:w="6490" w:space="100"/>
            <w:col w:w="5091"/>
          </w:cols>
        </w:sectPr>
      </w:pPr>
    </w:p>
    <w:p w14:paraId="12D18B39">
      <w:pPr>
        <w:spacing w:before="168" w:line="20" w:lineRule="exact"/>
      </w:pPr>
      <w:r>
        <w:drawing>
          <wp:inline distT="0" distB="0" distL="0" distR="0">
            <wp:extent cx="7416800" cy="127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6"/>
                    <a:stretch>
                      <a:fillRect/>
                    </a:stretch>
                  </pic:blipFill>
                  <pic:spPr>
                    <a:xfrm>
                      <a:off x="0" y="0"/>
                      <a:ext cx="7416811" cy="12725"/>
                    </a:xfrm>
                    <a:prstGeom prst="rect">
                      <a:avLst/>
                    </a:prstGeom>
                  </pic:spPr>
                </pic:pic>
              </a:graphicData>
            </a:graphic>
          </wp:inline>
        </w:drawing>
      </w:r>
    </w:p>
    <w:p w14:paraId="312A92A8">
      <w:pPr>
        <w:spacing w:line="241" w:lineRule="auto"/>
        <w:rPr>
          <w:rFonts w:ascii="Arial"/>
          <w:sz w:val="21"/>
        </w:rPr>
      </w:pPr>
    </w:p>
    <w:p w14:paraId="239E9767">
      <w:pPr>
        <w:spacing w:line="241" w:lineRule="auto"/>
        <w:rPr>
          <w:rFonts w:ascii="Arial"/>
          <w:sz w:val="21"/>
        </w:rPr>
      </w:pPr>
    </w:p>
    <w:p w14:paraId="02DE4D0D">
      <w:pPr>
        <w:spacing w:line="241" w:lineRule="auto"/>
        <w:rPr>
          <w:rFonts w:ascii="Arial"/>
          <w:sz w:val="21"/>
        </w:rPr>
      </w:pPr>
    </w:p>
    <w:p w14:paraId="27B09D84">
      <w:pPr>
        <w:spacing w:line="241" w:lineRule="auto"/>
        <w:rPr>
          <w:rFonts w:ascii="Arial"/>
          <w:sz w:val="21"/>
        </w:rPr>
      </w:pPr>
    </w:p>
    <w:p w14:paraId="03EF0708">
      <w:pPr>
        <w:spacing w:line="241" w:lineRule="auto"/>
        <w:rPr>
          <w:rFonts w:ascii="Arial"/>
          <w:sz w:val="21"/>
        </w:rPr>
      </w:pPr>
    </w:p>
    <w:p w14:paraId="5F28E77C">
      <w:pPr>
        <w:spacing w:line="241" w:lineRule="auto"/>
        <w:rPr>
          <w:rFonts w:ascii="Arial"/>
          <w:sz w:val="21"/>
        </w:rPr>
      </w:pPr>
    </w:p>
    <w:p w14:paraId="2B6DA9B6">
      <w:pPr>
        <w:spacing w:line="241" w:lineRule="auto"/>
        <w:rPr>
          <w:rFonts w:ascii="Arial"/>
          <w:sz w:val="21"/>
        </w:rPr>
      </w:pPr>
    </w:p>
    <w:p w14:paraId="2E5F90EC">
      <w:pPr>
        <w:spacing w:line="241" w:lineRule="auto"/>
        <w:rPr>
          <w:rFonts w:ascii="Arial"/>
          <w:sz w:val="21"/>
        </w:rPr>
      </w:pPr>
    </w:p>
    <w:p w14:paraId="1721E47A">
      <w:pPr>
        <w:spacing w:line="241" w:lineRule="auto"/>
        <w:rPr>
          <w:rFonts w:ascii="Arial"/>
          <w:sz w:val="21"/>
        </w:rPr>
      </w:pPr>
    </w:p>
    <w:p w14:paraId="0D3CD5F0">
      <w:pPr>
        <w:spacing w:line="242" w:lineRule="auto"/>
        <w:rPr>
          <w:rFonts w:ascii="Arial"/>
          <w:sz w:val="21"/>
        </w:rPr>
      </w:pPr>
    </w:p>
    <w:p w14:paraId="44AE03A5">
      <w:pPr>
        <w:pStyle w:val="2"/>
        <w:spacing w:before="94" w:line="503" w:lineRule="auto"/>
        <w:ind w:left="2489" w:right="2506" w:hanging="800"/>
        <w:rPr>
          <w:sz w:val="29"/>
          <w:szCs w:val="29"/>
        </w:rPr>
      </w:pPr>
      <w:r>
        <w:rPr>
          <w:spacing w:val="-13"/>
          <w:sz w:val="29"/>
          <w:szCs w:val="29"/>
        </w:rPr>
        <w:t>附件：1.河南经贸职业学院校园物业服务项目岗位人员配置表</w:t>
      </w:r>
      <w:r>
        <w:rPr>
          <w:spacing w:val="16"/>
          <w:sz w:val="29"/>
          <w:szCs w:val="29"/>
        </w:rPr>
        <w:t xml:space="preserve"> </w:t>
      </w:r>
      <w:r>
        <w:rPr>
          <w:spacing w:val="-11"/>
          <w:sz w:val="29"/>
          <w:szCs w:val="29"/>
        </w:rPr>
        <w:t>2.河南经贸职业学院校园保洁工作标准及考核制度</w:t>
      </w:r>
    </w:p>
    <w:p w14:paraId="3F267432">
      <w:pPr>
        <w:pStyle w:val="2"/>
        <w:spacing w:before="12" w:line="219" w:lineRule="auto"/>
        <w:ind w:left="2490"/>
        <w:rPr>
          <w:sz w:val="29"/>
          <w:szCs w:val="29"/>
        </w:rPr>
      </w:pPr>
      <w:r>
        <w:rPr>
          <w:spacing w:val="-12"/>
          <w:sz w:val="29"/>
          <w:szCs w:val="29"/>
        </w:rPr>
        <w:t>3.河南经贸职业学院校园保洁工作考核表</w:t>
      </w:r>
    </w:p>
    <w:p w14:paraId="018A4E81">
      <w:pPr>
        <w:spacing w:line="368" w:lineRule="auto"/>
        <w:rPr>
          <w:rFonts w:ascii="Arial"/>
          <w:sz w:val="21"/>
        </w:rPr>
      </w:pPr>
    </w:p>
    <w:p w14:paraId="17EE8802">
      <w:pPr>
        <w:pStyle w:val="2"/>
        <w:spacing w:before="94" w:line="337" w:lineRule="auto"/>
        <w:ind w:left="2490" w:right="2503"/>
        <w:rPr>
          <w:sz w:val="29"/>
          <w:szCs w:val="29"/>
        </w:rPr>
      </w:pPr>
      <w:r>
        <w:rPr>
          <w:spacing w:val="-11"/>
          <w:sz w:val="29"/>
          <w:szCs w:val="29"/>
        </w:rPr>
        <w:t>4.河南经贸职业学院绿化养护管理工作标准及考核制度</w:t>
      </w:r>
      <w:r>
        <w:rPr>
          <w:sz w:val="29"/>
          <w:szCs w:val="29"/>
        </w:rPr>
        <w:t xml:space="preserve"> </w:t>
      </w:r>
      <w:r>
        <w:rPr>
          <w:spacing w:val="-12"/>
          <w:sz w:val="29"/>
          <w:szCs w:val="29"/>
        </w:rPr>
        <w:t>5.河南经贸职业学院绿化养护工作考核表</w:t>
      </w:r>
    </w:p>
    <w:p w14:paraId="75E5A186">
      <w:pPr>
        <w:pStyle w:val="2"/>
        <w:spacing w:before="52" w:line="347" w:lineRule="auto"/>
        <w:ind w:left="2490" w:right="3611"/>
        <w:rPr>
          <w:sz w:val="29"/>
          <w:szCs w:val="29"/>
        </w:rPr>
      </w:pPr>
      <w:r>
        <w:rPr>
          <w:spacing w:val="-11"/>
          <w:sz w:val="29"/>
          <w:szCs w:val="29"/>
        </w:rPr>
        <w:t>6.河南经贸职业学院校园物业服务区域及面积</w:t>
      </w:r>
      <w:r>
        <w:rPr>
          <w:spacing w:val="8"/>
          <w:sz w:val="29"/>
          <w:szCs w:val="29"/>
        </w:rPr>
        <w:t xml:space="preserve"> </w:t>
      </w:r>
      <w:r>
        <w:rPr>
          <w:spacing w:val="-12"/>
          <w:sz w:val="29"/>
          <w:szCs w:val="29"/>
        </w:rPr>
        <w:t>7.河南经贸职业学院校园物业服务内容明细表</w:t>
      </w:r>
    </w:p>
    <w:p w14:paraId="17B40BC4">
      <w:pPr>
        <w:spacing w:line="347" w:lineRule="auto"/>
        <w:rPr>
          <w:sz w:val="29"/>
          <w:szCs w:val="29"/>
        </w:rPr>
        <w:sectPr>
          <w:type w:val="continuous"/>
          <w:pgSz w:w="11910" w:h="16840"/>
          <w:pgMar w:top="1431" w:right="149" w:bottom="0" w:left="80" w:header="0" w:footer="0" w:gutter="0"/>
          <w:cols w:equalWidth="0" w:num="1">
            <w:col w:w="11681"/>
          </w:cols>
        </w:sectPr>
      </w:pPr>
    </w:p>
    <w:p w14:paraId="0A0FAA81">
      <w:pPr>
        <w:spacing w:line="246" w:lineRule="auto"/>
        <w:rPr>
          <w:rFonts w:ascii="Arial"/>
          <w:sz w:val="21"/>
        </w:rPr>
      </w:pPr>
    </w:p>
    <w:p w14:paraId="37913EAD">
      <w:pPr>
        <w:spacing w:line="246" w:lineRule="auto"/>
        <w:rPr>
          <w:rFonts w:ascii="Arial"/>
          <w:sz w:val="21"/>
        </w:rPr>
      </w:pPr>
    </w:p>
    <w:p w14:paraId="2E5374A8">
      <w:pPr>
        <w:spacing w:line="246" w:lineRule="auto"/>
        <w:rPr>
          <w:rFonts w:ascii="Arial"/>
          <w:sz w:val="21"/>
        </w:rPr>
      </w:pPr>
    </w:p>
    <w:p w14:paraId="34B2FFA9">
      <w:pPr>
        <w:pStyle w:val="2"/>
        <w:spacing w:before="107" w:line="219" w:lineRule="auto"/>
        <w:ind w:left="1140"/>
        <w:rPr>
          <w:sz w:val="33"/>
          <w:szCs w:val="33"/>
        </w:rPr>
      </w:pPr>
      <w:r>
        <w:rPr>
          <w:spacing w:val="16"/>
          <w:sz w:val="33"/>
          <w:szCs w:val="33"/>
        </w:rPr>
        <w:t>附件1</w:t>
      </w:r>
    </w:p>
    <w:p w14:paraId="123A8891">
      <w:pPr>
        <w:spacing w:line="366" w:lineRule="auto"/>
        <w:rPr>
          <w:rFonts w:ascii="Arial"/>
          <w:sz w:val="21"/>
        </w:rPr>
      </w:pPr>
    </w:p>
    <w:p w14:paraId="1AA22E68">
      <w:pPr>
        <w:pStyle w:val="2"/>
        <w:spacing w:before="107" w:line="219" w:lineRule="auto"/>
        <w:ind w:left="1544"/>
        <w:rPr>
          <w:sz w:val="33"/>
          <w:szCs w:val="33"/>
        </w:rPr>
      </w:pPr>
      <w:r>
        <w:drawing>
          <wp:anchor distT="0" distB="0" distL="0" distR="0" simplePos="0" relativeHeight="251667456" behindDoc="0" locked="0" layoutInCell="1" allowOverlap="1">
            <wp:simplePos x="0" y="0"/>
            <wp:positionH relativeFrom="column">
              <wp:posOffset>0</wp:posOffset>
            </wp:positionH>
            <wp:positionV relativeFrom="paragraph">
              <wp:posOffset>354965</wp:posOffset>
            </wp:positionV>
            <wp:extent cx="6845300" cy="127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7"/>
                    <a:stretch>
                      <a:fillRect/>
                    </a:stretch>
                  </pic:blipFill>
                  <pic:spPr>
                    <a:xfrm>
                      <a:off x="0" y="0"/>
                      <a:ext cx="6845363" cy="12620"/>
                    </a:xfrm>
                    <a:prstGeom prst="rect">
                      <a:avLst/>
                    </a:prstGeom>
                  </pic:spPr>
                </pic:pic>
              </a:graphicData>
            </a:graphic>
          </wp:anchor>
        </w:drawing>
      </w:r>
      <w:r>
        <w:rPr>
          <w:b/>
          <w:bCs/>
          <w:spacing w:val="-14"/>
          <w:sz w:val="33"/>
          <w:szCs w:val="33"/>
        </w:rPr>
        <w:t>河南经贸职业学院校园物业服务项目岗位人员配置表</w:t>
      </w:r>
    </w:p>
    <w:p w14:paraId="2573634E">
      <w:pPr>
        <w:spacing w:line="214" w:lineRule="exact"/>
      </w:pPr>
    </w:p>
    <w:tbl>
      <w:tblPr>
        <w:tblStyle w:val="5"/>
        <w:tblW w:w="8859" w:type="dxa"/>
        <w:tblInd w:w="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3"/>
        <w:gridCol w:w="1588"/>
        <w:gridCol w:w="3945"/>
        <w:gridCol w:w="1373"/>
      </w:tblGrid>
      <w:tr w14:paraId="2CEC0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953" w:type="dxa"/>
            <w:vAlign w:val="top"/>
          </w:tcPr>
          <w:p w14:paraId="40F43E2F">
            <w:pPr>
              <w:pStyle w:val="6"/>
              <w:spacing w:before="75" w:line="220" w:lineRule="auto"/>
              <w:ind w:left="724"/>
            </w:pPr>
            <w:r>
              <w:rPr>
                <w:spacing w:val="5"/>
              </w:rPr>
              <w:t>区域</w:t>
            </w:r>
          </w:p>
        </w:tc>
        <w:tc>
          <w:tcPr>
            <w:tcW w:w="1588" w:type="dxa"/>
            <w:vAlign w:val="top"/>
          </w:tcPr>
          <w:p w14:paraId="47D5E44A">
            <w:pPr>
              <w:pStyle w:val="6"/>
              <w:spacing w:before="76" w:line="221" w:lineRule="auto"/>
              <w:ind w:left="542"/>
            </w:pPr>
            <w:r>
              <w:rPr>
                <w:spacing w:val="7"/>
              </w:rPr>
              <w:t>序号</w:t>
            </w:r>
          </w:p>
        </w:tc>
        <w:tc>
          <w:tcPr>
            <w:tcW w:w="3945" w:type="dxa"/>
            <w:vAlign w:val="top"/>
          </w:tcPr>
          <w:p w14:paraId="47A8BA24">
            <w:pPr>
              <w:pStyle w:val="6"/>
              <w:spacing w:before="75" w:line="220" w:lineRule="auto"/>
              <w:ind w:left="1724"/>
            </w:pPr>
            <w:r>
              <w:rPr>
                <w:spacing w:val="4"/>
              </w:rPr>
              <w:t>岗位</w:t>
            </w:r>
          </w:p>
        </w:tc>
        <w:tc>
          <w:tcPr>
            <w:tcW w:w="1373" w:type="dxa"/>
            <w:vAlign w:val="top"/>
          </w:tcPr>
          <w:p w14:paraId="6555DB15">
            <w:pPr>
              <w:pStyle w:val="6"/>
              <w:spacing w:before="75" w:line="219" w:lineRule="auto"/>
              <w:ind w:left="199"/>
            </w:pPr>
            <w:r>
              <w:rPr>
                <w:spacing w:val="-2"/>
              </w:rPr>
              <w:t>配置人数</w:t>
            </w:r>
          </w:p>
        </w:tc>
      </w:tr>
      <w:tr w14:paraId="701A2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953" w:type="dxa"/>
            <w:vMerge w:val="restart"/>
            <w:tcBorders>
              <w:bottom w:val="nil"/>
            </w:tcBorders>
            <w:vAlign w:val="top"/>
          </w:tcPr>
          <w:p w14:paraId="38877B16">
            <w:pPr>
              <w:spacing w:line="420" w:lineRule="auto"/>
              <w:rPr>
                <w:rFonts w:ascii="Arial"/>
                <w:sz w:val="21"/>
              </w:rPr>
            </w:pPr>
          </w:p>
          <w:p w14:paraId="4784646E">
            <w:pPr>
              <w:pStyle w:val="6"/>
              <w:spacing w:before="78" w:line="220" w:lineRule="auto"/>
              <w:ind w:left="545"/>
            </w:pPr>
            <w:r>
              <w:rPr>
                <w:spacing w:val="5"/>
              </w:rPr>
              <w:t>1、校园</w:t>
            </w:r>
          </w:p>
        </w:tc>
        <w:tc>
          <w:tcPr>
            <w:tcW w:w="1588" w:type="dxa"/>
            <w:vAlign w:val="top"/>
          </w:tcPr>
          <w:p w14:paraId="50B3DC99">
            <w:pPr>
              <w:pStyle w:val="6"/>
              <w:spacing w:before="130" w:line="184" w:lineRule="auto"/>
              <w:ind w:left="721"/>
            </w:pPr>
            <w:r>
              <w:t>1</w:t>
            </w:r>
          </w:p>
        </w:tc>
        <w:tc>
          <w:tcPr>
            <w:tcW w:w="3945" w:type="dxa"/>
            <w:vAlign w:val="top"/>
          </w:tcPr>
          <w:p w14:paraId="597FC59E">
            <w:pPr>
              <w:pStyle w:val="6"/>
              <w:spacing w:before="70" w:line="220" w:lineRule="auto"/>
              <w:ind w:left="1483"/>
            </w:pPr>
            <w:r>
              <w:rPr>
                <w:spacing w:val="2"/>
              </w:rPr>
              <w:t>项目经理</w:t>
            </w:r>
          </w:p>
        </w:tc>
        <w:tc>
          <w:tcPr>
            <w:tcW w:w="1373" w:type="dxa"/>
            <w:vAlign w:val="top"/>
          </w:tcPr>
          <w:p w14:paraId="55D8B8E1">
            <w:pPr>
              <w:pStyle w:val="6"/>
              <w:spacing w:before="130" w:line="184" w:lineRule="auto"/>
              <w:ind w:left="618"/>
            </w:pPr>
            <w:r>
              <w:t>1</w:t>
            </w:r>
          </w:p>
        </w:tc>
      </w:tr>
      <w:tr w14:paraId="2EE35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953" w:type="dxa"/>
            <w:vMerge w:val="continue"/>
            <w:tcBorders>
              <w:top w:val="nil"/>
              <w:bottom w:val="nil"/>
            </w:tcBorders>
            <w:vAlign w:val="top"/>
          </w:tcPr>
          <w:p w14:paraId="1D1AAB1F">
            <w:pPr>
              <w:rPr>
                <w:rFonts w:ascii="Arial"/>
                <w:sz w:val="21"/>
              </w:rPr>
            </w:pPr>
          </w:p>
        </w:tc>
        <w:tc>
          <w:tcPr>
            <w:tcW w:w="1588" w:type="dxa"/>
            <w:vAlign w:val="top"/>
          </w:tcPr>
          <w:p w14:paraId="2B3AEA43">
            <w:pPr>
              <w:pStyle w:val="6"/>
              <w:spacing w:before="151" w:line="183" w:lineRule="auto"/>
              <w:ind w:left="721"/>
            </w:pPr>
            <w:r>
              <w:t>2</w:t>
            </w:r>
          </w:p>
        </w:tc>
        <w:tc>
          <w:tcPr>
            <w:tcW w:w="3945" w:type="dxa"/>
            <w:vAlign w:val="top"/>
          </w:tcPr>
          <w:p w14:paraId="5C72D1FE">
            <w:pPr>
              <w:pStyle w:val="6"/>
              <w:spacing w:before="89" w:line="219" w:lineRule="auto"/>
              <w:ind w:left="1483"/>
            </w:pPr>
            <w:r>
              <w:rPr>
                <w:spacing w:val="3"/>
              </w:rPr>
              <w:t>绿化主管</w:t>
            </w:r>
          </w:p>
        </w:tc>
        <w:tc>
          <w:tcPr>
            <w:tcW w:w="1373" w:type="dxa"/>
            <w:vAlign w:val="top"/>
          </w:tcPr>
          <w:p w14:paraId="46DAADB8">
            <w:pPr>
              <w:pStyle w:val="6"/>
              <w:spacing w:before="150" w:line="184" w:lineRule="auto"/>
              <w:ind w:left="618"/>
            </w:pPr>
            <w:r>
              <w:t>1</w:t>
            </w:r>
          </w:p>
        </w:tc>
      </w:tr>
      <w:tr w14:paraId="66333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953" w:type="dxa"/>
            <w:vMerge w:val="continue"/>
            <w:tcBorders>
              <w:top w:val="nil"/>
            </w:tcBorders>
            <w:vAlign w:val="top"/>
          </w:tcPr>
          <w:p w14:paraId="473A2D3A">
            <w:pPr>
              <w:rPr>
                <w:rFonts w:ascii="Arial"/>
                <w:sz w:val="21"/>
              </w:rPr>
            </w:pPr>
          </w:p>
        </w:tc>
        <w:tc>
          <w:tcPr>
            <w:tcW w:w="1588" w:type="dxa"/>
            <w:vAlign w:val="top"/>
          </w:tcPr>
          <w:p w14:paraId="5483EF63">
            <w:pPr>
              <w:pStyle w:val="6"/>
              <w:spacing w:before="152" w:line="183" w:lineRule="auto"/>
              <w:ind w:left="721"/>
            </w:pPr>
            <w:r>
              <w:t>3</w:t>
            </w:r>
          </w:p>
        </w:tc>
        <w:tc>
          <w:tcPr>
            <w:tcW w:w="3945" w:type="dxa"/>
            <w:vAlign w:val="top"/>
          </w:tcPr>
          <w:p w14:paraId="1782CE19">
            <w:pPr>
              <w:pStyle w:val="6"/>
              <w:spacing w:before="91" w:line="219" w:lineRule="auto"/>
              <w:ind w:left="884"/>
            </w:pPr>
            <w:r>
              <w:rPr>
                <w:spacing w:val="-2"/>
              </w:rPr>
              <w:t>保洁、绿化综合管理</w:t>
            </w:r>
          </w:p>
        </w:tc>
        <w:tc>
          <w:tcPr>
            <w:tcW w:w="1373" w:type="dxa"/>
            <w:vAlign w:val="top"/>
          </w:tcPr>
          <w:p w14:paraId="7E959FA1">
            <w:pPr>
              <w:pStyle w:val="6"/>
              <w:spacing w:before="152" w:line="183" w:lineRule="auto"/>
              <w:ind w:left="618"/>
            </w:pPr>
            <w:r>
              <w:t>2</w:t>
            </w:r>
          </w:p>
        </w:tc>
      </w:tr>
      <w:tr w14:paraId="30161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953" w:type="dxa"/>
            <w:vMerge w:val="restart"/>
            <w:tcBorders>
              <w:bottom w:val="nil"/>
            </w:tcBorders>
            <w:vAlign w:val="top"/>
          </w:tcPr>
          <w:p w14:paraId="0B573598">
            <w:pPr>
              <w:spacing w:line="270" w:lineRule="auto"/>
              <w:rPr>
                <w:rFonts w:ascii="Arial"/>
                <w:sz w:val="21"/>
              </w:rPr>
            </w:pPr>
          </w:p>
          <w:p w14:paraId="078AD853">
            <w:pPr>
              <w:spacing w:line="270" w:lineRule="auto"/>
              <w:rPr>
                <w:rFonts w:ascii="Arial"/>
                <w:sz w:val="21"/>
              </w:rPr>
            </w:pPr>
          </w:p>
          <w:p w14:paraId="32372236">
            <w:pPr>
              <w:spacing w:line="270" w:lineRule="auto"/>
              <w:rPr>
                <w:rFonts w:ascii="Arial"/>
                <w:sz w:val="21"/>
              </w:rPr>
            </w:pPr>
          </w:p>
          <w:p w14:paraId="6BEC487C">
            <w:pPr>
              <w:spacing w:line="270" w:lineRule="auto"/>
              <w:rPr>
                <w:rFonts w:ascii="Arial"/>
                <w:sz w:val="21"/>
              </w:rPr>
            </w:pPr>
          </w:p>
          <w:p w14:paraId="2478D59D">
            <w:pPr>
              <w:spacing w:line="270" w:lineRule="auto"/>
              <w:rPr>
                <w:rFonts w:ascii="Arial"/>
                <w:sz w:val="21"/>
              </w:rPr>
            </w:pPr>
          </w:p>
          <w:p w14:paraId="1306AB94">
            <w:pPr>
              <w:spacing w:line="270" w:lineRule="auto"/>
              <w:rPr>
                <w:rFonts w:ascii="Arial"/>
                <w:sz w:val="21"/>
              </w:rPr>
            </w:pPr>
          </w:p>
          <w:p w14:paraId="42A432AD">
            <w:pPr>
              <w:spacing w:line="271" w:lineRule="auto"/>
              <w:rPr>
                <w:rFonts w:ascii="Arial"/>
                <w:sz w:val="21"/>
              </w:rPr>
            </w:pPr>
          </w:p>
          <w:p w14:paraId="43FAD475">
            <w:pPr>
              <w:pStyle w:val="6"/>
              <w:spacing w:before="78" w:line="219" w:lineRule="auto"/>
              <w:ind w:left="305"/>
            </w:pPr>
            <w:r>
              <w:rPr>
                <w:spacing w:val="1"/>
              </w:rPr>
              <w:t>2、室内保洁</w:t>
            </w:r>
          </w:p>
        </w:tc>
        <w:tc>
          <w:tcPr>
            <w:tcW w:w="1588" w:type="dxa"/>
            <w:vAlign w:val="top"/>
          </w:tcPr>
          <w:p w14:paraId="1FBF26E3">
            <w:pPr>
              <w:pStyle w:val="6"/>
              <w:spacing w:before="151" w:line="184" w:lineRule="auto"/>
              <w:ind w:left="721"/>
            </w:pPr>
            <w:r>
              <w:t>1</w:t>
            </w:r>
          </w:p>
        </w:tc>
        <w:tc>
          <w:tcPr>
            <w:tcW w:w="3945" w:type="dxa"/>
            <w:vAlign w:val="top"/>
          </w:tcPr>
          <w:p w14:paraId="4A52127A">
            <w:pPr>
              <w:pStyle w:val="6"/>
              <w:spacing w:before="91" w:line="219" w:lineRule="auto"/>
              <w:ind w:left="1424"/>
            </w:pPr>
            <w:r>
              <w:rPr>
                <w:spacing w:val="2"/>
              </w:rPr>
              <w:t>1号教学楼</w:t>
            </w:r>
          </w:p>
        </w:tc>
        <w:tc>
          <w:tcPr>
            <w:tcW w:w="1373" w:type="dxa"/>
            <w:vAlign w:val="top"/>
          </w:tcPr>
          <w:p w14:paraId="3C3F01A0">
            <w:pPr>
              <w:pStyle w:val="6"/>
              <w:spacing w:before="152" w:line="183" w:lineRule="auto"/>
              <w:ind w:left="618"/>
            </w:pPr>
            <w:r>
              <w:t>6</w:t>
            </w:r>
          </w:p>
        </w:tc>
      </w:tr>
      <w:tr w14:paraId="62C31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953" w:type="dxa"/>
            <w:vMerge w:val="continue"/>
            <w:tcBorders>
              <w:top w:val="nil"/>
              <w:bottom w:val="nil"/>
            </w:tcBorders>
            <w:vAlign w:val="top"/>
          </w:tcPr>
          <w:p w14:paraId="7DF9FEC4">
            <w:pPr>
              <w:rPr>
                <w:rFonts w:ascii="Arial"/>
                <w:sz w:val="21"/>
              </w:rPr>
            </w:pPr>
          </w:p>
        </w:tc>
        <w:tc>
          <w:tcPr>
            <w:tcW w:w="1588" w:type="dxa"/>
            <w:vAlign w:val="top"/>
          </w:tcPr>
          <w:p w14:paraId="6A0B0B22">
            <w:pPr>
              <w:pStyle w:val="6"/>
              <w:spacing w:before="143" w:line="181" w:lineRule="auto"/>
              <w:ind w:left="721"/>
            </w:pPr>
            <w:r>
              <w:t>2</w:t>
            </w:r>
          </w:p>
        </w:tc>
        <w:tc>
          <w:tcPr>
            <w:tcW w:w="3945" w:type="dxa"/>
            <w:vAlign w:val="top"/>
          </w:tcPr>
          <w:p w14:paraId="0BF30DC8">
            <w:pPr>
              <w:pStyle w:val="6"/>
              <w:spacing w:before="81" w:line="219" w:lineRule="auto"/>
              <w:ind w:left="1424"/>
            </w:pPr>
            <w:r>
              <w:rPr>
                <w:spacing w:val="2"/>
              </w:rPr>
              <w:t>2号教学楼</w:t>
            </w:r>
          </w:p>
        </w:tc>
        <w:tc>
          <w:tcPr>
            <w:tcW w:w="1373" w:type="dxa"/>
            <w:vAlign w:val="top"/>
          </w:tcPr>
          <w:p w14:paraId="10B17F4E">
            <w:pPr>
              <w:pStyle w:val="6"/>
              <w:spacing w:before="143" w:line="181" w:lineRule="auto"/>
              <w:ind w:left="618"/>
            </w:pPr>
            <w:r>
              <w:t>6</w:t>
            </w:r>
          </w:p>
        </w:tc>
      </w:tr>
      <w:tr w14:paraId="7BC8F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953" w:type="dxa"/>
            <w:vMerge w:val="continue"/>
            <w:tcBorders>
              <w:top w:val="nil"/>
              <w:bottom w:val="nil"/>
            </w:tcBorders>
            <w:vAlign w:val="top"/>
          </w:tcPr>
          <w:p w14:paraId="298B3F28">
            <w:pPr>
              <w:rPr>
                <w:rFonts w:ascii="Arial"/>
                <w:sz w:val="21"/>
              </w:rPr>
            </w:pPr>
          </w:p>
        </w:tc>
        <w:tc>
          <w:tcPr>
            <w:tcW w:w="1588" w:type="dxa"/>
            <w:vAlign w:val="top"/>
          </w:tcPr>
          <w:p w14:paraId="56B757C5">
            <w:pPr>
              <w:pStyle w:val="6"/>
              <w:spacing w:before="154" w:line="183" w:lineRule="auto"/>
              <w:ind w:left="721"/>
            </w:pPr>
            <w:r>
              <w:t>3</w:t>
            </w:r>
          </w:p>
        </w:tc>
        <w:tc>
          <w:tcPr>
            <w:tcW w:w="3945" w:type="dxa"/>
            <w:vAlign w:val="top"/>
          </w:tcPr>
          <w:p w14:paraId="7893D147">
            <w:pPr>
              <w:pStyle w:val="6"/>
              <w:spacing w:before="92" w:line="219" w:lineRule="auto"/>
              <w:ind w:left="1424"/>
            </w:pPr>
            <w:r>
              <w:rPr>
                <w:spacing w:val="2"/>
              </w:rPr>
              <w:t>3号教学楼</w:t>
            </w:r>
          </w:p>
        </w:tc>
        <w:tc>
          <w:tcPr>
            <w:tcW w:w="1373" w:type="dxa"/>
            <w:vAlign w:val="top"/>
          </w:tcPr>
          <w:p w14:paraId="7BDB9E53">
            <w:pPr>
              <w:pStyle w:val="6"/>
              <w:spacing w:before="154" w:line="183" w:lineRule="auto"/>
              <w:ind w:left="618"/>
            </w:pPr>
            <w:r>
              <w:t>6</w:t>
            </w:r>
          </w:p>
        </w:tc>
      </w:tr>
      <w:tr w14:paraId="7AD09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953" w:type="dxa"/>
            <w:vMerge w:val="continue"/>
            <w:tcBorders>
              <w:top w:val="nil"/>
              <w:bottom w:val="nil"/>
            </w:tcBorders>
            <w:vAlign w:val="top"/>
          </w:tcPr>
          <w:p w14:paraId="710B7CAB">
            <w:pPr>
              <w:rPr>
                <w:rFonts w:ascii="Arial"/>
                <w:sz w:val="21"/>
              </w:rPr>
            </w:pPr>
          </w:p>
        </w:tc>
        <w:tc>
          <w:tcPr>
            <w:tcW w:w="1588" w:type="dxa"/>
            <w:vAlign w:val="top"/>
          </w:tcPr>
          <w:p w14:paraId="13DBBB7C">
            <w:pPr>
              <w:pStyle w:val="6"/>
              <w:spacing w:before="154" w:line="183" w:lineRule="auto"/>
              <w:ind w:left="721"/>
            </w:pPr>
            <w:r>
              <w:t>4</w:t>
            </w:r>
          </w:p>
        </w:tc>
        <w:tc>
          <w:tcPr>
            <w:tcW w:w="3945" w:type="dxa"/>
            <w:vAlign w:val="top"/>
          </w:tcPr>
          <w:p w14:paraId="0F5E2A99">
            <w:pPr>
              <w:pStyle w:val="6"/>
              <w:spacing w:before="93" w:line="219" w:lineRule="auto"/>
              <w:ind w:left="1424"/>
            </w:pPr>
            <w:r>
              <w:rPr>
                <w:spacing w:val="-2"/>
              </w:rPr>
              <w:t>4号教学楼</w:t>
            </w:r>
          </w:p>
        </w:tc>
        <w:tc>
          <w:tcPr>
            <w:tcW w:w="1373" w:type="dxa"/>
            <w:vAlign w:val="top"/>
          </w:tcPr>
          <w:p w14:paraId="21D313FD">
            <w:pPr>
              <w:pStyle w:val="6"/>
              <w:spacing w:before="154" w:line="183" w:lineRule="auto"/>
              <w:ind w:left="618"/>
            </w:pPr>
            <w:r>
              <w:t>6</w:t>
            </w:r>
          </w:p>
        </w:tc>
      </w:tr>
      <w:tr w14:paraId="4063C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953" w:type="dxa"/>
            <w:vMerge w:val="continue"/>
            <w:tcBorders>
              <w:top w:val="nil"/>
              <w:bottom w:val="nil"/>
            </w:tcBorders>
            <w:vAlign w:val="top"/>
          </w:tcPr>
          <w:p w14:paraId="78AAB410">
            <w:pPr>
              <w:rPr>
                <w:rFonts w:ascii="Arial"/>
                <w:sz w:val="21"/>
              </w:rPr>
            </w:pPr>
          </w:p>
        </w:tc>
        <w:tc>
          <w:tcPr>
            <w:tcW w:w="1588" w:type="dxa"/>
            <w:vAlign w:val="top"/>
          </w:tcPr>
          <w:p w14:paraId="3466E2C1">
            <w:pPr>
              <w:pStyle w:val="6"/>
              <w:spacing w:before="156" w:line="182" w:lineRule="auto"/>
              <w:ind w:left="721"/>
            </w:pPr>
            <w:r>
              <w:t>5</w:t>
            </w:r>
          </w:p>
        </w:tc>
        <w:tc>
          <w:tcPr>
            <w:tcW w:w="3945" w:type="dxa"/>
            <w:vAlign w:val="top"/>
          </w:tcPr>
          <w:p w14:paraId="212EFDCD">
            <w:pPr>
              <w:pStyle w:val="6"/>
              <w:spacing w:before="93" w:line="219" w:lineRule="auto"/>
              <w:ind w:left="1424"/>
            </w:pPr>
            <w:r>
              <w:rPr>
                <w:spacing w:val="2"/>
              </w:rPr>
              <w:t>5号教学楼</w:t>
            </w:r>
          </w:p>
        </w:tc>
        <w:tc>
          <w:tcPr>
            <w:tcW w:w="1373" w:type="dxa"/>
            <w:vAlign w:val="top"/>
          </w:tcPr>
          <w:p w14:paraId="18EAA9C1">
            <w:pPr>
              <w:pStyle w:val="6"/>
              <w:spacing w:before="154" w:line="183" w:lineRule="auto"/>
              <w:ind w:left="618"/>
            </w:pPr>
            <w:r>
              <w:t>6</w:t>
            </w:r>
          </w:p>
        </w:tc>
      </w:tr>
      <w:tr w14:paraId="1028D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953" w:type="dxa"/>
            <w:vMerge w:val="continue"/>
            <w:tcBorders>
              <w:top w:val="nil"/>
              <w:bottom w:val="nil"/>
            </w:tcBorders>
            <w:vAlign w:val="top"/>
          </w:tcPr>
          <w:p w14:paraId="34F0F6A0">
            <w:pPr>
              <w:rPr>
                <w:rFonts w:ascii="Arial"/>
                <w:sz w:val="21"/>
              </w:rPr>
            </w:pPr>
          </w:p>
        </w:tc>
        <w:tc>
          <w:tcPr>
            <w:tcW w:w="1588" w:type="dxa"/>
            <w:vAlign w:val="top"/>
          </w:tcPr>
          <w:p w14:paraId="3B07011E">
            <w:pPr>
              <w:pStyle w:val="6"/>
              <w:spacing w:before="155" w:line="183" w:lineRule="auto"/>
              <w:ind w:left="721"/>
            </w:pPr>
            <w:r>
              <w:t>6</w:t>
            </w:r>
          </w:p>
        </w:tc>
        <w:tc>
          <w:tcPr>
            <w:tcW w:w="3945" w:type="dxa"/>
            <w:vAlign w:val="top"/>
          </w:tcPr>
          <w:p w14:paraId="7E272DF9">
            <w:pPr>
              <w:pStyle w:val="6"/>
              <w:spacing w:before="92" w:line="219" w:lineRule="auto"/>
              <w:ind w:left="1604"/>
            </w:pPr>
            <w:r>
              <w:rPr>
                <w:spacing w:val="3"/>
              </w:rPr>
              <w:t>图书馆</w:t>
            </w:r>
          </w:p>
        </w:tc>
        <w:tc>
          <w:tcPr>
            <w:tcW w:w="1373" w:type="dxa"/>
            <w:vAlign w:val="top"/>
          </w:tcPr>
          <w:p w14:paraId="6CDD322E">
            <w:pPr>
              <w:pStyle w:val="6"/>
              <w:spacing w:before="154" w:line="184" w:lineRule="auto"/>
              <w:ind w:left="558"/>
            </w:pPr>
            <w:r>
              <w:rPr>
                <w:spacing w:val="-7"/>
              </w:rPr>
              <w:t>12</w:t>
            </w:r>
          </w:p>
        </w:tc>
      </w:tr>
      <w:tr w14:paraId="2A12FE42">
        <w:tblPrEx>
          <w:tblCellMar>
            <w:top w:w="0" w:type="dxa"/>
            <w:left w:w="0" w:type="dxa"/>
            <w:bottom w:w="0" w:type="dxa"/>
            <w:right w:w="0" w:type="dxa"/>
          </w:tblCellMar>
        </w:tblPrEx>
        <w:trPr>
          <w:trHeight w:val="410" w:hRule="atLeast"/>
        </w:trPr>
        <w:tc>
          <w:tcPr>
            <w:tcW w:w="1953" w:type="dxa"/>
            <w:vMerge w:val="continue"/>
            <w:tcBorders>
              <w:top w:val="nil"/>
              <w:bottom w:val="nil"/>
            </w:tcBorders>
            <w:vAlign w:val="top"/>
          </w:tcPr>
          <w:p w14:paraId="76AB70AE">
            <w:pPr>
              <w:rPr>
                <w:rFonts w:ascii="Arial"/>
                <w:sz w:val="21"/>
              </w:rPr>
            </w:pPr>
          </w:p>
        </w:tc>
        <w:tc>
          <w:tcPr>
            <w:tcW w:w="1588" w:type="dxa"/>
            <w:vAlign w:val="top"/>
          </w:tcPr>
          <w:p w14:paraId="65506345">
            <w:pPr>
              <w:pStyle w:val="6"/>
              <w:spacing w:before="158" w:line="182" w:lineRule="auto"/>
              <w:ind w:left="721"/>
            </w:pPr>
            <w:r>
              <w:t>7</w:t>
            </w:r>
          </w:p>
        </w:tc>
        <w:tc>
          <w:tcPr>
            <w:tcW w:w="3945" w:type="dxa"/>
            <w:vAlign w:val="top"/>
          </w:tcPr>
          <w:p w14:paraId="1FE030D6">
            <w:pPr>
              <w:pStyle w:val="6"/>
              <w:spacing w:before="94" w:line="219" w:lineRule="auto"/>
              <w:ind w:left="1604"/>
            </w:pPr>
            <w:r>
              <w:rPr>
                <w:spacing w:val="3"/>
              </w:rPr>
              <w:t>办公楼</w:t>
            </w:r>
          </w:p>
        </w:tc>
        <w:tc>
          <w:tcPr>
            <w:tcW w:w="1373" w:type="dxa"/>
            <w:vAlign w:val="top"/>
          </w:tcPr>
          <w:p w14:paraId="54DF6D70">
            <w:pPr>
              <w:pStyle w:val="6"/>
              <w:spacing w:before="156" w:line="183" w:lineRule="auto"/>
              <w:ind w:left="618"/>
            </w:pPr>
            <w:r>
              <w:t>6</w:t>
            </w:r>
          </w:p>
        </w:tc>
      </w:tr>
      <w:tr w14:paraId="4F588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953" w:type="dxa"/>
            <w:vMerge w:val="continue"/>
            <w:tcBorders>
              <w:top w:val="nil"/>
              <w:bottom w:val="nil"/>
            </w:tcBorders>
            <w:vAlign w:val="top"/>
          </w:tcPr>
          <w:p w14:paraId="0F11D4D7">
            <w:pPr>
              <w:rPr>
                <w:rFonts w:ascii="Arial"/>
                <w:sz w:val="21"/>
              </w:rPr>
            </w:pPr>
          </w:p>
        </w:tc>
        <w:tc>
          <w:tcPr>
            <w:tcW w:w="1588" w:type="dxa"/>
            <w:vAlign w:val="top"/>
          </w:tcPr>
          <w:p w14:paraId="1B1B39CB">
            <w:pPr>
              <w:pStyle w:val="6"/>
              <w:spacing w:before="156" w:line="183" w:lineRule="auto"/>
              <w:ind w:left="721"/>
            </w:pPr>
            <w:r>
              <w:t>8</w:t>
            </w:r>
          </w:p>
        </w:tc>
        <w:tc>
          <w:tcPr>
            <w:tcW w:w="3945" w:type="dxa"/>
            <w:vAlign w:val="top"/>
          </w:tcPr>
          <w:p w14:paraId="7A71ED12">
            <w:pPr>
              <w:pStyle w:val="6"/>
              <w:spacing w:before="95" w:line="220" w:lineRule="auto"/>
              <w:ind w:left="1124"/>
            </w:pPr>
            <w:r>
              <w:rPr>
                <w:spacing w:val="2"/>
              </w:rPr>
              <w:t>大学生活动中心</w:t>
            </w:r>
          </w:p>
        </w:tc>
        <w:tc>
          <w:tcPr>
            <w:tcW w:w="1373" w:type="dxa"/>
            <w:vAlign w:val="top"/>
          </w:tcPr>
          <w:p w14:paraId="638F216E">
            <w:pPr>
              <w:pStyle w:val="6"/>
              <w:spacing w:before="158" w:line="182" w:lineRule="auto"/>
              <w:ind w:left="618"/>
            </w:pPr>
            <w:r>
              <w:t>5</w:t>
            </w:r>
          </w:p>
        </w:tc>
      </w:tr>
      <w:tr w14:paraId="35CCC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953" w:type="dxa"/>
            <w:vMerge w:val="continue"/>
            <w:tcBorders>
              <w:top w:val="nil"/>
              <w:bottom w:val="nil"/>
            </w:tcBorders>
            <w:vAlign w:val="top"/>
          </w:tcPr>
          <w:p w14:paraId="14AE395A">
            <w:pPr>
              <w:rPr>
                <w:rFonts w:ascii="Arial"/>
                <w:sz w:val="21"/>
              </w:rPr>
            </w:pPr>
          </w:p>
        </w:tc>
        <w:tc>
          <w:tcPr>
            <w:tcW w:w="1588" w:type="dxa"/>
            <w:vAlign w:val="top"/>
          </w:tcPr>
          <w:p w14:paraId="204B758F">
            <w:pPr>
              <w:pStyle w:val="6"/>
              <w:spacing w:before="166" w:line="183" w:lineRule="auto"/>
              <w:ind w:left="721"/>
            </w:pPr>
            <w:r>
              <w:t>9</w:t>
            </w:r>
          </w:p>
        </w:tc>
        <w:tc>
          <w:tcPr>
            <w:tcW w:w="3945" w:type="dxa"/>
            <w:vAlign w:val="top"/>
          </w:tcPr>
          <w:p w14:paraId="7E73610B">
            <w:pPr>
              <w:pStyle w:val="6"/>
              <w:spacing w:before="103" w:line="219" w:lineRule="auto"/>
              <w:ind w:left="1604"/>
            </w:pPr>
            <w:r>
              <w:rPr>
                <w:spacing w:val="3"/>
              </w:rPr>
              <w:t>后勤楼</w:t>
            </w:r>
          </w:p>
        </w:tc>
        <w:tc>
          <w:tcPr>
            <w:tcW w:w="1373" w:type="dxa"/>
            <w:vAlign w:val="top"/>
          </w:tcPr>
          <w:p w14:paraId="7B2F2558">
            <w:pPr>
              <w:pStyle w:val="6"/>
              <w:spacing w:before="166" w:line="183" w:lineRule="auto"/>
              <w:ind w:left="618"/>
            </w:pPr>
            <w:r>
              <w:t>3</w:t>
            </w:r>
          </w:p>
        </w:tc>
      </w:tr>
      <w:tr w14:paraId="06C21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953" w:type="dxa"/>
            <w:vMerge w:val="continue"/>
            <w:tcBorders>
              <w:top w:val="nil"/>
            </w:tcBorders>
            <w:vAlign w:val="top"/>
          </w:tcPr>
          <w:p w14:paraId="763D368C">
            <w:pPr>
              <w:rPr>
                <w:rFonts w:ascii="Arial"/>
                <w:sz w:val="21"/>
              </w:rPr>
            </w:pPr>
          </w:p>
        </w:tc>
        <w:tc>
          <w:tcPr>
            <w:tcW w:w="1588" w:type="dxa"/>
            <w:vAlign w:val="top"/>
          </w:tcPr>
          <w:p w14:paraId="45CDA514">
            <w:pPr>
              <w:pStyle w:val="6"/>
              <w:spacing w:before="146" w:line="184" w:lineRule="auto"/>
              <w:ind w:left="661"/>
            </w:pPr>
            <w:r>
              <w:rPr>
                <w:spacing w:val="-7"/>
              </w:rPr>
              <w:t>10</w:t>
            </w:r>
          </w:p>
        </w:tc>
        <w:tc>
          <w:tcPr>
            <w:tcW w:w="3945" w:type="dxa"/>
            <w:vAlign w:val="top"/>
          </w:tcPr>
          <w:p w14:paraId="61647087">
            <w:pPr>
              <w:pStyle w:val="6"/>
              <w:spacing w:before="86" w:line="219" w:lineRule="auto"/>
              <w:ind w:left="1604"/>
            </w:pPr>
            <w:r>
              <w:rPr>
                <w:spacing w:val="3"/>
              </w:rPr>
              <w:t>综合楼</w:t>
            </w:r>
          </w:p>
        </w:tc>
        <w:tc>
          <w:tcPr>
            <w:tcW w:w="1373" w:type="dxa"/>
            <w:vAlign w:val="top"/>
          </w:tcPr>
          <w:p w14:paraId="7B269610">
            <w:pPr>
              <w:rPr>
                <w:rFonts w:ascii="Arial"/>
                <w:sz w:val="21"/>
              </w:rPr>
            </w:pPr>
          </w:p>
        </w:tc>
      </w:tr>
      <w:tr w14:paraId="25877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953" w:type="dxa"/>
            <w:vMerge w:val="restart"/>
            <w:tcBorders>
              <w:bottom w:val="nil"/>
            </w:tcBorders>
            <w:vAlign w:val="top"/>
          </w:tcPr>
          <w:p w14:paraId="1B079F88">
            <w:pPr>
              <w:spacing w:line="276" w:lineRule="auto"/>
              <w:rPr>
                <w:rFonts w:ascii="Arial"/>
                <w:sz w:val="21"/>
              </w:rPr>
            </w:pPr>
          </w:p>
          <w:p w14:paraId="3DA30001">
            <w:pPr>
              <w:spacing w:line="276" w:lineRule="auto"/>
              <w:rPr>
                <w:rFonts w:ascii="Arial"/>
                <w:sz w:val="21"/>
              </w:rPr>
            </w:pPr>
          </w:p>
          <w:p w14:paraId="49251CFD">
            <w:pPr>
              <w:spacing w:line="276" w:lineRule="auto"/>
              <w:rPr>
                <w:rFonts w:ascii="Arial"/>
                <w:sz w:val="21"/>
              </w:rPr>
            </w:pPr>
          </w:p>
          <w:p w14:paraId="5A4A8145">
            <w:pPr>
              <w:spacing w:line="276" w:lineRule="auto"/>
              <w:rPr>
                <w:rFonts w:ascii="Arial"/>
                <w:sz w:val="21"/>
              </w:rPr>
            </w:pPr>
          </w:p>
          <w:p w14:paraId="103A2112">
            <w:pPr>
              <w:spacing w:line="276" w:lineRule="auto"/>
              <w:rPr>
                <w:rFonts w:ascii="Arial"/>
                <w:sz w:val="21"/>
              </w:rPr>
            </w:pPr>
          </w:p>
          <w:p w14:paraId="79A4EDAC">
            <w:pPr>
              <w:pStyle w:val="6"/>
              <w:spacing w:before="78" w:line="220" w:lineRule="auto"/>
              <w:ind w:left="305"/>
            </w:pPr>
            <w:r>
              <w:rPr>
                <w:spacing w:val="1"/>
              </w:rPr>
              <w:t>3、校园保洁</w:t>
            </w:r>
          </w:p>
        </w:tc>
        <w:tc>
          <w:tcPr>
            <w:tcW w:w="1588" w:type="dxa"/>
            <w:vAlign w:val="top"/>
          </w:tcPr>
          <w:p w14:paraId="4AA75B36">
            <w:pPr>
              <w:pStyle w:val="6"/>
              <w:spacing w:before="156" w:line="184" w:lineRule="auto"/>
              <w:ind w:left="721"/>
            </w:pPr>
            <w:r>
              <w:t>1</w:t>
            </w:r>
          </w:p>
        </w:tc>
        <w:tc>
          <w:tcPr>
            <w:tcW w:w="3945" w:type="dxa"/>
            <w:vAlign w:val="top"/>
          </w:tcPr>
          <w:p w14:paraId="47C4D883">
            <w:pPr>
              <w:pStyle w:val="6"/>
              <w:spacing w:before="96" w:line="219" w:lineRule="auto"/>
              <w:ind w:left="1124"/>
            </w:pPr>
            <w:r>
              <w:rPr>
                <w:spacing w:val="4"/>
              </w:rPr>
              <w:t>校园道路保洁员</w:t>
            </w:r>
          </w:p>
        </w:tc>
        <w:tc>
          <w:tcPr>
            <w:tcW w:w="1373" w:type="dxa"/>
            <w:vAlign w:val="top"/>
          </w:tcPr>
          <w:p w14:paraId="74AADF47">
            <w:pPr>
              <w:pStyle w:val="6"/>
              <w:spacing w:before="159" w:line="182" w:lineRule="auto"/>
              <w:ind w:left="618"/>
            </w:pPr>
            <w:r>
              <w:t>5</w:t>
            </w:r>
          </w:p>
        </w:tc>
      </w:tr>
      <w:tr w14:paraId="7E1F3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53" w:type="dxa"/>
            <w:vMerge w:val="continue"/>
            <w:tcBorders>
              <w:top w:val="nil"/>
              <w:bottom w:val="nil"/>
            </w:tcBorders>
            <w:vAlign w:val="top"/>
          </w:tcPr>
          <w:p w14:paraId="2E198CB2">
            <w:pPr>
              <w:rPr>
                <w:rFonts w:ascii="Arial"/>
                <w:sz w:val="21"/>
              </w:rPr>
            </w:pPr>
          </w:p>
        </w:tc>
        <w:tc>
          <w:tcPr>
            <w:tcW w:w="1588" w:type="dxa"/>
            <w:vAlign w:val="top"/>
          </w:tcPr>
          <w:p w14:paraId="34334423">
            <w:pPr>
              <w:pStyle w:val="6"/>
              <w:spacing w:before="137" w:line="178" w:lineRule="auto"/>
              <w:ind w:left="721"/>
            </w:pPr>
            <w:r>
              <w:t>2</w:t>
            </w:r>
          </w:p>
        </w:tc>
        <w:tc>
          <w:tcPr>
            <w:tcW w:w="3945" w:type="dxa"/>
            <w:vAlign w:val="top"/>
          </w:tcPr>
          <w:p w14:paraId="35560C96">
            <w:pPr>
              <w:pStyle w:val="6"/>
              <w:spacing w:before="75" w:line="219" w:lineRule="auto"/>
              <w:ind w:left="1003"/>
            </w:pPr>
            <w:r>
              <w:rPr>
                <w:spacing w:val="4"/>
              </w:rPr>
              <w:t>教学楼广场保洁员</w:t>
            </w:r>
          </w:p>
        </w:tc>
        <w:tc>
          <w:tcPr>
            <w:tcW w:w="1373" w:type="dxa"/>
            <w:vAlign w:val="top"/>
          </w:tcPr>
          <w:p w14:paraId="45C04F0A">
            <w:pPr>
              <w:pStyle w:val="6"/>
              <w:spacing w:before="137" w:line="178" w:lineRule="auto"/>
              <w:ind w:left="618"/>
            </w:pPr>
            <w:r>
              <w:t>2</w:t>
            </w:r>
          </w:p>
        </w:tc>
      </w:tr>
      <w:tr w14:paraId="1DB3C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1953" w:type="dxa"/>
            <w:vMerge w:val="continue"/>
            <w:tcBorders>
              <w:top w:val="nil"/>
              <w:bottom w:val="nil"/>
            </w:tcBorders>
            <w:vAlign w:val="top"/>
          </w:tcPr>
          <w:p w14:paraId="787CE47C">
            <w:pPr>
              <w:rPr>
                <w:rFonts w:ascii="Arial"/>
                <w:sz w:val="21"/>
              </w:rPr>
            </w:pPr>
          </w:p>
        </w:tc>
        <w:tc>
          <w:tcPr>
            <w:tcW w:w="1588" w:type="dxa"/>
            <w:vAlign w:val="top"/>
          </w:tcPr>
          <w:p w14:paraId="7F762E74">
            <w:pPr>
              <w:spacing w:line="398" w:lineRule="auto"/>
              <w:rPr>
                <w:rFonts w:ascii="Arial"/>
                <w:sz w:val="21"/>
              </w:rPr>
            </w:pPr>
          </w:p>
          <w:p w14:paraId="5E5C5878">
            <w:pPr>
              <w:pStyle w:val="6"/>
              <w:spacing w:before="78" w:line="183" w:lineRule="auto"/>
              <w:ind w:left="721"/>
            </w:pPr>
            <w:r>
              <w:t>3</w:t>
            </w:r>
          </w:p>
        </w:tc>
        <w:tc>
          <w:tcPr>
            <w:tcW w:w="3945" w:type="dxa"/>
            <w:vAlign w:val="top"/>
          </w:tcPr>
          <w:p w14:paraId="18D1BFE9">
            <w:pPr>
              <w:spacing w:line="336" w:lineRule="auto"/>
              <w:rPr>
                <w:rFonts w:ascii="Arial"/>
                <w:sz w:val="21"/>
              </w:rPr>
            </w:pPr>
          </w:p>
          <w:p w14:paraId="0FF05BA4">
            <w:pPr>
              <w:pStyle w:val="6"/>
              <w:spacing w:before="78" w:line="219" w:lineRule="auto"/>
              <w:ind w:left="1124"/>
            </w:pPr>
            <w:r>
              <w:rPr>
                <w:spacing w:val="2"/>
              </w:rPr>
              <w:t>综合楼地面广场</w:t>
            </w:r>
          </w:p>
        </w:tc>
        <w:tc>
          <w:tcPr>
            <w:tcW w:w="1373" w:type="dxa"/>
            <w:vAlign w:val="top"/>
          </w:tcPr>
          <w:p w14:paraId="182D6AD7">
            <w:pPr>
              <w:spacing w:line="396" w:lineRule="auto"/>
              <w:rPr>
                <w:rFonts w:ascii="Arial"/>
                <w:sz w:val="21"/>
              </w:rPr>
            </w:pPr>
          </w:p>
          <w:p w14:paraId="5830762F">
            <w:pPr>
              <w:pStyle w:val="6"/>
              <w:spacing w:before="78" w:line="184" w:lineRule="auto"/>
              <w:ind w:left="618"/>
            </w:pPr>
            <w:r>
              <w:t>1</w:t>
            </w:r>
          </w:p>
        </w:tc>
      </w:tr>
      <w:tr w14:paraId="37629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953" w:type="dxa"/>
            <w:vMerge w:val="continue"/>
            <w:tcBorders>
              <w:top w:val="nil"/>
              <w:bottom w:val="nil"/>
            </w:tcBorders>
            <w:vAlign w:val="top"/>
          </w:tcPr>
          <w:p w14:paraId="199F601A">
            <w:pPr>
              <w:rPr>
                <w:rFonts w:ascii="Arial"/>
                <w:sz w:val="21"/>
              </w:rPr>
            </w:pPr>
          </w:p>
        </w:tc>
        <w:tc>
          <w:tcPr>
            <w:tcW w:w="1588" w:type="dxa"/>
            <w:vAlign w:val="top"/>
          </w:tcPr>
          <w:p w14:paraId="6C083B81">
            <w:pPr>
              <w:pStyle w:val="6"/>
              <w:spacing w:before="159" w:line="183" w:lineRule="auto"/>
              <w:ind w:left="721"/>
            </w:pPr>
            <w:r>
              <w:t>4</w:t>
            </w:r>
          </w:p>
        </w:tc>
        <w:tc>
          <w:tcPr>
            <w:tcW w:w="3945" w:type="dxa"/>
            <w:vAlign w:val="top"/>
          </w:tcPr>
          <w:p w14:paraId="721B0095">
            <w:pPr>
              <w:pStyle w:val="6"/>
              <w:spacing w:before="98" w:line="220" w:lineRule="auto"/>
              <w:ind w:left="1243"/>
            </w:pPr>
            <w:r>
              <w:rPr>
                <w:spacing w:val="5"/>
              </w:rPr>
              <w:t>运动场保洁员</w:t>
            </w:r>
          </w:p>
        </w:tc>
        <w:tc>
          <w:tcPr>
            <w:tcW w:w="1373" w:type="dxa"/>
            <w:vAlign w:val="top"/>
          </w:tcPr>
          <w:p w14:paraId="69088683">
            <w:pPr>
              <w:pStyle w:val="6"/>
              <w:spacing w:before="158" w:line="184" w:lineRule="auto"/>
              <w:ind w:left="618"/>
            </w:pPr>
            <w:r>
              <w:t>1</w:t>
            </w:r>
          </w:p>
        </w:tc>
      </w:tr>
      <w:tr w14:paraId="46D74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953" w:type="dxa"/>
            <w:vMerge w:val="continue"/>
            <w:tcBorders>
              <w:top w:val="nil"/>
              <w:bottom w:val="nil"/>
            </w:tcBorders>
            <w:vAlign w:val="top"/>
          </w:tcPr>
          <w:p w14:paraId="57C677B0">
            <w:pPr>
              <w:rPr>
                <w:rFonts w:ascii="Arial"/>
                <w:sz w:val="21"/>
              </w:rPr>
            </w:pPr>
          </w:p>
        </w:tc>
        <w:tc>
          <w:tcPr>
            <w:tcW w:w="1588" w:type="dxa"/>
            <w:vAlign w:val="top"/>
          </w:tcPr>
          <w:p w14:paraId="3161AB6E">
            <w:pPr>
              <w:pStyle w:val="6"/>
              <w:spacing w:before="160" w:line="182" w:lineRule="auto"/>
              <w:ind w:left="721"/>
            </w:pPr>
            <w:r>
              <w:t>5</w:t>
            </w:r>
          </w:p>
        </w:tc>
        <w:tc>
          <w:tcPr>
            <w:tcW w:w="3945" w:type="dxa"/>
            <w:vAlign w:val="top"/>
          </w:tcPr>
          <w:p w14:paraId="2F309BBC">
            <w:pPr>
              <w:pStyle w:val="6"/>
              <w:spacing w:before="98" w:line="220" w:lineRule="auto"/>
              <w:ind w:left="1604"/>
            </w:pPr>
            <w:r>
              <w:rPr>
                <w:spacing w:val="4"/>
              </w:rPr>
              <w:t>垃圾工</w:t>
            </w:r>
          </w:p>
        </w:tc>
        <w:tc>
          <w:tcPr>
            <w:tcW w:w="1373" w:type="dxa"/>
            <w:vAlign w:val="top"/>
          </w:tcPr>
          <w:p w14:paraId="21D22871">
            <w:pPr>
              <w:pStyle w:val="6"/>
              <w:spacing w:before="159" w:line="183" w:lineRule="auto"/>
              <w:ind w:left="618"/>
            </w:pPr>
            <w:r>
              <w:t>2</w:t>
            </w:r>
          </w:p>
        </w:tc>
      </w:tr>
      <w:tr w14:paraId="567F6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953" w:type="dxa"/>
            <w:vMerge w:val="continue"/>
            <w:tcBorders>
              <w:top w:val="nil"/>
            </w:tcBorders>
            <w:vAlign w:val="top"/>
          </w:tcPr>
          <w:p w14:paraId="7EC625CC">
            <w:pPr>
              <w:rPr>
                <w:rFonts w:ascii="Arial"/>
                <w:sz w:val="21"/>
              </w:rPr>
            </w:pPr>
          </w:p>
        </w:tc>
        <w:tc>
          <w:tcPr>
            <w:tcW w:w="1588" w:type="dxa"/>
            <w:vAlign w:val="top"/>
          </w:tcPr>
          <w:p w14:paraId="61806D03">
            <w:pPr>
              <w:pStyle w:val="6"/>
              <w:spacing w:before="160" w:line="183" w:lineRule="auto"/>
              <w:ind w:left="721"/>
            </w:pPr>
            <w:r>
              <w:t>6</w:t>
            </w:r>
          </w:p>
        </w:tc>
        <w:tc>
          <w:tcPr>
            <w:tcW w:w="3945" w:type="dxa"/>
            <w:vAlign w:val="top"/>
          </w:tcPr>
          <w:p w14:paraId="0CB8288E">
            <w:pPr>
              <w:pStyle w:val="6"/>
              <w:spacing w:before="97" w:line="219" w:lineRule="auto"/>
              <w:ind w:left="884"/>
            </w:pPr>
            <w:r>
              <w:rPr>
                <w:spacing w:val="1"/>
              </w:rPr>
              <w:t>扫地车、洒水车司机</w:t>
            </w:r>
          </w:p>
        </w:tc>
        <w:tc>
          <w:tcPr>
            <w:tcW w:w="1373" w:type="dxa"/>
            <w:vAlign w:val="top"/>
          </w:tcPr>
          <w:p w14:paraId="382A1E62">
            <w:pPr>
              <w:pStyle w:val="6"/>
              <w:spacing w:before="159" w:line="184" w:lineRule="auto"/>
              <w:ind w:left="618"/>
            </w:pPr>
            <w:r>
              <w:t>1</w:t>
            </w:r>
          </w:p>
        </w:tc>
      </w:tr>
      <w:tr w14:paraId="33729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953" w:type="dxa"/>
            <w:vMerge w:val="restart"/>
            <w:tcBorders>
              <w:bottom w:val="nil"/>
            </w:tcBorders>
            <w:vAlign w:val="top"/>
          </w:tcPr>
          <w:p w14:paraId="5E587CBD">
            <w:pPr>
              <w:pStyle w:val="6"/>
              <w:spacing w:before="280" w:line="220" w:lineRule="auto"/>
              <w:ind w:left="365"/>
            </w:pPr>
            <w:r>
              <w:rPr>
                <w:spacing w:val="-2"/>
              </w:rPr>
              <w:t>4.校园绿化</w:t>
            </w:r>
          </w:p>
        </w:tc>
        <w:tc>
          <w:tcPr>
            <w:tcW w:w="1588" w:type="dxa"/>
            <w:vAlign w:val="top"/>
          </w:tcPr>
          <w:p w14:paraId="7418A4C3">
            <w:pPr>
              <w:pStyle w:val="6"/>
              <w:spacing w:before="141" w:line="176" w:lineRule="auto"/>
              <w:ind w:left="721"/>
            </w:pPr>
            <w:r>
              <w:t>1</w:t>
            </w:r>
          </w:p>
        </w:tc>
        <w:tc>
          <w:tcPr>
            <w:tcW w:w="3945" w:type="dxa"/>
            <w:vAlign w:val="top"/>
          </w:tcPr>
          <w:p w14:paraId="5B93DC41">
            <w:pPr>
              <w:pStyle w:val="6"/>
              <w:spacing w:before="79" w:line="219" w:lineRule="auto"/>
              <w:ind w:left="1604"/>
            </w:pPr>
            <w:r>
              <w:rPr>
                <w:spacing w:val="10"/>
              </w:rPr>
              <w:t>技术员</w:t>
            </w:r>
          </w:p>
        </w:tc>
        <w:tc>
          <w:tcPr>
            <w:tcW w:w="1373" w:type="dxa"/>
            <w:vAlign w:val="top"/>
          </w:tcPr>
          <w:p w14:paraId="581D7477">
            <w:pPr>
              <w:pStyle w:val="6"/>
              <w:spacing w:before="141" w:line="176" w:lineRule="auto"/>
              <w:ind w:left="618"/>
            </w:pPr>
            <w:r>
              <w:t>1</w:t>
            </w:r>
          </w:p>
        </w:tc>
      </w:tr>
      <w:tr w14:paraId="6B964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953" w:type="dxa"/>
            <w:vMerge w:val="continue"/>
            <w:tcBorders>
              <w:top w:val="nil"/>
            </w:tcBorders>
            <w:vAlign w:val="top"/>
          </w:tcPr>
          <w:p w14:paraId="4707903F">
            <w:pPr>
              <w:rPr>
                <w:rFonts w:ascii="Arial"/>
                <w:sz w:val="21"/>
              </w:rPr>
            </w:pPr>
          </w:p>
        </w:tc>
        <w:tc>
          <w:tcPr>
            <w:tcW w:w="1588" w:type="dxa"/>
            <w:vAlign w:val="top"/>
          </w:tcPr>
          <w:p w14:paraId="07A909EF">
            <w:pPr>
              <w:pStyle w:val="6"/>
              <w:spacing w:before="141" w:line="176" w:lineRule="auto"/>
              <w:ind w:left="721"/>
            </w:pPr>
            <w:r>
              <w:t>2</w:t>
            </w:r>
          </w:p>
        </w:tc>
        <w:tc>
          <w:tcPr>
            <w:tcW w:w="3945" w:type="dxa"/>
            <w:vAlign w:val="top"/>
          </w:tcPr>
          <w:p w14:paraId="451BADD8">
            <w:pPr>
              <w:pStyle w:val="6"/>
              <w:spacing w:before="81" w:line="221" w:lineRule="auto"/>
              <w:ind w:left="1604"/>
            </w:pPr>
            <w:r>
              <w:rPr>
                <w:spacing w:val="4"/>
              </w:rPr>
              <w:t>绿化工</w:t>
            </w:r>
          </w:p>
        </w:tc>
        <w:tc>
          <w:tcPr>
            <w:tcW w:w="1373" w:type="dxa"/>
            <w:vAlign w:val="top"/>
          </w:tcPr>
          <w:p w14:paraId="7A37A357">
            <w:pPr>
              <w:pStyle w:val="6"/>
              <w:spacing w:before="141" w:line="176" w:lineRule="auto"/>
              <w:ind w:left="558"/>
            </w:pPr>
            <w:r>
              <w:rPr>
                <w:spacing w:val="-7"/>
              </w:rPr>
              <w:t>18</w:t>
            </w:r>
          </w:p>
        </w:tc>
      </w:tr>
      <w:tr w14:paraId="234A9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7486" w:type="dxa"/>
            <w:gridSpan w:val="3"/>
            <w:vAlign w:val="top"/>
          </w:tcPr>
          <w:p w14:paraId="53333D96">
            <w:pPr>
              <w:pStyle w:val="6"/>
              <w:spacing w:before="91" w:line="221" w:lineRule="auto"/>
              <w:ind w:left="3504"/>
            </w:pPr>
            <w:r>
              <w:rPr>
                <w:spacing w:val="5"/>
              </w:rPr>
              <w:t>合计</w:t>
            </w:r>
          </w:p>
        </w:tc>
        <w:tc>
          <w:tcPr>
            <w:tcW w:w="1373" w:type="dxa"/>
            <w:vAlign w:val="top"/>
          </w:tcPr>
          <w:p w14:paraId="046757BD">
            <w:pPr>
              <w:pStyle w:val="6"/>
              <w:spacing w:before="151" w:line="179" w:lineRule="auto"/>
              <w:ind w:left="558"/>
            </w:pPr>
            <w:r>
              <w:rPr>
                <w:spacing w:val="-3"/>
              </w:rPr>
              <w:t>95</w:t>
            </w:r>
          </w:p>
        </w:tc>
      </w:tr>
    </w:tbl>
    <w:p w14:paraId="3B526E88">
      <w:pPr>
        <w:rPr>
          <w:rFonts w:ascii="Arial"/>
          <w:sz w:val="21"/>
        </w:rPr>
      </w:pPr>
    </w:p>
    <w:p w14:paraId="5C4A996A">
      <w:pPr>
        <w:rPr>
          <w:rFonts w:ascii="Arial" w:hAnsi="Arial" w:eastAsia="Arial" w:cs="Arial"/>
          <w:sz w:val="21"/>
          <w:szCs w:val="21"/>
        </w:rPr>
        <w:sectPr>
          <w:pgSz w:w="11910" w:h="16840"/>
          <w:pgMar w:top="1431" w:right="439" w:bottom="0" w:left="689" w:header="0" w:footer="0" w:gutter="0"/>
          <w:cols w:space="720" w:num="1"/>
        </w:sectPr>
      </w:pPr>
    </w:p>
    <w:p w14:paraId="5D9FBC53">
      <w:pPr>
        <w:spacing w:before="10" w:line="110" w:lineRule="exact"/>
        <w:ind w:left="9186"/>
        <w:rPr>
          <w:rFonts w:ascii="黑体" w:hAnsi="黑体" w:eastAsia="黑体" w:cs="黑体"/>
          <w:sz w:val="27"/>
          <w:szCs w:val="27"/>
        </w:rPr>
      </w:pPr>
      <w:r>
        <w:drawing>
          <wp:anchor distT="0" distB="0" distL="0" distR="0" simplePos="0" relativeHeight="251668480" behindDoc="0" locked="0" layoutInCell="1" allowOverlap="1">
            <wp:simplePos x="0" y="0"/>
            <wp:positionH relativeFrom="column">
              <wp:posOffset>-17145</wp:posOffset>
            </wp:positionH>
            <wp:positionV relativeFrom="paragraph">
              <wp:posOffset>5734685</wp:posOffset>
            </wp:positionV>
            <wp:extent cx="17145" cy="3683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8"/>
                    <a:stretch>
                      <a:fillRect/>
                    </a:stretch>
                  </pic:blipFill>
                  <pic:spPr>
                    <a:xfrm>
                      <a:off x="0" y="0"/>
                      <a:ext cx="17373" cy="36739"/>
                    </a:xfrm>
                    <a:prstGeom prst="rect">
                      <a:avLst/>
                    </a:prstGeom>
                  </pic:spPr>
                </pic:pic>
              </a:graphicData>
            </a:graphic>
          </wp:anchor>
        </w:drawing>
      </w:r>
      <w:r>
        <w:rPr>
          <w:rFonts w:ascii="黑体" w:hAnsi="黑体" w:eastAsia="黑体" w:cs="黑体"/>
          <w:spacing w:val="29"/>
          <w:w w:val="150"/>
          <w:position w:val="-3"/>
          <w:sz w:val="27"/>
          <w:szCs w:val="27"/>
        </w:rPr>
        <w:t>:</w:t>
      </w:r>
    </w:p>
    <w:p w14:paraId="747E5508">
      <w:pPr>
        <w:spacing w:line="110" w:lineRule="exact"/>
        <w:rPr>
          <w:rFonts w:ascii="黑体" w:hAnsi="黑体" w:eastAsia="黑体" w:cs="黑体"/>
          <w:sz w:val="27"/>
          <w:szCs w:val="27"/>
        </w:rPr>
        <w:sectPr>
          <w:pgSz w:w="11910" w:h="16840"/>
          <w:pgMar w:top="2526" w:right="655" w:bottom="2526" w:left="0" w:header="0" w:footer="0" w:gutter="0"/>
          <w:cols w:space="720" w:num="1"/>
          <w:textDirection w:val="tbRl"/>
        </w:sectPr>
      </w:pPr>
    </w:p>
    <w:p w14:paraId="3B3C6780">
      <w:pPr>
        <w:spacing w:line="270" w:lineRule="auto"/>
        <w:rPr>
          <w:rFonts w:ascii="Arial"/>
          <w:sz w:val="21"/>
        </w:rPr>
      </w:pPr>
    </w:p>
    <w:p w14:paraId="5B11EF4A">
      <w:pPr>
        <w:spacing w:line="270" w:lineRule="auto"/>
        <w:rPr>
          <w:rFonts w:ascii="Arial"/>
          <w:sz w:val="21"/>
        </w:rPr>
      </w:pPr>
    </w:p>
    <w:p w14:paraId="375D6D5B">
      <w:pPr>
        <w:spacing w:line="270" w:lineRule="auto"/>
        <w:rPr>
          <w:rFonts w:ascii="Arial"/>
          <w:sz w:val="21"/>
        </w:rPr>
      </w:pPr>
    </w:p>
    <w:p w14:paraId="64B47938">
      <w:pPr>
        <w:pStyle w:val="2"/>
        <w:spacing w:before="104" w:line="219" w:lineRule="auto"/>
        <w:rPr>
          <w:sz w:val="32"/>
          <w:szCs w:val="32"/>
        </w:rPr>
      </w:pPr>
      <w:r>
        <w:rPr>
          <w:spacing w:val="23"/>
          <w:sz w:val="32"/>
          <w:szCs w:val="32"/>
        </w:rPr>
        <w:t>附件2</w:t>
      </w:r>
    </w:p>
    <w:p w14:paraId="50B6848A">
      <w:pPr>
        <w:spacing w:line="471" w:lineRule="auto"/>
        <w:rPr>
          <w:rFonts w:ascii="Arial"/>
          <w:sz w:val="21"/>
        </w:rPr>
      </w:pPr>
    </w:p>
    <w:p w14:paraId="1ECB88F6">
      <w:pPr>
        <w:pStyle w:val="2"/>
        <w:spacing w:before="104" w:line="219" w:lineRule="auto"/>
        <w:ind w:left="1034"/>
        <w:rPr>
          <w:sz w:val="32"/>
          <w:szCs w:val="32"/>
        </w:rPr>
      </w:pPr>
      <w:r>
        <w:rPr>
          <w:b/>
          <w:bCs/>
          <w:spacing w:val="-4"/>
          <w:sz w:val="32"/>
          <w:szCs w:val="32"/>
        </w:rPr>
        <w:t>河南经贸职业学院校园保洁工作标准及考核制度</w:t>
      </w:r>
    </w:p>
    <w:p w14:paraId="0D00F411">
      <w:pPr>
        <w:spacing w:line="263" w:lineRule="auto"/>
        <w:rPr>
          <w:rFonts w:ascii="Arial"/>
          <w:sz w:val="21"/>
        </w:rPr>
      </w:pPr>
    </w:p>
    <w:p w14:paraId="0552BD76">
      <w:pPr>
        <w:spacing w:line="264" w:lineRule="auto"/>
        <w:rPr>
          <w:rFonts w:ascii="Arial"/>
          <w:sz w:val="21"/>
        </w:rPr>
      </w:pPr>
    </w:p>
    <w:p w14:paraId="77E25C95">
      <w:pPr>
        <w:pStyle w:val="2"/>
        <w:spacing w:before="81" w:line="404" w:lineRule="auto"/>
        <w:ind w:right="93" w:firstLine="450"/>
        <w:jc w:val="both"/>
      </w:pPr>
      <w:r>
        <w:rPr>
          <w:spacing w:val="-15"/>
        </w:rPr>
        <w:t>为进一步提升校园保洁质量和工作效率，调动保洁公司及其员工的工作积极</w:t>
      </w:r>
      <w:r>
        <w:rPr>
          <w:spacing w:val="14"/>
        </w:rPr>
        <w:t xml:space="preserve"> </w:t>
      </w:r>
      <w:r>
        <w:rPr>
          <w:spacing w:val="-7"/>
        </w:rPr>
        <w:t>性、主动性，落实保洁合同内容，为广大师生营</w:t>
      </w:r>
      <w:r>
        <w:rPr>
          <w:spacing w:val="-8"/>
        </w:rPr>
        <w:t>造一个文明、卫生、整洁、舒</w:t>
      </w:r>
      <w:r>
        <w:t xml:space="preserve"> </w:t>
      </w:r>
      <w:r>
        <w:rPr>
          <w:spacing w:val="-12"/>
        </w:rPr>
        <w:t>适的工作、学习和生活环境，特制定本考核办法。</w:t>
      </w:r>
    </w:p>
    <w:p w14:paraId="77DCFB52">
      <w:pPr>
        <w:pStyle w:val="2"/>
        <w:spacing w:before="65" w:line="219" w:lineRule="auto"/>
        <w:ind w:left="453"/>
        <w:outlineLvl w:val="0"/>
      </w:pPr>
      <w:r>
        <w:rPr>
          <w:b/>
          <w:bCs/>
          <w:spacing w:val="-21"/>
        </w:rPr>
        <w:t>一</w:t>
      </w:r>
      <w:r>
        <w:rPr>
          <w:spacing w:val="-56"/>
        </w:rPr>
        <w:t xml:space="preserve"> </w:t>
      </w:r>
      <w:r>
        <w:rPr>
          <w:b/>
          <w:bCs/>
          <w:spacing w:val="-21"/>
        </w:rPr>
        <w:t>、考核的原则</w:t>
      </w:r>
    </w:p>
    <w:p w14:paraId="04FF96ED">
      <w:pPr>
        <w:pStyle w:val="2"/>
        <w:spacing w:before="247" w:line="219" w:lineRule="auto"/>
        <w:ind w:left="450"/>
      </w:pPr>
      <w:r>
        <w:rPr>
          <w:spacing w:val="-10"/>
        </w:rPr>
        <w:t>1、坚持质量考核，时效优先，兼顾公平的原则；</w:t>
      </w:r>
    </w:p>
    <w:p w14:paraId="2AD12DD7">
      <w:pPr>
        <w:pStyle w:val="2"/>
        <w:spacing w:before="253" w:line="219" w:lineRule="auto"/>
        <w:ind w:left="450"/>
      </w:pPr>
      <w:r>
        <w:rPr>
          <w:spacing w:val="-10"/>
        </w:rPr>
        <w:t>2、奖优罚劣，提高保洁公司工作积极性和服务</w:t>
      </w:r>
      <w:r>
        <w:rPr>
          <w:spacing w:val="-11"/>
        </w:rPr>
        <w:t>主动性的原则；</w:t>
      </w:r>
    </w:p>
    <w:p w14:paraId="48E59CF8">
      <w:pPr>
        <w:pStyle w:val="2"/>
        <w:spacing w:before="282" w:line="219" w:lineRule="auto"/>
        <w:ind w:left="450"/>
      </w:pPr>
      <w:r>
        <w:rPr>
          <w:spacing w:val="-10"/>
        </w:rPr>
        <w:t>3、划段包干，职责分明，奖罚明确的原则；</w:t>
      </w:r>
    </w:p>
    <w:p w14:paraId="44EBB6FE">
      <w:pPr>
        <w:pStyle w:val="2"/>
        <w:spacing w:before="255" w:line="219" w:lineRule="auto"/>
        <w:ind w:left="450"/>
      </w:pPr>
      <w:r>
        <w:rPr>
          <w:spacing w:val="-11"/>
        </w:rPr>
        <w:t>4、</w:t>
      </w:r>
      <w:r>
        <w:rPr>
          <w:spacing w:val="-64"/>
        </w:rPr>
        <w:t xml:space="preserve"> </w:t>
      </w:r>
      <w:r>
        <w:rPr>
          <w:spacing w:val="-11"/>
        </w:rPr>
        <w:t>服务到位，质量第一的原则。</w:t>
      </w:r>
    </w:p>
    <w:p w14:paraId="6DDC269B">
      <w:pPr>
        <w:pStyle w:val="2"/>
        <w:spacing w:before="280" w:line="219" w:lineRule="auto"/>
        <w:ind w:left="453"/>
        <w:outlineLvl w:val="0"/>
      </w:pPr>
      <w:r>
        <w:rPr>
          <w:b/>
          <w:bCs/>
          <w:spacing w:val="-19"/>
        </w:rPr>
        <w:t>二</w:t>
      </w:r>
      <w:r>
        <w:rPr>
          <w:spacing w:val="-55"/>
        </w:rPr>
        <w:t xml:space="preserve"> </w:t>
      </w:r>
      <w:r>
        <w:rPr>
          <w:b/>
          <w:bCs/>
          <w:spacing w:val="-19"/>
        </w:rPr>
        <w:t>、考核要求及标准</w:t>
      </w:r>
    </w:p>
    <w:p w14:paraId="6C29DD2A">
      <w:pPr>
        <w:pStyle w:val="2"/>
        <w:spacing w:before="237" w:line="409" w:lineRule="auto"/>
        <w:ind w:right="95" w:firstLine="450"/>
        <w:jc w:val="both"/>
      </w:pPr>
      <w:r>
        <w:rPr>
          <w:spacing w:val="-14"/>
        </w:rPr>
        <w:t>后勤保障处管理人员将不定期对保洁公司的卫生责任区进行巡查考核，保洁</w:t>
      </w:r>
      <w:r>
        <w:rPr>
          <w:spacing w:val="9"/>
        </w:rPr>
        <w:t xml:space="preserve"> </w:t>
      </w:r>
      <w:r>
        <w:rPr>
          <w:spacing w:val="-14"/>
        </w:rPr>
        <w:t>公司现场经理、主管要做到工作早安排、问题早发</w:t>
      </w:r>
      <w:r>
        <w:rPr>
          <w:spacing w:val="-15"/>
        </w:rPr>
        <w:t>现早处理，如检查中发现违反</w:t>
      </w:r>
      <w:r>
        <w:t xml:space="preserve"> </w:t>
      </w:r>
      <w:r>
        <w:rPr>
          <w:spacing w:val="-8"/>
        </w:rPr>
        <w:t>以下情况，则对保洁公司下达整改通知或利用新媒体提高</w:t>
      </w:r>
      <w:r>
        <w:rPr>
          <w:spacing w:val="-9"/>
        </w:rPr>
        <w:t>问题反馈和整改时效</w:t>
      </w:r>
      <w:r>
        <w:t xml:space="preserve"> </w:t>
      </w:r>
      <w:r>
        <w:rPr>
          <w:spacing w:val="-10"/>
        </w:rPr>
        <w:t>(如建立微信群、QQ</w:t>
      </w:r>
      <w:r>
        <w:rPr>
          <w:spacing w:val="-37"/>
        </w:rPr>
        <w:t xml:space="preserve"> </w:t>
      </w:r>
      <w:r>
        <w:rPr>
          <w:spacing w:val="-10"/>
        </w:rPr>
        <w:t>群实时发布问题照片)。总的要求：小</w:t>
      </w:r>
      <w:r>
        <w:rPr>
          <w:spacing w:val="-11"/>
        </w:rPr>
        <w:t>问题立即整改，一般</w:t>
      </w:r>
      <w:r>
        <w:t xml:space="preserve"> </w:t>
      </w:r>
      <w:r>
        <w:rPr>
          <w:spacing w:val="-15"/>
        </w:rPr>
        <w:t>问题当日整改，较大问题三日内整改到位。未在要求的时间内达到标准</w:t>
      </w:r>
      <w:r>
        <w:rPr>
          <w:spacing w:val="-16"/>
        </w:rPr>
        <w:t>，甲方有</w:t>
      </w:r>
      <w:r>
        <w:t xml:space="preserve"> </w:t>
      </w:r>
      <w:r>
        <w:rPr>
          <w:spacing w:val="-12"/>
        </w:rPr>
        <w:t>权对乙方进行处罚，直至解除合同。保洁质量及服务标准如下：</w:t>
      </w:r>
    </w:p>
    <w:p w14:paraId="3C10BE4A">
      <w:pPr>
        <w:pStyle w:val="2"/>
        <w:spacing w:before="63" w:line="219" w:lineRule="auto"/>
        <w:ind w:left="453"/>
        <w:outlineLvl w:val="0"/>
      </w:pPr>
      <w:r>
        <w:rPr>
          <w:b/>
          <w:bCs/>
          <w:spacing w:val="-21"/>
        </w:rPr>
        <w:t>(一)室内保洁卫生标准及要求</w:t>
      </w:r>
    </w:p>
    <w:p w14:paraId="17AA9DB7">
      <w:pPr>
        <w:pStyle w:val="2"/>
        <w:spacing w:before="235" w:line="405" w:lineRule="auto"/>
        <w:ind w:right="91" w:firstLine="453"/>
        <w:jc w:val="both"/>
      </w:pPr>
      <w:r>
        <w:rPr>
          <w:b/>
          <w:bCs/>
          <w:spacing w:val="-12"/>
        </w:rPr>
        <w:t>1、室内公共区域：</w:t>
      </w:r>
      <w:r>
        <w:rPr>
          <w:spacing w:val="-12"/>
        </w:rPr>
        <w:t>要求地面无烟头、纸屑、杂物，无污渍、泡泡糖、痰迹</w:t>
      </w:r>
      <w:r>
        <w:rPr>
          <w:spacing w:val="12"/>
        </w:rPr>
        <w:t xml:space="preserve"> </w:t>
      </w:r>
      <w:r>
        <w:rPr>
          <w:spacing w:val="-14"/>
        </w:rPr>
        <w:t>等；墙面无浮灰与其它污迹如手印、鞋印、球印、墨迹等；</w:t>
      </w:r>
      <w:r>
        <w:rPr>
          <w:spacing w:val="-15"/>
        </w:rPr>
        <w:t>大理石、磁砖墙面有</w:t>
      </w:r>
      <w:r>
        <w:t xml:space="preserve"> </w:t>
      </w:r>
      <w:r>
        <w:rPr>
          <w:spacing w:val="-12"/>
        </w:rPr>
        <w:t>光泽；不锈钢表面无污迹；玻璃门无水迹、手迹、污迹；墙角无蜘蛛网。</w:t>
      </w:r>
    </w:p>
    <w:p w14:paraId="07C6D35C">
      <w:pPr>
        <w:pStyle w:val="2"/>
        <w:spacing w:before="45" w:line="219" w:lineRule="auto"/>
        <w:ind w:left="640"/>
      </w:pPr>
      <w:r>
        <w:rPr>
          <w:spacing w:val="-7"/>
        </w:rPr>
        <w:t>(1)地面无杂物。每天上午和下午重点清理地面杂物保持干净；</w:t>
      </w:r>
    </w:p>
    <w:p w14:paraId="7BC1218C">
      <w:pPr>
        <w:spacing w:line="219" w:lineRule="auto"/>
        <w:sectPr>
          <w:pgSz w:w="11910" w:h="16840"/>
          <w:pgMar w:top="1431" w:right="1786" w:bottom="0" w:left="1779" w:header="0" w:footer="0" w:gutter="0"/>
          <w:cols w:space="720" w:num="1"/>
        </w:sectPr>
      </w:pPr>
    </w:p>
    <w:p w14:paraId="7EDBD7B9">
      <w:pPr>
        <w:pStyle w:val="2"/>
        <w:spacing w:before="237" w:line="316" w:lineRule="auto"/>
        <w:ind w:left="539" w:right="1739" w:firstLine="579"/>
      </w:pPr>
      <w:r>
        <w:rPr>
          <w:spacing w:val="-7"/>
        </w:rPr>
        <w:t>(2)摆放物品清洁。走廊、大厅内摆放的各种物品，如装饰物、花盆等应</w:t>
      </w:r>
      <w:r>
        <w:rPr>
          <w:spacing w:val="5"/>
        </w:rPr>
        <w:t xml:space="preserve"> </w:t>
      </w:r>
      <w:r>
        <w:rPr>
          <w:spacing w:val="-15"/>
        </w:rPr>
        <w:t>经常擦拭保持干净；</w:t>
      </w:r>
    </w:p>
    <w:p w14:paraId="5461D33F">
      <w:pPr>
        <w:pStyle w:val="2"/>
        <w:spacing w:before="264" w:line="316" w:lineRule="auto"/>
        <w:ind w:left="341" w:right="1739" w:firstLine="778"/>
      </w:pPr>
      <w:r>
        <w:drawing>
          <wp:anchor distT="0" distB="0" distL="0" distR="0" simplePos="0" relativeHeight="251669504" behindDoc="0" locked="0" layoutInCell="1" allowOverlap="1">
            <wp:simplePos x="0" y="0"/>
            <wp:positionH relativeFrom="column">
              <wp:posOffset>0</wp:posOffset>
            </wp:positionH>
            <wp:positionV relativeFrom="paragraph">
              <wp:posOffset>673100</wp:posOffset>
            </wp:positionV>
            <wp:extent cx="6673850" cy="762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9"/>
                    <a:stretch>
                      <a:fillRect/>
                    </a:stretch>
                  </pic:blipFill>
                  <pic:spPr>
                    <a:xfrm>
                      <a:off x="0" y="0"/>
                      <a:ext cx="6673837" cy="7937"/>
                    </a:xfrm>
                    <a:prstGeom prst="rect">
                      <a:avLst/>
                    </a:prstGeom>
                  </pic:spPr>
                </pic:pic>
              </a:graphicData>
            </a:graphic>
          </wp:anchor>
        </w:drawing>
      </w:r>
      <w:r>
        <w:rPr>
          <w:spacing w:val="-7"/>
        </w:rPr>
        <w:t>(3)公共区域的设施设备、门窗、防火门、消防栓、消防报警按钮盒、灭</w:t>
      </w:r>
      <w:r>
        <w:rPr>
          <w:spacing w:val="5"/>
        </w:rPr>
        <w:t xml:space="preserve"> </w:t>
      </w:r>
      <w:r>
        <w:rPr>
          <w:spacing w:val="36"/>
        </w:rPr>
        <w:t>火器、暖气片、灯线盒、开关、踢脚线等处应经常擦拭保持于净：</w:t>
      </w:r>
    </w:p>
    <w:p w14:paraId="6A90FC5C">
      <w:pPr>
        <w:pStyle w:val="2"/>
        <w:spacing w:before="273" w:line="219" w:lineRule="auto"/>
        <w:ind w:left="1119"/>
      </w:pPr>
      <w:r>
        <w:rPr>
          <w:spacing w:val="-7"/>
        </w:rPr>
        <w:t>(4)各楼出入口的台阶至少每周用水冲刷一次，保持干净；</w:t>
      </w:r>
    </w:p>
    <w:p w14:paraId="37F1F993">
      <w:pPr>
        <w:pStyle w:val="2"/>
        <w:spacing w:before="255" w:line="219" w:lineRule="auto"/>
        <w:ind w:left="1119"/>
      </w:pPr>
      <w:r>
        <w:rPr>
          <w:spacing w:val="-6"/>
        </w:rPr>
        <w:t>(5)大厅玻璃清洁透明。随时擦除玻璃上的污迹。</w:t>
      </w:r>
    </w:p>
    <w:p w14:paraId="6C3864ED">
      <w:pPr>
        <w:pStyle w:val="2"/>
        <w:spacing w:before="262" w:line="365" w:lineRule="auto"/>
        <w:ind w:left="539" w:right="1718" w:firstLine="443"/>
      </w:pPr>
      <w:r>
        <w:rPr>
          <w:b/>
          <w:bCs/>
          <w:spacing w:val="-10"/>
        </w:rPr>
        <w:t>2、卫生间：</w:t>
      </w:r>
      <w:r>
        <w:rPr>
          <w:spacing w:val="-10"/>
        </w:rPr>
        <w:t>要求地面干净，无烟头、污渍、积水、纸屑、果皮等</w:t>
      </w:r>
      <w:r>
        <w:rPr>
          <w:spacing w:val="-11"/>
        </w:rPr>
        <w:t>杂物；天</w:t>
      </w:r>
      <w:r>
        <w:t xml:space="preserve"> </w:t>
      </w:r>
      <w:r>
        <w:rPr>
          <w:spacing w:val="-15"/>
        </w:rPr>
        <w:t>花板、墙角、灯具无灰尘，无蜘蛛网；墙壁与蹲位隔板干净，无污渍、灰尘、广</w:t>
      </w:r>
      <w:r>
        <w:rPr>
          <w:spacing w:val="8"/>
        </w:rPr>
        <w:t xml:space="preserve"> </w:t>
      </w:r>
      <w:r>
        <w:rPr>
          <w:spacing w:val="-15"/>
        </w:rPr>
        <w:t>告等；大小便器洁净，无黑渍、黄渍；室内无异味、臭味；纱窗、玻璃干净，无</w:t>
      </w:r>
      <w:r>
        <w:rPr>
          <w:spacing w:val="4"/>
        </w:rPr>
        <w:t xml:space="preserve"> </w:t>
      </w:r>
      <w:r>
        <w:rPr>
          <w:spacing w:val="-8"/>
        </w:rPr>
        <w:t>灰尘杂物。</w:t>
      </w:r>
    </w:p>
    <w:p w14:paraId="3E85A8DC">
      <w:pPr>
        <w:pStyle w:val="2"/>
        <w:spacing w:before="262" w:line="219" w:lineRule="auto"/>
        <w:ind w:left="1119"/>
      </w:pPr>
      <w:r>
        <w:rPr>
          <w:spacing w:val="-6"/>
        </w:rPr>
        <w:t>(1)大小便器应及时用清洁剂清洗及时清除污渍；</w:t>
      </w:r>
    </w:p>
    <w:p w14:paraId="52C45780">
      <w:pPr>
        <w:pStyle w:val="2"/>
        <w:spacing w:before="265" w:line="219" w:lineRule="auto"/>
        <w:ind w:left="1119"/>
      </w:pPr>
      <w:r>
        <w:rPr>
          <w:spacing w:val="-7"/>
        </w:rPr>
        <w:t>(2)及时清扫出小便池内烟头、纸盒等杂物；</w:t>
      </w:r>
    </w:p>
    <w:p w14:paraId="7744C35A">
      <w:pPr>
        <w:pStyle w:val="2"/>
        <w:spacing w:before="262" w:line="219" w:lineRule="auto"/>
        <w:ind w:left="1119"/>
      </w:pPr>
      <w:r>
        <w:rPr>
          <w:spacing w:val="-10"/>
        </w:rPr>
        <w:t>(3)擦拭干净镜面、面盆、台面、墙面、门窗、水龙头开关(不允许酸洗);</w:t>
      </w:r>
    </w:p>
    <w:p w14:paraId="1DA740D7">
      <w:pPr>
        <w:pStyle w:val="2"/>
        <w:spacing w:before="263" w:line="219" w:lineRule="auto"/>
        <w:ind w:left="1119"/>
      </w:pPr>
      <w:r>
        <w:rPr>
          <w:spacing w:val="-5"/>
        </w:rPr>
        <w:t>(4)用空气清新剂或卫生球去除房间内异味。</w:t>
      </w:r>
    </w:p>
    <w:p w14:paraId="4FE84F8F">
      <w:pPr>
        <w:pStyle w:val="2"/>
        <w:spacing w:before="253" w:line="219" w:lineRule="auto"/>
        <w:ind w:left="983"/>
      </w:pPr>
      <w:r>
        <w:rPr>
          <w:b/>
          <w:bCs/>
          <w:spacing w:val="-12"/>
        </w:rPr>
        <w:t>3、玻璃：</w:t>
      </w:r>
      <w:r>
        <w:rPr>
          <w:spacing w:val="-12"/>
        </w:rPr>
        <w:t>要求玻璃上无污迹、水迹、灰尘。</w:t>
      </w:r>
    </w:p>
    <w:p w14:paraId="6199E8FC">
      <w:pPr>
        <w:pStyle w:val="2"/>
        <w:spacing w:before="274" w:line="219" w:lineRule="auto"/>
        <w:ind w:left="1119"/>
      </w:pPr>
      <w:r>
        <w:rPr>
          <w:spacing w:val="-6"/>
        </w:rPr>
        <w:t>(1)保证玻璃干净明亮，清洁后无灰尘；</w:t>
      </w:r>
    </w:p>
    <w:p w14:paraId="09F76DF6">
      <w:pPr>
        <w:pStyle w:val="2"/>
        <w:spacing w:before="253" w:line="317" w:lineRule="auto"/>
        <w:ind w:left="539" w:right="1731" w:firstLine="579"/>
      </w:pPr>
      <w:r>
        <w:rPr>
          <w:spacing w:val="-3"/>
        </w:rPr>
        <w:t>(2)大厅玻璃擦拭保持干净。高处玻璃如雨搭每月清洗1次，其他玻璃如</w:t>
      </w:r>
      <w:r>
        <w:rPr>
          <w:spacing w:val="6"/>
        </w:rPr>
        <w:t xml:space="preserve"> </w:t>
      </w:r>
      <w:r>
        <w:rPr>
          <w:spacing w:val="-12"/>
        </w:rPr>
        <w:t>走廊、门窗玻璃至少每周清洁一次。</w:t>
      </w:r>
    </w:p>
    <w:p w14:paraId="02A9580E">
      <w:pPr>
        <w:pStyle w:val="2"/>
        <w:spacing w:before="270" w:line="219" w:lineRule="auto"/>
        <w:ind w:left="983"/>
      </w:pPr>
      <w:r>
        <w:rPr>
          <w:b/>
          <w:bCs/>
          <w:spacing w:val="-13"/>
        </w:rPr>
        <w:t>4、垃圾桶：</w:t>
      </w:r>
      <w:r>
        <w:rPr>
          <w:spacing w:val="-13"/>
        </w:rPr>
        <w:t>要求垃圾桶外观无污渍，不满溢。</w:t>
      </w:r>
    </w:p>
    <w:p w14:paraId="4FD2F7F0">
      <w:pPr>
        <w:pStyle w:val="2"/>
        <w:spacing w:before="267" w:line="219" w:lineRule="auto"/>
        <w:ind w:left="1119"/>
      </w:pPr>
      <w:r>
        <w:rPr>
          <w:spacing w:val="-6"/>
        </w:rPr>
        <w:t>(1)外观无污染，桶内垃圾不满溢，每周冲洗一次；</w:t>
      </w:r>
    </w:p>
    <w:p w14:paraId="7EBA356B">
      <w:pPr>
        <w:pStyle w:val="2"/>
        <w:spacing w:before="264" w:line="219" w:lineRule="auto"/>
        <w:ind w:left="1119"/>
      </w:pPr>
      <w:r>
        <w:rPr>
          <w:spacing w:val="-4"/>
        </w:rPr>
        <w:t>(2)及时更换垃圾袋，垃圾日产日清。</w:t>
      </w:r>
    </w:p>
    <w:p w14:paraId="3F183EAD">
      <w:pPr>
        <w:pStyle w:val="2"/>
        <w:spacing w:before="250" w:line="220" w:lineRule="auto"/>
        <w:ind w:left="983"/>
        <w:outlineLvl w:val="0"/>
      </w:pPr>
      <w:r>
        <w:rPr>
          <w:b/>
          <w:bCs/>
          <w:spacing w:val="-5"/>
        </w:rPr>
        <w:t>5、垃圾清运</w:t>
      </w:r>
    </w:p>
    <w:p w14:paraId="128CDD86">
      <w:pPr>
        <w:pStyle w:val="2"/>
        <w:spacing w:before="275" w:line="219" w:lineRule="auto"/>
        <w:ind w:left="1119"/>
      </w:pPr>
      <w:r>
        <w:rPr>
          <w:spacing w:val="-7"/>
        </w:rPr>
        <w:t>(1)垃圾日产日清，防止流质性垃圾溢流污染地面；</w:t>
      </w:r>
    </w:p>
    <w:p w14:paraId="3FF31EFB">
      <w:pPr>
        <w:pStyle w:val="2"/>
        <w:spacing w:before="264" w:line="219" w:lineRule="auto"/>
        <w:ind w:left="1119"/>
      </w:pPr>
      <w:r>
        <w:rPr>
          <w:spacing w:val="-5"/>
        </w:rPr>
        <w:t>(2)运送垃圾避开人流高峰时段；</w:t>
      </w:r>
    </w:p>
    <w:p w14:paraId="0DCBE6B1">
      <w:pPr>
        <w:spacing w:line="219" w:lineRule="auto"/>
        <w:sectPr>
          <w:pgSz w:w="11910" w:h="16840"/>
          <w:pgMar w:top="1431" w:right="189" w:bottom="0" w:left="1210" w:header="0" w:footer="0" w:gutter="0"/>
          <w:cols w:space="720" w:num="1"/>
        </w:sectPr>
      </w:pPr>
    </w:p>
    <w:p w14:paraId="76C7AFD2">
      <w:pPr>
        <w:pStyle w:val="2"/>
        <w:spacing w:before="248" w:line="219" w:lineRule="auto"/>
        <w:ind w:left="589"/>
      </w:pPr>
      <w:r>
        <w:rPr>
          <w:spacing w:val="-7"/>
        </w:rPr>
        <w:t>(3)垃圾车表面洁净、外观无污染，无垃圾洒落、无滴水。</w:t>
      </w:r>
    </w:p>
    <w:p w14:paraId="1D39F8EE">
      <w:pPr>
        <w:pStyle w:val="2"/>
        <w:spacing w:before="280" w:line="220" w:lineRule="auto"/>
        <w:ind w:left="383"/>
        <w:outlineLvl w:val="0"/>
      </w:pPr>
      <w:r>
        <w:rPr>
          <w:b/>
          <w:bCs/>
          <w:spacing w:val="-13"/>
        </w:rPr>
        <w:t>(二)室外保洁卫生标准及要求</w:t>
      </w:r>
    </w:p>
    <w:p w14:paraId="2F449DAA">
      <w:pPr>
        <w:pStyle w:val="2"/>
        <w:spacing w:before="231" w:line="412" w:lineRule="auto"/>
        <w:ind w:left="159" w:right="123" w:firstLine="493"/>
        <w:jc w:val="both"/>
      </w:pPr>
      <w:r>
        <w:rPr>
          <w:b/>
          <w:bCs/>
          <w:spacing w:val="-12"/>
        </w:rPr>
        <w:t>1、室外地面：</w:t>
      </w:r>
      <w:r>
        <w:rPr>
          <w:spacing w:val="-12"/>
        </w:rPr>
        <w:t>要求地面无杂物、积水、无明显污渍、油渍、泥沙</w:t>
      </w:r>
      <w:r>
        <w:rPr>
          <w:spacing w:val="-13"/>
        </w:rPr>
        <w:t>；果皮</w:t>
      </w:r>
      <w:r>
        <w:t xml:space="preserve">  </w:t>
      </w:r>
      <w:r>
        <w:rPr>
          <w:spacing w:val="-11"/>
        </w:rPr>
        <w:t>箱、垃圾桶外表无明显污迹，无垃圾粘附物；广告栏、外围</w:t>
      </w:r>
      <w:r>
        <w:rPr>
          <w:spacing w:val="-12"/>
        </w:rPr>
        <w:t>墙壁无灰尘、无小</w:t>
      </w:r>
      <w:r>
        <w:t xml:space="preserve"> </w:t>
      </w:r>
      <w:r>
        <w:rPr>
          <w:spacing w:val="-11"/>
        </w:rPr>
        <w:t>广告；路牙无泥沙、无杂草等。(外围要立体</w:t>
      </w:r>
      <w:r>
        <w:rPr>
          <w:spacing w:val="-12"/>
        </w:rPr>
        <w:t>清洁、保洁)。</w:t>
      </w:r>
    </w:p>
    <w:p w14:paraId="57703623">
      <w:pPr>
        <w:pStyle w:val="2"/>
        <w:spacing w:before="20" w:line="417" w:lineRule="auto"/>
        <w:ind w:right="178" w:firstLine="589"/>
      </w:pPr>
      <w:r>
        <w:rPr>
          <w:spacing w:val="-7"/>
        </w:rPr>
        <w:t>(1)每天至少两次对室外进行彻底清扫，清除地面</w:t>
      </w:r>
      <w:r>
        <w:rPr>
          <w:spacing w:val="-8"/>
        </w:rPr>
        <w:t>果皮、纸屑、塑料袋、</w:t>
      </w:r>
      <w:r>
        <w:t xml:space="preserve"> </w:t>
      </w:r>
      <w:r>
        <w:rPr>
          <w:spacing w:val="-14"/>
        </w:rPr>
        <w:t>烟头等杂物；</w:t>
      </w:r>
    </w:p>
    <w:p w14:paraId="4DBD8A01">
      <w:pPr>
        <w:pStyle w:val="2"/>
        <w:spacing w:line="219" w:lineRule="auto"/>
        <w:ind w:left="589"/>
      </w:pPr>
      <w:r>
        <w:rPr>
          <w:spacing w:val="-4"/>
        </w:rPr>
        <w:t>(2)每天上班时间间隔一小时巡回保洁一次；</w:t>
      </w:r>
    </w:p>
    <w:p w14:paraId="7C0CE660">
      <w:pPr>
        <w:pStyle w:val="2"/>
        <w:spacing w:before="263" w:line="408" w:lineRule="auto"/>
        <w:ind w:right="161" w:firstLine="589"/>
      </w:pPr>
      <w:r>
        <w:rPr>
          <w:spacing w:val="-3"/>
        </w:rPr>
        <w:t>(3)发现污水、污渍、口痰，须在1小时内冲刷、清理干净。如：地面粘</w:t>
      </w:r>
      <w:r>
        <w:t xml:space="preserve"> </w:t>
      </w:r>
      <w:r>
        <w:rPr>
          <w:spacing w:val="-13"/>
        </w:rPr>
        <w:t>有口香糖等要用及时清除；</w:t>
      </w:r>
    </w:p>
    <w:p w14:paraId="7038960A">
      <w:pPr>
        <w:pStyle w:val="2"/>
        <w:spacing w:before="3" w:line="416" w:lineRule="auto"/>
        <w:ind w:right="151" w:firstLine="589"/>
      </w:pPr>
      <w:r>
        <w:rPr>
          <w:spacing w:val="-7"/>
        </w:rPr>
        <w:t>(4)门口、室外垃圾桶、宣传栏、路灯杆、大门柱子、顶棚、墙壁等校园</w:t>
      </w:r>
      <w:r>
        <w:rPr>
          <w:spacing w:val="17"/>
        </w:rPr>
        <w:t xml:space="preserve"> </w:t>
      </w:r>
      <w:r>
        <w:rPr>
          <w:spacing w:val="-14"/>
        </w:rPr>
        <w:t>设施设备张贴物及污渍及时清理；</w:t>
      </w:r>
    </w:p>
    <w:p w14:paraId="488F82F4">
      <w:pPr>
        <w:pStyle w:val="2"/>
        <w:spacing w:before="5" w:line="407" w:lineRule="auto"/>
        <w:ind w:right="163" w:firstLine="589"/>
      </w:pPr>
      <w:r>
        <w:rPr>
          <w:spacing w:val="-7"/>
        </w:rPr>
        <w:t>(5)果皮箱、垃圾桶每天上午、下午及时清倒，确保垃圾不外溢并及时洗</w:t>
      </w:r>
      <w:r>
        <w:rPr>
          <w:spacing w:val="4"/>
        </w:rPr>
        <w:t xml:space="preserve"> </w:t>
      </w:r>
      <w:r>
        <w:rPr>
          <w:spacing w:val="-13"/>
        </w:rPr>
        <w:t>刷，保持内外干净整洁；</w:t>
      </w:r>
    </w:p>
    <w:p w14:paraId="029DF800">
      <w:pPr>
        <w:pStyle w:val="2"/>
        <w:spacing w:before="27" w:line="219" w:lineRule="auto"/>
        <w:ind w:left="589"/>
      </w:pPr>
      <w:r>
        <w:rPr>
          <w:spacing w:val="-5"/>
        </w:rPr>
        <w:t>(6)及时冲洗地面污物与尘沙，保持地面本色；</w:t>
      </w:r>
    </w:p>
    <w:p w14:paraId="2F631E29">
      <w:pPr>
        <w:pStyle w:val="2"/>
        <w:spacing w:before="265" w:line="219" w:lineRule="auto"/>
        <w:ind w:left="589"/>
      </w:pPr>
      <w:r>
        <w:rPr>
          <w:spacing w:val="-1"/>
        </w:rPr>
        <w:t>(7)及时擦除墙面污渍；</w:t>
      </w:r>
    </w:p>
    <w:p w14:paraId="3A1F4EC7">
      <w:pPr>
        <w:pStyle w:val="2"/>
        <w:spacing w:before="253" w:line="219" w:lineRule="auto"/>
        <w:ind w:left="589"/>
      </w:pPr>
      <w:r>
        <w:rPr>
          <w:spacing w:val="-7"/>
        </w:rPr>
        <w:t>(8)遇到雨雪天气，及时组织人员清扫雨雪。雪天需在上班前清扫出一条</w:t>
      </w:r>
    </w:p>
    <w:p w14:paraId="009B7EE9">
      <w:pPr>
        <w:pStyle w:val="2"/>
        <w:spacing w:before="272" w:line="219" w:lineRule="auto"/>
      </w:pPr>
      <w:r>
        <w:rPr>
          <w:spacing w:val="-14"/>
        </w:rPr>
        <w:t>临时通道供师生上班、上课使用。</w:t>
      </w:r>
    </w:p>
    <w:p w14:paraId="53C7CB00">
      <w:pPr>
        <w:pStyle w:val="2"/>
        <w:spacing w:before="273" w:line="219" w:lineRule="auto"/>
        <w:ind w:left="483"/>
      </w:pPr>
      <w:r>
        <w:rPr>
          <w:b/>
          <w:bCs/>
          <w:spacing w:val="-13"/>
        </w:rPr>
        <w:t>2、绿化区域：</w:t>
      </w:r>
      <w:r>
        <w:rPr>
          <w:spacing w:val="-13"/>
        </w:rPr>
        <w:t>要求绿地、灌木丛内无白色垃圾、无纸屑、无杂物；</w:t>
      </w:r>
    </w:p>
    <w:p w14:paraId="03E4F621">
      <w:pPr>
        <w:pStyle w:val="2"/>
        <w:spacing w:before="236" w:line="417" w:lineRule="auto"/>
        <w:ind w:right="159" w:firstLine="589"/>
      </w:pPr>
      <w:r>
        <w:rPr>
          <w:spacing w:val="-14"/>
        </w:rPr>
        <w:t>(1)每天两次对绿地卫生进行彻底清扫，捡拾清除地面纸屑、塑料袋、烟头</w:t>
      </w:r>
      <w:r>
        <w:rPr>
          <w:spacing w:val="4"/>
        </w:rPr>
        <w:t xml:space="preserve"> </w:t>
      </w:r>
      <w:r>
        <w:rPr>
          <w:spacing w:val="-14"/>
        </w:rPr>
        <w:t>等杂物；</w:t>
      </w:r>
    </w:p>
    <w:p w14:paraId="303A95D8">
      <w:pPr>
        <w:pStyle w:val="2"/>
        <w:spacing w:line="219" w:lineRule="auto"/>
        <w:ind w:left="589"/>
      </w:pPr>
      <w:r>
        <w:rPr>
          <w:spacing w:val="-13"/>
        </w:rPr>
        <w:t>(2)每天上班时间间隔一小时巡回保洁一次。</w:t>
      </w:r>
    </w:p>
    <w:p w14:paraId="5B0859E5">
      <w:pPr>
        <w:pStyle w:val="2"/>
        <w:spacing w:before="260" w:line="219" w:lineRule="auto"/>
        <w:ind w:left="473"/>
      </w:pPr>
      <w:r>
        <w:rPr>
          <w:b/>
          <w:bCs/>
          <w:spacing w:val="-19"/>
        </w:rPr>
        <w:t>3、景</w:t>
      </w:r>
      <w:r>
        <w:rPr>
          <w:spacing w:val="-51"/>
        </w:rPr>
        <w:t xml:space="preserve"> </w:t>
      </w:r>
      <w:r>
        <w:rPr>
          <w:b/>
          <w:bCs/>
          <w:spacing w:val="-19"/>
        </w:rPr>
        <w:t>观</w:t>
      </w:r>
      <w:r>
        <w:rPr>
          <w:spacing w:val="-56"/>
        </w:rPr>
        <w:t xml:space="preserve"> </w:t>
      </w:r>
      <w:r>
        <w:rPr>
          <w:b/>
          <w:bCs/>
          <w:spacing w:val="-19"/>
        </w:rPr>
        <w:t>河</w:t>
      </w:r>
      <w:r>
        <w:rPr>
          <w:spacing w:val="-65"/>
        </w:rPr>
        <w:t xml:space="preserve"> </w:t>
      </w:r>
      <w:r>
        <w:rPr>
          <w:b/>
          <w:bCs/>
          <w:spacing w:val="-19"/>
        </w:rPr>
        <w:t>：</w:t>
      </w:r>
      <w:r>
        <w:rPr>
          <w:spacing w:val="-19"/>
        </w:rPr>
        <w:t>要求水面无白色垃圾、无纸屑、无树叶、无漂浮物等；</w:t>
      </w:r>
    </w:p>
    <w:p w14:paraId="14F6107B">
      <w:pPr>
        <w:pStyle w:val="2"/>
        <w:spacing w:before="257" w:line="219" w:lineRule="auto"/>
        <w:ind w:left="589"/>
      </w:pPr>
      <w:r>
        <w:rPr>
          <w:spacing w:val="-6"/>
        </w:rPr>
        <w:t>(1)每天至少两次对水面卫生进行彻底打捞。主要时间为上午7:30</w:t>
      </w:r>
      <w:r>
        <w:rPr>
          <w:spacing w:val="-7"/>
        </w:rPr>
        <w:t>分、下</w:t>
      </w:r>
    </w:p>
    <w:p w14:paraId="46A2CB2C">
      <w:pPr>
        <w:spacing w:line="219" w:lineRule="auto"/>
        <w:sectPr>
          <w:pgSz w:w="11910" w:h="16840"/>
          <w:pgMar w:top="1431" w:right="1786" w:bottom="0" w:left="1720" w:header="0" w:footer="0" w:gutter="0"/>
          <w:cols w:space="720" w:num="1"/>
        </w:sectPr>
      </w:pPr>
    </w:p>
    <w:p w14:paraId="6C3615D4">
      <w:pPr>
        <w:pStyle w:val="2"/>
        <w:spacing w:before="219" w:line="219" w:lineRule="auto"/>
        <w:ind w:left="1319"/>
      </w:pPr>
      <w:r>
        <w:rPr>
          <w:spacing w:val="-2"/>
        </w:rPr>
        <w:t>午14:20分前完成；</w:t>
      </w:r>
    </w:p>
    <w:p w14:paraId="781258A7">
      <w:pPr>
        <w:pStyle w:val="2"/>
        <w:spacing w:before="253" w:line="219" w:lineRule="auto"/>
        <w:ind w:left="1790"/>
      </w:pPr>
      <w:r>
        <w:rPr>
          <w:spacing w:val="-4"/>
        </w:rPr>
        <w:t>(2)每天上班时间间隔一小时巡回保洁一次。</w:t>
      </w:r>
    </w:p>
    <w:p w14:paraId="116158F7">
      <w:pPr>
        <w:pStyle w:val="2"/>
        <w:spacing w:before="250" w:line="220" w:lineRule="auto"/>
        <w:ind w:left="1793"/>
        <w:outlineLvl w:val="0"/>
      </w:pPr>
      <w:r>
        <w:rPr>
          <w:b/>
          <w:bCs/>
          <w:spacing w:val="-13"/>
        </w:rPr>
        <w:t>三、其它事项</w:t>
      </w:r>
    </w:p>
    <w:p w14:paraId="43ED5CC1">
      <w:pPr>
        <w:pStyle w:val="2"/>
        <w:spacing w:before="265" w:line="219" w:lineRule="auto"/>
        <w:ind w:left="1023"/>
      </w:pPr>
      <w:r>
        <w:drawing>
          <wp:anchor distT="0" distB="0" distL="0" distR="0" simplePos="0" relativeHeight="251670528" behindDoc="0" locked="0" layoutInCell="1" allowOverlap="1">
            <wp:simplePos x="0" y="0"/>
            <wp:positionH relativeFrom="column">
              <wp:posOffset>0</wp:posOffset>
            </wp:positionH>
            <wp:positionV relativeFrom="paragraph">
              <wp:posOffset>318770</wp:posOffset>
            </wp:positionV>
            <wp:extent cx="7156450" cy="762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0"/>
                    <a:stretch>
                      <a:fillRect/>
                    </a:stretch>
                  </pic:blipFill>
                  <pic:spPr>
                    <a:xfrm>
                      <a:off x="0" y="0"/>
                      <a:ext cx="7156498" cy="7937"/>
                    </a:xfrm>
                    <a:prstGeom prst="rect">
                      <a:avLst/>
                    </a:prstGeom>
                  </pic:spPr>
                </pic:pic>
              </a:graphicData>
            </a:graphic>
          </wp:anchor>
        </w:drawing>
      </w:r>
      <w:r>
        <w:rPr>
          <w:spacing w:val="32"/>
        </w:rPr>
        <w:t>(1)保洁人员每天上班应提前到岗，比教工上班时间提前半小时完成任务；</w:t>
      </w:r>
    </w:p>
    <w:p w14:paraId="60BF6E32">
      <w:pPr>
        <w:pStyle w:val="2"/>
        <w:spacing w:before="261" w:line="418" w:lineRule="auto"/>
        <w:ind w:left="1319" w:right="1838" w:firstLine="470"/>
      </w:pPr>
      <w:r>
        <w:rPr>
          <w:spacing w:val="-3"/>
        </w:rPr>
        <w:t>(2)法定节假日、双休日卫生标准不低于平时标</w:t>
      </w:r>
      <w:r>
        <w:rPr>
          <w:spacing w:val="-4"/>
        </w:rPr>
        <w:t>准(寒暑假保洁安排值班</w:t>
      </w:r>
      <w:r>
        <w:t xml:space="preserve"> </w:t>
      </w:r>
      <w:r>
        <w:rPr>
          <w:spacing w:val="-3"/>
        </w:rPr>
        <w:t>人员);</w:t>
      </w:r>
    </w:p>
    <w:p w14:paraId="12540319">
      <w:pPr>
        <w:pStyle w:val="2"/>
        <w:spacing w:before="8" w:line="316" w:lineRule="auto"/>
        <w:ind w:left="1319" w:right="1765" w:firstLine="470"/>
      </w:pPr>
      <w:r>
        <w:rPr>
          <w:spacing w:val="-7"/>
        </w:rPr>
        <w:t>(3)校园保洁，上午下班期间和下午下班至晚上20:30分两个时间段内(含</w:t>
      </w:r>
      <w:r>
        <w:rPr>
          <w:spacing w:val="17"/>
        </w:rPr>
        <w:t xml:space="preserve"> </w:t>
      </w:r>
      <w:r>
        <w:rPr>
          <w:spacing w:val="-13"/>
        </w:rPr>
        <w:t>双休日、节假日)不能出现空档，要安排人员值班，及时清除白色垃圾与杂物；</w:t>
      </w:r>
    </w:p>
    <w:p w14:paraId="7D1ECD0B">
      <w:pPr>
        <w:pStyle w:val="2"/>
        <w:spacing w:before="253" w:line="219" w:lineRule="auto"/>
        <w:ind w:left="1790"/>
      </w:pPr>
      <w:r>
        <w:rPr>
          <w:spacing w:val="-6"/>
        </w:rPr>
        <w:t>(4)图书馆工作时间以图书馆规定为准；</w:t>
      </w:r>
    </w:p>
    <w:p w14:paraId="14E9FDE8">
      <w:pPr>
        <w:pStyle w:val="2"/>
        <w:spacing w:before="266" w:line="219" w:lineRule="auto"/>
        <w:ind w:left="1790"/>
      </w:pPr>
      <w:r>
        <w:rPr>
          <w:spacing w:val="-5"/>
        </w:rPr>
        <w:t>(5)垃圾清运到校内甲方指定位置；</w:t>
      </w:r>
    </w:p>
    <w:p w14:paraId="0F213BC1">
      <w:pPr>
        <w:pStyle w:val="2"/>
        <w:spacing w:before="271" w:line="219" w:lineRule="auto"/>
        <w:ind w:left="1790"/>
      </w:pPr>
      <w:r>
        <w:rPr>
          <w:spacing w:val="-6"/>
        </w:rPr>
        <w:t>(6)夏季打药消毒(药品校方提供，药品存放安全乙方负责);</w:t>
      </w:r>
    </w:p>
    <w:p w14:paraId="66F0CF44">
      <w:pPr>
        <w:pStyle w:val="2"/>
        <w:spacing w:before="255" w:line="219" w:lineRule="auto"/>
        <w:ind w:left="1790"/>
      </w:pPr>
      <w:r>
        <w:rPr>
          <w:spacing w:val="-4"/>
        </w:rPr>
        <w:t>(7)完成学院交办的其他各项工作。</w:t>
      </w:r>
    </w:p>
    <w:p w14:paraId="2B025CBF">
      <w:pPr>
        <w:pStyle w:val="2"/>
        <w:spacing w:before="261" w:line="220" w:lineRule="auto"/>
        <w:ind w:left="1793"/>
        <w:outlineLvl w:val="0"/>
      </w:pPr>
      <w:r>
        <w:rPr>
          <w:b/>
          <w:bCs/>
          <w:spacing w:val="-12"/>
        </w:rPr>
        <w:t>四、奖罚制度</w:t>
      </w:r>
    </w:p>
    <w:p w14:paraId="7A187993">
      <w:pPr>
        <w:pStyle w:val="2"/>
        <w:spacing w:before="265" w:line="219" w:lineRule="auto"/>
        <w:ind w:left="1980"/>
      </w:pPr>
      <w:r>
        <w:rPr>
          <w:spacing w:val="4"/>
        </w:rPr>
        <w:t>(一)奖励措施</w:t>
      </w:r>
    </w:p>
    <w:p w14:paraId="04A5C80C">
      <w:pPr>
        <w:pStyle w:val="2"/>
        <w:spacing w:before="253" w:line="219" w:lineRule="auto"/>
        <w:ind w:left="1790"/>
      </w:pPr>
      <w:r>
        <w:rPr>
          <w:spacing w:val="-12"/>
        </w:rPr>
        <w:t>校方每学期对各公司业务熟练、表现突出的人员进行评先表彰奖励。</w:t>
      </w:r>
    </w:p>
    <w:p w14:paraId="226954FC">
      <w:pPr>
        <w:pStyle w:val="2"/>
        <w:spacing w:before="274" w:line="220" w:lineRule="auto"/>
        <w:ind w:left="1980"/>
      </w:pPr>
      <w:r>
        <w:rPr>
          <w:spacing w:val="7"/>
        </w:rPr>
        <w:t>(二)处罚措施</w:t>
      </w:r>
    </w:p>
    <w:p w14:paraId="6E523354">
      <w:pPr>
        <w:pStyle w:val="2"/>
        <w:spacing w:before="243" w:line="408" w:lineRule="auto"/>
        <w:ind w:left="1319" w:right="1717" w:firstLine="460"/>
        <w:jc w:val="both"/>
      </w:pPr>
      <w:r>
        <w:rPr>
          <w:spacing w:val="-14"/>
        </w:rPr>
        <w:t>建立奖罚机制。现场经理(主管)须认真履行职责，提前安排工作，提</w:t>
      </w:r>
      <w:r>
        <w:rPr>
          <w:spacing w:val="-15"/>
        </w:rPr>
        <w:t>前检查</w:t>
      </w:r>
      <w:r>
        <w:t xml:space="preserve"> </w:t>
      </w:r>
      <w:r>
        <w:rPr>
          <w:spacing w:val="-15"/>
        </w:rPr>
        <w:t>发现并及时处理问题，特殊情况向校方汇报。后勤保障处管理人员每天对各公司</w:t>
      </w:r>
      <w:r>
        <w:rPr>
          <w:spacing w:val="6"/>
        </w:rPr>
        <w:t xml:space="preserve"> </w:t>
      </w:r>
      <w:r>
        <w:rPr>
          <w:spacing w:val="-15"/>
        </w:rPr>
        <w:t>现场经理的工作和各公司负责区的保洁质量进行检查，月底对各公司进行综合考</w:t>
      </w:r>
      <w:r>
        <w:rPr>
          <w:spacing w:val="3"/>
        </w:rPr>
        <w:t xml:space="preserve"> 评，评价分为差(70分及以下)、一般(70</w:t>
      </w:r>
      <w:r>
        <w:rPr>
          <w:spacing w:val="2"/>
        </w:rPr>
        <w:t>分-79分)良好(80分-89分)、优(90</w:t>
      </w:r>
      <w:r>
        <w:t xml:space="preserve"> </w:t>
      </w:r>
      <w:r>
        <w:rPr>
          <w:spacing w:val="-12"/>
        </w:rPr>
        <w:t>分及以上)三个级别，问题突出的根据以下</w:t>
      </w:r>
      <w:r>
        <w:rPr>
          <w:spacing w:val="-13"/>
        </w:rPr>
        <w:t>情况对公司进行扣罚。</w:t>
      </w:r>
    </w:p>
    <w:p w14:paraId="12698C6D">
      <w:pPr>
        <w:pStyle w:val="2"/>
        <w:spacing w:before="58" w:line="221" w:lineRule="auto"/>
        <w:ind w:left="1790"/>
      </w:pPr>
      <w:r>
        <w:rPr>
          <w:spacing w:val="-9"/>
        </w:rPr>
        <w:t>1、一般问题</w:t>
      </w:r>
    </w:p>
    <w:p w14:paraId="6CBDBB6D">
      <w:pPr>
        <w:pStyle w:val="2"/>
        <w:spacing w:before="259" w:line="317" w:lineRule="auto"/>
        <w:ind w:left="1319" w:right="1834" w:firstLine="470"/>
      </w:pPr>
      <w:r>
        <w:rPr>
          <w:spacing w:val="1"/>
        </w:rPr>
        <w:t>(1)责任公司每天的一般性保洁质量问题</w:t>
      </w:r>
      <w:r>
        <w:t xml:space="preserve">累计达到5处或发布问题照片5 </w:t>
      </w:r>
      <w:r>
        <w:rPr>
          <w:spacing w:val="-6"/>
        </w:rPr>
        <w:t>张及以上的，给予100-500元处罚；</w:t>
      </w:r>
    </w:p>
    <w:p w14:paraId="2318C53C">
      <w:pPr>
        <w:spacing w:line="317" w:lineRule="auto"/>
        <w:sectPr>
          <w:pgSz w:w="11910" w:h="16840"/>
          <w:pgMar w:top="1431" w:right="169" w:bottom="0" w:left="469" w:header="0" w:footer="0" w:gutter="0"/>
          <w:cols w:space="720" w:num="1"/>
        </w:sectPr>
      </w:pPr>
    </w:p>
    <w:p w14:paraId="6D06E518">
      <w:pPr>
        <w:pStyle w:val="2"/>
        <w:spacing w:before="217" w:line="408" w:lineRule="auto"/>
        <w:ind w:left="23" w:right="1868" w:firstLine="539"/>
      </w:pPr>
      <w:r>
        <w:rPr>
          <w:spacing w:val="-7"/>
        </w:rPr>
        <w:t>(2)上午检查出的问题，下午下班时仍未整</w:t>
      </w:r>
      <w:r>
        <w:rPr>
          <w:spacing w:val="-8"/>
        </w:rPr>
        <w:t>改的及同一责任区的相同问题</w:t>
      </w:r>
      <w:r>
        <w:t xml:space="preserve"> </w:t>
      </w:r>
      <w:r>
        <w:rPr>
          <w:spacing w:val="-4"/>
        </w:rPr>
        <w:t>一周内累计出现2次以上的，给予100—1000元处罚；</w:t>
      </w:r>
    </w:p>
    <w:p w14:paraId="337A71A5">
      <w:pPr>
        <w:pStyle w:val="2"/>
        <w:spacing w:before="17" w:line="220" w:lineRule="auto"/>
        <w:ind w:left="563"/>
      </w:pPr>
      <w:r>
        <w:rPr>
          <w:spacing w:val="-4"/>
        </w:rPr>
        <w:t>(3)对于常规工作中不该出现的问题，视情况给予100-500元处罚；</w:t>
      </w:r>
    </w:p>
    <w:p w14:paraId="75C9FAB7">
      <w:pPr>
        <w:pStyle w:val="2"/>
        <w:spacing w:before="251" w:line="413" w:lineRule="auto"/>
        <w:ind w:left="23" w:right="1809" w:firstLine="509"/>
      </w:pPr>
      <w:r>
        <w:rPr>
          <w:spacing w:val="-1"/>
        </w:rPr>
        <w:t>(4)工作期间缺岗的且未安排其他人顶替的，发现1次给予100-1000元处</w:t>
      </w:r>
      <w:r>
        <w:rPr>
          <w:spacing w:val="6"/>
        </w:rPr>
        <w:t xml:space="preserve"> </w:t>
      </w:r>
      <w:r>
        <w:rPr>
          <w:spacing w:val="-20"/>
        </w:rPr>
        <w:t>罚；</w:t>
      </w:r>
    </w:p>
    <w:p w14:paraId="430A7EC2">
      <w:pPr>
        <w:pStyle w:val="2"/>
        <w:spacing w:before="1" w:line="415" w:lineRule="auto"/>
        <w:ind w:left="23" w:right="1715" w:firstLine="509"/>
      </w:pPr>
      <w:r>
        <w:rPr>
          <w:spacing w:val="-9"/>
        </w:rPr>
        <w:t>(5)工作期间，公司内部或公司员工之间发生口角或骂街影响教</w:t>
      </w:r>
      <w:r>
        <w:rPr>
          <w:spacing w:val="-10"/>
        </w:rPr>
        <w:t>学秩序的，</w:t>
      </w:r>
      <w:r>
        <w:t xml:space="preserve"> </w:t>
      </w:r>
      <w:r>
        <w:rPr>
          <w:spacing w:val="-7"/>
        </w:rPr>
        <w:t>发生1次按当月总费用的1%—5%给予处罚，造成恶劣影响的另行处理；</w:t>
      </w:r>
    </w:p>
    <w:p w14:paraId="2C6142B3">
      <w:pPr>
        <w:pStyle w:val="2"/>
        <w:spacing w:before="15" w:line="219" w:lineRule="auto"/>
        <w:ind w:left="563"/>
      </w:pPr>
      <w:r>
        <w:rPr>
          <w:spacing w:val="-4"/>
        </w:rPr>
        <w:t>(6)现场经理不配合校方工作的，1次当月</w:t>
      </w:r>
      <w:r>
        <w:rPr>
          <w:spacing w:val="-5"/>
        </w:rPr>
        <w:t>总费用的1%-5%给予处罚；</w:t>
      </w:r>
    </w:p>
    <w:p w14:paraId="658A0861">
      <w:pPr>
        <w:pStyle w:val="2"/>
        <w:spacing w:before="264" w:line="219" w:lineRule="auto"/>
        <w:ind w:left="563"/>
      </w:pPr>
      <w:r>
        <w:rPr>
          <w:spacing w:val="-8"/>
        </w:rPr>
        <w:t>(7)其它违反公司或校方管理制度的，则按双方管理规定处理。</w:t>
      </w:r>
    </w:p>
    <w:p w14:paraId="2627C907">
      <w:pPr>
        <w:pStyle w:val="2"/>
        <w:spacing w:before="274" w:line="220" w:lineRule="auto"/>
        <w:ind w:left="563"/>
      </w:pPr>
      <w:r>
        <w:rPr>
          <w:spacing w:val="-7"/>
        </w:rPr>
        <w:t>2、大问题</w:t>
      </w:r>
    </w:p>
    <w:p w14:paraId="4DE4DB28">
      <w:pPr>
        <w:pStyle w:val="2"/>
        <w:spacing w:before="230" w:line="409" w:lineRule="auto"/>
        <w:ind w:left="23" w:right="1908" w:firstLine="539"/>
      </w:pPr>
      <w:r>
        <w:rPr>
          <w:spacing w:val="-12"/>
        </w:rPr>
        <w:t>(1)遇施工、突发性雨雪天气等特殊情况，未按要求完成任务的，给予200</w:t>
      </w:r>
      <w:r>
        <w:rPr>
          <w:spacing w:val="11"/>
        </w:rPr>
        <w:t xml:space="preserve"> </w:t>
      </w:r>
      <w:r>
        <w:rPr>
          <w:spacing w:val="-7"/>
        </w:rPr>
        <w:t>—1000元处罚；</w:t>
      </w:r>
    </w:p>
    <w:p w14:paraId="61DF6546">
      <w:pPr>
        <w:pStyle w:val="2"/>
        <w:spacing w:before="23" w:line="219" w:lineRule="auto"/>
        <w:ind w:left="563"/>
      </w:pPr>
      <w:r>
        <w:rPr>
          <w:spacing w:val="-1"/>
        </w:rPr>
        <w:t>(2)保洁工作受学院院级领导批评的，1次给予500-100</w:t>
      </w:r>
      <w:r>
        <w:rPr>
          <w:spacing w:val="-2"/>
        </w:rPr>
        <w:t>0元处罚；</w:t>
      </w:r>
    </w:p>
    <w:p w14:paraId="6EC6BBF5">
      <w:pPr>
        <w:pStyle w:val="2"/>
        <w:spacing w:before="243" w:line="415" w:lineRule="auto"/>
        <w:ind w:left="23" w:right="1875" w:firstLine="539"/>
      </w:pPr>
      <w:r>
        <w:rPr>
          <w:spacing w:val="-8"/>
        </w:rPr>
        <w:t>(3)在学院三级值班记录里反应有保洁工作问题的，经核实确定责任后，</w:t>
      </w:r>
      <w:r>
        <w:rPr>
          <w:spacing w:val="13"/>
        </w:rPr>
        <w:t xml:space="preserve"> </w:t>
      </w:r>
      <w:r>
        <w:rPr>
          <w:spacing w:val="-2"/>
        </w:rPr>
        <w:t>1次给予500-1000元处罚；</w:t>
      </w:r>
    </w:p>
    <w:p w14:paraId="7DE16EE0">
      <w:pPr>
        <w:pStyle w:val="2"/>
        <w:spacing w:before="5" w:line="408" w:lineRule="auto"/>
        <w:ind w:left="23" w:right="1909" w:firstLine="539"/>
      </w:pPr>
      <w:r>
        <w:rPr>
          <w:spacing w:val="-9"/>
        </w:rPr>
        <w:t>(4)公司拒不履行保洁合同义务或出现严重影响校方教学、工作秩序的情</w:t>
      </w:r>
      <w:r>
        <w:rPr>
          <w:spacing w:val="12"/>
        </w:rPr>
        <w:t xml:space="preserve"> </w:t>
      </w:r>
      <w:r>
        <w:rPr>
          <w:spacing w:val="-15"/>
        </w:rPr>
        <w:t>况，校方可根据相关条款解除合同。</w:t>
      </w:r>
    </w:p>
    <w:p w14:paraId="23105B55">
      <w:pPr>
        <w:spacing w:line="267" w:lineRule="auto"/>
        <w:rPr>
          <w:rFonts w:ascii="Arial"/>
          <w:sz w:val="21"/>
        </w:rPr>
      </w:pPr>
    </w:p>
    <w:p w14:paraId="46DA0A3E">
      <w:pPr>
        <w:spacing w:line="267" w:lineRule="auto"/>
        <w:rPr>
          <w:rFonts w:ascii="Arial"/>
          <w:sz w:val="21"/>
        </w:rPr>
      </w:pPr>
    </w:p>
    <w:p w14:paraId="674789A0">
      <w:pPr>
        <w:spacing w:line="267" w:lineRule="auto"/>
        <w:rPr>
          <w:rFonts w:ascii="Arial"/>
          <w:sz w:val="21"/>
        </w:rPr>
      </w:pPr>
    </w:p>
    <w:p w14:paraId="46A395CC">
      <w:pPr>
        <w:spacing w:line="267" w:lineRule="auto"/>
        <w:rPr>
          <w:rFonts w:ascii="Arial"/>
          <w:sz w:val="21"/>
        </w:rPr>
      </w:pPr>
    </w:p>
    <w:p w14:paraId="0AFEC6E7">
      <w:pPr>
        <w:spacing w:line="268" w:lineRule="auto"/>
        <w:rPr>
          <w:rFonts w:ascii="Arial"/>
          <w:sz w:val="21"/>
        </w:rPr>
      </w:pPr>
    </w:p>
    <w:p w14:paraId="0EE30459">
      <w:pPr>
        <w:spacing w:before="1" w:line="2541" w:lineRule="exact"/>
        <w:ind w:firstLine="9472"/>
      </w:pPr>
      <w:r>
        <w:rPr>
          <w:position w:val="-50"/>
        </w:rPr>
        <w:drawing>
          <wp:inline distT="0" distB="0" distL="0" distR="0">
            <wp:extent cx="375285" cy="161290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1"/>
                    <a:stretch>
                      <a:fillRect/>
                    </a:stretch>
                  </pic:blipFill>
                  <pic:spPr>
                    <a:xfrm>
                      <a:off x="0" y="0"/>
                      <a:ext cx="375684" cy="1613381"/>
                    </a:xfrm>
                    <a:prstGeom prst="rect">
                      <a:avLst/>
                    </a:prstGeom>
                  </pic:spPr>
                </pic:pic>
              </a:graphicData>
            </a:graphic>
          </wp:inline>
        </w:drawing>
      </w:r>
    </w:p>
    <w:p w14:paraId="64F33511">
      <w:pPr>
        <w:spacing w:line="2541" w:lineRule="exact"/>
        <w:sectPr>
          <w:pgSz w:w="11910" w:h="16840"/>
          <w:pgMar w:top="1431" w:right="59" w:bottom="0" w:left="1786" w:header="0" w:footer="0" w:gutter="0"/>
          <w:cols w:space="720" w:num="1"/>
        </w:sectPr>
      </w:pPr>
    </w:p>
    <w:p w14:paraId="26B3A1CC">
      <w:pPr>
        <w:pStyle w:val="2"/>
        <w:spacing w:before="20" w:line="119" w:lineRule="exact"/>
        <w:ind w:left="9159"/>
        <w:rPr>
          <w:sz w:val="29"/>
          <w:szCs w:val="29"/>
        </w:rPr>
      </w:pPr>
      <w:r>
        <w:drawing>
          <wp:anchor distT="0" distB="0" distL="0" distR="0" simplePos="0" relativeHeight="251671552" behindDoc="0" locked="0" layoutInCell="1" allowOverlap="1">
            <wp:simplePos x="0" y="0"/>
            <wp:positionH relativeFrom="column">
              <wp:posOffset>-31750</wp:posOffset>
            </wp:positionH>
            <wp:positionV relativeFrom="paragraph">
              <wp:posOffset>5712460</wp:posOffset>
            </wp:positionV>
            <wp:extent cx="32385" cy="4572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2"/>
                    <a:stretch>
                      <a:fillRect/>
                    </a:stretch>
                  </pic:blipFill>
                  <pic:spPr>
                    <a:xfrm>
                      <a:off x="0" y="0"/>
                      <a:ext cx="32317" cy="46037"/>
                    </a:xfrm>
                    <a:prstGeom prst="rect">
                      <a:avLst/>
                    </a:prstGeom>
                  </pic:spPr>
                </pic:pic>
              </a:graphicData>
            </a:graphic>
          </wp:anchor>
        </w:drawing>
      </w:r>
      <w:r>
        <w:rPr>
          <w:spacing w:val="36"/>
          <w:w w:val="150"/>
          <w:position w:val="-3"/>
          <w:sz w:val="29"/>
          <w:szCs w:val="29"/>
        </w:rPr>
        <w:t>:</w:t>
      </w:r>
    </w:p>
    <w:p w14:paraId="72FAC456">
      <w:pPr>
        <w:spacing w:line="245" w:lineRule="auto"/>
        <w:rPr>
          <w:rFonts w:ascii="Arial"/>
          <w:sz w:val="21"/>
        </w:rPr>
      </w:pPr>
    </w:p>
    <w:p w14:paraId="50151365">
      <w:pPr>
        <w:spacing w:line="245" w:lineRule="auto"/>
        <w:rPr>
          <w:rFonts w:ascii="Arial"/>
          <w:sz w:val="21"/>
        </w:rPr>
      </w:pPr>
    </w:p>
    <w:p w14:paraId="4C71FC6D">
      <w:pPr>
        <w:spacing w:line="245" w:lineRule="auto"/>
        <w:rPr>
          <w:rFonts w:ascii="Arial"/>
          <w:sz w:val="21"/>
        </w:rPr>
      </w:pPr>
    </w:p>
    <w:p w14:paraId="21D7FE7C">
      <w:pPr>
        <w:spacing w:line="245" w:lineRule="auto"/>
        <w:rPr>
          <w:rFonts w:ascii="Arial"/>
          <w:sz w:val="21"/>
        </w:rPr>
      </w:pPr>
    </w:p>
    <w:p w14:paraId="59EAFE69">
      <w:pPr>
        <w:spacing w:line="245" w:lineRule="auto"/>
        <w:rPr>
          <w:rFonts w:ascii="Arial"/>
          <w:sz w:val="21"/>
        </w:rPr>
      </w:pPr>
    </w:p>
    <w:p w14:paraId="08AFC761">
      <w:pPr>
        <w:spacing w:line="245" w:lineRule="auto"/>
        <w:rPr>
          <w:rFonts w:ascii="Arial"/>
          <w:sz w:val="21"/>
        </w:rPr>
      </w:pPr>
    </w:p>
    <w:p w14:paraId="029D761F">
      <w:pPr>
        <w:spacing w:line="245" w:lineRule="auto"/>
        <w:rPr>
          <w:rFonts w:ascii="Arial"/>
          <w:sz w:val="21"/>
        </w:rPr>
      </w:pPr>
    </w:p>
    <w:p w14:paraId="5607448B">
      <w:pPr>
        <w:spacing w:line="245" w:lineRule="auto"/>
        <w:rPr>
          <w:rFonts w:ascii="Arial"/>
          <w:sz w:val="21"/>
        </w:rPr>
      </w:pPr>
    </w:p>
    <w:p w14:paraId="5EECDE46">
      <w:pPr>
        <w:spacing w:line="245" w:lineRule="auto"/>
        <w:rPr>
          <w:rFonts w:ascii="Arial"/>
          <w:sz w:val="21"/>
        </w:rPr>
      </w:pPr>
    </w:p>
    <w:p w14:paraId="6CF84476">
      <w:pPr>
        <w:spacing w:line="245" w:lineRule="auto"/>
        <w:rPr>
          <w:rFonts w:ascii="Arial"/>
          <w:sz w:val="21"/>
        </w:rPr>
      </w:pPr>
    </w:p>
    <w:p w14:paraId="46C4562C">
      <w:pPr>
        <w:spacing w:line="245" w:lineRule="auto"/>
        <w:rPr>
          <w:rFonts w:ascii="Arial"/>
          <w:sz w:val="21"/>
        </w:rPr>
      </w:pPr>
    </w:p>
    <w:p w14:paraId="0C2FD75D">
      <w:pPr>
        <w:spacing w:line="245" w:lineRule="auto"/>
        <w:rPr>
          <w:rFonts w:ascii="Arial"/>
          <w:sz w:val="21"/>
        </w:rPr>
      </w:pPr>
    </w:p>
    <w:p w14:paraId="18BA9AE2">
      <w:pPr>
        <w:spacing w:line="245" w:lineRule="auto"/>
        <w:rPr>
          <w:rFonts w:ascii="Arial"/>
          <w:sz w:val="21"/>
        </w:rPr>
      </w:pPr>
    </w:p>
    <w:p w14:paraId="46AD5AD9">
      <w:pPr>
        <w:spacing w:line="245" w:lineRule="auto"/>
        <w:rPr>
          <w:rFonts w:ascii="Arial"/>
          <w:sz w:val="21"/>
        </w:rPr>
      </w:pPr>
    </w:p>
    <w:p w14:paraId="26A443EF">
      <w:pPr>
        <w:spacing w:line="245" w:lineRule="auto"/>
        <w:rPr>
          <w:rFonts w:ascii="Arial"/>
          <w:sz w:val="21"/>
        </w:rPr>
      </w:pPr>
    </w:p>
    <w:p w14:paraId="32D313DE">
      <w:pPr>
        <w:spacing w:line="245" w:lineRule="auto"/>
        <w:rPr>
          <w:rFonts w:ascii="Arial"/>
          <w:sz w:val="21"/>
        </w:rPr>
      </w:pPr>
    </w:p>
    <w:p w14:paraId="1B404D24">
      <w:pPr>
        <w:spacing w:line="245" w:lineRule="auto"/>
        <w:rPr>
          <w:rFonts w:ascii="Arial"/>
          <w:sz w:val="21"/>
        </w:rPr>
      </w:pPr>
    </w:p>
    <w:p w14:paraId="2290C91E">
      <w:pPr>
        <w:spacing w:line="245" w:lineRule="auto"/>
        <w:rPr>
          <w:rFonts w:ascii="Arial"/>
          <w:sz w:val="21"/>
        </w:rPr>
      </w:pPr>
    </w:p>
    <w:p w14:paraId="7BBF9B8E">
      <w:pPr>
        <w:spacing w:line="245" w:lineRule="auto"/>
        <w:rPr>
          <w:rFonts w:ascii="Arial"/>
          <w:sz w:val="21"/>
        </w:rPr>
      </w:pPr>
    </w:p>
    <w:p w14:paraId="06E7FCE2">
      <w:pPr>
        <w:spacing w:line="245" w:lineRule="auto"/>
        <w:rPr>
          <w:rFonts w:ascii="Arial"/>
          <w:sz w:val="21"/>
        </w:rPr>
      </w:pPr>
    </w:p>
    <w:p w14:paraId="53139247">
      <w:pPr>
        <w:spacing w:line="245" w:lineRule="auto"/>
        <w:rPr>
          <w:rFonts w:ascii="Arial"/>
          <w:sz w:val="21"/>
        </w:rPr>
      </w:pPr>
    </w:p>
    <w:p w14:paraId="155F1E7F">
      <w:pPr>
        <w:spacing w:line="245" w:lineRule="auto"/>
        <w:rPr>
          <w:rFonts w:ascii="Arial"/>
          <w:sz w:val="21"/>
        </w:rPr>
      </w:pPr>
    </w:p>
    <w:p w14:paraId="4468CE10">
      <w:pPr>
        <w:spacing w:line="245" w:lineRule="auto"/>
        <w:rPr>
          <w:rFonts w:ascii="Arial"/>
          <w:sz w:val="21"/>
        </w:rPr>
      </w:pPr>
    </w:p>
    <w:p w14:paraId="35DB6766">
      <w:pPr>
        <w:spacing w:line="245" w:lineRule="auto"/>
        <w:rPr>
          <w:rFonts w:ascii="Arial"/>
          <w:sz w:val="21"/>
        </w:rPr>
      </w:pPr>
    </w:p>
    <w:p w14:paraId="53E069BC">
      <w:pPr>
        <w:spacing w:line="245" w:lineRule="auto"/>
        <w:rPr>
          <w:rFonts w:ascii="Arial"/>
          <w:sz w:val="21"/>
        </w:rPr>
      </w:pPr>
    </w:p>
    <w:p w14:paraId="733DC7E2">
      <w:pPr>
        <w:spacing w:line="245" w:lineRule="auto"/>
        <w:rPr>
          <w:rFonts w:ascii="Arial"/>
          <w:sz w:val="21"/>
        </w:rPr>
      </w:pPr>
    </w:p>
    <w:p w14:paraId="2F91E738">
      <w:pPr>
        <w:spacing w:line="245" w:lineRule="auto"/>
        <w:rPr>
          <w:rFonts w:ascii="Arial"/>
          <w:sz w:val="21"/>
        </w:rPr>
      </w:pPr>
    </w:p>
    <w:p w14:paraId="0124CAD3">
      <w:pPr>
        <w:spacing w:line="245" w:lineRule="auto"/>
        <w:rPr>
          <w:rFonts w:ascii="Arial"/>
          <w:sz w:val="21"/>
        </w:rPr>
      </w:pPr>
    </w:p>
    <w:p w14:paraId="7BEF1CC0">
      <w:pPr>
        <w:spacing w:line="245" w:lineRule="auto"/>
        <w:rPr>
          <w:rFonts w:ascii="Arial"/>
          <w:sz w:val="21"/>
        </w:rPr>
      </w:pPr>
    </w:p>
    <w:p w14:paraId="55FE3366">
      <w:pPr>
        <w:spacing w:line="245" w:lineRule="auto"/>
        <w:rPr>
          <w:rFonts w:ascii="Arial"/>
          <w:sz w:val="21"/>
        </w:rPr>
      </w:pPr>
    </w:p>
    <w:p w14:paraId="47A0FBF8">
      <w:pPr>
        <w:spacing w:line="245" w:lineRule="auto"/>
        <w:rPr>
          <w:rFonts w:ascii="Arial"/>
          <w:sz w:val="21"/>
        </w:rPr>
      </w:pPr>
    </w:p>
    <w:p w14:paraId="0C32E0F5">
      <w:pPr>
        <w:spacing w:line="245" w:lineRule="auto"/>
        <w:rPr>
          <w:rFonts w:ascii="Arial"/>
          <w:sz w:val="21"/>
        </w:rPr>
      </w:pPr>
    </w:p>
    <w:p w14:paraId="6EC56487">
      <w:pPr>
        <w:spacing w:line="245" w:lineRule="auto"/>
        <w:rPr>
          <w:rFonts w:ascii="Arial"/>
          <w:sz w:val="21"/>
        </w:rPr>
      </w:pPr>
    </w:p>
    <w:p w14:paraId="2FCEFF3C">
      <w:pPr>
        <w:spacing w:line="245" w:lineRule="auto"/>
        <w:rPr>
          <w:rFonts w:ascii="Arial"/>
          <w:sz w:val="21"/>
        </w:rPr>
      </w:pPr>
    </w:p>
    <w:p w14:paraId="6ED4B850">
      <w:pPr>
        <w:spacing w:line="245" w:lineRule="auto"/>
        <w:rPr>
          <w:rFonts w:ascii="Arial"/>
          <w:sz w:val="21"/>
        </w:rPr>
      </w:pPr>
    </w:p>
    <w:p w14:paraId="7199E4BA">
      <w:pPr>
        <w:spacing w:line="245" w:lineRule="auto"/>
        <w:rPr>
          <w:rFonts w:ascii="Arial"/>
          <w:sz w:val="21"/>
        </w:rPr>
      </w:pPr>
    </w:p>
    <w:p w14:paraId="1E316763">
      <w:pPr>
        <w:spacing w:line="245" w:lineRule="auto"/>
        <w:rPr>
          <w:rFonts w:ascii="Arial"/>
          <w:sz w:val="21"/>
        </w:rPr>
      </w:pPr>
    </w:p>
    <w:p w14:paraId="76FC2464">
      <w:pPr>
        <w:spacing w:line="245" w:lineRule="auto"/>
        <w:rPr>
          <w:rFonts w:ascii="Arial"/>
          <w:sz w:val="21"/>
        </w:rPr>
      </w:pPr>
    </w:p>
    <w:p w14:paraId="2CDAE29D">
      <w:pPr>
        <w:spacing w:line="246" w:lineRule="auto"/>
        <w:rPr>
          <w:rFonts w:ascii="Arial"/>
          <w:sz w:val="21"/>
        </w:rPr>
      </w:pPr>
    </w:p>
    <w:p w14:paraId="6F7878C1">
      <w:pPr>
        <w:spacing w:line="246" w:lineRule="auto"/>
        <w:rPr>
          <w:rFonts w:ascii="Arial"/>
          <w:sz w:val="21"/>
        </w:rPr>
      </w:pPr>
    </w:p>
    <w:p w14:paraId="10D3D8B4">
      <w:pPr>
        <w:spacing w:line="246" w:lineRule="auto"/>
        <w:rPr>
          <w:rFonts w:ascii="Arial"/>
          <w:sz w:val="21"/>
        </w:rPr>
      </w:pPr>
    </w:p>
    <w:p w14:paraId="00737C24">
      <w:pPr>
        <w:spacing w:line="246" w:lineRule="auto"/>
        <w:rPr>
          <w:rFonts w:ascii="Arial"/>
          <w:sz w:val="21"/>
        </w:rPr>
      </w:pPr>
    </w:p>
    <w:p w14:paraId="259E86AB">
      <w:pPr>
        <w:spacing w:line="246" w:lineRule="auto"/>
        <w:rPr>
          <w:rFonts w:ascii="Arial"/>
          <w:sz w:val="21"/>
        </w:rPr>
      </w:pPr>
    </w:p>
    <w:p w14:paraId="2BAE570F">
      <w:pPr>
        <w:spacing w:line="283" w:lineRule="exact"/>
        <w:ind w:firstLine="10022"/>
      </w:pPr>
      <w:r>
        <w:rPr>
          <w:position w:val="-5"/>
        </w:rPr>
        <w:drawing>
          <wp:inline distT="0" distB="0" distL="0" distR="0">
            <wp:extent cx="179705" cy="151257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3"/>
                    <a:stretch>
                      <a:fillRect/>
                    </a:stretch>
                  </pic:blipFill>
                  <pic:spPr>
                    <a:xfrm>
                      <a:off x="0" y="0"/>
                      <a:ext cx="179799" cy="1512864"/>
                    </a:xfrm>
                    <a:prstGeom prst="rect">
                      <a:avLst/>
                    </a:prstGeom>
                  </pic:spPr>
                </pic:pic>
              </a:graphicData>
            </a:graphic>
          </wp:inline>
        </w:drawing>
      </w:r>
    </w:p>
    <w:p w14:paraId="27627771">
      <w:pPr>
        <w:spacing w:line="283" w:lineRule="exact"/>
        <w:sectPr>
          <w:pgSz w:w="11910" w:h="16840"/>
          <w:pgMar w:top="2526" w:right="611" w:bottom="1909" w:left="0" w:header="0" w:footer="0" w:gutter="0"/>
          <w:cols w:space="720" w:num="1"/>
          <w:textDirection w:val="tbRl"/>
        </w:sectPr>
      </w:pPr>
    </w:p>
    <w:p w14:paraId="2939386C">
      <w:pPr>
        <w:spacing w:line="209" w:lineRule="exact"/>
      </w:pPr>
    </w:p>
    <w:tbl>
      <w:tblPr>
        <w:tblStyle w:val="5"/>
        <w:tblW w:w="12793"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509"/>
        <w:gridCol w:w="2157"/>
        <w:gridCol w:w="9127"/>
      </w:tblGrid>
      <w:tr w14:paraId="3C3EC8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7" w:hRule="atLeast"/>
        </w:trPr>
        <w:tc>
          <w:tcPr>
            <w:tcW w:w="1509" w:type="dxa"/>
            <w:vAlign w:val="top"/>
          </w:tcPr>
          <w:p w14:paraId="1421F949">
            <w:pPr>
              <w:pStyle w:val="6"/>
              <w:spacing w:before="1" w:line="218" w:lineRule="auto"/>
              <w:ind w:left="166"/>
              <w:rPr>
                <w:sz w:val="33"/>
                <w:szCs w:val="33"/>
              </w:rPr>
            </w:pPr>
            <w:r>
              <w:rPr>
                <w:spacing w:val="15"/>
                <w:sz w:val="33"/>
                <w:szCs w:val="33"/>
              </w:rPr>
              <w:t>附件3</w:t>
            </w:r>
          </w:p>
        </w:tc>
        <w:tc>
          <w:tcPr>
            <w:tcW w:w="2157" w:type="dxa"/>
            <w:vAlign w:val="top"/>
          </w:tcPr>
          <w:p w14:paraId="336C0D8B">
            <w:pPr>
              <w:rPr>
                <w:rFonts w:ascii="Arial"/>
                <w:sz w:val="21"/>
              </w:rPr>
            </w:pPr>
          </w:p>
        </w:tc>
        <w:tc>
          <w:tcPr>
            <w:tcW w:w="9127" w:type="dxa"/>
            <w:vAlign w:val="top"/>
          </w:tcPr>
          <w:p w14:paraId="1144CFB0">
            <w:pPr>
              <w:pStyle w:val="6"/>
              <w:spacing w:before="25" w:line="219" w:lineRule="auto"/>
              <w:ind w:left="714"/>
              <w:rPr>
                <w:sz w:val="29"/>
                <w:szCs w:val="29"/>
              </w:rPr>
            </w:pPr>
            <w:r>
              <w:rPr>
                <w:b/>
                <w:bCs/>
                <w:spacing w:val="-12"/>
                <w:sz w:val="29"/>
                <w:szCs w:val="29"/>
              </w:rPr>
              <w:t>河南经贸职业学院校园保洁工作考核表</w:t>
            </w:r>
          </w:p>
        </w:tc>
      </w:tr>
      <w:tr w14:paraId="006554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1509" w:type="dxa"/>
            <w:vAlign w:val="top"/>
          </w:tcPr>
          <w:p w14:paraId="756DA3AE">
            <w:pPr>
              <w:pStyle w:val="6"/>
              <w:spacing w:before="166" w:line="177" w:lineRule="auto"/>
              <w:rPr>
                <w:sz w:val="23"/>
                <w:szCs w:val="23"/>
              </w:rPr>
            </w:pPr>
            <w:r>
              <w:rPr>
                <w:b/>
                <w:bCs/>
                <w:spacing w:val="-15"/>
                <w:sz w:val="23"/>
                <w:szCs w:val="23"/>
              </w:rPr>
              <w:t>考核人：</w:t>
            </w:r>
          </w:p>
        </w:tc>
        <w:tc>
          <w:tcPr>
            <w:tcW w:w="2157" w:type="dxa"/>
            <w:vAlign w:val="top"/>
          </w:tcPr>
          <w:p w14:paraId="1D804FC6">
            <w:pPr>
              <w:pStyle w:val="6"/>
              <w:spacing w:before="167" w:line="176" w:lineRule="auto"/>
              <w:ind w:left="471"/>
              <w:rPr>
                <w:sz w:val="23"/>
                <w:szCs w:val="23"/>
              </w:rPr>
            </w:pPr>
            <w:r>
              <w:rPr>
                <w:b/>
                <w:bCs/>
                <w:spacing w:val="-13"/>
                <w:sz w:val="23"/>
                <w:szCs w:val="23"/>
              </w:rPr>
              <w:t>现场经理：</w:t>
            </w:r>
          </w:p>
        </w:tc>
        <w:tc>
          <w:tcPr>
            <w:tcW w:w="9127" w:type="dxa"/>
            <w:vAlign w:val="top"/>
          </w:tcPr>
          <w:p w14:paraId="6DBF36FD">
            <w:pPr>
              <w:pStyle w:val="6"/>
              <w:spacing w:before="108" w:line="177" w:lineRule="auto"/>
              <w:jc w:val="right"/>
              <w:rPr>
                <w:sz w:val="23"/>
                <w:szCs w:val="23"/>
              </w:rPr>
            </w:pPr>
            <w:r>
              <w:rPr>
                <w:b/>
                <w:bCs/>
                <w:spacing w:val="-18"/>
                <w:sz w:val="29"/>
                <w:szCs w:val="29"/>
              </w:rPr>
              <w:t>年</w:t>
            </w:r>
            <w:r>
              <w:rPr>
                <w:spacing w:val="111"/>
                <w:sz w:val="29"/>
                <w:szCs w:val="29"/>
              </w:rPr>
              <w:t xml:space="preserve"> </w:t>
            </w:r>
            <w:r>
              <w:rPr>
                <w:b/>
                <w:bCs/>
                <w:spacing w:val="-18"/>
                <w:sz w:val="29"/>
                <w:szCs w:val="29"/>
              </w:rPr>
              <w:t>月</w:t>
            </w:r>
            <w:r>
              <w:rPr>
                <w:spacing w:val="-18"/>
                <w:sz w:val="29"/>
                <w:szCs w:val="29"/>
              </w:rPr>
              <w:t xml:space="preserve"> </w:t>
            </w:r>
            <w:r>
              <w:rPr>
                <w:b/>
                <w:bCs/>
                <w:spacing w:val="-18"/>
                <w:sz w:val="29"/>
                <w:szCs w:val="29"/>
              </w:rPr>
              <w:t>(</w:t>
            </w:r>
            <w:r>
              <w:rPr>
                <w:spacing w:val="-61"/>
                <w:sz w:val="29"/>
                <w:szCs w:val="29"/>
              </w:rPr>
              <w:t xml:space="preserve"> </w:t>
            </w:r>
            <w:r>
              <w:rPr>
                <w:b/>
                <w:bCs/>
                <w:spacing w:val="-18"/>
                <w:sz w:val="29"/>
                <w:szCs w:val="29"/>
              </w:rPr>
              <w:t>第</w:t>
            </w:r>
            <w:r>
              <w:rPr>
                <w:spacing w:val="104"/>
                <w:sz w:val="29"/>
                <w:szCs w:val="29"/>
              </w:rPr>
              <w:t xml:space="preserve"> </w:t>
            </w:r>
            <w:r>
              <w:rPr>
                <w:b/>
                <w:bCs/>
                <w:spacing w:val="-18"/>
                <w:sz w:val="29"/>
                <w:szCs w:val="29"/>
              </w:rPr>
              <w:t>次)综</w:t>
            </w:r>
            <w:r>
              <w:rPr>
                <w:b/>
                <w:bCs/>
                <w:spacing w:val="-17"/>
                <w:sz w:val="29"/>
                <w:szCs w:val="29"/>
              </w:rPr>
              <w:t>合考核得分</w:t>
            </w:r>
            <w:r>
              <w:rPr>
                <w:spacing w:val="-17"/>
                <w:sz w:val="29"/>
                <w:szCs w:val="29"/>
              </w:rPr>
              <w:t>：</w:t>
            </w:r>
            <w:r>
              <w:rPr>
                <w:spacing w:val="5"/>
                <w:sz w:val="29"/>
                <w:szCs w:val="29"/>
                <w:u w:val="single" w:color="auto"/>
              </w:rPr>
              <w:t xml:space="preserve">      </w:t>
            </w:r>
            <w:r>
              <w:rPr>
                <w:spacing w:val="-17"/>
                <w:sz w:val="29"/>
                <w:szCs w:val="29"/>
              </w:rPr>
              <w:t xml:space="preserve">  </w:t>
            </w:r>
            <w:r>
              <w:rPr>
                <w:b/>
                <w:bCs/>
                <w:spacing w:val="-17"/>
                <w:sz w:val="23"/>
                <w:szCs w:val="23"/>
              </w:rPr>
              <w:t>评价：优、</w:t>
            </w:r>
            <w:r>
              <w:rPr>
                <w:b/>
                <w:bCs/>
                <w:spacing w:val="-18"/>
                <w:sz w:val="23"/>
                <w:szCs w:val="23"/>
              </w:rPr>
              <w:t>良、一般、不合</w:t>
            </w:r>
            <w:r>
              <w:rPr>
                <w:b/>
                <w:bCs/>
                <w:spacing w:val="-10"/>
                <w:sz w:val="23"/>
                <w:szCs w:val="23"/>
              </w:rPr>
              <w:t>格</w:t>
            </w:r>
          </w:p>
        </w:tc>
      </w:tr>
    </w:tbl>
    <w:p w14:paraId="04FB0787">
      <w:pPr>
        <w:spacing w:line="177" w:lineRule="exact"/>
      </w:pPr>
    </w:p>
    <w:tbl>
      <w:tblPr>
        <w:tblStyle w:val="5"/>
        <w:tblW w:w="135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
        <w:gridCol w:w="2558"/>
        <w:gridCol w:w="809"/>
        <w:gridCol w:w="8653"/>
        <w:gridCol w:w="1034"/>
      </w:tblGrid>
      <w:tr w14:paraId="43D8C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495" w:type="dxa"/>
            <w:vAlign w:val="top"/>
          </w:tcPr>
          <w:p w14:paraId="5619E97E">
            <w:pPr>
              <w:pStyle w:val="6"/>
              <w:spacing w:before="11" w:line="221" w:lineRule="auto"/>
              <w:ind w:left="27"/>
              <w:rPr>
                <w:sz w:val="21"/>
                <w:szCs w:val="21"/>
              </w:rPr>
            </w:pPr>
            <w:r>
              <w:rPr>
                <w:b/>
                <w:bCs/>
                <w:spacing w:val="-5"/>
                <w:sz w:val="21"/>
                <w:szCs w:val="21"/>
              </w:rPr>
              <w:t>序号</w:t>
            </w:r>
          </w:p>
        </w:tc>
        <w:tc>
          <w:tcPr>
            <w:tcW w:w="2558" w:type="dxa"/>
            <w:vAlign w:val="top"/>
          </w:tcPr>
          <w:p w14:paraId="1C2ECF42">
            <w:pPr>
              <w:pStyle w:val="6"/>
              <w:spacing w:before="31" w:line="220" w:lineRule="auto"/>
              <w:ind w:left="1063"/>
              <w:rPr>
                <w:sz w:val="21"/>
                <w:szCs w:val="21"/>
              </w:rPr>
            </w:pPr>
            <w:r>
              <w:rPr>
                <w:b/>
                <w:bCs/>
                <w:spacing w:val="14"/>
                <w:sz w:val="21"/>
                <w:szCs w:val="21"/>
              </w:rPr>
              <w:t>项目</w:t>
            </w:r>
          </w:p>
        </w:tc>
        <w:tc>
          <w:tcPr>
            <w:tcW w:w="809" w:type="dxa"/>
            <w:vAlign w:val="top"/>
          </w:tcPr>
          <w:p w14:paraId="7D05EA3D">
            <w:pPr>
              <w:pStyle w:val="6"/>
              <w:spacing w:before="10" w:line="219" w:lineRule="auto"/>
              <w:ind w:left="185"/>
              <w:rPr>
                <w:sz w:val="21"/>
                <w:szCs w:val="21"/>
              </w:rPr>
            </w:pPr>
            <w:r>
              <w:rPr>
                <w:b/>
                <w:bCs/>
                <w:spacing w:val="-5"/>
                <w:sz w:val="21"/>
                <w:szCs w:val="21"/>
              </w:rPr>
              <w:t>分值</w:t>
            </w:r>
          </w:p>
        </w:tc>
        <w:tc>
          <w:tcPr>
            <w:tcW w:w="8653" w:type="dxa"/>
            <w:vAlign w:val="top"/>
          </w:tcPr>
          <w:p w14:paraId="556C5614">
            <w:pPr>
              <w:pStyle w:val="6"/>
              <w:spacing w:before="10" w:line="219" w:lineRule="auto"/>
              <w:ind w:left="3786"/>
              <w:rPr>
                <w:sz w:val="21"/>
                <w:szCs w:val="21"/>
              </w:rPr>
            </w:pPr>
            <w:r>
              <w:rPr>
                <w:b/>
                <w:bCs/>
                <w:spacing w:val="-4"/>
                <w:sz w:val="21"/>
                <w:szCs w:val="21"/>
              </w:rPr>
              <w:t>标准与考核</w:t>
            </w:r>
          </w:p>
        </w:tc>
        <w:tc>
          <w:tcPr>
            <w:tcW w:w="1034" w:type="dxa"/>
            <w:vAlign w:val="top"/>
          </w:tcPr>
          <w:p w14:paraId="0ED6E4EB">
            <w:pPr>
              <w:pStyle w:val="6"/>
              <w:spacing w:before="10" w:line="219" w:lineRule="auto"/>
              <w:ind w:left="302"/>
              <w:rPr>
                <w:sz w:val="21"/>
                <w:szCs w:val="21"/>
              </w:rPr>
            </w:pPr>
            <w:r>
              <w:rPr>
                <w:b/>
                <w:bCs/>
                <w:spacing w:val="-5"/>
                <w:sz w:val="21"/>
                <w:szCs w:val="21"/>
              </w:rPr>
              <w:t>得分</w:t>
            </w:r>
          </w:p>
        </w:tc>
      </w:tr>
      <w:tr w14:paraId="775E9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495" w:type="dxa"/>
            <w:vAlign w:val="top"/>
          </w:tcPr>
          <w:p w14:paraId="45564C25">
            <w:pPr>
              <w:spacing w:line="282" w:lineRule="auto"/>
              <w:rPr>
                <w:rFonts w:ascii="Arial"/>
                <w:sz w:val="21"/>
              </w:rPr>
            </w:pPr>
          </w:p>
          <w:p w14:paraId="7C6E53D5">
            <w:pPr>
              <w:pStyle w:val="6"/>
              <w:spacing w:before="68" w:line="184" w:lineRule="auto"/>
              <w:ind w:left="184"/>
              <w:rPr>
                <w:sz w:val="21"/>
                <w:szCs w:val="21"/>
              </w:rPr>
            </w:pPr>
            <w:r>
              <w:rPr>
                <w:sz w:val="21"/>
                <w:szCs w:val="21"/>
              </w:rPr>
              <w:t>1</w:t>
            </w:r>
          </w:p>
        </w:tc>
        <w:tc>
          <w:tcPr>
            <w:tcW w:w="2558" w:type="dxa"/>
            <w:vAlign w:val="top"/>
          </w:tcPr>
          <w:p w14:paraId="16FBBFBB">
            <w:pPr>
              <w:pStyle w:val="6"/>
              <w:spacing w:before="299" w:line="219" w:lineRule="auto"/>
              <w:ind w:left="319"/>
              <w:rPr>
                <w:sz w:val="21"/>
                <w:szCs w:val="21"/>
              </w:rPr>
            </w:pPr>
            <w:r>
              <w:rPr>
                <w:spacing w:val="1"/>
                <w:sz w:val="21"/>
                <w:szCs w:val="21"/>
              </w:rPr>
              <w:t>室内公共地面、楼梯</w:t>
            </w:r>
          </w:p>
        </w:tc>
        <w:tc>
          <w:tcPr>
            <w:tcW w:w="809" w:type="dxa"/>
            <w:vAlign w:val="top"/>
          </w:tcPr>
          <w:p w14:paraId="4F75C00F">
            <w:pPr>
              <w:spacing w:line="282" w:lineRule="auto"/>
              <w:rPr>
                <w:rFonts w:ascii="Arial"/>
                <w:sz w:val="21"/>
              </w:rPr>
            </w:pPr>
          </w:p>
          <w:p w14:paraId="51FC4FB5">
            <w:pPr>
              <w:pStyle w:val="6"/>
              <w:spacing w:before="68" w:line="184" w:lineRule="auto"/>
              <w:ind w:left="291"/>
              <w:rPr>
                <w:sz w:val="21"/>
                <w:szCs w:val="21"/>
              </w:rPr>
            </w:pPr>
            <w:r>
              <w:rPr>
                <w:spacing w:val="-6"/>
                <w:sz w:val="21"/>
                <w:szCs w:val="21"/>
              </w:rPr>
              <w:t>10</w:t>
            </w:r>
          </w:p>
        </w:tc>
        <w:tc>
          <w:tcPr>
            <w:tcW w:w="8653" w:type="dxa"/>
            <w:vAlign w:val="top"/>
          </w:tcPr>
          <w:p w14:paraId="1A891BDD">
            <w:pPr>
              <w:pStyle w:val="6"/>
              <w:spacing w:before="30" w:line="338" w:lineRule="auto"/>
              <w:ind w:left="12" w:right="59" w:firstLine="70"/>
              <w:rPr>
                <w:sz w:val="21"/>
                <w:szCs w:val="21"/>
              </w:rPr>
            </w:pPr>
            <w:r>
              <w:rPr>
                <w:sz w:val="21"/>
                <w:szCs w:val="21"/>
              </w:rPr>
              <w:t>、地面无烟头、纸屑等杂物，无污渍、泡泡糖；2、大理石、花岗石地面、公共</w:t>
            </w:r>
            <w:r>
              <w:rPr>
                <w:spacing w:val="-1"/>
                <w:sz w:val="21"/>
                <w:szCs w:val="21"/>
              </w:rPr>
              <w:t>设施表面无明</w:t>
            </w:r>
            <w:r>
              <w:rPr>
                <w:sz w:val="21"/>
                <w:szCs w:val="21"/>
              </w:rPr>
              <w:t xml:space="preserve"> 显灰尘；3、不锈钢表面无污迹(金属管件等禁止用酸洗)。</w:t>
            </w:r>
          </w:p>
        </w:tc>
        <w:tc>
          <w:tcPr>
            <w:tcW w:w="1034" w:type="dxa"/>
            <w:vAlign w:val="top"/>
          </w:tcPr>
          <w:p w14:paraId="264CAC5B">
            <w:pPr>
              <w:rPr>
                <w:rFonts w:ascii="Arial"/>
                <w:sz w:val="21"/>
              </w:rPr>
            </w:pPr>
          </w:p>
        </w:tc>
      </w:tr>
      <w:tr w14:paraId="00C2F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495" w:type="dxa"/>
            <w:vAlign w:val="top"/>
          </w:tcPr>
          <w:p w14:paraId="5F3C9EE2">
            <w:pPr>
              <w:spacing w:line="284" w:lineRule="auto"/>
              <w:rPr>
                <w:rFonts w:ascii="Arial"/>
                <w:sz w:val="21"/>
              </w:rPr>
            </w:pPr>
          </w:p>
          <w:p w14:paraId="2EEC2141">
            <w:pPr>
              <w:pStyle w:val="6"/>
              <w:spacing w:before="68" w:line="183" w:lineRule="auto"/>
              <w:ind w:left="184"/>
              <w:rPr>
                <w:sz w:val="21"/>
                <w:szCs w:val="21"/>
              </w:rPr>
            </w:pPr>
            <w:r>
              <w:rPr>
                <w:sz w:val="21"/>
                <w:szCs w:val="21"/>
              </w:rPr>
              <w:t>2</w:t>
            </w:r>
          </w:p>
        </w:tc>
        <w:tc>
          <w:tcPr>
            <w:tcW w:w="2558" w:type="dxa"/>
            <w:vAlign w:val="top"/>
          </w:tcPr>
          <w:p w14:paraId="31005FC3">
            <w:pPr>
              <w:pStyle w:val="6"/>
              <w:spacing w:before="300" w:line="219" w:lineRule="auto"/>
              <w:ind w:left="319"/>
              <w:rPr>
                <w:sz w:val="21"/>
                <w:szCs w:val="21"/>
              </w:rPr>
            </w:pPr>
            <w:r>
              <w:rPr>
                <w:spacing w:val="2"/>
                <w:sz w:val="21"/>
                <w:szCs w:val="21"/>
              </w:rPr>
              <w:t>室内墙面及其他物品</w:t>
            </w:r>
          </w:p>
        </w:tc>
        <w:tc>
          <w:tcPr>
            <w:tcW w:w="809" w:type="dxa"/>
            <w:vAlign w:val="top"/>
          </w:tcPr>
          <w:p w14:paraId="058C29CB">
            <w:pPr>
              <w:spacing w:line="283" w:lineRule="auto"/>
              <w:rPr>
                <w:rFonts w:ascii="Arial"/>
                <w:sz w:val="21"/>
              </w:rPr>
            </w:pPr>
          </w:p>
          <w:p w14:paraId="05BB2C44">
            <w:pPr>
              <w:pStyle w:val="6"/>
              <w:spacing w:before="68" w:line="184" w:lineRule="auto"/>
              <w:ind w:left="291"/>
              <w:rPr>
                <w:sz w:val="21"/>
                <w:szCs w:val="21"/>
              </w:rPr>
            </w:pPr>
            <w:r>
              <w:rPr>
                <w:spacing w:val="-6"/>
                <w:sz w:val="21"/>
                <w:szCs w:val="21"/>
              </w:rPr>
              <w:t>10</w:t>
            </w:r>
          </w:p>
        </w:tc>
        <w:tc>
          <w:tcPr>
            <w:tcW w:w="8653" w:type="dxa"/>
            <w:vAlign w:val="top"/>
          </w:tcPr>
          <w:p w14:paraId="0B7DF883">
            <w:pPr>
              <w:pStyle w:val="6"/>
              <w:spacing w:before="9" w:line="219" w:lineRule="auto"/>
              <w:ind w:left="12"/>
              <w:rPr>
                <w:sz w:val="21"/>
                <w:szCs w:val="21"/>
              </w:rPr>
            </w:pPr>
            <w:r>
              <w:rPr>
                <w:sz w:val="21"/>
                <w:szCs w:val="21"/>
              </w:rPr>
              <w:t>、墙面磁砖有光泽，无浮土；2、玻璃门无水迹、手迹、污迹，3、墙</w:t>
            </w:r>
            <w:r>
              <w:rPr>
                <w:spacing w:val="-1"/>
                <w:sz w:val="21"/>
                <w:szCs w:val="21"/>
              </w:rPr>
              <w:t>角无蜘蛛网。</w:t>
            </w:r>
          </w:p>
          <w:p w14:paraId="65AC2360">
            <w:pPr>
              <w:pStyle w:val="6"/>
              <w:spacing w:before="172" w:line="220" w:lineRule="auto"/>
              <w:ind w:left="12"/>
              <w:rPr>
                <w:sz w:val="21"/>
                <w:szCs w:val="21"/>
              </w:rPr>
            </w:pPr>
            <w:r>
              <w:rPr>
                <w:sz w:val="21"/>
                <w:szCs w:val="21"/>
              </w:rPr>
              <w:t>4、其他装饰品无污渍、浮土。</w:t>
            </w:r>
          </w:p>
        </w:tc>
        <w:tc>
          <w:tcPr>
            <w:tcW w:w="1034" w:type="dxa"/>
            <w:vAlign w:val="top"/>
          </w:tcPr>
          <w:p w14:paraId="62A9669A">
            <w:pPr>
              <w:rPr>
                <w:rFonts w:ascii="Arial"/>
                <w:sz w:val="21"/>
              </w:rPr>
            </w:pPr>
          </w:p>
        </w:tc>
      </w:tr>
      <w:tr w14:paraId="60E03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495" w:type="dxa"/>
            <w:vAlign w:val="top"/>
          </w:tcPr>
          <w:p w14:paraId="5BD6D252">
            <w:pPr>
              <w:spacing w:line="305" w:lineRule="auto"/>
              <w:rPr>
                <w:rFonts w:ascii="Arial"/>
                <w:sz w:val="21"/>
              </w:rPr>
            </w:pPr>
          </w:p>
          <w:p w14:paraId="59212C1C">
            <w:pPr>
              <w:pStyle w:val="6"/>
              <w:spacing w:before="68" w:line="183" w:lineRule="auto"/>
              <w:ind w:left="184"/>
              <w:rPr>
                <w:sz w:val="21"/>
                <w:szCs w:val="21"/>
              </w:rPr>
            </w:pPr>
            <w:r>
              <w:rPr>
                <w:sz w:val="21"/>
                <w:szCs w:val="21"/>
              </w:rPr>
              <w:t>3</w:t>
            </w:r>
          </w:p>
        </w:tc>
        <w:tc>
          <w:tcPr>
            <w:tcW w:w="2558" w:type="dxa"/>
            <w:vAlign w:val="top"/>
          </w:tcPr>
          <w:p w14:paraId="4CDB140D">
            <w:pPr>
              <w:spacing w:line="255" w:lineRule="auto"/>
              <w:rPr>
                <w:rFonts w:ascii="Arial"/>
                <w:sz w:val="21"/>
              </w:rPr>
            </w:pPr>
          </w:p>
          <w:p w14:paraId="761CD375">
            <w:pPr>
              <w:pStyle w:val="6"/>
              <w:spacing w:before="68" w:line="222" w:lineRule="auto"/>
              <w:ind w:left="949"/>
              <w:rPr>
                <w:sz w:val="21"/>
                <w:szCs w:val="21"/>
              </w:rPr>
            </w:pPr>
            <w:r>
              <w:rPr>
                <w:spacing w:val="6"/>
                <w:sz w:val="21"/>
                <w:szCs w:val="21"/>
              </w:rPr>
              <w:t>卫生间</w:t>
            </w:r>
          </w:p>
        </w:tc>
        <w:tc>
          <w:tcPr>
            <w:tcW w:w="809" w:type="dxa"/>
            <w:vAlign w:val="top"/>
          </w:tcPr>
          <w:p w14:paraId="0092AE32">
            <w:pPr>
              <w:spacing w:line="304" w:lineRule="auto"/>
              <w:rPr>
                <w:rFonts w:ascii="Arial"/>
                <w:sz w:val="21"/>
              </w:rPr>
            </w:pPr>
          </w:p>
          <w:p w14:paraId="11139496">
            <w:pPr>
              <w:pStyle w:val="6"/>
              <w:spacing w:before="68" w:line="184" w:lineRule="auto"/>
              <w:ind w:left="291"/>
              <w:rPr>
                <w:sz w:val="21"/>
                <w:szCs w:val="21"/>
              </w:rPr>
            </w:pPr>
            <w:r>
              <w:rPr>
                <w:spacing w:val="-6"/>
                <w:sz w:val="21"/>
                <w:szCs w:val="21"/>
              </w:rPr>
              <w:t>15</w:t>
            </w:r>
          </w:p>
        </w:tc>
        <w:tc>
          <w:tcPr>
            <w:tcW w:w="8653" w:type="dxa"/>
            <w:vAlign w:val="top"/>
          </w:tcPr>
          <w:p w14:paraId="2A09E59E">
            <w:pPr>
              <w:pStyle w:val="6"/>
              <w:spacing w:before="30" w:line="348" w:lineRule="auto"/>
              <w:ind w:left="12" w:right="159" w:firstLine="70"/>
              <w:rPr>
                <w:sz w:val="21"/>
                <w:szCs w:val="21"/>
              </w:rPr>
            </w:pPr>
            <w:r>
              <w:rPr>
                <w:sz w:val="21"/>
                <w:szCs w:val="21"/>
              </w:rPr>
              <w:t>、卫生间地面无烟头、污渍、积水、纸屑、果皮；天花板、墙角目视无灰尘、无蜘蛛网；墙 壁目视无灰尘、污渍；2、便器洁净无黄渍；室内无异味。3、洗手池台面、</w:t>
            </w:r>
            <w:r>
              <w:rPr>
                <w:spacing w:val="-1"/>
                <w:sz w:val="21"/>
                <w:szCs w:val="21"/>
              </w:rPr>
              <w:t>水池无污渍。</w:t>
            </w:r>
          </w:p>
        </w:tc>
        <w:tc>
          <w:tcPr>
            <w:tcW w:w="1034" w:type="dxa"/>
            <w:vAlign w:val="top"/>
          </w:tcPr>
          <w:p w14:paraId="140890E2">
            <w:pPr>
              <w:rPr>
                <w:rFonts w:ascii="Arial"/>
                <w:sz w:val="21"/>
              </w:rPr>
            </w:pPr>
          </w:p>
        </w:tc>
      </w:tr>
      <w:tr w14:paraId="160ED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495" w:type="dxa"/>
            <w:vAlign w:val="top"/>
          </w:tcPr>
          <w:p w14:paraId="4A3FEFDB">
            <w:pPr>
              <w:spacing w:line="286" w:lineRule="auto"/>
              <w:rPr>
                <w:rFonts w:ascii="Arial"/>
                <w:sz w:val="21"/>
              </w:rPr>
            </w:pPr>
          </w:p>
          <w:p w14:paraId="11F8E0B6">
            <w:pPr>
              <w:pStyle w:val="6"/>
              <w:spacing w:before="68" w:line="183" w:lineRule="auto"/>
              <w:ind w:left="184"/>
              <w:rPr>
                <w:sz w:val="21"/>
                <w:szCs w:val="21"/>
              </w:rPr>
            </w:pPr>
            <w:r>
              <w:rPr>
                <w:sz w:val="21"/>
                <w:szCs w:val="21"/>
              </w:rPr>
              <w:t>4</w:t>
            </w:r>
          </w:p>
        </w:tc>
        <w:tc>
          <w:tcPr>
            <w:tcW w:w="2558" w:type="dxa"/>
            <w:vAlign w:val="top"/>
          </w:tcPr>
          <w:p w14:paraId="1752630C">
            <w:pPr>
              <w:pStyle w:val="6"/>
              <w:spacing w:before="303" w:line="220" w:lineRule="auto"/>
              <w:ind w:left="850"/>
              <w:rPr>
                <w:sz w:val="21"/>
                <w:szCs w:val="21"/>
              </w:rPr>
            </w:pPr>
            <w:r>
              <w:rPr>
                <w:spacing w:val="2"/>
                <w:sz w:val="21"/>
                <w:szCs w:val="21"/>
              </w:rPr>
              <w:t>室外地面</w:t>
            </w:r>
          </w:p>
        </w:tc>
        <w:tc>
          <w:tcPr>
            <w:tcW w:w="809" w:type="dxa"/>
            <w:vAlign w:val="top"/>
          </w:tcPr>
          <w:p w14:paraId="796DF8EE">
            <w:pPr>
              <w:spacing w:line="285" w:lineRule="auto"/>
              <w:rPr>
                <w:rFonts w:ascii="Arial"/>
                <w:sz w:val="21"/>
              </w:rPr>
            </w:pPr>
          </w:p>
          <w:p w14:paraId="67C7D85A">
            <w:pPr>
              <w:pStyle w:val="6"/>
              <w:spacing w:before="68" w:line="184" w:lineRule="auto"/>
              <w:ind w:left="291"/>
              <w:rPr>
                <w:sz w:val="21"/>
                <w:szCs w:val="21"/>
              </w:rPr>
            </w:pPr>
            <w:r>
              <w:rPr>
                <w:spacing w:val="-6"/>
                <w:sz w:val="21"/>
                <w:szCs w:val="21"/>
              </w:rPr>
              <w:t>10</w:t>
            </w:r>
          </w:p>
        </w:tc>
        <w:tc>
          <w:tcPr>
            <w:tcW w:w="8653" w:type="dxa"/>
            <w:vAlign w:val="top"/>
          </w:tcPr>
          <w:p w14:paraId="5752D4FF">
            <w:pPr>
              <w:pStyle w:val="6"/>
              <w:spacing w:before="22" w:line="337" w:lineRule="auto"/>
              <w:ind w:left="12" w:firstLine="108"/>
              <w:rPr>
                <w:sz w:val="21"/>
                <w:szCs w:val="21"/>
              </w:rPr>
            </w:pPr>
            <w:r>
              <w:rPr>
                <w:spacing w:val="-5"/>
                <w:sz w:val="21"/>
                <w:szCs w:val="21"/>
              </w:rPr>
              <w:t>、地面无杂物、积水，无明显污渍、痰迹、泥沙、泡泡糖；2果皮箱、垃圾桶外表无明显污迹，</w:t>
            </w:r>
            <w:r>
              <w:rPr>
                <w:spacing w:val="15"/>
                <w:sz w:val="21"/>
                <w:szCs w:val="21"/>
              </w:rPr>
              <w:t xml:space="preserve"> </w:t>
            </w:r>
            <w:r>
              <w:rPr>
                <w:spacing w:val="-3"/>
                <w:sz w:val="21"/>
                <w:szCs w:val="21"/>
              </w:rPr>
              <w:t>无垃圾粘附物；3、硬化路面无杂草。</w:t>
            </w:r>
          </w:p>
        </w:tc>
        <w:tc>
          <w:tcPr>
            <w:tcW w:w="1034" w:type="dxa"/>
            <w:vAlign w:val="top"/>
          </w:tcPr>
          <w:p w14:paraId="1ED28D9B">
            <w:pPr>
              <w:rPr>
                <w:rFonts w:ascii="Arial"/>
                <w:sz w:val="21"/>
              </w:rPr>
            </w:pPr>
          </w:p>
        </w:tc>
      </w:tr>
      <w:tr w14:paraId="27D17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95" w:type="dxa"/>
            <w:vAlign w:val="top"/>
          </w:tcPr>
          <w:p w14:paraId="59CED662">
            <w:pPr>
              <w:pStyle w:val="6"/>
              <w:spacing w:before="228" w:line="182" w:lineRule="auto"/>
              <w:ind w:left="184"/>
              <w:rPr>
                <w:sz w:val="21"/>
                <w:szCs w:val="21"/>
              </w:rPr>
            </w:pPr>
            <w:r>
              <w:rPr>
                <w:sz w:val="21"/>
                <w:szCs w:val="21"/>
              </w:rPr>
              <w:t>5</w:t>
            </w:r>
          </w:p>
        </w:tc>
        <w:tc>
          <w:tcPr>
            <w:tcW w:w="2558" w:type="dxa"/>
            <w:vAlign w:val="top"/>
          </w:tcPr>
          <w:p w14:paraId="20FA7144">
            <w:pPr>
              <w:pStyle w:val="6"/>
              <w:spacing w:before="172" w:line="219" w:lineRule="auto"/>
              <w:ind w:left="9"/>
              <w:rPr>
                <w:sz w:val="21"/>
                <w:szCs w:val="21"/>
              </w:rPr>
            </w:pPr>
            <w:r>
              <w:rPr>
                <w:spacing w:val="-1"/>
                <w:sz w:val="21"/>
                <w:szCs w:val="21"/>
              </w:rPr>
              <w:t>室外墙面、宣传栏、电线杆</w:t>
            </w:r>
          </w:p>
        </w:tc>
        <w:tc>
          <w:tcPr>
            <w:tcW w:w="809" w:type="dxa"/>
            <w:vAlign w:val="top"/>
          </w:tcPr>
          <w:p w14:paraId="1927BA4C">
            <w:pPr>
              <w:pStyle w:val="6"/>
              <w:spacing w:before="226" w:line="184" w:lineRule="auto"/>
              <w:ind w:left="291"/>
              <w:rPr>
                <w:sz w:val="21"/>
                <w:szCs w:val="21"/>
              </w:rPr>
            </w:pPr>
            <w:r>
              <w:rPr>
                <w:spacing w:val="-6"/>
                <w:sz w:val="21"/>
                <w:szCs w:val="21"/>
              </w:rPr>
              <w:t>15</w:t>
            </w:r>
          </w:p>
        </w:tc>
        <w:tc>
          <w:tcPr>
            <w:tcW w:w="8653" w:type="dxa"/>
            <w:vAlign w:val="top"/>
          </w:tcPr>
          <w:p w14:paraId="60256D7D">
            <w:pPr>
              <w:pStyle w:val="6"/>
              <w:spacing w:before="172" w:line="219" w:lineRule="auto"/>
              <w:ind w:left="12"/>
              <w:rPr>
                <w:sz w:val="21"/>
                <w:szCs w:val="21"/>
              </w:rPr>
            </w:pPr>
            <w:r>
              <w:rPr>
                <w:sz w:val="21"/>
                <w:szCs w:val="21"/>
              </w:rPr>
              <w:t>1、每天及时清理室内、外墙面和室外宣传栏、电线杆上的张贴物及污渍。</w:t>
            </w:r>
          </w:p>
        </w:tc>
        <w:tc>
          <w:tcPr>
            <w:tcW w:w="1034" w:type="dxa"/>
            <w:vAlign w:val="top"/>
          </w:tcPr>
          <w:p w14:paraId="2855EA6C">
            <w:pPr>
              <w:rPr>
                <w:rFonts w:ascii="Arial"/>
                <w:sz w:val="21"/>
              </w:rPr>
            </w:pPr>
          </w:p>
        </w:tc>
      </w:tr>
      <w:tr w14:paraId="7D857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495" w:type="dxa"/>
            <w:vAlign w:val="top"/>
          </w:tcPr>
          <w:p w14:paraId="31D8CF88">
            <w:pPr>
              <w:pStyle w:val="6"/>
              <w:spacing w:before="108" w:line="183" w:lineRule="auto"/>
              <w:ind w:left="184"/>
              <w:rPr>
                <w:sz w:val="21"/>
                <w:szCs w:val="21"/>
              </w:rPr>
            </w:pPr>
            <w:r>
              <w:rPr>
                <w:sz w:val="21"/>
                <w:szCs w:val="21"/>
              </w:rPr>
              <w:t>6</w:t>
            </w:r>
          </w:p>
        </w:tc>
        <w:tc>
          <w:tcPr>
            <w:tcW w:w="2558" w:type="dxa"/>
            <w:vAlign w:val="top"/>
          </w:tcPr>
          <w:p w14:paraId="27290C59">
            <w:pPr>
              <w:pStyle w:val="6"/>
              <w:spacing w:before="34" w:line="219" w:lineRule="auto"/>
              <w:ind w:left="640"/>
              <w:rPr>
                <w:sz w:val="21"/>
                <w:szCs w:val="21"/>
              </w:rPr>
            </w:pPr>
            <w:r>
              <w:rPr>
                <w:spacing w:val="1"/>
                <w:sz w:val="21"/>
                <w:szCs w:val="21"/>
              </w:rPr>
              <w:t>室外绿篱垃圾</w:t>
            </w:r>
          </w:p>
        </w:tc>
        <w:tc>
          <w:tcPr>
            <w:tcW w:w="809" w:type="dxa"/>
            <w:vAlign w:val="top"/>
          </w:tcPr>
          <w:p w14:paraId="6F64E089">
            <w:pPr>
              <w:pStyle w:val="6"/>
              <w:spacing w:before="107" w:line="184" w:lineRule="auto"/>
              <w:ind w:left="291"/>
              <w:rPr>
                <w:sz w:val="21"/>
                <w:szCs w:val="21"/>
              </w:rPr>
            </w:pPr>
            <w:r>
              <w:rPr>
                <w:spacing w:val="-6"/>
                <w:sz w:val="21"/>
                <w:szCs w:val="21"/>
              </w:rPr>
              <w:t>10</w:t>
            </w:r>
          </w:p>
        </w:tc>
        <w:tc>
          <w:tcPr>
            <w:tcW w:w="8653" w:type="dxa"/>
            <w:vAlign w:val="top"/>
          </w:tcPr>
          <w:p w14:paraId="77033671">
            <w:pPr>
              <w:pStyle w:val="6"/>
              <w:spacing w:before="34" w:line="219" w:lineRule="auto"/>
              <w:ind w:left="12"/>
              <w:rPr>
                <w:sz w:val="21"/>
                <w:szCs w:val="21"/>
              </w:rPr>
            </w:pPr>
            <w:r>
              <w:rPr>
                <w:spacing w:val="-1"/>
                <w:sz w:val="21"/>
                <w:szCs w:val="21"/>
              </w:rPr>
              <w:t>室外责任区绿篱内无明显杂物、烟头及白色垃圾。</w:t>
            </w:r>
          </w:p>
        </w:tc>
        <w:tc>
          <w:tcPr>
            <w:tcW w:w="1034" w:type="dxa"/>
            <w:vAlign w:val="top"/>
          </w:tcPr>
          <w:p w14:paraId="71F8167D">
            <w:pPr>
              <w:rPr>
                <w:rFonts w:ascii="Arial"/>
                <w:sz w:val="21"/>
              </w:rPr>
            </w:pPr>
          </w:p>
        </w:tc>
      </w:tr>
      <w:tr w14:paraId="4CC77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495" w:type="dxa"/>
            <w:vAlign w:val="top"/>
          </w:tcPr>
          <w:p w14:paraId="03A13DD8">
            <w:pPr>
              <w:spacing w:line="244" w:lineRule="auto"/>
              <w:rPr>
                <w:rFonts w:ascii="Arial"/>
                <w:sz w:val="21"/>
              </w:rPr>
            </w:pPr>
          </w:p>
          <w:p w14:paraId="7F689ABF">
            <w:pPr>
              <w:spacing w:line="245" w:lineRule="auto"/>
              <w:rPr>
                <w:rFonts w:ascii="Arial"/>
                <w:sz w:val="21"/>
              </w:rPr>
            </w:pPr>
          </w:p>
          <w:p w14:paraId="7B52D91D">
            <w:pPr>
              <w:pStyle w:val="6"/>
              <w:spacing w:before="68" w:line="182" w:lineRule="auto"/>
              <w:ind w:left="184"/>
              <w:rPr>
                <w:sz w:val="21"/>
                <w:szCs w:val="21"/>
              </w:rPr>
            </w:pPr>
            <w:r>
              <w:rPr>
                <w:sz w:val="21"/>
                <w:szCs w:val="21"/>
              </w:rPr>
              <w:t>7</w:t>
            </w:r>
          </w:p>
        </w:tc>
        <w:tc>
          <w:tcPr>
            <w:tcW w:w="2558" w:type="dxa"/>
            <w:vAlign w:val="top"/>
          </w:tcPr>
          <w:p w14:paraId="3C3DA5A9">
            <w:pPr>
              <w:spacing w:line="435" w:lineRule="auto"/>
              <w:rPr>
                <w:rFonts w:ascii="Arial"/>
                <w:sz w:val="21"/>
              </w:rPr>
            </w:pPr>
          </w:p>
          <w:p w14:paraId="0C7340AB">
            <w:pPr>
              <w:pStyle w:val="6"/>
              <w:spacing w:before="68" w:line="220" w:lineRule="auto"/>
              <w:ind w:left="850"/>
              <w:rPr>
                <w:sz w:val="21"/>
                <w:szCs w:val="21"/>
              </w:rPr>
            </w:pPr>
            <w:r>
              <w:rPr>
                <w:spacing w:val="3"/>
                <w:sz w:val="21"/>
                <w:szCs w:val="21"/>
              </w:rPr>
              <w:t>垃圾清倒</w:t>
            </w:r>
          </w:p>
        </w:tc>
        <w:tc>
          <w:tcPr>
            <w:tcW w:w="809" w:type="dxa"/>
            <w:vAlign w:val="top"/>
          </w:tcPr>
          <w:p w14:paraId="291AF478">
            <w:pPr>
              <w:spacing w:line="243" w:lineRule="auto"/>
              <w:rPr>
                <w:rFonts w:ascii="Arial"/>
                <w:sz w:val="21"/>
              </w:rPr>
            </w:pPr>
          </w:p>
          <w:p w14:paraId="49BF85E7">
            <w:pPr>
              <w:spacing w:line="244" w:lineRule="auto"/>
              <w:rPr>
                <w:rFonts w:ascii="Arial"/>
                <w:sz w:val="21"/>
              </w:rPr>
            </w:pPr>
          </w:p>
          <w:p w14:paraId="4C239C17">
            <w:pPr>
              <w:pStyle w:val="6"/>
              <w:spacing w:before="68" w:line="184" w:lineRule="auto"/>
              <w:ind w:left="291"/>
              <w:rPr>
                <w:sz w:val="21"/>
                <w:szCs w:val="21"/>
              </w:rPr>
            </w:pPr>
            <w:r>
              <w:rPr>
                <w:spacing w:val="-6"/>
                <w:sz w:val="21"/>
                <w:szCs w:val="21"/>
              </w:rPr>
              <w:t>10</w:t>
            </w:r>
          </w:p>
        </w:tc>
        <w:tc>
          <w:tcPr>
            <w:tcW w:w="8653" w:type="dxa"/>
            <w:vAlign w:val="top"/>
          </w:tcPr>
          <w:p w14:paraId="5408D742">
            <w:pPr>
              <w:pStyle w:val="6"/>
              <w:spacing w:before="34" w:line="338" w:lineRule="auto"/>
              <w:ind w:left="12" w:right="6"/>
              <w:rPr>
                <w:sz w:val="21"/>
                <w:szCs w:val="21"/>
              </w:rPr>
            </w:pPr>
            <w:r>
              <w:rPr>
                <w:sz w:val="21"/>
                <w:szCs w:val="21"/>
              </w:rPr>
              <w:t>1、垃圾日产日清运至指定地点。2、防止流质性垃圾溢流污染路面。3、运送垃圾避开人流高</w:t>
            </w:r>
            <w:r>
              <w:rPr>
                <w:spacing w:val="1"/>
                <w:sz w:val="21"/>
                <w:szCs w:val="21"/>
              </w:rPr>
              <w:t xml:space="preserve">  </w:t>
            </w:r>
            <w:r>
              <w:rPr>
                <w:sz w:val="21"/>
                <w:szCs w:val="21"/>
              </w:rPr>
              <w:t>峰。4、垃圾车表面洁净、外观无污染，无垃圾洒落、气味四散。5、室内外垃圾桶每天清上下</w:t>
            </w:r>
            <w:r>
              <w:rPr>
                <w:spacing w:val="12"/>
                <w:sz w:val="21"/>
                <w:szCs w:val="21"/>
              </w:rPr>
              <w:t xml:space="preserve"> </w:t>
            </w:r>
            <w:r>
              <w:rPr>
                <w:spacing w:val="-1"/>
                <w:sz w:val="21"/>
                <w:szCs w:val="21"/>
              </w:rPr>
              <w:t>午各清倒一次，并及时擦除污渍，保持干净。</w:t>
            </w:r>
          </w:p>
        </w:tc>
        <w:tc>
          <w:tcPr>
            <w:tcW w:w="1034" w:type="dxa"/>
            <w:vAlign w:val="top"/>
          </w:tcPr>
          <w:p w14:paraId="0FEC9033">
            <w:pPr>
              <w:rPr>
                <w:rFonts w:ascii="Arial"/>
                <w:sz w:val="21"/>
              </w:rPr>
            </w:pPr>
          </w:p>
        </w:tc>
      </w:tr>
      <w:tr w14:paraId="56393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495" w:type="dxa"/>
            <w:vAlign w:val="top"/>
          </w:tcPr>
          <w:p w14:paraId="2D155118">
            <w:pPr>
              <w:spacing w:line="301" w:lineRule="auto"/>
              <w:rPr>
                <w:rFonts w:ascii="Arial"/>
                <w:sz w:val="21"/>
              </w:rPr>
            </w:pPr>
          </w:p>
          <w:p w14:paraId="6D967937">
            <w:pPr>
              <w:pStyle w:val="6"/>
              <w:spacing w:before="68" w:line="183" w:lineRule="auto"/>
              <w:ind w:left="184"/>
              <w:rPr>
                <w:sz w:val="21"/>
                <w:szCs w:val="21"/>
              </w:rPr>
            </w:pPr>
            <w:r>
              <w:rPr>
                <w:sz w:val="21"/>
                <w:szCs w:val="21"/>
              </w:rPr>
              <w:t>8</w:t>
            </w:r>
          </w:p>
        </w:tc>
        <w:tc>
          <w:tcPr>
            <w:tcW w:w="2558" w:type="dxa"/>
            <w:vAlign w:val="top"/>
          </w:tcPr>
          <w:p w14:paraId="7768E521">
            <w:pPr>
              <w:spacing w:line="248" w:lineRule="auto"/>
              <w:rPr>
                <w:rFonts w:ascii="Arial"/>
                <w:sz w:val="21"/>
              </w:rPr>
            </w:pPr>
          </w:p>
          <w:p w14:paraId="05DCD33F">
            <w:pPr>
              <w:pStyle w:val="6"/>
              <w:spacing w:before="69" w:line="221" w:lineRule="auto"/>
              <w:ind w:left="850"/>
              <w:rPr>
                <w:sz w:val="21"/>
                <w:szCs w:val="21"/>
              </w:rPr>
            </w:pPr>
            <w:r>
              <w:rPr>
                <w:spacing w:val="5"/>
                <w:sz w:val="21"/>
                <w:szCs w:val="21"/>
              </w:rPr>
              <w:t>上班时间</w:t>
            </w:r>
          </w:p>
        </w:tc>
        <w:tc>
          <w:tcPr>
            <w:tcW w:w="809" w:type="dxa"/>
            <w:vAlign w:val="top"/>
          </w:tcPr>
          <w:p w14:paraId="6FC1506C">
            <w:pPr>
              <w:spacing w:line="300" w:lineRule="auto"/>
              <w:rPr>
                <w:rFonts w:ascii="Arial"/>
                <w:sz w:val="21"/>
              </w:rPr>
            </w:pPr>
          </w:p>
          <w:p w14:paraId="23CAADFF">
            <w:pPr>
              <w:pStyle w:val="6"/>
              <w:spacing w:before="68" w:line="184" w:lineRule="auto"/>
              <w:ind w:left="291"/>
              <w:rPr>
                <w:sz w:val="21"/>
                <w:szCs w:val="21"/>
              </w:rPr>
            </w:pPr>
            <w:r>
              <w:rPr>
                <w:spacing w:val="-6"/>
                <w:sz w:val="21"/>
                <w:szCs w:val="21"/>
              </w:rPr>
              <w:t>10</w:t>
            </w:r>
          </w:p>
        </w:tc>
        <w:tc>
          <w:tcPr>
            <w:tcW w:w="8653" w:type="dxa"/>
            <w:vAlign w:val="top"/>
          </w:tcPr>
          <w:p w14:paraId="30262858">
            <w:pPr>
              <w:pStyle w:val="6"/>
              <w:spacing w:before="36" w:line="344" w:lineRule="auto"/>
              <w:ind w:left="12" w:right="430"/>
              <w:rPr>
                <w:sz w:val="21"/>
                <w:szCs w:val="21"/>
              </w:rPr>
            </w:pPr>
            <w:r>
              <w:rPr>
                <w:sz w:val="21"/>
                <w:szCs w:val="21"/>
              </w:rPr>
              <w:t>1、节假日正常保洁(寒暑假除外);2、其他活动加班。3、比学院上班时间提前30分钟完成</w:t>
            </w:r>
            <w:r>
              <w:rPr>
                <w:spacing w:val="8"/>
                <w:sz w:val="21"/>
                <w:szCs w:val="21"/>
              </w:rPr>
              <w:t xml:space="preserve"> </w:t>
            </w:r>
            <w:r>
              <w:rPr>
                <w:spacing w:val="-2"/>
                <w:sz w:val="21"/>
                <w:szCs w:val="21"/>
              </w:rPr>
              <w:t>保洁。</w:t>
            </w:r>
          </w:p>
        </w:tc>
        <w:tc>
          <w:tcPr>
            <w:tcW w:w="1034" w:type="dxa"/>
            <w:vAlign w:val="top"/>
          </w:tcPr>
          <w:p w14:paraId="140601C8">
            <w:pPr>
              <w:rPr>
                <w:rFonts w:ascii="Arial"/>
                <w:sz w:val="21"/>
              </w:rPr>
            </w:pPr>
          </w:p>
        </w:tc>
      </w:tr>
      <w:tr w14:paraId="082C2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495" w:type="dxa"/>
            <w:vAlign w:val="top"/>
          </w:tcPr>
          <w:p w14:paraId="492D47FF">
            <w:pPr>
              <w:pStyle w:val="6"/>
              <w:spacing w:before="162" w:line="183" w:lineRule="auto"/>
              <w:ind w:left="184"/>
              <w:rPr>
                <w:sz w:val="21"/>
                <w:szCs w:val="21"/>
              </w:rPr>
            </w:pPr>
            <w:r>
              <w:rPr>
                <w:sz w:val="21"/>
                <w:szCs w:val="21"/>
              </w:rPr>
              <w:t>9</w:t>
            </w:r>
          </w:p>
        </w:tc>
        <w:tc>
          <w:tcPr>
            <w:tcW w:w="2558" w:type="dxa"/>
            <w:vAlign w:val="top"/>
          </w:tcPr>
          <w:p w14:paraId="6DC29B49">
            <w:pPr>
              <w:pStyle w:val="6"/>
              <w:spacing w:before="39" w:line="221" w:lineRule="auto"/>
              <w:ind w:left="640"/>
              <w:rPr>
                <w:sz w:val="21"/>
                <w:szCs w:val="21"/>
              </w:rPr>
            </w:pPr>
            <w:r>
              <w:rPr>
                <w:spacing w:val="-2"/>
                <w:sz w:val="21"/>
                <w:szCs w:val="21"/>
              </w:rPr>
              <w:t>人员配备不足</w:t>
            </w:r>
          </w:p>
        </w:tc>
        <w:tc>
          <w:tcPr>
            <w:tcW w:w="809" w:type="dxa"/>
            <w:vAlign w:val="top"/>
          </w:tcPr>
          <w:p w14:paraId="1BE40BD1">
            <w:pPr>
              <w:pStyle w:val="6"/>
              <w:spacing w:before="111" w:line="184" w:lineRule="auto"/>
              <w:ind w:left="291"/>
              <w:rPr>
                <w:sz w:val="21"/>
                <w:szCs w:val="21"/>
              </w:rPr>
            </w:pPr>
            <w:r>
              <w:rPr>
                <w:spacing w:val="-6"/>
                <w:sz w:val="21"/>
                <w:szCs w:val="21"/>
              </w:rPr>
              <w:t>10</w:t>
            </w:r>
          </w:p>
        </w:tc>
        <w:tc>
          <w:tcPr>
            <w:tcW w:w="8653" w:type="dxa"/>
            <w:vAlign w:val="top"/>
          </w:tcPr>
          <w:p w14:paraId="4B4591B6">
            <w:pPr>
              <w:pStyle w:val="6"/>
              <w:spacing w:before="38" w:line="219" w:lineRule="auto"/>
              <w:ind w:left="12"/>
              <w:rPr>
                <w:sz w:val="21"/>
                <w:szCs w:val="21"/>
              </w:rPr>
            </w:pPr>
            <w:r>
              <w:rPr>
                <w:sz w:val="21"/>
                <w:szCs w:val="21"/>
              </w:rPr>
              <w:t>人员配备不足根据情况扣1-10分。</w:t>
            </w:r>
          </w:p>
        </w:tc>
        <w:tc>
          <w:tcPr>
            <w:tcW w:w="1034" w:type="dxa"/>
            <w:vAlign w:val="top"/>
          </w:tcPr>
          <w:p w14:paraId="56FC521F">
            <w:pPr>
              <w:rPr>
                <w:rFonts w:ascii="Arial"/>
                <w:sz w:val="21"/>
              </w:rPr>
            </w:pPr>
          </w:p>
        </w:tc>
      </w:tr>
    </w:tbl>
    <w:p w14:paraId="7D09F30A">
      <w:pPr>
        <w:pStyle w:val="2"/>
        <w:spacing w:before="18" w:line="218" w:lineRule="auto"/>
        <w:ind w:left="168"/>
        <w:rPr>
          <w:sz w:val="22"/>
          <w:szCs w:val="22"/>
        </w:rPr>
      </w:pPr>
      <w:r>
        <w:rPr>
          <w:b/>
          <w:bCs/>
          <w:spacing w:val="-2"/>
          <w:sz w:val="22"/>
          <w:szCs w:val="22"/>
        </w:rPr>
        <w:t>注：1、每月考核按百分制进行，综合评价分为不合格(70分以下)、一般(70分一</w:t>
      </w:r>
      <w:r>
        <w:rPr>
          <w:b/>
          <w:bCs/>
          <w:spacing w:val="-3"/>
          <w:sz w:val="22"/>
          <w:szCs w:val="22"/>
        </w:rPr>
        <w:t>79分)、良好(80分-89分)、优(90分及以上)。</w:t>
      </w:r>
    </w:p>
    <w:p w14:paraId="4EF0BD87">
      <w:pPr>
        <w:pStyle w:val="2"/>
        <w:spacing w:before="122" w:line="292" w:lineRule="auto"/>
        <w:ind w:left="597" w:right="189" w:hanging="9"/>
        <w:rPr>
          <w:sz w:val="23"/>
          <w:szCs w:val="23"/>
        </w:rPr>
      </w:pPr>
      <w:r>
        <w:rPr>
          <w:b/>
          <w:bCs/>
          <w:spacing w:val="-21"/>
          <w:sz w:val="23"/>
          <w:szCs w:val="23"/>
        </w:rPr>
        <w:t>2、综合考核得分低于70分(含)的，扣分按每分占总费用的1%对应扣罚。3、如有罚款每月对应扣罚。4、工作质量不高，每月罚款超过</w:t>
      </w:r>
      <w:r>
        <w:rPr>
          <w:b/>
          <w:bCs/>
          <w:spacing w:val="-22"/>
          <w:sz w:val="23"/>
          <w:szCs w:val="23"/>
        </w:rPr>
        <w:t>30%以</w:t>
      </w:r>
      <w:r>
        <w:rPr>
          <w:sz w:val="23"/>
          <w:szCs w:val="23"/>
        </w:rPr>
        <w:t xml:space="preserve">  </w:t>
      </w:r>
      <w:r>
        <w:rPr>
          <w:b/>
          <w:bCs/>
          <w:spacing w:val="-28"/>
          <w:sz w:val="23"/>
          <w:szCs w:val="23"/>
        </w:rPr>
        <w:t>上解除合同。</w:t>
      </w:r>
    </w:p>
    <w:p w14:paraId="3D7661F8">
      <w:pPr>
        <w:spacing w:line="292" w:lineRule="auto"/>
        <w:rPr>
          <w:sz w:val="23"/>
          <w:szCs w:val="23"/>
        </w:rPr>
        <w:sectPr>
          <w:pgSz w:w="16840" w:h="11910"/>
          <w:pgMar w:top="1012" w:right="1665" w:bottom="0" w:left="1615" w:header="0" w:footer="0" w:gutter="0"/>
          <w:cols w:space="720" w:num="1"/>
        </w:sectPr>
      </w:pPr>
    </w:p>
    <w:p w14:paraId="1E7C03AE">
      <w:pPr>
        <w:spacing w:before="84" w:line="119" w:lineRule="exact"/>
        <w:ind w:left="9214"/>
        <w:rPr>
          <w:rFonts w:ascii="黑体" w:hAnsi="黑体" w:eastAsia="黑体" w:cs="黑体"/>
          <w:sz w:val="29"/>
          <w:szCs w:val="29"/>
        </w:rPr>
      </w:pPr>
      <w:r>
        <w:drawing>
          <wp:anchor distT="0" distB="0" distL="0" distR="0" simplePos="0" relativeHeight="251673600" behindDoc="0" locked="0" layoutInCell="1" allowOverlap="1">
            <wp:simplePos x="0" y="0"/>
            <wp:positionH relativeFrom="column">
              <wp:posOffset>-74295</wp:posOffset>
            </wp:positionH>
            <wp:positionV relativeFrom="paragraph">
              <wp:posOffset>5723255</wp:posOffset>
            </wp:positionV>
            <wp:extent cx="27940" cy="3683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4"/>
                    <a:stretch>
                      <a:fillRect/>
                    </a:stretch>
                  </pic:blipFill>
                  <pic:spPr>
                    <a:xfrm>
                      <a:off x="0" y="0"/>
                      <a:ext cx="27990" cy="36829"/>
                    </a:xfrm>
                    <a:prstGeom prst="rect">
                      <a:avLst/>
                    </a:prstGeom>
                  </pic:spPr>
                </pic:pic>
              </a:graphicData>
            </a:graphic>
          </wp:anchor>
        </w:drawing>
      </w:r>
      <w:r>
        <w:drawing>
          <wp:anchor distT="0" distB="0" distL="0" distR="0" simplePos="0" relativeHeight="251672576" behindDoc="0" locked="0" layoutInCell="1" allowOverlap="1">
            <wp:simplePos x="0" y="0"/>
            <wp:positionH relativeFrom="column">
              <wp:posOffset>-81915</wp:posOffset>
            </wp:positionH>
            <wp:positionV relativeFrom="paragraph">
              <wp:posOffset>1703705</wp:posOffset>
            </wp:positionV>
            <wp:extent cx="82550" cy="41910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5"/>
                    <a:stretch>
                      <a:fillRect/>
                    </a:stretch>
                  </pic:blipFill>
                  <pic:spPr>
                    <a:xfrm>
                      <a:off x="0" y="0"/>
                      <a:ext cx="82510" cy="419073"/>
                    </a:xfrm>
                    <a:prstGeom prst="rect">
                      <a:avLst/>
                    </a:prstGeom>
                  </pic:spPr>
                </pic:pic>
              </a:graphicData>
            </a:graphic>
          </wp:anchor>
        </w:drawing>
      </w:r>
      <w:r>
        <w:rPr>
          <w:rFonts w:ascii="黑体" w:hAnsi="黑体" w:eastAsia="黑体" w:cs="黑体"/>
          <w:spacing w:val="31"/>
          <w:w w:val="150"/>
          <w:position w:val="-3"/>
          <w:sz w:val="29"/>
          <w:szCs w:val="29"/>
        </w:rPr>
        <w:t>:</w:t>
      </w:r>
    </w:p>
    <w:p w14:paraId="2CA5FFA6">
      <w:pPr>
        <w:spacing w:line="119" w:lineRule="exact"/>
        <w:rPr>
          <w:rFonts w:ascii="黑体" w:hAnsi="黑体" w:eastAsia="黑体" w:cs="黑体"/>
          <w:sz w:val="29"/>
          <w:szCs w:val="29"/>
        </w:rPr>
        <w:sectPr>
          <w:pgSz w:w="11910" w:h="16840"/>
          <w:pgMar w:top="2526" w:right="550" w:bottom="2526" w:left="0" w:header="0" w:footer="0" w:gutter="0"/>
          <w:cols w:space="720" w:num="1"/>
          <w:textDirection w:val="tbRl"/>
        </w:sectPr>
      </w:pPr>
    </w:p>
    <w:p w14:paraId="29812FD3">
      <w:pPr>
        <w:pStyle w:val="2"/>
        <w:spacing w:before="80" w:line="219" w:lineRule="auto"/>
        <w:ind w:left="1729"/>
        <w:rPr>
          <w:sz w:val="33"/>
          <w:szCs w:val="33"/>
        </w:rPr>
      </w:pPr>
      <w:r>
        <w:rPr>
          <w:spacing w:val="18"/>
          <w:sz w:val="33"/>
          <w:szCs w:val="33"/>
        </w:rPr>
        <w:t>附件4</w:t>
      </w:r>
    </w:p>
    <w:p w14:paraId="7997A657">
      <w:pPr>
        <w:spacing w:line="340" w:lineRule="auto"/>
        <w:rPr>
          <w:rFonts w:ascii="Arial"/>
          <w:sz w:val="21"/>
        </w:rPr>
      </w:pPr>
    </w:p>
    <w:p w14:paraId="68057710">
      <w:pPr>
        <w:pStyle w:val="2"/>
        <w:spacing w:before="81" w:line="219" w:lineRule="auto"/>
        <w:ind w:left="2643"/>
      </w:pPr>
      <w:r>
        <w:rPr>
          <w:b/>
          <w:bCs/>
          <w:spacing w:val="27"/>
        </w:rPr>
        <w:t>河南经贸职业学院绿化养护管理工作标准及考核制度</w:t>
      </w:r>
    </w:p>
    <w:p w14:paraId="2B745271">
      <w:pPr>
        <w:pStyle w:val="2"/>
        <w:spacing w:before="277" w:line="219" w:lineRule="auto"/>
        <w:ind w:left="2220"/>
      </w:pPr>
      <w:r>
        <w:rPr>
          <w:spacing w:val="-11"/>
        </w:rPr>
        <w:t>一、养护标准</w:t>
      </w:r>
    </w:p>
    <w:p w14:paraId="085BE0DC">
      <w:pPr>
        <w:pStyle w:val="2"/>
        <w:tabs>
          <w:tab w:val="left" w:pos="2263"/>
        </w:tabs>
        <w:spacing w:before="263" w:line="220" w:lineRule="auto"/>
      </w:pPr>
      <w:r>
        <w:rPr>
          <w:rFonts w:ascii="Times New Roman" w:hAnsi="Times New Roman" w:eastAsia="Times New Roman" w:cs="Times New Roman"/>
          <w:u w:val="single" w:color="auto"/>
        </w:rPr>
        <w:tab/>
      </w:r>
      <w:r>
        <w:rPr>
          <w:rFonts w:ascii="Times New Roman" w:hAnsi="Times New Roman" w:eastAsia="Times New Roman" w:cs="Times New Roman"/>
          <w:spacing w:val="-12"/>
          <w:u w:val="single" w:color="auto"/>
        </w:rPr>
        <w:t>1</w:t>
      </w:r>
      <w:r>
        <w:rPr>
          <w:spacing w:val="-12"/>
        </w:rPr>
        <w:t>、花木</w:t>
      </w:r>
      <w:r>
        <w:rPr>
          <w:strike/>
        </w:rPr>
        <w:t xml:space="preserve">                                                                      </w:t>
      </w:r>
    </w:p>
    <w:p w14:paraId="1FDAABD9">
      <w:pPr>
        <w:pStyle w:val="2"/>
        <w:spacing w:before="239" w:line="413" w:lineRule="auto"/>
        <w:ind w:left="1729" w:right="1794" w:firstLine="610"/>
      </w:pPr>
      <w:r>
        <w:rPr>
          <w:spacing w:val="-7"/>
        </w:rPr>
        <w:t>(1)长势良好：生长量达到或超过同规格同树种的</w:t>
      </w:r>
      <w:r>
        <w:rPr>
          <w:spacing w:val="-8"/>
        </w:rPr>
        <w:t>正常年均生长量，病虫</w:t>
      </w:r>
      <w:r>
        <w:t xml:space="preserve"> </w:t>
      </w:r>
      <w:r>
        <w:rPr>
          <w:spacing w:val="-12"/>
        </w:rPr>
        <w:t>害较少，无明显枯黄叶。</w:t>
      </w:r>
    </w:p>
    <w:p w14:paraId="2C75FF38">
      <w:pPr>
        <w:pStyle w:val="2"/>
        <w:spacing w:before="1" w:line="413" w:lineRule="auto"/>
        <w:ind w:left="1729" w:right="1794" w:firstLine="610"/>
        <w:jc w:val="both"/>
      </w:pPr>
      <w:r>
        <w:rPr>
          <w:spacing w:val="-7"/>
        </w:rPr>
        <w:t>(2)叶片健壮：①基本无枯叶、不焦叶、不卷叶，</w:t>
      </w:r>
      <w:r>
        <w:rPr>
          <w:spacing w:val="-8"/>
        </w:rPr>
        <w:t>无虫粪、虫网。②害虫</w:t>
      </w:r>
      <w:r>
        <w:t xml:space="preserve"> </w:t>
      </w:r>
      <w:r>
        <w:rPr>
          <w:spacing w:val="-6"/>
        </w:rPr>
        <w:t>咬食单株叶片最严重的树木占该棵树木叶片总数的10%以下。③除预防外在病</w:t>
      </w:r>
      <w:r>
        <w:rPr>
          <w:spacing w:val="1"/>
        </w:rPr>
        <w:t xml:space="preserve"> </w:t>
      </w:r>
      <w:r>
        <w:rPr>
          <w:spacing w:val="-5"/>
        </w:rPr>
        <w:t>虫害在发生后1-2日内及时防治，5日内明显减轻</w:t>
      </w:r>
      <w:r>
        <w:rPr>
          <w:spacing w:val="-6"/>
        </w:rPr>
        <w:t>或消除症状。</w:t>
      </w:r>
    </w:p>
    <w:p w14:paraId="4F2C8D56">
      <w:pPr>
        <w:pStyle w:val="2"/>
        <w:spacing w:before="22" w:line="405" w:lineRule="auto"/>
        <w:ind w:left="1729" w:right="1800" w:firstLine="610"/>
        <w:jc w:val="both"/>
      </w:pPr>
      <w:r>
        <w:rPr>
          <w:spacing w:val="-8"/>
        </w:rPr>
        <w:t>(3)枝干健壮：①无明显枯枝、死权。②无明显的人为损坏，树下距树干</w:t>
      </w:r>
      <w:r>
        <w:rPr>
          <w:spacing w:val="17"/>
        </w:rPr>
        <w:t xml:space="preserve"> </w:t>
      </w:r>
      <w:r>
        <w:rPr>
          <w:spacing w:val="-11"/>
        </w:rPr>
        <w:t>1米内无堆物堆料、搭棚等影响树木养护管理和生长的杂草。③定期修剪，</w:t>
      </w:r>
      <w:r>
        <w:rPr>
          <w:spacing w:val="-12"/>
        </w:rPr>
        <w:t>保持</w:t>
      </w:r>
      <w:r>
        <w:t xml:space="preserve"> </w:t>
      </w:r>
      <w:r>
        <w:rPr>
          <w:spacing w:val="-12"/>
        </w:rPr>
        <w:t>树冠完整美观，侧枝分布均匀，内堂通风透光。</w:t>
      </w:r>
    </w:p>
    <w:p w14:paraId="380BE822">
      <w:pPr>
        <w:pStyle w:val="2"/>
        <w:spacing w:before="17" w:line="421" w:lineRule="auto"/>
        <w:ind w:left="1729" w:right="1800" w:firstLine="610"/>
      </w:pPr>
      <w:r>
        <w:rPr>
          <w:spacing w:val="-8"/>
        </w:rPr>
        <w:t>(4)开花繁茂：观花树木开花数量及花朵大小达到或超过同树种、同树龄</w:t>
      </w:r>
      <w:r>
        <w:rPr>
          <w:spacing w:val="17"/>
        </w:rPr>
        <w:t xml:space="preserve"> </w:t>
      </w:r>
      <w:r>
        <w:rPr>
          <w:spacing w:val="-12"/>
        </w:rPr>
        <w:t>正常年均值。</w:t>
      </w:r>
    </w:p>
    <w:p w14:paraId="3923C959">
      <w:pPr>
        <w:pStyle w:val="2"/>
        <w:spacing w:before="1" w:line="342" w:lineRule="auto"/>
        <w:ind w:left="1729" w:right="1798" w:firstLine="610"/>
      </w:pPr>
      <w:r>
        <w:rPr>
          <w:spacing w:val="-7"/>
        </w:rPr>
        <w:t>(5)特殊的优美造型树木、模纹图案、绿</w:t>
      </w:r>
      <w:r>
        <w:rPr>
          <w:spacing w:val="-8"/>
        </w:rPr>
        <w:t>篱、如瓜子黄杨、金叶女贞、大</w:t>
      </w:r>
      <w:r>
        <w:t xml:space="preserve"> </w:t>
      </w:r>
      <w:r>
        <w:rPr>
          <w:spacing w:val="-15"/>
        </w:rPr>
        <w:t>叶黄杨、小叶女贞、火棘等造型树种，应及时修剪，新长枝高度不得超过观赏面</w:t>
      </w:r>
      <w:r>
        <w:rPr>
          <w:spacing w:val="14"/>
        </w:rPr>
        <w:t xml:space="preserve"> </w:t>
      </w:r>
      <w:r>
        <w:rPr>
          <w:rFonts w:ascii="Times New Roman" w:hAnsi="Times New Roman" w:eastAsia="Times New Roman" w:cs="Times New Roman"/>
          <w:spacing w:val="-10"/>
        </w:rPr>
        <w:t>15CM,</w:t>
      </w:r>
      <w:r>
        <w:rPr>
          <w:spacing w:val="-10"/>
        </w:rPr>
        <w:t>始终保持整齐美观，行道树树干倾斜不超过5度。</w:t>
      </w:r>
    </w:p>
    <w:p w14:paraId="45365DFE">
      <w:pPr>
        <w:pStyle w:val="2"/>
        <w:spacing w:before="284" w:line="407" w:lineRule="auto"/>
        <w:ind w:left="1729" w:right="1797" w:firstLine="610"/>
        <w:jc w:val="both"/>
      </w:pPr>
      <w:r>
        <w:rPr>
          <w:spacing w:val="-2"/>
        </w:rPr>
        <w:t>(6)树木保活率应达到98%,即正常死亡树木不得超过总数量的2%。超过</w:t>
      </w:r>
      <w:r>
        <w:rPr>
          <w:spacing w:val="15"/>
        </w:rPr>
        <w:t xml:space="preserve"> </w:t>
      </w:r>
      <w:r>
        <w:rPr>
          <w:spacing w:val="-14"/>
        </w:rPr>
        <w:t>2%的部分由承包公司按照同品种规格树木及时补上，费用公司负担，</w:t>
      </w:r>
      <w:r>
        <w:rPr>
          <w:spacing w:val="-15"/>
        </w:rPr>
        <w:t>客观因素除</w:t>
      </w:r>
      <w:r>
        <w:t xml:space="preserve"> </w:t>
      </w:r>
      <w:r>
        <w:rPr>
          <w:spacing w:val="-13"/>
        </w:rPr>
        <w:t>外。</w:t>
      </w:r>
    </w:p>
    <w:p w14:paraId="2F43F3D2">
      <w:pPr>
        <w:pStyle w:val="2"/>
        <w:spacing w:before="19" w:line="349" w:lineRule="auto"/>
        <w:ind w:left="1729" w:right="1785" w:firstLine="610"/>
      </w:pPr>
      <w:r>
        <w:rPr>
          <w:spacing w:val="-7"/>
        </w:rPr>
        <w:t>(7)每年春、秋季(根据相关植物种植特征需要)不失时机的补植缺株。品</w:t>
      </w:r>
      <w:r>
        <w:rPr>
          <w:spacing w:val="6"/>
        </w:rPr>
        <w:t xml:space="preserve"> </w:t>
      </w:r>
      <w:r>
        <w:rPr>
          <w:spacing w:val="-14"/>
        </w:rPr>
        <w:t>种应与原来的品种一致，规格应与原来的规格接</w:t>
      </w:r>
      <w:r>
        <w:rPr>
          <w:spacing w:val="-15"/>
        </w:rPr>
        <w:t>近，以保证良好的景观效果。补</w:t>
      </w:r>
      <w:r>
        <w:t xml:space="preserve"> </w:t>
      </w:r>
      <w:r>
        <w:rPr>
          <w:spacing w:val="-12"/>
        </w:rPr>
        <w:t>植应按照种植规范进行，施足基肥、浇足水等养护措施。</w:t>
      </w:r>
    </w:p>
    <w:p w14:paraId="5BF1E84A">
      <w:pPr>
        <w:pStyle w:val="2"/>
        <w:spacing w:before="274" w:line="219" w:lineRule="auto"/>
        <w:ind w:left="2210"/>
      </w:pPr>
      <w:r>
        <w:rPr>
          <w:spacing w:val="-10"/>
        </w:rPr>
        <w:t>2、草坪和地被(校内种植的草本地被植物)</w:t>
      </w:r>
    </w:p>
    <w:p w14:paraId="5374E609">
      <w:pPr>
        <w:spacing w:line="219" w:lineRule="auto"/>
        <w:sectPr>
          <w:pgSz w:w="11910" w:h="16840"/>
          <w:pgMar w:top="1431" w:right="110" w:bottom="0" w:left="30" w:header="0" w:footer="0" w:gutter="0"/>
          <w:cols w:space="720" w:num="1"/>
        </w:sectPr>
      </w:pPr>
    </w:p>
    <w:p w14:paraId="4091E945">
      <w:pPr>
        <w:pStyle w:val="2"/>
        <w:spacing w:before="248" w:line="309" w:lineRule="auto"/>
        <w:ind w:right="113" w:firstLine="630"/>
      </w:pPr>
      <w:r>
        <w:rPr>
          <w:spacing w:val="-8"/>
        </w:rPr>
        <w:t>(1)叶色正常，长势良好，无明显枯黄叶，基本无杂草，无坑洼积水，无</w:t>
      </w:r>
      <w:r>
        <w:rPr>
          <w:spacing w:val="8"/>
        </w:rPr>
        <w:t xml:space="preserve"> </w:t>
      </w:r>
      <w:r>
        <w:rPr>
          <w:spacing w:val="-15"/>
        </w:rPr>
        <w:t>裸露地，无厚重粉尘覆盖。</w:t>
      </w:r>
    </w:p>
    <w:p w14:paraId="7F0E96F8">
      <w:pPr>
        <w:pStyle w:val="2"/>
        <w:spacing w:before="269" w:line="216" w:lineRule="auto"/>
        <w:ind w:left="630"/>
      </w:pPr>
      <w:r>
        <w:rPr>
          <w:spacing w:val="-3"/>
        </w:rPr>
        <w:t>(2)草坪覆盖率达到100%,缺草及时补植。</w:t>
      </w:r>
    </w:p>
    <w:p w14:paraId="0CAAD2A8">
      <w:pPr>
        <w:pStyle w:val="2"/>
        <w:spacing w:before="277" w:line="216" w:lineRule="auto"/>
        <w:ind w:right="11"/>
        <w:jc w:val="right"/>
      </w:pPr>
      <w:r>
        <w:rPr>
          <w:spacing w:val="-7"/>
        </w:rPr>
        <w:t>(3)冷季型草坪高度应保持在6-8CM,最高不得超过12CM,积</w:t>
      </w:r>
      <w:r>
        <w:rPr>
          <w:spacing w:val="-8"/>
        </w:rPr>
        <w:t>极预防丝核病、</w:t>
      </w:r>
    </w:p>
    <w:p w14:paraId="2187FFE4">
      <w:pPr>
        <w:pStyle w:val="2"/>
        <w:spacing w:before="270" w:line="403" w:lineRule="auto"/>
        <w:ind w:right="112"/>
        <w:jc w:val="both"/>
      </w:pPr>
      <w:r>
        <w:rPr>
          <w:spacing w:val="-9"/>
        </w:rPr>
        <w:t>锈病地下害虫病，发病面积不得超过该地块草</w:t>
      </w:r>
      <w:r>
        <w:rPr>
          <w:spacing w:val="-10"/>
        </w:rPr>
        <w:t>坪面积的10%.暖季型草坪高度以</w:t>
      </w:r>
      <w:r>
        <w:t xml:space="preserve"> </w:t>
      </w:r>
      <w:r>
        <w:rPr>
          <w:spacing w:val="-7"/>
        </w:rPr>
        <w:t>应保持在4-6</w:t>
      </w:r>
      <w:r>
        <w:rPr>
          <w:rFonts w:ascii="Times New Roman" w:hAnsi="Times New Roman" w:eastAsia="Times New Roman" w:cs="Times New Roman"/>
          <w:spacing w:val="-7"/>
        </w:rPr>
        <w:t>CM,</w:t>
      </w:r>
      <w:r>
        <w:rPr>
          <w:spacing w:val="-7"/>
        </w:rPr>
        <w:t>最高不得超过10</w:t>
      </w:r>
      <w:r>
        <w:rPr>
          <w:rFonts w:ascii="Times New Roman" w:hAnsi="Times New Roman" w:eastAsia="Times New Roman" w:cs="Times New Roman"/>
          <w:spacing w:val="-7"/>
        </w:rPr>
        <w:t>CM,</w:t>
      </w:r>
      <w:r>
        <w:rPr>
          <w:spacing w:val="-7"/>
        </w:rPr>
        <w:t>病虫害面积不得超过5%。其他草坪保持自</w:t>
      </w:r>
      <w:r>
        <w:rPr>
          <w:spacing w:val="1"/>
        </w:rPr>
        <w:t xml:space="preserve"> </w:t>
      </w:r>
      <w:r>
        <w:rPr>
          <w:spacing w:val="-4"/>
        </w:rPr>
        <w:t>然高度，发现病虫害1-2日内及时防治，死亡草坪5日内及时补植。</w:t>
      </w:r>
    </w:p>
    <w:p w14:paraId="45B57233">
      <w:pPr>
        <w:pStyle w:val="2"/>
        <w:spacing w:before="23" w:line="317" w:lineRule="auto"/>
        <w:ind w:right="136" w:firstLine="630"/>
      </w:pPr>
      <w:r>
        <w:rPr>
          <w:spacing w:val="-9"/>
        </w:rPr>
        <w:t>(4)草坪应及时修剪、施肥、蔬草、打孔、覆沙、补植，保持良好的观赏</w:t>
      </w:r>
      <w:r>
        <w:rPr>
          <w:spacing w:val="18"/>
        </w:rPr>
        <w:t xml:space="preserve"> </w:t>
      </w:r>
      <w:r>
        <w:rPr>
          <w:spacing w:val="-12"/>
        </w:rPr>
        <w:t>效果。</w:t>
      </w:r>
    </w:p>
    <w:p w14:paraId="116D2EB0">
      <w:pPr>
        <w:pStyle w:val="2"/>
        <w:spacing w:before="257" w:line="415" w:lineRule="auto"/>
        <w:ind w:right="112" w:firstLine="630"/>
      </w:pPr>
      <w:r>
        <w:t>(5)麦冬、葱兰、红花草等地被植物单块地内缺株率不得超过</w:t>
      </w:r>
      <w:r>
        <w:rPr>
          <w:spacing w:val="-1"/>
        </w:rPr>
        <w:t>2 %,缺株</w:t>
      </w:r>
      <w:r>
        <w:t xml:space="preserve"> </w:t>
      </w:r>
      <w:r>
        <w:rPr>
          <w:spacing w:val="-14"/>
        </w:rPr>
        <w:t>及时补植。</w:t>
      </w:r>
    </w:p>
    <w:p w14:paraId="283E4FAD">
      <w:pPr>
        <w:pStyle w:val="2"/>
        <w:spacing w:before="1" w:line="219" w:lineRule="auto"/>
        <w:ind w:left="630"/>
      </w:pPr>
      <w:r>
        <w:rPr>
          <w:spacing w:val="-9"/>
        </w:rPr>
        <w:t>(6)绿地无杂草、枯叶、纸屑、烟头、塑料袋等杂物，保持地面整洁。</w:t>
      </w:r>
    </w:p>
    <w:p w14:paraId="7AEBCEBE">
      <w:pPr>
        <w:pStyle w:val="2"/>
        <w:spacing w:before="272" w:line="313" w:lineRule="auto"/>
        <w:ind w:right="143" w:firstLine="630"/>
      </w:pPr>
      <w:r>
        <w:rPr>
          <w:spacing w:val="-8"/>
        </w:rPr>
        <w:t>(7)绿篱地面高于人行道地面的地方，需在</w:t>
      </w:r>
      <w:r>
        <w:rPr>
          <w:spacing w:val="-9"/>
        </w:rPr>
        <w:t>边沿贴近人行道路边石(砖)处</w:t>
      </w:r>
      <w:r>
        <w:t xml:space="preserve"> </w:t>
      </w:r>
      <w:r>
        <w:rPr>
          <w:spacing w:val="-13"/>
        </w:rPr>
        <w:t>挖出一道沟槽，以防泥水流到马路上。</w:t>
      </w:r>
    </w:p>
    <w:p w14:paraId="4CEB87A4">
      <w:pPr>
        <w:pStyle w:val="2"/>
        <w:spacing w:before="274" w:line="316" w:lineRule="auto"/>
        <w:ind w:right="144" w:firstLine="500"/>
      </w:pPr>
      <w:r>
        <w:rPr>
          <w:spacing w:val="-12"/>
        </w:rPr>
        <w:t>3、室内、外盆栽花要根据情况实施浇水，一般情</w:t>
      </w:r>
      <w:r>
        <w:rPr>
          <w:spacing w:val="-13"/>
        </w:rPr>
        <w:t>况下室内盆栽花卉秋冬季</w:t>
      </w:r>
      <w:r>
        <w:t xml:space="preserve"> </w:t>
      </w:r>
      <w:r>
        <w:rPr>
          <w:spacing w:val="-12"/>
        </w:rPr>
        <w:t>约每二周浇水一次，春夏季约每一周浇水一次，室外盆栽花</w:t>
      </w:r>
      <w:r>
        <w:rPr>
          <w:spacing w:val="-13"/>
        </w:rPr>
        <w:t>卉视情况安排。</w:t>
      </w:r>
    </w:p>
    <w:p w14:paraId="3E1DD5DC">
      <w:pPr>
        <w:pStyle w:val="2"/>
        <w:spacing w:before="263" w:line="349" w:lineRule="auto"/>
        <w:ind w:right="145" w:firstLine="500"/>
      </w:pPr>
      <w:r>
        <w:rPr>
          <w:spacing w:val="-12"/>
        </w:rPr>
        <w:t>4、修剪：根据各类植物的生长特点、周围环境</w:t>
      </w:r>
      <w:r>
        <w:rPr>
          <w:spacing w:val="-13"/>
        </w:rPr>
        <w:t>、景观要求，按照操作规程</w:t>
      </w:r>
      <w:r>
        <w:t xml:space="preserve"> </w:t>
      </w:r>
      <w:r>
        <w:rPr>
          <w:spacing w:val="-6"/>
        </w:rPr>
        <w:t>适时进行。如造型树修剪后超过20%新芽长出15厘米</w:t>
      </w:r>
      <w:r>
        <w:rPr>
          <w:spacing w:val="-7"/>
        </w:rPr>
        <w:t>需修剪，草坪修剪后超过</w:t>
      </w:r>
      <w:r>
        <w:t xml:space="preserve"> </w:t>
      </w:r>
      <w:r>
        <w:rPr>
          <w:spacing w:val="-3"/>
        </w:rPr>
        <w:t>20%的新芽长出12厘米需修剪。</w:t>
      </w:r>
    </w:p>
    <w:p w14:paraId="09FCD7DB">
      <w:pPr>
        <w:pStyle w:val="2"/>
        <w:spacing w:before="263" w:line="219" w:lineRule="auto"/>
        <w:ind w:left="500"/>
      </w:pPr>
      <w:r>
        <w:rPr>
          <w:spacing w:val="-9"/>
        </w:rPr>
        <w:t>5、草坪及绿篱中的杂草率保持在5%以下。</w:t>
      </w:r>
    </w:p>
    <w:p w14:paraId="1DBDDA25">
      <w:pPr>
        <w:pStyle w:val="2"/>
        <w:spacing w:before="264" w:line="220" w:lineRule="auto"/>
        <w:ind w:left="500"/>
      </w:pPr>
      <w:r>
        <w:rPr>
          <w:spacing w:val="-12"/>
        </w:rPr>
        <w:t>二、防治病虫害</w:t>
      </w:r>
    </w:p>
    <w:p w14:paraId="4E2258F8">
      <w:pPr>
        <w:pStyle w:val="2"/>
        <w:spacing w:before="261" w:line="312" w:lineRule="auto"/>
        <w:ind w:right="141" w:firstLine="500"/>
      </w:pPr>
      <w:r>
        <w:rPr>
          <w:spacing w:val="-12"/>
        </w:rPr>
        <w:t>1、病虫害防治：病虫害防治是园林植物养护中较为重要</w:t>
      </w:r>
      <w:r>
        <w:rPr>
          <w:spacing w:val="-13"/>
        </w:rPr>
        <w:t>的手段和内容，要</w:t>
      </w:r>
      <w:r>
        <w:t xml:space="preserve"> </w:t>
      </w:r>
      <w:r>
        <w:rPr>
          <w:spacing w:val="-12"/>
        </w:rPr>
        <w:t>根据各类植物的寄生对象及时做好预测预报，及时采取措施防治。</w:t>
      </w:r>
    </w:p>
    <w:p w14:paraId="1151CE18">
      <w:pPr>
        <w:pStyle w:val="2"/>
        <w:spacing w:before="276" w:line="219" w:lineRule="auto"/>
        <w:ind w:left="500"/>
      </w:pPr>
      <w:r>
        <w:rPr>
          <w:spacing w:val="-13"/>
        </w:rPr>
        <w:t>2、根据季节变化，做好水生植物病虫害防治。</w:t>
      </w:r>
    </w:p>
    <w:p w14:paraId="2AA85A43">
      <w:pPr>
        <w:spacing w:line="219" w:lineRule="auto"/>
        <w:sectPr>
          <w:pgSz w:w="11910" w:h="16840"/>
          <w:pgMar w:top="1431" w:right="1786" w:bottom="0" w:left="1759" w:header="0" w:footer="0" w:gutter="0"/>
          <w:cols w:space="720" w:num="1"/>
        </w:sectPr>
      </w:pPr>
    </w:p>
    <w:p w14:paraId="69243A94">
      <w:pPr>
        <w:pStyle w:val="2"/>
        <w:spacing w:before="259" w:line="219" w:lineRule="auto"/>
        <w:ind w:left="480"/>
      </w:pPr>
      <w:r>
        <w:rPr>
          <w:spacing w:val="-14"/>
        </w:rPr>
        <w:t>3、叶片健壮：</w:t>
      </w:r>
    </w:p>
    <w:p w14:paraId="16F77165">
      <w:pPr>
        <w:pStyle w:val="2"/>
        <w:spacing w:before="261" w:line="219" w:lineRule="auto"/>
        <w:ind w:left="630"/>
      </w:pPr>
      <w:r>
        <w:rPr>
          <w:spacing w:val="-8"/>
        </w:rPr>
        <w:t>(1)基本无枯叶、不焦叶、不卷叶，无虫粪、虫网。</w:t>
      </w:r>
    </w:p>
    <w:p w14:paraId="6E1FBD12">
      <w:pPr>
        <w:pStyle w:val="2"/>
        <w:spacing w:before="255" w:line="219" w:lineRule="auto"/>
        <w:ind w:left="630"/>
      </w:pPr>
      <w:r>
        <w:rPr>
          <w:spacing w:val="-3"/>
        </w:rPr>
        <w:t>(2)害虫咬食单株叶片最严重的树木占该棵树木叶片总数的10%以下。</w:t>
      </w:r>
    </w:p>
    <w:p w14:paraId="639E99DE">
      <w:pPr>
        <w:pStyle w:val="2"/>
        <w:spacing w:before="272" w:line="313" w:lineRule="auto"/>
        <w:ind w:right="88" w:firstLine="630"/>
      </w:pPr>
      <w:r>
        <w:t>(3)除预防外在病虫害在发生后1-2日内及时防治，5日内明显减轻</w:t>
      </w:r>
      <w:r>
        <w:rPr>
          <w:spacing w:val="-1"/>
        </w:rPr>
        <w:t>或消</w:t>
      </w:r>
      <w:r>
        <w:t xml:space="preserve"> </w:t>
      </w:r>
      <w:r>
        <w:rPr>
          <w:spacing w:val="-12"/>
        </w:rPr>
        <w:t>除症状。</w:t>
      </w:r>
    </w:p>
    <w:p w14:paraId="2C2A0C40">
      <w:pPr>
        <w:pStyle w:val="2"/>
        <w:spacing w:before="272" w:line="344" w:lineRule="auto"/>
        <w:ind w:right="58" w:firstLine="480"/>
      </w:pPr>
      <w:r>
        <w:rPr>
          <w:rFonts w:ascii="Times New Roman" w:hAnsi="Times New Roman" w:eastAsia="Times New Roman" w:cs="Times New Roman"/>
          <w:spacing w:val="-9"/>
        </w:rPr>
        <w:t>4</w:t>
      </w:r>
      <w:r>
        <w:rPr>
          <w:spacing w:val="-9"/>
        </w:rPr>
        <w:t>、技术人员每周至少检查1次病虫害发生情况，病虫害多发季节(5-</w:t>
      </w:r>
      <w:r>
        <w:rPr>
          <w:rFonts w:ascii="Times New Roman" w:hAnsi="Times New Roman" w:eastAsia="Times New Roman" w:cs="Times New Roman"/>
          <w:spacing w:val="-9"/>
        </w:rPr>
        <w:t>L0</w:t>
      </w:r>
      <w:r>
        <w:rPr>
          <w:spacing w:val="-9"/>
        </w:rPr>
        <w:t>月</w:t>
      </w:r>
      <w:r>
        <w:rPr>
          <w:spacing w:val="-26"/>
        </w:rPr>
        <w:t xml:space="preserve"> </w:t>
      </w:r>
      <w:r>
        <w:rPr>
          <w:spacing w:val="-9"/>
        </w:rPr>
        <w:t>)</w:t>
      </w:r>
      <w:r>
        <w:t xml:space="preserve"> </w:t>
      </w:r>
      <w:r>
        <w:rPr>
          <w:spacing w:val="-11"/>
        </w:rPr>
        <w:t>每周至少检查2次。一旦发现问题，及时安排力量有针对性地进行处理。发生病</w:t>
      </w:r>
      <w:r>
        <w:rPr>
          <w:spacing w:val="5"/>
        </w:rPr>
        <w:t xml:space="preserve"> </w:t>
      </w:r>
      <w:r>
        <w:rPr>
          <w:spacing w:val="-14"/>
        </w:rPr>
        <w:t>虫害，要及时对症下药进行除治。</w:t>
      </w:r>
    </w:p>
    <w:p w14:paraId="738D5033">
      <w:pPr>
        <w:pStyle w:val="2"/>
        <w:spacing w:before="257" w:line="409" w:lineRule="auto"/>
        <w:ind w:right="91" w:firstLine="480"/>
      </w:pPr>
      <w:r>
        <w:rPr>
          <w:spacing w:val="-10"/>
        </w:rPr>
        <w:t>5、冷季型草坪高度应保持在6-8</w:t>
      </w:r>
      <w:r>
        <w:rPr>
          <w:rFonts w:ascii="Times New Roman" w:hAnsi="Times New Roman" w:eastAsia="Times New Roman" w:cs="Times New Roman"/>
          <w:spacing w:val="-10"/>
        </w:rPr>
        <w:t>CM,</w:t>
      </w:r>
      <w:r>
        <w:rPr>
          <w:spacing w:val="-10"/>
        </w:rPr>
        <w:t>最高不得超过12</w:t>
      </w:r>
      <w:r>
        <w:rPr>
          <w:rFonts w:ascii="Times New Roman" w:hAnsi="Times New Roman" w:eastAsia="Times New Roman" w:cs="Times New Roman"/>
          <w:spacing w:val="-10"/>
        </w:rPr>
        <w:t>CM,</w:t>
      </w:r>
      <w:r>
        <w:rPr>
          <w:spacing w:val="-10"/>
        </w:rPr>
        <w:t>积极预防丝</w:t>
      </w:r>
      <w:r>
        <w:rPr>
          <w:spacing w:val="-11"/>
        </w:rPr>
        <w:t>核病、</w:t>
      </w:r>
      <w:r>
        <w:t xml:space="preserve"> </w:t>
      </w:r>
      <w:r>
        <w:rPr>
          <w:spacing w:val="-10"/>
        </w:rPr>
        <w:t>锈病地下害虫病，发病面积不得超过该地块草坪</w:t>
      </w:r>
      <w:r>
        <w:rPr>
          <w:spacing w:val="-11"/>
        </w:rPr>
        <w:t>面积的10%。暖季型草坪高度以</w:t>
      </w:r>
      <w:r>
        <w:t xml:space="preserve"> </w:t>
      </w:r>
      <w:r>
        <w:rPr>
          <w:spacing w:val="-9"/>
        </w:rPr>
        <w:t>应保持在4-6</w:t>
      </w:r>
      <w:r>
        <w:rPr>
          <w:rFonts w:ascii="Times New Roman" w:hAnsi="Times New Roman" w:eastAsia="Times New Roman" w:cs="Times New Roman"/>
          <w:spacing w:val="-9"/>
        </w:rPr>
        <w:t>CM,</w:t>
      </w:r>
      <w:r>
        <w:rPr>
          <w:spacing w:val="-9"/>
        </w:rPr>
        <w:t>最高不得超过10</w:t>
      </w:r>
      <w:r>
        <w:rPr>
          <w:rFonts w:ascii="Times New Roman" w:hAnsi="Times New Roman" w:eastAsia="Times New Roman" w:cs="Times New Roman"/>
          <w:spacing w:val="-9"/>
        </w:rPr>
        <w:t>CM,</w:t>
      </w:r>
      <w:r>
        <w:rPr>
          <w:spacing w:val="-9"/>
        </w:rPr>
        <w:t>病虫害面积不得超过5</w:t>
      </w:r>
      <w:r>
        <w:rPr>
          <w:spacing w:val="-10"/>
        </w:rPr>
        <w:t>%。其他草坪保持自</w:t>
      </w:r>
      <w:r>
        <w:t xml:space="preserve"> </w:t>
      </w:r>
      <w:r>
        <w:rPr>
          <w:spacing w:val="-4"/>
        </w:rPr>
        <w:t>然高度，发现病虫害1-2日内及时防治，死亡草坪5日内及时补植。</w:t>
      </w:r>
    </w:p>
    <w:p w14:paraId="163AFFED">
      <w:pPr>
        <w:pStyle w:val="2"/>
        <w:spacing w:before="49" w:line="219" w:lineRule="auto"/>
        <w:ind w:left="480"/>
      </w:pPr>
      <w:r>
        <w:rPr>
          <w:spacing w:val="-26"/>
        </w:rPr>
        <w:t>三</w:t>
      </w:r>
      <w:r>
        <w:rPr>
          <w:spacing w:val="-54"/>
        </w:rPr>
        <w:t xml:space="preserve"> </w:t>
      </w:r>
      <w:r>
        <w:rPr>
          <w:spacing w:val="-26"/>
        </w:rPr>
        <w:t>、施肥</w:t>
      </w:r>
    </w:p>
    <w:p w14:paraId="187549D8">
      <w:pPr>
        <w:pStyle w:val="2"/>
        <w:spacing w:before="262" w:line="349" w:lineRule="auto"/>
        <w:ind w:right="133" w:firstLine="480"/>
      </w:pPr>
      <w:r>
        <w:rPr>
          <w:spacing w:val="-12"/>
        </w:rPr>
        <w:t>1、保证草坪、花木正常生长发育，土壤条件较差处，应经常施肥。施肥应</w:t>
      </w:r>
      <w:r>
        <w:t xml:space="preserve"> </w:t>
      </w:r>
      <w:r>
        <w:rPr>
          <w:spacing w:val="-16"/>
        </w:rPr>
        <w:t>以有机肥为主，结合适量浇水使肥料均匀掺入土中，水流不宜过猛。对刚修剪过</w:t>
      </w:r>
      <w:r>
        <w:rPr>
          <w:spacing w:val="18"/>
        </w:rPr>
        <w:t xml:space="preserve"> </w:t>
      </w:r>
      <w:r>
        <w:rPr>
          <w:spacing w:val="-12"/>
        </w:rPr>
        <w:t>的草坪不能施化肥，否则会使剪口枯黄，一般在剪后一个星期才可施肥。</w:t>
      </w:r>
    </w:p>
    <w:p w14:paraId="0440A457">
      <w:pPr>
        <w:pStyle w:val="2"/>
        <w:spacing w:before="263" w:line="219" w:lineRule="auto"/>
        <w:ind w:left="480"/>
      </w:pPr>
      <w:r>
        <w:rPr>
          <w:spacing w:val="-12"/>
        </w:rPr>
        <w:t>2、盛夏或入冬前结合浇水施一次钾肥，以提高植物的抗逆性。</w:t>
      </w:r>
    </w:p>
    <w:p w14:paraId="2091D559">
      <w:pPr>
        <w:pStyle w:val="2"/>
        <w:spacing w:before="266" w:line="349" w:lineRule="auto"/>
        <w:ind w:right="101" w:firstLine="480"/>
      </w:pPr>
      <w:r>
        <w:rPr>
          <w:spacing w:val="-11"/>
        </w:rPr>
        <w:t>3、施肥：根据各类植物的生长特点及植物对肥料的需要进行施肥，</w:t>
      </w:r>
      <w:r>
        <w:rPr>
          <w:spacing w:val="-12"/>
        </w:rPr>
        <w:t>新种植</w:t>
      </w:r>
      <w:r>
        <w:t xml:space="preserve"> </w:t>
      </w:r>
      <w:r>
        <w:rPr>
          <w:spacing w:val="-15"/>
        </w:rPr>
        <w:t>物视生长情况，适时、适量进行施肥，以保持各类植物的生长旺盛达到一定景观</w:t>
      </w:r>
      <w:r>
        <w:rPr>
          <w:spacing w:val="16"/>
        </w:rPr>
        <w:t xml:space="preserve"> </w:t>
      </w:r>
      <w:r>
        <w:rPr>
          <w:spacing w:val="-12"/>
        </w:rPr>
        <w:t>效果。</w:t>
      </w:r>
    </w:p>
    <w:p w14:paraId="6E5C3931">
      <w:pPr>
        <w:spacing w:line="349" w:lineRule="auto"/>
        <w:sectPr>
          <w:pgSz w:w="11910" w:h="16840"/>
          <w:pgMar w:top="1431" w:right="1786" w:bottom="0" w:left="1779" w:header="0" w:footer="0" w:gutter="0"/>
          <w:cols w:space="720" w:num="1"/>
        </w:sectPr>
      </w:pPr>
    </w:p>
    <w:p w14:paraId="4F427911">
      <w:pPr>
        <w:spacing w:line="243" w:lineRule="auto"/>
        <w:rPr>
          <w:rFonts w:ascii="Arial"/>
          <w:sz w:val="21"/>
        </w:rPr>
      </w:pPr>
    </w:p>
    <w:p w14:paraId="22646597">
      <w:pPr>
        <w:spacing w:line="243" w:lineRule="auto"/>
        <w:rPr>
          <w:rFonts w:ascii="Arial"/>
          <w:sz w:val="21"/>
        </w:rPr>
      </w:pPr>
    </w:p>
    <w:p w14:paraId="3FB7D547">
      <w:pPr>
        <w:spacing w:line="243" w:lineRule="auto"/>
        <w:rPr>
          <w:rFonts w:ascii="Arial"/>
          <w:sz w:val="21"/>
        </w:rPr>
      </w:pPr>
    </w:p>
    <w:p w14:paraId="106C1EAD">
      <w:pPr>
        <w:spacing w:line="243" w:lineRule="auto"/>
        <w:rPr>
          <w:rFonts w:ascii="Arial"/>
          <w:sz w:val="21"/>
        </w:rPr>
      </w:pPr>
    </w:p>
    <w:p w14:paraId="36A3D6C9">
      <w:pPr>
        <w:spacing w:line="243" w:lineRule="auto"/>
        <w:rPr>
          <w:rFonts w:ascii="Arial"/>
          <w:sz w:val="21"/>
        </w:rPr>
      </w:pPr>
    </w:p>
    <w:p w14:paraId="11DB1AE2">
      <w:pPr>
        <w:spacing w:line="243" w:lineRule="auto"/>
        <w:rPr>
          <w:rFonts w:ascii="Arial"/>
          <w:sz w:val="21"/>
        </w:rPr>
      </w:pPr>
    </w:p>
    <w:p w14:paraId="13B6FD63">
      <w:pPr>
        <w:spacing w:line="243" w:lineRule="auto"/>
        <w:rPr>
          <w:rFonts w:ascii="Arial"/>
          <w:sz w:val="21"/>
        </w:rPr>
      </w:pPr>
    </w:p>
    <w:p w14:paraId="20F6E329">
      <w:pPr>
        <w:spacing w:line="243" w:lineRule="auto"/>
        <w:rPr>
          <w:rFonts w:ascii="Arial"/>
          <w:sz w:val="21"/>
        </w:rPr>
      </w:pPr>
    </w:p>
    <w:p w14:paraId="3F2B10BF">
      <w:pPr>
        <w:spacing w:line="243" w:lineRule="auto"/>
        <w:rPr>
          <w:rFonts w:ascii="Arial"/>
          <w:sz w:val="21"/>
        </w:rPr>
      </w:pPr>
    </w:p>
    <w:p w14:paraId="3377C574">
      <w:pPr>
        <w:spacing w:line="243" w:lineRule="auto"/>
        <w:rPr>
          <w:rFonts w:ascii="Arial"/>
          <w:sz w:val="21"/>
        </w:rPr>
      </w:pPr>
    </w:p>
    <w:p w14:paraId="4B58C835">
      <w:pPr>
        <w:spacing w:line="243" w:lineRule="auto"/>
        <w:rPr>
          <w:rFonts w:ascii="Arial"/>
          <w:sz w:val="21"/>
        </w:rPr>
      </w:pPr>
    </w:p>
    <w:p w14:paraId="45F86B19">
      <w:pPr>
        <w:spacing w:line="243" w:lineRule="auto"/>
        <w:rPr>
          <w:rFonts w:ascii="Arial"/>
          <w:sz w:val="21"/>
        </w:rPr>
      </w:pPr>
    </w:p>
    <w:p w14:paraId="26C56A4E">
      <w:pPr>
        <w:spacing w:line="243" w:lineRule="auto"/>
        <w:rPr>
          <w:rFonts w:ascii="Arial"/>
          <w:sz w:val="21"/>
        </w:rPr>
      </w:pPr>
    </w:p>
    <w:p w14:paraId="3A358ACB">
      <w:pPr>
        <w:spacing w:line="243" w:lineRule="auto"/>
        <w:rPr>
          <w:rFonts w:ascii="Arial"/>
          <w:sz w:val="21"/>
        </w:rPr>
      </w:pPr>
    </w:p>
    <w:p w14:paraId="220F908D">
      <w:pPr>
        <w:spacing w:line="243" w:lineRule="auto"/>
        <w:rPr>
          <w:rFonts w:ascii="Arial"/>
          <w:sz w:val="21"/>
        </w:rPr>
      </w:pPr>
    </w:p>
    <w:p w14:paraId="555F8C0E">
      <w:pPr>
        <w:spacing w:line="243" w:lineRule="auto"/>
        <w:rPr>
          <w:rFonts w:ascii="Arial"/>
          <w:sz w:val="21"/>
        </w:rPr>
      </w:pPr>
    </w:p>
    <w:p w14:paraId="084ED84A">
      <w:pPr>
        <w:spacing w:line="243" w:lineRule="auto"/>
        <w:rPr>
          <w:rFonts w:ascii="Arial"/>
          <w:sz w:val="21"/>
        </w:rPr>
      </w:pPr>
    </w:p>
    <w:p w14:paraId="303521EA">
      <w:pPr>
        <w:spacing w:line="243" w:lineRule="auto"/>
        <w:rPr>
          <w:rFonts w:ascii="Arial"/>
          <w:sz w:val="21"/>
        </w:rPr>
      </w:pPr>
    </w:p>
    <w:p w14:paraId="539D748F">
      <w:pPr>
        <w:spacing w:line="243" w:lineRule="auto"/>
        <w:rPr>
          <w:rFonts w:ascii="Arial"/>
          <w:sz w:val="21"/>
        </w:rPr>
      </w:pPr>
    </w:p>
    <w:p w14:paraId="0A808235">
      <w:pPr>
        <w:spacing w:line="243" w:lineRule="auto"/>
        <w:rPr>
          <w:rFonts w:ascii="Arial"/>
          <w:sz w:val="21"/>
        </w:rPr>
      </w:pPr>
    </w:p>
    <w:p w14:paraId="1E351058">
      <w:pPr>
        <w:spacing w:line="244" w:lineRule="auto"/>
        <w:rPr>
          <w:rFonts w:ascii="Arial"/>
          <w:sz w:val="21"/>
        </w:rPr>
      </w:pPr>
    </w:p>
    <w:p w14:paraId="5329C23F">
      <w:pPr>
        <w:spacing w:line="244" w:lineRule="auto"/>
        <w:rPr>
          <w:rFonts w:ascii="Arial"/>
          <w:sz w:val="21"/>
        </w:rPr>
      </w:pPr>
    </w:p>
    <w:p w14:paraId="09BBCF13">
      <w:pPr>
        <w:spacing w:line="244" w:lineRule="auto"/>
        <w:rPr>
          <w:rFonts w:ascii="Arial"/>
          <w:sz w:val="21"/>
        </w:rPr>
      </w:pPr>
    </w:p>
    <w:p w14:paraId="4BA08D27">
      <w:pPr>
        <w:spacing w:line="244" w:lineRule="auto"/>
        <w:rPr>
          <w:rFonts w:ascii="Arial"/>
          <w:sz w:val="21"/>
        </w:rPr>
      </w:pPr>
    </w:p>
    <w:p w14:paraId="45131F22">
      <w:pPr>
        <w:spacing w:line="244" w:lineRule="auto"/>
        <w:rPr>
          <w:rFonts w:ascii="Arial"/>
          <w:sz w:val="21"/>
        </w:rPr>
      </w:pPr>
    </w:p>
    <w:p w14:paraId="195C91E9">
      <w:pPr>
        <w:spacing w:line="244" w:lineRule="auto"/>
        <w:rPr>
          <w:rFonts w:ascii="Arial"/>
          <w:sz w:val="21"/>
        </w:rPr>
      </w:pPr>
    </w:p>
    <w:p w14:paraId="426A42EB">
      <w:pPr>
        <w:spacing w:line="244" w:lineRule="auto"/>
        <w:rPr>
          <w:rFonts w:ascii="Arial"/>
          <w:sz w:val="21"/>
        </w:rPr>
      </w:pPr>
    </w:p>
    <w:p w14:paraId="28ECB619">
      <w:pPr>
        <w:spacing w:line="244" w:lineRule="auto"/>
        <w:rPr>
          <w:rFonts w:ascii="Arial"/>
          <w:sz w:val="21"/>
        </w:rPr>
      </w:pPr>
    </w:p>
    <w:p w14:paraId="098D7C41">
      <w:pPr>
        <w:spacing w:line="244" w:lineRule="auto"/>
        <w:rPr>
          <w:rFonts w:ascii="Arial"/>
          <w:sz w:val="21"/>
        </w:rPr>
      </w:pPr>
    </w:p>
    <w:p w14:paraId="29762DE8">
      <w:pPr>
        <w:spacing w:line="244" w:lineRule="auto"/>
        <w:rPr>
          <w:rFonts w:ascii="Arial"/>
          <w:sz w:val="21"/>
        </w:rPr>
      </w:pPr>
    </w:p>
    <w:p w14:paraId="5A160D9B">
      <w:pPr>
        <w:spacing w:line="244" w:lineRule="auto"/>
        <w:rPr>
          <w:rFonts w:ascii="Arial"/>
          <w:sz w:val="21"/>
        </w:rPr>
      </w:pPr>
    </w:p>
    <w:p w14:paraId="6AC7065C">
      <w:pPr>
        <w:spacing w:line="244" w:lineRule="auto"/>
        <w:rPr>
          <w:rFonts w:ascii="Arial"/>
          <w:sz w:val="21"/>
        </w:rPr>
      </w:pPr>
    </w:p>
    <w:p w14:paraId="65543F0A">
      <w:pPr>
        <w:spacing w:line="244" w:lineRule="auto"/>
        <w:rPr>
          <w:rFonts w:ascii="Arial"/>
          <w:sz w:val="21"/>
        </w:rPr>
      </w:pPr>
    </w:p>
    <w:p w14:paraId="50E5E13F">
      <w:pPr>
        <w:spacing w:line="244" w:lineRule="auto"/>
        <w:rPr>
          <w:rFonts w:ascii="Arial"/>
          <w:sz w:val="21"/>
        </w:rPr>
      </w:pPr>
    </w:p>
    <w:p w14:paraId="454C5432">
      <w:pPr>
        <w:spacing w:line="244" w:lineRule="auto"/>
        <w:rPr>
          <w:rFonts w:ascii="Arial"/>
          <w:sz w:val="21"/>
        </w:rPr>
      </w:pPr>
    </w:p>
    <w:p w14:paraId="256B5A61">
      <w:pPr>
        <w:spacing w:line="244" w:lineRule="auto"/>
        <w:rPr>
          <w:rFonts w:ascii="Arial"/>
          <w:sz w:val="21"/>
        </w:rPr>
      </w:pPr>
    </w:p>
    <w:p w14:paraId="7CD09737">
      <w:pPr>
        <w:spacing w:line="244" w:lineRule="auto"/>
        <w:rPr>
          <w:rFonts w:ascii="Arial"/>
          <w:sz w:val="21"/>
        </w:rPr>
      </w:pPr>
    </w:p>
    <w:p w14:paraId="364F5757">
      <w:pPr>
        <w:spacing w:line="244" w:lineRule="auto"/>
        <w:rPr>
          <w:rFonts w:ascii="Arial"/>
          <w:sz w:val="21"/>
        </w:rPr>
      </w:pPr>
    </w:p>
    <w:p w14:paraId="63CC5976">
      <w:pPr>
        <w:spacing w:line="244" w:lineRule="auto"/>
        <w:rPr>
          <w:rFonts w:ascii="Arial"/>
          <w:sz w:val="21"/>
        </w:rPr>
      </w:pPr>
    </w:p>
    <w:p w14:paraId="49593E53">
      <w:pPr>
        <w:spacing w:line="244" w:lineRule="auto"/>
        <w:rPr>
          <w:rFonts w:ascii="Arial"/>
          <w:sz w:val="21"/>
        </w:rPr>
      </w:pPr>
    </w:p>
    <w:p w14:paraId="5EBCE408">
      <w:pPr>
        <w:spacing w:line="244" w:lineRule="auto"/>
        <w:rPr>
          <w:rFonts w:ascii="Arial"/>
          <w:sz w:val="21"/>
        </w:rPr>
      </w:pPr>
    </w:p>
    <w:p w14:paraId="7CAB8611">
      <w:pPr>
        <w:spacing w:line="244" w:lineRule="auto"/>
        <w:rPr>
          <w:rFonts w:ascii="Arial"/>
          <w:sz w:val="21"/>
        </w:rPr>
      </w:pPr>
    </w:p>
    <w:p w14:paraId="03D3F76A">
      <w:pPr>
        <w:spacing w:line="244" w:lineRule="auto"/>
        <w:rPr>
          <w:rFonts w:ascii="Arial"/>
          <w:sz w:val="21"/>
        </w:rPr>
      </w:pPr>
    </w:p>
    <w:p w14:paraId="1C6B2963">
      <w:pPr>
        <w:pStyle w:val="2"/>
        <w:spacing w:before="81" w:line="106" w:lineRule="exact"/>
        <w:ind w:left="2696"/>
      </w:pPr>
      <w:r>
        <w:rPr>
          <w:position w:val="3"/>
        </w:rPr>
        <w:t>,</w:t>
      </w:r>
    </w:p>
    <w:p w14:paraId="1E2FD44C">
      <w:pPr>
        <w:spacing w:line="106" w:lineRule="exact"/>
        <w:sectPr>
          <w:pgSz w:w="17220" w:h="12460"/>
          <w:pgMar w:top="1059" w:right="2583" w:bottom="0" w:left="2583" w:header="0" w:footer="0" w:gutter="0"/>
          <w:cols w:space="720" w:num="1"/>
        </w:sectPr>
      </w:pPr>
    </w:p>
    <w:p w14:paraId="5DC1CE88">
      <w:pPr>
        <w:spacing w:line="219" w:lineRule="exact"/>
      </w:pPr>
    </w:p>
    <w:tbl>
      <w:tblPr>
        <w:tblStyle w:val="5"/>
        <w:tblW w:w="13243" w:type="dxa"/>
        <w:tblInd w:w="34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468"/>
        <w:gridCol w:w="2197"/>
        <w:gridCol w:w="9578"/>
      </w:tblGrid>
      <w:tr w14:paraId="55EE786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7" w:hRule="atLeast"/>
        </w:trPr>
        <w:tc>
          <w:tcPr>
            <w:tcW w:w="1468" w:type="dxa"/>
            <w:vAlign w:val="top"/>
          </w:tcPr>
          <w:p w14:paraId="28276D88">
            <w:pPr>
              <w:pStyle w:val="6"/>
              <w:spacing w:before="1" w:line="218" w:lineRule="auto"/>
              <w:ind w:left="16"/>
              <w:rPr>
                <w:sz w:val="33"/>
                <w:szCs w:val="33"/>
              </w:rPr>
            </w:pPr>
            <w:r>
              <w:rPr>
                <w:spacing w:val="21"/>
                <w:sz w:val="33"/>
                <w:szCs w:val="33"/>
              </w:rPr>
              <w:t>附件5</w:t>
            </w:r>
          </w:p>
        </w:tc>
        <w:tc>
          <w:tcPr>
            <w:tcW w:w="2197" w:type="dxa"/>
            <w:vAlign w:val="top"/>
          </w:tcPr>
          <w:p w14:paraId="719E618D">
            <w:pPr>
              <w:rPr>
                <w:rFonts w:ascii="Arial"/>
                <w:sz w:val="21"/>
              </w:rPr>
            </w:pPr>
          </w:p>
        </w:tc>
        <w:tc>
          <w:tcPr>
            <w:tcW w:w="9578" w:type="dxa"/>
            <w:vAlign w:val="top"/>
          </w:tcPr>
          <w:p w14:paraId="0C8A27D8">
            <w:pPr>
              <w:pStyle w:val="6"/>
              <w:spacing w:before="35" w:line="219" w:lineRule="auto"/>
              <w:ind w:left="1365"/>
              <w:rPr>
                <w:sz w:val="29"/>
                <w:szCs w:val="29"/>
              </w:rPr>
            </w:pPr>
            <w:r>
              <w:rPr>
                <w:b/>
                <w:bCs/>
                <w:spacing w:val="-12"/>
                <w:sz w:val="29"/>
                <w:szCs w:val="29"/>
              </w:rPr>
              <w:t>河南经贸职业学院绿化养护工作考核表</w:t>
            </w:r>
          </w:p>
        </w:tc>
      </w:tr>
      <w:tr w14:paraId="6B9F02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1468" w:type="dxa"/>
            <w:vAlign w:val="top"/>
          </w:tcPr>
          <w:p w14:paraId="7A720A51">
            <w:pPr>
              <w:pStyle w:val="6"/>
              <w:spacing w:before="156" w:line="177" w:lineRule="auto"/>
            </w:pPr>
            <w:r>
              <w:rPr>
                <w:b/>
                <w:bCs/>
                <w:spacing w:val="-21"/>
              </w:rPr>
              <w:t>考核人：</w:t>
            </w:r>
          </w:p>
        </w:tc>
        <w:tc>
          <w:tcPr>
            <w:tcW w:w="2197" w:type="dxa"/>
            <w:vAlign w:val="top"/>
          </w:tcPr>
          <w:p w14:paraId="34CC7A1B">
            <w:pPr>
              <w:pStyle w:val="6"/>
              <w:spacing w:before="158" w:line="176" w:lineRule="auto"/>
              <w:ind w:left="562"/>
            </w:pPr>
            <w:r>
              <w:rPr>
                <w:b/>
                <w:bCs/>
                <w:spacing w:val="-23"/>
              </w:rPr>
              <w:t>现场经理：</w:t>
            </w:r>
          </w:p>
        </w:tc>
        <w:tc>
          <w:tcPr>
            <w:tcW w:w="9578" w:type="dxa"/>
            <w:vAlign w:val="top"/>
          </w:tcPr>
          <w:p w14:paraId="373C3B89">
            <w:pPr>
              <w:pStyle w:val="6"/>
              <w:spacing w:before="108" w:line="177" w:lineRule="auto"/>
              <w:jc w:val="right"/>
            </w:pPr>
            <w:r>
              <w:rPr>
                <w:spacing w:val="-17"/>
                <w:sz w:val="29"/>
                <w:szCs w:val="29"/>
              </w:rPr>
              <w:t xml:space="preserve">年  月 </w:t>
            </w:r>
            <w:r>
              <w:rPr>
                <w:b/>
                <w:bCs/>
                <w:spacing w:val="-17"/>
                <w:sz w:val="29"/>
                <w:szCs w:val="29"/>
              </w:rPr>
              <w:t>(</w:t>
            </w:r>
            <w:r>
              <w:rPr>
                <w:b/>
                <w:bCs/>
                <w:spacing w:val="-16"/>
                <w:sz w:val="29"/>
                <w:szCs w:val="29"/>
              </w:rPr>
              <w:t>第</w:t>
            </w:r>
            <w:r>
              <w:rPr>
                <w:spacing w:val="-16"/>
                <w:sz w:val="29"/>
                <w:szCs w:val="29"/>
              </w:rPr>
              <w:t xml:space="preserve">  </w:t>
            </w:r>
            <w:r>
              <w:rPr>
                <w:b/>
                <w:bCs/>
                <w:spacing w:val="-16"/>
                <w:sz w:val="29"/>
                <w:szCs w:val="29"/>
              </w:rPr>
              <w:t>次)</w:t>
            </w:r>
            <w:r>
              <w:rPr>
                <w:spacing w:val="-16"/>
                <w:sz w:val="29"/>
                <w:szCs w:val="29"/>
              </w:rPr>
              <w:t xml:space="preserve">        </w:t>
            </w:r>
            <w:r>
              <w:rPr>
                <w:b/>
                <w:bCs/>
                <w:spacing w:val="-16"/>
              </w:rPr>
              <w:t>综合</w:t>
            </w:r>
            <w:r>
              <w:rPr>
                <w:b/>
                <w:bCs/>
                <w:spacing w:val="-17"/>
              </w:rPr>
              <w:t>考核得分：</w:t>
            </w:r>
            <w:r>
              <w:rPr>
                <w:spacing w:val="-17"/>
                <w:u w:val="single" w:color="auto"/>
              </w:rPr>
              <w:t xml:space="preserve">      </w:t>
            </w:r>
            <w:r>
              <w:rPr>
                <w:spacing w:val="-17"/>
              </w:rPr>
              <w:t xml:space="preserve">       </w:t>
            </w:r>
            <w:r>
              <w:rPr>
                <w:b/>
                <w:bCs/>
                <w:spacing w:val="-17"/>
              </w:rPr>
              <w:t>评价：优、良、一般、不合</w:t>
            </w:r>
            <w:r>
              <w:rPr>
                <w:b/>
                <w:bCs/>
                <w:spacing w:val="-11"/>
              </w:rPr>
              <w:t>格</w:t>
            </w:r>
          </w:p>
        </w:tc>
      </w:tr>
    </w:tbl>
    <w:p w14:paraId="443C92A9">
      <w:pPr>
        <w:spacing w:line="187" w:lineRule="exact"/>
      </w:pPr>
    </w:p>
    <w:tbl>
      <w:tblPr>
        <w:tblStyle w:val="5"/>
        <w:tblW w:w="139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590"/>
        <w:gridCol w:w="1449"/>
        <w:gridCol w:w="759"/>
        <w:gridCol w:w="9778"/>
      </w:tblGrid>
      <w:tr w14:paraId="22BA2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384" w:type="dxa"/>
            <w:vAlign w:val="top"/>
          </w:tcPr>
          <w:p w14:paraId="69AC011B">
            <w:pPr>
              <w:pStyle w:val="6"/>
              <w:spacing w:before="81" w:line="219" w:lineRule="auto"/>
              <w:ind w:left="525"/>
              <w:rPr>
                <w:sz w:val="16"/>
                <w:szCs w:val="16"/>
              </w:rPr>
            </w:pPr>
            <w:r>
              <w:rPr>
                <w:spacing w:val="-3"/>
                <w:sz w:val="16"/>
                <w:szCs w:val="16"/>
              </w:rPr>
              <w:t>分类</w:t>
            </w:r>
          </w:p>
        </w:tc>
        <w:tc>
          <w:tcPr>
            <w:tcW w:w="590" w:type="dxa"/>
            <w:vAlign w:val="top"/>
          </w:tcPr>
          <w:p w14:paraId="61BD7A36">
            <w:pPr>
              <w:pStyle w:val="6"/>
              <w:spacing w:before="82" w:line="221" w:lineRule="auto"/>
              <w:ind w:left="121"/>
              <w:rPr>
                <w:sz w:val="16"/>
                <w:szCs w:val="16"/>
              </w:rPr>
            </w:pPr>
            <w:r>
              <w:rPr>
                <w:spacing w:val="-2"/>
                <w:sz w:val="16"/>
                <w:szCs w:val="16"/>
              </w:rPr>
              <w:t>序号</w:t>
            </w:r>
          </w:p>
        </w:tc>
        <w:tc>
          <w:tcPr>
            <w:tcW w:w="1449" w:type="dxa"/>
            <w:vAlign w:val="top"/>
          </w:tcPr>
          <w:p w14:paraId="4650F6F7">
            <w:pPr>
              <w:pStyle w:val="6"/>
              <w:spacing w:before="82" w:line="220" w:lineRule="auto"/>
              <w:ind w:left="551"/>
              <w:rPr>
                <w:sz w:val="16"/>
                <w:szCs w:val="16"/>
              </w:rPr>
            </w:pPr>
            <w:r>
              <w:rPr>
                <w:spacing w:val="-5"/>
                <w:sz w:val="16"/>
                <w:szCs w:val="16"/>
              </w:rPr>
              <w:t>项 目</w:t>
            </w:r>
          </w:p>
        </w:tc>
        <w:tc>
          <w:tcPr>
            <w:tcW w:w="759" w:type="dxa"/>
            <w:vAlign w:val="top"/>
          </w:tcPr>
          <w:p w14:paraId="09299274">
            <w:pPr>
              <w:pStyle w:val="6"/>
              <w:spacing w:before="81" w:line="219" w:lineRule="auto"/>
              <w:ind w:left="212"/>
              <w:rPr>
                <w:sz w:val="16"/>
                <w:szCs w:val="16"/>
              </w:rPr>
            </w:pPr>
            <w:r>
              <w:rPr>
                <w:spacing w:val="-3"/>
                <w:sz w:val="16"/>
                <w:szCs w:val="16"/>
              </w:rPr>
              <w:t>分值</w:t>
            </w:r>
          </w:p>
        </w:tc>
        <w:tc>
          <w:tcPr>
            <w:tcW w:w="9778" w:type="dxa"/>
            <w:vAlign w:val="top"/>
          </w:tcPr>
          <w:p w14:paraId="2CA5A821">
            <w:pPr>
              <w:pStyle w:val="6"/>
              <w:spacing w:before="81" w:line="219" w:lineRule="auto"/>
              <w:ind w:left="4403"/>
              <w:rPr>
                <w:sz w:val="16"/>
                <w:szCs w:val="16"/>
              </w:rPr>
            </w:pPr>
            <w:r>
              <w:rPr>
                <w:spacing w:val="-7"/>
                <w:sz w:val="16"/>
                <w:szCs w:val="16"/>
              </w:rPr>
              <w:t>要</w:t>
            </w:r>
            <w:r>
              <w:rPr>
                <w:spacing w:val="-20"/>
                <w:sz w:val="16"/>
                <w:szCs w:val="16"/>
              </w:rPr>
              <w:t xml:space="preserve"> </w:t>
            </w:r>
            <w:r>
              <w:rPr>
                <w:spacing w:val="-7"/>
                <w:sz w:val="16"/>
                <w:szCs w:val="16"/>
              </w:rPr>
              <w:t>求</w:t>
            </w:r>
            <w:r>
              <w:rPr>
                <w:spacing w:val="-21"/>
                <w:sz w:val="16"/>
                <w:szCs w:val="16"/>
              </w:rPr>
              <w:t xml:space="preserve"> </w:t>
            </w:r>
            <w:r>
              <w:rPr>
                <w:spacing w:val="-7"/>
                <w:sz w:val="16"/>
                <w:szCs w:val="16"/>
              </w:rPr>
              <w:t>与</w:t>
            </w:r>
            <w:r>
              <w:rPr>
                <w:spacing w:val="-25"/>
                <w:sz w:val="16"/>
                <w:szCs w:val="16"/>
              </w:rPr>
              <w:t xml:space="preserve"> </w:t>
            </w:r>
            <w:r>
              <w:rPr>
                <w:spacing w:val="-7"/>
                <w:sz w:val="16"/>
                <w:szCs w:val="16"/>
              </w:rPr>
              <w:t>考</w:t>
            </w:r>
            <w:r>
              <w:rPr>
                <w:spacing w:val="-23"/>
                <w:sz w:val="16"/>
                <w:szCs w:val="16"/>
              </w:rPr>
              <w:t xml:space="preserve"> </w:t>
            </w:r>
            <w:r>
              <w:rPr>
                <w:spacing w:val="-7"/>
                <w:sz w:val="16"/>
                <w:szCs w:val="16"/>
              </w:rPr>
              <w:t>核</w:t>
            </w:r>
          </w:p>
        </w:tc>
      </w:tr>
      <w:tr w14:paraId="2BE89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4" w:type="dxa"/>
            <w:vMerge w:val="restart"/>
            <w:tcBorders>
              <w:bottom w:val="nil"/>
            </w:tcBorders>
            <w:vAlign w:val="top"/>
          </w:tcPr>
          <w:p w14:paraId="6621E541">
            <w:pPr>
              <w:spacing w:line="256" w:lineRule="auto"/>
              <w:rPr>
                <w:rFonts w:ascii="Arial"/>
                <w:sz w:val="21"/>
              </w:rPr>
            </w:pPr>
          </w:p>
          <w:p w14:paraId="2216012E">
            <w:pPr>
              <w:spacing w:line="256" w:lineRule="auto"/>
              <w:rPr>
                <w:rFonts w:ascii="Arial"/>
                <w:sz w:val="21"/>
              </w:rPr>
            </w:pPr>
          </w:p>
          <w:p w14:paraId="00F7CC1B">
            <w:pPr>
              <w:spacing w:line="256" w:lineRule="auto"/>
              <w:rPr>
                <w:rFonts w:ascii="Arial"/>
                <w:sz w:val="21"/>
              </w:rPr>
            </w:pPr>
          </w:p>
          <w:p w14:paraId="42F6144A">
            <w:pPr>
              <w:spacing w:line="256" w:lineRule="auto"/>
              <w:rPr>
                <w:rFonts w:ascii="Arial"/>
                <w:sz w:val="21"/>
              </w:rPr>
            </w:pPr>
          </w:p>
          <w:p w14:paraId="3E736D15">
            <w:pPr>
              <w:spacing w:line="256" w:lineRule="auto"/>
              <w:rPr>
                <w:rFonts w:ascii="Arial"/>
                <w:sz w:val="21"/>
              </w:rPr>
            </w:pPr>
          </w:p>
          <w:p w14:paraId="7B68A472">
            <w:pPr>
              <w:spacing w:line="257" w:lineRule="auto"/>
              <w:rPr>
                <w:rFonts w:ascii="Arial"/>
                <w:sz w:val="21"/>
              </w:rPr>
            </w:pPr>
          </w:p>
          <w:p w14:paraId="33383E9D">
            <w:pPr>
              <w:spacing w:line="257" w:lineRule="auto"/>
              <w:rPr>
                <w:rFonts w:ascii="Arial"/>
                <w:sz w:val="21"/>
              </w:rPr>
            </w:pPr>
          </w:p>
          <w:p w14:paraId="20482FDE">
            <w:pPr>
              <w:pStyle w:val="6"/>
              <w:spacing w:before="52" w:line="225" w:lineRule="auto"/>
              <w:ind w:left="404" w:right="122" w:hanging="380"/>
              <w:rPr>
                <w:sz w:val="16"/>
                <w:szCs w:val="16"/>
              </w:rPr>
            </w:pPr>
            <w:r>
              <w:rPr>
                <w:spacing w:val="-3"/>
                <w:sz w:val="16"/>
                <w:szCs w:val="16"/>
              </w:rPr>
              <w:t>日常养护管理(</w:t>
            </w:r>
            <w:r>
              <w:rPr>
                <w:spacing w:val="-31"/>
                <w:sz w:val="16"/>
                <w:szCs w:val="16"/>
              </w:rPr>
              <w:t xml:space="preserve"> </w:t>
            </w:r>
            <w:r>
              <w:rPr>
                <w:spacing w:val="-3"/>
                <w:sz w:val="16"/>
                <w:szCs w:val="16"/>
              </w:rPr>
              <w:t>植</w:t>
            </w:r>
            <w:r>
              <w:rPr>
                <w:sz w:val="16"/>
                <w:szCs w:val="16"/>
              </w:rPr>
              <w:t xml:space="preserve"> </w:t>
            </w:r>
            <w:r>
              <w:rPr>
                <w:spacing w:val="8"/>
                <w:sz w:val="16"/>
                <w:szCs w:val="16"/>
              </w:rPr>
              <w:t>物长势)</w:t>
            </w:r>
          </w:p>
        </w:tc>
        <w:tc>
          <w:tcPr>
            <w:tcW w:w="590" w:type="dxa"/>
            <w:vAlign w:val="top"/>
          </w:tcPr>
          <w:p w14:paraId="32CE5AC3">
            <w:pPr>
              <w:pStyle w:val="6"/>
              <w:spacing w:before="107" w:line="184" w:lineRule="auto"/>
              <w:ind w:left="241"/>
              <w:rPr>
                <w:sz w:val="16"/>
                <w:szCs w:val="16"/>
              </w:rPr>
            </w:pPr>
            <w:r>
              <w:rPr>
                <w:sz w:val="16"/>
                <w:szCs w:val="16"/>
              </w:rPr>
              <w:t>1</w:t>
            </w:r>
          </w:p>
        </w:tc>
        <w:tc>
          <w:tcPr>
            <w:tcW w:w="1449" w:type="dxa"/>
            <w:vAlign w:val="top"/>
          </w:tcPr>
          <w:p w14:paraId="14A45AFC">
            <w:pPr>
              <w:pStyle w:val="6"/>
              <w:spacing w:before="68" w:line="220" w:lineRule="auto"/>
              <w:ind w:left="551"/>
              <w:rPr>
                <w:sz w:val="16"/>
                <w:szCs w:val="16"/>
              </w:rPr>
            </w:pPr>
            <w:r>
              <w:rPr>
                <w:spacing w:val="-2"/>
                <w:sz w:val="16"/>
                <w:szCs w:val="16"/>
              </w:rPr>
              <w:t>乔木</w:t>
            </w:r>
          </w:p>
        </w:tc>
        <w:tc>
          <w:tcPr>
            <w:tcW w:w="759" w:type="dxa"/>
            <w:vMerge w:val="restart"/>
            <w:tcBorders>
              <w:bottom w:val="nil"/>
            </w:tcBorders>
            <w:vAlign w:val="top"/>
          </w:tcPr>
          <w:p w14:paraId="5ADECFD3">
            <w:pPr>
              <w:spacing w:line="241" w:lineRule="auto"/>
              <w:rPr>
                <w:rFonts w:ascii="Arial"/>
                <w:sz w:val="21"/>
              </w:rPr>
            </w:pPr>
          </w:p>
          <w:p w14:paraId="66E276EF">
            <w:pPr>
              <w:spacing w:line="242" w:lineRule="auto"/>
              <w:rPr>
                <w:rFonts w:ascii="Arial"/>
                <w:sz w:val="21"/>
              </w:rPr>
            </w:pPr>
          </w:p>
          <w:p w14:paraId="0FA2DC4E">
            <w:pPr>
              <w:spacing w:line="242" w:lineRule="auto"/>
              <w:rPr>
                <w:rFonts w:ascii="Arial"/>
                <w:sz w:val="21"/>
              </w:rPr>
            </w:pPr>
          </w:p>
          <w:p w14:paraId="46E20729">
            <w:pPr>
              <w:spacing w:line="242" w:lineRule="auto"/>
              <w:rPr>
                <w:rFonts w:ascii="Arial"/>
                <w:sz w:val="21"/>
              </w:rPr>
            </w:pPr>
          </w:p>
          <w:p w14:paraId="55B25F93">
            <w:pPr>
              <w:spacing w:line="242" w:lineRule="auto"/>
              <w:rPr>
                <w:rFonts w:ascii="Arial"/>
                <w:sz w:val="21"/>
              </w:rPr>
            </w:pPr>
          </w:p>
          <w:p w14:paraId="2CE378B6">
            <w:pPr>
              <w:spacing w:line="242" w:lineRule="auto"/>
              <w:rPr>
                <w:rFonts w:ascii="Arial"/>
                <w:sz w:val="21"/>
              </w:rPr>
            </w:pPr>
          </w:p>
          <w:p w14:paraId="7CE92254">
            <w:pPr>
              <w:spacing w:line="242" w:lineRule="auto"/>
              <w:rPr>
                <w:rFonts w:ascii="Arial"/>
                <w:sz w:val="21"/>
              </w:rPr>
            </w:pPr>
          </w:p>
          <w:p w14:paraId="0E8DE1EF">
            <w:pPr>
              <w:spacing w:line="242" w:lineRule="auto"/>
              <w:rPr>
                <w:rFonts w:ascii="Arial"/>
                <w:sz w:val="21"/>
              </w:rPr>
            </w:pPr>
          </w:p>
          <w:p w14:paraId="26E74907">
            <w:pPr>
              <w:pStyle w:val="6"/>
              <w:spacing w:before="52" w:line="182" w:lineRule="auto"/>
              <w:ind w:left="292"/>
              <w:rPr>
                <w:sz w:val="16"/>
                <w:szCs w:val="16"/>
              </w:rPr>
            </w:pPr>
            <w:r>
              <w:rPr>
                <w:spacing w:val="-3"/>
                <w:sz w:val="16"/>
                <w:szCs w:val="16"/>
              </w:rPr>
              <w:t>55</w:t>
            </w:r>
          </w:p>
        </w:tc>
        <w:tc>
          <w:tcPr>
            <w:tcW w:w="9778" w:type="dxa"/>
            <w:vAlign w:val="top"/>
          </w:tcPr>
          <w:p w14:paraId="1C795D8E">
            <w:pPr>
              <w:pStyle w:val="6"/>
              <w:spacing w:before="127" w:line="188" w:lineRule="auto"/>
              <w:ind w:left="312"/>
              <w:rPr>
                <w:sz w:val="16"/>
                <w:szCs w:val="16"/>
              </w:rPr>
            </w:pPr>
            <w:r>
              <w:rPr>
                <w:sz w:val="16"/>
                <w:szCs w:val="16"/>
              </w:rPr>
              <w:t>成活率98%以上，无枯枝，主、侧枝分布均匀。树木不阻碍车辆和行人通过和阻挡监控系统。每发现一处不合格扣0.1分一2分。</w:t>
            </w:r>
          </w:p>
        </w:tc>
      </w:tr>
      <w:tr w14:paraId="7BC5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384" w:type="dxa"/>
            <w:vMerge w:val="continue"/>
            <w:tcBorders>
              <w:top w:val="nil"/>
              <w:bottom w:val="nil"/>
            </w:tcBorders>
            <w:vAlign w:val="top"/>
          </w:tcPr>
          <w:p w14:paraId="16C8EDA4">
            <w:pPr>
              <w:rPr>
                <w:rFonts w:ascii="Arial"/>
                <w:sz w:val="21"/>
              </w:rPr>
            </w:pPr>
          </w:p>
        </w:tc>
        <w:tc>
          <w:tcPr>
            <w:tcW w:w="590" w:type="dxa"/>
            <w:vAlign w:val="top"/>
          </w:tcPr>
          <w:p w14:paraId="133AA297">
            <w:pPr>
              <w:pStyle w:val="6"/>
              <w:spacing w:before="208" w:line="183" w:lineRule="auto"/>
              <w:ind w:left="241"/>
              <w:rPr>
                <w:sz w:val="16"/>
                <w:szCs w:val="16"/>
              </w:rPr>
            </w:pPr>
            <w:r>
              <w:rPr>
                <w:sz w:val="16"/>
                <w:szCs w:val="16"/>
              </w:rPr>
              <w:t>2</w:t>
            </w:r>
          </w:p>
        </w:tc>
        <w:tc>
          <w:tcPr>
            <w:tcW w:w="1449" w:type="dxa"/>
            <w:vAlign w:val="top"/>
          </w:tcPr>
          <w:p w14:paraId="7D9E5683">
            <w:pPr>
              <w:pStyle w:val="6"/>
              <w:spacing w:before="167" w:line="219" w:lineRule="auto"/>
              <w:ind w:left="551"/>
              <w:rPr>
                <w:sz w:val="16"/>
                <w:szCs w:val="16"/>
              </w:rPr>
            </w:pPr>
            <w:r>
              <w:rPr>
                <w:spacing w:val="-3"/>
                <w:sz w:val="16"/>
                <w:szCs w:val="16"/>
              </w:rPr>
              <w:t>灌木</w:t>
            </w:r>
          </w:p>
        </w:tc>
        <w:tc>
          <w:tcPr>
            <w:tcW w:w="759" w:type="dxa"/>
            <w:vMerge w:val="continue"/>
            <w:tcBorders>
              <w:top w:val="nil"/>
              <w:bottom w:val="nil"/>
            </w:tcBorders>
            <w:vAlign w:val="top"/>
          </w:tcPr>
          <w:p w14:paraId="4D0044D4">
            <w:pPr>
              <w:rPr>
                <w:rFonts w:ascii="Arial"/>
                <w:sz w:val="21"/>
              </w:rPr>
            </w:pPr>
          </w:p>
        </w:tc>
        <w:tc>
          <w:tcPr>
            <w:tcW w:w="9778" w:type="dxa"/>
            <w:vAlign w:val="top"/>
          </w:tcPr>
          <w:p w14:paraId="5E779338">
            <w:pPr>
              <w:pStyle w:val="6"/>
              <w:spacing w:before="66" w:line="244" w:lineRule="auto"/>
              <w:ind w:left="13" w:right="492" w:firstLine="230"/>
              <w:rPr>
                <w:sz w:val="16"/>
                <w:szCs w:val="16"/>
              </w:rPr>
            </w:pPr>
            <w:r>
              <w:rPr>
                <w:sz w:val="16"/>
                <w:szCs w:val="16"/>
              </w:rPr>
              <w:t>成型、整齐、新长枝不超过30厘米。抽检10平方米，每发现一处不合格扣0.1分。绿篱修剪后新芽长不超过本片段</w:t>
            </w:r>
            <w:r>
              <w:rPr>
                <w:spacing w:val="-1"/>
                <w:sz w:val="16"/>
                <w:szCs w:val="16"/>
              </w:rPr>
              <w:t>的20%0最高枝不</w:t>
            </w:r>
            <w:r>
              <w:rPr>
                <w:sz w:val="16"/>
                <w:szCs w:val="16"/>
              </w:rPr>
              <w:t xml:space="preserve"> </w:t>
            </w:r>
            <w:r>
              <w:rPr>
                <w:spacing w:val="-1"/>
                <w:sz w:val="16"/>
                <w:szCs w:val="16"/>
              </w:rPr>
              <w:t>超15cm。</w:t>
            </w:r>
          </w:p>
        </w:tc>
      </w:tr>
      <w:tr w14:paraId="21D6F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84" w:type="dxa"/>
            <w:vMerge w:val="continue"/>
            <w:tcBorders>
              <w:top w:val="nil"/>
              <w:bottom w:val="nil"/>
            </w:tcBorders>
            <w:vAlign w:val="top"/>
          </w:tcPr>
          <w:p w14:paraId="5B87642B">
            <w:pPr>
              <w:rPr>
                <w:rFonts w:ascii="Arial"/>
                <w:sz w:val="21"/>
              </w:rPr>
            </w:pPr>
          </w:p>
        </w:tc>
        <w:tc>
          <w:tcPr>
            <w:tcW w:w="590" w:type="dxa"/>
            <w:vAlign w:val="top"/>
          </w:tcPr>
          <w:p w14:paraId="4F602976">
            <w:pPr>
              <w:pStyle w:val="6"/>
              <w:spacing w:before="209" w:line="183" w:lineRule="auto"/>
              <w:ind w:left="241"/>
              <w:rPr>
                <w:sz w:val="16"/>
                <w:szCs w:val="16"/>
              </w:rPr>
            </w:pPr>
            <w:r>
              <w:rPr>
                <w:sz w:val="16"/>
                <w:szCs w:val="16"/>
              </w:rPr>
              <w:t>3</w:t>
            </w:r>
          </w:p>
        </w:tc>
        <w:tc>
          <w:tcPr>
            <w:tcW w:w="1449" w:type="dxa"/>
            <w:vAlign w:val="top"/>
          </w:tcPr>
          <w:p w14:paraId="2C0C4773">
            <w:pPr>
              <w:pStyle w:val="6"/>
              <w:spacing w:before="168" w:line="219" w:lineRule="auto"/>
              <w:ind w:left="551"/>
              <w:rPr>
                <w:sz w:val="16"/>
                <w:szCs w:val="16"/>
              </w:rPr>
            </w:pPr>
            <w:r>
              <w:rPr>
                <w:spacing w:val="-2"/>
                <w:sz w:val="16"/>
                <w:szCs w:val="16"/>
              </w:rPr>
              <w:t>草坪</w:t>
            </w:r>
          </w:p>
        </w:tc>
        <w:tc>
          <w:tcPr>
            <w:tcW w:w="759" w:type="dxa"/>
            <w:vMerge w:val="continue"/>
            <w:tcBorders>
              <w:top w:val="nil"/>
              <w:bottom w:val="nil"/>
            </w:tcBorders>
            <w:vAlign w:val="top"/>
          </w:tcPr>
          <w:p w14:paraId="7662A29D">
            <w:pPr>
              <w:rPr>
                <w:rFonts w:ascii="Arial"/>
                <w:sz w:val="21"/>
              </w:rPr>
            </w:pPr>
          </w:p>
        </w:tc>
        <w:tc>
          <w:tcPr>
            <w:tcW w:w="9778" w:type="dxa"/>
            <w:vAlign w:val="top"/>
          </w:tcPr>
          <w:p w14:paraId="39F49D6B">
            <w:pPr>
              <w:pStyle w:val="6"/>
              <w:spacing w:before="95" w:line="221" w:lineRule="auto"/>
              <w:ind w:left="13" w:right="95" w:firstLine="299"/>
              <w:rPr>
                <w:sz w:val="16"/>
                <w:szCs w:val="16"/>
              </w:rPr>
            </w:pPr>
            <w:r>
              <w:rPr>
                <w:sz w:val="16"/>
                <w:szCs w:val="16"/>
              </w:rPr>
              <w:t>路牙、井口、水沟、散水坡边沿整齐、草坪平整。随机抽检2处，每处10平方米，修剪后长出不超过12cm,整体在20%内，则进行修</w:t>
            </w:r>
            <w:r>
              <w:rPr>
                <w:spacing w:val="-1"/>
                <w:sz w:val="16"/>
                <w:szCs w:val="16"/>
              </w:rPr>
              <w:t>剪。</w:t>
            </w:r>
            <w:r>
              <w:rPr>
                <w:sz w:val="16"/>
                <w:szCs w:val="16"/>
              </w:rPr>
              <w:t xml:space="preserve"> </w:t>
            </w:r>
            <w:r>
              <w:rPr>
                <w:spacing w:val="1"/>
                <w:sz w:val="16"/>
                <w:szCs w:val="16"/>
              </w:rPr>
              <w:t>每发现一处不合格扣0.1分。</w:t>
            </w:r>
          </w:p>
        </w:tc>
      </w:tr>
      <w:tr w14:paraId="3AAC0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384" w:type="dxa"/>
            <w:vMerge w:val="continue"/>
            <w:tcBorders>
              <w:top w:val="nil"/>
              <w:bottom w:val="nil"/>
            </w:tcBorders>
            <w:vAlign w:val="top"/>
          </w:tcPr>
          <w:p w14:paraId="7A8C6542">
            <w:pPr>
              <w:rPr>
                <w:rFonts w:ascii="Arial"/>
                <w:sz w:val="21"/>
              </w:rPr>
            </w:pPr>
          </w:p>
        </w:tc>
        <w:tc>
          <w:tcPr>
            <w:tcW w:w="590" w:type="dxa"/>
            <w:vAlign w:val="top"/>
          </w:tcPr>
          <w:p w14:paraId="553AA56D">
            <w:pPr>
              <w:pStyle w:val="6"/>
              <w:spacing w:before="170" w:line="129" w:lineRule="exact"/>
              <w:ind w:left="241"/>
              <w:rPr>
                <w:sz w:val="16"/>
                <w:szCs w:val="16"/>
              </w:rPr>
            </w:pPr>
            <w:r>
              <w:rPr>
                <w:position w:val="-2"/>
                <w:sz w:val="16"/>
                <w:szCs w:val="16"/>
              </w:rPr>
              <w:t>4</w:t>
            </w:r>
          </w:p>
        </w:tc>
        <w:tc>
          <w:tcPr>
            <w:tcW w:w="1449" w:type="dxa"/>
            <w:vAlign w:val="top"/>
          </w:tcPr>
          <w:p w14:paraId="3AFDB07B">
            <w:pPr>
              <w:pStyle w:val="6"/>
              <w:spacing w:before="108" w:line="219" w:lineRule="auto"/>
              <w:ind w:left="551"/>
              <w:rPr>
                <w:sz w:val="16"/>
                <w:szCs w:val="16"/>
              </w:rPr>
            </w:pPr>
            <w:r>
              <w:rPr>
                <w:spacing w:val="-2"/>
                <w:sz w:val="16"/>
                <w:szCs w:val="16"/>
              </w:rPr>
              <w:t>施肥</w:t>
            </w:r>
          </w:p>
        </w:tc>
        <w:tc>
          <w:tcPr>
            <w:tcW w:w="759" w:type="dxa"/>
            <w:vMerge w:val="continue"/>
            <w:tcBorders>
              <w:top w:val="nil"/>
              <w:bottom w:val="nil"/>
            </w:tcBorders>
            <w:vAlign w:val="top"/>
          </w:tcPr>
          <w:p w14:paraId="58EB441E">
            <w:pPr>
              <w:rPr>
                <w:rFonts w:ascii="Arial"/>
                <w:sz w:val="21"/>
              </w:rPr>
            </w:pPr>
          </w:p>
        </w:tc>
        <w:tc>
          <w:tcPr>
            <w:tcW w:w="9778" w:type="dxa"/>
            <w:vAlign w:val="top"/>
          </w:tcPr>
          <w:p w14:paraId="3FCFCECB">
            <w:pPr>
              <w:pStyle w:val="6"/>
              <w:spacing w:before="138" w:line="185" w:lineRule="auto"/>
              <w:ind w:left="13"/>
              <w:rPr>
                <w:sz w:val="16"/>
                <w:szCs w:val="16"/>
              </w:rPr>
            </w:pPr>
            <w:r>
              <w:rPr>
                <w:sz w:val="16"/>
                <w:szCs w:val="16"/>
              </w:rPr>
              <w:t>适量基肥，追施化肥，少量多次，不伤花草。施肥不合理，每次扣0.5分。</w:t>
            </w:r>
          </w:p>
        </w:tc>
      </w:tr>
      <w:tr w14:paraId="48900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384" w:type="dxa"/>
            <w:vMerge w:val="continue"/>
            <w:tcBorders>
              <w:top w:val="nil"/>
              <w:bottom w:val="nil"/>
            </w:tcBorders>
            <w:vAlign w:val="top"/>
          </w:tcPr>
          <w:p w14:paraId="7F5FA99D">
            <w:pPr>
              <w:rPr>
                <w:rFonts w:ascii="Arial"/>
                <w:sz w:val="21"/>
              </w:rPr>
            </w:pPr>
          </w:p>
        </w:tc>
        <w:tc>
          <w:tcPr>
            <w:tcW w:w="590" w:type="dxa"/>
            <w:vAlign w:val="top"/>
          </w:tcPr>
          <w:p w14:paraId="7B278E31">
            <w:pPr>
              <w:pStyle w:val="6"/>
              <w:spacing w:before="192" w:line="118" w:lineRule="exact"/>
              <w:ind w:left="241"/>
              <w:rPr>
                <w:sz w:val="16"/>
                <w:szCs w:val="16"/>
              </w:rPr>
            </w:pPr>
            <w:r>
              <w:rPr>
                <w:position w:val="-2"/>
                <w:sz w:val="16"/>
                <w:szCs w:val="16"/>
              </w:rPr>
              <w:t>5</w:t>
            </w:r>
          </w:p>
        </w:tc>
        <w:tc>
          <w:tcPr>
            <w:tcW w:w="1449" w:type="dxa"/>
            <w:vAlign w:val="top"/>
          </w:tcPr>
          <w:p w14:paraId="3B296DD0">
            <w:pPr>
              <w:pStyle w:val="6"/>
              <w:spacing w:before="141" w:line="195" w:lineRule="auto"/>
              <w:ind w:left="391"/>
              <w:rPr>
                <w:sz w:val="16"/>
                <w:szCs w:val="16"/>
              </w:rPr>
            </w:pPr>
            <w:r>
              <w:rPr>
                <w:spacing w:val="2"/>
                <w:sz w:val="16"/>
                <w:szCs w:val="16"/>
              </w:rPr>
              <w:t>防病虫害</w:t>
            </w:r>
          </w:p>
        </w:tc>
        <w:tc>
          <w:tcPr>
            <w:tcW w:w="759" w:type="dxa"/>
            <w:vMerge w:val="continue"/>
            <w:tcBorders>
              <w:top w:val="nil"/>
              <w:bottom w:val="nil"/>
            </w:tcBorders>
            <w:vAlign w:val="top"/>
          </w:tcPr>
          <w:p w14:paraId="7A150123">
            <w:pPr>
              <w:rPr>
                <w:rFonts w:ascii="Arial"/>
                <w:sz w:val="21"/>
              </w:rPr>
            </w:pPr>
          </w:p>
        </w:tc>
        <w:tc>
          <w:tcPr>
            <w:tcW w:w="9778" w:type="dxa"/>
            <w:vAlign w:val="top"/>
          </w:tcPr>
          <w:p w14:paraId="55FEBCD1">
            <w:pPr>
              <w:pStyle w:val="6"/>
              <w:spacing w:before="140" w:line="196" w:lineRule="auto"/>
              <w:ind w:left="13"/>
              <w:rPr>
                <w:sz w:val="16"/>
                <w:szCs w:val="16"/>
              </w:rPr>
            </w:pPr>
            <w:r>
              <w:rPr>
                <w:sz w:val="16"/>
                <w:szCs w:val="16"/>
              </w:rPr>
              <w:t>以防为主，要及时打药，出现虫害枝条达到5%以上，每次扣0.5分。</w:t>
            </w:r>
          </w:p>
        </w:tc>
      </w:tr>
      <w:tr w14:paraId="39986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384" w:type="dxa"/>
            <w:vMerge w:val="continue"/>
            <w:tcBorders>
              <w:top w:val="nil"/>
              <w:bottom w:val="nil"/>
            </w:tcBorders>
            <w:vAlign w:val="top"/>
          </w:tcPr>
          <w:p w14:paraId="17E05853">
            <w:pPr>
              <w:rPr>
                <w:rFonts w:ascii="Arial"/>
                <w:sz w:val="21"/>
              </w:rPr>
            </w:pPr>
          </w:p>
        </w:tc>
        <w:tc>
          <w:tcPr>
            <w:tcW w:w="590" w:type="dxa"/>
            <w:vAlign w:val="top"/>
          </w:tcPr>
          <w:p w14:paraId="5987583D">
            <w:pPr>
              <w:pStyle w:val="6"/>
              <w:spacing w:before="201" w:line="183" w:lineRule="auto"/>
              <w:ind w:left="241"/>
              <w:rPr>
                <w:sz w:val="16"/>
                <w:szCs w:val="16"/>
              </w:rPr>
            </w:pPr>
            <w:r>
              <w:rPr>
                <w:sz w:val="16"/>
                <w:szCs w:val="16"/>
              </w:rPr>
              <w:t>6</w:t>
            </w:r>
          </w:p>
        </w:tc>
        <w:tc>
          <w:tcPr>
            <w:tcW w:w="1449" w:type="dxa"/>
            <w:vAlign w:val="top"/>
          </w:tcPr>
          <w:p w14:paraId="5BD6C8B2">
            <w:pPr>
              <w:pStyle w:val="6"/>
              <w:spacing w:before="161" w:line="220" w:lineRule="auto"/>
              <w:ind w:left="551"/>
              <w:rPr>
                <w:sz w:val="16"/>
                <w:szCs w:val="16"/>
              </w:rPr>
            </w:pPr>
            <w:r>
              <w:rPr>
                <w:spacing w:val="3"/>
                <w:sz w:val="16"/>
                <w:szCs w:val="16"/>
              </w:rPr>
              <w:t>防早</w:t>
            </w:r>
          </w:p>
        </w:tc>
        <w:tc>
          <w:tcPr>
            <w:tcW w:w="759" w:type="dxa"/>
            <w:vMerge w:val="continue"/>
            <w:tcBorders>
              <w:top w:val="nil"/>
              <w:bottom w:val="nil"/>
            </w:tcBorders>
            <w:vAlign w:val="top"/>
          </w:tcPr>
          <w:p w14:paraId="5A51831D">
            <w:pPr>
              <w:rPr>
                <w:rFonts w:ascii="Arial"/>
                <w:sz w:val="21"/>
              </w:rPr>
            </w:pPr>
          </w:p>
        </w:tc>
        <w:tc>
          <w:tcPr>
            <w:tcW w:w="9778" w:type="dxa"/>
            <w:vAlign w:val="top"/>
          </w:tcPr>
          <w:p w14:paraId="0EBF1256">
            <w:pPr>
              <w:pStyle w:val="6"/>
              <w:spacing w:before="59" w:line="219" w:lineRule="auto"/>
              <w:ind w:left="22" w:right="133" w:firstLine="260"/>
              <w:rPr>
                <w:sz w:val="16"/>
                <w:szCs w:val="16"/>
              </w:rPr>
            </w:pPr>
            <w:r>
              <w:rPr>
                <w:sz w:val="16"/>
                <w:szCs w:val="16"/>
              </w:rPr>
              <w:t>一般情况下冬季早晚不浇水，夏季中午不浇水，浇水到边高坡无遗漏，无早枯现象。草坪出现大面积枯死，每发</w:t>
            </w:r>
            <w:r>
              <w:rPr>
                <w:spacing w:val="-1"/>
                <w:sz w:val="16"/>
                <w:szCs w:val="16"/>
              </w:rPr>
              <w:t>现一处扣1分；小型树</w:t>
            </w:r>
            <w:r>
              <w:rPr>
                <w:sz w:val="16"/>
                <w:szCs w:val="16"/>
              </w:rPr>
              <w:t xml:space="preserve"> 枯死1棵扣1分，大型树枯死1棵扣2分。同时喷灌时勤检查，确保无外溢马路人行道上现象，发现一处扣0.5分。</w:t>
            </w:r>
          </w:p>
        </w:tc>
      </w:tr>
      <w:tr w14:paraId="4B99D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4" w:type="dxa"/>
            <w:vMerge w:val="continue"/>
            <w:tcBorders>
              <w:top w:val="nil"/>
              <w:bottom w:val="nil"/>
            </w:tcBorders>
            <w:vAlign w:val="top"/>
          </w:tcPr>
          <w:p w14:paraId="4290F7F2">
            <w:pPr>
              <w:rPr>
                <w:rFonts w:ascii="Arial"/>
                <w:sz w:val="21"/>
              </w:rPr>
            </w:pPr>
          </w:p>
        </w:tc>
        <w:tc>
          <w:tcPr>
            <w:tcW w:w="590" w:type="dxa"/>
            <w:vAlign w:val="top"/>
          </w:tcPr>
          <w:p w14:paraId="5E80D515">
            <w:pPr>
              <w:pStyle w:val="6"/>
              <w:spacing w:before="173" w:line="116" w:lineRule="exact"/>
              <w:ind w:left="241"/>
              <w:rPr>
                <w:sz w:val="16"/>
                <w:szCs w:val="16"/>
              </w:rPr>
            </w:pPr>
            <w:r>
              <w:rPr>
                <w:position w:val="-2"/>
                <w:sz w:val="16"/>
                <w:szCs w:val="16"/>
              </w:rPr>
              <w:t>7</w:t>
            </w:r>
          </w:p>
        </w:tc>
        <w:tc>
          <w:tcPr>
            <w:tcW w:w="1449" w:type="dxa"/>
            <w:vAlign w:val="top"/>
          </w:tcPr>
          <w:p w14:paraId="2176BF61">
            <w:pPr>
              <w:pStyle w:val="6"/>
              <w:spacing w:before="121" w:line="195" w:lineRule="auto"/>
              <w:ind w:left="231"/>
              <w:rPr>
                <w:sz w:val="16"/>
                <w:szCs w:val="16"/>
              </w:rPr>
            </w:pPr>
            <w:r>
              <w:rPr>
                <w:spacing w:val="1"/>
                <w:sz w:val="16"/>
                <w:szCs w:val="16"/>
              </w:rPr>
              <w:t>中耕、除杂草</w:t>
            </w:r>
          </w:p>
        </w:tc>
        <w:tc>
          <w:tcPr>
            <w:tcW w:w="759" w:type="dxa"/>
            <w:vMerge w:val="continue"/>
            <w:tcBorders>
              <w:top w:val="nil"/>
              <w:bottom w:val="nil"/>
            </w:tcBorders>
            <w:vAlign w:val="top"/>
          </w:tcPr>
          <w:p w14:paraId="1F561BE5">
            <w:pPr>
              <w:rPr>
                <w:rFonts w:ascii="Arial"/>
                <w:sz w:val="21"/>
              </w:rPr>
            </w:pPr>
          </w:p>
        </w:tc>
        <w:tc>
          <w:tcPr>
            <w:tcW w:w="9778" w:type="dxa"/>
            <w:vAlign w:val="top"/>
          </w:tcPr>
          <w:p w14:paraId="5E6FAE24">
            <w:pPr>
              <w:pStyle w:val="6"/>
              <w:spacing w:before="130" w:line="184" w:lineRule="auto"/>
              <w:ind w:left="13"/>
              <w:rPr>
                <w:sz w:val="16"/>
                <w:szCs w:val="16"/>
              </w:rPr>
            </w:pPr>
            <w:r>
              <w:rPr>
                <w:sz w:val="16"/>
                <w:szCs w:val="16"/>
              </w:rPr>
              <w:t>无明显杂草，树下土不结板，透气良好；草坪纯度在90%以上，每5T0平方米内发现一处不合格扣0.1分。</w:t>
            </w:r>
          </w:p>
        </w:tc>
      </w:tr>
      <w:tr w14:paraId="6E018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384" w:type="dxa"/>
            <w:vMerge w:val="continue"/>
            <w:tcBorders>
              <w:top w:val="nil"/>
              <w:bottom w:val="nil"/>
            </w:tcBorders>
            <w:vAlign w:val="top"/>
          </w:tcPr>
          <w:p w14:paraId="47E0D33C">
            <w:pPr>
              <w:rPr>
                <w:rFonts w:ascii="Arial"/>
                <w:sz w:val="21"/>
              </w:rPr>
            </w:pPr>
          </w:p>
        </w:tc>
        <w:tc>
          <w:tcPr>
            <w:tcW w:w="590" w:type="dxa"/>
            <w:vAlign w:val="top"/>
          </w:tcPr>
          <w:p w14:paraId="4BAF3513">
            <w:pPr>
              <w:pStyle w:val="6"/>
              <w:spacing w:before="212" w:line="183" w:lineRule="auto"/>
              <w:ind w:left="241"/>
              <w:rPr>
                <w:sz w:val="16"/>
                <w:szCs w:val="16"/>
              </w:rPr>
            </w:pPr>
            <w:r>
              <w:rPr>
                <w:sz w:val="16"/>
                <w:szCs w:val="16"/>
              </w:rPr>
              <w:t>8</w:t>
            </w:r>
          </w:p>
        </w:tc>
        <w:tc>
          <w:tcPr>
            <w:tcW w:w="1449" w:type="dxa"/>
            <w:vAlign w:val="top"/>
          </w:tcPr>
          <w:p w14:paraId="49428696">
            <w:pPr>
              <w:pStyle w:val="6"/>
              <w:spacing w:before="172" w:line="220" w:lineRule="auto"/>
              <w:ind w:left="391"/>
              <w:rPr>
                <w:sz w:val="16"/>
                <w:szCs w:val="16"/>
              </w:rPr>
            </w:pPr>
            <w:r>
              <w:rPr>
                <w:spacing w:val="-2"/>
                <w:sz w:val="16"/>
                <w:szCs w:val="16"/>
              </w:rPr>
              <w:t>补裁补种</w:t>
            </w:r>
          </w:p>
        </w:tc>
        <w:tc>
          <w:tcPr>
            <w:tcW w:w="759" w:type="dxa"/>
            <w:vMerge w:val="continue"/>
            <w:tcBorders>
              <w:top w:val="nil"/>
              <w:bottom w:val="nil"/>
            </w:tcBorders>
            <w:vAlign w:val="top"/>
          </w:tcPr>
          <w:p w14:paraId="38A3657B">
            <w:pPr>
              <w:rPr>
                <w:rFonts w:ascii="Arial"/>
                <w:sz w:val="21"/>
              </w:rPr>
            </w:pPr>
          </w:p>
        </w:tc>
        <w:tc>
          <w:tcPr>
            <w:tcW w:w="9778" w:type="dxa"/>
            <w:vAlign w:val="top"/>
          </w:tcPr>
          <w:p w14:paraId="4D6C3CCE">
            <w:pPr>
              <w:pStyle w:val="6"/>
              <w:spacing w:before="121" w:line="212" w:lineRule="auto"/>
              <w:ind w:left="13" w:right="334" w:firstLine="299"/>
              <w:rPr>
                <w:sz w:val="16"/>
                <w:szCs w:val="16"/>
              </w:rPr>
            </w:pPr>
            <w:r>
              <w:rPr>
                <w:sz w:val="16"/>
                <w:szCs w:val="16"/>
              </w:rPr>
              <w:t xml:space="preserve">绿化带草坪、绿篱里的黄土裸露，最大裸露地块在0.5平方米以下。裸露处超过0.5平方米，每发现1处扣0.1分。缺株应在5%以下。 </w:t>
            </w:r>
            <w:r>
              <w:rPr>
                <w:spacing w:val="1"/>
                <w:sz w:val="16"/>
                <w:szCs w:val="16"/>
              </w:rPr>
              <w:t>发现一处不合格扣0.1分。</w:t>
            </w:r>
          </w:p>
        </w:tc>
      </w:tr>
      <w:tr w14:paraId="6F3B0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84" w:type="dxa"/>
            <w:vMerge w:val="continue"/>
            <w:tcBorders>
              <w:top w:val="nil"/>
              <w:bottom w:val="nil"/>
            </w:tcBorders>
            <w:vAlign w:val="top"/>
          </w:tcPr>
          <w:p w14:paraId="66497010">
            <w:pPr>
              <w:rPr>
                <w:rFonts w:ascii="Arial"/>
                <w:sz w:val="21"/>
              </w:rPr>
            </w:pPr>
          </w:p>
        </w:tc>
        <w:tc>
          <w:tcPr>
            <w:tcW w:w="590" w:type="dxa"/>
            <w:vAlign w:val="top"/>
          </w:tcPr>
          <w:p w14:paraId="4AFF95F5">
            <w:pPr>
              <w:pStyle w:val="6"/>
              <w:spacing w:before="213" w:line="183" w:lineRule="auto"/>
              <w:ind w:left="241"/>
              <w:rPr>
                <w:sz w:val="16"/>
                <w:szCs w:val="16"/>
              </w:rPr>
            </w:pPr>
            <w:r>
              <w:rPr>
                <w:sz w:val="16"/>
                <w:szCs w:val="16"/>
              </w:rPr>
              <w:t>9</w:t>
            </w:r>
          </w:p>
        </w:tc>
        <w:tc>
          <w:tcPr>
            <w:tcW w:w="1449" w:type="dxa"/>
            <w:vAlign w:val="top"/>
          </w:tcPr>
          <w:p w14:paraId="73B094FB">
            <w:pPr>
              <w:pStyle w:val="6"/>
              <w:spacing w:before="172" w:line="219" w:lineRule="auto"/>
              <w:ind w:left="231"/>
              <w:rPr>
                <w:sz w:val="16"/>
                <w:szCs w:val="16"/>
              </w:rPr>
            </w:pPr>
            <w:r>
              <w:rPr>
                <w:spacing w:val="-2"/>
                <w:sz w:val="16"/>
                <w:szCs w:val="16"/>
              </w:rPr>
              <w:t>室内花卉管理</w:t>
            </w:r>
          </w:p>
        </w:tc>
        <w:tc>
          <w:tcPr>
            <w:tcW w:w="759" w:type="dxa"/>
            <w:vMerge w:val="continue"/>
            <w:tcBorders>
              <w:top w:val="nil"/>
              <w:bottom w:val="nil"/>
            </w:tcBorders>
            <w:vAlign w:val="top"/>
          </w:tcPr>
          <w:p w14:paraId="54E0AF32">
            <w:pPr>
              <w:rPr>
                <w:rFonts w:ascii="Arial"/>
                <w:sz w:val="21"/>
              </w:rPr>
            </w:pPr>
          </w:p>
        </w:tc>
        <w:tc>
          <w:tcPr>
            <w:tcW w:w="9778" w:type="dxa"/>
            <w:vAlign w:val="top"/>
          </w:tcPr>
          <w:p w14:paraId="4FC20A2F">
            <w:pPr>
              <w:pStyle w:val="6"/>
              <w:spacing w:before="82" w:line="229" w:lineRule="auto"/>
              <w:ind w:left="13" w:right="191" w:firstLine="269"/>
              <w:rPr>
                <w:sz w:val="16"/>
                <w:szCs w:val="16"/>
              </w:rPr>
            </w:pPr>
            <w:r>
              <w:rPr>
                <w:sz w:val="16"/>
                <w:szCs w:val="16"/>
              </w:rPr>
              <w:t>做好室内(院领导屋和公共摆花)花卉和公共摆花养护管理，根据季节定期浇水，病虫害防治等。管理不到位造成死亡，每发现一处扣</w:t>
            </w:r>
            <w:r>
              <w:rPr>
                <w:spacing w:val="12"/>
                <w:sz w:val="16"/>
                <w:szCs w:val="16"/>
              </w:rPr>
              <w:t xml:space="preserve"> </w:t>
            </w:r>
            <w:r>
              <w:rPr>
                <w:spacing w:val="1"/>
                <w:sz w:val="16"/>
                <w:szCs w:val="16"/>
              </w:rPr>
              <w:t>0.1分-0.5分。</w:t>
            </w:r>
          </w:p>
        </w:tc>
      </w:tr>
      <w:tr w14:paraId="2FDA2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384" w:type="dxa"/>
            <w:vMerge w:val="continue"/>
            <w:tcBorders>
              <w:top w:val="nil"/>
            </w:tcBorders>
            <w:vAlign w:val="top"/>
          </w:tcPr>
          <w:p w14:paraId="7CAAC4AD">
            <w:pPr>
              <w:rPr>
                <w:rFonts w:ascii="Arial"/>
                <w:sz w:val="21"/>
              </w:rPr>
            </w:pPr>
          </w:p>
        </w:tc>
        <w:tc>
          <w:tcPr>
            <w:tcW w:w="590" w:type="dxa"/>
            <w:vAlign w:val="top"/>
          </w:tcPr>
          <w:p w14:paraId="375185A3">
            <w:pPr>
              <w:pStyle w:val="6"/>
              <w:spacing w:before="164" w:line="125" w:lineRule="exact"/>
              <w:ind w:left="201"/>
              <w:rPr>
                <w:sz w:val="16"/>
                <w:szCs w:val="16"/>
              </w:rPr>
            </w:pPr>
            <w:r>
              <w:rPr>
                <w:spacing w:val="-5"/>
                <w:position w:val="-2"/>
                <w:sz w:val="16"/>
                <w:szCs w:val="16"/>
              </w:rPr>
              <w:t>10</w:t>
            </w:r>
          </w:p>
        </w:tc>
        <w:tc>
          <w:tcPr>
            <w:tcW w:w="1449" w:type="dxa"/>
            <w:vAlign w:val="top"/>
          </w:tcPr>
          <w:p w14:paraId="746D6E42">
            <w:pPr>
              <w:pStyle w:val="6"/>
              <w:spacing w:before="133" w:line="180" w:lineRule="auto"/>
              <w:ind w:left="231"/>
              <w:rPr>
                <w:sz w:val="16"/>
                <w:szCs w:val="16"/>
              </w:rPr>
            </w:pPr>
            <w:r>
              <w:rPr>
                <w:spacing w:val="-2"/>
                <w:sz w:val="16"/>
                <w:szCs w:val="16"/>
              </w:rPr>
              <w:t>水生植物管理</w:t>
            </w:r>
          </w:p>
        </w:tc>
        <w:tc>
          <w:tcPr>
            <w:tcW w:w="759" w:type="dxa"/>
            <w:vMerge w:val="continue"/>
            <w:tcBorders>
              <w:top w:val="nil"/>
            </w:tcBorders>
            <w:vAlign w:val="top"/>
          </w:tcPr>
          <w:p w14:paraId="3E0F8D3D">
            <w:pPr>
              <w:rPr>
                <w:rFonts w:ascii="Arial"/>
                <w:sz w:val="21"/>
              </w:rPr>
            </w:pPr>
          </w:p>
        </w:tc>
        <w:tc>
          <w:tcPr>
            <w:tcW w:w="9778" w:type="dxa"/>
            <w:vAlign w:val="top"/>
          </w:tcPr>
          <w:p w14:paraId="2641B6CB">
            <w:pPr>
              <w:pStyle w:val="6"/>
              <w:spacing w:before="133" w:line="180" w:lineRule="auto"/>
              <w:ind w:left="13"/>
              <w:rPr>
                <w:sz w:val="16"/>
                <w:szCs w:val="16"/>
              </w:rPr>
            </w:pPr>
            <w:r>
              <w:rPr>
                <w:sz w:val="16"/>
                <w:szCs w:val="16"/>
              </w:rPr>
              <w:t>水生植物需及时修剪败叶、干叶、除杂草。因养护不到位，影响生长或造成死亡，每处扣0.1分-0.5分。</w:t>
            </w:r>
          </w:p>
        </w:tc>
      </w:tr>
      <w:tr w14:paraId="59333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384" w:type="dxa"/>
            <w:vMerge w:val="restart"/>
            <w:tcBorders>
              <w:bottom w:val="nil"/>
            </w:tcBorders>
            <w:vAlign w:val="top"/>
          </w:tcPr>
          <w:p w14:paraId="33971D3D">
            <w:pPr>
              <w:spacing w:line="281" w:lineRule="auto"/>
              <w:rPr>
                <w:rFonts w:ascii="Arial"/>
                <w:sz w:val="21"/>
              </w:rPr>
            </w:pPr>
          </w:p>
          <w:p w14:paraId="6D77302F">
            <w:pPr>
              <w:pStyle w:val="6"/>
              <w:spacing w:before="52" w:line="220" w:lineRule="auto"/>
              <w:ind w:left="364"/>
              <w:rPr>
                <w:sz w:val="16"/>
                <w:szCs w:val="16"/>
              </w:rPr>
            </w:pPr>
            <w:r>
              <w:rPr>
                <w:spacing w:val="-2"/>
                <w:sz w:val="16"/>
                <w:szCs w:val="16"/>
              </w:rPr>
              <w:t>绿地保护</w:t>
            </w:r>
          </w:p>
        </w:tc>
        <w:tc>
          <w:tcPr>
            <w:tcW w:w="590" w:type="dxa"/>
            <w:vAlign w:val="top"/>
          </w:tcPr>
          <w:p w14:paraId="49CBB9CF">
            <w:pPr>
              <w:pStyle w:val="6"/>
              <w:spacing w:before="195" w:line="125" w:lineRule="exact"/>
              <w:ind w:left="201"/>
              <w:rPr>
                <w:sz w:val="16"/>
                <w:szCs w:val="16"/>
              </w:rPr>
            </w:pPr>
            <w:r>
              <w:rPr>
                <w:spacing w:val="-5"/>
                <w:position w:val="-2"/>
                <w:sz w:val="16"/>
                <w:szCs w:val="16"/>
              </w:rPr>
              <w:t>11</w:t>
            </w:r>
          </w:p>
        </w:tc>
        <w:tc>
          <w:tcPr>
            <w:tcW w:w="1449" w:type="dxa"/>
            <w:vAlign w:val="top"/>
          </w:tcPr>
          <w:p w14:paraId="2EE023BA">
            <w:pPr>
              <w:pStyle w:val="6"/>
              <w:spacing w:before="133" w:line="215" w:lineRule="auto"/>
              <w:ind w:left="471"/>
              <w:rPr>
                <w:sz w:val="16"/>
                <w:szCs w:val="16"/>
              </w:rPr>
            </w:pPr>
            <w:r>
              <w:rPr>
                <w:spacing w:val="2"/>
                <w:sz w:val="16"/>
                <w:szCs w:val="16"/>
              </w:rPr>
              <w:t>防倒伏</w:t>
            </w:r>
          </w:p>
        </w:tc>
        <w:tc>
          <w:tcPr>
            <w:tcW w:w="759" w:type="dxa"/>
            <w:vMerge w:val="restart"/>
            <w:tcBorders>
              <w:bottom w:val="nil"/>
            </w:tcBorders>
            <w:vAlign w:val="top"/>
          </w:tcPr>
          <w:p w14:paraId="7914FE17">
            <w:pPr>
              <w:spacing w:line="321" w:lineRule="auto"/>
              <w:rPr>
                <w:rFonts w:ascii="Arial"/>
                <w:sz w:val="21"/>
              </w:rPr>
            </w:pPr>
          </w:p>
          <w:p w14:paraId="5BEF0D9D">
            <w:pPr>
              <w:pStyle w:val="6"/>
              <w:spacing w:before="52" w:line="184" w:lineRule="auto"/>
              <w:ind w:left="292"/>
              <w:rPr>
                <w:sz w:val="16"/>
                <w:szCs w:val="16"/>
              </w:rPr>
            </w:pPr>
            <w:r>
              <w:rPr>
                <w:spacing w:val="-5"/>
                <w:sz w:val="16"/>
                <w:szCs w:val="16"/>
              </w:rPr>
              <w:t>10</w:t>
            </w:r>
          </w:p>
        </w:tc>
        <w:tc>
          <w:tcPr>
            <w:tcW w:w="9778" w:type="dxa"/>
            <w:vAlign w:val="top"/>
          </w:tcPr>
          <w:p w14:paraId="4B6FF6D8">
            <w:pPr>
              <w:pStyle w:val="6"/>
              <w:spacing w:before="144" w:line="203" w:lineRule="auto"/>
              <w:ind w:left="13"/>
              <w:rPr>
                <w:sz w:val="16"/>
                <w:szCs w:val="16"/>
              </w:rPr>
            </w:pPr>
            <w:r>
              <w:rPr>
                <w:sz w:val="16"/>
                <w:szCs w:val="16"/>
              </w:rPr>
              <w:t>泥土不压苗心，对冲倒的苗木和歪倒苗及时扶正。每发现一处不合格扣0.1分。</w:t>
            </w:r>
          </w:p>
        </w:tc>
      </w:tr>
      <w:tr w14:paraId="765AD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384" w:type="dxa"/>
            <w:vMerge w:val="continue"/>
            <w:tcBorders>
              <w:top w:val="nil"/>
            </w:tcBorders>
            <w:vAlign w:val="top"/>
          </w:tcPr>
          <w:p w14:paraId="326B9783">
            <w:pPr>
              <w:rPr>
                <w:rFonts w:ascii="Arial"/>
                <w:sz w:val="21"/>
              </w:rPr>
            </w:pPr>
          </w:p>
        </w:tc>
        <w:tc>
          <w:tcPr>
            <w:tcW w:w="590" w:type="dxa"/>
            <w:vAlign w:val="top"/>
          </w:tcPr>
          <w:p w14:paraId="31B7A95E">
            <w:pPr>
              <w:pStyle w:val="6"/>
              <w:spacing w:before="204" w:line="184" w:lineRule="auto"/>
              <w:ind w:left="201"/>
              <w:rPr>
                <w:sz w:val="16"/>
                <w:szCs w:val="16"/>
              </w:rPr>
            </w:pPr>
            <w:r>
              <w:rPr>
                <w:spacing w:val="-5"/>
                <w:sz w:val="16"/>
                <w:szCs w:val="16"/>
              </w:rPr>
              <w:t>12</w:t>
            </w:r>
          </w:p>
        </w:tc>
        <w:tc>
          <w:tcPr>
            <w:tcW w:w="1449" w:type="dxa"/>
            <w:vAlign w:val="top"/>
          </w:tcPr>
          <w:p w14:paraId="31C6988F">
            <w:pPr>
              <w:pStyle w:val="6"/>
              <w:spacing w:before="164" w:line="219" w:lineRule="auto"/>
              <w:ind w:left="311"/>
              <w:rPr>
                <w:sz w:val="16"/>
                <w:szCs w:val="16"/>
              </w:rPr>
            </w:pPr>
            <w:r>
              <w:rPr>
                <w:spacing w:val="1"/>
                <w:sz w:val="16"/>
                <w:szCs w:val="16"/>
              </w:rPr>
              <w:t>防风、排涝</w:t>
            </w:r>
          </w:p>
        </w:tc>
        <w:tc>
          <w:tcPr>
            <w:tcW w:w="759" w:type="dxa"/>
            <w:vMerge w:val="continue"/>
            <w:tcBorders>
              <w:top w:val="nil"/>
            </w:tcBorders>
            <w:vAlign w:val="top"/>
          </w:tcPr>
          <w:p w14:paraId="20F37263">
            <w:pPr>
              <w:rPr>
                <w:rFonts w:ascii="Arial"/>
                <w:sz w:val="21"/>
              </w:rPr>
            </w:pPr>
          </w:p>
        </w:tc>
        <w:tc>
          <w:tcPr>
            <w:tcW w:w="9778" w:type="dxa"/>
            <w:vAlign w:val="top"/>
          </w:tcPr>
          <w:p w14:paraId="4F3E04FE">
            <w:pPr>
              <w:pStyle w:val="6"/>
              <w:spacing w:before="101" w:line="212" w:lineRule="auto"/>
              <w:ind w:left="13" w:right="531" w:firstLine="269"/>
              <w:rPr>
                <w:sz w:val="16"/>
                <w:szCs w:val="16"/>
              </w:rPr>
            </w:pPr>
            <w:r>
              <w:rPr>
                <w:sz w:val="16"/>
                <w:szCs w:val="16"/>
              </w:rPr>
              <w:t>暴风雨过后，一般情况下24小时内(视工程量大小而定),草地积水在1平方米以下。树干倒斜、断枝落叶一天内</w:t>
            </w:r>
            <w:r>
              <w:rPr>
                <w:spacing w:val="-1"/>
                <w:sz w:val="16"/>
                <w:szCs w:val="16"/>
              </w:rPr>
              <w:t>处理完毕。每发现</w:t>
            </w:r>
            <w:r>
              <w:rPr>
                <w:sz w:val="16"/>
                <w:szCs w:val="16"/>
              </w:rPr>
              <w:t xml:space="preserve"> </w:t>
            </w:r>
            <w:r>
              <w:rPr>
                <w:spacing w:val="-1"/>
                <w:sz w:val="16"/>
                <w:szCs w:val="16"/>
              </w:rPr>
              <w:t>处不合格扣1分。</w:t>
            </w:r>
          </w:p>
        </w:tc>
      </w:tr>
      <w:tr w14:paraId="2C4BF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384" w:type="dxa"/>
            <w:vAlign w:val="top"/>
          </w:tcPr>
          <w:p w14:paraId="0883CEFC">
            <w:pPr>
              <w:pStyle w:val="6"/>
              <w:spacing w:before="135" w:line="190" w:lineRule="auto"/>
              <w:ind w:left="204"/>
              <w:rPr>
                <w:sz w:val="16"/>
                <w:szCs w:val="16"/>
              </w:rPr>
            </w:pPr>
            <w:r>
              <w:rPr>
                <w:spacing w:val="-2"/>
                <w:sz w:val="16"/>
                <w:szCs w:val="16"/>
              </w:rPr>
              <w:t>绿篱草坪卫生</w:t>
            </w:r>
          </w:p>
        </w:tc>
        <w:tc>
          <w:tcPr>
            <w:tcW w:w="590" w:type="dxa"/>
            <w:vAlign w:val="top"/>
          </w:tcPr>
          <w:p w14:paraId="43F936FA">
            <w:pPr>
              <w:pStyle w:val="6"/>
              <w:spacing w:before="176" w:line="123" w:lineRule="exact"/>
              <w:ind w:left="201"/>
              <w:rPr>
                <w:sz w:val="16"/>
                <w:szCs w:val="16"/>
              </w:rPr>
            </w:pPr>
            <w:r>
              <w:rPr>
                <w:spacing w:val="-5"/>
                <w:position w:val="-2"/>
                <w:sz w:val="16"/>
                <w:szCs w:val="16"/>
              </w:rPr>
              <w:t>13</w:t>
            </w:r>
          </w:p>
        </w:tc>
        <w:tc>
          <w:tcPr>
            <w:tcW w:w="1449" w:type="dxa"/>
            <w:vAlign w:val="top"/>
          </w:tcPr>
          <w:p w14:paraId="5D9BF2B8">
            <w:pPr>
              <w:pStyle w:val="6"/>
              <w:spacing w:before="135" w:line="190" w:lineRule="auto"/>
              <w:ind w:left="151"/>
              <w:rPr>
                <w:sz w:val="16"/>
                <w:szCs w:val="16"/>
              </w:rPr>
            </w:pPr>
            <w:r>
              <w:rPr>
                <w:spacing w:val="-1"/>
                <w:sz w:val="16"/>
                <w:szCs w:val="16"/>
              </w:rPr>
              <w:t>草坪、绿篱垃圾</w:t>
            </w:r>
          </w:p>
        </w:tc>
        <w:tc>
          <w:tcPr>
            <w:tcW w:w="759" w:type="dxa"/>
            <w:vAlign w:val="top"/>
          </w:tcPr>
          <w:p w14:paraId="5632CD0B">
            <w:pPr>
              <w:pStyle w:val="6"/>
              <w:spacing w:before="176" w:line="123" w:lineRule="exact"/>
              <w:ind w:left="292"/>
              <w:rPr>
                <w:sz w:val="16"/>
                <w:szCs w:val="16"/>
              </w:rPr>
            </w:pPr>
            <w:r>
              <w:rPr>
                <w:spacing w:val="-5"/>
                <w:position w:val="-2"/>
                <w:sz w:val="16"/>
                <w:szCs w:val="16"/>
              </w:rPr>
              <w:t>15</w:t>
            </w:r>
          </w:p>
        </w:tc>
        <w:tc>
          <w:tcPr>
            <w:tcW w:w="9778" w:type="dxa"/>
            <w:vAlign w:val="top"/>
          </w:tcPr>
          <w:p w14:paraId="31895FCA">
            <w:pPr>
              <w:pStyle w:val="6"/>
              <w:spacing w:before="134" w:line="191" w:lineRule="auto"/>
              <w:ind w:left="13"/>
              <w:rPr>
                <w:sz w:val="16"/>
                <w:szCs w:val="16"/>
              </w:rPr>
            </w:pPr>
            <w:r>
              <w:rPr>
                <w:sz w:val="16"/>
                <w:szCs w:val="16"/>
              </w:rPr>
              <w:t>绿地草坪、绿篱工作后产生的垃圾、木棒、砖头瓦块等杂物及时清理干净。</w:t>
            </w:r>
          </w:p>
        </w:tc>
      </w:tr>
      <w:tr w14:paraId="2CDC1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384" w:type="dxa"/>
            <w:vAlign w:val="top"/>
          </w:tcPr>
          <w:p w14:paraId="34008341">
            <w:pPr>
              <w:pStyle w:val="6"/>
              <w:spacing w:before="126" w:line="212" w:lineRule="auto"/>
              <w:ind w:left="364"/>
              <w:rPr>
                <w:sz w:val="16"/>
                <w:szCs w:val="16"/>
              </w:rPr>
            </w:pPr>
            <w:r>
              <w:rPr>
                <w:spacing w:val="2"/>
                <w:sz w:val="16"/>
                <w:szCs w:val="16"/>
              </w:rPr>
              <w:t>设施维护</w:t>
            </w:r>
          </w:p>
        </w:tc>
        <w:tc>
          <w:tcPr>
            <w:tcW w:w="590" w:type="dxa"/>
            <w:vAlign w:val="top"/>
          </w:tcPr>
          <w:p w14:paraId="732C1F22">
            <w:pPr>
              <w:pStyle w:val="6"/>
              <w:spacing w:before="196" w:line="113" w:lineRule="exact"/>
              <w:ind w:left="201"/>
              <w:rPr>
                <w:sz w:val="16"/>
                <w:szCs w:val="16"/>
              </w:rPr>
            </w:pPr>
            <w:r>
              <w:rPr>
                <w:spacing w:val="-5"/>
                <w:position w:val="-2"/>
                <w:sz w:val="16"/>
                <w:szCs w:val="16"/>
              </w:rPr>
              <w:t>14</w:t>
            </w:r>
          </w:p>
        </w:tc>
        <w:tc>
          <w:tcPr>
            <w:tcW w:w="1449" w:type="dxa"/>
            <w:vAlign w:val="top"/>
          </w:tcPr>
          <w:p w14:paraId="2F181265">
            <w:pPr>
              <w:rPr>
                <w:rFonts w:ascii="Arial"/>
                <w:sz w:val="21"/>
              </w:rPr>
            </w:pPr>
          </w:p>
        </w:tc>
        <w:tc>
          <w:tcPr>
            <w:tcW w:w="759" w:type="dxa"/>
            <w:vAlign w:val="top"/>
          </w:tcPr>
          <w:p w14:paraId="2EE12888">
            <w:pPr>
              <w:pStyle w:val="6"/>
              <w:spacing w:before="197" w:line="113" w:lineRule="exact"/>
              <w:ind w:left="332"/>
              <w:rPr>
                <w:sz w:val="16"/>
                <w:szCs w:val="16"/>
              </w:rPr>
            </w:pPr>
            <w:r>
              <w:rPr>
                <w:position w:val="-2"/>
                <w:sz w:val="16"/>
                <w:szCs w:val="16"/>
              </w:rPr>
              <w:t>5</w:t>
            </w:r>
          </w:p>
        </w:tc>
        <w:tc>
          <w:tcPr>
            <w:tcW w:w="9778" w:type="dxa"/>
            <w:vAlign w:val="top"/>
          </w:tcPr>
          <w:p w14:paraId="6EF391D2">
            <w:pPr>
              <w:pStyle w:val="6"/>
              <w:spacing w:before="85" w:line="219" w:lineRule="auto"/>
              <w:ind w:left="13"/>
              <w:rPr>
                <w:sz w:val="16"/>
                <w:szCs w:val="16"/>
              </w:rPr>
            </w:pPr>
            <w:r>
              <w:rPr>
                <w:sz w:val="16"/>
                <w:szCs w:val="16"/>
              </w:rPr>
              <w:t>爱护维护公共设施设备、工具用具，以及喷灌设备等，认真检查确保正常运行。</w:t>
            </w:r>
          </w:p>
        </w:tc>
      </w:tr>
      <w:tr w14:paraId="5DCF7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1384" w:type="dxa"/>
            <w:vMerge w:val="restart"/>
            <w:tcBorders>
              <w:bottom w:val="nil"/>
            </w:tcBorders>
            <w:vAlign w:val="top"/>
          </w:tcPr>
          <w:p w14:paraId="6C3267D0">
            <w:pPr>
              <w:spacing w:line="289" w:lineRule="auto"/>
              <w:rPr>
                <w:rFonts w:ascii="Arial"/>
                <w:sz w:val="21"/>
              </w:rPr>
            </w:pPr>
          </w:p>
          <w:p w14:paraId="44F833F1">
            <w:pPr>
              <w:spacing w:line="290" w:lineRule="auto"/>
              <w:rPr>
                <w:rFonts w:ascii="Arial"/>
                <w:sz w:val="21"/>
              </w:rPr>
            </w:pPr>
          </w:p>
          <w:p w14:paraId="62168339">
            <w:pPr>
              <w:pStyle w:val="6"/>
              <w:spacing w:before="52" w:line="243" w:lineRule="auto"/>
              <w:ind w:left="445" w:right="61" w:hanging="400"/>
              <w:rPr>
                <w:sz w:val="16"/>
                <w:szCs w:val="16"/>
              </w:rPr>
            </w:pPr>
            <w:r>
              <w:rPr>
                <w:spacing w:val="-2"/>
                <w:sz w:val="16"/>
                <w:szCs w:val="16"/>
              </w:rPr>
              <w:t>员工管理与工作计</w:t>
            </w:r>
            <w:r>
              <w:rPr>
                <w:spacing w:val="2"/>
                <w:sz w:val="16"/>
                <w:szCs w:val="16"/>
              </w:rPr>
              <w:t xml:space="preserve"> </w:t>
            </w:r>
            <w:r>
              <w:rPr>
                <w:spacing w:val="-2"/>
                <w:sz w:val="16"/>
                <w:szCs w:val="16"/>
              </w:rPr>
              <w:t>划台账</w:t>
            </w:r>
          </w:p>
        </w:tc>
        <w:tc>
          <w:tcPr>
            <w:tcW w:w="590" w:type="dxa"/>
            <w:vAlign w:val="top"/>
          </w:tcPr>
          <w:p w14:paraId="27408E19">
            <w:pPr>
              <w:spacing w:line="421" w:lineRule="auto"/>
              <w:rPr>
                <w:rFonts w:ascii="Arial"/>
                <w:sz w:val="21"/>
              </w:rPr>
            </w:pPr>
          </w:p>
          <w:p w14:paraId="2CD3D003">
            <w:pPr>
              <w:pStyle w:val="6"/>
              <w:spacing w:before="52" w:line="184" w:lineRule="auto"/>
              <w:ind w:left="201"/>
              <w:rPr>
                <w:sz w:val="16"/>
                <w:szCs w:val="16"/>
              </w:rPr>
            </w:pPr>
            <w:r>
              <w:rPr>
                <w:spacing w:val="-5"/>
                <w:sz w:val="16"/>
                <w:szCs w:val="16"/>
              </w:rPr>
              <w:t>15</w:t>
            </w:r>
          </w:p>
        </w:tc>
        <w:tc>
          <w:tcPr>
            <w:tcW w:w="1449" w:type="dxa"/>
            <w:vAlign w:val="top"/>
          </w:tcPr>
          <w:p w14:paraId="10FAC30E">
            <w:pPr>
              <w:spacing w:line="272" w:lineRule="auto"/>
              <w:rPr>
                <w:rFonts w:ascii="Arial"/>
                <w:sz w:val="21"/>
              </w:rPr>
            </w:pPr>
          </w:p>
          <w:p w14:paraId="73290110">
            <w:pPr>
              <w:pStyle w:val="6"/>
              <w:spacing w:before="52" w:line="226" w:lineRule="auto"/>
              <w:ind w:left="390" w:right="7" w:hanging="319"/>
              <w:rPr>
                <w:sz w:val="16"/>
                <w:szCs w:val="16"/>
              </w:rPr>
            </w:pPr>
            <w:r>
              <w:rPr>
                <w:spacing w:val="10"/>
                <w:sz w:val="16"/>
                <w:szCs w:val="16"/>
              </w:rPr>
              <w:t>人员管理与要求、</w:t>
            </w:r>
            <w:r>
              <w:rPr>
                <w:sz w:val="16"/>
                <w:szCs w:val="16"/>
              </w:rPr>
              <w:t xml:space="preserve"> </w:t>
            </w:r>
            <w:r>
              <w:rPr>
                <w:spacing w:val="-2"/>
                <w:sz w:val="16"/>
                <w:szCs w:val="16"/>
              </w:rPr>
              <w:t>人员配备</w:t>
            </w:r>
          </w:p>
        </w:tc>
        <w:tc>
          <w:tcPr>
            <w:tcW w:w="759" w:type="dxa"/>
            <w:vMerge w:val="restart"/>
            <w:tcBorders>
              <w:bottom w:val="nil"/>
            </w:tcBorders>
            <w:vAlign w:val="top"/>
          </w:tcPr>
          <w:p w14:paraId="3D8C9353">
            <w:pPr>
              <w:spacing w:line="243" w:lineRule="auto"/>
              <w:rPr>
                <w:rFonts w:ascii="Arial"/>
                <w:sz w:val="21"/>
              </w:rPr>
            </w:pPr>
          </w:p>
          <w:p w14:paraId="14FB93D1">
            <w:pPr>
              <w:spacing w:line="243" w:lineRule="auto"/>
              <w:rPr>
                <w:rFonts w:ascii="Arial"/>
                <w:sz w:val="21"/>
              </w:rPr>
            </w:pPr>
          </w:p>
          <w:p w14:paraId="23C7B57F">
            <w:pPr>
              <w:spacing w:line="243" w:lineRule="auto"/>
              <w:rPr>
                <w:rFonts w:ascii="Arial"/>
                <w:sz w:val="21"/>
              </w:rPr>
            </w:pPr>
          </w:p>
          <w:p w14:paraId="291215D8">
            <w:pPr>
              <w:pStyle w:val="6"/>
              <w:spacing w:before="52" w:line="184" w:lineRule="auto"/>
              <w:ind w:left="292"/>
              <w:rPr>
                <w:sz w:val="16"/>
                <w:szCs w:val="16"/>
              </w:rPr>
            </w:pPr>
            <w:r>
              <w:rPr>
                <w:spacing w:val="-5"/>
                <w:sz w:val="16"/>
                <w:szCs w:val="16"/>
              </w:rPr>
              <w:t>15</w:t>
            </w:r>
          </w:p>
        </w:tc>
        <w:tc>
          <w:tcPr>
            <w:tcW w:w="9778" w:type="dxa"/>
            <w:vAlign w:val="top"/>
          </w:tcPr>
          <w:p w14:paraId="16A33EA1">
            <w:pPr>
              <w:pStyle w:val="6"/>
              <w:spacing w:before="223" w:line="231" w:lineRule="auto"/>
              <w:ind w:left="13" w:right="1" w:firstLine="310"/>
              <w:rPr>
                <w:sz w:val="16"/>
                <w:szCs w:val="16"/>
              </w:rPr>
            </w:pPr>
            <w:r>
              <w:rPr>
                <w:sz w:val="16"/>
                <w:szCs w:val="16"/>
              </w:rPr>
              <w:t>一是加强内部管理，严守公司及校方各项规章制度。二是加强岗位培训，全体绿化养护管理人员须熟悉绿化常识</w:t>
            </w:r>
            <w:r>
              <w:rPr>
                <w:spacing w:val="-1"/>
                <w:sz w:val="16"/>
                <w:szCs w:val="16"/>
              </w:rPr>
              <w:t>、机械安全操作、工具</w:t>
            </w:r>
            <w:r>
              <w:rPr>
                <w:sz w:val="16"/>
                <w:szCs w:val="16"/>
              </w:rPr>
              <w:t xml:space="preserve"> 使用。三是统一着工装上班，注重仪表，禁止在校内吸烟。四是每周五下班前向后勤保障处上交书面下周工作计划和近期</w:t>
            </w:r>
            <w:r>
              <w:rPr>
                <w:spacing w:val="-1"/>
                <w:sz w:val="16"/>
                <w:szCs w:val="16"/>
              </w:rPr>
              <w:t>养护管理中存在的</w:t>
            </w:r>
            <w:r>
              <w:rPr>
                <w:sz w:val="16"/>
                <w:szCs w:val="16"/>
              </w:rPr>
              <w:t xml:space="preserve"> 问题及改进措施。如校方在巡查过程中发现存在技术管理人员未及时发现或未处理的养护管理问题，将下达整改通知书，每发现一处扣</w:t>
            </w:r>
          </w:p>
          <w:p w14:paraId="257B3D76">
            <w:pPr>
              <w:pStyle w:val="6"/>
              <w:spacing w:before="1" w:line="200" w:lineRule="auto"/>
              <w:ind w:left="13"/>
              <w:rPr>
                <w:sz w:val="16"/>
                <w:szCs w:val="16"/>
              </w:rPr>
            </w:pPr>
            <w:r>
              <w:rPr>
                <w:sz w:val="16"/>
                <w:szCs w:val="16"/>
              </w:rPr>
              <w:t>0.5—1分。人员配备不足根据情况扣1-10分。</w:t>
            </w:r>
          </w:p>
        </w:tc>
      </w:tr>
      <w:tr w14:paraId="76687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384" w:type="dxa"/>
            <w:vMerge w:val="continue"/>
            <w:tcBorders>
              <w:top w:val="nil"/>
            </w:tcBorders>
            <w:vAlign w:val="top"/>
          </w:tcPr>
          <w:p w14:paraId="45A3B00D">
            <w:pPr>
              <w:rPr>
                <w:rFonts w:ascii="Arial"/>
                <w:sz w:val="21"/>
              </w:rPr>
            </w:pPr>
          </w:p>
        </w:tc>
        <w:tc>
          <w:tcPr>
            <w:tcW w:w="590" w:type="dxa"/>
            <w:vAlign w:val="top"/>
          </w:tcPr>
          <w:p w14:paraId="7092E2A6">
            <w:pPr>
              <w:pStyle w:val="6"/>
              <w:spacing w:before="276" w:line="184" w:lineRule="auto"/>
              <w:ind w:left="201"/>
              <w:rPr>
                <w:sz w:val="16"/>
                <w:szCs w:val="16"/>
              </w:rPr>
            </w:pPr>
            <w:r>
              <w:rPr>
                <w:spacing w:val="-5"/>
                <w:sz w:val="16"/>
                <w:szCs w:val="16"/>
              </w:rPr>
              <w:t>16</w:t>
            </w:r>
          </w:p>
        </w:tc>
        <w:tc>
          <w:tcPr>
            <w:tcW w:w="1449" w:type="dxa"/>
            <w:vAlign w:val="top"/>
          </w:tcPr>
          <w:p w14:paraId="3974A061">
            <w:pPr>
              <w:pStyle w:val="6"/>
              <w:spacing w:before="237" w:line="220" w:lineRule="auto"/>
              <w:ind w:left="391"/>
              <w:rPr>
                <w:sz w:val="16"/>
                <w:szCs w:val="16"/>
              </w:rPr>
            </w:pPr>
            <w:r>
              <w:rPr>
                <w:spacing w:val="-2"/>
                <w:sz w:val="16"/>
                <w:szCs w:val="16"/>
              </w:rPr>
              <w:t>工作台账</w:t>
            </w:r>
          </w:p>
        </w:tc>
        <w:tc>
          <w:tcPr>
            <w:tcW w:w="759" w:type="dxa"/>
            <w:vMerge w:val="continue"/>
            <w:tcBorders>
              <w:top w:val="nil"/>
            </w:tcBorders>
            <w:vAlign w:val="top"/>
          </w:tcPr>
          <w:p w14:paraId="0C0A3A30">
            <w:pPr>
              <w:rPr>
                <w:rFonts w:ascii="Arial"/>
                <w:sz w:val="21"/>
              </w:rPr>
            </w:pPr>
          </w:p>
        </w:tc>
        <w:tc>
          <w:tcPr>
            <w:tcW w:w="9778" w:type="dxa"/>
            <w:vAlign w:val="top"/>
          </w:tcPr>
          <w:p w14:paraId="7D293FF5">
            <w:pPr>
              <w:pStyle w:val="6"/>
              <w:spacing w:before="44" w:line="227" w:lineRule="auto"/>
              <w:ind w:left="13" w:right="272" w:firstLine="289"/>
              <w:rPr>
                <w:sz w:val="16"/>
                <w:szCs w:val="16"/>
              </w:rPr>
            </w:pPr>
            <w:r>
              <w:rPr>
                <w:sz w:val="16"/>
                <w:szCs w:val="16"/>
              </w:rPr>
              <w:t>绿化养护管理做好日常工作台账，包括日常养护管理工作记录(病虫防治、浇水、施肥、修剪),提交年度、月、</w:t>
            </w:r>
            <w:r>
              <w:rPr>
                <w:spacing w:val="-1"/>
                <w:sz w:val="16"/>
                <w:szCs w:val="16"/>
              </w:rPr>
              <w:t>周工作计划，学期工</w:t>
            </w:r>
            <w:r>
              <w:rPr>
                <w:sz w:val="16"/>
                <w:szCs w:val="16"/>
              </w:rPr>
              <w:t xml:space="preserve"> </w:t>
            </w:r>
            <w:r>
              <w:rPr>
                <w:spacing w:val="-1"/>
                <w:sz w:val="16"/>
                <w:szCs w:val="16"/>
              </w:rPr>
              <w:t>作总结和统计地段苗木情况。</w:t>
            </w:r>
          </w:p>
        </w:tc>
      </w:tr>
    </w:tbl>
    <w:p w14:paraId="244D280E">
      <w:pPr>
        <w:pStyle w:val="2"/>
        <w:spacing w:before="28" w:line="218" w:lineRule="auto"/>
        <w:ind w:left="387"/>
        <w:rPr>
          <w:sz w:val="19"/>
          <w:szCs w:val="19"/>
        </w:rPr>
      </w:pPr>
      <w:r>
        <w:rPr>
          <w:b/>
          <w:bCs/>
          <w:spacing w:val="-2"/>
          <w:sz w:val="19"/>
          <w:szCs w:val="19"/>
        </w:rPr>
        <w:t>注：1、每月考核按百分制进行，综合评价分为不合格(70分以下)、一般(70分一79分)、良好(80分-89分)、</w:t>
      </w:r>
      <w:r>
        <w:rPr>
          <w:b/>
          <w:bCs/>
          <w:spacing w:val="-3"/>
          <w:sz w:val="19"/>
          <w:szCs w:val="19"/>
        </w:rPr>
        <w:t>优(90分及以上)。</w:t>
      </w:r>
    </w:p>
    <w:p w14:paraId="2133A95E">
      <w:pPr>
        <w:pStyle w:val="2"/>
        <w:spacing w:before="108" w:line="219" w:lineRule="auto"/>
        <w:ind w:left="808"/>
        <w:rPr>
          <w:sz w:val="21"/>
          <w:szCs w:val="21"/>
        </w:rPr>
      </w:pPr>
      <w:r>
        <w:rPr>
          <w:b/>
          <w:bCs/>
          <w:spacing w:val="-22"/>
          <w:sz w:val="21"/>
          <w:szCs w:val="21"/>
        </w:rPr>
        <w:t>2、综合考核得分低于70分(含)的，扣分按每分占总费用的1%对应扣罚。3</w:t>
      </w:r>
      <w:r>
        <w:rPr>
          <w:b/>
          <w:bCs/>
          <w:spacing w:val="-23"/>
          <w:sz w:val="21"/>
          <w:szCs w:val="21"/>
        </w:rPr>
        <w:t>、如有罚款每月对应扣罚。4、工作质量不高，每月罚款超过30%以上解除合</w:t>
      </w:r>
      <w:r>
        <w:rPr>
          <w:spacing w:val="-23"/>
          <w:sz w:val="21"/>
          <w:szCs w:val="21"/>
        </w:rPr>
        <w:t>同。</w:t>
      </w:r>
    </w:p>
    <w:p w14:paraId="07814734">
      <w:pPr>
        <w:spacing w:line="242" w:lineRule="auto"/>
        <w:rPr>
          <w:rFonts w:ascii="Arial"/>
          <w:sz w:val="21"/>
        </w:rPr>
      </w:pPr>
    </w:p>
    <w:p w14:paraId="5E33627E">
      <w:pPr>
        <w:spacing w:line="243" w:lineRule="auto"/>
        <w:rPr>
          <w:rFonts w:ascii="Arial"/>
          <w:sz w:val="21"/>
        </w:rPr>
      </w:pPr>
    </w:p>
    <w:p w14:paraId="04F405C4">
      <w:pPr>
        <w:spacing w:line="243" w:lineRule="auto"/>
        <w:rPr>
          <w:rFonts w:ascii="Arial"/>
          <w:sz w:val="21"/>
        </w:rPr>
      </w:pPr>
    </w:p>
    <w:p w14:paraId="200215B6">
      <w:pPr>
        <w:spacing w:line="243" w:lineRule="auto"/>
        <w:rPr>
          <w:rFonts w:ascii="Arial"/>
          <w:sz w:val="21"/>
        </w:rPr>
      </w:pPr>
    </w:p>
    <w:p w14:paraId="415C21B3">
      <w:pPr>
        <w:spacing w:line="243" w:lineRule="auto"/>
        <w:rPr>
          <w:rFonts w:ascii="Arial"/>
          <w:sz w:val="21"/>
        </w:rPr>
      </w:pPr>
    </w:p>
    <w:p w14:paraId="6D9FD6D0">
      <w:pPr>
        <w:spacing w:line="223" w:lineRule="exact"/>
        <w:ind w:firstLine="7344"/>
      </w:pPr>
      <w:r>
        <w:rPr>
          <w:position w:val="-4"/>
        </w:rPr>
        <w:drawing>
          <wp:inline distT="0" distB="0" distL="0" distR="0">
            <wp:extent cx="971550" cy="14097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6"/>
                    <a:stretch>
                      <a:fillRect/>
                    </a:stretch>
                  </pic:blipFill>
                  <pic:spPr>
                    <a:xfrm>
                      <a:off x="0" y="0"/>
                      <a:ext cx="971999" cy="141511"/>
                    </a:xfrm>
                    <a:prstGeom prst="rect">
                      <a:avLst/>
                    </a:prstGeom>
                  </pic:spPr>
                </pic:pic>
              </a:graphicData>
            </a:graphic>
          </wp:inline>
        </w:drawing>
      </w:r>
    </w:p>
    <w:p w14:paraId="1554B4CB">
      <w:pPr>
        <w:spacing w:line="223" w:lineRule="exact"/>
        <w:sectPr>
          <w:footerReference r:id="rId5" w:type="default"/>
          <w:pgSz w:w="16840" w:h="11910"/>
          <w:pgMar w:top="1012" w:right="1455" w:bottom="1" w:left="1414" w:header="0" w:footer="0" w:gutter="0"/>
          <w:cols w:space="720" w:num="1"/>
        </w:sectPr>
      </w:pPr>
    </w:p>
    <w:p w14:paraId="358992BC">
      <w:pPr>
        <w:pStyle w:val="2"/>
        <w:spacing w:before="17" w:line="229" w:lineRule="auto"/>
        <w:ind w:left="8994"/>
        <w:rPr>
          <w:sz w:val="8"/>
          <w:szCs w:val="8"/>
        </w:rPr>
      </w:pPr>
      <w:r>
        <w:rPr>
          <w:spacing w:val="81"/>
          <w:w w:val="175"/>
          <w:sz w:val="8"/>
          <w:szCs w:val="8"/>
        </w:rPr>
        <w:t>,</w:t>
      </w:r>
    </w:p>
    <w:p w14:paraId="3597A4F7">
      <w:pPr>
        <w:spacing w:line="229" w:lineRule="auto"/>
        <w:rPr>
          <w:sz w:val="8"/>
          <w:szCs w:val="8"/>
        </w:rPr>
        <w:sectPr>
          <w:pgSz w:w="16840" w:h="11910"/>
          <w:pgMar w:top="647" w:right="2526" w:bottom="400" w:left="2526" w:header="0" w:footer="0" w:gutter="0"/>
          <w:cols w:space="720" w:num="1"/>
        </w:sectPr>
      </w:pPr>
    </w:p>
    <w:p w14:paraId="5D437ACC">
      <w:pPr>
        <w:pStyle w:val="2"/>
        <w:spacing w:before="179" w:line="219" w:lineRule="auto"/>
        <w:ind w:left="45"/>
        <w:rPr>
          <w:sz w:val="32"/>
          <w:szCs w:val="32"/>
        </w:rPr>
      </w:pPr>
      <w:r>
        <w:rPr>
          <w:spacing w:val="22"/>
          <w:sz w:val="32"/>
          <w:szCs w:val="32"/>
        </w:rPr>
        <w:t>附件6</w:t>
      </w:r>
    </w:p>
    <w:p w14:paraId="402CFADC">
      <w:pPr>
        <w:pStyle w:val="2"/>
        <w:spacing w:before="238" w:line="219" w:lineRule="auto"/>
        <w:ind w:left="1129"/>
        <w:rPr>
          <w:sz w:val="32"/>
          <w:szCs w:val="32"/>
        </w:rPr>
      </w:pPr>
      <w:r>
        <w:rPr>
          <w:b/>
          <w:bCs/>
          <w:spacing w:val="-4"/>
          <w:sz w:val="32"/>
          <w:szCs w:val="32"/>
        </w:rPr>
        <w:t>河南经贸职业学院校园物业服务区域及面积</w:t>
      </w:r>
    </w:p>
    <w:p w14:paraId="63067F36">
      <w:pPr>
        <w:spacing w:before="185"/>
      </w:pPr>
    </w:p>
    <w:tbl>
      <w:tblPr>
        <w:tblStyle w:val="5"/>
        <w:tblW w:w="90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009"/>
        <w:gridCol w:w="1698"/>
        <w:gridCol w:w="689"/>
        <w:gridCol w:w="1099"/>
        <w:gridCol w:w="1638"/>
        <w:gridCol w:w="2043"/>
      </w:tblGrid>
      <w:tr w14:paraId="1EB03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824" w:type="dxa"/>
            <w:vAlign w:val="top"/>
          </w:tcPr>
          <w:p w14:paraId="73D6C107">
            <w:pPr>
              <w:pStyle w:val="6"/>
              <w:spacing w:before="252" w:line="221" w:lineRule="auto"/>
              <w:ind w:left="188"/>
              <w:rPr>
                <w:sz w:val="22"/>
                <w:szCs w:val="22"/>
              </w:rPr>
            </w:pPr>
            <w:r>
              <w:rPr>
                <w:b/>
                <w:bCs/>
                <w:spacing w:val="-5"/>
                <w:sz w:val="22"/>
                <w:szCs w:val="22"/>
              </w:rPr>
              <w:t>序号</w:t>
            </w:r>
          </w:p>
        </w:tc>
        <w:tc>
          <w:tcPr>
            <w:tcW w:w="1009" w:type="dxa"/>
            <w:vAlign w:val="top"/>
          </w:tcPr>
          <w:p w14:paraId="529B001B">
            <w:pPr>
              <w:pStyle w:val="6"/>
              <w:spacing w:before="251" w:line="219" w:lineRule="auto"/>
              <w:ind w:left="274"/>
              <w:rPr>
                <w:sz w:val="22"/>
                <w:szCs w:val="22"/>
              </w:rPr>
            </w:pPr>
            <w:r>
              <w:rPr>
                <w:b/>
                <w:bCs/>
                <w:spacing w:val="3"/>
                <w:sz w:val="22"/>
                <w:szCs w:val="22"/>
              </w:rPr>
              <w:t>类别</w:t>
            </w:r>
          </w:p>
        </w:tc>
        <w:tc>
          <w:tcPr>
            <w:tcW w:w="1698" w:type="dxa"/>
            <w:vAlign w:val="top"/>
          </w:tcPr>
          <w:p w14:paraId="2ECF1034">
            <w:pPr>
              <w:pStyle w:val="6"/>
              <w:spacing w:before="251" w:line="220" w:lineRule="auto"/>
              <w:ind w:left="515"/>
              <w:rPr>
                <w:sz w:val="22"/>
                <w:szCs w:val="22"/>
              </w:rPr>
            </w:pPr>
            <w:r>
              <w:rPr>
                <w:b/>
                <w:bCs/>
                <w:spacing w:val="-5"/>
                <w:sz w:val="22"/>
                <w:szCs w:val="22"/>
              </w:rPr>
              <w:t>建筑物</w:t>
            </w:r>
          </w:p>
        </w:tc>
        <w:tc>
          <w:tcPr>
            <w:tcW w:w="689" w:type="dxa"/>
            <w:vAlign w:val="top"/>
          </w:tcPr>
          <w:p w14:paraId="2DD0CDD0">
            <w:pPr>
              <w:pStyle w:val="6"/>
              <w:spacing w:before="251" w:line="219" w:lineRule="auto"/>
              <w:ind w:left="117"/>
              <w:rPr>
                <w:sz w:val="22"/>
                <w:szCs w:val="22"/>
              </w:rPr>
            </w:pPr>
            <w:r>
              <w:rPr>
                <w:b/>
                <w:bCs/>
                <w:spacing w:val="-5"/>
                <w:sz w:val="22"/>
                <w:szCs w:val="22"/>
              </w:rPr>
              <w:t>层数</w:t>
            </w:r>
          </w:p>
        </w:tc>
        <w:tc>
          <w:tcPr>
            <w:tcW w:w="1099" w:type="dxa"/>
            <w:vAlign w:val="top"/>
          </w:tcPr>
          <w:p w14:paraId="6196B6E1">
            <w:pPr>
              <w:pStyle w:val="6"/>
              <w:spacing w:before="71" w:line="259" w:lineRule="auto"/>
              <w:ind w:left="267" w:right="111" w:hanging="159"/>
              <w:rPr>
                <w:sz w:val="22"/>
                <w:szCs w:val="22"/>
              </w:rPr>
            </w:pPr>
            <w:r>
              <w:rPr>
                <w:b/>
                <w:bCs/>
                <w:spacing w:val="-6"/>
                <w:sz w:val="22"/>
                <w:szCs w:val="22"/>
              </w:rPr>
              <w:t>建筑面积</w:t>
            </w:r>
            <w:r>
              <w:rPr>
                <w:spacing w:val="2"/>
                <w:sz w:val="22"/>
                <w:szCs w:val="22"/>
              </w:rPr>
              <w:t xml:space="preserve"> </w:t>
            </w:r>
            <w:r>
              <w:rPr>
                <w:b/>
                <w:bCs/>
                <w:spacing w:val="-12"/>
                <w:sz w:val="22"/>
                <w:szCs w:val="22"/>
              </w:rPr>
              <w:t>(m²)</w:t>
            </w:r>
          </w:p>
        </w:tc>
        <w:tc>
          <w:tcPr>
            <w:tcW w:w="1638" w:type="dxa"/>
            <w:vAlign w:val="top"/>
          </w:tcPr>
          <w:p w14:paraId="0216B96F">
            <w:pPr>
              <w:pStyle w:val="6"/>
              <w:spacing w:before="252" w:line="221" w:lineRule="auto"/>
              <w:ind w:left="319"/>
              <w:rPr>
                <w:sz w:val="22"/>
                <w:szCs w:val="22"/>
              </w:rPr>
            </w:pPr>
            <w:r>
              <w:rPr>
                <w:b/>
                <w:bCs/>
                <w:spacing w:val="23"/>
                <w:sz w:val="22"/>
                <w:szCs w:val="22"/>
              </w:rPr>
              <w:t>小计(m²)</w:t>
            </w:r>
          </w:p>
        </w:tc>
        <w:tc>
          <w:tcPr>
            <w:tcW w:w="2043" w:type="dxa"/>
            <w:vAlign w:val="top"/>
          </w:tcPr>
          <w:p w14:paraId="5989F68E">
            <w:pPr>
              <w:pStyle w:val="6"/>
              <w:spacing w:before="252" w:line="221" w:lineRule="auto"/>
              <w:ind w:left="801"/>
              <w:rPr>
                <w:sz w:val="22"/>
                <w:szCs w:val="22"/>
              </w:rPr>
            </w:pPr>
            <w:r>
              <w:rPr>
                <w:b/>
                <w:bCs/>
                <w:spacing w:val="-6"/>
                <w:sz w:val="22"/>
                <w:szCs w:val="22"/>
              </w:rPr>
              <w:t>备注</w:t>
            </w:r>
          </w:p>
        </w:tc>
      </w:tr>
      <w:tr w14:paraId="6F662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24" w:type="dxa"/>
            <w:vAlign w:val="top"/>
          </w:tcPr>
          <w:p w14:paraId="734C940B">
            <w:pPr>
              <w:pStyle w:val="6"/>
              <w:spacing w:before="135" w:line="184" w:lineRule="auto"/>
              <w:ind w:left="345"/>
              <w:rPr>
                <w:sz w:val="22"/>
                <w:szCs w:val="22"/>
              </w:rPr>
            </w:pPr>
            <w:r>
              <w:rPr>
                <w:sz w:val="22"/>
                <w:szCs w:val="22"/>
              </w:rPr>
              <w:t>1</w:t>
            </w:r>
          </w:p>
        </w:tc>
        <w:tc>
          <w:tcPr>
            <w:tcW w:w="1009" w:type="dxa"/>
            <w:vAlign w:val="top"/>
          </w:tcPr>
          <w:p w14:paraId="4D461001">
            <w:pPr>
              <w:pStyle w:val="6"/>
              <w:spacing w:before="80" w:line="219" w:lineRule="auto"/>
              <w:ind w:left="161"/>
              <w:rPr>
                <w:sz w:val="22"/>
                <w:szCs w:val="22"/>
              </w:rPr>
            </w:pPr>
            <w:r>
              <w:rPr>
                <w:spacing w:val="3"/>
                <w:sz w:val="22"/>
                <w:szCs w:val="22"/>
              </w:rPr>
              <w:t>实验楼</w:t>
            </w:r>
          </w:p>
        </w:tc>
        <w:tc>
          <w:tcPr>
            <w:tcW w:w="1698" w:type="dxa"/>
            <w:vAlign w:val="top"/>
          </w:tcPr>
          <w:p w14:paraId="3B4E3C8A">
            <w:pPr>
              <w:pStyle w:val="6"/>
              <w:spacing w:before="80" w:line="219" w:lineRule="auto"/>
              <w:ind w:left="342"/>
              <w:rPr>
                <w:sz w:val="22"/>
                <w:szCs w:val="22"/>
              </w:rPr>
            </w:pPr>
            <w:r>
              <w:rPr>
                <w:spacing w:val="2"/>
                <w:sz w:val="22"/>
                <w:szCs w:val="22"/>
              </w:rPr>
              <w:t>1号教学楼</w:t>
            </w:r>
          </w:p>
        </w:tc>
        <w:tc>
          <w:tcPr>
            <w:tcW w:w="689" w:type="dxa"/>
            <w:vAlign w:val="top"/>
          </w:tcPr>
          <w:p w14:paraId="01D6A67F">
            <w:pPr>
              <w:pStyle w:val="6"/>
              <w:spacing w:before="136" w:line="183" w:lineRule="auto"/>
              <w:ind w:left="284"/>
              <w:rPr>
                <w:sz w:val="22"/>
                <w:szCs w:val="22"/>
              </w:rPr>
            </w:pPr>
            <w:r>
              <w:rPr>
                <w:sz w:val="22"/>
                <w:szCs w:val="22"/>
              </w:rPr>
              <w:t>6</w:t>
            </w:r>
          </w:p>
        </w:tc>
        <w:tc>
          <w:tcPr>
            <w:tcW w:w="1099" w:type="dxa"/>
            <w:vAlign w:val="top"/>
          </w:tcPr>
          <w:p w14:paraId="51290849">
            <w:pPr>
              <w:pStyle w:val="6"/>
              <w:spacing w:before="135" w:line="184" w:lineRule="auto"/>
              <w:ind w:left="155"/>
              <w:rPr>
                <w:sz w:val="22"/>
                <w:szCs w:val="22"/>
              </w:rPr>
            </w:pPr>
            <w:r>
              <w:rPr>
                <w:spacing w:val="-2"/>
                <w:sz w:val="22"/>
                <w:szCs w:val="22"/>
              </w:rPr>
              <w:t>23401.8</w:t>
            </w:r>
          </w:p>
        </w:tc>
        <w:tc>
          <w:tcPr>
            <w:tcW w:w="1638" w:type="dxa"/>
            <w:vAlign w:val="top"/>
          </w:tcPr>
          <w:p w14:paraId="44F4B3B7">
            <w:pPr>
              <w:pStyle w:val="6"/>
              <w:spacing w:before="136" w:line="183" w:lineRule="auto"/>
              <w:ind w:left="426"/>
              <w:rPr>
                <w:sz w:val="22"/>
                <w:szCs w:val="22"/>
              </w:rPr>
            </w:pPr>
            <w:r>
              <w:rPr>
                <w:spacing w:val="-2"/>
                <w:sz w:val="22"/>
                <w:szCs w:val="22"/>
              </w:rPr>
              <w:t>69303.5</w:t>
            </w:r>
          </w:p>
        </w:tc>
        <w:tc>
          <w:tcPr>
            <w:tcW w:w="2043" w:type="dxa"/>
            <w:vAlign w:val="top"/>
          </w:tcPr>
          <w:p w14:paraId="10CDFEDB">
            <w:pPr>
              <w:rPr>
                <w:rFonts w:ascii="Arial"/>
                <w:sz w:val="21"/>
              </w:rPr>
            </w:pPr>
          </w:p>
        </w:tc>
      </w:tr>
      <w:tr w14:paraId="36D9C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24" w:type="dxa"/>
            <w:vAlign w:val="top"/>
          </w:tcPr>
          <w:p w14:paraId="650577AC">
            <w:pPr>
              <w:pStyle w:val="6"/>
              <w:spacing w:before="136" w:line="183" w:lineRule="auto"/>
              <w:ind w:left="345"/>
              <w:rPr>
                <w:sz w:val="22"/>
                <w:szCs w:val="22"/>
              </w:rPr>
            </w:pPr>
            <w:r>
              <w:rPr>
                <w:sz w:val="22"/>
                <w:szCs w:val="22"/>
              </w:rPr>
              <w:t>2</w:t>
            </w:r>
          </w:p>
        </w:tc>
        <w:tc>
          <w:tcPr>
            <w:tcW w:w="1009" w:type="dxa"/>
            <w:vAlign w:val="top"/>
          </w:tcPr>
          <w:p w14:paraId="100BC5C3">
            <w:pPr>
              <w:rPr>
                <w:rFonts w:ascii="Arial"/>
                <w:sz w:val="21"/>
              </w:rPr>
            </w:pPr>
          </w:p>
        </w:tc>
        <w:tc>
          <w:tcPr>
            <w:tcW w:w="1698" w:type="dxa"/>
            <w:vAlign w:val="top"/>
          </w:tcPr>
          <w:p w14:paraId="1D8C7F59">
            <w:pPr>
              <w:pStyle w:val="6"/>
              <w:spacing w:before="80" w:line="219" w:lineRule="auto"/>
              <w:ind w:left="342"/>
              <w:rPr>
                <w:sz w:val="22"/>
                <w:szCs w:val="22"/>
              </w:rPr>
            </w:pPr>
            <w:r>
              <w:rPr>
                <w:spacing w:val="2"/>
                <w:sz w:val="22"/>
                <w:szCs w:val="22"/>
              </w:rPr>
              <w:t>2号教学楼</w:t>
            </w:r>
          </w:p>
        </w:tc>
        <w:tc>
          <w:tcPr>
            <w:tcW w:w="689" w:type="dxa"/>
            <w:vAlign w:val="top"/>
          </w:tcPr>
          <w:p w14:paraId="573D9D53">
            <w:pPr>
              <w:pStyle w:val="6"/>
              <w:spacing w:before="136" w:line="183" w:lineRule="auto"/>
              <w:ind w:left="284"/>
              <w:rPr>
                <w:sz w:val="22"/>
                <w:szCs w:val="22"/>
              </w:rPr>
            </w:pPr>
            <w:r>
              <w:rPr>
                <w:sz w:val="22"/>
                <w:szCs w:val="22"/>
              </w:rPr>
              <w:t>6</w:t>
            </w:r>
          </w:p>
        </w:tc>
        <w:tc>
          <w:tcPr>
            <w:tcW w:w="1099" w:type="dxa"/>
            <w:vAlign w:val="top"/>
          </w:tcPr>
          <w:p w14:paraId="5AD5815A">
            <w:pPr>
              <w:rPr>
                <w:rFonts w:ascii="Arial"/>
                <w:sz w:val="21"/>
              </w:rPr>
            </w:pPr>
          </w:p>
        </w:tc>
        <w:tc>
          <w:tcPr>
            <w:tcW w:w="1638" w:type="dxa"/>
            <w:vAlign w:val="top"/>
          </w:tcPr>
          <w:p w14:paraId="231445F7">
            <w:pPr>
              <w:rPr>
                <w:rFonts w:ascii="Arial"/>
                <w:sz w:val="21"/>
              </w:rPr>
            </w:pPr>
          </w:p>
        </w:tc>
        <w:tc>
          <w:tcPr>
            <w:tcW w:w="2043" w:type="dxa"/>
            <w:vAlign w:val="top"/>
          </w:tcPr>
          <w:p w14:paraId="511638CF">
            <w:pPr>
              <w:rPr>
                <w:rFonts w:ascii="Arial"/>
                <w:sz w:val="21"/>
              </w:rPr>
            </w:pPr>
          </w:p>
        </w:tc>
      </w:tr>
      <w:tr w14:paraId="4B5CA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824" w:type="dxa"/>
            <w:vAlign w:val="top"/>
          </w:tcPr>
          <w:p w14:paraId="5F66901D">
            <w:pPr>
              <w:pStyle w:val="6"/>
              <w:spacing w:before="126" w:line="183" w:lineRule="auto"/>
              <w:ind w:left="345"/>
              <w:rPr>
                <w:sz w:val="22"/>
                <w:szCs w:val="22"/>
              </w:rPr>
            </w:pPr>
            <w:r>
              <w:rPr>
                <w:sz w:val="22"/>
                <w:szCs w:val="22"/>
              </w:rPr>
              <w:t>3</w:t>
            </w:r>
          </w:p>
        </w:tc>
        <w:tc>
          <w:tcPr>
            <w:tcW w:w="1009" w:type="dxa"/>
            <w:vAlign w:val="top"/>
          </w:tcPr>
          <w:p w14:paraId="2C6C0661">
            <w:pPr>
              <w:pStyle w:val="6"/>
              <w:spacing w:before="70" w:line="219" w:lineRule="auto"/>
              <w:ind w:left="161"/>
              <w:rPr>
                <w:sz w:val="22"/>
                <w:szCs w:val="22"/>
              </w:rPr>
            </w:pPr>
            <w:r>
              <w:rPr>
                <w:spacing w:val="3"/>
                <w:sz w:val="22"/>
                <w:szCs w:val="22"/>
              </w:rPr>
              <w:t>教学楼</w:t>
            </w:r>
          </w:p>
        </w:tc>
        <w:tc>
          <w:tcPr>
            <w:tcW w:w="1698" w:type="dxa"/>
            <w:vAlign w:val="top"/>
          </w:tcPr>
          <w:p w14:paraId="3C885105">
            <w:pPr>
              <w:pStyle w:val="6"/>
              <w:spacing w:before="70" w:line="219" w:lineRule="auto"/>
              <w:ind w:left="342"/>
              <w:rPr>
                <w:sz w:val="22"/>
                <w:szCs w:val="22"/>
              </w:rPr>
            </w:pPr>
            <w:r>
              <w:rPr>
                <w:spacing w:val="2"/>
                <w:sz w:val="22"/>
                <w:szCs w:val="22"/>
              </w:rPr>
              <w:t>3号教学楼</w:t>
            </w:r>
          </w:p>
        </w:tc>
        <w:tc>
          <w:tcPr>
            <w:tcW w:w="689" w:type="dxa"/>
            <w:vAlign w:val="top"/>
          </w:tcPr>
          <w:p w14:paraId="22B22F46">
            <w:pPr>
              <w:pStyle w:val="6"/>
              <w:spacing w:before="126" w:line="183" w:lineRule="auto"/>
              <w:ind w:left="284"/>
              <w:rPr>
                <w:sz w:val="22"/>
                <w:szCs w:val="22"/>
              </w:rPr>
            </w:pPr>
            <w:r>
              <w:rPr>
                <w:sz w:val="22"/>
                <w:szCs w:val="22"/>
              </w:rPr>
              <w:t>6</w:t>
            </w:r>
          </w:p>
        </w:tc>
        <w:tc>
          <w:tcPr>
            <w:tcW w:w="1099" w:type="dxa"/>
            <w:vAlign w:val="top"/>
          </w:tcPr>
          <w:p w14:paraId="1F14A0B0">
            <w:pPr>
              <w:pStyle w:val="6"/>
              <w:spacing w:before="125" w:line="184" w:lineRule="auto"/>
              <w:ind w:left="155"/>
              <w:rPr>
                <w:sz w:val="22"/>
                <w:szCs w:val="22"/>
              </w:rPr>
            </w:pPr>
            <w:r>
              <w:rPr>
                <w:spacing w:val="-1"/>
                <w:sz w:val="22"/>
                <w:szCs w:val="22"/>
              </w:rPr>
              <w:t>45901.7</w:t>
            </w:r>
          </w:p>
        </w:tc>
        <w:tc>
          <w:tcPr>
            <w:tcW w:w="1638" w:type="dxa"/>
            <w:vAlign w:val="top"/>
          </w:tcPr>
          <w:p w14:paraId="313D75EB">
            <w:pPr>
              <w:rPr>
                <w:rFonts w:ascii="Arial"/>
                <w:sz w:val="21"/>
              </w:rPr>
            </w:pPr>
          </w:p>
        </w:tc>
        <w:tc>
          <w:tcPr>
            <w:tcW w:w="2043" w:type="dxa"/>
            <w:vAlign w:val="top"/>
          </w:tcPr>
          <w:p w14:paraId="38BE62F1">
            <w:pPr>
              <w:rPr>
                <w:rFonts w:ascii="Arial"/>
                <w:sz w:val="21"/>
              </w:rPr>
            </w:pPr>
          </w:p>
        </w:tc>
      </w:tr>
      <w:tr w14:paraId="43099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24" w:type="dxa"/>
            <w:vAlign w:val="top"/>
          </w:tcPr>
          <w:p w14:paraId="31C16E73">
            <w:pPr>
              <w:pStyle w:val="6"/>
              <w:spacing w:before="136" w:line="183" w:lineRule="auto"/>
              <w:ind w:left="345"/>
              <w:rPr>
                <w:sz w:val="22"/>
                <w:szCs w:val="22"/>
              </w:rPr>
            </w:pPr>
            <w:r>
              <w:rPr>
                <w:sz w:val="22"/>
                <w:szCs w:val="22"/>
              </w:rPr>
              <w:t>4</w:t>
            </w:r>
          </w:p>
        </w:tc>
        <w:tc>
          <w:tcPr>
            <w:tcW w:w="1009" w:type="dxa"/>
            <w:vAlign w:val="top"/>
          </w:tcPr>
          <w:p w14:paraId="550BF5CD">
            <w:pPr>
              <w:rPr>
                <w:rFonts w:ascii="Arial"/>
                <w:sz w:val="21"/>
              </w:rPr>
            </w:pPr>
          </w:p>
        </w:tc>
        <w:tc>
          <w:tcPr>
            <w:tcW w:w="1698" w:type="dxa"/>
            <w:vAlign w:val="top"/>
          </w:tcPr>
          <w:p w14:paraId="6600D968">
            <w:pPr>
              <w:pStyle w:val="6"/>
              <w:spacing w:before="80" w:line="219" w:lineRule="auto"/>
              <w:ind w:left="342"/>
              <w:rPr>
                <w:sz w:val="22"/>
                <w:szCs w:val="22"/>
              </w:rPr>
            </w:pPr>
            <w:r>
              <w:rPr>
                <w:spacing w:val="-2"/>
                <w:sz w:val="22"/>
                <w:szCs w:val="22"/>
              </w:rPr>
              <w:t>4号教学楼</w:t>
            </w:r>
          </w:p>
        </w:tc>
        <w:tc>
          <w:tcPr>
            <w:tcW w:w="689" w:type="dxa"/>
            <w:vAlign w:val="top"/>
          </w:tcPr>
          <w:p w14:paraId="4172B7B8">
            <w:pPr>
              <w:pStyle w:val="6"/>
              <w:spacing w:before="136" w:line="183" w:lineRule="auto"/>
              <w:ind w:left="284"/>
              <w:rPr>
                <w:sz w:val="22"/>
                <w:szCs w:val="22"/>
              </w:rPr>
            </w:pPr>
            <w:r>
              <w:rPr>
                <w:sz w:val="22"/>
                <w:szCs w:val="22"/>
              </w:rPr>
              <w:t>6</w:t>
            </w:r>
          </w:p>
        </w:tc>
        <w:tc>
          <w:tcPr>
            <w:tcW w:w="1099" w:type="dxa"/>
            <w:vAlign w:val="top"/>
          </w:tcPr>
          <w:p w14:paraId="3EF7FB18">
            <w:pPr>
              <w:rPr>
                <w:rFonts w:ascii="Arial"/>
                <w:sz w:val="21"/>
              </w:rPr>
            </w:pPr>
          </w:p>
        </w:tc>
        <w:tc>
          <w:tcPr>
            <w:tcW w:w="1638" w:type="dxa"/>
            <w:vAlign w:val="top"/>
          </w:tcPr>
          <w:p w14:paraId="2C900E1F">
            <w:pPr>
              <w:rPr>
                <w:rFonts w:ascii="Arial"/>
                <w:sz w:val="21"/>
              </w:rPr>
            </w:pPr>
          </w:p>
        </w:tc>
        <w:tc>
          <w:tcPr>
            <w:tcW w:w="2043" w:type="dxa"/>
            <w:vAlign w:val="top"/>
          </w:tcPr>
          <w:p w14:paraId="3328D125">
            <w:pPr>
              <w:rPr>
                <w:rFonts w:ascii="Arial"/>
                <w:sz w:val="21"/>
              </w:rPr>
            </w:pPr>
          </w:p>
        </w:tc>
      </w:tr>
      <w:tr w14:paraId="1EBDB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824" w:type="dxa"/>
            <w:vAlign w:val="top"/>
          </w:tcPr>
          <w:p w14:paraId="42B2D733">
            <w:pPr>
              <w:pStyle w:val="6"/>
              <w:spacing w:before="128" w:line="182" w:lineRule="auto"/>
              <w:ind w:left="345"/>
              <w:rPr>
                <w:sz w:val="22"/>
                <w:szCs w:val="22"/>
              </w:rPr>
            </w:pPr>
            <w:r>
              <w:rPr>
                <w:sz w:val="22"/>
                <w:szCs w:val="22"/>
              </w:rPr>
              <w:t>5</w:t>
            </w:r>
          </w:p>
        </w:tc>
        <w:tc>
          <w:tcPr>
            <w:tcW w:w="1009" w:type="dxa"/>
            <w:vAlign w:val="top"/>
          </w:tcPr>
          <w:p w14:paraId="52112976">
            <w:pPr>
              <w:rPr>
                <w:rFonts w:ascii="Arial"/>
                <w:sz w:val="21"/>
              </w:rPr>
            </w:pPr>
          </w:p>
        </w:tc>
        <w:tc>
          <w:tcPr>
            <w:tcW w:w="1698" w:type="dxa"/>
            <w:vAlign w:val="top"/>
          </w:tcPr>
          <w:p w14:paraId="407752D4">
            <w:pPr>
              <w:pStyle w:val="6"/>
              <w:spacing w:before="70" w:line="219" w:lineRule="auto"/>
              <w:ind w:left="342"/>
              <w:rPr>
                <w:sz w:val="22"/>
                <w:szCs w:val="22"/>
              </w:rPr>
            </w:pPr>
            <w:r>
              <w:rPr>
                <w:spacing w:val="2"/>
                <w:sz w:val="22"/>
                <w:szCs w:val="22"/>
              </w:rPr>
              <w:t>5号教学楼</w:t>
            </w:r>
          </w:p>
        </w:tc>
        <w:tc>
          <w:tcPr>
            <w:tcW w:w="689" w:type="dxa"/>
            <w:vAlign w:val="top"/>
          </w:tcPr>
          <w:p w14:paraId="32867940">
            <w:pPr>
              <w:pStyle w:val="6"/>
              <w:spacing w:before="126" w:line="183" w:lineRule="auto"/>
              <w:ind w:left="284"/>
              <w:rPr>
                <w:sz w:val="22"/>
                <w:szCs w:val="22"/>
              </w:rPr>
            </w:pPr>
            <w:r>
              <w:rPr>
                <w:sz w:val="22"/>
                <w:szCs w:val="22"/>
              </w:rPr>
              <w:t>6</w:t>
            </w:r>
          </w:p>
        </w:tc>
        <w:tc>
          <w:tcPr>
            <w:tcW w:w="1099" w:type="dxa"/>
            <w:vAlign w:val="top"/>
          </w:tcPr>
          <w:p w14:paraId="25720086">
            <w:pPr>
              <w:rPr>
                <w:rFonts w:ascii="Arial"/>
                <w:sz w:val="21"/>
              </w:rPr>
            </w:pPr>
          </w:p>
        </w:tc>
        <w:tc>
          <w:tcPr>
            <w:tcW w:w="1638" w:type="dxa"/>
            <w:vAlign w:val="top"/>
          </w:tcPr>
          <w:p w14:paraId="34F7B504">
            <w:pPr>
              <w:rPr>
                <w:rFonts w:ascii="Arial"/>
                <w:sz w:val="21"/>
              </w:rPr>
            </w:pPr>
          </w:p>
        </w:tc>
        <w:tc>
          <w:tcPr>
            <w:tcW w:w="2043" w:type="dxa"/>
            <w:vAlign w:val="top"/>
          </w:tcPr>
          <w:p w14:paraId="268D01C6">
            <w:pPr>
              <w:rPr>
                <w:rFonts w:ascii="Arial"/>
                <w:sz w:val="21"/>
              </w:rPr>
            </w:pPr>
          </w:p>
        </w:tc>
      </w:tr>
      <w:tr w14:paraId="75FD3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24" w:type="dxa"/>
            <w:vAlign w:val="top"/>
          </w:tcPr>
          <w:p w14:paraId="0C04E593">
            <w:pPr>
              <w:pStyle w:val="6"/>
              <w:spacing w:before="136" w:line="183" w:lineRule="auto"/>
              <w:ind w:left="345"/>
              <w:rPr>
                <w:sz w:val="22"/>
                <w:szCs w:val="22"/>
              </w:rPr>
            </w:pPr>
            <w:r>
              <w:rPr>
                <w:sz w:val="22"/>
                <w:szCs w:val="22"/>
              </w:rPr>
              <w:t>6</w:t>
            </w:r>
          </w:p>
        </w:tc>
        <w:tc>
          <w:tcPr>
            <w:tcW w:w="1009" w:type="dxa"/>
            <w:vAlign w:val="top"/>
          </w:tcPr>
          <w:p w14:paraId="5C3DDB30">
            <w:pPr>
              <w:pStyle w:val="6"/>
              <w:spacing w:before="78" w:line="219" w:lineRule="auto"/>
              <w:ind w:left="161"/>
              <w:rPr>
                <w:sz w:val="22"/>
                <w:szCs w:val="22"/>
              </w:rPr>
            </w:pPr>
            <w:r>
              <w:rPr>
                <w:spacing w:val="3"/>
                <w:sz w:val="22"/>
                <w:szCs w:val="22"/>
              </w:rPr>
              <w:t>图书馆</w:t>
            </w:r>
          </w:p>
        </w:tc>
        <w:tc>
          <w:tcPr>
            <w:tcW w:w="1698" w:type="dxa"/>
            <w:vAlign w:val="top"/>
          </w:tcPr>
          <w:p w14:paraId="0693854E">
            <w:pPr>
              <w:pStyle w:val="6"/>
              <w:spacing w:before="78" w:line="219" w:lineRule="auto"/>
              <w:ind w:left="512"/>
              <w:rPr>
                <w:sz w:val="22"/>
                <w:szCs w:val="22"/>
              </w:rPr>
            </w:pPr>
            <w:r>
              <w:rPr>
                <w:spacing w:val="3"/>
                <w:sz w:val="22"/>
                <w:szCs w:val="22"/>
              </w:rPr>
              <w:t>图书馆</w:t>
            </w:r>
          </w:p>
        </w:tc>
        <w:tc>
          <w:tcPr>
            <w:tcW w:w="689" w:type="dxa"/>
            <w:vAlign w:val="top"/>
          </w:tcPr>
          <w:p w14:paraId="735F25A9">
            <w:pPr>
              <w:pStyle w:val="6"/>
              <w:spacing w:before="135" w:line="184" w:lineRule="auto"/>
              <w:ind w:left="224"/>
              <w:rPr>
                <w:sz w:val="22"/>
                <w:szCs w:val="22"/>
              </w:rPr>
            </w:pPr>
            <w:r>
              <w:rPr>
                <w:spacing w:val="-7"/>
                <w:sz w:val="22"/>
                <w:szCs w:val="22"/>
              </w:rPr>
              <w:t>10</w:t>
            </w:r>
          </w:p>
        </w:tc>
        <w:tc>
          <w:tcPr>
            <w:tcW w:w="1099" w:type="dxa"/>
            <w:vAlign w:val="top"/>
          </w:tcPr>
          <w:p w14:paraId="55043276">
            <w:pPr>
              <w:pStyle w:val="6"/>
              <w:spacing w:before="136" w:line="183" w:lineRule="auto"/>
              <w:ind w:left="265"/>
              <w:rPr>
                <w:sz w:val="22"/>
                <w:szCs w:val="22"/>
              </w:rPr>
            </w:pPr>
            <w:r>
              <w:rPr>
                <w:spacing w:val="-2"/>
                <w:sz w:val="22"/>
                <w:szCs w:val="22"/>
              </w:rPr>
              <w:t>40767</w:t>
            </w:r>
          </w:p>
        </w:tc>
        <w:tc>
          <w:tcPr>
            <w:tcW w:w="1638" w:type="dxa"/>
            <w:vAlign w:val="top"/>
          </w:tcPr>
          <w:p w14:paraId="040CAC80">
            <w:pPr>
              <w:pStyle w:val="6"/>
              <w:spacing w:before="136" w:line="183" w:lineRule="auto"/>
              <w:ind w:left="536"/>
              <w:rPr>
                <w:sz w:val="22"/>
                <w:szCs w:val="22"/>
              </w:rPr>
            </w:pPr>
            <w:r>
              <w:rPr>
                <w:spacing w:val="-2"/>
                <w:sz w:val="22"/>
                <w:szCs w:val="22"/>
              </w:rPr>
              <w:t>40767</w:t>
            </w:r>
          </w:p>
        </w:tc>
        <w:tc>
          <w:tcPr>
            <w:tcW w:w="2043" w:type="dxa"/>
            <w:vAlign w:val="top"/>
          </w:tcPr>
          <w:p w14:paraId="5E40B863">
            <w:pPr>
              <w:pStyle w:val="6"/>
              <w:spacing w:before="80" w:line="219" w:lineRule="auto"/>
              <w:ind w:left="248"/>
              <w:rPr>
                <w:sz w:val="22"/>
                <w:szCs w:val="22"/>
              </w:rPr>
            </w:pPr>
            <w:r>
              <w:rPr>
                <w:spacing w:val="1"/>
                <w:sz w:val="22"/>
                <w:szCs w:val="22"/>
              </w:rPr>
              <w:t>地上9层地下1层</w:t>
            </w:r>
          </w:p>
        </w:tc>
      </w:tr>
      <w:tr w14:paraId="64FE3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24" w:type="dxa"/>
            <w:vAlign w:val="top"/>
          </w:tcPr>
          <w:p w14:paraId="336BE180">
            <w:pPr>
              <w:pStyle w:val="6"/>
              <w:spacing w:before="138" w:line="182" w:lineRule="auto"/>
              <w:ind w:left="345"/>
              <w:rPr>
                <w:sz w:val="22"/>
                <w:szCs w:val="22"/>
              </w:rPr>
            </w:pPr>
            <w:r>
              <w:rPr>
                <w:sz w:val="22"/>
                <w:szCs w:val="22"/>
              </w:rPr>
              <w:t>7</w:t>
            </w:r>
          </w:p>
        </w:tc>
        <w:tc>
          <w:tcPr>
            <w:tcW w:w="1009" w:type="dxa"/>
            <w:vAlign w:val="top"/>
          </w:tcPr>
          <w:p w14:paraId="2EEECAEA">
            <w:pPr>
              <w:pStyle w:val="6"/>
              <w:spacing w:before="80" w:line="219" w:lineRule="auto"/>
              <w:ind w:left="161"/>
              <w:rPr>
                <w:sz w:val="22"/>
                <w:szCs w:val="22"/>
              </w:rPr>
            </w:pPr>
            <w:r>
              <w:rPr>
                <w:spacing w:val="3"/>
                <w:sz w:val="22"/>
                <w:szCs w:val="22"/>
              </w:rPr>
              <w:t>办公楼</w:t>
            </w:r>
          </w:p>
        </w:tc>
        <w:tc>
          <w:tcPr>
            <w:tcW w:w="1698" w:type="dxa"/>
            <w:vAlign w:val="top"/>
          </w:tcPr>
          <w:p w14:paraId="5320D1A0">
            <w:pPr>
              <w:pStyle w:val="6"/>
              <w:spacing w:before="80" w:line="219" w:lineRule="auto"/>
              <w:ind w:left="512"/>
              <w:rPr>
                <w:sz w:val="22"/>
                <w:szCs w:val="22"/>
              </w:rPr>
            </w:pPr>
            <w:r>
              <w:rPr>
                <w:spacing w:val="3"/>
                <w:sz w:val="22"/>
                <w:szCs w:val="22"/>
              </w:rPr>
              <w:t>办公楼</w:t>
            </w:r>
          </w:p>
        </w:tc>
        <w:tc>
          <w:tcPr>
            <w:tcW w:w="689" w:type="dxa"/>
            <w:vAlign w:val="top"/>
          </w:tcPr>
          <w:p w14:paraId="419B5ACF">
            <w:pPr>
              <w:pStyle w:val="6"/>
              <w:spacing w:before="136" w:line="183" w:lineRule="auto"/>
              <w:ind w:left="284"/>
              <w:rPr>
                <w:sz w:val="22"/>
                <w:szCs w:val="22"/>
              </w:rPr>
            </w:pPr>
            <w:r>
              <w:rPr>
                <w:sz w:val="22"/>
                <w:szCs w:val="22"/>
              </w:rPr>
              <w:t>6</w:t>
            </w:r>
          </w:p>
        </w:tc>
        <w:tc>
          <w:tcPr>
            <w:tcW w:w="1099" w:type="dxa"/>
            <w:vAlign w:val="top"/>
          </w:tcPr>
          <w:p w14:paraId="71413DA4">
            <w:pPr>
              <w:pStyle w:val="6"/>
              <w:spacing w:before="135" w:line="184" w:lineRule="auto"/>
              <w:ind w:left="265"/>
              <w:rPr>
                <w:sz w:val="22"/>
                <w:szCs w:val="22"/>
              </w:rPr>
            </w:pPr>
            <w:r>
              <w:rPr>
                <w:spacing w:val="-4"/>
                <w:sz w:val="22"/>
                <w:szCs w:val="22"/>
              </w:rPr>
              <w:t>16369</w:t>
            </w:r>
          </w:p>
        </w:tc>
        <w:tc>
          <w:tcPr>
            <w:tcW w:w="1638" w:type="dxa"/>
            <w:vAlign w:val="top"/>
          </w:tcPr>
          <w:p w14:paraId="2C32B73A">
            <w:pPr>
              <w:pStyle w:val="6"/>
              <w:spacing w:before="135" w:line="184" w:lineRule="auto"/>
              <w:ind w:left="536"/>
              <w:rPr>
                <w:sz w:val="22"/>
                <w:szCs w:val="22"/>
              </w:rPr>
            </w:pPr>
            <w:r>
              <w:rPr>
                <w:spacing w:val="-4"/>
                <w:sz w:val="22"/>
                <w:szCs w:val="22"/>
              </w:rPr>
              <w:t>16369</w:t>
            </w:r>
          </w:p>
        </w:tc>
        <w:tc>
          <w:tcPr>
            <w:tcW w:w="2043" w:type="dxa"/>
            <w:vAlign w:val="top"/>
          </w:tcPr>
          <w:p w14:paraId="20F2EB73">
            <w:pPr>
              <w:pStyle w:val="6"/>
              <w:spacing w:before="80" w:line="219" w:lineRule="auto"/>
              <w:ind w:left="248"/>
              <w:rPr>
                <w:sz w:val="22"/>
                <w:szCs w:val="22"/>
              </w:rPr>
            </w:pPr>
            <w:r>
              <w:rPr>
                <w:spacing w:val="1"/>
                <w:sz w:val="22"/>
                <w:szCs w:val="22"/>
              </w:rPr>
              <w:t>地上5层地下1层</w:t>
            </w:r>
          </w:p>
        </w:tc>
      </w:tr>
      <w:tr w14:paraId="268FE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24" w:type="dxa"/>
            <w:vAlign w:val="top"/>
          </w:tcPr>
          <w:p w14:paraId="174F53D8">
            <w:pPr>
              <w:pStyle w:val="6"/>
              <w:spacing w:before="256" w:line="183" w:lineRule="auto"/>
              <w:ind w:left="345"/>
              <w:rPr>
                <w:sz w:val="22"/>
                <w:szCs w:val="22"/>
              </w:rPr>
            </w:pPr>
            <w:r>
              <w:rPr>
                <w:sz w:val="22"/>
                <w:szCs w:val="22"/>
              </w:rPr>
              <w:t>8</w:t>
            </w:r>
          </w:p>
        </w:tc>
        <w:tc>
          <w:tcPr>
            <w:tcW w:w="1009" w:type="dxa"/>
            <w:vAlign w:val="top"/>
          </w:tcPr>
          <w:p w14:paraId="401ED749">
            <w:pPr>
              <w:pStyle w:val="6"/>
              <w:spacing w:before="200" w:line="220" w:lineRule="auto"/>
              <w:ind w:left="271"/>
              <w:rPr>
                <w:sz w:val="22"/>
                <w:szCs w:val="22"/>
              </w:rPr>
            </w:pPr>
            <w:r>
              <w:rPr>
                <w:spacing w:val="9"/>
                <w:sz w:val="22"/>
                <w:szCs w:val="22"/>
              </w:rPr>
              <w:t>校园</w:t>
            </w:r>
          </w:p>
        </w:tc>
        <w:tc>
          <w:tcPr>
            <w:tcW w:w="1698" w:type="dxa"/>
            <w:vAlign w:val="top"/>
          </w:tcPr>
          <w:p w14:paraId="4CF64053">
            <w:pPr>
              <w:pStyle w:val="6"/>
              <w:spacing w:before="200" w:line="219" w:lineRule="auto"/>
              <w:ind w:left="402"/>
              <w:rPr>
                <w:sz w:val="22"/>
                <w:szCs w:val="22"/>
              </w:rPr>
            </w:pPr>
            <w:r>
              <w:rPr>
                <w:spacing w:val="-2"/>
                <w:sz w:val="22"/>
                <w:szCs w:val="22"/>
              </w:rPr>
              <w:t>校园道路</w:t>
            </w:r>
          </w:p>
        </w:tc>
        <w:tc>
          <w:tcPr>
            <w:tcW w:w="689" w:type="dxa"/>
            <w:vAlign w:val="top"/>
          </w:tcPr>
          <w:p w14:paraId="39EDE1B8">
            <w:pPr>
              <w:rPr>
                <w:rFonts w:ascii="Arial"/>
                <w:sz w:val="21"/>
              </w:rPr>
            </w:pPr>
          </w:p>
        </w:tc>
        <w:tc>
          <w:tcPr>
            <w:tcW w:w="1099" w:type="dxa"/>
            <w:vAlign w:val="top"/>
          </w:tcPr>
          <w:p w14:paraId="0F6EE6B3">
            <w:pPr>
              <w:pStyle w:val="6"/>
              <w:spacing w:before="255" w:line="184" w:lineRule="auto"/>
              <w:ind w:left="265"/>
              <w:rPr>
                <w:sz w:val="22"/>
                <w:szCs w:val="22"/>
              </w:rPr>
            </w:pPr>
            <w:r>
              <w:rPr>
                <w:spacing w:val="-4"/>
                <w:sz w:val="22"/>
                <w:szCs w:val="22"/>
              </w:rPr>
              <w:t>18130</w:t>
            </w:r>
          </w:p>
        </w:tc>
        <w:tc>
          <w:tcPr>
            <w:tcW w:w="1638" w:type="dxa"/>
            <w:vAlign w:val="top"/>
          </w:tcPr>
          <w:p w14:paraId="007D8223">
            <w:pPr>
              <w:pStyle w:val="6"/>
              <w:spacing w:before="255" w:line="184" w:lineRule="auto"/>
              <w:ind w:left="536"/>
              <w:rPr>
                <w:sz w:val="22"/>
                <w:szCs w:val="22"/>
              </w:rPr>
            </w:pPr>
            <w:r>
              <w:rPr>
                <w:spacing w:val="-4"/>
                <w:sz w:val="22"/>
                <w:szCs w:val="22"/>
              </w:rPr>
              <w:t>18130</w:t>
            </w:r>
          </w:p>
        </w:tc>
        <w:tc>
          <w:tcPr>
            <w:tcW w:w="2043" w:type="dxa"/>
            <w:vAlign w:val="top"/>
          </w:tcPr>
          <w:p w14:paraId="06FBFFD4">
            <w:pPr>
              <w:pStyle w:val="6"/>
              <w:spacing w:before="39" w:line="239" w:lineRule="auto"/>
              <w:ind w:left="688" w:right="24" w:hanging="550"/>
              <w:rPr>
                <w:sz w:val="22"/>
                <w:szCs w:val="22"/>
              </w:rPr>
            </w:pPr>
            <w:r>
              <w:rPr>
                <w:spacing w:val="13"/>
                <w:sz w:val="22"/>
                <w:szCs w:val="22"/>
              </w:rPr>
              <w:t>含校园硬化道路、</w:t>
            </w:r>
            <w:r>
              <w:rPr>
                <w:spacing w:val="5"/>
                <w:sz w:val="22"/>
                <w:szCs w:val="22"/>
              </w:rPr>
              <w:t xml:space="preserve"> </w:t>
            </w:r>
            <w:r>
              <w:rPr>
                <w:spacing w:val="3"/>
                <w:sz w:val="22"/>
                <w:szCs w:val="22"/>
              </w:rPr>
              <w:t>人行道</w:t>
            </w:r>
          </w:p>
        </w:tc>
      </w:tr>
      <w:tr w14:paraId="16D81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24" w:type="dxa"/>
            <w:vAlign w:val="top"/>
          </w:tcPr>
          <w:p w14:paraId="5A0C7A07">
            <w:pPr>
              <w:pStyle w:val="6"/>
              <w:spacing w:before="307" w:line="183" w:lineRule="auto"/>
              <w:ind w:left="345"/>
              <w:rPr>
                <w:sz w:val="22"/>
                <w:szCs w:val="22"/>
              </w:rPr>
            </w:pPr>
            <w:r>
              <w:rPr>
                <w:sz w:val="22"/>
                <w:szCs w:val="22"/>
              </w:rPr>
              <w:t>9</w:t>
            </w:r>
          </w:p>
        </w:tc>
        <w:tc>
          <w:tcPr>
            <w:tcW w:w="1009" w:type="dxa"/>
            <w:vAlign w:val="top"/>
          </w:tcPr>
          <w:p w14:paraId="6EAD2B4F">
            <w:pPr>
              <w:pStyle w:val="6"/>
              <w:spacing w:before="91" w:line="219" w:lineRule="auto"/>
              <w:ind w:left="161"/>
              <w:rPr>
                <w:sz w:val="22"/>
                <w:szCs w:val="22"/>
              </w:rPr>
            </w:pPr>
            <w:r>
              <w:rPr>
                <w:spacing w:val="3"/>
                <w:sz w:val="22"/>
                <w:szCs w:val="22"/>
              </w:rPr>
              <w:t>教学楼</w:t>
            </w:r>
          </w:p>
          <w:p w14:paraId="52011BE2">
            <w:pPr>
              <w:pStyle w:val="6"/>
              <w:spacing w:before="59" w:line="220" w:lineRule="auto"/>
              <w:ind w:left="271"/>
              <w:rPr>
                <w:sz w:val="22"/>
                <w:szCs w:val="22"/>
              </w:rPr>
            </w:pPr>
            <w:r>
              <w:rPr>
                <w:spacing w:val="6"/>
                <w:sz w:val="22"/>
                <w:szCs w:val="22"/>
              </w:rPr>
              <w:t>广场</w:t>
            </w:r>
          </w:p>
        </w:tc>
        <w:tc>
          <w:tcPr>
            <w:tcW w:w="1698" w:type="dxa"/>
            <w:vAlign w:val="top"/>
          </w:tcPr>
          <w:p w14:paraId="22FCBDC6">
            <w:pPr>
              <w:pStyle w:val="6"/>
              <w:spacing w:before="101" w:line="255" w:lineRule="auto"/>
              <w:ind w:left="732" w:right="122" w:hanging="610"/>
              <w:rPr>
                <w:sz w:val="22"/>
                <w:szCs w:val="22"/>
              </w:rPr>
            </w:pPr>
            <w:r>
              <w:rPr>
                <w:spacing w:val="1"/>
                <w:sz w:val="22"/>
                <w:szCs w:val="22"/>
              </w:rPr>
              <w:t>1-5号教学楼广</w:t>
            </w:r>
            <w:r>
              <w:rPr>
                <w:spacing w:val="4"/>
                <w:sz w:val="22"/>
                <w:szCs w:val="22"/>
              </w:rPr>
              <w:t xml:space="preserve"> </w:t>
            </w:r>
            <w:r>
              <w:rPr>
                <w:sz w:val="22"/>
                <w:szCs w:val="22"/>
              </w:rPr>
              <w:t>场</w:t>
            </w:r>
          </w:p>
        </w:tc>
        <w:tc>
          <w:tcPr>
            <w:tcW w:w="689" w:type="dxa"/>
            <w:vAlign w:val="top"/>
          </w:tcPr>
          <w:p w14:paraId="6E6FDD61">
            <w:pPr>
              <w:rPr>
                <w:rFonts w:ascii="Arial"/>
                <w:sz w:val="21"/>
              </w:rPr>
            </w:pPr>
          </w:p>
        </w:tc>
        <w:tc>
          <w:tcPr>
            <w:tcW w:w="1099" w:type="dxa"/>
            <w:vAlign w:val="top"/>
          </w:tcPr>
          <w:p w14:paraId="0BD17C36">
            <w:pPr>
              <w:pStyle w:val="6"/>
              <w:spacing w:before="307" w:line="183" w:lineRule="auto"/>
              <w:ind w:left="325"/>
              <w:rPr>
                <w:sz w:val="22"/>
                <w:szCs w:val="22"/>
              </w:rPr>
            </w:pPr>
            <w:r>
              <w:rPr>
                <w:spacing w:val="-2"/>
                <w:sz w:val="22"/>
                <w:szCs w:val="22"/>
              </w:rPr>
              <w:t>8900</w:t>
            </w:r>
          </w:p>
        </w:tc>
        <w:tc>
          <w:tcPr>
            <w:tcW w:w="1638" w:type="dxa"/>
            <w:vAlign w:val="top"/>
          </w:tcPr>
          <w:p w14:paraId="7B9B0F90">
            <w:pPr>
              <w:pStyle w:val="6"/>
              <w:spacing w:before="307" w:line="183" w:lineRule="auto"/>
              <w:ind w:left="596"/>
              <w:rPr>
                <w:sz w:val="22"/>
                <w:szCs w:val="22"/>
              </w:rPr>
            </w:pPr>
            <w:r>
              <w:rPr>
                <w:spacing w:val="-2"/>
                <w:sz w:val="22"/>
                <w:szCs w:val="22"/>
              </w:rPr>
              <w:t>8900</w:t>
            </w:r>
          </w:p>
        </w:tc>
        <w:tc>
          <w:tcPr>
            <w:tcW w:w="2043" w:type="dxa"/>
            <w:vAlign w:val="top"/>
          </w:tcPr>
          <w:p w14:paraId="2BC5DE61">
            <w:pPr>
              <w:rPr>
                <w:rFonts w:ascii="Arial"/>
                <w:sz w:val="21"/>
              </w:rPr>
            </w:pPr>
          </w:p>
        </w:tc>
      </w:tr>
      <w:tr w14:paraId="67B51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24" w:type="dxa"/>
            <w:vAlign w:val="top"/>
          </w:tcPr>
          <w:p w14:paraId="2F920A2A">
            <w:pPr>
              <w:pStyle w:val="6"/>
              <w:spacing w:before="137" w:line="184" w:lineRule="auto"/>
              <w:ind w:left="295"/>
              <w:rPr>
                <w:sz w:val="22"/>
                <w:szCs w:val="22"/>
              </w:rPr>
            </w:pPr>
            <w:r>
              <w:rPr>
                <w:spacing w:val="-7"/>
                <w:sz w:val="22"/>
                <w:szCs w:val="22"/>
              </w:rPr>
              <w:t>10</w:t>
            </w:r>
          </w:p>
        </w:tc>
        <w:tc>
          <w:tcPr>
            <w:tcW w:w="1009" w:type="dxa"/>
            <w:vAlign w:val="top"/>
          </w:tcPr>
          <w:p w14:paraId="18D3EE84">
            <w:pPr>
              <w:pStyle w:val="6"/>
              <w:spacing w:before="85" w:line="221" w:lineRule="auto"/>
              <w:ind w:left="271"/>
              <w:rPr>
                <w:sz w:val="22"/>
                <w:szCs w:val="22"/>
              </w:rPr>
            </w:pPr>
            <w:r>
              <w:rPr>
                <w:spacing w:val="-2"/>
                <w:sz w:val="22"/>
                <w:szCs w:val="22"/>
              </w:rPr>
              <w:t>河道</w:t>
            </w:r>
          </w:p>
        </w:tc>
        <w:tc>
          <w:tcPr>
            <w:tcW w:w="1698" w:type="dxa"/>
            <w:vAlign w:val="top"/>
          </w:tcPr>
          <w:p w14:paraId="1ED506A7">
            <w:pPr>
              <w:pStyle w:val="6"/>
              <w:spacing w:before="82" w:line="219" w:lineRule="auto"/>
              <w:ind w:left="512"/>
              <w:rPr>
                <w:sz w:val="22"/>
                <w:szCs w:val="22"/>
              </w:rPr>
            </w:pPr>
            <w:r>
              <w:rPr>
                <w:spacing w:val="3"/>
                <w:sz w:val="22"/>
                <w:szCs w:val="22"/>
              </w:rPr>
              <w:t>景观河</w:t>
            </w:r>
          </w:p>
        </w:tc>
        <w:tc>
          <w:tcPr>
            <w:tcW w:w="689" w:type="dxa"/>
            <w:vAlign w:val="top"/>
          </w:tcPr>
          <w:p w14:paraId="7F0648A0">
            <w:pPr>
              <w:rPr>
                <w:rFonts w:ascii="Arial"/>
                <w:sz w:val="21"/>
              </w:rPr>
            </w:pPr>
          </w:p>
        </w:tc>
        <w:tc>
          <w:tcPr>
            <w:tcW w:w="1099" w:type="dxa"/>
            <w:vAlign w:val="top"/>
          </w:tcPr>
          <w:p w14:paraId="04FAD42C">
            <w:pPr>
              <w:pStyle w:val="6"/>
              <w:spacing w:before="137" w:line="184" w:lineRule="auto"/>
              <w:ind w:left="325"/>
              <w:rPr>
                <w:sz w:val="22"/>
                <w:szCs w:val="22"/>
              </w:rPr>
            </w:pPr>
            <w:r>
              <w:rPr>
                <w:spacing w:val="-2"/>
                <w:sz w:val="22"/>
                <w:szCs w:val="22"/>
              </w:rPr>
              <w:t>4100</w:t>
            </w:r>
          </w:p>
        </w:tc>
        <w:tc>
          <w:tcPr>
            <w:tcW w:w="1638" w:type="dxa"/>
            <w:vAlign w:val="top"/>
          </w:tcPr>
          <w:p w14:paraId="6E62E124">
            <w:pPr>
              <w:pStyle w:val="6"/>
              <w:spacing w:before="137" w:line="184" w:lineRule="auto"/>
              <w:ind w:left="596"/>
              <w:rPr>
                <w:sz w:val="22"/>
                <w:szCs w:val="22"/>
              </w:rPr>
            </w:pPr>
            <w:r>
              <w:rPr>
                <w:spacing w:val="-2"/>
                <w:sz w:val="22"/>
                <w:szCs w:val="22"/>
              </w:rPr>
              <w:t>4100</w:t>
            </w:r>
          </w:p>
        </w:tc>
        <w:tc>
          <w:tcPr>
            <w:tcW w:w="2043" w:type="dxa"/>
            <w:vAlign w:val="top"/>
          </w:tcPr>
          <w:p w14:paraId="0BA8AB01">
            <w:pPr>
              <w:rPr>
                <w:rFonts w:ascii="Arial"/>
                <w:sz w:val="21"/>
              </w:rPr>
            </w:pPr>
          </w:p>
        </w:tc>
      </w:tr>
      <w:tr w14:paraId="0F81C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824" w:type="dxa"/>
            <w:vAlign w:val="top"/>
          </w:tcPr>
          <w:p w14:paraId="5A9ED48A">
            <w:pPr>
              <w:pStyle w:val="6"/>
              <w:spacing w:before="127" w:line="184" w:lineRule="auto"/>
              <w:ind w:left="295"/>
              <w:rPr>
                <w:sz w:val="22"/>
                <w:szCs w:val="22"/>
              </w:rPr>
            </w:pPr>
            <w:r>
              <w:rPr>
                <w:spacing w:val="-7"/>
                <w:sz w:val="22"/>
                <w:szCs w:val="22"/>
              </w:rPr>
              <w:t>11</w:t>
            </w:r>
          </w:p>
        </w:tc>
        <w:tc>
          <w:tcPr>
            <w:tcW w:w="1009" w:type="dxa"/>
            <w:vAlign w:val="top"/>
          </w:tcPr>
          <w:p w14:paraId="386DB58B">
            <w:pPr>
              <w:pStyle w:val="6"/>
              <w:spacing w:before="72" w:line="220" w:lineRule="auto"/>
              <w:ind w:left="161"/>
              <w:rPr>
                <w:sz w:val="22"/>
                <w:szCs w:val="22"/>
              </w:rPr>
            </w:pPr>
            <w:r>
              <w:rPr>
                <w:spacing w:val="8"/>
                <w:sz w:val="22"/>
                <w:szCs w:val="22"/>
              </w:rPr>
              <w:t>南大门</w:t>
            </w:r>
          </w:p>
        </w:tc>
        <w:tc>
          <w:tcPr>
            <w:tcW w:w="1698" w:type="dxa"/>
            <w:vAlign w:val="top"/>
          </w:tcPr>
          <w:p w14:paraId="1DC1FFB1">
            <w:pPr>
              <w:rPr>
                <w:rFonts w:ascii="Arial"/>
                <w:sz w:val="21"/>
              </w:rPr>
            </w:pPr>
          </w:p>
        </w:tc>
        <w:tc>
          <w:tcPr>
            <w:tcW w:w="689" w:type="dxa"/>
            <w:vAlign w:val="top"/>
          </w:tcPr>
          <w:p w14:paraId="6016FD73">
            <w:pPr>
              <w:rPr>
                <w:rFonts w:ascii="Arial"/>
                <w:sz w:val="21"/>
              </w:rPr>
            </w:pPr>
          </w:p>
        </w:tc>
        <w:tc>
          <w:tcPr>
            <w:tcW w:w="1099" w:type="dxa"/>
            <w:vAlign w:val="top"/>
          </w:tcPr>
          <w:p w14:paraId="6513E394">
            <w:pPr>
              <w:pStyle w:val="6"/>
              <w:spacing w:before="127" w:line="184" w:lineRule="auto"/>
              <w:ind w:left="375"/>
              <w:rPr>
                <w:sz w:val="22"/>
                <w:szCs w:val="22"/>
              </w:rPr>
            </w:pPr>
            <w:r>
              <w:rPr>
                <w:spacing w:val="-6"/>
                <w:sz w:val="22"/>
                <w:szCs w:val="22"/>
              </w:rPr>
              <w:t>105</w:t>
            </w:r>
          </w:p>
        </w:tc>
        <w:tc>
          <w:tcPr>
            <w:tcW w:w="1638" w:type="dxa"/>
            <w:vAlign w:val="top"/>
          </w:tcPr>
          <w:p w14:paraId="119E71E0">
            <w:pPr>
              <w:pStyle w:val="6"/>
              <w:spacing w:before="127" w:line="184" w:lineRule="auto"/>
              <w:ind w:left="646"/>
              <w:rPr>
                <w:sz w:val="22"/>
                <w:szCs w:val="22"/>
              </w:rPr>
            </w:pPr>
            <w:r>
              <w:rPr>
                <w:spacing w:val="-6"/>
                <w:sz w:val="22"/>
                <w:szCs w:val="22"/>
              </w:rPr>
              <w:t>105</w:t>
            </w:r>
          </w:p>
        </w:tc>
        <w:tc>
          <w:tcPr>
            <w:tcW w:w="2043" w:type="dxa"/>
            <w:vAlign w:val="top"/>
          </w:tcPr>
          <w:p w14:paraId="67022417">
            <w:pPr>
              <w:rPr>
                <w:rFonts w:ascii="Arial"/>
                <w:sz w:val="21"/>
              </w:rPr>
            </w:pPr>
          </w:p>
        </w:tc>
      </w:tr>
      <w:tr w14:paraId="05FF6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24" w:type="dxa"/>
            <w:vAlign w:val="top"/>
          </w:tcPr>
          <w:p w14:paraId="24A1CD5A">
            <w:pPr>
              <w:pStyle w:val="6"/>
              <w:spacing w:before="137" w:line="184" w:lineRule="auto"/>
              <w:ind w:left="295"/>
              <w:rPr>
                <w:sz w:val="22"/>
                <w:szCs w:val="22"/>
              </w:rPr>
            </w:pPr>
            <w:r>
              <w:rPr>
                <w:spacing w:val="-7"/>
                <w:sz w:val="22"/>
                <w:szCs w:val="22"/>
              </w:rPr>
              <w:t>12</w:t>
            </w:r>
          </w:p>
        </w:tc>
        <w:tc>
          <w:tcPr>
            <w:tcW w:w="1009" w:type="dxa"/>
            <w:vAlign w:val="top"/>
          </w:tcPr>
          <w:p w14:paraId="75A6E831">
            <w:pPr>
              <w:pStyle w:val="6"/>
              <w:spacing w:before="82" w:line="220" w:lineRule="auto"/>
              <w:ind w:left="161"/>
              <w:rPr>
                <w:sz w:val="22"/>
                <w:szCs w:val="22"/>
              </w:rPr>
            </w:pPr>
            <w:r>
              <w:rPr>
                <w:spacing w:val="8"/>
                <w:sz w:val="22"/>
                <w:szCs w:val="22"/>
              </w:rPr>
              <w:t>西大门</w:t>
            </w:r>
          </w:p>
        </w:tc>
        <w:tc>
          <w:tcPr>
            <w:tcW w:w="1698" w:type="dxa"/>
            <w:vAlign w:val="top"/>
          </w:tcPr>
          <w:p w14:paraId="29EDDD42">
            <w:pPr>
              <w:rPr>
                <w:rFonts w:ascii="Arial"/>
                <w:sz w:val="21"/>
              </w:rPr>
            </w:pPr>
          </w:p>
        </w:tc>
        <w:tc>
          <w:tcPr>
            <w:tcW w:w="689" w:type="dxa"/>
            <w:vAlign w:val="top"/>
          </w:tcPr>
          <w:p w14:paraId="24961CB7">
            <w:pPr>
              <w:rPr>
                <w:rFonts w:ascii="Arial"/>
                <w:sz w:val="21"/>
              </w:rPr>
            </w:pPr>
          </w:p>
        </w:tc>
        <w:tc>
          <w:tcPr>
            <w:tcW w:w="1099" w:type="dxa"/>
            <w:vAlign w:val="top"/>
          </w:tcPr>
          <w:p w14:paraId="5D3F4B97">
            <w:pPr>
              <w:pStyle w:val="6"/>
              <w:spacing w:before="137" w:line="184" w:lineRule="auto"/>
              <w:ind w:left="435"/>
              <w:rPr>
                <w:sz w:val="22"/>
                <w:szCs w:val="22"/>
              </w:rPr>
            </w:pPr>
            <w:r>
              <w:rPr>
                <w:spacing w:val="-2"/>
                <w:sz w:val="22"/>
                <w:szCs w:val="22"/>
              </w:rPr>
              <w:t>41</w:t>
            </w:r>
          </w:p>
        </w:tc>
        <w:tc>
          <w:tcPr>
            <w:tcW w:w="1638" w:type="dxa"/>
            <w:vAlign w:val="top"/>
          </w:tcPr>
          <w:p w14:paraId="44AAF805">
            <w:pPr>
              <w:pStyle w:val="6"/>
              <w:spacing w:before="137" w:line="184" w:lineRule="auto"/>
              <w:ind w:left="706"/>
              <w:rPr>
                <w:sz w:val="22"/>
                <w:szCs w:val="22"/>
              </w:rPr>
            </w:pPr>
            <w:r>
              <w:rPr>
                <w:spacing w:val="-2"/>
                <w:sz w:val="22"/>
                <w:szCs w:val="22"/>
              </w:rPr>
              <w:t>41</w:t>
            </w:r>
          </w:p>
        </w:tc>
        <w:tc>
          <w:tcPr>
            <w:tcW w:w="2043" w:type="dxa"/>
            <w:vAlign w:val="top"/>
          </w:tcPr>
          <w:p w14:paraId="2D9394F0">
            <w:pPr>
              <w:rPr>
                <w:rFonts w:ascii="Arial"/>
                <w:sz w:val="21"/>
              </w:rPr>
            </w:pPr>
          </w:p>
        </w:tc>
      </w:tr>
      <w:tr w14:paraId="6270A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824" w:type="dxa"/>
            <w:vAlign w:val="top"/>
          </w:tcPr>
          <w:p w14:paraId="0DCC7184">
            <w:pPr>
              <w:pStyle w:val="6"/>
              <w:spacing w:before="128" w:line="184" w:lineRule="auto"/>
              <w:ind w:left="295"/>
              <w:rPr>
                <w:sz w:val="22"/>
                <w:szCs w:val="22"/>
              </w:rPr>
            </w:pPr>
            <w:r>
              <w:rPr>
                <w:spacing w:val="-7"/>
                <w:sz w:val="22"/>
                <w:szCs w:val="22"/>
              </w:rPr>
              <w:t>13</w:t>
            </w:r>
          </w:p>
        </w:tc>
        <w:tc>
          <w:tcPr>
            <w:tcW w:w="1009" w:type="dxa"/>
            <w:vAlign w:val="top"/>
          </w:tcPr>
          <w:p w14:paraId="75ECF23E">
            <w:pPr>
              <w:pStyle w:val="6"/>
              <w:spacing w:before="73" w:line="220" w:lineRule="auto"/>
              <w:ind w:left="161"/>
              <w:rPr>
                <w:sz w:val="22"/>
                <w:szCs w:val="22"/>
              </w:rPr>
            </w:pPr>
            <w:r>
              <w:rPr>
                <w:spacing w:val="8"/>
                <w:sz w:val="22"/>
                <w:szCs w:val="22"/>
              </w:rPr>
              <w:t>北大门</w:t>
            </w:r>
          </w:p>
        </w:tc>
        <w:tc>
          <w:tcPr>
            <w:tcW w:w="1698" w:type="dxa"/>
            <w:vAlign w:val="top"/>
          </w:tcPr>
          <w:p w14:paraId="604ED390">
            <w:pPr>
              <w:rPr>
                <w:rFonts w:ascii="Arial"/>
                <w:sz w:val="21"/>
              </w:rPr>
            </w:pPr>
          </w:p>
        </w:tc>
        <w:tc>
          <w:tcPr>
            <w:tcW w:w="689" w:type="dxa"/>
            <w:vAlign w:val="top"/>
          </w:tcPr>
          <w:p w14:paraId="3BEA0AD1">
            <w:pPr>
              <w:rPr>
                <w:rFonts w:ascii="Arial"/>
                <w:sz w:val="21"/>
              </w:rPr>
            </w:pPr>
          </w:p>
        </w:tc>
        <w:tc>
          <w:tcPr>
            <w:tcW w:w="1099" w:type="dxa"/>
            <w:vAlign w:val="top"/>
          </w:tcPr>
          <w:p w14:paraId="12F3D45F">
            <w:pPr>
              <w:pStyle w:val="6"/>
              <w:spacing w:before="128" w:line="184" w:lineRule="auto"/>
              <w:ind w:left="375"/>
              <w:rPr>
                <w:sz w:val="22"/>
                <w:szCs w:val="22"/>
              </w:rPr>
            </w:pPr>
            <w:r>
              <w:rPr>
                <w:spacing w:val="-6"/>
                <w:sz w:val="22"/>
                <w:szCs w:val="22"/>
              </w:rPr>
              <w:t>100</w:t>
            </w:r>
          </w:p>
        </w:tc>
        <w:tc>
          <w:tcPr>
            <w:tcW w:w="1638" w:type="dxa"/>
            <w:vAlign w:val="top"/>
          </w:tcPr>
          <w:p w14:paraId="6D2110ED">
            <w:pPr>
              <w:pStyle w:val="6"/>
              <w:spacing w:before="128" w:line="184" w:lineRule="auto"/>
              <w:ind w:left="646"/>
              <w:rPr>
                <w:sz w:val="22"/>
                <w:szCs w:val="22"/>
              </w:rPr>
            </w:pPr>
            <w:r>
              <w:rPr>
                <w:spacing w:val="-6"/>
                <w:sz w:val="22"/>
                <w:szCs w:val="22"/>
              </w:rPr>
              <w:t>100</w:t>
            </w:r>
          </w:p>
        </w:tc>
        <w:tc>
          <w:tcPr>
            <w:tcW w:w="2043" w:type="dxa"/>
            <w:vAlign w:val="top"/>
          </w:tcPr>
          <w:p w14:paraId="73927321">
            <w:pPr>
              <w:rPr>
                <w:rFonts w:ascii="Arial"/>
                <w:sz w:val="21"/>
              </w:rPr>
            </w:pPr>
          </w:p>
        </w:tc>
      </w:tr>
      <w:tr w14:paraId="0DE2A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24" w:type="dxa"/>
            <w:vAlign w:val="top"/>
          </w:tcPr>
          <w:p w14:paraId="6C7BE543">
            <w:pPr>
              <w:pStyle w:val="6"/>
              <w:spacing w:before="138" w:line="184" w:lineRule="auto"/>
              <w:ind w:left="295"/>
              <w:rPr>
                <w:sz w:val="22"/>
                <w:szCs w:val="22"/>
              </w:rPr>
            </w:pPr>
            <w:r>
              <w:rPr>
                <w:spacing w:val="-7"/>
                <w:sz w:val="22"/>
                <w:szCs w:val="22"/>
              </w:rPr>
              <w:t>14</w:t>
            </w:r>
          </w:p>
        </w:tc>
        <w:tc>
          <w:tcPr>
            <w:tcW w:w="1009" w:type="dxa"/>
            <w:vAlign w:val="top"/>
          </w:tcPr>
          <w:p w14:paraId="42484CB6">
            <w:pPr>
              <w:pStyle w:val="6"/>
              <w:spacing w:before="83" w:line="220" w:lineRule="auto"/>
              <w:ind w:left="161"/>
              <w:rPr>
                <w:sz w:val="22"/>
                <w:szCs w:val="22"/>
              </w:rPr>
            </w:pPr>
            <w:r>
              <w:rPr>
                <w:spacing w:val="4"/>
                <w:sz w:val="22"/>
                <w:szCs w:val="22"/>
              </w:rPr>
              <w:t>运动场</w:t>
            </w:r>
          </w:p>
        </w:tc>
        <w:tc>
          <w:tcPr>
            <w:tcW w:w="1698" w:type="dxa"/>
            <w:vAlign w:val="top"/>
          </w:tcPr>
          <w:p w14:paraId="5625680A">
            <w:pPr>
              <w:pStyle w:val="6"/>
              <w:spacing w:before="83" w:line="219" w:lineRule="auto"/>
              <w:ind w:left="182"/>
              <w:rPr>
                <w:sz w:val="22"/>
                <w:szCs w:val="22"/>
              </w:rPr>
            </w:pPr>
            <w:r>
              <w:rPr>
                <w:spacing w:val="3"/>
                <w:sz w:val="22"/>
                <w:szCs w:val="22"/>
              </w:rPr>
              <w:t>运动场及看台</w:t>
            </w:r>
          </w:p>
        </w:tc>
        <w:tc>
          <w:tcPr>
            <w:tcW w:w="689" w:type="dxa"/>
            <w:vAlign w:val="top"/>
          </w:tcPr>
          <w:p w14:paraId="60899D01">
            <w:pPr>
              <w:rPr>
                <w:rFonts w:ascii="Arial"/>
                <w:sz w:val="21"/>
              </w:rPr>
            </w:pPr>
          </w:p>
        </w:tc>
        <w:tc>
          <w:tcPr>
            <w:tcW w:w="1099" w:type="dxa"/>
            <w:vAlign w:val="top"/>
          </w:tcPr>
          <w:p w14:paraId="42237F59">
            <w:pPr>
              <w:pStyle w:val="6"/>
              <w:spacing w:before="139" w:line="183" w:lineRule="auto"/>
              <w:ind w:left="325"/>
              <w:rPr>
                <w:sz w:val="22"/>
                <w:szCs w:val="22"/>
              </w:rPr>
            </w:pPr>
            <w:r>
              <w:rPr>
                <w:spacing w:val="-3"/>
                <w:sz w:val="22"/>
                <w:szCs w:val="22"/>
              </w:rPr>
              <w:t>2275</w:t>
            </w:r>
          </w:p>
        </w:tc>
        <w:tc>
          <w:tcPr>
            <w:tcW w:w="1638" w:type="dxa"/>
            <w:vAlign w:val="top"/>
          </w:tcPr>
          <w:p w14:paraId="6EE1195F">
            <w:pPr>
              <w:pStyle w:val="6"/>
              <w:spacing w:before="139" w:line="183" w:lineRule="auto"/>
              <w:ind w:left="596"/>
              <w:rPr>
                <w:sz w:val="22"/>
                <w:szCs w:val="22"/>
              </w:rPr>
            </w:pPr>
            <w:r>
              <w:rPr>
                <w:spacing w:val="-3"/>
                <w:sz w:val="22"/>
                <w:szCs w:val="22"/>
              </w:rPr>
              <w:t>2275</w:t>
            </w:r>
          </w:p>
        </w:tc>
        <w:tc>
          <w:tcPr>
            <w:tcW w:w="2043" w:type="dxa"/>
            <w:vAlign w:val="top"/>
          </w:tcPr>
          <w:p w14:paraId="57249358">
            <w:pPr>
              <w:rPr>
                <w:rFonts w:ascii="Arial"/>
                <w:sz w:val="21"/>
              </w:rPr>
            </w:pPr>
          </w:p>
        </w:tc>
      </w:tr>
      <w:tr w14:paraId="582BF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24" w:type="dxa"/>
            <w:vAlign w:val="top"/>
          </w:tcPr>
          <w:p w14:paraId="32451EE6">
            <w:pPr>
              <w:spacing w:line="345" w:lineRule="auto"/>
              <w:rPr>
                <w:rFonts w:ascii="Arial"/>
                <w:sz w:val="21"/>
              </w:rPr>
            </w:pPr>
          </w:p>
          <w:p w14:paraId="2711C36E">
            <w:pPr>
              <w:pStyle w:val="6"/>
              <w:spacing w:before="71" w:line="184" w:lineRule="auto"/>
              <w:ind w:left="295"/>
              <w:rPr>
                <w:sz w:val="22"/>
                <w:szCs w:val="22"/>
              </w:rPr>
            </w:pPr>
            <w:r>
              <w:rPr>
                <w:spacing w:val="-7"/>
                <w:sz w:val="22"/>
                <w:szCs w:val="22"/>
              </w:rPr>
              <w:t>15</w:t>
            </w:r>
          </w:p>
        </w:tc>
        <w:tc>
          <w:tcPr>
            <w:tcW w:w="1009" w:type="dxa"/>
            <w:vAlign w:val="top"/>
          </w:tcPr>
          <w:p w14:paraId="38B3B9E3">
            <w:pPr>
              <w:pStyle w:val="6"/>
              <w:spacing w:before="63" w:line="220" w:lineRule="auto"/>
              <w:ind w:left="161"/>
              <w:rPr>
                <w:sz w:val="22"/>
                <w:szCs w:val="22"/>
              </w:rPr>
            </w:pPr>
            <w:r>
              <w:rPr>
                <w:spacing w:val="3"/>
                <w:sz w:val="22"/>
                <w:szCs w:val="22"/>
              </w:rPr>
              <w:t>大学生</w:t>
            </w:r>
          </w:p>
          <w:p w14:paraId="1280F96E">
            <w:pPr>
              <w:pStyle w:val="6"/>
              <w:spacing w:before="37" w:line="220" w:lineRule="auto"/>
              <w:ind w:left="161"/>
              <w:rPr>
                <w:sz w:val="22"/>
                <w:szCs w:val="22"/>
              </w:rPr>
            </w:pPr>
            <w:r>
              <w:rPr>
                <w:spacing w:val="7"/>
                <w:sz w:val="22"/>
                <w:szCs w:val="22"/>
              </w:rPr>
              <w:t>活动中</w:t>
            </w:r>
          </w:p>
          <w:p w14:paraId="2004D164">
            <w:pPr>
              <w:pStyle w:val="6"/>
              <w:spacing w:before="75" w:line="191" w:lineRule="auto"/>
              <w:ind w:left="381"/>
              <w:rPr>
                <w:sz w:val="22"/>
                <w:szCs w:val="22"/>
              </w:rPr>
            </w:pPr>
            <w:r>
              <w:rPr>
                <w:sz w:val="22"/>
                <w:szCs w:val="22"/>
              </w:rPr>
              <w:t>心</w:t>
            </w:r>
          </w:p>
        </w:tc>
        <w:tc>
          <w:tcPr>
            <w:tcW w:w="1698" w:type="dxa"/>
            <w:vAlign w:val="top"/>
          </w:tcPr>
          <w:p w14:paraId="06CFCDB9">
            <w:pPr>
              <w:rPr>
                <w:rFonts w:ascii="Arial"/>
                <w:sz w:val="21"/>
              </w:rPr>
            </w:pPr>
          </w:p>
        </w:tc>
        <w:tc>
          <w:tcPr>
            <w:tcW w:w="689" w:type="dxa"/>
            <w:vAlign w:val="top"/>
          </w:tcPr>
          <w:p w14:paraId="401B6169">
            <w:pPr>
              <w:spacing w:line="347" w:lineRule="auto"/>
              <w:rPr>
                <w:rFonts w:ascii="Arial"/>
                <w:sz w:val="21"/>
              </w:rPr>
            </w:pPr>
          </w:p>
          <w:p w14:paraId="0452ABF8">
            <w:pPr>
              <w:pStyle w:val="6"/>
              <w:spacing w:before="71" w:line="182" w:lineRule="auto"/>
              <w:ind w:left="284"/>
              <w:rPr>
                <w:sz w:val="22"/>
                <w:szCs w:val="22"/>
              </w:rPr>
            </w:pPr>
            <w:r>
              <w:rPr>
                <w:sz w:val="22"/>
                <w:szCs w:val="22"/>
              </w:rPr>
              <w:t>5</w:t>
            </w:r>
          </w:p>
        </w:tc>
        <w:tc>
          <w:tcPr>
            <w:tcW w:w="1099" w:type="dxa"/>
            <w:vAlign w:val="top"/>
          </w:tcPr>
          <w:p w14:paraId="69735A09">
            <w:pPr>
              <w:spacing w:line="346" w:lineRule="auto"/>
              <w:rPr>
                <w:rFonts w:ascii="Arial"/>
                <w:sz w:val="21"/>
              </w:rPr>
            </w:pPr>
          </w:p>
          <w:p w14:paraId="09AAA608">
            <w:pPr>
              <w:pStyle w:val="6"/>
              <w:spacing w:before="71" w:line="183" w:lineRule="auto"/>
              <w:ind w:left="265"/>
              <w:rPr>
                <w:sz w:val="22"/>
                <w:szCs w:val="22"/>
              </w:rPr>
            </w:pPr>
            <w:r>
              <w:rPr>
                <w:spacing w:val="-2"/>
                <w:sz w:val="22"/>
                <w:szCs w:val="22"/>
              </w:rPr>
              <w:t>24300</w:t>
            </w:r>
          </w:p>
        </w:tc>
        <w:tc>
          <w:tcPr>
            <w:tcW w:w="1638" w:type="dxa"/>
            <w:vAlign w:val="top"/>
          </w:tcPr>
          <w:p w14:paraId="5A000091">
            <w:pPr>
              <w:spacing w:line="346" w:lineRule="auto"/>
              <w:rPr>
                <w:rFonts w:ascii="Arial"/>
                <w:sz w:val="21"/>
              </w:rPr>
            </w:pPr>
          </w:p>
          <w:p w14:paraId="7C70571B">
            <w:pPr>
              <w:pStyle w:val="6"/>
              <w:spacing w:before="71" w:line="183" w:lineRule="auto"/>
              <w:ind w:left="536"/>
              <w:rPr>
                <w:sz w:val="22"/>
                <w:szCs w:val="22"/>
              </w:rPr>
            </w:pPr>
            <w:r>
              <w:rPr>
                <w:spacing w:val="-2"/>
                <w:sz w:val="22"/>
                <w:szCs w:val="22"/>
              </w:rPr>
              <w:t>24300</w:t>
            </w:r>
          </w:p>
        </w:tc>
        <w:tc>
          <w:tcPr>
            <w:tcW w:w="2043" w:type="dxa"/>
            <w:vAlign w:val="top"/>
          </w:tcPr>
          <w:p w14:paraId="30FB3589">
            <w:pPr>
              <w:spacing w:line="289" w:lineRule="auto"/>
              <w:rPr>
                <w:rFonts w:ascii="Arial"/>
                <w:sz w:val="21"/>
              </w:rPr>
            </w:pPr>
          </w:p>
          <w:p w14:paraId="120BD225">
            <w:pPr>
              <w:pStyle w:val="6"/>
              <w:spacing w:before="72" w:line="219" w:lineRule="auto"/>
              <w:ind w:left="248"/>
              <w:rPr>
                <w:sz w:val="22"/>
                <w:szCs w:val="22"/>
              </w:rPr>
            </w:pPr>
            <w:r>
              <w:rPr>
                <w:spacing w:val="1"/>
                <w:sz w:val="22"/>
                <w:szCs w:val="22"/>
              </w:rPr>
              <w:t>地上3层地下2层</w:t>
            </w:r>
          </w:p>
        </w:tc>
      </w:tr>
      <w:tr w14:paraId="06656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24" w:type="dxa"/>
            <w:vAlign w:val="top"/>
          </w:tcPr>
          <w:p w14:paraId="66A5752F">
            <w:pPr>
              <w:pStyle w:val="6"/>
              <w:spacing w:before="309" w:line="184" w:lineRule="auto"/>
              <w:ind w:left="295"/>
              <w:rPr>
                <w:sz w:val="22"/>
                <w:szCs w:val="22"/>
              </w:rPr>
            </w:pPr>
            <w:r>
              <w:rPr>
                <w:spacing w:val="-7"/>
                <w:sz w:val="22"/>
                <w:szCs w:val="22"/>
              </w:rPr>
              <w:t>16</w:t>
            </w:r>
          </w:p>
        </w:tc>
        <w:tc>
          <w:tcPr>
            <w:tcW w:w="1009" w:type="dxa"/>
            <w:vAlign w:val="top"/>
          </w:tcPr>
          <w:p w14:paraId="38BC4707">
            <w:pPr>
              <w:pStyle w:val="6"/>
              <w:spacing w:before="254" w:line="219" w:lineRule="auto"/>
              <w:ind w:left="161"/>
              <w:rPr>
                <w:sz w:val="22"/>
                <w:szCs w:val="22"/>
              </w:rPr>
            </w:pPr>
            <w:r>
              <w:rPr>
                <w:spacing w:val="2"/>
                <w:sz w:val="22"/>
                <w:szCs w:val="22"/>
              </w:rPr>
              <w:t>商业街</w:t>
            </w:r>
          </w:p>
        </w:tc>
        <w:tc>
          <w:tcPr>
            <w:tcW w:w="1698" w:type="dxa"/>
            <w:vAlign w:val="top"/>
          </w:tcPr>
          <w:p w14:paraId="0FCB3610">
            <w:pPr>
              <w:pStyle w:val="6"/>
              <w:spacing w:before="254" w:line="219" w:lineRule="auto"/>
              <w:ind w:left="512"/>
              <w:rPr>
                <w:sz w:val="22"/>
                <w:szCs w:val="22"/>
              </w:rPr>
            </w:pPr>
            <w:r>
              <w:rPr>
                <w:spacing w:val="2"/>
                <w:sz w:val="22"/>
                <w:szCs w:val="22"/>
              </w:rPr>
              <w:t>商业街</w:t>
            </w:r>
          </w:p>
        </w:tc>
        <w:tc>
          <w:tcPr>
            <w:tcW w:w="689" w:type="dxa"/>
            <w:vAlign w:val="top"/>
          </w:tcPr>
          <w:p w14:paraId="4AA09F78">
            <w:pPr>
              <w:pStyle w:val="6"/>
              <w:spacing w:before="310" w:line="183" w:lineRule="auto"/>
              <w:ind w:left="284"/>
              <w:rPr>
                <w:sz w:val="22"/>
                <w:szCs w:val="22"/>
              </w:rPr>
            </w:pPr>
            <w:r>
              <w:rPr>
                <w:sz w:val="22"/>
                <w:szCs w:val="22"/>
              </w:rPr>
              <w:t>3</w:t>
            </w:r>
          </w:p>
        </w:tc>
        <w:tc>
          <w:tcPr>
            <w:tcW w:w="1099" w:type="dxa"/>
            <w:vAlign w:val="top"/>
          </w:tcPr>
          <w:p w14:paraId="20C59DB1">
            <w:pPr>
              <w:pStyle w:val="6"/>
              <w:spacing w:before="309" w:line="184" w:lineRule="auto"/>
              <w:ind w:left="265"/>
              <w:rPr>
                <w:sz w:val="22"/>
                <w:szCs w:val="22"/>
              </w:rPr>
            </w:pPr>
            <w:r>
              <w:rPr>
                <w:spacing w:val="-4"/>
                <w:sz w:val="22"/>
                <w:szCs w:val="22"/>
              </w:rPr>
              <w:t>12562</w:t>
            </w:r>
          </w:p>
        </w:tc>
        <w:tc>
          <w:tcPr>
            <w:tcW w:w="1638" w:type="dxa"/>
            <w:vAlign w:val="top"/>
          </w:tcPr>
          <w:p w14:paraId="08F4B980">
            <w:pPr>
              <w:pStyle w:val="6"/>
              <w:spacing w:before="309" w:line="184" w:lineRule="auto"/>
              <w:ind w:left="536"/>
              <w:rPr>
                <w:sz w:val="22"/>
                <w:szCs w:val="22"/>
              </w:rPr>
            </w:pPr>
            <w:r>
              <w:rPr>
                <w:spacing w:val="-4"/>
                <w:sz w:val="22"/>
                <w:szCs w:val="22"/>
              </w:rPr>
              <w:t>12562</w:t>
            </w:r>
          </w:p>
        </w:tc>
        <w:tc>
          <w:tcPr>
            <w:tcW w:w="2043" w:type="dxa"/>
            <w:vAlign w:val="top"/>
          </w:tcPr>
          <w:p w14:paraId="6D81C48B">
            <w:pPr>
              <w:pStyle w:val="6"/>
              <w:spacing w:before="75" w:line="266" w:lineRule="auto"/>
              <w:ind w:left="138" w:right="113"/>
              <w:rPr>
                <w:sz w:val="22"/>
                <w:szCs w:val="22"/>
              </w:rPr>
            </w:pPr>
            <w:r>
              <w:rPr>
                <w:spacing w:val="2"/>
                <w:sz w:val="22"/>
                <w:szCs w:val="22"/>
              </w:rPr>
              <w:t>范围：所有卫生间</w:t>
            </w:r>
            <w:r>
              <w:rPr>
                <w:spacing w:val="4"/>
                <w:sz w:val="22"/>
                <w:szCs w:val="22"/>
              </w:rPr>
              <w:t xml:space="preserve"> </w:t>
            </w:r>
            <w:r>
              <w:rPr>
                <w:spacing w:val="-1"/>
                <w:sz w:val="22"/>
                <w:szCs w:val="22"/>
              </w:rPr>
              <w:t>楼梯及地面人行道</w:t>
            </w:r>
          </w:p>
        </w:tc>
      </w:tr>
      <w:tr w14:paraId="7439D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24" w:type="dxa"/>
            <w:vAlign w:val="top"/>
          </w:tcPr>
          <w:p w14:paraId="49B9627E">
            <w:pPr>
              <w:pStyle w:val="6"/>
              <w:spacing w:before="310" w:line="184" w:lineRule="auto"/>
              <w:ind w:left="295"/>
              <w:rPr>
                <w:sz w:val="22"/>
                <w:szCs w:val="22"/>
              </w:rPr>
            </w:pPr>
            <w:r>
              <w:rPr>
                <w:spacing w:val="-7"/>
                <w:sz w:val="22"/>
                <w:szCs w:val="22"/>
              </w:rPr>
              <w:t>17</w:t>
            </w:r>
          </w:p>
        </w:tc>
        <w:tc>
          <w:tcPr>
            <w:tcW w:w="1009" w:type="dxa"/>
            <w:vAlign w:val="top"/>
          </w:tcPr>
          <w:p w14:paraId="07BAAF79">
            <w:pPr>
              <w:pStyle w:val="6"/>
              <w:spacing w:before="255" w:line="219" w:lineRule="auto"/>
              <w:ind w:left="161"/>
              <w:rPr>
                <w:sz w:val="22"/>
                <w:szCs w:val="22"/>
              </w:rPr>
            </w:pPr>
            <w:r>
              <w:rPr>
                <w:spacing w:val="3"/>
                <w:sz w:val="22"/>
                <w:szCs w:val="22"/>
              </w:rPr>
              <w:t>综合楼</w:t>
            </w:r>
          </w:p>
        </w:tc>
        <w:tc>
          <w:tcPr>
            <w:tcW w:w="1698" w:type="dxa"/>
            <w:vAlign w:val="top"/>
          </w:tcPr>
          <w:p w14:paraId="48575468">
            <w:pPr>
              <w:pStyle w:val="6"/>
              <w:spacing w:before="94" w:line="247" w:lineRule="auto"/>
              <w:ind w:left="452" w:right="87" w:hanging="380"/>
              <w:rPr>
                <w:sz w:val="22"/>
                <w:szCs w:val="22"/>
              </w:rPr>
            </w:pPr>
            <w:r>
              <w:rPr>
                <w:spacing w:val="-2"/>
                <w:sz w:val="22"/>
                <w:szCs w:val="22"/>
              </w:rPr>
              <w:t>综合楼地下、地</w:t>
            </w:r>
            <w:r>
              <w:rPr>
                <w:spacing w:val="1"/>
                <w:sz w:val="22"/>
                <w:szCs w:val="22"/>
              </w:rPr>
              <w:t xml:space="preserve"> </w:t>
            </w:r>
            <w:r>
              <w:rPr>
                <w:spacing w:val="2"/>
                <w:sz w:val="22"/>
                <w:szCs w:val="22"/>
              </w:rPr>
              <w:t>上1-3层</w:t>
            </w:r>
          </w:p>
        </w:tc>
        <w:tc>
          <w:tcPr>
            <w:tcW w:w="689" w:type="dxa"/>
            <w:vAlign w:val="top"/>
          </w:tcPr>
          <w:p w14:paraId="6A50E98F">
            <w:pPr>
              <w:pStyle w:val="6"/>
              <w:spacing w:before="311" w:line="183" w:lineRule="auto"/>
              <w:ind w:left="284"/>
              <w:rPr>
                <w:sz w:val="22"/>
                <w:szCs w:val="22"/>
              </w:rPr>
            </w:pPr>
            <w:r>
              <w:rPr>
                <w:sz w:val="22"/>
                <w:szCs w:val="22"/>
              </w:rPr>
              <w:t>4</w:t>
            </w:r>
          </w:p>
        </w:tc>
        <w:tc>
          <w:tcPr>
            <w:tcW w:w="1099" w:type="dxa"/>
            <w:vAlign w:val="top"/>
          </w:tcPr>
          <w:p w14:paraId="434F2F1E">
            <w:pPr>
              <w:pStyle w:val="6"/>
              <w:spacing w:before="310" w:line="184" w:lineRule="auto"/>
              <w:ind w:left="265"/>
              <w:rPr>
                <w:sz w:val="22"/>
                <w:szCs w:val="22"/>
              </w:rPr>
            </w:pPr>
            <w:r>
              <w:rPr>
                <w:spacing w:val="-4"/>
                <w:sz w:val="22"/>
                <w:szCs w:val="22"/>
              </w:rPr>
              <w:t>16800</w:t>
            </w:r>
          </w:p>
        </w:tc>
        <w:tc>
          <w:tcPr>
            <w:tcW w:w="1638" w:type="dxa"/>
            <w:vAlign w:val="top"/>
          </w:tcPr>
          <w:p w14:paraId="5D1F45B5">
            <w:pPr>
              <w:pStyle w:val="6"/>
              <w:spacing w:before="310" w:line="184" w:lineRule="auto"/>
              <w:ind w:left="536"/>
              <w:rPr>
                <w:sz w:val="22"/>
                <w:szCs w:val="22"/>
              </w:rPr>
            </w:pPr>
            <w:r>
              <w:rPr>
                <w:spacing w:val="-4"/>
                <w:sz w:val="22"/>
                <w:szCs w:val="22"/>
              </w:rPr>
              <w:t>16800</w:t>
            </w:r>
          </w:p>
        </w:tc>
        <w:tc>
          <w:tcPr>
            <w:tcW w:w="2043" w:type="dxa"/>
            <w:vAlign w:val="top"/>
          </w:tcPr>
          <w:p w14:paraId="2AFBD93B">
            <w:pPr>
              <w:pStyle w:val="6"/>
              <w:spacing w:before="105" w:line="238" w:lineRule="auto"/>
              <w:ind w:left="627" w:right="134" w:hanging="379"/>
              <w:rPr>
                <w:sz w:val="22"/>
                <w:szCs w:val="22"/>
              </w:rPr>
            </w:pPr>
            <w:r>
              <w:rPr>
                <w:spacing w:val="-1"/>
                <w:sz w:val="22"/>
                <w:szCs w:val="22"/>
              </w:rPr>
              <w:t>地上启用1-3层，</w:t>
            </w:r>
            <w:r>
              <w:rPr>
                <w:spacing w:val="7"/>
                <w:sz w:val="22"/>
                <w:szCs w:val="22"/>
              </w:rPr>
              <w:t xml:space="preserve"> </w:t>
            </w:r>
            <w:r>
              <w:rPr>
                <w:spacing w:val="3"/>
                <w:sz w:val="22"/>
                <w:szCs w:val="22"/>
              </w:rPr>
              <w:t>地下1层</w:t>
            </w:r>
          </w:p>
        </w:tc>
      </w:tr>
      <w:tr w14:paraId="5AAD7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24" w:type="dxa"/>
            <w:vAlign w:val="top"/>
          </w:tcPr>
          <w:p w14:paraId="48649081">
            <w:pPr>
              <w:pStyle w:val="6"/>
              <w:spacing w:before="271" w:line="184" w:lineRule="auto"/>
              <w:ind w:left="295"/>
              <w:rPr>
                <w:sz w:val="22"/>
                <w:szCs w:val="22"/>
              </w:rPr>
            </w:pPr>
            <w:r>
              <w:rPr>
                <w:spacing w:val="-7"/>
                <w:sz w:val="22"/>
                <w:szCs w:val="22"/>
              </w:rPr>
              <w:t>18</w:t>
            </w:r>
          </w:p>
        </w:tc>
        <w:tc>
          <w:tcPr>
            <w:tcW w:w="1009" w:type="dxa"/>
            <w:vAlign w:val="top"/>
          </w:tcPr>
          <w:p w14:paraId="424EBDAE">
            <w:pPr>
              <w:pStyle w:val="6"/>
              <w:spacing w:before="216" w:line="219" w:lineRule="auto"/>
              <w:ind w:left="161"/>
              <w:rPr>
                <w:sz w:val="22"/>
                <w:szCs w:val="22"/>
              </w:rPr>
            </w:pPr>
            <w:r>
              <w:rPr>
                <w:spacing w:val="3"/>
                <w:sz w:val="22"/>
                <w:szCs w:val="22"/>
              </w:rPr>
              <w:t>综合楼</w:t>
            </w:r>
          </w:p>
        </w:tc>
        <w:tc>
          <w:tcPr>
            <w:tcW w:w="1698" w:type="dxa"/>
            <w:vAlign w:val="top"/>
          </w:tcPr>
          <w:p w14:paraId="7CC2F070">
            <w:pPr>
              <w:pStyle w:val="6"/>
              <w:spacing w:before="25" w:line="249" w:lineRule="auto"/>
              <w:ind w:left="732" w:right="172" w:hanging="550"/>
              <w:rPr>
                <w:sz w:val="22"/>
                <w:szCs w:val="22"/>
              </w:rPr>
            </w:pPr>
            <w:r>
              <w:rPr>
                <w:spacing w:val="2"/>
                <w:sz w:val="22"/>
                <w:szCs w:val="22"/>
              </w:rPr>
              <w:t>综合楼地面广</w:t>
            </w:r>
            <w:r>
              <w:rPr>
                <w:sz w:val="22"/>
                <w:szCs w:val="22"/>
              </w:rPr>
              <w:t xml:space="preserve"> 场</w:t>
            </w:r>
          </w:p>
        </w:tc>
        <w:tc>
          <w:tcPr>
            <w:tcW w:w="689" w:type="dxa"/>
            <w:vAlign w:val="top"/>
          </w:tcPr>
          <w:p w14:paraId="4B4F7AC2">
            <w:pPr>
              <w:rPr>
                <w:rFonts w:ascii="Arial"/>
                <w:sz w:val="21"/>
              </w:rPr>
            </w:pPr>
          </w:p>
        </w:tc>
        <w:tc>
          <w:tcPr>
            <w:tcW w:w="1099" w:type="dxa"/>
            <w:vAlign w:val="top"/>
          </w:tcPr>
          <w:p w14:paraId="4E932B2A">
            <w:pPr>
              <w:pStyle w:val="6"/>
              <w:spacing w:before="271" w:line="184" w:lineRule="auto"/>
              <w:ind w:left="325"/>
              <w:rPr>
                <w:sz w:val="22"/>
                <w:szCs w:val="22"/>
              </w:rPr>
            </w:pPr>
            <w:r>
              <w:rPr>
                <w:spacing w:val="-3"/>
                <w:sz w:val="22"/>
                <w:szCs w:val="22"/>
              </w:rPr>
              <w:t>5100</w:t>
            </w:r>
          </w:p>
        </w:tc>
        <w:tc>
          <w:tcPr>
            <w:tcW w:w="1638" w:type="dxa"/>
            <w:vAlign w:val="top"/>
          </w:tcPr>
          <w:p w14:paraId="6FD2A278">
            <w:pPr>
              <w:pStyle w:val="6"/>
              <w:spacing w:before="271" w:line="184" w:lineRule="auto"/>
              <w:ind w:left="596"/>
              <w:rPr>
                <w:sz w:val="22"/>
                <w:szCs w:val="22"/>
              </w:rPr>
            </w:pPr>
            <w:r>
              <w:rPr>
                <w:spacing w:val="-3"/>
                <w:sz w:val="22"/>
                <w:szCs w:val="22"/>
              </w:rPr>
              <w:t>5100</w:t>
            </w:r>
          </w:p>
        </w:tc>
        <w:tc>
          <w:tcPr>
            <w:tcW w:w="2043" w:type="dxa"/>
            <w:vAlign w:val="top"/>
          </w:tcPr>
          <w:p w14:paraId="074F6C2A">
            <w:pPr>
              <w:rPr>
                <w:rFonts w:ascii="Arial"/>
                <w:sz w:val="21"/>
              </w:rPr>
            </w:pPr>
          </w:p>
        </w:tc>
      </w:tr>
      <w:tr w14:paraId="7D67E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24" w:type="dxa"/>
            <w:vAlign w:val="top"/>
          </w:tcPr>
          <w:p w14:paraId="30EDF429">
            <w:pPr>
              <w:pStyle w:val="6"/>
              <w:spacing w:before="312" w:line="184" w:lineRule="auto"/>
              <w:ind w:left="295"/>
              <w:rPr>
                <w:sz w:val="22"/>
                <w:szCs w:val="22"/>
              </w:rPr>
            </w:pPr>
            <w:r>
              <w:rPr>
                <w:spacing w:val="-7"/>
                <w:sz w:val="22"/>
                <w:szCs w:val="22"/>
              </w:rPr>
              <w:t>19</w:t>
            </w:r>
          </w:p>
        </w:tc>
        <w:tc>
          <w:tcPr>
            <w:tcW w:w="1009" w:type="dxa"/>
            <w:vAlign w:val="top"/>
          </w:tcPr>
          <w:p w14:paraId="2F11279F">
            <w:pPr>
              <w:pStyle w:val="6"/>
              <w:spacing w:before="258" w:line="221" w:lineRule="auto"/>
              <w:ind w:left="271"/>
              <w:rPr>
                <w:sz w:val="22"/>
                <w:szCs w:val="22"/>
              </w:rPr>
            </w:pPr>
            <w:r>
              <w:rPr>
                <w:spacing w:val="-3"/>
                <w:sz w:val="22"/>
                <w:szCs w:val="22"/>
              </w:rPr>
              <w:t>绿化</w:t>
            </w:r>
          </w:p>
        </w:tc>
        <w:tc>
          <w:tcPr>
            <w:tcW w:w="1698" w:type="dxa"/>
            <w:vAlign w:val="top"/>
          </w:tcPr>
          <w:p w14:paraId="7F9E3035">
            <w:pPr>
              <w:rPr>
                <w:rFonts w:ascii="Arial"/>
                <w:sz w:val="21"/>
              </w:rPr>
            </w:pPr>
          </w:p>
        </w:tc>
        <w:tc>
          <w:tcPr>
            <w:tcW w:w="689" w:type="dxa"/>
            <w:vAlign w:val="top"/>
          </w:tcPr>
          <w:p w14:paraId="42A3D825">
            <w:pPr>
              <w:rPr>
                <w:rFonts w:ascii="Arial"/>
                <w:sz w:val="21"/>
              </w:rPr>
            </w:pPr>
          </w:p>
        </w:tc>
        <w:tc>
          <w:tcPr>
            <w:tcW w:w="1099" w:type="dxa"/>
            <w:vAlign w:val="top"/>
          </w:tcPr>
          <w:p w14:paraId="1E4F1B8D">
            <w:pPr>
              <w:rPr>
                <w:rFonts w:ascii="Arial"/>
                <w:sz w:val="21"/>
              </w:rPr>
            </w:pPr>
          </w:p>
          <w:p w14:paraId="522922EB">
            <w:pPr>
              <w:pStyle w:val="6"/>
              <w:spacing w:before="72" w:line="183" w:lineRule="auto"/>
              <w:ind w:left="105"/>
              <w:rPr>
                <w:sz w:val="22"/>
                <w:szCs w:val="22"/>
              </w:rPr>
            </w:pPr>
            <w:r>
              <w:rPr>
                <w:spacing w:val="-2"/>
                <w:sz w:val="22"/>
                <w:szCs w:val="22"/>
              </w:rPr>
              <w:t>75337.27</w:t>
            </w:r>
          </w:p>
        </w:tc>
        <w:tc>
          <w:tcPr>
            <w:tcW w:w="1638" w:type="dxa"/>
            <w:vAlign w:val="top"/>
          </w:tcPr>
          <w:p w14:paraId="3991D5E6">
            <w:pPr>
              <w:rPr>
                <w:rFonts w:ascii="Arial"/>
                <w:sz w:val="21"/>
              </w:rPr>
            </w:pPr>
          </w:p>
          <w:p w14:paraId="0E12C6FF">
            <w:pPr>
              <w:pStyle w:val="6"/>
              <w:spacing w:before="72" w:line="183" w:lineRule="auto"/>
              <w:ind w:left="376"/>
              <w:rPr>
                <w:sz w:val="22"/>
                <w:szCs w:val="22"/>
              </w:rPr>
            </w:pPr>
            <w:r>
              <w:rPr>
                <w:spacing w:val="-2"/>
                <w:sz w:val="22"/>
                <w:szCs w:val="22"/>
              </w:rPr>
              <w:t>75337.27</w:t>
            </w:r>
          </w:p>
        </w:tc>
        <w:tc>
          <w:tcPr>
            <w:tcW w:w="2043" w:type="dxa"/>
            <w:vAlign w:val="top"/>
          </w:tcPr>
          <w:p w14:paraId="28BF2E2B">
            <w:pPr>
              <w:pStyle w:val="6"/>
              <w:spacing w:before="106" w:line="248" w:lineRule="auto"/>
              <w:ind w:left="468" w:right="144" w:hanging="330"/>
              <w:rPr>
                <w:sz w:val="22"/>
                <w:szCs w:val="22"/>
              </w:rPr>
            </w:pPr>
            <w:r>
              <w:rPr>
                <w:spacing w:val="-2"/>
                <w:sz w:val="22"/>
                <w:szCs w:val="22"/>
              </w:rPr>
              <w:t>来源：图纸及审计</w:t>
            </w:r>
            <w:r>
              <w:rPr>
                <w:spacing w:val="5"/>
                <w:sz w:val="22"/>
                <w:szCs w:val="22"/>
              </w:rPr>
              <w:t xml:space="preserve"> </w:t>
            </w:r>
            <w:r>
              <w:rPr>
                <w:spacing w:val="2"/>
                <w:sz w:val="22"/>
                <w:szCs w:val="22"/>
              </w:rPr>
              <w:t>处审计结果</w:t>
            </w:r>
          </w:p>
        </w:tc>
      </w:tr>
      <w:tr w14:paraId="63F4D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24" w:type="dxa"/>
            <w:vAlign w:val="top"/>
          </w:tcPr>
          <w:p w14:paraId="747E2DD8">
            <w:pPr>
              <w:rPr>
                <w:rFonts w:ascii="Arial"/>
                <w:sz w:val="21"/>
              </w:rPr>
            </w:pPr>
          </w:p>
        </w:tc>
        <w:tc>
          <w:tcPr>
            <w:tcW w:w="1009" w:type="dxa"/>
            <w:vAlign w:val="top"/>
          </w:tcPr>
          <w:p w14:paraId="23B3C7B5">
            <w:pPr>
              <w:pStyle w:val="6"/>
              <w:spacing w:before="269" w:line="221" w:lineRule="auto"/>
              <w:ind w:left="271"/>
              <w:rPr>
                <w:sz w:val="22"/>
                <w:szCs w:val="22"/>
              </w:rPr>
            </w:pPr>
            <w:r>
              <w:rPr>
                <w:spacing w:val="-3"/>
                <w:sz w:val="22"/>
                <w:szCs w:val="22"/>
              </w:rPr>
              <w:t>合计</w:t>
            </w:r>
          </w:p>
        </w:tc>
        <w:tc>
          <w:tcPr>
            <w:tcW w:w="1698" w:type="dxa"/>
            <w:vAlign w:val="top"/>
          </w:tcPr>
          <w:p w14:paraId="3BE5BBFE">
            <w:pPr>
              <w:rPr>
                <w:rFonts w:ascii="Arial"/>
                <w:sz w:val="21"/>
              </w:rPr>
            </w:pPr>
          </w:p>
        </w:tc>
        <w:tc>
          <w:tcPr>
            <w:tcW w:w="689" w:type="dxa"/>
            <w:vAlign w:val="top"/>
          </w:tcPr>
          <w:p w14:paraId="2A8BABED">
            <w:pPr>
              <w:rPr>
                <w:rFonts w:ascii="Arial"/>
                <w:sz w:val="21"/>
              </w:rPr>
            </w:pPr>
          </w:p>
        </w:tc>
        <w:tc>
          <w:tcPr>
            <w:tcW w:w="1099" w:type="dxa"/>
            <w:vAlign w:val="top"/>
          </w:tcPr>
          <w:p w14:paraId="2F3A19F3">
            <w:pPr>
              <w:rPr>
                <w:rFonts w:ascii="Arial"/>
                <w:sz w:val="21"/>
              </w:rPr>
            </w:pPr>
          </w:p>
        </w:tc>
        <w:tc>
          <w:tcPr>
            <w:tcW w:w="1638" w:type="dxa"/>
            <w:vAlign w:val="top"/>
          </w:tcPr>
          <w:p w14:paraId="687FA19F">
            <w:pPr>
              <w:spacing w:line="250" w:lineRule="auto"/>
              <w:rPr>
                <w:rFonts w:ascii="Arial"/>
                <w:sz w:val="21"/>
              </w:rPr>
            </w:pPr>
          </w:p>
          <w:p w14:paraId="7B00BDA8">
            <w:pPr>
              <w:pStyle w:val="6"/>
              <w:spacing w:before="72" w:line="184" w:lineRule="auto"/>
              <w:ind w:left="316"/>
              <w:rPr>
                <w:sz w:val="22"/>
                <w:szCs w:val="22"/>
              </w:rPr>
            </w:pPr>
            <w:r>
              <w:rPr>
                <w:spacing w:val="-2"/>
                <w:sz w:val="22"/>
                <w:szCs w:val="22"/>
              </w:rPr>
              <w:t>294189.77</w:t>
            </w:r>
          </w:p>
        </w:tc>
        <w:tc>
          <w:tcPr>
            <w:tcW w:w="2043" w:type="dxa"/>
            <w:vAlign w:val="top"/>
          </w:tcPr>
          <w:p w14:paraId="67B33FAE">
            <w:pPr>
              <w:rPr>
                <w:rFonts w:ascii="Arial"/>
                <w:sz w:val="21"/>
              </w:rPr>
            </w:pPr>
          </w:p>
        </w:tc>
      </w:tr>
    </w:tbl>
    <w:p w14:paraId="5E1F5FCF">
      <w:pPr>
        <w:rPr>
          <w:rFonts w:ascii="Arial"/>
          <w:sz w:val="21"/>
        </w:rPr>
      </w:pPr>
    </w:p>
    <w:p w14:paraId="4F3B53E8">
      <w:pPr>
        <w:rPr>
          <w:rFonts w:ascii="Arial" w:hAnsi="Arial" w:eastAsia="Arial" w:cs="Arial"/>
          <w:sz w:val="21"/>
          <w:szCs w:val="21"/>
        </w:rPr>
        <w:sectPr>
          <w:pgSz w:w="11910" w:h="16840"/>
          <w:pgMar w:top="1431" w:right="1145" w:bottom="400" w:left="1754" w:header="0" w:footer="0" w:gutter="0"/>
          <w:cols w:space="720" w:num="1"/>
        </w:sectPr>
      </w:pPr>
    </w:p>
    <w:p w14:paraId="1DF8BE0C">
      <w:pPr>
        <w:pStyle w:val="2"/>
        <w:spacing w:before="32" w:line="220" w:lineRule="exact"/>
        <w:ind w:left="8483"/>
        <w:rPr>
          <w:sz w:val="29"/>
          <w:szCs w:val="29"/>
        </w:rPr>
      </w:pPr>
      <w:r>
        <w:rPr>
          <w:position w:val="1"/>
          <w:sz w:val="29"/>
          <w:szCs w:val="29"/>
        </w:rPr>
        <w:t>;</w:t>
      </w:r>
    </w:p>
    <w:p w14:paraId="483020AA">
      <w:pPr>
        <w:spacing w:line="220" w:lineRule="exact"/>
        <w:rPr>
          <w:sz w:val="29"/>
          <w:szCs w:val="29"/>
        </w:rPr>
        <w:sectPr>
          <w:pgSz w:w="16840" w:h="11910"/>
          <w:pgMar w:top="586" w:right="2526" w:bottom="400" w:left="2526" w:header="0" w:footer="0" w:gutter="0"/>
          <w:cols w:space="720" w:num="1"/>
        </w:sectPr>
      </w:pPr>
    </w:p>
    <w:p w14:paraId="160B1790">
      <w:pPr>
        <w:pStyle w:val="2"/>
        <w:spacing w:before="159" w:line="219" w:lineRule="auto"/>
        <w:ind w:left="15"/>
        <w:rPr>
          <w:sz w:val="32"/>
          <w:szCs w:val="32"/>
        </w:rPr>
      </w:pPr>
      <w:r>
        <w:rPr>
          <w:spacing w:val="22"/>
          <w:sz w:val="32"/>
          <w:szCs w:val="32"/>
        </w:rPr>
        <w:t>附件7</w:t>
      </w:r>
    </w:p>
    <w:p w14:paraId="5DAA9B7F">
      <w:pPr>
        <w:spacing w:line="381" w:lineRule="auto"/>
        <w:rPr>
          <w:rFonts w:ascii="Arial"/>
          <w:sz w:val="21"/>
        </w:rPr>
      </w:pPr>
    </w:p>
    <w:p w14:paraId="3C40DA2B">
      <w:pPr>
        <w:pStyle w:val="2"/>
        <w:spacing w:before="104" w:line="219" w:lineRule="auto"/>
        <w:ind w:left="1499"/>
        <w:rPr>
          <w:sz w:val="32"/>
          <w:szCs w:val="32"/>
        </w:rPr>
      </w:pPr>
      <w:r>
        <w:rPr>
          <w:b/>
          <w:bCs/>
          <w:spacing w:val="-4"/>
          <w:sz w:val="32"/>
          <w:szCs w:val="32"/>
        </w:rPr>
        <w:t>河南经贸职业学院校园物业服务内容明细表</w:t>
      </w:r>
    </w:p>
    <w:p w14:paraId="5E6B6D8A">
      <w:pPr>
        <w:pStyle w:val="2"/>
        <w:spacing w:before="150" w:line="219" w:lineRule="auto"/>
        <w:ind w:left="95"/>
        <w:rPr>
          <w:sz w:val="21"/>
          <w:szCs w:val="21"/>
        </w:rPr>
      </w:pPr>
      <w:r>
        <w:rPr>
          <w:sz w:val="21"/>
          <w:szCs w:val="21"/>
        </w:rPr>
        <w:t>一、物业保洁服务</w:t>
      </w:r>
    </w:p>
    <w:p w14:paraId="657788A4">
      <w:pPr>
        <w:spacing w:line="17" w:lineRule="exact"/>
      </w:pPr>
    </w:p>
    <w:tbl>
      <w:tblPr>
        <w:tblStyle w:val="5"/>
        <w:tblW w:w="90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829"/>
        <w:gridCol w:w="1139"/>
        <w:gridCol w:w="6398"/>
      </w:tblGrid>
      <w:tr w14:paraId="01DFF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724" w:type="dxa"/>
            <w:vAlign w:val="top"/>
          </w:tcPr>
          <w:p w14:paraId="49F2BCE1">
            <w:pPr>
              <w:pStyle w:val="6"/>
              <w:spacing w:before="64" w:line="221" w:lineRule="auto"/>
              <w:ind w:left="155"/>
              <w:rPr>
                <w:sz w:val="20"/>
                <w:szCs w:val="20"/>
              </w:rPr>
            </w:pPr>
            <w:r>
              <w:rPr>
                <w:spacing w:val="-2"/>
                <w:sz w:val="20"/>
                <w:szCs w:val="20"/>
              </w:rPr>
              <w:t>序号</w:t>
            </w:r>
          </w:p>
        </w:tc>
        <w:tc>
          <w:tcPr>
            <w:tcW w:w="1968" w:type="dxa"/>
            <w:gridSpan w:val="2"/>
            <w:vAlign w:val="top"/>
          </w:tcPr>
          <w:p w14:paraId="4C9554FA">
            <w:pPr>
              <w:pStyle w:val="6"/>
              <w:spacing w:before="65" w:line="221" w:lineRule="auto"/>
              <w:ind w:left="801"/>
              <w:rPr>
                <w:sz w:val="20"/>
                <w:szCs w:val="20"/>
              </w:rPr>
            </w:pPr>
            <w:r>
              <w:rPr>
                <w:spacing w:val="5"/>
                <w:sz w:val="20"/>
                <w:szCs w:val="20"/>
              </w:rPr>
              <w:t>名称</w:t>
            </w:r>
          </w:p>
        </w:tc>
        <w:tc>
          <w:tcPr>
            <w:tcW w:w="6398" w:type="dxa"/>
            <w:vAlign w:val="top"/>
          </w:tcPr>
          <w:p w14:paraId="74D151B4">
            <w:pPr>
              <w:pStyle w:val="6"/>
              <w:spacing w:before="63" w:line="219" w:lineRule="auto"/>
              <w:ind w:left="3023"/>
              <w:rPr>
                <w:sz w:val="20"/>
                <w:szCs w:val="20"/>
              </w:rPr>
            </w:pPr>
            <w:r>
              <w:rPr>
                <w:spacing w:val="5"/>
                <w:sz w:val="20"/>
                <w:szCs w:val="20"/>
              </w:rPr>
              <w:t>内容</w:t>
            </w:r>
          </w:p>
        </w:tc>
      </w:tr>
      <w:tr w14:paraId="1D973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24" w:type="dxa"/>
            <w:vAlign w:val="top"/>
          </w:tcPr>
          <w:p w14:paraId="2D01EAB4">
            <w:pPr>
              <w:pStyle w:val="6"/>
              <w:spacing w:before="109" w:line="176" w:lineRule="auto"/>
              <w:ind w:left="305"/>
              <w:rPr>
                <w:sz w:val="20"/>
                <w:szCs w:val="20"/>
              </w:rPr>
            </w:pPr>
            <w:r>
              <w:rPr>
                <w:sz w:val="20"/>
                <w:szCs w:val="20"/>
              </w:rPr>
              <w:t>1</w:t>
            </w:r>
          </w:p>
        </w:tc>
        <w:tc>
          <w:tcPr>
            <w:tcW w:w="829" w:type="dxa"/>
            <w:vMerge w:val="restart"/>
            <w:tcBorders>
              <w:bottom w:val="nil"/>
            </w:tcBorders>
            <w:vAlign w:val="top"/>
          </w:tcPr>
          <w:p w14:paraId="4162A074">
            <w:pPr>
              <w:pStyle w:val="6"/>
              <w:spacing w:before="218" w:line="219" w:lineRule="auto"/>
              <w:ind w:left="101"/>
              <w:rPr>
                <w:sz w:val="20"/>
                <w:szCs w:val="20"/>
              </w:rPr>
            </w:pPr>
            <w:r>
              <w:rPr>
                <w:spacing w:val="3"/>
                <w:sz w:val="20"/>
                <w:szCs w:val="20"/>
              </w:rPr>
              <w:t>实验楼</w:t>
            </w:r>
          </w:p>
        </w:tc>
        <w:tc>
          <w:tcPr>
            <w:tcW w:w="1139" w:type="dxa"/>
            <w:vAlign w:val="top"/>
          </w:tcPr>
          <w:p w14:paraId="7787AC81">
            <w:pPr>
              <w:pStyle w:val="6"/>
              <w:spacing w:before="58" w:line="219" w:lineRule="auto"/>
              <w:ind w:left="112"/>
              <w:rPr>
                <w:sz w:val="20"/>
                <w:szCs w:val="20"/>
              </w:rPr>
            </w:pPr>
            <w:r>
              <w:rPr>
                <w:spacing w:val="1"/>
                <w:sz w:val="20"/>
                <w:szCs w:val="20"/>
              </w:rPr>
              <w:t>1号教学楼</w:t>
            </w:r>
          </w:p>
        </w:tc>
        <w:tc>
          <w:tcPr>
            <w:tcW w:w="6398" w:type="dxa"/>
            <w:vMerge w:val="restart"/>
            <w:tcBorders>
              <w:bottom w:val="nil"/>
            </w:tcBorders>
            <w:vAlign w:val="top"/>
          </w:tcPr>
          <w:p w14:paraId="2A45C8E7">
            <w:pPr>
              <w:pStyle w:val="6"/>
              <w:spacing w:before="57" w:line="264" w:lineRule="auto"/>
              <w:ind w:left="103" w:right="83" w:hanging="10"/>
              <w:rPr>
                <w:sz w:val="20"/>
                <w:szCs w:val="20"/>
              </w:rPr>
            </w:pPr>
            <w:r>
              <w:rPr>
                <w:sz w:val="20"/>
                <w:szCs w:val="20"/>
              </w:rPr>
              <w:t>1.1-6层楼内公共区域(含所有会议室、走廊、楼梯、卫生间、平台、公</w:t>
            </w:r>
            <w:r>
              <w:rPr>
                <w:spacing w:val="10"/>
                <w:sz w:val="20"/>
                <w:szCs w:val="20"/>
              </w:rPr>
              <w:t xml:space="preserve"> </w:t>
            </w:r>
            <w:r>
              <w:rPr>
                <w:sz w:val="20"/>
                <w:szCs w:val="20"/>
              </w:rPr>
              <w:t>共区域墙面、玻璃、电梯轿厢、公共设施设备等公共区域)卫生保洁，</w:t>
            </w:r>
          </w:p>
          <w:p w14:paraId="289775FF">
            <w:pPr>
              <w:pStyle w:val="6"/>
              <w:spacing w:before="48" w:line="219" w:lineRule="auto"/>
              <w:ind w:left="93"/>
              <w:rPr>
                <w:sz w:val="20"/>
                <w:szCs w:val="20"/>
              </w:rPr>
            </w:pPr>
            <w:r>
              <w:rPr>
                <w:spacing w:val="14"/>
                <w:sz w:val="20"/>
                <w:szCs w:val="20"/>
              </w:rPr>
              <w:t>不含教室内部；</w:t>
            </w:r>
          </w:p>
          <w:p w14:paraId="12A4F594">
            <w:pPr>
              <w:pStyle w:val="6"/>
              <w:spacing w:before="72" w:line="219" w:lineRule="auto"/>
              <w:ind w:left="93"/>
              <w:rPr>
                <w:sz w:val="20"/>
                <w:szCs w:val="20"/>
              </w:rPr>
            </w:pPr>
            <w:r>
              <w:rPr>
                <w:spacing w:val="8"/>
                <w:sz w:val="20"/>
                <w:szCs w:val="20"/>
              </w:rPr>
              <w:t>2.上至楼顶平台、阳台；</w:t>
            </w:r>
          </w:p>
          <w:p w14:paraId="491406E2">
            <w:pPr>
              <w:pStyle w:val="6"/>
              <w:spacing w:before="71" w:line="259" w:lineRule="auto"/>
              <w:ind w:left="93"/>
              <w:rPr>
                <w:sz w:val="20"/>
                <w:szCs w:val="20"/>
              </w:rPr>
            </w:pPr>
            <w:r>
              <w:rPr>
                <w:spacing w:val="3"/>
                <w:sz w:val="20"/>
                <w:szCs w:val="20"/>
              </w:rPr>
              <w:t>3.物业管理区域内的道路、绿地、广场、地下室等的保洁，每天</w:t>
            </w:r>
            <w:r>
              <w:rPr>
                <w:spacing w:val="2"/>
                <w:sz w:val="20"/>
                <w:szCs w:val="20"/>
              </w:rPr>
              <w:t>保洁；</w:t>
            </w:r>
            <w:r>
              <w:rPr>
                <w:sz w:val="20"/>
                <w:szCs w:val="20"/>
              </w:rPr>
              <w:t xml:space="preserve"> </w:t>
            </w:r>
            <w:r>
              <w:rPr>
                <w:spacing w:val="-1"/>
                <w:sz w:val="20"/>
                <w:szCs w:val="20"/>
              </w:rPr>
              <w:t>4.垃圾清运至指定地点。</w:t>
            </w:r>
          </w:p>
        </w:tc>
      </w:tr>
      <w:tr w14:paraId="1A97C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24" w:type="dxa"/>
            <w:vAlign w:val="top"/>
          </w:tcPr>
          <w:p w14:paraId="4766B709">
            <w:pPr>
              <w:pStyle w:val="6"/>
              <w:spacing w:before="109" w:line="176" w:lineRule="auto"/>
              <w:ind w:left="305"/>
              <w:rPr>
                <w:sz w:val="20"/>
                <w:szCs w:val="20"/>
              </w:rPr>
            </w:pPr>
            <w:r>
              <w:rPr>
                <w:sz w:val="20"/>
                <w:szCs w:val="20"/>
              </w:rPr>
              <w:t>2</w:t>
            </w:r>
          </w:p>
        </w:tc>
        <w:tc>
          <w:tcPr>
            <w:tcW w:w="829" w:type="dxa"/>
            <w:vMerge w:val="continue"/>
            <w:tcBorders>
              <w:top w:val="nil"/>
            </w:tcBorders>
            <w:vAlign w:val="top"/>
          </w:tcPr>
          <w:p w14:paraId="7FC73E91">
            <w:pPr>
              <w:rPr>
                <w:rFonts w:ascii="Arial"/>
                <w:sz w:val="21"/>
              </w:rPr>
            </w:pPr>
          </w:p>
        </w:tc>
        <w:tc>
          <w:tcPr>
            <w:tcW w:w="1139" w:type="dxa"/>
            <w:vAlign w:val="top"/>
          </w:tcPr>
          <w:p w14:paraId="7D9B3C50">
            <w:pPr>
              <w:pStyle w:val="6"/>
              <w:spacing w:before="58" w:line="219" w:lineRule="auto"/>
              <w:ind w:left="112"/>
              <w:rPr>
                <w:sz w:val="20"/>
                <w:szCs w:val="20"/>
              </w:rPr>
            </w:pPr>
            <w:r>
              <w:rPr>
                <w:spacing w:val="-2"/>
                <w:sz w:val="20"/>
                <w:szCs w:val="20"/>
              </w:rPr>
              <w:t>2号教学楼</w:t>
            </w:r>
          </w:p>
        </w:tc>
        <w:tc>
          <w:tcPr>
            <w:tcW w:w="6398" w:type="dxa"/>
            <w:vMerge w:val="continue"/>
            <w:tcBorders>
              <w:top w:val="nil"/>
              <w:bottom w:val="nil"/>
            </w:tcBorders>
            <w:vAlign w:val="top"/>
          </w:tcPr>
          <w:p w14:paraId="00C322D1">
            <w:pPr>
              <w:rPr>
                <w:rFonts w:ascii="Arial"/>
                <w:sz w:val="21"/>
              </w:rPr>
            </w:pPr>
          </w:p>
        </w:tc>
      </w:tr>
      <w:tr w14:paraId="18261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24" w:type="dxa"/>
            <w:vAlign w:val="top"/>
          </w:tcPr>
          <w:p w14:paraId="523FDC82">
            <w:pPr>
              <w:pStyle w:val="6"/>
              <w:spacing w:before="109" w:line="176" w:lineRule="auto"/>
              <w:ind w:left="305"/>
              <w:rPr>
                <w:sz w:val="20"/>
                <w:szCs w:val="20"/>
              </w:rPr>
            </w:pPr>
            <w:r>
              <w:rPr>
                <w:sz w:val="20"/>
                <w:szCs w:val="20"/>
              </w:rPr>
              <w:t>3</w:t>
            </w:r>
          </w:p>
        </w:tc>
        <w:tc>
          <w:tcPr>
            <w:tcW w:w="829" w:type="dxa"/>
            <w:vMerge w:val="restart"/>
            <w:tcBorders>
              <w:bottom w:val="nil"/>
            </w:tcBorders>
            <w:vAlign w:val="top"/>
          </w:tcPr>
          <w:p w14:paraId="3058F7F6">
            <w:pPr>
              <w:spacing w:line="450" w:lineRule="auto"/>
              <w:rPr>
                <w:rFonts w:ascii="Arial"/>
                <w:sz w:val="21"/>
              </w:rPr>
            </w:pPr>
          </w:p>
          <w:p w14:paraId="47E7E2B1">
            <w:pPr>
              <w:pStyle w:val="6"/>
              <w:spacing w:before="65" w:line="219" w:lineRule="auto"/>
              <w:ind w:left="101"/>
              <w:rPr>
                <w:sz w:val="20"/>
                <w:szCs w:val="20"/>
              </w:rPr>
            </w:pPr>
            <w:r>
              <w:rPr>
                <w:spacing w:val="-3"/>
                <w:sz w:val="20"/>
                <w:szCs w:val="20"/>
              </w:rPr>
              <w:t>教学楼</w:t>
            </w:r>
          </w:p>
        </w:tc>
        <w:tc>
          <w:tcPr>
            <w:tcW w:w="1139" w:type="dxa"/>
            <w:vAlign w:val="top"/>
          </w:tcPr>
          <w:p w14:paraId="79B46316">
            <w:pPr>
              <w:pStyle w:val="6"/>
              <w:spacing w:before="58" w:line="219" w:lineRule="auto"/>
              <w:ind w:left="112"/>
              <w:rPr>
                <w:sz w:val="20"/>
                <w:szCs w:val="20"/>
              </w:rPr>
            </w:pPr>
            <w:r>
              <w:rPr>
                <w:spacing w:val="1"/>
                <w:sz w:val="20"/>
                <w:szCs w:val="20"/>
              </w:rPr>
              <w:t>3号教学楼</w:t>
            </w:r>
          </w:p>
        </w:tc>
        <w:tc>
          <w:tcPr>
            <w:tcW w:w="6398" w:type="dxa"/>
            <w:vMerge w:val="continue"/>
            <w:tcBorders>
              <w:top w:val="nil"/>
              <w:bottom w:val="nil"/>
            </w:tcBorders>
            <w:vAlign w:val="top"/>
          </w:tcPr>
          <w:p w14:paraId="22A191D4">
            <w:pPr>
              <w:rPr>
                <w:rFonts w:ascii="Arial"/>
                <w:sz w:val="21"/>
              </w:rPr>
            </w:pPr>
          </w:p>
        </w:tc>
      </w:tr>
      <w:tr w14:paraId="2B836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24" w:type="dxa"/>
            <w:vAlign w:val="top"/>
          </w:tcPr>
          <w:p w14:paraId="2CFE0FB9">
            <w:pPr>
              <w:pStyle w:val="6"/>
              <w:spacing w:before="109" w:line="183" w:lineRule="auto"/>
              <w:ind w:left="305"/>
              <w:rPr>
                <w:sz w:val="20"/>
                <w:szCs w:val="20"/>
              </w:rPr>
            </w:pPr>
            <w:r>
              <w:rPr>
                <w:sz w:val="20"/>
                <w:szCs w:val="20"/>
              </w:rPr>
              <w:t>4</w:t>
            </w:r>
          </w:p>
        </w:tc>
        <w:tc>
          <w:tcPr>
            <w:tcW w:w="829" w:type="dxa"/>
            <w:vMerge w:val="continue"/>
            <w:tcBorders>
              <w:top w:val="nil"/>
              <w:bottom w:val="nil"/>
            </w:tcBorders>
            <w:vAlign w:val="top"/>
          </w:tcPr>
          <w:p w14:paraId="5D8C055C">
            <w:pPr>
              <w:rPr>
                <w:rFonts w:ascii="Arial"/>
                <w:sz w:val="21"/>
              </w:rPr>
            </w:pPr>
          </w:p>
        </w:tc>
        <w:tc>
          <w:tcPr>
            <w:tcW w:w="1139" w:type="dxa"/>
            <w:vAlign w:val="top"/>
          </w:tcPr>
          <w:p w14:paraId="3C4DE8D6">
            <w:pPr>
              <w:pStyle w:val="6"/>
              <w:spacing w:before="58" w:line="219" w:lineRule="auto"/>
              <w:ind w:left="112"/>
              <w:rPr>
                <w:sz w:val="20"/>
                <w:szCs w:val="20"/>
              </w:rPr>
            </w:pPr>
            <w:r>
              <w:rPr>
                <w:spacing w:val="-2"/>
                <w:sz w:val="20"/>
                <w:szCs w:val="20"/>
              </w:rPr>
              <w:t>4号教学楼</w:t>
            </w:r>
          </w:p>
        </w:tc>
        <w:tc>
          <w:tcPr>
            <w:tcW w:w="6398" w:type="dxa"/>
            <w:vMerge w:val="continue"/>
            <w:tcBorders>
              <w:top w:val="nil"/>
              <w:bottom w:val="nil"/>
            </w:tcBorders>
            <w:vAlign w:val="top"/>
          </w:tcPr>
          <w:p w14:paraId="769193D7">
            <w:pPr>
              <w:rPr>
                <w:rFonts w:ascii="Arial"/>
                <w:sz w:val="21"/>
              </w:rPr>
            </w:pPr>
          </w:p>
        </w:tc>
      </w:tr>
      <w:tr w14:paraId="688F5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24" w:type="dxa"/>
            <w:vAlign w:val="top"/>
          </w:tcPr>
          <w:p w14:paraId="14A794E2">
            <w:pPr>
              <w:pStyle w:val="6"/>
              <w:spacing w:before="241" w:line="182" w:lineRule="auto"/>
              <w:ind w:left="305"/>
              <w:rPr>
                <w:sz w:val="20"/>
                <w:szCs w:val="20"/>
              </w:rPr>
            </w:pPr>
            <w:r>
              <w:rPr>
                <w:sz w:val="20"/>
                <w:szCs w:val="20"/>
              </w:rPr>
              <w:t>5</w:t>
            </w:r>
          </w:p>
        </w:tc>
        <w:tc>
          <w:tcPr>
            <w:tcW w:w="829" w:type="dxa"/>
            <w:vMerge w:val="continue"/>
            <w:tcBorders>
              <w:top w:val="nil"/>
            </w:tcBorders>
            <w:vAlign w:val="top"/>
          </w:tcPr>
          <w:p w14:paraId="1ED1230A">
            <w:pPr>
              <w:rPr>
                <w:rFonts w:ascii="Arial"/>
                <w:sz w:val="21"/>
              </w:rPr>
            </w:pPr>
          </w:p>
        </w:tc>
        <w:tc>
          <w:tcPr>
            <w:tcW w:w="1139" w:type="dxa"/>
            <w:vAlign w:val="top"/>
          </w:tcPr>
          <w:p w14:paraId="52B956D4">
            <w:pPr>
              <w:pStyle w:val="6"/>
              <w:spacing w:before="189" w:line="219" w:lineRule="auto"/>
              <w:ind w:left="112"/>
              <w:rPr>
                <w:sz w:val="20"/>
                <w:szCs w:val="20"/>
              </w:rPr>
            </w:pPr>
            <w:r>
              <w:rPr>
                <w:spacing w:val="1"/>
                <w:sz w:val="20"/>
                <w:szCs w:val="20"/>
              </w:rPr>
              <w:t>5号教学楼</w:t>
            </w:r>
          </w:p>
        </w:tc>
        <w:tc>
          <w:tcPr>
            <w:tcW w:w="6398" w:type="dxa"/>
            <w:vMerge w:val="continue"/>
            <w:tcBorders>
              <w:top w:val="nil"/>
            </w:tcBorders>
            <w:vAlign w:val="top"/>
          </w:tcPr>
          <w:p w14:paraId="69DE3130">
            <w:pPr>
              <w:rPr>
                <w:rFonts w:ascii="Arial"/>
                <w:sz w:val="21"/>
              </w:rPr>
            </w:pPr>
          </w:p>
        </w:tc>
      </w:tr>
      <w:tr w14:paraId="4FCF9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724" w:type="dxa"/>
            <w:vAlign w:val="top"/>
          </w:tcPr>
          <w:p w14:paraId="3D19D58A">
            <w:pPr>
              <w:spacing w:line="245" w:lineRule="auto"/>
              <w:rPr>
                <w:rFonts w:ascii="Arial"/>
                <w:sz w:val="21"/>
              </w:rPr>
            </w:pPr>
          </w:p>
          <w:p w14:paraId="720344F4">
            <w:pPr>
              <w:spacing w:line="245" w:lineRule="auto"/>
              <w:rPr>
                <w:rFonts w:ascii="Arial"/>
                <w:sz w:val="21"/>
              </w:rPr>
            </w:pPr>
          </w:p>
          <w:p w14:paraId="24B1CC0F">
            <w:pPr>
              <w:spacing w:line="245" w:lineRule="auto"/>
              <w:rPr>
                <w:rFonts w:ascii="Arial"/>
                <w:sz w:val="21"/>
              </w:rPr>
            </w:pPr>
          </w:p>
          <w:p w14:paraId="2AFF69AA">
            <w:pPr>
              <w:spacing w:line="245" w:lineRule="auto"/>
              <w:rPr>
                <w:rFonts w:ascii="Arial"/>
                <w:sz w:val="21"/>
              </w:rPr>
            </w:pPr>
          </w:p>
          <w:p w14:paraId="75E29A9B">
            <w:pPr>
              <w:pStyle w:val="6"/>
              <w:spacing w:before="65" w:line="183" w:lineRule="auto"/>
              <w:ind w:left="305"/>
              <w:rPr>
                <w:sz w:val="20"/>
                <w:szCs w:val="20"/>
              </w:rPr>
            </w:pPr>
            <w:r>
              <w:rPr>
                <w:sz w:val="20"/>
                <w:szCs w:val="20"/>
              </w:rPr>
              <w:t>6</w:t>
            </w:r>
          </w:p>
        </w:tc>
        <w:tc>
          <w:tcPr>
            <w:tcW w:w="829" w:type="dxa"/>
            <w:vAlign w:val="top"/>
          </w:tcPr>
          <w:p w14:paraId="0BFBF556">
            <w:pPr>
              <w:spacing w:line="309" w:lineRule="auto"/>
              <w:rPr>
                <w:rFonts w:ascii="Arial"/>
                <w:sz w:val="21"/>
              </w:rPr>
            </w:pPr>
          </w:p>
          <w:p w14:paraId="3164EBCA">
            <w:pPr>
              <w:spacing w:line="310" w:lineRule="auto"/>
              <w:rPr>
                <w:rFonts w:ascii="Arial"/>
                <w:sz w:val="21"/>
              </w:rPr>
            </w:pPr>
          </w:p>
          <w:p w14:paraId="34F42357">
            <w:pPr>
              <w:spacing w:line="310" w:lineRule="auto"/>
              <w:rPr>
                <w:rFonts w:ascii="Arial"/>
                <w:sz w:val="21"/>
              </w:rPr>
            </w:pPr>
          </w:p>
          <w:p w14:paraId="63ACD888">
            <w:pPr>
              <w:pStyle w:val="6"/>
              <w:spacing w:before="65" w:line="219" w:lineRule="auto"/>
              <w:ind w:left="101"/>
              <w:rPr>
                <w:sz w:val="20"/>
                <w:szCs w:val="20"/>
              </w:rPr>
            </w:pPr>
            <w:r>
              <w:rPr>
                <w:spacing w:val="3"/>
                <w:sz w:val="20"/>
                <w:szCs w:val="20"/>
              </w:rPr>
              <w:t>办公楼</w:t>
            </w:r>
          </w:p>
        </w:tc>
        <w:tc>
          <w:tcPr>
            <w:tcW w:w="1139" w:type="dxa"/>
            <w:vAlign w:val="top"/>
          </w:tcPr>
          <w:p w14:paraId="355FC9F0">
            <w:pPr>
              <w:spacing w:line="309" w:lineRule="auto"/>
              <w:rPr>
                <w:rFonts w:ascii="Arial"/>
                <w:sz w:val="21"/>
              </w:rPr>
            </w:pPr>
          </w:p>
          <w:p w14:paraId="4F066D58">
            <w:pPr>
              <w:spacing w:line="310" w:lineRule="auto"/>
              <w:rPr>
                <w:rFonts w:ascii="Arial"/>
                <w:sz w:val="21"/>
              </w:rPr>
            </w:pPr>
          </w:p>
          <w:p w14:paraId="080049E1">
            <w:pPr>
              <w:spacing w:line="310" w:lineRule="auto"/>
              <w:rPr>
                <w:rFonts w:ascii="Arial"/>
                <w:sz w:val="21"/>
              </w:rPr>
            </w:pPr>
          </w:p>
          <w:p w14:paraId="0F5CDBA7">
            <w:pPr>
              <w:pStyle w:val="6"/>
              <w:spacing w:before="65" w:line="219" w:lineRule="auto"/>
              <w:ind w:left="61"/>
              <w:rPr>
                <w:sz w:val="20"/>
                <w:szCs w:val="20"/>
              </w:rPr>
            </w:pPr>
            <w:r>
              <w:rPr>
                <w:spacing w:val="3"/>
                <w:sz w:val="20"/>
                <w:szCs w:val="20"/>
              </w:rPr>
              <w:t>办公楼</w:t>
            </w:r>
          </w:p>
        </w:tc>
        <w:tc>
          <w:tcPr>
            <w:tcW w:w="6398" w:type="dxa"/>
            <w:vAlign w:val="top"/>
          </w:tcPr>
          <w:p w14:paraId="1E974C31">
            <w:pPr>
              <w:pStyle w:val="6"/>
              <w:spacing w:before="48" w:line="219" w:lineRule="auto"/>
              <w:ind w:left="93"/>
              <w:rPr>
                <w:sz w:val="20"/>
                <w:szCs w:val="20"/>
              </w:rPr>
            </w:pPr>
            <w:r>
              <w:rPr>
                <w:spacing w:val="3"/>
                <w:sz w:val="20"/>
                <w:szCs w:val="20"/>
              </w:rPr>
              <w:t>1.1-5层A座、B座办公楼公共区域(含校级领导办公室、A座会</w:t>
            </w:r>
            <w:r>
              <w:rPr>
                <w:spacing w:val="2"/>
                <w:sz w:val="20"/>
                <w:szCs w:val="20"/>
              </w:rPr>
              <w:t>议室、</w:t>
            </w:r>
          </w:p>
          <w:p w14:paraId="2B1C56CF">
            <w:pPr>
              <w:pStyle w:val="6"/>
              <w:spacing w:before="73" w:line="280" w:lineRule="auto"/>
              <w:ind w:left="93" w:right="103"/>
              <w:rPr>
                <w:sz w:val="20"/>
                <w:szCs w:val="20"/>
              </w:rPr>
            </w:pPr>
            <w:r>
              <w:rPr>
                <w:sz w:val="20"/>
                <w:szCs w:val="20"/>
              </w:rPr>
              <w:t>党章学习教育中心、伟大建党精神教育实践基地</w:t>
            </w:r>
            <w:r>
              <w:rPr>
                <w:spacing w:val="-1"/>
                <w:sz w:val="20"/>
                <w:szCs w:val="20"/>
              </w:rPr>
              <w:t>、社会主义核心价值观</w:t>
            </w:r>
            <w:r>
              <w:rPr>
                <w:sz w:val="20"/>
                <w:szCs w:val="20"/>
              </w:rPr>
              <w:t xml:space="preserve"> 教育实践基地、走廊、连廓、楼梯、卫生间</w:t>
            </w:r>
            <w:r>
              <w:rPr>
                <w:spacing w:val="-1"/>
                <w:sz w:val="20"/>
                <w:szCs w:val="20"/>
              </w:rPr>
              <w:t>、平台、公共区域墙面、玻</w:t>
            </w:r>
            <w:r>
              <w:rPr>
                <w:sz w:val="20"/>
                <w:szCs w:val="20"/>
              </w:rPr>
              <w:t xml:space="preserve"> 璃、玻璃顶、电梯轿厢、公共设施设备等公共区域</w:t>
            </w:r>
            <w:r>
              <w:rPr>
                <w:spacing w:val="-1"/>
                <w:sz w:val="20"/>
                <w:szCs w:val="20"/>
              </w:rPr>
              <w:t>卫生保洁),不含办</w:t>
            </w:r>
          </w:p>
          <w:p w14:paraId="09D13D35">
            <w:pPr>
              <w:pStyle w:val="6"/>
              <w:spacing w:before="31" w:line="219" w:lineRule="auto"/>
              <w:ind w:left="93"/>
              <w:rPr>
                <w:sz w:val="20"/>
                <w:szCs w:val="20"/>
              </w:rPr>
            </w:pPr>
            <w:r>
              <w:rPr>
                <w:spacing w:val="9"/>
                <w:sz w:val="20"/>
                <w:szCs w:val="20"/>
              </w:rPr>
              <w:t>公室；楼顶平台、阳台；</w:t>
            </w:r>
          </w:p>
          <w:p w14:paraId="00257D9A">
            <w:pPr>
              <w:pStyle w:val="6"/>
              <w:spacing w:before="81" w:line="258" w:lineRule="auto"/>
              <w:ind w:left="93"/>
              <w:rPr>
                <w:sz w:val="20"/>
                <w:szCs w:val="20"/>
              </w:rPr>
            </w:pPr>
            <w:r>
              <w:rPr>
                <w:spacing w:val="3"/>
                <w:sz w:val="20"/>
                <w:szCs w:val="20"/>
              </w:rPr>
              <w:t>2.物业管理区域内的道路、绿地、广场、地下室等的保洁，每天</w:t>
            </w:r>
            <w:r>
              <w:rPr>
                <w:spacing w:val="2"/>
                <w:sz w:val="20"/>
                <w:szCs w:val="20"/>
              </w:rPr>
              <w:t>保洁；</w:t>
            </w:r>
            <w:r>
              <w:rPr>
                <w:sz w:val="20"/>
                <w:szCs w:val="20"/>
              </w:rPr>
              <w:t xml:space="preserve"> </w:t>
            </w:r>
            <w:r>
              <w:rPr>
                <w:spacing w:val="-1"/>
                <w:sz w:val="20"/>
                <w:szCs w:val="20"/>
              </w:rPr>
              <w:t>3.垃圾清运至指定地点。</w:t>
            </w:r>
          </w:p>
        </w:tc>
      </w:tr>
      <w:tr w14:paraId="41D90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724" w:type="dxa"/>
            <w:vAlign w:val="top"/>
          </w:tcPr>
          <w:p w14:paraId="7F0CDD09">
            <w:pPr>
              <w:spacing w:line="332" w:lineRule="auto"/>
              <w:rPr>
                <w:rFonts w:ascii="Arial"/>
                <w:sz w:val="21"/>
              </w:rPr>
            </w:pPr>
          </w:p>
          <w:p w14:paraId="368F269C">
            <w:pPr>
              <w:spacing w:line="333" w:lineRule="auto"/>
              <w:rPr>
                <w:rFonts w:ascii="Arial"/>
                <w:sz w:val="21"/>
              </w:rPr>
            </w:pPr>
          </w:p>
          <w:p w14:paraId="7C860E2D">
            <w:pPr>
              <w:pStyle w:val="6"/>
              <w:spacing w:before="65" w:line="182" w:lineRule="auto"/>
              <w:ind w:left="305"/>
              <w:rPr>
                <w:sz w:val="20"/>
                <w:szCs w:val="20"/>
              </w:rPr>
            </w:pPr>
            <w:r>
              <w:rPr>
                <w:sz w:val="20"/>
                <w:szCs w:val="20"/>
              </w:rPr>
              <w:t>7</w:t>
            </w:r>
          </w:p>
        </w:tc>
        <w:tc>
          <w:tcPr>
            <w:tcW w:w="829" w:type="dxa"/>
            <w:vAlign w:val="top"/>
          </w:tcPr>
          <w:p w14:paraId="250D0FD9">
            <w:pPr>
              <w:spacing w:line="306" w:lineRule="auto"/>
              <w:rPr>
                <w:rFonts w:ascii="Arial"/>
                <w:sz w:val="21"/>
              </w:rPr>
            </w:pPr>
          </w:p>
          <w:p w14:paraId="15AA3AA8">
            <w:pPr>
              <w:spacing w:line="306" w:lineRule="auto"/>
              <w:rPr>
                <w:rFonts w:ascii="Arial"/>
                <w:sz w:val="21"/>
              </w:rPr>
            </w:pPr>
          </w:p>
          <w:p w14:paraId="176E8043">
            <w:pPr>
              <w:pStyle w:val="6"/>
              <w:spacing w:before="65" w:line="219" w:lineRule="auto"/>
              <w:ind w:left="101"/>
              <w:rPr>
                <w:sz w:val="20"/>
                <w:szCs w:val="20"/>
              </w:rPr>
            </w:pPr>
            <w:r>
              <w:rPr>
                <w:spacing w:val="2"/>
                <w:sz w:val="20"/>
                <w:szCs w:val="20"/>
              </w:rPr>
              <w:t>图书馆</w:t>
            </w:r>
          </w:p>
        </w:tc>
        <w:tc>
          <w:tcPr>
            <w:tcW w:w="1139" w:type="dxa"/>
            <w:vAlign w:val="top"/>
          </w:tcPr>
          <w:p w14:paraId="1C0FDB73">
            <w:pPr>
              <w:spacing w:line="306" w:lineRule="auto"/>
              <w:rPr>
                <w:rFonts w:ascii="Arial"/>
                <w:sz w:val="21"/>
              </w:rPr>
            </w:pPr>
          </w:p>
          <w:p w14:paraId="2A3B96F9">
            <w:pPr>
              <w:spacing w:line="306" w:lineRule="auto"/>
              <w:rPr>
                <w:rFonts w:ascii="Arial"/>
                <w:sz w:val="21"/>
              </w:rPr>
            </w:pPr>
          </w:p>
          <w:p w14:paraId="024C8CBD">
            <w:pPr>
              <w:pStyle w:val="6"/>
              <w:spacing w:before="65" w:line="219" w:lineRule="auto"/>
              <w:ind w:left="102"/>
              <w:rPr>
                <w:sz w:val="20"/>
                <w:szCs w:val="20"/>
              </w:rPr>
            </w:pPr>
            <w:r>
              <w:rPr>
                <w:spacing w:val="2"/>
                <w:sz w:val="20"/>
                <w:szCs w:val="20"/>
              </w:rPr>
              <w:t>图书馆</w:t>
            </w:r>
          </w:p>
        </w:tc>
        <w:tc>
          <w:tcPr>
            <w:tcW w:w="6398" w:type="dxa"/>
            <w:vAlign w:val="top"/>
          </w:tcPr>
          <w:p w14:paraId="2974F5BD">
            <w:pPr>
              <w:pStyle w:val="6"/>
              <w:spacing w:before="42" w:line="290" w:lineRule="auto"/>
              <w:ind w:left="93" w:right="3095"/>
              <w:rPr>
                <w:sz w:val="20"/>
                <w:szCs w:val="20"/>
              </w:rPr>
            </w:pPr>
            <w:r>
              <w:rPr>
                <w:spacing w:val="5"/>
                <w:sz w:val="20"/>
                <w:szCs w:val="20"/>
              </w:rPr>
              <w:t>1.1-9层、台阶、地下室每天保洁；</w:t>
            </w:r>
            <w:r>
              <w:rPr>
                <w:spacing w:val="8"/>
                <w:sz w:val="20"/>
                <w:szCs w:val="20"/>
              </w:rPr>
              <w:t xml:space="preserve"> </w:t>
            </w:r>
            <w:r>
              <w:rPr>
                <w:spacing w:val="9"/>
                <w:sz w:val="20"/>
                <w:szCs w:val="20"/>
              </w:rPr>
              <w:t>2.含图书馆地下室一层；</w:t>
            </w:r>
          </w:p>
          <w:p w14:paraId="1E5C4EF1">
            <w:pPr>
              <w:pStyle w:val="6"/>
              <w:spacing w:before="11" w:line="219" w:lineRule="auto"/>
              <w:ind w:left="93"/>
              <w:rPr>
                <w:sz w:val="20"/>
                <w:szCs w:val="20"/>
              </w:rPr>
            </w:pPr>
            <w:r>
              <w:rPr>
                <w:spacing w:val="8"/>
                <w:sz w:val="20"/>
                <w:szCs w:val="20"/>
              </w:rPr>
              <w:t>3.上至楼顶平台、阳台；</w:t>
            </w:r>
          </w:p>
          <w:p w14:paraId="070FD36E">
            <w:pPr>
              <w:pStyle w:val="6"/>
              <w:spacing w:before="62" w:line="257" w:lineRule="auto"/>
              <w:ind w:left="93"/>
              <w:rPr>
                <w:sz w:val="20"/>
                <w:szCs w:val="20"/>
              </w:rPr>
            </w:pPr>
            <w:r>
              <w:rPr>
                <w:spacing w:val="3"/>
                <w:sz w:val="20"/>
                <w:szCs w:val="20"/>
              </w:rPr>
              <w:t>4.物业管理区域内的道路、绿地、广场、地下室等的保洁，每天</w:t>
            </w:r>
            <w:r>
              <w:rPr>
                <w:spacing w:val="2"/>
                <w:sz w:val="20"/>
                <w:szCs w:val="20"/>
              </w:rPr>
              <w:t>保洁；</w:t>
            </w:r>
            <w:r>
              <w:rPr>
                <w:sz w:val="20"/>
                <w:szCs w:val="20"/>
              </w:rPr>
              <w:t xml:space="preserve"> </w:t>
            </w:r>
            <w:r>
              <w:rPr>
                <w:spacing w:val="-1"/>
                <w:sz w:val="20"/>
                <w:szCs w:val="20"/>
              </w:rPr>
              <w:t>5.垃圾清运至指定地点。</w:t>
            </w:r>
          </w:p>
        </w:tc>
      </w:tr>
      <w:tr w14:paraId="230B0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724" w:type="dxa"/>
            <w:vAlign w:val="top"/>
          </w:tcPr>
          <w:p w14:paraId="2831CDAA">
            <w:pPr>
              <w:spacing w:line="274" w:lineRule="auto"/>
              <w:rPr>
                <w:rFonts w:ascii="Arial"/>
                <w:sz w:val="21"/>
              </w:rPr>
            </w:pPr>
          </w:p>
          <w:p w14:paraId="783DACF0">
            <w:pPr>
              <w:spacing w:line="275" w:lineRule="auto"/>
              <w:rPr>
                <w:rFonts w:ascii="Arial"/>
                <w:sz w:val="21"/>
              </w:rPr>
            </w:pPr>
          </w:p>
          <w:p w14:paraId="310AAC50">
            <w:pPr>
              <w:spacing w:line="275" w:lineRule="auto"/>
              <w:rPr>
                <w:rFonts w:ascii="Arial"/>
                <w:sz w:val="21"/>
              </w:rPr>
            </w:pPr>
          </w:p>
          <w:p w14:paraId="265FBF77">
            <w:pPr>
              <w:pStyle w:val="6"/>
              <w:spacing w:before="65" w:line="183" w:lineRule="auto"/>
              <w:ind w:left="305"/>
              <w:rPr>
                <w:sz w:val="20"/>
                <w:szCs w:val="20"/>
              </w:rPr>
            </w:pPr>
            <w:r>
              <w:rPr>
                <w:sz w:val="20"/>
                <w:szCs w:val="20"/>
              </w:rPr>
              <w:t>8</w:t>
            </w:r>
          </w:p>
        </w:tc>
        <w:tc>
          <w:tcPr>
            <w:tcW w:w="829" w:type="dxa"/>
            <w:vAlign w:val="top"/>
          </w:tcPr>
          <w:p w14:paraId="37B85B2F">
            <w:pPr>
              <w:spacing w:line="257" w:lineRule="auto"/>
              <w:rPr>
                <w:rFonts w:ascii="Arial"/>
                <w:sz w:val="21"/>
              </w:rPr>
            </w:pPr>
          </w:p>
          <w:p w14:paraId="5D4C563B">
            <w:pPr>
              <w:spacing w:line="258" w:lineRule="auto"/>
              <w:rPr>
                <w:rFonts w:ascii="Arial"/>
                <w:sz w:val="21"/>
              </w:rPr>
            </w:pPr>
          </w:p>
          <w:p w14:paraId="608953F6">
            <w:pPr>
              <w:spacing w:line="258" w:lineRule="auto"/>
              <w:rPr>
                <w:rFonts w:ascii="Arial"/>
                <w:sz w:val="21"/>
              </w:rPr>
            </w:pPr>
          </w:p>
          <w:p w14:paraId="1B44CD4B">
            <w:pPr>
              <w:pStyle w:val="6"/>
              <w:spacing w:before="65" w:line="219" w:lineRule="auto"/>
              <w:ind w:left="101"/>
              <w:rPr>
                <w:sz w:val="20"/>
                <w:szCs w:val="20"/>
              </w:rPr>
            </w:pPr>
            <w:r>
              <w:rPr>
                <w:spacing w:val="-3"/>
                <w:sz w:val="20"/>
                <w:szCs w:val="20"/>
              </w:rPr>
              <w:t>商业街</w:t>
            </w:r>
          </w:p>
        </w:tc>
        <w:tc>
          <w:tcPr>
            <w:tcW w:w="1139" w:type="dxa"/>
            <w:vAlign w:val="top"/>
          </w:tcPr>
          <w:p w14:paraId="7CE529A9">
            <w:pPr>
              <w:spacing w:line="257" w:lineRule="auto"/>
              <w:rPr>
                <w:rFonts w:ascii="Arial"/>
                <w:sz w:val="21"/>
              </w:rPr>
            </w:pPr>
          </w:p>
          <w:p w14:paraId="092935EA">
            <w:pPr>
              <w:spacing w:line="258" w:lineRule="auto"/>
              <w:rPr>
                <w:rFonts w:ascii="Arial"/>
                <w:sz w:val="21"/>
              </w:rPr>
            </w:pPr>
          </w:p>
          <w:p w14:paraId="06E25492">
            <w:pPr>
              <w:spacing w:line="258" w:lineRule="auto"/>
              <w:rPr>
                <w:rFonts w:ascii="Arial"/>
                <w:sz w:val="21"/>
              </w:rPr>
            </w:pPr>
          </w:p>
          <w:p w14:paraId="145CF013">
            <w:pPr>
              <w:pStyle w:val="6"/>
              <w:spacing w:before="65" w:line="219" w:lineRule="auto"/>
              <w:ind w:left="102"/>
              <w:rPr>
                <w:sz w:val="20"/>
                <w:szCs w:val="20"/>
              </w:rPr>
            </w:pPr>
            <w:r>
              <w:rPr>
                <w:spacing w:val="-3"/>
                <w:sz w:val="20"/>
                <w:szCs w:val="20"/>
              </w:rPr>
              <w:t>商业街</w:t>
            </w:r>
          </w:p>
        </w:tc>
        <w:tc>
          <w:tcPr>
            <w:tcW w:w="6398" w:type="dxa"/>
            <w:vAlign w:val="top"/>
          </w:tcPr>
          <w:p w14:paraId="3AD4FCE3">
            <w:pPr>
              <w:pStyle w:val="6"/>
              <w:spacing w:before="53" w:line="277" w:lineRule="auto"/>
              <w:ind w:left="93" w:right="7" w:firstLine="10"/>
              <w:jc w:val="both"/>
              <w:rPr>
                <w:sz w:val="20"/>
                <w:szCs w:val="20"/>
              </w:rPr>
            </w:pPr>
            <w:r>
              <w:rPr>
                <w:spacing w:val="-1"/>
                <w:sz w:val="20"/>
                <w:szCs w:val="20"/>
              </w:rPr>
              <w:t>1.1-3层楼梯(含南、北两处后楼梯)、卫生间、墙面、电梯轿厢、公共设</w:t>
            </w:r>
            <w:r>
              <w:rPr>
                <w:spacing w:val="11"/>
                <w:sz w:val="20"/>
                <w:szCs w:val="20"/>
              </w:rPr>
              <w:t xml:space="preserve"> </w:t>
            </w:r>
            <w:r>
              <w:rPr>
                <w:spacing w:val="2"/>
                <w:sz w:val="20"/>
                <w:szCs w:val="20"/>
              </w:rPr>
              <w:t>施设备每天保洁，保持干净(二层走廊玻璃每学期或重大活</w:t>
            </w:r>
            <w:r>
              <w:rPr>
                <w:spacing w:val="1"/>
                <w:sz w:val="20"/>
                <w:szCs w:val="20"/>
              </w:rPr>
              <w:t>动擦2-3次),</w:t>
            </w:r>
            <w:r>
              <w:rPr>
                <w:sz w:val="20"/>
                <w:szCs w:val="20"/>
              </w:rPr>
              <w:t xml:space="preserve"> </w:t>
            </w:r>
            <w:r>
              <w:rPr>
                <w:spacing w:val="7"/>
                <w:sz w:val="20"/>
                <w:szCs w:val="20"/>
              </w:rPr>
              <w:t>不含一、二层走廊及一层台阶；</w:t>
            </w:r>
          </w:p>
          <w:p w14:paraId="203E2130">
            <w:pPr>
              <w:pStyle w:val="6"/>
              <w:spacing w:before="39" w:line="219" w:lineRule="auto"/>
              <w:ind w:left="93"/>
              <w:rPr>
                <w:sz w:val="20"/>
                <w:szCs w:val="20"/>
              </w:rPr>
            </w:pPr>
            <w:r>
              <w:rPr>
                <w:spacing w:val="5"/>
                <w:sz w:val="20"/>
                <w:szCs w:val="20"/>
              </w:rPr>
              <w:t>2.上至顶层平台，每两周清理、保洁一次；</w:t>
            </w:r>
          </w:p>
          <w:p w14:paraId="5B00D754">
            <w:pPr>
              <w:pStyle w:val="6"/>
              <w:spacing w:before="71" w:line="261" w:lineRule="auto"/>
              <w:ind w:left="93"/>
              <w:rPr>
                <w:sz w:val="20"/>
                <w:szCs w:val="20"/>
              </w:rPr>
            </w:pPr>
            <w:r>
              <w:rPr>
                <w:spacing w:val="3"/>
                <w:sz w:val="20"/>
                <w:szCs w:val="20"/>
              </w:rPr>
              <w:t>3.物业管理区域内的道路、绿地、广场、地下室等的保洁，每天</w:t>
            </w:r>
            <w:r>
              <w:rPr>
                <w:spacing w:val="2"/>
                <w:sz w:val="20"/>
                <w:szCs w:val="20"/>
              </w:rPr>
              <w:t>保洁；</w:t>
            </w:r>
            <w:r>
              <w:rPr>
                <w:sz w:val="20"/>
                <w:szCs w:val="20"/>
              </w:rPr>
              <w:t xml:space="preserve"> </w:t>
            </w:r>
            <w:r>
              <w:rPr>
                <w:spacing w:val="1"/>
                <w:sz w:val="20"/>
                <w:szCs w:val="20"/>
              </w:rPr>
              <w:t>4.垃圾清运至指定地点</w:t>
            </w:r>
          </w:p>
        </w:tc>
      </w:tr>
      <w:tr w14:paraId="66C3E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724" w:type="dxa"/>
            <w:vAlign w:val="top"/>
          </w:tcPr>
          <w:p w14:paraId="0E6756F8">
            <w:pPr>
              <w:spacing w:line="254" w:lineRule="auto"/>
              <w:rPr>
                <w:rFonts w:ascii="Arial"/>
                <w:sz w:val="21"/>
              </w:rPr>
            </w:pPr>
          </w:p>
          <w:p w14:paraId="05B76375">
            <w:pPr>
              <w:spacing w:line="254" w:lineRule="auto"/>
              <w:rPr>
                <w:rFonts w:ascii="Arial"/>
                <w:sz w:val="21"/>
              </w:rPr>
            </w:pPr>
          </w:p>
          <w:p w14:paraId="6E2D161A">
            <w:pPr>
              <w:pStyle w:val="6"/>
              <w:spacing w:before="65" w:line="183" w:lineRule="auto"/>
              <w:ind w:left="305"/>
              <w:rPr>
                <w:sz w:val="20"/>
                <w:szCs w:val="20"/>
              </w:rPr>
            </w:pPr>
            <w:r>
              <w:rPr>
                <w:sz w:val="20"/>
                <w:szCs w:val="20"/>
              </w:rPr>
              <w:t>9</w:t>
            </w:r>
          </w:p>
        </w:tc>
        <w:tc>
          <w:tcPr>
            <w:tcW w:w="829" w:type="dxa"/>
            <w:vAlign w:val="top"/>
          </w:tcPr>
          <w:p w14:paraId="71EE64D8">
            <w:pPr>
              <w:spacing w:line="457" w:lineRule="auto"/>
              <w:rPr>
                <w:rFonts w:ascii="Arial"/>
                <w:sz w:val="21"/>
              </w:rPr>
            </w:pPr>
          </w:p>
          <w:p w14:paraId="4DA30F19">
            <w:pPr>
              <w:pStyle w:val="6"/>
              <w:spacing w:before="65" w:line="219" w:lineRule="auto"/>
              <w:ind w:left="101"/>
              <w:rPr>
                <w:sz w:val="20"/>
                <w:szCs w:val="20"/>
              </w:rPr>
            </w:pPr>
            <w:r>
              <w:rPr>
                <w:spacing w:val="-3"/>
                <w:sz w:val="20"/>
                <w:szCs w:val="20"/>
              </w:rPr>
              <w:t>综合楼</w:t>
            </w:r>
          </w:p>
        </w:tc>
        <w:tc>
          <w:tcPr>
            <w:tcW w:w="1139" w:type="dxa"/>
            <w:vAlign w:val="top"/>
          </w:tcPr>
          <w:p w14:paraId="06DC37DC">
            <w:pPr>
              <w:pStyle w:val="6"/>
              <w:spacing w:before="214" w:line="282" w:lineRule="auto"/>
              <w:ind w:left="112" w:right="158" w:firstLine="50"/>
              <w:jc w:val="both"/>
              <w:rPr>
                <w:sz w:val="20"/>
                <w:szCs w:val="20"/>
              </w:rPr>
            </w:pPr>
            <w:r>
              <w:rPr>
                <w:spacing w:val="-3"/>
                <w:sz w:val="20"/>
                <w:szCs w:val="20"/>
              </w:rPr>
              <w:t>综合楼地</w:t>
            </w:r>
            <w:r>
              <w:rPr>
                <w:sz w:val="20"/>
                <w:szCs w:val="20"/>
              </w:rPr>
              <w:t xml:space="preserve"> </w:t>
            </w:r>
            <w:r>
              <w:rPr>
                <w:spacing w:val="14"/>
                <w:sz w:val="20"/>
                <w:szCs w:val="20"/>
              </w:rPr>
              <w:t>下、地上</w:t>
            </w:r>
            <w:r>
              <w:rPr>
                <w:spacing w:val="1"/>
                <w:sz w:val="20"/>
                <w:szCs w:val="20"/>
              </w:rPr>
              <w:t xml:space="preserve"> </w:t>
            </w:r>
            <w:r>
              <w:rPr>
                <w:spacing w:val="2"/>
                <w:sz w:val="20"/>
                <w:szCs w:val="20"/>
              </w:rPr>
              <w:t>1-3层</w:t>
            </w:r>
          </w:p>
        </w:tc>
        <w:tc>
          <w:tcPr>
            <w:tcW w:w="6398" w:type="dxa"/>
            <w:vAlign w:val="top"/>
          </w:tcPr>
          <w:p w14:paraId="34D2B878">
            <w:pPr>
              <w:pStyle w:val="6"/>
              <w:spacing w:before="43" w:line="282" w:lineRule="auto"/>
              <w:ind w:left="93" w:right="495"/>
              <w:rPr>
                <w:sz w:val="20"/>
                <w:szCs w:val="20"/>
              </w:rPr>
            </w:pPr>
            <w:r>
              <w:rPr>
                <w:spacing w:val="3"/>
                <w:sz w:val="20"/>
                <w:szCs w:val="20"/>
              </w:rPr>
              <w:t>1.地面1-3层、台阶、卫生间、地下室一层，保持干净每天保洁；</w:t>
            </w:r>
            <w:r>
              <w:rPr>
                <w:spacing w:val="5"/>
                <w:sz w:val="20"/>
                <w:szCs w:val="20"/>
              </w:rPr>
              <w:t xml:space="preserve"> </w:t>
            </w:r>
            <w:r>
              <w:rPr>
                <w:spacing w:val="9"/>
                <w:sz w:val="20"/>
                <w:szCs w:val="20"/>
              </w:rPr>
              <w:t>2.楼前广场每天保洁；</w:t>
            </w:r>
          </w:p>
          <w:p w14:paraId="75BB8F8A">
            <w:pPr>
              <w:pStyle w:val="6"/>
              <w:spacing w:before="2" w:line="264" w:lineRule="auto"/>
              <w:ind w:left="93"/>
              <w:rPr>
                <w:sz w:val="20"/>
                <w:szCs w:val="20"/>
              </w:rPr>
            </w:pPr>
            <w:r>
              <w:rPr>
                <w:spacing w:val="3"/>
                <w:sz w:val="20"/>
                <w:szCs w:val="20"/>
              </w:rPr>
              <w:t>3.物业管理区域内的道路、绿地、广场、地下室等的保洁，每天</w:t>
            </w:r>
            <w:r>
              <w:rPr>
                <w:spacing w:val="2"/>
                <w:sz w:val="20"/>
                <w:szCs w:val="20"/>
              </w:rPr>
              <w:t>保洁；</w:t>
            </w:r>
            <w:r>
              <w:rPr>
                <w:sz w:val="20"/>
                <w:szCs w:val="20"/>
              </w:rPr>
              <w:t xml:space="preserve"> </w:t>
            </w:r>
            <w:r>
              <w:rPr>
                <w:spacing w:val="-1"/>
                <w:sz w:val="20"/>
                <w:szCs w:val="20"/>
              </w:rPr>
              <w:t>4.清运综合楼内所有公共区域垃圾至指定地点。</w:t>
            </w:r>
          </w:p>
        </w:tc>
      </w:tr>
      <w:tr w14:paraId="347BB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8" w:hRule="atLeast"/>
        </w:trPr>
        <w:tc>
          <w:tcPr>
            <w:tcW w:w="724" w:type="dxa"/>
            <w:vAlign w:val="top"/>
          </w:tcPr>
          <w:p w14:paraId="0CE16E33">
            <w:pPr>
              <w:spacing w:line="243" w:lineRule="auto"/>
              <w:rPr>
                <w:rFonts w:ascii="Arial"/>
                <w:sz w:val="21"/>
              </w:rPr>
            </w:pPr>
          </w:p>
          <w:p w14:paraId="282AF152">
            <w:pPr>
              <w:spacing w:line="244" w:lineRule="auto"/>
              <w:rPr>
                <w:rFonts w:ascii="Arial"/>
                <w:sz w:val="21"/>
              </w:rPr>
            </w:pPr>
          </w:p>
          <w:p w14:paraId="2DD978BE">
            <w:pPr>
              <w:spacing w:line="244" w:lineRule="auto"/>
              <w:rPr>
                <w:rFonts w:ascii="Arial"/>
                <w:sz w:val="21"/>
              </w:rPr>
            </w:pPr>
          </w:p>
          <w:p w14:paraId="6AEAB6C6">
            <w:pPr>
              <w:spacing w:line="244" w:lineRule="auto"/>
              <w:rPr>
                <w:rFonts w:ascii="Arial"/>
                <w:sz w:val="21"/>
              </w:rPr>
            </w:pPr>
          </w:p>
          <w:p w14:paraId="02A89327">
            <w:pPr>
              <w:pStyle w:val="6"/>
              <w:spacing w:before="65" w:line="184" w:lineRule="auto"/>
              <w:ind w:left="254"/>
              <w:rPr>
                <w:sz w:val="20"/>
                <w:szCs w:val="20"/>
              </w:rPr>
            </w:pPr>
            <w:r>
              <w:rPr>
                <w:spacing w:val="-6"/>
                <w:sz w:val="20"/>
                <w:szCs w:val="20"/>
              </w:rPr>
              <w:t>10</w:t>
            </w:r>
          </w:p>
        </w:tc>
        <w:tc>
          <w:tcPr>
            <w:tcW w:w="829" w:type="dxa"/>
            <w:vAlign w:val="top"/>
          </w:tcPr>
          <w:p w14:paraId="5D55986E">
            <w:pPr>
              <w:spacing w:line="304" w:lineRule="auto"/>
              <w:rPr>
                <w:rFonts w:ascii="Arial"/>
                <w:sz w:val="21"/>
              </w:rPr>
            </w:pPr>
          </w:p>
          <w:p w14:paraId="0E698239">
            <w:pPr>
              <w:spacing w:line="305" w:lineRule="auto"/>
              <w:rPr>
                <w:rFonts w:ascii="Arial"/>
                <w:sz w:val="21"/>
              </w:rPr>
            </w:pPr>
          </w:p>
          <w:p w14:paraId="6C292A66">
            <w:pPr>
              <w:pStyle w:val="6"/>
              <w:spacing w:before="65" w:line="303" w:lineRule="auto"/>
              <w:ind w:left="101" w:right="96"/>
              <w:jc w:val="both"/>
              <w:rPr>
                <w:sz w:val="20"/>
                <w:szCs w:val="20"/>
              </w:rPr>
            </w:pPr>
            <w:r>
              <w:rPr>
                <w:spacing w:val="-4"/>
                <w:sz w:val="20"/>
                <w:szCs w:val="20"/>
              </w:rPr>
              <w:t>大学生</w:t>
            </w:r>
            <w:r>
              <w:rPr>
                <w:sz w:val="20"/>
                <w:szCs w:val="20"/>
              </w:rPr>
              <w:t xml:space="preserve"> </w:t>
            </w:r>
            <w:r>
              <w:rPr>
                <w:spacing w:val="7"/>
                <w:sz w:val="20"/>
                <w:szCs w:val="20"/>
              </w:rPr>
              <w:t>活动中</w:t>
            </w:r>
            <w:r>
              <w:rPr>
                <w:sz w:val="20"/>
                <w:szCs w:val="20"/>
              </w:rPr>
              <w:t xml:space="preserve"> 心</w:t>
            </w:r>
          </w:p>
        </w:tc>
        <w:tc>
          <w:tcPr>
            <w:tcW w:w="1139" w:type="dxa"/>
            <w:vAlign w:val="top"/>
          </w:tcPr>
          <w:p w14:paraId="2187EE52">
            <w:pPr>
              <w:spacing w:line="479" w:lineRule="auto"/>
              <w:rPr>
                <w:rFonts w:ascii="Arial"/>
                <w:sz w:val="21"/>
              </w:rPr>
            </w:pPr>
          </w:p>
          <w:p w14:paraId="5AA6069F">
            <w:pPr>
              <w:pStyle w:val="6"/>
              <w:spacing w:before="65" w:line="273" w:lineRule="auto"/>
              <w:ind w:left="112" w:right="16" w:firstLine="50"/>
              <w:jc w:val="both"/>
              <w:rPr>
                <w:sz w:val="20"/>
                <w:szCs w:val="20"/>
              </w:rPr>
            </w:pPr>
            <w:r>
              <w:rPr>
                <w:spacing w:val="-3"/>
                <w:sz w:val="20"/>
                <w:szCs w:val="20"/>
              </w:rPr>
              <w:t>大学生活</w:t>
            </w:r>
            <w:r>
              <w:rPr>
                <w:sz w:val="20"/>
                <w:szCs w:val="20"/>
              </w:rPr>
              <w:t xml:space="preserve">  </w:t>
            </w:r>
            <w:r>
              <w:rPr>
                <w:spacing w:val="10"/>
                <w:sz w:val="20"/>
                <w:szCs w:val="20"/>
              </w:rPr>
              <w:t>动中心地</w:t>
            </w:r>
            <w:r>
              <w:rPr>
                <w:sz w:val="20"/>
                <w:szCs w:val="20"/>
              </w:rPr>
              <w:t xml:space="preserve">  </w:t>
            </w:r>
            <w:r>
              <w:rPr>
                <w:spacing w:val="16"/>
                <w:sz w:val="20"/>
                <w:szCs w:val="20"/>
              </w:rPr>
              <w:t>下1-2层、</w:t>
            </w:r>
            <w:r>
              <w:rPr>
                <w:spacing w:val="3"/>
                <w:sz w:val="20"/>
                <w:szCs w:val="20"/>
              </w:rPr>
              <w:t xml:space="preserve"> </w:t>
            </w:r>
            <w:r>
              <w:rPr>
                <w:spacing w:val="-2"/>
                <w:sz w:val="20"/>
                <w:szCs w:val="20"/>
              </w:rPr>
              <w:t>地上1-3层</w:t>
            </w:r>
          </w:p>
        </w:tc>
        <w:tc>
          <w:tcPr>
            <w:tcW w:w="6398" w:type="dxa"/>
            <w:vAlign w:val="top"/>
          </w:tcPr>
          <w:p w14:paraId="4966CBFB">
            <w:pPr>
              <w:pStyle w:val="6"/>
              <w:spacing w:before="34" w:line="287" w:lineRule="auto"/>
              <w:ind w:left="93"/>
              <w:jc w:val="both"/>
              <w:rPr>
                <w:sz w:val="20"/>
                <w:szCs w:val="20"/>
              </w:rPr>
            </w:pPr>
            <w:r>
              <w:rPr>
                <w:spacing w:val="3"/>
                <w:sz w:val="20"/>
                <w:szCs w:val="20"/>
              </w:rPr>
              <w:t>1.地面1-3层、大学生活动中心公共区域(含综合馆</w:t>
            </w:r>
            <w:r>
              <w:rPr>
                <w:spacing w:val="2"/>
                <w:sz w:val="20"/>
                <w:szCs w:val="20"/>
              </w:rPr>
              <w:t>内球类场地、舞台、</w:t>
            </w:r>
            <w:r>
              <w:rPr>
                <w:sz w:val="20"/>
                <w:szCs w:val="20"/>
              </w:rPr>
              <w:t xml:space="preserve"> </w:t>
            </w:r>
            <w:r>
              <w:rPr>
                <w:spacing w:val="-1"/>
                <w:sz w:val="20"/>
                <w:szCs w:val="20"/>
              </w:rPr>
              <w:t>楼梯、卫生间、走廊、公共区域墙面、玻璃、电梯轿厢、公共设施设备</w:t>
            </w:r>
            <w:r>
              <w:rPr>
                <w:spacing w:val="8"/>
                <w:sz w:val="20"/>
                <w:szCs w:val="20"/>
              </w:rPr>
              <w:t xml:space="preserve">  </w:t>
            </w:r>
            <w:r>
              <w:rPr>
                <w:spacing w:val="4"/>
                <w:sz w:val="20"/>
                <w:szCs w:val="20"/>
              </w:rPr>
              <w:t>等公共区域)卫生保洁，不含办公室，进行每日保洁；</w:t>
            </w:r>
          </w:p>
          <w:p w14:paraId="0D1BE28E">
            <w:pPr>
              <w:pStyle w:val="6"/>
              <w:spacing w:before="28" w:line="273" w:lineRule="auto"/>
              <w:ind w:left="93" w:right="105"/>
              <w:rPr>
                <w:sz w:val="20"/>
                <w:szCs w:val="20"/>
              </w:rPr>
            </w:pPr>
            <w:r>
              <w:rPr>
                <w:sz w:val="20"/>
                <w:szCs w:val="20"/>
              </w:rPr>
              <w:t>2.对大学生活动中心综合馆内观众席及座椅</w:t>
            </w:r>
            <w:r>
              <w:rPr>
                <w:spacing w:val="-1"/>
                <w:sz w:val="20"/>
                <w:szCs w:val="20"/>
              </w:rPr>
              <w:t>进行每周保洁一遍和重大活</w:t>
            </w:r>
            <w:r>
              <w:rPr>
                <w:sz w:val="20"/>
                <w:szCs w:val="20"/>
              </w:rPr>
              <w:t xml:space="preserve"> </w:t>
            </w:r>
            <w:r>
              <w:rPr>
                <w:spacing w:val="16"/>
                <w:sz w:val="20"/>
                <w:szCs w:val="20"/>
              </w:rPr>
              <w:t>动按需保洁；</w:t>
            </w:r>
          </w:p>
          <w:p w14:paraId="3BFC8EFB">
            <w:pPr>
              <w:pStyle w:val="6"/>
              <w:spacing w:before="19" w:line="259" w:lineRule="auto"/>
              <w:ind w:left="93"/>
              <w:rPr>
                <w:sz w:val="20"/>
                <w:szCs w:val="20"/>
              </w:rPr>
            </w:pPr>
            <w:r>
              <w:rPr>
                <w:spacing w:val="3"/>
                <w:sz w:val="20"/>
                <w:szCs w:val="20"/>
              </w:rPr>
              <w:t>3.物业管理区域内的道路、绿地、广场、地下室等的保洁，每天</w:t>
            </w:r>
            <w:r>
              <w:rPr>
                <w:spacing w:val="2"/>
                <w:sz w:val="20"/>
                <w:szCs w:val="20"/>
              </w:rPr>
              <w:t>保洁；</w:t>
            </w:r>
            <w:r>
              <w:rPr>
                <w:sz w:val="20"/>
                <w:szCs w:val="20"/>
              </w:rPr>
              <w:t xml:space="preserve"> </w:t>
            </w:r>
            <w:r>
              <w:rPr>
                <w:spacing w:val="-1"/>
                <w:sz w:val="20"/>
                <w:szCs w:val="20"/>
              </w:rPr>
              <w:t>4.卫生保洁垃圾清运至指定地点。</w:t>
            </w:r>
          </w:p>
        </w:tc>
      </w:tr>
      <w:tr w14:paraId="666A8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24" w:type="dxa"/>
            <w:vAlign w:val="top"/>
          </w:tcPr>
          <w:p w14:paraId="3E1CD5BE">
            <w:pPr>
              <w:pStyle w:val="6"/>
              <w:spacing w:before="268" w:line="184" w:lineRule="auto"/>
              <w:ind w:left="254"/>
              <w:rPr>
                <w:sz w:val="20"/>
                <w:szCs w:val="20"/>
              </w:rPr>
            </w:pPr>
            <w:r>
              <w:rPr>
                <w:spacing w:val="-6"/>
                <w:sz w:val="20"/>
                <w:szCs w:val="20"/>
              </w:rPr>
              <w:t>11</w:t>
            </w:r>
          </w:p>
        </w:tc>
        <w:tc>
          <w:tcPr>
            <w:tcW w:w="829" w:type="dxa"/>
            <w:vAlign w:val="top"/>
          </w:tcPr>
          <w:p w14:paraId="3A34E253">
            <w:pPr>
              <w:pStyle w:val="6"/>
              <w:spacing w:before="218" w:line="220" w:lineRule="auto"/>
              <w:ind w:left="101"/>
              <w:rPr>
                <w:sz w:val="20"/>
                <w:szCs w:val="20"/>
              </w:rPr>
            </w:pPr>
            <w:r>
              <w:rPr>
                <w:spacing w:val="4"/>
                <w:sz w:val="20"/>
                <w:szCs w:val="20"/>
              </w:rPr>
              <w:t>运动场</w:t>
            </w:r>
          </w:p>
        </w:tc>
        <w:tc>
          <w:tcPr>
            <w:tcW w:w="1139" w:type="dxa"/>
            <w:vAlign w:val="top"/>
          </w:tcPr>
          <w:p w14:paraId="6DDE2C22">
            <w:pPr>
              <w:pStyle w:val="6"/>
              <w:spacing w:before="58" w:line="257" w:lineRule="auto"/>
              <w:ind w:left="102" w:right="174" w:firstLine="60"/>
              <w:rPr>
                <w:sz w:val="20"/>
                <w:szCs w:val="20"/>
              </w:rPr>
            </w:pPr>
            <w:r>
              <w:rPr>
                <w:spacing w:val="-2"/>
                <w:sz w:val="20"/>
                <w:szCs w:val="20"/>
              </w:rPr>
              <w:t>运动场及</w:t>
            </w:r>
            <w:r>
              <w:rPr>
                <w:sz w:val="20"/>
                <w:szCs w:val="20"/>
              </w:rPr>
              <w:t xml:space="preserve"> </w:t>
            </w:r>
            <w:r>
              <w:rPr>
                <w:spacing w:val="10"/>
                <w:sz w:val="20"/>
                <w:szCs w:val="20"/>
              </w:rPr>
              <w:t>看台</w:t>
            </w:r>
          </w:p>
        </w:tc>
        <w:tc>
          <w:tcPr>
            <w:tcW w:w="6398" w:type="dxa"/>
            <w:vAlign w:val="top"/>
          </w:tcPr>
          <w:p w14:paraId="72AE9C0D">
            <w:pPr>
              <w:pStyle w:val="6"/>
              <w:spacing w:before="56" w:line="219" w:lineRule="auto"/>
              <w:ind w:left="93"/>
              <w:rPr>
                <w:sz w:val="20"/>
                <w:szCs w:val="20"/>
              </w:rPr>
            </w:pPr>
            <w:r>
              <w:rPr>
                <w:spacing w:val="5"/>
                <w:sz w:val="20"/>
                <w:szCs w:val="20"/>
              </w:rPr>
              <w:t>1.封闭式运动场、网球场、体育器材场地；</w:t>
            </w:r>
          </w:p>
          <w:p w14:paraId="76F8F0A5">
            <w:pPr>
              <w:pStyle w:val="6"/>
              <w:spacing w:before="64" w:line="219" w:lineRule="auto"/>
              <w:jc w:val="right"/>
              <w:rPr>
                <w:sz w:val="20"/>
                <w:szCs w:val="20"/>
              </w:rPr>
            </w:pPr>
            <w:r>
              <w:rPr>
                <w:spacing w:val="3"/>
                <w:sz w:val="20"/>
                <w:szCs w:val="20"/>
              </w:rPr>
              <w:t>2.物业管理区域内的道路、绿地、广场、地下室等的保洁，每天</w:t>
            </w:r>
            <w:r>
              <w:rPr>
                <w:spacing w:val="2"/>
                <w:sz w:val="20"/>
                <w:szCs w:val="20"/>
              </w:rPr>
              <w:t>保洁；</w:t>
            </w:r>
          </w:p>
        </w:tc>
      </w:tr>
    </w:tbl>
    <w:p w14:paraId="262ACEBC">
      <w:pPr>
        <w:rPr>
          <w:rFonts w:ascii="Arial"/>
          <w:sz w:val="21"/>
        </w:rPr>
      </w:pPr>
    </w:p>
    <w:p w14:paraId="5965EDD4">
      <w:pPr>
        <w:rPr>
          <w:rFonts w:ascii="Arial" w:hAnsi="Arial" w:eastAsia="Arial" w:cs="Arial"/>
          <w:sz w:val="21"/>
          <w:szCs w:val="21"/>
        </w:rPr>
        <w:sectPr>
          <w:pgSz w:w="11910" w:h="16840"/>
          <w:pgMar w:top="1431" w:right="1024" w:bottom="400" w:left="1784" w:header="0" w:footer="0" w:gutter="0"/>
          <w:cols w:space="720" w:num="1"/>
        </w:sectPr>
      </w:pPr>
    </w:p>
    <w:p w14:paraId="072450DD">
      <w:pPr>
        <w:spacing w:line="243" w:lineRule="auto"/>
        <w:rPr>
          <w:rFonts w:ascii="Arial"/>
          <w:sz w:val="21"/>
        </w:rPr>
      </w:pPr>
    </w:p>
    <w:p w14:paraId="61620BDC">
      <w:pPr>
        <w:spacing w:line="243" w:lineRule="auto"/>
        <w:rPr>
          <w:rFonts w:ascii="Arial"/>
          <w:sz w:val="21"/>
        </w:rPr>
      </w:pPr>
    </w:p>
    <w:p w14:paraId="7C364EBB">
      <w:pPr>
        <w:spacing w:line="243" w:lineRule="auto"/>
        <w:rPr>
          <w:rFonts w:ascii="Arial"/>
          <w:sz w:val="21"/>
        </w:rPr>
      </w:pPr>
    </w:p>
    <w:p w14:paraId="14B2B515">
      <w:pPr>
        <w:spacing w:line="243" w:lineRule="auto"/>
        <w:rPr>
          <w:rFonts w:ascii="Arial"/>
          <w:sz w:val="21"/>
        </w:rPr>
      </w:pPr>
    </w:p>
    <w:p w14:paraId="63F4A207">
      <w:pPr>
        <w:spacing w:line="243" w:lineRule="auto"/>
        <w:rPr>
          <w:rFonts w:ascii="Arial"/>
          <w:sz w:val="21"/>
        </w:rPr>
      </w:pPr>
    </w:p>
    <w:p w14:paraId="59E7797E">
      <w:pPr>
        <w:spacing w:line="243" w:lineRule="auto"/>
        <w:rPr>
          <w:rFonts w:ascii="Arial"/>
          <w:sz w:val="21"/>
        </w:rPr>
      </w:pPr>
    </w:p>
    <w:p w14:paraId="4B200A88">
      <w:pPr>
        <w:spacing w:line="243" w:lineRule="auto"/>
        <w:rPr>
          <w:rFonts w:ascii="Arial"/>
          <w:sz w:val="21"/>
        </w:rPr>
      </w:pPr>
    </w:p>
    <w:p w14:paraId="60F2EC71">
      <w:pPr>
        <w:spacing w:line="243" w:lineRule="auto"/>
        <w:rPr>
          <w:rFonts w:ascii="Arial"/>
          <w:sz w:val="21"/>
        </w:rPr>
      </w:pPr>
    </w:p>
    <w:p w14:paraId="4F89FEC6">
      <w:pPr>
        <w:spacing w:line="243" w:lineRule="auto"/>
        <w:rPr>
          <w:rFonts w:ascii="Arial"/>
          <w:sz w:val="21"/>
        </w:rPr>
      </w:pPr>
    </w:p>
    <w:p w14:paraId="1D768901">
      <w:pPr>
        <w:spacing w:line="243" w:lineRule="auto"/>
        <w:rPr>
          <w:rFonts w:ascii="Arial"/>
          <w:sz w:val="21"/>
        </w:rPr>
      </w:pPr>
    </w:p>
    <w:p w14:paraId="76B9C8F6">
      <w:pPr>
        <w:spacing w:line="243" w:lineRule="auto"/>
        <w:rPr>
          <w:rFonts w:ascii="Arial"/>
          <w:sz w:val="21"/>
        </w:rPr>
      </w:pPr>
    </w:p>
    <w:p w14:paraId="0FD60530">
      <w:pPr>
        <w:spacing w:line="243" w:lineRule="auto"/>
        <w:rPr>
          <w:rFonts w:ascii="Arial"/>
          <w:sz w:val="21"/>
        </w:rPr>
      </w:pPr>
    </w:p>
    <w:p w14:paraId="04DF85ED">
      <w:pPr>
        <w:spacing w:line="243" w:lineRule="auto"/>
        <w:rPr>
          <w:rFonts w:ascii="Arial"/>
          <w:sz w:val="21"/>
        </w:rPr>
      </w:pPr>
    </w:p>
    <w:p w14:paraId="0E9AB49E">
      <w:pPr>
        <w:spacing w:line="243" w:lineRule="auto"/>
        <w:rPr>
          <w:rFonts w:ascii="Arial"/>
          <w:sz w:val="21"/>
        </w:rPr>
      </w:pPr>
    </w:p>
    <w:p w14:paraId="4BE90152">
      <w:pPr>
        <w:spacing w:line="243" w:lineRule="auto"/>
        <w:rPr>
          <w:rFonts w:ascii="Arial"/>
          <w:sz w:val="21"/>
        </w:rPr>
      </w:pPr>
    </w:p>
    <w:p w14:paraId="4A5502E0">
      <w:pPr>
        <w:spacing w:line="243" w:lineRule="auto"/>
        <w:rPr>
          <w:rFonts w:ascii="Arial"/>
          <w:sz w:val="21"/>
        </w:rPr>
      </w:pPr>
    </w:p>
    <w:p w14:paraId="29539467">
      <w:pPr>
        <w:spacing w:line="243" w:lineRule="auto"/>
        <w:rPr>
          <w:rFonts w:ascii="Arial"/>
          <w:sz w:val="21"/>
        </w:rPr>
      </w:pPr>
    </w:p>
    <w:p w14:paraId="5C98EABE">
      <w:pPr>
        <w:spacing w:line="243" w:lineRule="auto"/>
        <w:rPr>
          <w:rFonts w:ascii="Arial"/>
          <w:sz w:val="21"/>
        </w:rPr>
      </w:pPr>
    </w:p>
    <w:p w14:paraId="59EFB591">
      <w:pPr>
        <w:spacing w:line="243" w:lineRule="auto"/>
        <w:rPr>
          <w:rFonts w:ascii="Arial"/>
          <w:sz w:val="21"/>
        </w:rPr>
      </w:pPr>
    </w:p>
    <w:p w14:paraId="6191674D">
      <w:pPr>
        <w:spacing w:line="243" w:lineRule="auto"/>
        <w:rPr>
          <w:rFonts w:ascii="Arial"/>
          <w:sz w:val="21"/>
        </w:rPr>
      </w:pPr>
    </w:p>
    <w:p w14:paraId="02338011">
      <w:pPr>
        <w:spacing w:line="243" w:lineRule="auto"/>
        <w:rPr>
          <w:rFonts w:ascii="Arial"/>
          <w:sz w:val="21"/>
        </w:rPr>
      </w:pPr>
    </w:p>
    <w:p w14:paraId="42A10425">
      <w:pPr>
        <w:spacing w:line="243" w:lineRule="auto"/>
        <w:rPr>
          <w:rFonts w:ascii="Arial"/>
          <w:sz w:val="21"/>
        </w:rPr>
      </w:pPr>
    </w:p>
    <w:p w14:paraId="7BE6CCAF">
      <w:pPr>
        <w:spacing w:line="243" w:lineRule="auto"/>
        <w:rPr>
          <w:rFonts w:ascii="Arial"/>
          <w:sz w:val="21"/>
        </w:rPr>
      </w:pPr>
    </w:p>
    <w:p w14:paraId="1880EA7A">
      <w:pPr>
        <w:spacing w:line="243" w:lineRule="auto"/>
        <w:rPr>
          <w:rFonts w:ascii="Arial"/>
          <w:sz w:val="21"/>
        </w:rPr>
      </w:pPr>
    </w:p>
    <w:p w14:paraId="68DB504D">
      <w:pPr>
        <w:spacing w:line="243" w:lineRule="auto"/>
        <w:rPr>
          <w:rFonts w:ascii="Arial"/>
          <w:sz w:val="21"/>
        </w:rPr>
      </w:pPr>
    </w:p>
    <w:p w14:paraId="18867A9E">
      <w:pPr>
        <w:spacing w:line="243" w:lineRule="auto"/>
        <w:rPr>
          <w:rFonts w:ascii="Arial"/>
          <w:sz w:val="21"/>
        </w:rPr>
      </w:pPr>
    </w:p>
    <w:p w14:paraId="36B0DBCD">
      <w:pPr>
        <w:spacing w:line="243" w:lineRule="auto"/>
        <w:rPr>
          <w:rFonts w:ascii="Arial"/>
          <w:sz w:val="21"/>
        </w:rPr>
      </w:pPr>
    </w:p>
    <w:p w14:paraId="081E6BDE">
      <w:pPr>
        <w:spacing w:line="243" w:lineRule="auto"/>
        <w:rPr>
          <w:rFonts w:ascii="Arial"/>
          <w:sz w:val="21"/>
        </w:rPr>
      </w:pPr>
    </w:p>
    <w:p w14:paraId="315CDF5D">
      <w:pPr>
        <w:spacing w:line="243" w:lineRule="auto"/>
        <w:rPr>
          <w:rFonts w:ascii="Arial"/>
          <w:sz w:val="21"/>
        </w:rPr>
      </w:pPr>
    </w:p>
    <w:p w14:paraId="6472BBA2">
      <w:pPr>
        <w:spacing w:line="243" w:lineRule="auto"/>
        <w:rPr>
          <w:rFonts w:ascii="Arial"/>
          <w:sz w:val="21"/>
        </w:rPr>
      </w:pPr>
    </w:p>
    <w:p w14:paraId="3BFCBAF7">
      <w:pPr>
        <w:spacing w:line="243" w:lineRule="auto"/>
        <w:rPr>
          <w:rFonts w:ascii="Arial"/>
          <w:sz w:val="21"/>
        </w:rPr>
      </w:pPr>
    </w:p>
    <w:p w14:paraId="24E1F21D">
      <w:pPr>
        <w:spacing w:line="243" w:lineRule="auto"/>
        <w:rPr>
          <w:rFonts w:ascii="Arial"/>
          <w:sz w:val="21"/>
        </w:rPr>
      </w:pPr>
    </w:p>
    <w:p w14:paraId="589164FB">
      <w:pPr>
        <w:spacing w:line="243" w:lineRule="auto"/>
        <w:rPr>
          <w:rFonts w:ascii="Arial"/>
          <w:sz w:val="21"/>
        </w:rPr>
      </w:pPr>
    </w:p>
    <w:p w14:paraId="3C8979F0">
      <w:pPr>
        <w:spacing w:line="243" w:lineRule="auto"/>
        <w:rPr>
          <w:rFonts w:ascii="Arial"/>
          <w:sz w:val="21"/>
        </w:rPr>
      </w:pPr>
    </w:p>
    <w:p w14:paraId="31248495">
      <w:pPr>
        <w:spacing w:line="243" w:lineRule="auto"/>
        <w:rPr>
          <w:rFonts w:ascii="Arial"/>
          <w:sz w:val="21"/>
        </w:rPr>
      </w:pPr>
    </w:p>
    <w:p w14:paraId="43AB8A96">
      <w:pPr>
        <w:spacing w:line="243" w:lineRule="auto"/>
        <w:rPr>
          <w:rFonts w:ascii="Arial"/>
          <w:sz w:val="21"/>
        </w:rPr>
      </w:pPr>
    </w:p>
    <w:p w14:paraId="3BF3800B">
      <w:pPr>
        <w:spacing w:line="243" w:lineRule="auto"/>
        <w:rPr>
          <w:rFonts w:ascii="Arial"/>
          <w:sz w:val="21"/>
        </w:rPr>
      </w:pPr>
    </w:p>
    <w:p w14:paraId="30250157">
      <w:pPr>
        <w:spacing w:line="243" w:lineRule="auto"/>
        <w:rPr>
          <w:rFonts w:ascii="Arial"/>
          <w:sz w:val="21"/>
        </w:rPr>
      </w:pPr>
    </w:p>
    <w:p w14:paraId="07FFB6F0">
      <w:pPr>
        <w:spacing w:line="243" w:lineRule="auto"/>
        <w:rPr>
          <w:rFonts w:ascii="Arial"/>
          <w:sz w:val="21"/>
        </w:rPr>
      </w:pPr>
    </w:p>
    <w:p w14:paraId="5E869B61">
      <w:pPr>
        <w:spacing w:line="243" w:lineRule="auto"/>
        <w:rPr>
          <w:rFonts w:ascii="Arial"/>
          <w:sz w:val="21"/>
        </w:rPr>
      </w:pPr>
    </w:p>
    <w:p w14:paraId="2CDDF91B">
      <w:pPr>
        <w:spacing w:line="243" w:lineRule="auto"/>
        <w:rPr>
          <w:rFonts w:ascii="Arial"/>
          <w:sz w:val="21"/>
        </w:rPr>
      </w:pPr>
    </w:p>
    <w:p w14:paraId="3FDE942E">
      <w:pPr>
        <w:spacing w:line="244" w:lineRule="auto"/>
        <w:rPr>
          <w:rFonts w:ascii="Arial"/>
          <w:sz w:val="21"/>
        </w:rPr>
      </w:pPr>
    </w:p>
    <w:p w14:paraId="6928B92E">
      <w:pPr>
        <w:pStyle w:val="2"/>
        <w:spacing w:before="97" w:line="211" w:lineRule="exact"/>
        <w:ind w:left="8789"/>
        <w:rPr>
          <w:sz w:val="30"/>
          <w:szCs w:val="30"/>
        </w:rPr>
      </w:pPr>
      <w:r>
        <w:rPr>
          <w:spacing w:val="-5"/>
          <w:position w:val="1"/>
          <w:sz w:val="30"/>
          <w:szCs w:val="30"/>
        </w:rPr>
        <w:t>,:</w:t>
      </w:r>
    </w:p>
    <w:p w14:paraId="3409AEAF">
      <w:pPr>
        <w:spacing w:line="319" w:lineRule="exact"/>
        <w:ind w:firstLine="2844"/>
      </w:pPr>
      <w:r>
        <w:rPr>
          <w:position w:val="-6"/>
        </w:rPr>
        <w:drawing>
          <wp:inline distT="0" distB="0" distL="0" distR="0">
            <wp:extent cx="673100" cy="20256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7"/>
                    <a:stretch>
                      <a:fillRect/>
                    </a:stretch>
                  </pic:blipFill>
                  <pic:spPr>
                    <a:xfrm>
                      <a:off x="0" y="0"/>
                      <a:ext cx="673105" cy="203181"/>
                    </a:xfrm>
                    <a:prstGeom prst="rect">
                      <a:avLst/>
                    </a:prstGeom>
                  </pic:spPr>
                </pic:pic>
              </a:graphicData>
            </a:graphic>
          </wp:inline>
        </w:drawing>
      </w:r>
    </w:p>
    <w:p w14:paraId="3DB57654">
      <w:pPr>
        <w:spacing w:line="319" w:lineRule="exact"/>
        <w:sectPr>
          <w:pgSz w:w="17400" w:h="12720"/>
          <w:pgMar w:top="1081" w:right="2610" w:bottom="400" w:left="2610" w:header="0" w:footer="0" w:gutter="0"/>
          <w:cols w:space="720" w:num="1"/>
        </w:sectPr>
      </w:pPr>
    </w:p>
    <w:tbl>
      <w:tblPr>
        <w:tblStyle w:val="5"/>
        <w:tblW w:w="91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819"/>
        <w:gridCol w:w="1148"/>
        <w:gridCol w:w="6418"/>
      </w:tblGrid>
      <w:tr w14:paraId="3FB34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774" w:type="dxa"/>
            <w:tcBorders>
              <w:top w:val="single" w:color="000000" w:sz="6" w:space="0"/>
              <w:bottom w:val="nil"/>
            </w:tcBorders>
            <w:vAlign w:val="top"/>
          </w:tcPr>
          <w:p w14:paraId="70A51220">
            <w:pPr>
              <w:rPr>
                <w:rFonts w:ascii="Arial"/>
                <w:sz w:val="21"/>
              </w:rPr>
            </w:pPr>
          </w:p>
        </w:tc>
        <w:tc>
          <w:tcPr>
            <w:tcW w:w="819" w:type="dxa"/>
            <w:tcBorders>
              <w:top w:val="single" w:color="000000" w:sz="6" w:space="0"/>
              <w:bottom w:val="nil"/>
            </w:tcBorders>
            <w:vAlign w:val="top"/>
          </w:tcPr>
          <w:p w14:paraId="5DB303E9">
            <w:pPr>
              <w:rPr>
                <w:rFonts w:ascii="Arial"/>
                <w:sz w:val="21"/>
              </w:rPr>
            </w:pPr>
          </w:p>
        </w:tc>
        <w:tc>
          <w:tcPr>
            <w:tcW w:w="1148" w:type="dxa"/>
            <w:tcBorders>
              <w:top w:val="single" w:color="000000" w:sz="6" w:space="0"/>
              <w:bottom w:val="nil"/>
            </w:tcBorders>
            <w:vAlign w:val="top"/>
          </w:tcPr>
          <w:p w14:paraId="0C203F6C">
            <w:pPr>
              <w:rPr>
                <w:rFonts w:ascii="Arial"/>
                <w:sz w:val="21"/>
              </w:rPr>
            </w:pPr>
          </w:p>
        </w:tc>
        <w:tc>
          <w:tcPr>
            <w:tcW w:w="6418" w:type="dxa"/>
            <w:tcBorders>
              <w:top w:val="single" w:color="000000" w:sz="6" w:space="0"/>
              <w:bottom w:val="nil"/>
            </w:tcBorders>
            <w:vAlign w:val="top"/>
          </w:tcPr>
          <w:p w14:paraId="05424F7E">
            <w:pPr>
              <w:pStyle w:val="6"/>
              <w:spacing w:before="72" w:line="215" w:lineRule="auto"/>
              <w:ind w:left="98"/>
              <w:rPr>
                <w:sz w:val="21"/>
                <w:szCs w:val="21"/>
              </w:rPr>
            </w:pPr>
            <w:r>
              <w:rPr>
                <w:spacing w:val="-14"/>
                <w:sz w:val="21"/>
                <w:szCs w:val="21"/>
              </w:rPr>
              <w:t>3.卫生保洁垃圾清运至指定地点。</w:t>
            </w:r>
          </w:p>
        </w:tc>
      </w:tr>
    </w:tbl>
    <w:p w14:paraId="55D27702">
      <w:pPr>
        <w:pStyle w:val="2"/>
        <w:spacing w:line="209" w:lineRule="auto"/>
        <w:ind w:left="179"/>
        <w:rPr>
          <w:sz w:val="20"/>
          <w:szCs w:val="20"/>
        </w:rPr>
      </w:pPr>
      <w:r>
        <w:rPr>
          <w:spacing w:val="1"/>
          <w:sz w:val="20"/>
          <w:szCs w:val="20"/>
        </w:rPr>
        <w:t>二、绿化养护服务</w:t>
      </w:r>
    </w:p>
    <w:p w14:paraId="685CC514">
      <w:pPr>
        <w:spacing w:line="39" w:lineRule="exact"/>
      </w:pPr>
    </w:p>
    <w:tbl>
      <w:tblPr>
        <w:tblStyle w:val="5"/>
        <w:tblW w:w="9100"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829"/>
        <w:gridCol w:w="1139"/>
        <w:gridCol w:w="6408"/>
      </w:tblGrid>
      <w:tr w14:paraId="04121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724" w:type="dxa"/>
            <w:vAlign w:val="top"/>
          </w:tcPr>
          <w:p w14:paraId="1931E1FE">
            <w:pPr>
              <w:pStyle w:val="6"/>
              <w:spacing w:before="64" w:line="221" w:lineRule="auto"/>
              <w:ind w:left="155"/>
              <w:rPr>
                <w:sz w:val="20"/>
                <w:szCs w:val="20"/>
              </w:rPr>
            </w:pPr>
            <w:r>
              <w:rPr>
                <w:spacing w:val="-2"/>
                <w:sz w:val="20"/>
                <w:szCs w:val="20"/>
              </w:rPr>
              <w:t>序号</w:t>
            </w:r>
          </w:p>
        </w:tc>
        <w:tc>
          <w:tcPr>
            <w:tcW w:w="1968" w:type="dxa"/>
            <w:gridSpan w:val="2"/>
            <w:vAlign w:val="top"/>
          </w:tcPr>
          <w:p w14:paraId="1235DBAD">
            <w:pPr>
              <w:pStyle w:val="6"/>
              <w:spacing w:before="65" w:line="220" w:lineRule="auto"/>
              <w:ind w:left="771"/>
              <w:rPr>
                <w:sz w:val="20"/>
                <w:szCs w:val="20"/>
              </w:rPr>
            </w:pPr>
            <w:r>
              <w:rPr>
                <w:spacing w:val="5"/>
                <w:sz w:val="20"/>
                <w:szCs w:val="20"/>
              </w:rPr>
              <w:t>名称</w:t>
            </w:r>
          </w:p>
        </w:tc>
        <w:tc>
          <w:tcPr>
            <w:tcW w:w="6408" w:type="dxa"/>
            <w:vAlign w:val="top"/>
          </w:tcPr>
          <w:p w14:paraId="03E4DEBB">
            <w:pPr>
              <w:pStyle w:val="6"/>
              <w:spacing w:before="63" w:line="219" w:lineRule="auto"/>
              <w:ind w:left="3013"/>
              <w:rPr>
                <w:sz w:val="20"/>
                <w:szCs w:val="20"/>
              </w:rPr>
            </w:pPr>
            <w:r>
              <w:rPr>
                <w:spacing w:val="5"/>
                <w:sz w:val="20"/>
                <w:szCs w:val="20"/>
              </w:rPr>
              <w:t>内容</w:t>
            </w:r>
          </w:p>
        </w:tc>
      </w:tr>
      <w:tr w14:paraId="60374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trPr>
        <w:tc>
          <w:tcPr>
            <w:tcW w:w="724" w:type="dxa"/>
            <w:vAlign w:val="top"/>
          </w:tcPr>
          <w:p w14:paraId="5AD3A460">
            <w:pPr>
              <w:spacing w:line="319" w:lineRule="auto"/>
              <w:rPr>
                <w:rFonts w:ascii="Arial"/>
                <w:sz w:val="21"/>
              </w:rPr>
            </w:pPr>
          </w:p>
          <w:p w14:paraId="3D4AD0AF">
            <w:pPr>
              <w:spacing w:line="320" w:lineRule="auto"/>
              <w:rPr>
                <w:rFonts w:ascii="Arial"/>
                <w:sz w:val="21"/>
              </w:rPr>
            </w:pPr>
          </w:p>
          <w:p w14:paraId="2E910764">
            <w:pPr>
              <w:spacing w:line="320" w:lineRule="auto"/>
              <w:rPr>
                <w:rFonts w:ascii="Arial"/>
                <w:sz w:val="21"/>
              </w:rPr>
            </w:pPr>
          </w:p>
          <w:p w14:paraId="16BA4EFD">
            <w:pPr>
              <w:pStyle w:val="6"/>
              <w:spacing w:before="65" w:line="156" w:lineRule="exact"/>
              <w:ind w:left="254"/>
              <w:rPr>
                <w:sz w:val="20"/>
                <w:szCs w:val="20"/>
              </w:rPr>
            </w:pPr>
            <w:r>
              <w:rPr>
                <w:spacing w:val="-6"/>
                <w:position w:val="-2"/>
                <w:sz w:val="20"/>
                <w:szCs w:val="20"/>
              </w:rPr>
              <w:t>12</w:t>
            </w:r>
          </w:p>
        </w:tc>
        <w:tc>
          <w:tcPr>
            <w:tcW w:w="829" w:type="dxa"/>
            <w:vAlign w:val="top"/>
          </w:tcPr>
          <w:p w14:paraId="6F3A5199">
            <w:pPr>
              <w:spacing w:line="471" w:lineRule="auto"/>
              <w:rPr>
                <w:rFonts w:ascii="Arial"/>
                <w:sz w:val="21"/>
              </w:rPr>
            </w:pPr>
          </w:p>
          <w:p w14:paraId="2386EDA3">
            <w:pPr>
              <w:pStyle w:val="6"/>
              <w:spacing w:before="65" w:line="246" w:lineRule="auto"/>
              <w:ind w:left="101" w:right="109" w:firstLine="10"/>
              <w:rPr>
                <w:sz w:val="20"/>
                <w:szCs w:val="20"/>
              </w:rPr>
            </w:pPr>
            <w:r>
              <w:rPr>
                <w:spacing w:val="-3"/>
                <w:sz w:val="20"/>
                <w:szCs w:val="20"/>
              </w:rPr>
              <w:t>整个校</w:t>
            </w:r>
            <w:r>
              <w:rPr>
                <w:sz w:val="20"/>
                <w:szCs w:val="20"/>
              </w:rPr>
              <w:t xml:space="preserve"> </w:t>
            </w:r>
            <w:r>
              <w:rPr>
                <w:spacing w:val="2"/>
                <w:sz w:val="20"/>
                <w:szCs w:val="20"/>
              </w:rPr>
              <w:t>园区域</w:t>
            </w:r>
          </w:p>
        </w:tc>
        <w:tc>
          <w:tcPr>
            <w:tcW w:w="1139" w:type="dxa"/>
            <w:vAlign w:val="top"/>
          </w:tcPr>
          <w:p w14:paraId="30B88F50">
            <w:pPr>
              <w:spacing w:line="300" w:lineRule="auto"/>
              <w:rPr>
                <w:rFonts w:ascii="Arial"/>
                <w:sz w:val="21"/>
              </w:rPr>
            </w:pPr>
          </w:p>
          <w:p w14:paraId="5E644F17">
            <w:pPr>
              <w:spacing w:line="301" w:lineRule="auto"/>
              <w:rPr>
                <w:rFonts w:ascii="Arial"/>
                <w:sz w:val="21"/>
              </w:rPr>
            </w:pPr>
          </w:p>
          <w:p w14:paraId="70E0680F">
            <w:pPr>
              <w:pStyle w:val="6"/>
              <w:spacing w:before="65" w:line="238" w:lineRule="auto"/>
              <w:ind w:left="72" w:firstLine="37"/>
              <w:rPr>
                <w:sz w:val="20"/>
                <w:szCs w:val="20"/>
              </w:rPr>
            </w:pPr>
            <w:r>
              <w:rPr>
                <w:spacing w:val="3"/>
                <w:sz w:val="20"/>
                <w:szCs w:val="20"/>
              </w:rPr>
              <w:t xml:space="preserve">绿化苗木、 </w:t>
            </w:r>
            <w:r>
              <w:rPr>
                <w:spacing w:val="-14"/>
                <w:sz w:val="20"/>
                <w:szCs w:val="20"/>
              </w:rPr>
              <w:t>草皮、行道</w:t>
            </w:r>
          </w:p>
        </w:tc>
        <w:tc>
          <w:tcPr>
            <w:tcW w:w="6408" w:type="dxa"/>
            <w:vAlign w:val="top"/>
          </w:tcPr>
          <w:p w14:paraId="643357CE">
            <w:pPr>
              <w:pStyle w:val="6"/>
              <w:spacing w:before="30" w:line="281" w:lineRule="auto"/>
              <w:ind w:left="93" w:firstLine="9"/>
              <w:rPr>
                <w:sz w:val="20"/>
                <w:szCs w:val="20"/>
              </w:rPr>
            </w:pPr>
            <w:r>
              <w:rPr>
                <w:sz w:val="20"/>
                <w:szCs w:val="20"/>
              </w:rPr>
              <w:t xml:space="preserve">1.对现有的所有绿化场地上的绿化苗木、草皮、行道树，包括浇水、施  </w:t>
            </w:r>
            <w:r>
              <w:rPr>
                <w:spacing w:val="-3"/>
                <w:sz w:val="20"/>
                <w:szCs w:val="20"/>
              </w:rPr>
              <w:t>肥(肥料甲方提供)、除草、修剪、病虫害防治(农药甲方提供)、寒暑防护</w:t>
            </w:r>
            <w:r>
              <w:rPr>
                <w:spacing w:val="5"/>
                <w:sz w:val="20"/>
                <w:szCs w:val="20"/>
              </w:rPr>
              <w:t xml:space="preserve"> </w:t>
            </w:r>
            <w:r>
              <w:rPr>
                <w:spacing w:val="3"/>
                <w:sz w:val="20"/>
                <w:szCs w:val="20"/>
              </w:rPr>
              <w:t>(含包裹材料、刷白材料甲方提供)、草坪地被小片补植、树</w:t>
            </w:r>
            <w:r>
              <w:rPr>
                <w:spacing w:val="2"/>
                <w:sz w:val="20"/>
                <w:szCs w:val="20"/>
              </w:rPr>
              <w:t>木补植；</w:t>
            </w:r>
          </w:p>
          <w:p w14:paraId="3A9FD5DC">
            <w:pPr>
              <w:pStyle w:val="6"/>
              <w:spacing w:before="24" w:line="201" w:lineRule="auto"/>
              <w:ind w:left="93"/>
              <w:rPr>
                <w:sz w:val="20"/>
                <w:szCs w:val="20"/>
              </w:rPr>
            </w:pPr>
            <w:r>
              <w:rPr>
                <w:spacing w:val="3"/>
                <w:sz w:val="20"/>
                <w:szCs w:val="20"/>
              </w:rPr>
              <w:t>2.楼内盆景、绿植绿化养护、具体位置由后勤保障处实地指定；</w:t>
            </w:r>
          </w:p>
        </w:tc>
      </w:tr>
      <w:tr w14:paraId="5B955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724" w:type="dxa"/>
            <w:vAlign w:val="top"/>
          </w:tcPr>
          <w:p w14:paraId="1AD158C1">
            <w:pPr>
              <w:rPr>
                <w:rFonts w:ascii="Arial"/>
                <w:sz w:val="21"/>
              </w:rPr>
            </w:pPr>
          </w:p>
        </w:tc>
        <w:tc>
          <w:tcPr>
            <w:tcW w:w="829" w:type="dxa"/>
            <w:vAlign w:val="top"/>
          </w:tcPr>
          <w:p w14:paraId="1B187428">
            <w:pPr>
              <w:pStyle w:val="6"/>
              <w:spacing w:before="16" w:line="221" w:lineRule="auto"/>
              <w:ind w:left="111" w:right="96" w:firstLine="90"/>
              <w:rPr>
                <w:sz w:val="20"/>
                <w:szCs w:val="20"/>
              </w:rPr>
            </w:pPr>
            <w:r>
              <w:rPr>
                <w:spacing w:val="7"/>
                <w:sz w:val="20"/>
                <w:szCs w:val="20"/>
              </w:rPr>
              <w:t>(一四</w:t>
            </w:r>
            <w:r>
              <w:rPr>
                <w:sz w:val="20"/>
                <w:szCs w:val="20"/>
              </w:rPr>
              <w:t xml:space="preserve"> </w:t>
            </w:r>
            <w:r>
              <w:rPr>
                <w:spacing w:val="-6"/>
                <w:sz w:val="20"/>
                <w:szCs w:val="20"/>
              </w:rPr>
              <w:t>级</w:t>
            </w:r>
            <w:r>
              <w:rPr>
                <w:spacing w:val="-37"/>
                <w:sz w:val="20"/>
                <w:szCs w:val="20"/>
              </w:rPr>
              <w:t xml:space="preserve"> </w:t>
            </w:r>
            <w:r>
              <w:rPr>
                <w:spacing w:val="-6"/>
                <w:sz w:val="20"/>
                <w:szCs w:val="20"/>
              </w:rPr>
              <w:t>)</w:t>
            </w:r>
          </w:p>
        </w:tc>
        <w:tc>
          <w:tcPr>
            <w:tcW w:w="1139" w:type="dxa"/>
            <w:vAlign w:val="top"/>
          </w:tcPr>
          <w:p w14:paraId="0CD6A633">
            <w:pPr>
              <w:pStyle w:val="6"/>
              <w:spacing w:before="93" w:line="219" w:lineRule="auto"/>
              <w:ind w:left="112"/>
              <w:rPr>
                <w:sz w:val="20"/>
                <w:szCs w:val="20"/>
              </w:rPr>
            </w:pPr>
            <w:r>
              <w:rPr>
                <w:sz w:val="20"/>
                <w:szCs w:val="20"/>
              </w:rPr>
              <w:t>树</w:t>
            </w:r>
          </w:p>
        </w:tc>
        <w:tc>
          <w:tcPr>
            <w:tcW w:w="6408" w:type="dxa"/>
            <w:vAlign w:val="top"/>
          </w:tcPr>
          <w:p w14:paraId="2990E56B">
            <w:pPr>
              <w:pStyle w:val="6"/>
              <w:spacing w:before="71" w:line="284" w:lineRule="auto"/>
              <w:ind w:left="93" w:right="95"/>
              <w:rPr>
                <w:sz w:val="20"/>
                <w:szCs w:val="20"/>
              </w:rPr>
            </w:pPr>
            <w:r>
              <w:rPr>
                <w:sz w:val="20"/>
                <w:szCs w:val="20"/>
              </w:rPr>
              <w:t>3.学校有迎宾、迎检、迎新生及各种会议等突击性任务时，做好绿化装</w:t>
            </w:r>
            <w:r>
              <w:rPr>
                <w:spacing w:val="8"/>
                <w:sz w:val="20"/>
                <w:szCs w:val="20"/>
              </w:rPr>
              <w:t xml:space="preserve"> </w:t>
            </w:r>
            <w:r>
              <w:rPr>
                <w:spacing w:val="5"/>
                <w:sz w:val="20"/>
                <w:szCs w:val="20"/>
              </w:rPr>
              <w:t>饰工作，如突击性搬运盆花、摆放盆花；</w:t>
            </w:r>
          </w:p>
          <w:p w14:paraId="2AA619C4">
            <w:pPr>
              <w:pStyle w:val="6"/>
              <w:spacing w:before="26" w:line="220" w:lineRule="auto"/>
              <w:ind w:left="93"/>
              <w:rPr>
                <w:sz w:val="20"/>
                <w:szCs w:val="20"/>
              </w:rPr>
            </w:pPr>
            <w:r>
              <w:rPr>
                <w:sz w:val="20"/>
                <w:szCs w:val="20"/>
              </w:rPr>
              <w:t>4..绿化垃圾清运至指定地点。</w:t>
            </w:r>
          </w:p>
        </w:tc>
      </w:tr>
      <w:tr w14:paraId="61DAB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724" w:type="dxa"/>
            <w:vAlign w:val="top"/>
          </w:tcPr>
          <w:p w14:paraId="5EB3AEA5">
            <w:pPr>
              <w:spacing w:line="359" w:lineRule="auto"/>
              <w:rPr>
                <w:rFonts w:ascii="Arial"/>
                <w:sz w:val="21"/>
              </w:rPr>
            </w:pPr>
          </w:p>
          <w:p w14:paraId="1CCDAF32">
            <w:pPr>
              <w:pStyle w:val="6"/>
              <w:spacing w:before="65" w:line="184" w:lineRule="auto"/>
              <w:ind w:left="254"/>
              <w:rPr>
                <w:sz w:val="20"/>
                <w:szCs w:val="20"/>
              </w:rPr>
            </w:pPr>
            <w:r>
              <w:rPr>
                <w:spacing w:val="-6"/>
                <w:sz w:val="20"/>
                <w:szCs w:val="20"/>
              </w:rPr>
              <w:t>13</w:t>
            </w:r>
          </w:p>
        </w:tc>
        <w:tc>
          <w:tcPr>
            <w:tcW w:w="829" w:type="dxa"/>
            <w:vAlign w:val="top"/>
          </w:tcPr>
          <w:p w14:paraId="30FD4D69">
            <w:pPr>
              <w:spacing w:line="311" w:lineRule="auto"/>
              <w:rPr>
                <w:rFonts w:ascii="Arial"/>
                <w:sz w:val="21"/>
              </w:rPr>
            </w:pPr>
          </w:p>
          <w:p w14:paraId="0E983FEA">
            <w:pPr>
              <w:pStyle w:val="6"/>
              <w:spacing w:before="65" w:line="221" w:lineRule="auto"/>
              <w:ind w:left="111"/>
              <w:rPr>
                <w:sz w:val="20"/>
                <w:szCs w:val="20"/>
              </w:rPr>
            </w:pPr>
            <w:r>
              <w:rPr>
                <w:spacing w:val="-2"/>
                <w:sz w:val="20"/>
                <w:szCs w:val="20"/>
              </w:rPr>
              <w:t>河道</w:t>
            </w:r>
          </w:p>
        </w:tc>
        <w:tc>
          <w:tcPr>
            <w:tcW w:w="1139" w:type="dxa"/>
            <w:vAlign w:val="top"/>
          </w:tcPr>
          <w:p w14:paraId="55D01EF3">
            <w:pPr>
              <w:spacing w:line="309" w:lineRule="auto"/>
              <w:rPr>
                <w:rFonts w:ascii="Arial"/>
                <w:sz w:val="21"/>
              </w:rPr>
            </w:pPr>
          </w:p>
          <w:p w14:paraId="707EC053">
            <w:pPr>
              <w:pStyle w:val="6"/>
              <w:spacing w:before="65" w:line="219" w:lineRule="auto"/>
              <w:ind w:left="112"/>
              <w:rPr>
                <w:sz w:val="20"/>
                <w:szCs w:val="20"/>
              </w:rPr>
            </w:pPr>
            <w:r>
              <w:rPr>
                <w:spacing w:val="3"/>
                <w:sz w:val="20"/>
                <w:szCs w:val="20"/>
              </w:rPr>
              <w:t>景观河</w:t>
            </w:r>
          </w:p>
        </w:tc>
        <w:tc>
          <w:tcPr>
            <w:tcW w:w="6408" w:type="dxa"/>
            <w:vAlign w:val="top"/>
          </w:tcPr>
          <w:p w14:paraId="0FED6B17">
            <w:pPr>
              <w:pStyle w:val="6"/>
              <w:spacing w:before="76" w:line="219" w:lineRule="auto"/>
              <w:ind w:left="93"/>
              <w:rPr>
                <w:sz w:val="20"/>
                <w:szCs w:val="20"/>
              </w:rPr>
            </w:pPr>
            <w:r>
              <w:rPr>
                <w:spacing w:val="1"/>
                <w:sz w:val="20"/>
                <w:szCs w:val="20"/>
              </w:rPr>
              <w:t>1.河内水生植物进行绿化养护</w:t>
            </w:r>
          </w:p>
          <w:p w14:paraId="7FFBB366">
            <w:pPr>
              <w:pStyle w:val="6"/>
              <w:spacing w:before="73" w:line="247" w:lineRule="auto"/>
              <w:ind w:left="93" w:right="2804"/>
              <w:rPr>
                <w:sz w:val="20"/>
                <w:szCs w:val="20"/>
              </w:rPr>
            </w:pPr>
            <w:r>
              <w:rPr>
                <w:spacing w:val="5"/>
                <w:sz w:val="20"/>
                <w:szCs w:val="20"/>
              </w:rPr>
              <w:t>2.清洁河内垃圾，如漂浮物、下沉物；</w:t>
            </w:r>
            <w:r>
              <w:rPr>
                <w:spacing w:val="9"/>
                <w:sz w:val="20"/>
                <w:szCs w:val="20"/>
              </w:rPr>
              <w:t xml:space="preserve"> </w:t>
            </w:r>
            <w:r>
              <w:rPr>
                <w:spacing w:val="1"/>
                <w:sz w:val="20"/>
                <w:szCs w:val="20"/>
              </w:rPr>
              <w:t>3.垃圾清运至指定地点</w:t>
            </w:r>
          </w:p>
        </w:tc>
      </w:tr>
    </w:tbl>
    <w:p w14:paraId="67BA1633">
      <w:pPr>
        <w:pStyle w:val="2"/>
        <w:tabs>
          <w:tab w:val="left" w:pos="158"/>
        </w:tabs>
        <w:spacing w:before="33" w:line="219" w:lineRule="auto"/>
        <w:ind w:left="29"/>
        <w:rPr>
          <w:sz w:val="20"/>
          <w:szCs w:val="20"/>
        </w:rPr>
      </w:pPr>
      <w:r>
        <w:rPr>
          <w:sz w:val="20"/>
          <w:szCs w:val="20"/>
          <w:u w:val="single" w:color="auto"/>
        </w:rPr>
        <w:tab/>
      </w:r>
      <w:r>
        <w:rPr>
          <w:spacing w:val="-1"/>
          <w:sz w:val="20"/>
          <w:szCs w:val="20"/>
        </w:rPr>
        <w:t>三、垃圾清运服务</w:t>
      </w:r>
      <w:r>
        <w:rPr>
          <w:spacing w:val="-93"/>
          <w:sz w:val="20"/>
          <w:szCs w:val="20"/>
        </w:rPr>
        <w:t xml:space="preserve"> </w:t>
      </w:r>
      <w:r>
        <w:rPr>
          <w:sz w:val="20"/>
          <w:szCs w:val="20"/>
          <w:u w:val="single" w:color="auto"/>
        </w:rPr>
        <w:t xml:space="preserve">                                                                            </w:t>
      </w:r>
    </w:p>
    <w:p w14:paraId="58156D6E">
      <w:pPr>
        <w:spacing w:line="39" w:lineRule="exact"/>
      </w:pPr>
    </w:p>
    <w:tbl>
      <w:tblPr>
        <w:tblStyle w:val="5"/>
        <w:tblW w:w="9100"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809"/>
        <w:gridCol w:w="1159"/>
        <w:gridCol w:w="6398"/>
      </w:tblGrid>
      <w:tr w14:paraId="695C0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734" w:type="dxa"/>
            <w:vAlign w:val="top"/>
          </w:tcPr>
          <w:p w14:paraId="38277D86">
            <w:pPr>
              <w:pStyle w:val="6"/>
              <w:spacing w:before="64" w:line="221" w:lineRule="auto"/>
              <w:ind w:left="155"/>
              <w:rPr>
                <w:sz w:val="20"/>
                <w:szCs w:val="20"/>
              </w:rPr>
            </w:pPr>
            <w:r>
              <w:rPr>
                <w:spacing w:val="-2"/>
                <w:sz w:val="20"/>
                <w:szCs w:val="20"/>
              </w:rPr>
              <w:t>序号</w:t>
            </w:r>
          </w:p>
        </w:tc>
        <w:tc>
          <w:tcPr>
            <w:tcW w:w="1968" w:type="dxa"/>
            <w:gridSpan w:val="2"/>
            <w:vAlign w:val="top"/>
          </w:tcPr>
          <w:p w14:paraId="70F2C25B">
            <w:pPr>
              <w:pStyle w:val="6"/>
              <w:spacing w:before="65" w:line="221" w:lineRule="auto"/>
              <w:ind w:left="781"/>
              <w:rPr>
                <w:sz w:val="20"/>
                <w:szCs w:val="20"/>
              </w:rPr>
            </w:pPr>
            <w:r>
              <w:rPr>
                <w:spacing w:val="5"/>
                <w:sz w:val="20"/>
                <w:szCs w:val="20"/>
              </w:rPr>
              <w:t>名称</w:t>
            </w:r>
          </w:p>
        </w:tc>
        <w:tc>
          <w:tcPr>
            <w:tcW w:w="6398" w:type="dxa"/>
            <w:vAlign w:val="top"/>
          </w:tcPr>
          <w:p w14:paraId="15F56143">
            <w:pPr>
              <w:pStyle w:val="6"/>
              <w:spacing w:before="63" w:line="219" w:lineRule="auto"/>
              <w:ind w:left="2993"/>
              <w:rPr>
                <w:sz w:val="20"/>
                <w:szCs w:val="20"/>
              </w:rPr>
            </w:pPr>
            <w:r>
              <w:rPr>
                <w:spacing w:val="5"/>
                <w:sz w:val="20"/>
                <w:szCs w:val="20"/>
              </w:rPr>
              <w:t>内容</w:t>
            </w:r>
          </w:p>
        </w:tc>
      </w:tr>
      <w:tr w14:paraId="0DCE3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734" w:type="dxa"/>
            <w:vAlign w:val="top"/>
          </w:tcPr>
          <w:p w14:paraId="5FD84B1B">
            <w:pPr>
              <w:spacing w:line="250" w:lineRule="auto"/>
              <w:rPr>
                <w:rFonts w:ascii="Arial"/>
                <w:sz w:val="21"/>
              </w:rPr>
            </w:pPr>
          </w:p>
          <w:p w14:paraId="757146A9">
            <w:pPr>
              <w:spacing w:line="251" w:lineRule="auto"/>
              <w:rPr>
                <w:rFonts w:ascii="Arial"/>
                <w:sz w:val="21"/>
              </w:rPr>
            </w:pPr>
          </w:p>
          <w:p w14:paraId="27FF1B99">
            <w:pPr>
              <w:pStyle w:val="6"/>
              <w:spacing w:before="65" w:line="184" w:lineRule="auto"/>
              <w:ind w:left="305"/>
              <w:rPr>
                <w:sz w:val="20"/>
                <w:szCs w:val="20"/>
              </w:rPr>
            </w:pPr>
            <w:r>
              <w:rPr>
                <w:sz w:val="20"/>
                <w:szCs w:val="20"/>
              </w:rPr>
              <w:t>1</w:t>
            </w:r>
          </w:p>
        </w:tc>
        <w:tc>
          <w:tcPr>
            <w:tcW w:w="809" w:type="dxa"/>
            <w:vAlign w:val="top"/>
          </w:tcPr>
          <w:p w14:paraId="3A6C9ECF">
            <w:pPr>
              <w:spacing w:line="293" w:lineRule="auto"/>
              <w:rPr>
                <w:rFonts w:ascii="Arial"/>
                <w:sz w:val="21"/>
              </w:rPr>
            </w:pPr>
          </w:p>
          <w:p w14:paraId="2AC52237">
            <w:pPr>
              <w:pStyle w:val="6"/>
              <w:spacing w:before="65" w:line="255" w:lineRule="auto"/>
              <w:ind w:left="91" w:right="99"/>
              <w:rPr>
                <w:sz w:val="20"/>
                <w:szCs w:val="20"/>
              </w:rPr>
            </w:pPr>
            <w:r>
              <w:rPr>
                <w:spacing w:val="-3"/>
                <w:sz w:val="20"/>
                <w:szCs w:val="20"/>
              </w:rPr>
              <w:t>整个校</w:t>
            </w:r>
            <w:r>
              <w:rPr>
                <w:sz w:val="20"/>
                <w:szCs w:val="20"/>
              </w:rPr>
              <w:t xml:space="preserve"> </w:t>
            </w:r>
            <w:r>
              <w:rPr>
                <w:spacing w:val="2"/>
                <w:sz w:val="20"/>
                <w:szCs w:val="20"/>
              </w:rPr>
              <w:t>园区域</w:t>
            </w:r>
          </w:p>
        </w:tc>
        <w:tc>
          <w:tcPr>
            <w:tcW w:w="1159" w:type="dxa"/>
            <w:vAlign w:val="top"/>
          </w:tcPr>
          <w:p w14:paraId="251D14D2">
            <w:pPr>
              <w:pStyle w:val="6"/>
              <w:spacing w:before="177" w:line="284" w:lineRule="auto"/>
              <w:ind w:left="168" w:hanging="97"/>
              <w:rPr>
                <w:sz w:val="20"/>
                <w:szCs w:val="20"/>
              </w:rPr>
            </w:pPr>
            <w:r>
              <w:rPr>
                <w:spacing w:val="15"/>
                <w:sz w:val="20"/>
                <w:szCs w:val="20"/>
              </w:rPr>
              <w:t>垃圾压缩、</w:t>
            </w:r>
            <w:r>
              <w:rPr>
                <w:spacing w:val="1"/>
                <w:sz w:val="20"/>
                <w:szCs w:val="20"/>
              </w:rPr>
              <w:t xml:space="preserve"> </w:t>
            </w:r>
            <w:r>
              <w:rPr>
                <w:spacing w:val="-5"/>
                <w:sz w:val="20"/>
                <w:szCs w:val="20"/>
              </w:rPr>
              <w:t>密封外运</w:t>
            </w:r>
          </w:p>
          <w:p w14:paraId="6000907D">
            <w:pPr>
              <w:pStyle w:val="6"/>
              <w:spacing w:before="36" w:line="220" w:lineRule="auto"/>
              <w:ind w:left="122"/>
              <w:rPr>
                <w:sz w:val="20"/>
                <w:szCs w:val="20"/>
              </w:rPr>
            </w:pPr>
            <w:r>
              <w:rPr>
                <w:spacing w:val="4"/>
                <w:sz w:val="20"/>
                <w:szCs w:val="20"/>
              </w:rPr>
              <w:t>台班费</w:t>
            </w:r>
          </w:p>
        </w:tc>
        <w:tc>
          <w:tcPr>
            <w:tcW w:w="6398" w:type="dxa"/>
            <w:vAlign w:val="top"/>
          </w:tcPr>
          <w:p w14:paraId="1DBF09C8">
            <w:pPr>
              <w:pStyle w:val="6"/>
              <w:spacing w:before="27" w:line="273" w:lineRule="auto"/>
              <w:ind w:left="73" w:right="194" w:firstLine="10"/>
              <w:rPr>
                <w:sz w:val="20"/>
                <w:szCs w:val="20"/>
              </w:rPr>
            </w:pPr>
            <w:r>
              <w:rPr>
                <w:sz w:val="20"/>
                <w:szCs w:val="20"/>
              </w:rPr>
              <w:t>1.提供20立方压缩箱和配套勾臂车实施清运；(服务单位实施清运的20</w:t>
            </w:r>
            <w:r>
              <w:rPr>
                <w:spacing w:val="9"/>
                <w:sz w:val="20"/>
                <w:szCs w:val="20"/>
              </w:rPr>
              <w:t xml:space="preserve"> </w:t>
            </w:r>
            <w:r>
              <w:rPr>
                <w:spacing w:val="2"/>
                <w:sz w:val="20"/>
                <w:szCs w:val="20"/>
              </w:rPr>
              <w:t>立方压缩箱和配套勾臂车要有备用);</w:t>
            </w:r>
          </w:p>
          <w:p w14:paraId="539A9D08">
            <w:pPr>
              <w:pStyle w:val="6"/>
              <w:spacing w:before="29" w:line="266" w:lineRule="auto"/>
              <w:ind w:left="73" w:right="2915"/>
              <w:rPr>
                <w:sz w:val="20"/>
                <w:szCs w:val="20"/>
              </w:rPr>
            </w:pPr>
            <w:r>
              <w:rPr>
                <w:spacing w:val="-1"/>
                <w:sz w:val="20"/>
                <w:szCs w:val="20"/>
              </w:rPr>
              <w:t>2.垃圾压缩、密封外运假期照常清运。</w:t>
            </w:r>
            <w:r>
              <w:rPr>
                <w:spacing w:val="16"/>
                <w:sz w:val="20"/>
                <w:szCs w:val="20"/>
              </w:rPr>
              <w:t xml:space="preserve"> </w:t>
            </w:r>
            <w:r>
              <w:rPr>
                <w:sz w:val="20"/>
                <w:szCs w:val="20"/>
              </w:rPr>
              <w:t>3.垃圾压缩箱随满随清；每日必清。</w:t>
            </w:r>
          </w:p>
        </w:tc>
      </w:tr>
      <w:tr w14:paraId="7C591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734" w:type="dxa"/>
            <w:vAlign w:val="top"/>
          </w:tcPr>
          <w:p w14:paraId="322C7222">
            <w:pPr>
              <w:pStyle w:val="6"/>
              <w:spacing w:before="275" w:line="183" w:lineRule="auto"/>
              <w:ind w:left="305"/>
              <w:rPr>
                <w:sz w:val="20"/>
                <w:szCs w:val="20"/>
              </w:rPr>
            </w:pPr>
            <w:r>
              <w:rPr>
                <w:sz w:val="20"/>
                <w:szCs w:val="20"/>
              </w:rPr>
              <w:t>2</w:t>
            </w:r>
          </w:p>
        </w:tc>
        <w:tc>
          <w:tcPr>
            <w:tcW w:w="809" w:type="dxa"/>
            <w:vAlign w:val="top"/>
          </w:tcPr>
          <w:p w14:paraId="7F11B268">
            <w:pPr>
              <w:pStyle w:val="6"/>
              <w:spacing w:before="35" w:line="269" w:lineRule="auto"/>
              <w:ind w:left="91" w:right="99"/>
              <w:rPr>
                <w:sz w:val="20"/>
                <w:szCs w:val="20"/>
              </w:rPr>
            </w:pPr>
            <w:r>
              <w:rPr>
                <w:spacing w:val="-3"/>
                <w:sz w:val="20"/>
                <w:szCs w:val="20"/>
              </w:rPr>
              <w:t>整个校</w:t>
            </w:r>
            <w:r>
              <w:rPr>
                <w:sz w:val="20"/>
                <w:szCs w:val="20"/>
              </w:rPr>
              <w:t xml:space="preserve"> </w:t>
            </w:r>
            <w:r>
              <w:rPr>
                <w:spacing w:val="2"/>
                <w:sz w:val="20"/>
                <w:szCs w:val="20"/>
              </w:rPr>
              <w:t>园区域</w:t>
            </w:r>
          </w:p>
        </w:tc>
        <w:tc>
          <w:tcPr>
            <w:tcW w:w="1159" w:type="dxa"/>
            <w:vAlign w:val="top"/>
          </w:tcPr>
          <w:p w14:paraId="7C2DF2DA">
            <w:pPr>
              <w:pStyle w:val="6"/>
              <w:spacing w:before="43" w:line="265" w:lineRule="auto"/>
              <w:ind w:left="172" w:right="88" w:hanging="80"/>
              <w:rPr>
                <w:sz w:val="20"/>
                <w:szCs w:val="20"/>
              </w:rPr>
            </w:pPr>
            <w:r>
              <w:rPr>
                <w:spacing w:val="-10"/>
                <w:sz w:val="20"/>
                <w:szCs w:val="20"/>
              </w:rPr>
              <w:t>非</w:t>
            </w:r>
            <w:r>
              <w:rPr>
                <w:spacing w:val="-32"/>
                <w:sz w:val="20"/>
                <w:szCs w:val="20"/>
              </w:rPr>
              <w:t xml:space="preserve"> </w:t>
            </w:r>
            <w:r>
              <w:rPr>
                <w:spacing w:val="-10"/>
                <w:sz w:val="20"/>
                <w:szCs w:val="20"/>
              </w:rPr>
              <w:t>假</w:t>
            </w:r>
            <w:r>
              <w:rPr>
                <w:spacing w:val="-30"/>
                <w:sz w:val="20"/>
                <w:szCs w:val="20"/>
              </w:rPr>
              <w:t xml:space="preserve"> </w:t>
            </w:r>
            <w:r>
              <w:rPr>
                <w:spacing w:val="-10"/>
                <w:sz w:val="20"/>
                <w:szCs w:val="20"/>
              </w:rPr>
              <w:t>期</w:t>
            </w:r>
            <w:r>
              <w:rPr>
                <w:spacing w:val="-31"/>
                <w:sz w:val="20"/>
                <w:szCs w:val="20"/>
              </w:rPr>
              <w:t xml:space="preserve"> </w:t>
            </w:r>
            <w:r>
              <w:rPr>
                <w:spacing w:val="-10"/>
                <w:sz w:val="20"/>
                <w:szCs w:val="20"/>
              </w:rPr>
              <w:t>垃</w:t>
            </w:r>
            <w:r>
              <w:rPr>
                <w:sz w:val="20"/>
                <w:szCs w:val="20"/>
              </w:rPr>
              <w:t xml:space="preserve"> </w:t>
            </w:r>
            <w:r>
              <w:rPr>
                <w:spacing w:val="3"/>
                <w:sz w:val="20"/>
                <w:szCs w:val="20"/>
              </w:rPr>
              <w:t>圾处置费</w:t>
            </w:r>
          </w:p>
        </w:tc>
        <w:tc>
          <w:tcPr>
            <w:tcW w:w="6398" w:type="dxa"/>
            <w:vAlign w:val="top"/>
          </w:tcPr>
          <w:p w14:paraId="343EE7A1">
            <w:pPr>
              <w:pStyle w:val="6"/>
              <w:spacing w:before="64" w:line="220" w:lineRule="auto"/>
              <w:ind w:left="73"/>
              <w:rPr>
                <w:sz w:val="20"/>
                <w:szCs w:val="20"/>
              </w:rPr>
            </w:pPr>
            <w:r>
              <w:rPr>
                <w:spacing w:val="7"/>
                <w:sz w:val="20"/>
                <w:szCs w:val="20"/>
              </w:rPr>
              <w:t>1.清运至指定垃圾处理厂；</w:t>
            </w:r>
          </w:p>
          <w:p w14:paraId="46AE5344">
            <w:pPr>
              <w:pStyle w:val="6"/>
              <w:spacing w:before="39" w:line="219" w:lineRule="auto"/>
              <w:ind w:left="73"/>
              <w:rPr>
                <w:sz w:val="20"/>
                <w:szCs w:val="20"/>
              </w:rPr>
            </w:pPr>
            <w:r>
              <w:rPr>
                <w:sz w:val="20"/>
                <w:szCs w:val="20"/>
              </w:rPr>
              <w:t>2.垃圾压缩箱随满随清；每日必清。</w:t>
            </w:r>
          </w:p>
        </w:tc>
      </w:tr>
      <w:tr w14:paraId="3270F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34" w:type="dxa"/>
            <w:vAlign w:val="top"/>
          </w:tcPr>
          <w:p w14:paraId="0DBD5224">
            <w:pPr>
              <w:pStyle w:val="6"/>
              <w:spacing w:before="267" w:line="183" w:lineRule="auto"/>
              <w:ind w:left="305"/>
              <w:rPr>
                <w:sz w:val="20"/>
                <w:szCs w:val="20"/>
              </w:rPr>
            </w:pPr>
            <w:r>
              <w:rPr>
                <w:sz w:val="20"/>
                <w:szCs w:val="20"/>
              </w:rPr>
              <w:t>3</w:t>
            </w:r>
          </w:p>
        </w:tc>
        <w:tc>
          <w:tcPr>
            <w:tcW w:w="809" w:type="dxa"/>
            <w:vAlign w:val="top"/>
          </w:tcPr>
          <w:p w14:paraId="652F3ADC">
            <w:pPr>
              <w:pStyle w:val="6"/>
              <w:spacing w:before="56" w:line="257" w:lineRule="auto"/>
              <w:ind w:left="91" w:right="99"/>
              <w:rPr>
                <w:sz w:val="20"/>
                <w:szCs w:val="20"/>
              </w:rPr>
            </w:pPr>
            <w:r>
              <w:rPr>
                <w:spacing w:val="-3"/>
                <w:sz w:val="20"/>
                <w:szCs w:val="20"/>
              </w:rPr>
              <w:t>整个校</w:t>
            </w:r>
            <w:r>
              <w:rPr>
                <w:sz w:val="20"/>
                <w:szCs w:val="20"/>
              </w:rPr>
              <w:t xml:space="preserve"> </w:t>
            </w:r>
            <w:r>
              <w:rPr>
                <w:spacing w:val="2"/>
                <w:sz w:val="20"/>
                <w:szCs w:val="20"/>
              </w:rPr>
              <w:t>园区域</w:t>
            </w:r>
          </w:p>
        </w:tc>
        <w:tc>
          <w:tcPr>
            <w:tcW w:w="1159" w:type="dxa"/>
            <w:vAlign w:val="top"/>
          </w:tcPr>
          <w:p w14:paraId="4F08E9A7">
            <w:pPr>
              <w:pStyle w:val="6"/>
              <w:spacing w:before="56" w:line="257" w:lineRule="auto"/>
              <w:ind w:left="102" w:right="88" w:hanging="10"/>
              <w:rPr>
                <w:sz w:val="20"/>
                <w:szCs w:val="20"/>
              </w:rPr>
            </w:pPr>
            <w:r>
              <w:rPr>
                <w:spacing w:val="-10"/>
                <w:sz w:val="20"/>
                <w:szCs w:val="20"/>
              </w:rPr>
              <w:t>假</w:t>
            </w:r>
            <w:r>
              <w:rPr>
                <w:spacing w:val="-28"/>
                <w:sz w:val="20"/>
                <w:szCs w:val="20"/>
              </w:rPr>
              <w:t xml:space="preserve"> </w:t>
            </w:r>
            <w:r>
              <w:rPr>
                <w:spacing w:val="-10"/>
                <w:sz w:val="20"/>
                <w:szCs w:val="20"/>
              </w:rPr>
              <w:t>期</w:t>
            </w:r>
            <w:r>
              <w:rPr>
                <w:spacing w:val="-32"/>
                <w:sz w:val="20"/>
                <w:szCs w:val="20"/>
              </w:rPr>
              <w:t xml:space="preserve"> </w:t>
            </w:r>
            <w:r>
              <w:rPr>
                <w:spacing w:val="-10"/>
                <w:sz w:val="20"/>
                <w:szCs w:val="20"/>
              </w:rPr>
              <w:t>垃</w:t>
            </w:r>
            <w:r>
              <w:rPr>
                <w:spacing w:val="-33"/>
                <w:sz w:val="20"/>
                <w:szCs w:val="20"/>
              </w:rPr>
              <w:t xml:space="preserve"> </w:t>
            </w:r>
            <w:r>
              <w:rPr>
                <w:spacing w:val="-10"/>
                <w:sz w:val="20"/>
                <w:szCs w:val="20"/>
              </w:rPr>
              <w:t>圾</w:t>
            </w:r>
            <w:r>
              <w:rPr>
                <w:sz w:val="20"/>
                <w:szCs w:val="20"/>
              </w:rPr>
              <w:t xml:space="preserve"> </w:t>
            </w:r>
            <w:r>
              <w:rPr>
                <w:spacing w:val="4"/>
                <w:sz w:val="20"/>
                <w:szCs w:val="20"/>
              </w:rPr>
              <w:t>处置费</w:t>
            </w:r>
          </w:p>
        </w:tc>
        <w:tc>
          <w:tcPr>
            <w:tcW w:w="6398" w:type="dxa"/>
            <w:vAlign w:val="top"/>
          </w:tcPr>
          <w:p w14:paraId="4A3A5C44">
            <w:pPr>
              <w:pStyle w:val="6"/>
              <w:spacing w:before="56" w:line="220" w:lineRule="auto"/>
              <w:ind w:left="73"/>
              <w:rPr>
                <w:sz w:val="20"/>
                <w:szCs w:val="20"/>
              </w:rPr>
            </w:pPr>
            <w:r>
              <w:rPr>
                <w:spacing w:val="7"/>
                <w:sz w:val="20"/>
                <w:szCs w:val="20"/>
              </w:rPr>
              <w:t>1.清运至指定垃圾处理厂；</w:t>
            </w:r>
          </w:p>
          <w:p w14:paraId="6F2D1DDB">
            <w:pPr>
              <w:pStyle w:val="6"/>
              <w:spacing w:before="90" w:line="210" w:lineRule="auto"/>
              <w:ind w:left="73"/>
              <w:rPr>
                <w:sz w:val="20"/>
                <w:szCs w:val="20"/>
              </w:rPr>
            </w:pPr>
            <w:r>
              <w:rPr>
                <w:sz w:val="20"/>
                <w:szCs w:val="20"/>
              </w:rPr>
              <w:t>2.垃圾压缩箱随满随清；每日必清。</w:t>
            </w:r>
          </w:p>
        </w:tc>
      </w:tr>
    </w:tbl>
    <w:p w14:paraId="15A82FF5">
      <w:pPr>
        <w:pStyle w:val="2"/>
        <w:spacing w:before="73" w:line="220" w:lineRule="auto"/>
        <w:ind w:left="189"/>
        <w:rPr>
          <w:sz w:val="19"/>
          <w:szCs w:val="19"/>
        </w:rPr>
      </w:pPr>
      <w:r>
        <w:drawing>
          <wp:anchor distT="0" distB="0" distL="0" distR="0" simplePos="0" relativeHeight="251674624" behindDoc="0" locked="0" layoutInCell="1" allowOverlap="1">
            <wp:simplePos x="0" y="0"/>
            <wp:positionH relativeFrom="column">
              <wp:posOffset>5923915</wp:posOffset>
            </wp:positionH>
            <wp:positionV relativeFrom="paragraph">
              <wp:posOffset>739140</wp:posOffset>
            </wp:positionV>
            <wp:extent cx="139700" cy="76898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8"/>
                    <a:stretch>
                      <a:fillRect/>
                    </a:stretch>
                  </pic:blipFill>
                  <pic:spPr>
                    <a:xfrm>
                      <a:off x="0" y="0"/>
                      <a:ext cx="139668" cy="769039"/>
                    </a:xfrm>
                    <a:prstGeom prst="rect">
                      <a:avLst/>
                    </a:prstGeom>
                  </pic:spPr>
                </pic:pic>
              </a:graphicData>
            </a:graphic>
          </wp:anchor>
        </w:drawing>
      </w:r>
      <w:r>
        <w:drawing>
          <wp:anchor distT="0" distB="0" distL="0" distR="0" simplePos="0" relativeHeight="251675648" behindDoc="0" locked="0" layoutInCell="1" allowOverlap="1">
            <wp:simplePos x="0" y="0"/>
            <wp:positionH relativeFrom="column">
              <wp:posOffset>6027420</wp:posOffset>
            </wp:positionH>
            <wp:positionV relativeFrom="paragraph">
              <wp:posOffset>2701290</wp:posOffset>
            </wp:positionV>
            <wp:extent cx="120650" cy="68072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9"/>
                    <a:stretch>
                      <a:fillRect/>
                    </a:stretch>
                  </pic:blipFill>
                  <pic:spPr>
                    <a:xfrm>
                      <a:off x="0" y="0"/>
                      <a:ext cx="120665" cy="680495"/>
                    </a:xfrm>
                    <a:prstGeom prst="rect">
                      <a:avLst/>
                    </a:prstGeom>
                  </pic:spPr>
                </pic:pic>
              </a:graphicData>
            </a:graphic>
          </wp:anchor>
        </w:drawing>
      </w:r>
      <w:r>
        <w:rPr>
          <w:spacing w:val="1"/>
          <w:sz w:val="19"/>
          <w:szCs w:val="19"/>
        </w:rPr>
        <w:t>四、新配备工具</w:t>
      </w:r>
    </w:p>
    <w:p w14:paraId="08040BCE">
      <w:pPr>
        <w:spacing w:line="30" w:lineRule="exact"/>
      </w:pPr>
    </w:p>
    <w:tbl>
      <w:tblPr>
        <w:tblStyle w:val="5"/>
        <w:tblW w:w="9080" w:type="dxa"/>
        <w:tblInd w:w="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958"/>
        <w:gridCol w:w="4905"/>
        <w:gridCol w:w="689"/>
        <w:gridCol w:w="794"/>
      </w:tblGrid>
      <w:tr w14:paraId="23C1D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34" w:type="dxa"/>
            <w:vAlign w:val="top"/>
          </w:tcPr>
          <w:p w14:paraId="7DA6058D">
            <w:pPr>
              <w:pStyle w:val="6"/>
              <w:spacing w:before="54" w:line="221" w:lineRule="auto"/>
              <w:ind w:left="105"/>
              <w:rPr>
                <w:sz w:val="20"/>
                <w:szCs w:val="20"/>
              </w:rPr>
            </w:pPr>
            <w:r>
              <w:rPr>
                <w:spacing w:val="-2"/>
                <w:sz w:val="20"/>
                <w:szCs w:val="20"/>
              </w:rPr>
              <w:t>序号</w:t>
            </w:r>
          </w:p>
        </w:tc>
        <w:tc>
          <w:tcPr>
            <w:tcW w:w="1958" w:type="dxa"/>
            <w:vAlign w:val="top"/>
          </w:tcPr>
          <w:p w14:paraId="1F7A4A7D">
            <w:pPr>
              <w:pStyle w:val="6"/>
              <w:spacing w:before="55" w:line="220" w:lineRule="auto"/>
              <w:ind w:left="771"/>
              <w:rPr>
                <w:sz w:val="20"/>
                <w:szCs w:val="20"/>
              </w:rPr>
            </w:pPr>
            <w:r>
              <w:rPr>
                <w:spacing w:val="5"/>
                <w:sz w:val="20"/>
                <w:szCs w:val="20"/>
              </w:rPr>
              <w:t>名称</w:t>
            </w:r>
          </w:p>
        </w:tc>
        <w:tc>
          <w:tcPr>
            <w:tcW w:w="4905" w:type="dxa"/>
            <w:vAlign w:val="top"/>
          </w:tcPr>
          <w:p w14:paraId="5329878E">
            <w:pPr>
              <w:pStyle w:val="6"/>
              <w:spacing w:before="53" w:line="219" w:lineRule="auto"/>
              <w:ind w:left="2243"/>
              <w:rPr>
                <w:sz w:val="20"/>
                <w:szCs w:val="20"/>
              </w:rPr>
            </w:pPr>
            <w:r>
              <w:rPr>
                <w:spacing w:val="5"/>
                <w:sz w:val="20"/>
                <w:szCs w:val="20"/>
              </w:rPr>
              <w:t>内容</w:t>
            </w:r>
          </w:p>
        </w:tc>
        <w:tc>
          <w:tcPr>
            <w:tcW w:w="689" w:type="dxa"/>
            <w:vAlign w:val="top"/>
          </w:tcPr>
          <w:p w14:paraId="78D45DF3">
            <w:pPr>
              <w:pStyle w:val="6"/>
              <w:spacing w:before="53" w:line="220" w:lineRule="auto"/>
              <w:ind w:left="138"/>
              <w:rPr>
                <w:sz w:val="20"/>
                <w:szCs w:val="20"/>
              </w:rPr>
            </w:pPr>
            <w:r>
              <w:rPr>
                <w:spacing w:val="-3"/>
                <w:sz w:val="20"/>
                <w:szCs w:val="20"/>
              </w:rPr>
              <w:t>单位</w:t>
            </w:r>
          </w:p>
        </w:tc>
        <w:tc>
          <w:tcPr>
            <w:tcW w:w="794" w:type="dxa"/>
            <w:vAlign w:val="top"/>
          </w:tcPr>
          <w:p w14:paraId="2656EE1B">
            <w:pPr>
              <w:pStyle w:val="6"/>
              <w:spacing w:before="53" w:line="219" w:lineRule="auto"/>
              <w:ind w:left="109"/>
              <w:rPr>
                <w:sz w:val="20"/>
                <w:szCs w:val="20"/>
              </w:rPr>
            </w:pPr>
            <w:r>
              <w:rPr>
                <w:spacing w:val="-3"/>
                <w:sz w:val="20"/>
                <w:szCs w:val="20"/>
              </w:rPr>
              <w:t>数量</w:t>
            </w:r>
          </w:p>
        </w:tc>
      </w:tr>
      <w:tr w14:paraId="5A986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34" w:type="dxa"/>
            <w:vAlign w:val="top"/>
          </w:tcPr>
          <w:p w14:paraId="1BBA57F6">
            <w:pPr>
              <w:pStyle w:val="6"/>
              <w:spacing w:before="109" w:line="184" w:lineRule="auto"/>
              <w:ind w:left="305"/>
              <w:rPr>
                <w:sz w:val="20"/>
                <w:szCs w:val="20"/>
              </w:rPr>
            </w:pPr>
            <w:r>
              <w:rPr>
                <w:sz w:val="20"/>
                <w:szCs w:val="20"/>
              </w:rPr>
              <w:t>1</w:t>
            </w:r>
          </w:p>
        </w:tc>
        <w:tc>
          <w:tcPr>
            <w:tcW w:w="1958" w:type="dxa"/>
            <w:vAlign w:val="top"/>
          </w:tcPr>
          <w:p w14:paraId="28FF3730">
            <w:pPr>
              <w:pStyle w:val="6"/>
              <w:spacing w:before="58" w:line="219" w:lineRule="auto"/>
              <w:ind w:left="671"/>
              <w:rPr>
                <w:sz w:val="20"/>
                <w:szCs w:val="20"/>
              </w:rPr>
            </w:pPr>
            <w:r>
              <w:rPr>
                <w:spacing w:val="-2"/>
                <w:sz w:val="20"/>
                <w:szCs w:val="20"/>
              </w:rPr>
              <w:t>伸缩剪</w:t>
            </w:r>
          </w:p>
        </w:tc>
        <w:tc>
          <w:tcPr>
            <w:tcW w:w="4905" w:type="dxa"/>
            <w:vMerge w:val="restart"/>
            <w:tcBorders>
              <w:bottom w:val="nil"/>
            </w:tcBorders>
            <w:vAlign w:val="top"/>
          </w:tcPr>
          <w:p w14:paraId="5DD61E74">
            <w:pPr>
              <w:spacing w:line="246" w:lineRule="auto"/>
              <w:rPr>
                <w:rFonts w:ascii="Arial"/>
                <w:sz w:val="21"/>
              </w:rPr>
            </w:pPr>
          </w:p>
          <w:p w14:paraId="00C26E27">
            <w:pPr>
              <w:spacing w:line="246" w:lineRule="auto"/>
              <w:rPr>
                <w:rFonts w:ascii="Arial"/>
                <w:sz w:val="21"/>
              </w:rPr>
            </w:pPr>
          </w:p>
          <w:p w14:paraId="189750D3">
            <w:pPr>
              <w:spacing w:line="247" w:lineRule="auto"/>
              <w:rPr>
                <w:rFonts w:ascii="Arial"/>
                <w:sz w:val="21"/>
              </w:rPr>
            </w:pPr>
          </w:p>
          <w:p w14:paraId="67CE480B">
            <w:pPr>
              <w:spacing w:line="247" w:lineRule="auto"/>
              <w:rPr>
                <w:rFonts w:ascii="Arial"/>
                <w:sz w:val="21"/>
              </w:rPr>
            </w:pPr>
          </w:p>
          <w:p w14:paraId="0F823CC1">
            <w:pPr>
              <w:spacing w:line="247" w:lineRule="auto"/>
              <w:rPr>
                <w:rFonts w:ascii="Arial"/>
                <w:sz w:val="21"/>
              </w:rPr>
            </w:pPr>
          </w:p>
          <w:p w14:paraId="74274ED1">
            <w:pPr>
              <w:spacing w:line="247" w:lineRule="auto"/>
              <w:rPr>
                <w:rFonts w:ascii="Arial"/>
                <w:sz w:val="21"/>
              </w:rPr>
            </w:pPr>
          </w:p>
          <w:p w14:paraId="295F31B6">
            <w:pPr>
              <w:spacing w:line="247" w:lineRule="auto"/>
              <w:rPr>
                <w:rFonts w:ascii="Arial"/>
                <w:sz w:val="21"/>
              </w:rPr>
            </w:pPr>
          </w:p>
          <w:p w14:paraId="49804A9D">
            <w:pPr>
              <w:spacing w:line="247" w:lineRule="auto"/>
              <w:rPr>
                <w:rFonts w:ascii="Arial"/>
                <w:sz w:val="21"/>
              </w:rPr>
            </w:pPr>
          </w:p>
          <w:p w14:paraId="4B49859C">
            <w:pPr>
              <w:spacing w:line="247" w:lineRule="auto"/>
              <w:rPr>
                <w:rFonts w:ascii="Arial"/>
                <w:sz w:val="21"/>
              </w:rPr>
            </w:pPr>
          </w:p>
          <w:p w14:paraId="67D8A4F1">
            <w:pPr>
              <w:pStyle w:val="6"/>
              <w:spacing w:before="65" w:line="220" w:lineRule="auto"/>
              <w:ind w:left="2043"/>
              <w:rPr>
                <w:sz w:val="20"/>
                <w:szCs w:val="20"/>
              </w:rPr>
            </w:pPr>
            <w:r>
              <w:rPr>
                <w:spacing w:val="-2"/>
                <w:sz w:val="20"/>
                <w:szCs w:val="20"/>
              </w:rPr>
              <w:t>新型配置</w:t>
            </w:r>
          </w:p>
        </w:tc>
        <w:tc>
          <w:tcPr>
            <w:tcW w:w="689" w:type="dxa"/>
            <w:vAlign w:val="top"/>
          </w:tcPr>
          <w:p w14:paraId="5D98F2C1">
            <w:pPr>
              <w:pStyle w:val="6"/>
              <w:spacing w:before="61" w:line="221" w:lineRule="auto"/>
              <w:ind w:left="237"/>
              <w:rPr>
                <w:sz w:val="20"/>
                <w:szCs w:val="20"/>
              </w:rPr>
            </w:pPr>
            <w:r>
              <w:rPr>
                <w:sz w:val="20"/>
                <w:szCs w:val="20"/>
              </w:rPr>
              <w:t>把</w:t>
            </w:r>
          </w:p>
        </w:tc>
        <w:tc>
          <w:tcPr>
            <w:tcW w:w="794" w:type="dxa"/>
            <w:vAlign w:val="top"/>
          </w:tcPr>
          <w:p w14:paraId="3F89BD15">
            <w:pPr>
              <w:pStyle w:val="6"/>
              <w:spacing w:before="110" w:line="183" w:lineRule="auto"/>
              <w:ind w:left="338"/>
              <w:rPr>
                <w:sz w:val="20"/>
                <w:szCs w:val="20"/>
              </w:rPr>
            </w:pPr>
            <w:r>
              <w:rPr>
                <w:sz w:val="20"/>
                <w:szCs w:val="20"/>
              </w:rPr>
              <w:t>2</w:t>
            </w:r>
          </w:p>
        </w:tc>
      </w:tr>
      <w:tr w14:paraId="586CA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34" w:type="dxa"/>
            <w:vAlign w:val="top"/>
          </w:tcPr>
          <w:p w14:paraId="29BD25FE">
            <w:pPr>
              <w:pStyle w:val="6"/>
              <w:spacing w:before="110" w:line="174" w:lineRule="auto"/>
              <w:ind w:left="305"/>
              <w:rPr>
                <w:sz w:val="20"/>
                <w:szCs w:val="20"/>
              </w:rPr>
            </w:pPr>
            <w:r>
              <w:rPr>
                <w:sz w:val="20"/>
                <w:szCs w:val="20"/>
              </w:rPr>
              <w:t>2</w:t>
            </w:r>
          </w:p>
        </w:tc>
        <w:tc>
          <w:tcPr>
            <w:tcW w:w="1958" w:type="dxa"/>
            <w:vAlign w:val="top"/>
          </w:tcPr>
          <w:p w14:paraId="767B9434">
            <w:pPr>
              <w:pStyle w:val="6"/>
              <w:spacing w:before="59" w:line="219" w:lineRule="auto"/>
              <w:ind w:left="671"/>
              <w:rPr>
                <w:sz w:val="20"/>
                <w:szCs w:val="20"/>
              </w:rPr>
            </w:pPr>
            <w:r>
              <w:rPr>
                <w:spacing w:val="-3"/>
                <w:sz w:val="20"/>
                <w:szCs w:val="20"/>
              </w:rPr>
              <w:t>绿篱剪</w:t>
            </w:r>
          </w:p>
        </w:tc>
        <w:tc>
          <w:tcPr>
            <w:tcW w:w="4905" w:type="dxa"/>
            <w:vMerge w:val="continue"/>
            <w:tcBorders>
              <w:top w:val="nil"/>
              <w:bottom w:val="nil"/>
            </w:tcBorders>
            <w:vAlign w:val="top"/>
          </w:tcPr>
          <w:p w14:paraId="4C739C9F">
            <w:pPr>
              <w:rPr>
                <w:rFonts w:ascii="Arial"/>
                <w:sz w:val="21"/>
              </w:rPr>
            </w:pPr>
          </w:p>
        </w:tc>
        <w:tc>
          <w:tcPr>
            <w:tcW w:w="689" w:type="dxa"/>
            <w:vAlign w:val="top"/>
          </w:tcPr>
          <w:p w14:paraId="1F102FE3">
            <w:pPr>
              <w:pStyle w:val="6"/>
              <w:spacing w:before="61" w:line="219" w:lineRule="auto"/>
              <w:ind w:left="237"/>
              <w:rPr>
                <w:sz w:val="20"/>
                <w:szCs w:val="20"/>
              </w:rPr>
            </w:pPr>
            <w:r>
              <w:rPr>
                <w:sz w:val="20"/>
                <w:szCs w:val="20"/>
              </w:rPr>
              <w:t>把</w:t>
            </w:r>
          </w:p>
        </w:tc>
        <w:tc>
          <w:tcPr>
            <w:tcW w:w="794" w:type="dxa"/>
            <w:vAlign w:val="top"/>
          </w:tcPr>
          <w:p w14:paraId="460025D2">
            <w:pPr>
              <w:pStyle w:val="6"/>
              <w:spacing w:before="112" w:line="172" w:lineRule="auto"/>
              <w:ind w:left="338"/>
              <w:rPr>
                <w:sz w:val="20"/>
                <w:szCs w:val="20"/>
              </w:rPr>
            </w:pPr>
            <w:r>
              <w:rPr>
                <w:sz w:val="20"/>
                <w:szCs w:val="20"/>
              </w:rPr>
              <w:t>5</w:t>
            </w:r>
          </w:p>
        </w:tc>
      </w:tr>
      <w:tr w14:paraId="063F7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34" w:type="dxa"/>
            <w:vAlign w:val="top"/>
          </w:tcPr>
          <w:p w14:paraId="38A0C09D">
            <w:pPr>
              <w:pStyle w:val="6"/>
              <w:spacing w:before="111" w:line="173" w:lineRule="auto"/>
              <w:ind w:left="305"/>
              <w:rPr>
                <w:sz w:val="20"/>
                <w:szCs w:val="20"/>
              </w:rPr>
            </w:pPr>
            <w:r>
              <w:rPr>
                <w:sz w:val="20"/>
                <w:szCs w:val="20"/>
              </w:rPr>
              <w:t>3</w:t>
            </w:r>
          </w:p>
        </w:tc>
        <w:tc>
          <w:tcPr>
            <w:tcW w:w="1958" w:type="dxa"/>
            <w:vAlign w:val="top"/>
          </w:tcPr>
          <w:p w14:paraId="0531D40E">
            <w:pPr>
              <w:pStyle w:val="6"/>
              <w:spacing w:before="60" w:line="219" w:lineRule="auto"/>
              <w:ind w:left="671"/>
              <w:rPr>
                <w:sz w:val="20"/>
                <w:szCs w:val="20"/>
              </w:rPr>
            </w:pPr>
            <w:r>
              <w:rPr>
                <w:spacing w:val="-2"/>
                <w:sz w:val="20"/>
                <w:szCs w:val="20"/>
              </w:rPr>
              <w:t>粗枝剪</w:t>
            </w:r>
          </w:p>
        </w:tc>
        <w:tc>
          <w:tcPr>
            <w:tcW w:w="4905" w:type="dxa"/>
            <w:vMerge w:val="continue"/>
            <w:tcBorders>
              <w:top w:val="nil"/>
              <w:bottom w:val="nil"/>
            </w:tcBorders>
            <w:vAlign w:val="top"/>
          </w:tcPr>
          <w:p w14:paraId="49BCBD65">
            <w:pPr>
              <w:rPr>
                <w:rFonts w:ascii="Arial"/>
                <w:sz w:val="21"/>
              </w:rPr>
            </w:pPr>
          </w:p>
        </w:tc>
        <w:tc>
          <w:tcPr>
            <w:tcW w:w="689" w:type="dxa"/>
            <w:vAlign w:val="top"/>
          </w:tcPr>
          <w:p w14:paraId="082B2191">
            <w:pPr>
              <w:pStyle w:val="6"/>
              <w:spacing w:before="62" w:line="218" w:lineRule="auto"/>
              <w:ind w:left="237"/>
              <w:rPr>
                <w:sz w:val="20"/>
                <w:szCs w:val="20"/>
              </w:rPr>
            </w:pPr>
            <w:r>
              <w:rPr>
                <w:sz w:val="20"/>
                <w:szCs w:val="20"/>
              </w:rPr>
              <w:t>把</w:t>
            </w:r>
          </w:p>
        </w:tc>
        <w:tc>
          <w:tcPr>
            <w:tcW w:w="794" w:type="dxa"/>
            <w:vAlign w:val="top"/>
          </w:tcPr>
          <w:p w14:paraId="72BC30CF">
            <w:pPr>
              <w:pStyle w:val="6"/>
              <w:spacing w:before="111" w:line="173" w:lineRule="auto"/>
              <w:ind w:left="338"/>
              <w:rPr>
                <w:sz w:val="20"/>
                <w:szCs w:val="20"/>
              </w:rPr>
            </w:pPr>
            <w:r>
              <w:rPr>
                <w:sz w:val="20"/>
                <w:szCs w:val="20"/>
              </w:rPr>
              <w:t>2</w:t>
            </w:r>
          </w:p>
        </w:tc>
      </w:tr>
      <w:tr w14:paraId="252A6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34" w:type="dxa"/>
            <w:vAlign w:val="top"/>
          </w:tcPr>
          <w:p w14:paraId="39DBBFCD">
            <w:pPr>
              <w:pStyle w:val="6"/>
              <w:spacing w:before="112" w:line="173" w:lineRule="auto"/>
              <w:ind w:left="305"/>
              <w:rPr>
                <w:sz w:val="20"/>
                <w:szCs w:val="20"/>
              </w:rPr>
            </w:pPr>
            <w:r>
              <w:rPr>
                <w:sz w:val="20"/>
                <w:szCs w:val="20"/>
              </w:rPr>
              <w:t>4</w:t>
            </w:r>
          </w:p>
        </w:tc>
        <w:tc>
          <w:tcPr>
            <w:tcW w:w="1958" w:type="dxa"/>
            <w:vAlign w:val="top"/>
          </w:tcPr>
          <w:p w14:paraId="231045F8">
            <w:pPr>
              <w:pStyle w:val="6"/>
              <w:spacing w:before="61" w:line="219" w:lineRule="auto"/>
              <w:ind w:left="771"/>
              <w:rPr>
                <w:sz w:val="20"/>
                <w:szCs w:val="20"/>
              </w:rPr>
            </w:pPr>
            <w:r>
              <w:rPr>
                <w:spacing w:val="-2"/>
                <w:sz w:val="20"/>
                <w:szCs w:val="20"/>
              </w:rPr>
              <w:t>锄头</w:t>
            </w:r>
          </w:p>
        </w:tc>
        <w:tc>
          <w:tcPr>
            <w:tcW w:w="4905" w:type="dxa"/>
            <w:vMerge w:val="continue"/>
            <w:tcBorders>
              <w:top w:val="nil"/>
              <w:bottom w:val="nil"/>
            </w:tcBorders>
            <w:vAlign w:val="top"/>
          </w:tcPr>
          <w:p w14:paraId="3E683DF6">
            <w:pPr>
              <w:rPr>
                <w:rFonts w:ascii="Arial"/>
                <w:sz w:val="21"/>
              </w:rPr>
            </w:pPr>
          </w:p>
        </w:tc>
        <w:tc>
          <w:tcPr>
            <w:tcW w:w="689" w:type="dxa"/>
            <w:vAlign w:val="top"/>
          </w:tcPr>
          <w:p w14:paraId="60EBB779">
            <w:pPr>
              <w:pStyle w:val="6"/>
              <w:spacing w:before="63" w:line="218" w:lineRule="auto"/>
              <w:ind w:left="237"/>
              <w:rPr>
                <w:sz w:val="20"/>
                <w:szCs w:val="20"/>
              </w:rPr>
            </w:pPr>
            <w:r>
              <w:rPr>
                <w:sz w:val="20"/>
                <w:szCs w:val="20"/>
              </w:rPr>
              <w:t>把</w:t>
            </w:r>
          </w:p>
        </w:tc>
        <w:tc>
          <w:tcPr>
            <w:tcW w:w="794" w:type="dxa"/>
            <w:vAlign w:val="top"/>
          </w:tcPr>
          <w:p w14:paraId="63059603">
            <w:pPr>
              <w:pStyle w:val="6"/>
              <w:spacing w:before="111" w:line="174" w:lineRule="auto"/>
              <w:ind w:left="289"/>
              <w:rPr>
                <w:sz w:val="20"/>
                <w:szCs w:val="20"/>
              </w:rPr>
            </w:pPr>
            <w:r>
              <w:rPr>
                <w:spacing w:val="-6"/>
                <w:sz w:val="20"/>
                <w:szCs w:val="20"/>
              </w:rPr>
              <w:t>10</w:t>
            </w:r>
          </w:p>
        </w:tc>
      </w:tr>
      <w:tr w14:paraId="57BC2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34" w:type="dxa"/>
            <w:vAlign w:val="top"/>
          </w:tcPr>
          <w:p w14:paraId="5D03F394">
            <w:pPr>
              <w:pStyle w:val="6"/>
              <w:spacing w:before="114" w:line="180" w:lineRule="auto"/>
              <w:ind w:left="305"/>
              <w:rPr>
                <w:sz w:val="20"/>
                <w:szCs w:val="20"/>
              </w:rPr>
            </w:pPr>
            <w:r>
              <w:rPr>
                <w:sz w:val="20"/>
                <w:szCs w:val="20"/>
              </w:rPr>
              <w:t>5</w:t>
            </w:r>
          </w:p>
        </w:tc>
        <w:tc>
          <w:tcPr>
            <w:tcW w:w="1958" w:type="dxa"/>
            <w:vAlign w:val="top"/>
          </w:tcPr>
          <w:p w14:paraId="538816AA">
            <w:pPr>
              <w:pStyle w:val="6"/>
              <w:spacing w:before="62" w:line="220" w:lineRule="auto"/>
              <w:ind w:left="771"/>
              <w:rPr>
                <w:sz w:val="20"/>
                <w:szCs w:val="20"/>
              </w:rPr>
            </w:pPr>
            <w:r>
              <w:rPr>
                <w:spacing w:val="-2"/>
                <w:sz w:val="20"/>
                <w:szCs w:val="20"/>
              </w:rPr>
              <w:t>铁锹</w:t>
            </w:r>
          </w:p>
        </w:tc>
        <w:tc>
          <w:tcPr>
            <w:tcW w:w="4905" w:type="dxa"/>
            <w:vMerge w:val="continue"/>
            <w:tcBorders>
              <w:top w:val="nil"/>
              <w:bottom w:val="nil"/>
            </w:tcBorders>
            <w:vAlign w:val="top"/>
          </w:tcPr>
          <w:p w14:paraId="7E6D6482">
            <w:pPr>
              <w:rPr>
                <w:rFonts w:ascii="Arial"/>
                <w:sz w:val="21"/>
              </w:rPr>
            </w:pPr>
          </w:p>
        </w:tc>
        <w:tc>
          <w:tcPr>
            <w:tcW w:w="689" w:type="dxa"/>
            <w:vAlign w:val="top"/>
          </w:tcPr>
          <w:p w14:paraId="7C9D4906">
            <w:pPr>
              <w:pStyle w:val="6"/>
              <w:spacing w:before="64" w:line="221" w:lineRule="auto"/>
              <w:ind w:left="237"/>
              <w:rPr>
                <w:sz w:val="20"/>
                <w:szCs w:val="20"/>
              </w:rPr>
            </w:pPr>
            <w:r>
              <w:rPr>
                <w:sz w:val="20"/>
                <w:szCs w:val="20"/>
              </w:rPr>
              <w:t>把</w:t>
            </w:r>
          </w:p>
        </w:tc>
        <w:tc>
          <w:tcPr>
            <w:tcW w:w="794" w:type="dxa"/>
            <w:vAlign w:val="top"/>
          </w:tcPr>
          <w:p w14:paraId="09EA0592">
            <w:pPr>
              <w:pStyle w:val="6"/>
              <w:spacing w:before="111" w:line="182" w:lineRule="auto"/>
              <w:ind w:left="289"/>
              <w:rPr>
                <w:sz w:val="20"/>
                <w:szCs w:val="20"/>
              </w:rPr>
            </w:pPr>
            <w:r>
              <w:rPr>
                <w:spacing w:val="-6"/>
                <w:sz w:val="20"/>
                <w:szCs w:val="20"/>
              </w:rPr>
              <w:t>10</w:t>
            </w:r>
          </w:p>
        </w:tc>
      </w:tr>
      <w:tr w14:paraId="0841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34" w:type="dxa"/>
            <w:vAlign w:val="top"/>
          </w:tcPr>
          <w:p w14:paraId="04FD7027">
            <w:pPr>
              <w:pStyle w:val="6"/>
              <w:spacing w:before="103" w:line="171" w:lineRule="auto"/>
              <w:ind w:left="305"/>
              <w:rPr>
                <w:sz w:val="20"/>
                <w:szCs w:val="20"/>
              </w:rPr>
            </w:pPr>
            <w:r>
              <w:rPr>
                <w:sz w:val="20"/>
                <w:szCs w:val="20"/>
              </w:rPr>
              <w:t>6</w:t>
            </w:r>
          </w:p>
        </w:tc>
        <w:tc>
          <w:tcPr>
            <w:tcW w:w="1958" w:type="dxa"/>
            <w:vAlign w:val="top"/>
          </w:tcPr>
          <w:p w14:paraId="03F70D79">
            <w:pPr>
              <w:pStyle w:val="6"/>
              <w:spacing w:before="51" w:line="219" w:lineRule="auto"/>
              <w:ind w:left="570"/>
              <w:rPr>
                <w:sz w:val="20"/>
                <w:szCs w:val="20"/>
              </w:rPr>
            </w:pPr>
            <w:r>
              <w:rPr>
                <w:spacing w:val="-2"/>
                <w:sz w:val="20"/>
                <w:szCs w:val="20"/>
              </w:rPr>
              <w:t>浇水皮管</w:t>
            </w:r>
          </w:p>
        </w:tc>
        <w:tc>
          <w:tcPr>
            <w:tcW w:w="4905" w:type="dxa"/>
            <w:vMerge w:val="continue"/>
            <w:tcBorders>
              <w:top w:val="nil"/>
              <w:bottom w:val="nil"/>
            </w:tcBorders>
            <w:vAlign w:val="top"/>
          </w:tcPr>
          <w:p w14:paraId="3D6D93E1">
            <w:pPr>
              <w:rPr>
                <w:rFonts w:ascii="Arial"/>
                <w:sz w:val="21"/>
              </w:rPr>
            </w:pPr>
          </w:p>
        </w:tc>
        <w:tc>
          <w:tcPr>
            <w:tcW w:w="689" w:type="dxa"/>
            <w:vAlign w:val="top"/>
          </w:tcPr>
          <w:p w14:paraId="513E12D3">
            <w:pPr>
              <w:pStyle w:val="6"/>
              <w:spacing w:before="72" w:line="200" w:lineRule="auto"/>
              <w:ind w:left="288"/>
              <w:rPr>
                <w:sz w:val="20"/>
                <w:szCs w:val="20"/>
              </w:rPr>
            </w:pPr>
            <w:r>
              <w:rPr>
                <w:sz w:val="20"/>
                <w:szCs w:val="20"/>
              </w:rPr>
              <w:t>m</w:t>
            </w:r>
          </w:p>
        </w:tc>
        <w:tc>
          <w:tcPr>
            <w:tcW w:w="794" w:type="dxa"/>
            <w:vAlign w:val="top"/>
          </w:tcPr>
          <w:p w14:paraId="533032B0">
            <w:pPr>
              <w:pStyle w:val="6"/>
              <w:spacing w:before="103" w:line="171" w:lineRule="auto"/>
              <w:ind w:left="289"/>
              <w:rPr>
                <w:sz w:val="20"/>
                <w:szCs w:val="20"/>
              </w:rPr>
            </w:pPr>
            <w:r>
              <w:rPr>
                <w:spacing w:val="-3"/>
                <w:sz w:val="20"/>
                <w:szCs w:val="20"/>
              </w:rPr>
              <w:t>20</w:t>
            </w:r>
          </w:p>
        </w:tc>
      </w:tr>
      <w:tr w14:paraId="46976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34" w:type="dxa"/>
            <w:vAlign w:val="top"/>
          </w:tcPr>
          <w:p w14:paraId="7487B57E">
            <w:pPr>
              <w:pStyle w:val="6"/>
              <w:spacing w:before="116" w:line="179" w:lineRule="auto"/>
              <w:ind w:left="305"/>
              <w:rPr>
                <w:sz w:val="20"/>
                <w:szCs w:val="20"/>
              </w:rPr>
            </w:pPr>
            <w:r>
              <w:rPr>
                <w:sz w:val="20"/>
                <w:szCs w:val="20"/>
              </w:rPr>
              <w:t>7</w:t>
            </w:r>
          </w:p>
        </w:tc>
        <w:tc>
          <w:tcPr>
            <w:tcW w:w="1958" w:type="dxa"/>
            <w:vAlign w:val="top"/>
          </w:tcPr>
          <w:p w14:paraId="1F264C0B">
            <w:pPr>
              <w:pStyle w:val="6"/>
              <w:spacing w:before="62" w:line="219" w:lineRule="auto"/>
              <w:ind w:left="671"/>
              <w:rPr>
                <w:sz w:val="20"/>
                <w:szCs w:val="20"/>
              </w:rPr>
            </w:pPr>
            <w:r>
              <w:rPr>
                <w:spacing w:val="-3"/>
                <w:sz w:val="20"/>
                <w:szCs w:val="20"/>
              </w:rPr>
              <w:t>绿篱机</w:t>
            </w:r>
          </w:p>
        </w:tc>
        <w:tc>
          <w:tcPr>
            <w:tcW w:w="4905" w:type="dxa"/>
            <w:vMerge w:val="continue"/>
            <w:tcBorders>
              <w:top w:val="nil"/>
              <w:bottom w:val="nil"/>
            </w:tcBorders>
            <w:vAlign w:val="top"/>
          </w:tcPr>
          <w:p w14:paraId="045B9621">
            <w:pPr>
              <w:rPr>
                <w:rFonts w:ascii="Arial"/>
                <w:sz w:val="21"/>
              </w:rPr>
            </w:pPr>
          </w:p>
        </w:tc>
        <w:tc>
          <w:tcPr>
            <w:tcW w:w="689" w:type="dxa"/>
            <w:vAlign w:val="top"/>
          </w:tcPr>
          <w:p w14:paraId="30362DB1">
            <w:pPr>
              <w:pStyle w:val="6"/>
              <w:spacing w:before="66" w:line="221" w:lineRule="auto"/>
              <w:ind w:left="237"/>
              <w:rPr>
                <w:sz w:val="20"/>
                <w:szCs w:val="20"/>
              </w:rPr>
            </w:pPr>
            <w:r>
              <w:rPr>
                <w:sz w:val="20"/>
                <w:szCs w:val="20"/>
              </w:rPr>
              <w:t>台</w:t>
            </w:r>
          </w:p>
        </w:tc>
        <w:tc>
          <w:tcPr>
            <w:tcW w:w="794" w:type="dxa"/>
            <w:vAlign w:val="top"/>
          </w:tcPr>
          <w:p w14:paraId="24CF1E6D">
            <w:pPr>
              <w:pStyle w:val="6"/>
              <w:spacing w:before="115" w:line="180" w:lineRule="auto"/>
              <w:ind w:left="338"/>
              <w:rPr>
                <w:sz w:val="20"/>
                <w:szCs w:val="20"/>
              </w:rPr>
            </w:pPr>
            <w:r>
              <w:rPr>
                <w:sz w:val="20"/>
                <w:szCs w:val="20"/>
              </w:rPr>
              <w:t>2</w:t>
            </w:r>
          </w:p>
        </w:tc>
      </w:tr>
      <w:tr w14:paraId="41C91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34" w:type="dxa"/>
            <w:vAlign w:val="top"/>
          </w:tcPr>
          <w:p w14:paraId="4D01C3A4">
            <w:pPr>
              <w:pStyle w:val="6"/>
              <w:spacing w:before="114" w:line="170" w:lineRule="auto"/>
              <w:ind w:left="305"/>
              <w:rPr>
                <w:sz w:val="20"/>
                <w:szCs w:val="20"/>
              </w:rPr>
            </w:pPr>
            <w:r>
              <w:rPr>
                <w:sz w:val="20"/>
                <w:szCs w:val="20"/>
              </w:rPr>
              <w:t>8</w:t>
            </w:r>
          </w:p>
        </w:tc>
        <w:tc>
          <w:tcPr>
            <w:tcW w:w="1958" w:type="dxa"/>
            <w:vAlign w:val="top"/>
          </w:tcPr>
          <w:p w14:paraId="62641414">
            <w:pPr>
              <w:pStyle w:val="6"/>
              <w:spacing w:before="62" w:line="218" w:lineRule="auto"/>
              <w:ind w:left="671"/>
              <w:rPr>
                <w:sz w:val="20"/>
                <w:szCs w:val="20"/>
              </w:rPr>
            </w:pPr>
            <w:r>
              <w:rPr>
                <w:spacing w:val="-3"/>
                <w:sz w:val="20"/>
                <w:szCs w:val="20"/>
              </w:rPr>
              <w:t>割冠机</w:t>
            </w:r>
          </w:p>
        </w:tc>
        <w:tc>
          <w:tcPr>
            <w:tcW w:w="4905" w:type="dxa"/>
            <w:vMerge w:val="continue"/>
            <w:tcBorders>
              <w:top w:val="nil"/>
              <w:bottom w:val="nil"/>
            </w:tcBorders>
            <w:vAlign w:val="top"/>
          </w:tcPr>
          <w:p w14:paraId="5EE3DDE7">
            <w:pPr>
              <w:rPr>
                <w:rFonts w:ascii="Arial"/>
                <w:sz w:val="21"/>
              </w:rPr>
            </w:pPr>
          </w:p>
        </w:tc>
        <w:tc>
          <w:tcPr>
            <w:tcW w:w="689" w:type="dxa"/>
            <w:vAlign w:val="top"/>
          </w:tcPr>
          <w:p w14:paraId="3C5F8831">
            <w:pPr>
              <w:pStyle w:val="6"/>
              <w:spacing w:before="64" w:line="216" w:lineRule="auto"/>
              <w:ind w:left="237"/>
              <w:rPr>
                <w:sz w:val="20"/>
                <w:szCs w:val="20"/>
              </w:rPr>
            </w:pPr>
            <w:r>
              <w:rPr>
                <w:sz w:val="20"/>
                <w:szCs w:val="20"/>
              </w:rPr>
              <w:t>台</w:t>
            </w:r>
          </w:p>
        </w:tc>
        <w:tc>
          <w:tcPr>
            <w:tcW w:w="794" w:type="dxa"/>
            <w:vAlign w:val="top"/>
          </w:tcPr>
          <w:p w14:paraId="7DE73BB7">
            <w:pPr>
              <w:pStyle w:val="6"/>
              <w:spacing w:before="113" w:line="171" w:lineRule="auto"/>
              <w:ind w:left="338"/>
              <w:rPr>
                <w:sz w:val="20"/>
                <w:szCs w:val="20"/>
              </w:rPr>
            </w:pPr>
            <w:r>
              <w:rPr>
                <w:sz w:val="20"/>
                <w:szCs w:val="20"/>
              </w:rPr>
              <w:t>1</w:t>
            </w:r>
          </w:p>
        </w:tc>
      </w:tr>
      <w:tr w14:paraId="4B6DA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34" w:type="dxa"/>
            <w:vAlign w:val="top"/>
          </w:tcPr>
          <w:p w14:paraId="3D2B4591">
            <w:pPr>
              <w:pStyle w:val="6"/>
              <w:spacing w:before="116" w:line="179" w:lineRule="auto"/>
              <w:ind w:left="305"/>
              <w:rPr>
                <w:sz w:val="20"/>
                <w:szCs w:val="20"/>
              </w:rPr>
            </w:pPr>
            <w:r>
              <w:rPr>
                <w:sz w:val="20"/>
                <w:szCs w:val="20"/>
              </w:rPr>
              <w:t>9</w:t>
            </w:r>
          </w:p>
        </w:tc>
        <w:tc>
          <w:tcPr>
            <w:tcW w:w="1958" w:type="dxa"/>
            <w:vAlign w:val="top"/>
          </w:tcPr>
          <w:p w14:paraId="505BC808">
            <w:pPr>
              <w:pStyle w:val="6"/>
              <w:spacing w:before="63" w:line="219" w:lineRule="auto"/>
              <w:ind w:left="671"/>
              <w:rPr>
                <w:sz w:val="20"/>
                <w:szCs w:val="20"/>
              </w:rPr>
            </w:pPr>
            <w:r>
              <w:rPr>
                <w:spacing w:val="-3"/>
                <w:sz w:val="20"/>
                <w:szCs w:val="20"/>
              </w:rPr>
              <w:t>割草机</w:t>
            </w:r>
          </w:p>
        </w:tc>
        <w:tc>
          <w:tcPr>
            <w:tcW w:w="4905" w:type="dxa"/>
            <w:vMerge w:val="continue"/>
            <w:tcBorders>
              <w:top w:val="nil"/>
              <w:bottom w:val="nil"/>
            </w:tcBorders>
            <w:vAlign w:val="top"/>
          </w:tcPr>
          <w:p w14:paraId="26B1136C">
            <w:pPr>
              <w:rPr>
                <w:rFonts w:ascii="Arial"/>
                <w:sz w:val="21"/>
              </w:rPr>
            </w:pPr>
          </w:p>
        </w:tc>
        <w:tc>
          <w:tcPr>
            <w:tcW w:w="689" w:type="dxa"/>
            <w:vAlign w:val="top"/>
          </w:tcPr>
          <w:p w14:paraId="3BDD36DF">
            <w:pPr>
              <w:pStyle w:val="6"/>
              <w:spacing w:before="67" w:line="221" w:lineRule="auto"/>
              <w:ind w:left="237"/>
              <w:rPr>
                <w:sz w:val="20"/>
                <w:szCs w:val="20"/>
              </w:rPr>
            </w:pPr>
            <w:r>
              <w:rPr>
                <w:sz w:val="20"/>
                <w:szCs w:val="20"/>
              </w:rPr>
              <w:t>台</w:t>
            </w:r>
          </w:p>
        </w:tc>
        <w:tc>
          <w:tcPr>
            <w:tcW w:w="794" w:type="dxa"/>
            <w:vAlign w:val="top"/>
          </w:tcPr>
          <w:p w14:paraId="20D0A8D0">
            <w:pPr>
              <w:pStyle w:val="6"/>
              <w:spacing w:before="115" w:line="180" w:lineRule="auto"/>
              <w:ind w:left="338"/>
              <w:rPr>
                <w:sz w:val="20"/>
                <w:szCs w:val="20"/>
              </w:rPr>
            </w:pPr>
            <w:r>
              <w:rPr>
                <w:sz w:val="20"/>
                <w:szCs w:val="20"/>
              </w:rPr>
              <w:t>1</w:t>
            </w:r>
          </w:p>
        </w:tc>
      </w:tr>
      <w:tr w14:paraId="40A4B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34" w:type="dxa"/>
            <w:vAlign w:val="top"/>
          </w:tcPr>
          <w:p w14:paraId="65FDB0A1">
            <w:pPr>
              <w:pStyle w:val="6"/>
              <w:spacing w:before="104" w:line="170" w:lineRule="auto"/>
              <w:ind w:left="254"/>
              <w:rPr>
                <w:sz w:val="20"/>
                <w:szCs w:val="20"/>
              </w:rPr>
            </w:pPr>
            <w:r>
              <w:rPr>
                <w:spacing w:val="-6"/>
                <w:sz w:val="20"/>
                <w:szCs w:val="20"/>
              </w:rPr>
              <w:t>10</w:t>
            </w:r>
          </w:p>
        </w:tc>
        <w:tc>
          <w:tcPr>
            <w:tcW w:w="1958" w:type="dxa"/>
            <w:vAlign w:val="top"/>
          </w:tcPr>
          <w:p w14:paraId="0A0B7B81">
            <w:pPr>
              <w:pStyle w:val="6"/>
              <w:spacing w:before="53" w:line="217" w:lineRule="auto"/>
              <w:ind w:left="671"/>
              <w:rPr>
                <w:sz w:val="20"/>
                <w:szCs w:val="20"/>
              </w:rPr>
            </w:pPr>
            <w:r>
              <w:rPr>
                <w:spacing w:val="-3"/>
                <w:sz w:val="20"/>
                <w:szCs w:val="20"/>
              </w:rPr>
              <w:t>打药机</w:t>
            </w:r>
          </w:p>
        </w:tc>
        <w:tc>
          <w:tcPr>
            <w:tcW w:w="4905" w:type="dxa"/>
            <w:vMerge w:val="continue"/>
            <w:tcBorders>
              <w:top w:val="nil"/>
              <w:bottom w:val="nil"/>
            </w:tcBorders>
            <w:vAlign w:val="top"/>
          </w:tcPr>
          <w:p w14:paraId="09456839">
            <w:pPr>
              <w:rPr>
                <w:rFonts w:ascii="Arial"/>
                <w:sz w:val="21"/>
              </w:rPr>
            </w:pPr>
          </w:p>
        </w:tc>
        <w:tc>
          <w:tcPr>
            <w:tcW w:w="689" w:type="dxa"/>
            <w:vAlign w:val="top"/>
          </w:tcPr>
          <w:p w14:paraId="5E8FA358">
            <w:pPr>
              <w:pStyle w:val="6"/>
              <w:spacing w:before="56" w:line="215" w:lineRule="auto"/>
              <w:ind w:left="237"/>
              <w:rPr>
                <w:sz w:val="20"/>
                <w:szCs w:val="20"/>
              </w:rPr>
            </w:pPr>
            <w:r>
              <w:rPr>
                <w:sz w:val="20"/>
                <w:szCs w:val="20"/>
              </w:rPr>
              <w:t>台</w:t>
            </w:r>
          </w:p>
        </w:tc>
        <w:tc>
          <w:tcPr>
            <w:tcW w:w="794" w:type="dxa"/>
            <w:vAlign w:val="top"/>
          </w:tcPr>
          <w:p w14:paraId="582238E1">
            <w:pPr>
              <w:pStyle w:val="6"/>
              <w:spacing w:before="105" w:line="169" w:lineRule="auto"/>
              <w:ind w:left="338"/>
              <w:rPr>
                <w:sz w:val="20"/>
                <w:szCs w:val="20"/>
              </w:rPr>
            </w:pPr>
            <w:r>
              <w:rPr>
                <w:sz w:val="20"/>
                <w:szCs w:val="20"/>
              </w:rPr>
              <w:t>2</w:t>
            </w:r>
          </w:p>
        </w:tc>
      </w:tr>
      <w:tr w14:paraId="4DFC3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34" w:type="dxa"/>
            <w:vAlign w:val="top"/>
          </w:tcPr>
          <w:p w14:paraId="1BE17007">
            <w:pPr>
              <w:pStyle w:val="6"/>
              <w:spacing w:before="116" w:line="179" w:lineRule="auto"/>
              <w:ind w:left="254"/>
              <w:rPr>
                <w:sz w:val="20"/>
                <w:szCs w:val="20"/>
              </w:rPr>
            </w:pPr>
            <w:r>
              <w:rPr>
                <w:spacing w:val="-6"/>
                <w:sz w:val="20"/>
                <w:szCs w:val="20"/>
              </w:rPr>
              <w:t>11</w:t>
            </w:r>
          </w:p>
        </w:tc>
        <w:tc>
          <w:tcPr>
            <w:tcW w:w="1958" w:type="dxa"/>
            <w:vAlign w:val="top"/>
          </w:tcPr>
          <w:p w14:paraId="17906980">
            <w:pPr>
              <w:pStyle w:val="6"/>
              <w:spacing w:before="67" w:line="221" w:lineRule="auto"/>
              <w:ind w:left="771"/>
              <w:rPr>
                <w:sz w:val="20"/>
                <w:szCs w:val="20"/>
              </w:rPr>
            </w:pPr>
            <w:r>
              <w:rPr>
                <w:spacing w:val="-3"/>
                <w:sz w:val="20"/>
                <w:szCs w:val="20"/>
              </w:rPr>
              <w:t>油锯</w:t>
            </w:r>
          </w:p>
        </w:tc>
        <w:tc>
          <w:tcPr>
            <w:tcW w:w="4905" w:type="dxa"/>
            <w:vMerge w:val="continue"/>
            <w:tcBorders>
              <w:top w:val="nil"/>
              <w:bottom w:val="nil"/>
            </w:tcBorders>
            <w:vAlign w:val="top"/>
          </w:tcPr>
          <w:p w14:paraId="5A903310">
            <w:pPr>
              <w:rPr>
                <w:rFonts w:ascii="Arial"/>
                <w:sz w:val="21"/>
              </w:rPr>
            </w:pPr>
          </w:p>
        </w:tc>
        <w:tc>
          <w:tcPr>
            <w:tcW w:w="689" w:type="dxa"/>
            <w:vAlign w:val="top"/>
          </w:tcPr>
          <w:p w14:paraId="751CFDF5">
            <w:pPr>
              <w:pStyle w:val="6"/>
              <w:spacing w:before="67" w:line="221" w:lineRule="auto"/>
              <w:ind w:left="237"/>
              <w:rPr>
                <w:sz w:val="20"/>
                <w:szCs w:val="20"/>
              </w:rPr>
            </w:pPr>
            <w:r>
              <w:rPr>
                <w:sz w:val="20"/>
                <w:szCs w:val="20"/>
              </w:rPr>
              <w:t>台</w:t>
            </w:r>
          </w:p>
        </w:tc>
        <w:tc>
          <w:tcPr>
            <w:tcW w:w="794" w:type="dxa"/>
            <w:vAlign w:val="top"/>
          </w:tcPr>
          <w:p w14:paraId="0F11C17B">
            <w:pPr>
              <w:pStyle w:val="6"/>
              <w:spacing w:before="116" w:line="179" w:lineRule="auto"/>
              <w:ind w:left="338"/>
              <w:rPr>
                <w:sz w:val="20"/>
                <w:szCs w:val="20"/>
              </w:rPr>
            </w:pPr>
            <w:r>
              <w:rPr>
                <w:sz w:val="20"/>
                <w:szCs w:val="20"/>
              </w:rPr>
              <w:t>1</w:t>
            </w:r>
          </w:p>
        </w:tc>
      </w:tr>
      <w:tr w14:paraId="04358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734" w:type="dxa"/>
            <w:vAlign w:val="top"/>
          </w:tcPr>
          <w:p w14:paraId="443B5615">
            <w:pPr>
              <w:spacing w:line="358" w:lineRule="auto"/>
              <w:rPr>
                <w:rFonts w:ascii="Arial"/>
                <w:sz w:val="21"/>
              </w:rPr>
            </w:pPr>
          </w:p>
          <w:p w14:paraId="3EC8CA98">
            <w:pPr>
              <w:pStyle w:val="6"/>
              <w:spacing w:before="65" w:line="184" w:lineRule="auto"/>
              <w:ind w:left="254"/>
              <w:rPr>
                <w:sz w:val="20"/>
                <w:szCs w:val="20"/>
              </w:rPr>
            </w:pPr>
            <w:r>
              <w:rPr>
                <w:spacing w:val="-6"/>
                <w:sz w:val="20"/>
                <w:szCs w:val="20"/>
              </w:rPr>
              <w:t>12</w:t>
            </w:r>
          </w:p>
        </w:tc>
        <w:tc>
          <w:tcPr>
            <w:tcW w:w="1958" w:type="dxa"/>
            <w:vAlign w:val="top"/>
          </w:tcPr>
          <w:p w14:paraId="6FF6CBD2">
            <w:pPr>
              <w:pStyle w:val="6"/>
              <w:spacing w:before="45" w:line="220" w:lineRule="auto"/>
              <w:ind w:left="171"/>
              <w:rPr>
                <w:sz w:val="20"/>
                <w:szCs w:val="20"/>
              </w:rPr>
            </w:pPr>
            <w:r>
              <w:rPr>
                <w:spacing w:val="1"/>
                <w:sz w:val="20"/>
                <w:szCs w:val="20"/>
              </w:rPr>
              <w:t>自卸型电动垃圾清</w:t>
            </w:r>
          </w:p>
          <w:p w14:paraId="2410A55F">
            <w:pPr>
              <w:pStyle w:val="6"/>
              <w:spacing w:before="59" w:line="219" w:lineRule="auto"/>
              <w:ind w:left="121"/>
              <w:rPr>
                <w:sz w:val="20"/>
                <w:szCs w:val="20"/>
              </w:rPr>
            </w:pPr>
            <w:r>
              <w:rPr>
                <w:spacing w:val="-1"/>
                <w:sz w:val="20"/>
                <w:szCs w:val="20"/>
              </w:rPr>
              <w:t>运车(根据垃圾压缩</w:t>
            </w:r>
          </w:p>
          <w:p w14:paraId="04877BBF">
            <w:pPr>
              <w:pStyle w:val="6"/>
              <w:spacing w:before="82" w:line="219" w:lineRule="auto"/>
              <w:ind w:left="421"/>
              <w:rPr>
                <w:sz w:val="20"/>
                <w:szCs w:val="20"/>
              </w:rPr>
            </w:pPr>
            <w:r>
              <w:rPr>
                <w:spacing w:val="7"/>
                <w:sz w:val="20"/>
                <w:szCs w:val="20"/>
              </w:rPr>
              <w:t>箱定制尺寸)</w:t>
            </w:r>
          </w:p>
        </w:tc>
        <w:tc>
          <w:tcPr>
            <w:tcW w:w="4905" w:type="dxa"/>
            <w:vMerge w:val="continue"/>
            <w:tcBorders>
              <w:top w:val="nil"/>
              <w:bottom w:val="nil"/>
            </w:tcBorders>
            <w:vAlign w:val="top"/>
          </w:tcPr>
          <w:p w14:paraId="42C3E1FA">
            <w:pPr>
              <w:rPr>
                <w:rFonts w:ascii="Arial"/>
                <w:sz w:val="21"/>
              </w:rPr>
            </w:pPr>
          </w:p>
        </w:tc>
        <w:tc>
          <w:tcPr>
            <w:tcW w:w="689" w:type="dxa"/>
            <w:vAlign w:val="top"/>
          </w:tcPr>
          <w:p w14:paraId="12B9E53D">
            <w:pPr>
              <w:spacing w:line="308" w:lineRule="auto"/>
              <w:rPr>
                <w:rFonts w:ascii="Arial"/>
                <w:sz w:val="21"/>
              </w:rPr>
            </w:pPr>
          </w:p>
          <w:p w14:paraId="096AE4ED">
            <w:pPr>
              <w:pStyle w:val="6"/>
              <w:spacing w:before="65" w:line="219" w:lineRule="auto"/>
              <w:ind w:left="237"/>
              <w:rPr>
                <w:sz w:val="20"/>
                <w:szCs w:val="20"/>
              </w:rPr>
            </w:pPr>
            <w:r>
              <w:rPr>
                <w:sz w:val="20"/>
                <w:szCs w:val="20"/>
              </w:rPr>
              <w:t>辆</w:t>
            </w:r>
          </w:p>
        </w:tc>
        <w:tc>
          <w:tcPr>
            <w:tcW w:w="794" w:type="dxa"/>
            <w:vAlign w:val="top"/>
          </w:tcPr>
          <w:p w14:paraId="5A182C28">
            <w:pPr>
              <w:spacing w:line="359" w:lineRule="auto"/>
              <w:rPr>
                <w:rFonts w:ascii="Arial"/>
                <w:sz w:val="21"/>
              </w:rPr>
            </w:pPr>
          </w:p>
          <w:p w14:paraId="720C7B85">
            <w:pPr>
              <w:pStyle w:val="6"/>
              <w:spacing w:before="65" w:line="183" w:lineRule="auto"/>
              <w:ind w:left="338"/>
              <w:rPr>
                <w:sz w:val="20"/>
                <w:szCs w:val="20"/>
              </w:rPr>
            </w:pPr>
            <w:r>
              <w:rPr>
                <w:sz w:val="20"/>
                <w:szCs w:val="20"/>
              </w:rPr>
              <w:t>2</w:t>
            </w:r>
          </w:p>
        </w:tc>
      </w:tr>
      <w:tr w14:paraId="5F68A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734" w:type="dxa"/>
            <w:vAlign w:val="top"/>
          </w:tcPr>
          <w:p w14:paraId="1EC2521F">
            <w:pPr>
              <w:pStyle w:val="6"/>
              <w:spacing w:before="117" w:line="172" w:lineRule="auto"/>
              <w:ind w:left="254"/>
              <w:rPr>
                <w:sz w:val="20"/>
                <w:szCs w:val="20"/>
              </w:rPr>
            </w:pPr>
            <w:r>
              <w:rPr>
                <w:spacing w:val="-6"/>
                <w:sz w:val="20"/>
                <w:szCs w:val="20"/>
              </w:rPr>
              <w:t>13</w:t>
            </w:r>
          </w:p>
        </w:tc>
        <w:tc>
          <w:tcPr>
            <w:tcW w:w="1958" w:type="dxa"/>
            <w:vAlign w:val="top"/>
          </w:tcPr>
          <w:p w14:paraId="5B7B3B33">
            <w:pPr>
              <w:pStyle w:val="6"/>
              <w:spacing w:before="66" w:line="219" w:lineRule="auto"/>
              <w:ind w:left="471"/>
              <w:rPr>
                <w:sz w:val="20"/>
                <w:szCs w:val="20"/>
              </w:rPr>
            </w:pPr>
            <w:r>
              <w:rPr>
                <w:spacing w:val="1"/>
                <w:sz w:val="20"/>
                <w:szCs w:val="20"/>
              </w:rPr>
              <w:t>电动三轮车</w:t>
            </w:r>
          </w:p>
        </w:tc>
        <w:tc>
          <w:tcPr>
            <w:tcW w:w="4905" w:type="dxa"/>
            <w:vMerge w:val="continue"/>
            <w:tcBorders>
              <w:top w:val="nil"/>
            </w:tcBorders>
            <w:vAlign w:val="top"/>
          </w:tcPr>
          <w:p w14:paraId="5BA54480">
            <w:pPr>
              <w:rPr>
                <w:rFonts w:ascii="Arial"/>
                <w:sz w:val="21"/>
              </w:rPr>
            </w:pPr>
          </w:p>
        </w:tc>
        <w:tc>
          <w:tcPr>
            <w:tcW w:w="689" w:type="dxa"/>
            <w:vAlign w:val="top"/>
          </w:tcPr>
          <w:p w14:paraId="7B6804DC">
            <w:pPr>
              <w:pStyle w:val="6"/>
              <w:spacing w:before="66" w:line="219" w:lineRule="auto"/>
              <w:ind w:left="237"/>
              <w:rPr>
                <w:sz w:val="20"/>
                <w:szCs w:val="20"/>
              </w:rPr>
            </w:pPr>
            <w:r>
              <w:rPr>
                <w:sz w:val="20"/>
                <w:szCs w:val="20"/>
              </w:rPr>
              <w:t>辆</w:t>
            </w:r>
          </w:p>
        </w:tc>
        <w:tc>
          <w:tcPr>
            <w:tcW w:w="794" w:type="dxa"/>
            <w:vAlign w:val="top"/>
          </w:tcPr>
          <w:p w14:paraId="73CB9F94">
            <w:pPr>
              <w:pStyle w:val="6"/>
              <w:spacing w:before="118" w:line="171" w:lineRule="auto"/>
              <w:ind w:left="338"/>
              <w:rPr>
                <w:sz w:val="20"/>
                <w:szCs w:val="20"/>
              </w:rPr>
            </w:pPr>
            <w:r>
              <w:rPr>
                <w:sz w:val="20"/>
                <w:szCs w:val="20"/>
              </w:rPr>
              <w:t>2</w:t>
            </w:r>
          </w:p>
        </w:tc>
      </w:tr>
    </w:tbl>
    <w:p w14:paraId="5678A264">
      <w:pPr>
        <w:rPr>
          <w:rFonts w:ascii="Arial"/>
          <w:sz w:val="21"/>
        </w:rPr>
      </w:pPr>
    </w:p>
    <w:p w14:paraId="6122815A">
      <w:pPr>
        <w:rPr>
          <w:rFonts w:ascii="Arial" w:hAnsi="Arial" w:eastAsia="Arial" w:cs="Arial"/>
          <w:sz w:val="21"/>
          <w:szCs w:val="21"/>
        </w:rPr>
        <w:sectPr>
          <w:pgSz w:w="11910" w:h="16840"/>
          <w:pgMar w:top="1410" w:right="496" w:bottom="400" w:left="1730" w:header="0" w:footer="0" w:gutter="0"/>
          <w:cols w:space="720" w:num="1"/>
        </w:sectPr>
      </w:pPr>
    </w:p>
    <w:p w14:paraId="3679AD41">
      <w:pPr>
        <w:spacing w:line="243" w:lineRule="auto"/>
        <w:rPr>
          <w:rFonts w:ascii="Arial"/>
          <w:sz w:val="21"/>
        </w:rPr>
      </w:pPr>
      <w:r>
        <w:drawing>
          <wp:anchor distT="0" distB="0" distL="0" distR="0" simplePos="0" relativeHeight="251676672" behindDoc="0" locked="0" layoutInCell="1" allowOverlap="1">
            <wp:simplePos x="0" y="0"/>
            <wp:positionH relativeFrom="column">
              <wp:posOffset>0</wp:posOffset>
            </wp:positionH>
            <wp:positionV relativeFrom="paragraph">
              <wp:posOffset>0</wp:posOffset>
            </wp:positionV>
            <wp:extent cx="3543300" cy="635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0"/>
                    <a:stretch>
                      <a:fillRect/>
                    </a:stretch>
                  </pic:blipFill>
                  <pic:spPr>
                    <a:xfrm>
                      <a:off x="0" y="0"/>
                      <a:ext cx="3543262" cy="6385"/>
                    </a:xfrm>
                    <a:prstGeom prst="rect">
                      <a:avLst/>
                    </a:prstGeom>
                  </pic:spPr>
                </pic:pic>
              </a:graphicData>
            </a:graphic>
          </wp:anchor>
        </w:drawing>
      </w:r>
    </w:p>
    <w:p w14:paraId="4B2A480B">
      <w:pPr>
        <w:spacing w:line="243" w:lineRule="auto"/>
        <w:rPr>
          <w:rFonts w:ascii="Arial"/>
          <w:sz w:val="21"/>
        </w:rPr>
      </w:pPr>
    </w:p>
    <w:p w14:paraId="267B8AE1">
      <w:pPr>
        <w:spacing w:line="243" w:lineRule="auto"/>
        <w:rPr>
          <w:rFonts w:ascii="Arial"/>
          <w:sz w:val="21"/>
        </w:rPr>
      </w:pPr>
    </w:p>
    <w:p w14:paraId="7F5646FD">
      <w:pPr>
        <w:spacing w:line="243" w:lineRule="auto"/>
        <w:rPr>
          <w:rFonts w:ascii="Arial"/>
          <w:sz w:val="21"/>
        </w:rPr>
      </w:pPr>
    </w:p>
    <w:p w14:paraId="687F2053">
      <w:pPr>
        <w:spacing w:line="243" w:lineRule="auto"/>
        <w:rPr>
          <w:rFonts w:ascii="Arial"/>
          <w:sz w:val="21"/>
        </w:rPr>
      </w:pPr>
    </w:p>
    <w:p w14:paraId="396FC165">
      <w:pPr>
        <w:spacing w:line="243" w:lineRule="auto"/>
        <w:rPr>
          <w:rFonts w:ascii="Arial"/>
          <w:sz w:val="21"/>
        </w:rPr>
      </w:pPr>
    </w:p>
    <w:p w14:paraId="42FB8D2D">
      <w:pPr>
        <w:spacing w:line="243" w:lineRule="auto"/>
        <w:rPr>
          <w:rFonts w:ascii="Arial"/>
          <w:sz w:val="21"/>
        </w:rPr>
      </w:pPr>
    </w:p>
    <w:p w14:paraId="73CC6F8C">
      <w:pPr>
        <w:spacing w:line="243" w:lineRule="auto"/>
        <w:rPr>
          <w:rFonts w:ascii="Arial"/>
          <w:sz w:val="21"/>
        </w:rPr>
      </w:pPr>
    </w:p>
    <w:p w14:paraId="766B697A">
      <w:pPr>
        <w:spacing w:line="243" w:lineRule="auto"/>
        <w:rPr>
          <w:rFonts w:ascii="Arial"/>
          <w:sz w:val="21"/>
        </w:rPr>
      </w:pPr>
    </w:p>
    <w:p w14:paraId="60CAECB1">
      <w:pPr>
        <w:spacing w:line="243" w:lineRule="auto"/>
        <w:rPr>
          <w:rFonts w:ascii="Arial"/>
          <w:sz w:val="21"/>
        </w:rPr>
      </w:pPr>
    </w:p>
    <w:p w14:paraId="13D0DDE3">
      <w:pPr>
        <w:spacing w:line="243" w:lineRule="auto"/>
        <w:rPr>
          <w:rFonts w:ascii="Arial"/>
          <w:sz w:val="21"/>
        </w:rPr>
      </w:pPr>
    </w:p>
    <w:p w14:paraId="62EC2131">
      <w:pPr>
        <w:spacing w:line="243" w:lineRule="auto"/>
        <w:rPr>
          <w:rFonts w:ascii="Arial"/>
          <w:sz w:val="21"/>
        </w:rPr>
      </w:pPr>
    </w:p>
    <w:p w14:paraId="6F4AC8D1">
      <w:pPr>
        <w:spacing w:line="243" w:lineRule="auto"/>
        <w:rPr>
          <w:rFonts w:ascii="Arial"/>
          <w:sz w:val="21"/>
        </w:rPr>
      </w:pPr>
    </w:p>
    <w:p w14:paraId="37C7608E">
      <w:pPr>
        <w:spacing w:line="243" w:lineRule="auto"/>
        <w:rPr>
          <w:rFonts w:ascii="Arial"/>
          <w:sz w:val="21"/>
        </w:rPr>
      </w:pPr>
    </w:p>
    <w:p w14:paraId="2D494BFE">
      <w:pPr>
        <w:spacing w:line="243" w:lineRule="auto"/>
        <w:rPr>
          <w:rFonts w:ascii="Arial"/>
          <w:sz w:val="21"/>
        </w:rPr>
      </w:pPr>
    </w:p>
    <w:p w14:paraId="668CA3FB">
      <w:pPr>
        <w:spacing w:line="243" w:lineRule="auto"/>
        <w:rPr>
          <w:rFonts w:ascii="Arial"/>
          <w:sz w:val="21"/>
        </w:rPr>
      </w:pPr>
    </w:p>
    <w:p w14:paraId="35431F80">
      <w:pPr>
        <w:spacing w:line="243" w:lineRule="auto"/>
        <w:rPr>
          <w:rFonts w:ascii="Arial"/>
          <w:sz w:val="21"/>
        </w:rPr>
      </w:pPr>
    </w:p>
    <w:p w14:paraId="69874001">
      <w:pPr>
        <w:spacing w:line="243" w:lineRule="auto"/>
        <w:rPr>
          <w:rFonts w:ascii="Arial"/>
          <w:sz w:val="21"/>
        </w:rPr>
      </w:pPr>
    </w:p>
    <w:p w14:paraId="426BCD2F">
      <w:pPr>
        <w:spacing w:line="243" w:lineRule="auto"/>
        <w:rPr>
          <w:rFonts w:ascii="Arial"/>
          <w:sz w:val="21"/>
        </w:rPr>
      </w:pPr>
    </w:p>
    <w:p w14:paraId="546540AA">
      <w:pPr>
        <w:spacing w:line="243" w:lineRule="auto"/>
        <w:rPr>
          <w:rFonts w:ascii="Arial"/>
          <w:sz w:val="21"/>
        </w:rPr>
      </w:pPr>
    </w:p>
    <w:p w14:paraId="69530491">
      <w:pPr>
        <w:spacing w:line="243" w:lineRule="auto"/>
        <w:rPr>
          <w:rFonts w:ascii="Arial"/>
          <w:sz w:val="21"/>
        </w:rPr>
      </w:pPr>
    </w:p>
    <w:p w14:paraId="757D01CC">
      <w:pPr>
        <w:spacing w:line="243" w:lineRule="auto"/>
        <w:rPr>
          <w:rFonts w:ascii="Arial"/>
          <w:sz w:val="21"/>
        </w:rPr>
      </w:pPr>
    </w:p>
    <w:p w14:paraId="4C31383D">
      <w:pPr>
        <w:spacing w:line="243" w:lineRule="auto"/>
        <w:rPr>
          <w:rFonts w:ascii="Arial"/>
          <w:sz w:val="21"/>
        </w:rPr>
      </w:pPr>
    </w:p>
    <w:p w14:paraId="09787796">
      <w:pPr>
        <w:spacing w:line="243" w:lineRule="auto"/>
        <w:rPr>
          <w:rFonts w:ascii="Arial"/>
          <w:sz w:val="21"/>
        </w:rPr>
      </w:pPr>
    </w:p>
    <w:p w14:paraId="329AAB11">
      <w:pPr>
        <w:spacing w:line="243" w:lineRule="auto"/>
        <w:rPr>
          <w:rFonts w:ascii="Arial"/>
          <w:sz w:val="21"/>
        </w:rPr>
      </w:pPr>
    </w:p>
    <w:p w14:paraId="094A79F7">
      <w:pPr>
        <w:spacing w:line="243" w:lineRule="auto"/>
        <w:rPr>
          <w:rFonts w:ascii="Arial"/>
          <w:sz w:val="21"/>
        </w:rPr>
      </w:pPr>
    </w:p>
    <w:p w14:paraId="01DE1013">
      <w:pPr>
        <w:spacing w:line="243" w:lineRule="auto"/>
        <w:rPr>
          <w:rFonts w:ascii="Arial"/>
          <w:sz w:val="21"/>
        </w:rPr>
      </w:pPr>
    </w:p>
    <w:p w14:paraId="725A5A88">
      <w:pPr>
        <w:spacing w:line="243" w:lineRule="auto"/>
        <w:rPr>
          <w:rFonts w:ascii="Arial"/>
          <w:sz w:val="21"/>
        </w:rPr>
      </w:pPr>
    </w:p>
    <w:p w14:paraId="36975CE8">
      <w:pPr>
        <w:spacing w:line="243" w:lineRule="auto"/>
        <w:rPr>
          <w:rFonts w:ascii="Arial"/>
          <w:sz w:val="21"/>
        </w:rPr>
      </w:pPr>
    </w:p>
    <w:p w14:paraId="29FA5CA0">
      <w:pPr>
        <w:spacing w:line="243" w:lineRule="auto"/>
        <w:rPr>
          <w:rFonts w:ascii="Arial"/>
          <w:sz w:val="21"/>
        </w:rPr>
      </w:pPr>
    </w:p>
    <w:p w14:paraId="1D1E0251">
      <w:pPr>
        <w:spacing w:line="243" w:lineRule="auto"/>
        <w:rPr>
          <w:rFonts w:ascii="Arial"/>
          <w:sz w:val="21"/>
        </w:rPr>
      </w:pPr>
    </w:p>
    <w:p w14:paraId="50BE2B7D">
      <w:pPr>
        <w:spacing w:line="243" w:lineRule="auto"/>
        <w:rPr>
          <w:rFonts w:ascii="Arial"/>
          <w:sz w:val="21"/>
        </w:rPr>
      </w:pPr>
    </w:p>
    <w:p w14:paraId="4747E24F">
      <w:pPr>
        <w:spacing w:line="244" w:lineRule="auto"/>
        <w:rPr>
          <w:rFonts w:ascii="Arial"/>
          <w:sz w:val="21"/>
        </w:rPr>
      </w:pPr>
    </w:p>
    <w:p w14:paraId="413F35BA">
      <w:pPr>
        <w:spacing w:line="244" w:lineRule="auto"/>
        <w:rPr>
          <w:rFonts w:ascii="Arial"/>
          <w:sz w:val="21"/>
        </w:rPr>
      </w:pPr>
    </w:p>
    <w:p w14:paraId="761960C7">
      <w:pPr>
        <w:spacing w:line="244" w:lineRule="auto"/>
        <w:rPr>
          <w:rFonts w:ascii="Arial"/>
          <w:sz w:val="21"/>
        </w:rPr>
      </w:pPr>
    </w:p>
    <w:p w14:paraId="69AFF762">
      <w:pPr>
        <w:spacing w:line="244" w:lineRule="auto"/>
        <w:rPr>
          <w:rFonts w:ascii="Arial"/>
          <w:sz w:val="21"/>
        </w:rPr>
      </w:pPr>
    </w:p>
    <w:p w14:paraId="3F52D0DE">
      <w:pPr>
        <w:spacing w:line="244" w:lineRule="auto"/>
        <w:rPr>
          <w:rFonts w:ascii="Arial"/>
          <w:sz w:val="21"/>
        </w:rPr>
      </w:pPr>
    </w:p>
    <w:p w14:paraId="152F0B06">
      <w:pPr>
        <w:spacing w:line="244" w:lineRule="auto"/>
        <w:rPr>
          <w:rFonts w:ascii="Arial"/>
          <w:sz w:val="21"/>
        </w:rPr>
      </w:pPr>
    </w:p>
    <w:p w14:paraId="64170618">
      <w:pPr>
        <w:spacing w:line="244" w:lineRule="auto"/>
        <w:rPr>
          <w:rFonts w:ascii="Arial"/>
          <w:sz w:val="21"/>
        </w:rPr>
      </w:pPr>
    </w:p>
    <w:p w14:paraId="364662C8">
      <w:pPr>
        <w:spacing w:line="244" w:lineRule="auto"/>
        <w:rPr>
          <w:rFonts w:ascii="Arial"/>
          <w:sz w:val="21"/>
        </w:rPr>
      </w:pPr>
    </w:p>
    <w:p w14:paraId="7CE31CCD">
      <w:pPr>
        <w:spacing w:line="244" w:lineRule="auto"/>
        <w:rPr>
          <w:rFonts w:ascii="Arial"/>
          <w:sz w:val="21"/>
        </w:rPr>
      </w:pPr>
    </w:p>
    <w:p w14:paraId="5A2DB845">
      <w:pPr>
        <w:spacing w:line="244" w:lineRule="auto"/>
        <w:rPr>
          <w:rFonts w:ascii="Arial"/>
          <w:sz w:val="21"/>
        </w:rPr>
      </w:pPr>
    </w:p>
    <w:p w14:paraId="09B74FCB">
      <w:pPr>
        <w:spacing w:line="244" w:lineRule="auto"/>
        <w:rPr>
          <w:rFonts w:ascii="Arial"/>
          <w:sz w:val="21"/>
        </w:rPr>
      </w:pPr>
    </w:p>
    <w:p w14:paraId="2DDD61A3">
      <w:pPr>
        <w:spacing w:line="244" w:lineRule="auto"/>
        <w:rPr>
          <w:rFonts w:ascii="Arial"/>
          <w:sz w:val="21"/>
        </w:rPr>
      </w:pPr>
    </w:p>
    <w:p w14:paraId="5190605C">
      <w:pPr>
        <w:spacing w:line="293" w:lineRule="exact"/>
        <w:ind w:firstLine="11250"/>
      </w:pPr>
      <w:r>
        <w:rPr>
          <w:position w:val="-5"/>
        </w:rPr>
        <w:drawing>
          <wp:inline distT="0" distB="0" distL="0" distR="0">
            <wp:extent cx="862965" cy="18542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31"/>
                    <a:stretch>
                      <a:fillRect/>
                    </a:stretch>
                  </pic:blipFill>
                  <pic:spPr>
                    <a:xfrm>
                      <a:off x="0" y="0"/>
                      <a:ext cx="863569" cy="186043"/>
                    </a:xfrm>
                    <a:prstGeom prst="rect">
                      <a:avLst/>
                    </a:prstGeom>
                  </pic:spPr>
                </pic:pic>
              </a:graphicData>
            </a:graphic>
          </wp:inline>
        </w:drawing>
      </w:r>
    </w:p>
    <w:p w14:paraId="5492E61A">
      <w:pPr>
        <w:spacing w:line="277" w:lineRule="exact"/>
        <w:ind w:firstLine="5286"/>
      </w:pPr>
      <w:r>
        <w:rPr>
          <w:position w:val="-5"/>
        </w:rPr>
        <w:drawing>
          <wp:inline distT="0" distB="0" distL="0" distR="0">
            <wp:extent cx="694690" cy="17589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32"/>
                    <a:stretch>
                      <a:fillRect/>
                    </a:stretch>
                  </pic:blipFill>
                  <pic:spPr>
                    <a:xfrm>
                      <a:off x="0" y="0"/>
                      <a:ext cx="695069" cy="176524"/>
                    </a:xfrm>
                    <a:prstGeom prst="rect">
                      <a:avLst/>
                    </a:prstGeom>
                  </pic:spPr>
                </pic:pic>
              </a:graphicData>
            </a:graphic>
          </wp:inline>
        </w:drawing>
      </w:r>
    </w:p>
    <w:sectPr>
      <w:pgSz w:w="17300" w:h="12570"/>
      <w:pgMar w:top="559" w:right="2595" w:bottom="40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4EB50">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7731D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5"/>
      <w:szCs w:val="25"/>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image" Target="media/image26.png"/><Relationship Id="rId31" Type="http://schemas.openxmlformats.org/officeDocument/2006/relationships/image" Target="media/image25.jpeg"/><Relationship Id="rId30" Type="http://schemas.openxmlformats.org/officeDocument/2006/relationships/image" Target="media/image24.png"/><Relationship Id="rId3" Type="http://schemas.openxmlformats.org/officeDocument/2006/relationships/footnotes" Target="footnotes.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jpeg"/><Relationship Id="rId26" Type="http://schemas.openxmlformats.org/officeDocument/2006/relationships/image" Target="media/image20.png"/><Relationship Id="rId25" Type="http://schemas.openxmlformats.org/officeDocument/2006/relationships/image" Target="media/image19.jpe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jpe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14470</Words>
  <Characters>15432</Characters>
  <TotalTime>1</TotalTime>
  <ScaleCrop>false</ScaleCrop>
  <LinksUpToDate>false</LinksUpToDate>
  <CharactersWithSpaces>16004</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2024-10-24T10:20:00Z</dcterms:created>
  <dc:creator>Kingsoft-PDF</dc:creator>
  <cp:lastModifiedBy>Serena</cp:lastModifiedBy>
  <dcterms:modified xsi:type="dcterms:W3CDTF">2024-10-24T07:26:16Z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2024-10-24T10:20:30Z</vt:filetime>
  </property>
  <property fmtid="{D5CDD505-2E9C-101B-9397-08002B2CF9AE}" pid="4" name="UsrData">
    <vt:lpwstr>6719aee1564c68001f1caea6wl</vt:lpwstr>
  </property>
  <property fmtid="{D5CDD505-2E9C-101B-9397-08002B2CF9AE}" pid="5" name="KSOProductBuildVer">
    <vt:lpwstr>2052-12.1.0.18608</vt:lpwstr>
  </property>
  <property fmtid="{D5CDD505-2E9C-101B-9397-08002B2CF9AE}" pid="6" name="ICV">
    <vt:lpwstr>0CECB4FF2E4E46BE9EFF806BD91D9E60_12</vt:lpwstr>
  </property>
</Properties>
</file>