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A187">
      <w:pPr>
        <w:spacing w:line="360" w:lineRule="auto"/>
        <w:jc w:val="center"/>
        <w:outlineLvl w:val="1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河南省福利彩票发行中心(河南省养老事业发展中心)销售终端设备采购（第三批）项目招标</w:t>
      </w:r>
      <w:r>
        <w:rPr>
          <w:rFonts w:ascii="宋体" w:hAnsi="宋体" w:cs="宋体"/>
          <w:bCs/>
          <w:color w:val="000000"/>
          <w:sz w:val="28"/>
          <w:szCs w:val="28"/>
        </w:rPr>
        <w:t>公告</w:t>
      </w:r>
    </w:p>
    <w:p w14:paraId="003F5DEA">
      <w:pPr>
        <w:spacing w:line="360" w:lineRule="auto"/>
        <w:jc w:val="center"/>
        <w:outlineLvl w:val="1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项目概况</w:t>
      </w:r>
    </w:p>
    <w:p w14:paraId="722184FD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bookmarkStart w:id="0" w:name="_Hlk50235795"/>
      <w:bookmarkStart w:id="1" w:name="_Toc6719"/>
      <w:bookmarkStart w:id="2" w:name="_Toc4135"/>
      <w:r>
        <w:rPr>
          <w:rFonts w:hint="eastAsia" w:ascii="宋体" w:hAnsi="宋体" w:cs="宋体"/>
          <w:bCs/>
          <w:color w:val="000000"/>
          <w:sz w:val="24"/>
          <w:szCs w:val="24"/>
        </w:rPr>
        <w:t>河南省福利彩票发行中心(河南省养老事业发展中心)销售终端设备采购（第三批）招标</w:t>
      </w:r>
      <w:bookmarkEnd w:id="0"/>
      <w:r>
        <w:rPr>
          <w:rFonts w:hint="eastAsia" w:ascii="宋体" w:hAnsi="宋体" w:cs="宋体"/>
          <w:bCs/>
          <w:color w:val="000000"/>
          <w:sz w:val="24"/>
          <w:szCs w:val="24"/>
        </w:rPr>
        <w:t>项目的潜在供应商应在“河南省公共资源交易中心（http：//www.hnggzy.com）”网，并于2024年</w:t>
      </w:r>
      <w:r>
        <w:rPr>
          <w:rFonts w:ascii="宋体" w:hAnsi="宋体" w:cs="宋体"/>
          <w:bCs/>
          <w:color w:val="000000"/>
          <w:sz w:val="24"/>
          <w:szCs w:val="24"/>
        </w:rPr>
        <w:t>11月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26</w:t>
      </w:r>
      <w:r>
        <w:rPr>
          <w:rFonts w:ascii="宋体" w:hAnsi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9时00分（北京时间）前上传投标响应文件。</w:t>
      </w:r>
      <w:bookmarkEnd w:id="1"/>
      <w:bookmarkEnd w:id="2"/>
    </w:p>
    <w:p w14:paraId="6B3D8DA0">
      <w:pPr>
        <w:keepNext/>
        <w:keepLines/>
        <w:spacing w:before="20" w:after="20" w:line="413" w:lineRule="auto"/>
        <w:jc w:val="left"/>
        <w:outlineLvl w:val="1"/>
        <w:rPr>
          <w:rFonts w:ascii="宋体" w:hAnsi="宋体" w:cs="宋体"/>
          <w:color w:val="000000"/>
          <w:sz w:val="28"/>
        </w:rPr>
      </w:pPr>
      <w:bookmarkStart w:id="3" w:name="_Toc9736"/>
      <w:bookmarkStart w:id="4" w:name="_Toc18058"/>
      <w:bookmarkStart w:id="5" w:name="_Toc621"/>
      <w:bookmarkStart w:id="6" w:name="_Toc143023938"/>
      <w:r>
        <w:rPr>
          <w:rFonts w:hint="eastAsia" w:ascii="宋体" w:hAnsi="宋体" w:cs="宋体"/>
          <w:color w:val="000000"/>
          <w:sz w:val="28"/>
        </w:rPr>
        <w:t>一、项目基本情况</w:t>
      </w:r>
      <w:bookmarkEnd w:id="3"/>
      <w:bookmarkEnd w:id="4"/>
      <w:bookmarkEnd w:id="5"/>
      <w:bookmarkEnd w:id="6"/>
    </w:p>
    <w:p w14:paraId="6F1012AF"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1.项目编号：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豫财招标采购-2024-1170</w:t>
      </w:r>
    </w:p>
    <w:p w14:paraId="2CDB86C0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河南省福利彩票发行中心(河南省养老事业发展中心)销售终端设备采购（第三批）</w:t>
      </w:r>
    </w:p>
    <w:p w14:paraId="67F9D280"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3.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采购方式：公开招标</w:t>
      </w:r>
    </w:p>
    <w:p w14:paraId="1FA7C6BA"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4.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预算金额（最高限价）：共计</w:t>
      </w:r>
      <w:r>
        <w:rPr>
          <w:rFonts w:ascii="宋体" w:hAnsi="宋体" w:cs="宋体"/>
          <w:bCs/>
          <w:color w:val="000000"/>
          <w:sz w:val="24"/>
          <w:szCs w:val="24"/>
        </w:rPr>
        <w:t>3545.30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万元。本次采购</w:t>
      </w:r>
      <w:r>
        <w:rPr>
          <w:rFonts w:ascii="宋体" w:hAnsi="宋体" w:cs="宋体"/>
          <w:bCs/>
          <w:color w:val="000000"/>
          <w:sz w:val="24"/>
          <w:szCs w:val="24"/>
        </w:rPr>
        <w:t>为两个包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，其中</w:t>
      </w:r>
      <w:r>
        <w:rPr>
          <w:rFonts w:ascii="宋体" w:hAnsi="宋体" w:cs="宋体"/>
          <w:bCs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1包</w:t>
      </w:r>
      <w:r>
        <w:rPr>
          <w:rFonts w:ascii="宋体" w:hAnsi="宋体" w:cs="宋体"/>
          <w:bCs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预算金额为</w:t>
      </w:r>
      <w:r>
        <w:rPr>
          <w:rFonts w:ascii="宋体" w:hAnsi="宋体" w:cs="宋体"/>
          <w:bCs/>
          <w:color w:val="000000"/>
          <w:sz w:val="24"/>
          <w:szCs w:val="24"/>
        </w:rPr>
        <w:t>1000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万元；2包</w:t>
      </w:r>
      <w:r>
        <w:rPr>
          <w:rFonts w:ascii="宋体" w:hAnsi="宋体" w:cs="宋体"/>
          <w:bCs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预算金额为</w:t>
      </w:r>
      <w:r>
        <w:rPr>
          <w:rFonts w:ascii="宋体" w:hAnsi="宋体" w:cs="宋体"/>
          <w:bCs/>
          <w:color w:val="000000"/>
          <w:sz w:val="24"/>
          <w:szCs w:val="24"/>
        </w:rPr>
        <w:t>2545.30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万元。</w:t>
      </w:r>
    </w:p>
    <w:tbl>
      <w:tblPr>
        <w:tblStyle w:val="9"/>
        <w:tblW w:w="82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78"/>
        <w:gridCol w:w="1348"/>
        <w:gridCol w:w="1176"/>
        <w:gridCol w:w="1230"/>
        <w:gridCol w:w="893"/>
        <w:gridCol w:w="1416"/>
      </w:tblGrid>
      <w:tr w14:paraId="3C0D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" w:type="dxa"/>
            <w:vAlign w:val="center"/>
          </w:tcPr>
          <w:p w14:paraId="4E63E546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78" w:type="dxa"/>
            <w:vAlign w:val="center"/>
          </w:tcPr>
          <w:p w14:paraId="304C8E00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包号</w:t>
            </w:r>
          </w:p>
        </w:tc>
        <w:tc>
          <w:tcPr>
            <w:tcW w:w="1348" w:type="dxa"/>
            <w:vAlign w:val="center"/>
          </w:tcPr>
          <w:p w14:paraId="395FB65B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包名称</w:t>
            </w:r>
          </w:p>
        </w:tc>
        <w:tc>
          <w:tcPr>
            <w:tcW w:w="1176" w:type="dxa"/>
            <w:vAlign w:val="center"/>
          </w:tcPr>
          <w:p w14:paraId="75BC8ACF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包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预算（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30" w:type="dxa"/>
            <w:vAlign w:val="center"/>
          </w:tcPr>
          <w:p w14:paraId="5125EE16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包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最高限价（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93" w:type="dxa"/>
            <w:vAlign w:val="center"/>
          </w:tcPr>
          <w:p w14:paraId="43BBBBC3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专门面向中小企业</w:t>
            </w:r>
          </w:p>
        </w:tc>
        <w:tc>
          <w:tcPr>
            <w:tcW w:w="1416" w:type="dxa"/>
            <w:vAlign w:val="center"/>
          </w:tcPr>
          <w:p w14:paraId="665A7A9D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采购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预留金额（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）</w:t>
            </w:r>
          </w:p>
        </w:tc>
      </w:tr>
      <w:tr w14:paraId="58C5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" w:type="dxa"/>
            <w:vAlign w:val="center"/>
          </w:tcPr>
          <w:p w14:paraId="52AD75A2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14:paraId="620C4249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豫政采(2)20241853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1348" w:type="dxa"/>
            <w:vAlign w:val="center"/>
          </w:tcPr>
          <w:p w14:paraId="665A7B96">
            <w:pPr>
              <w:spacing w:after="120"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河南省福利彩票发行中心(河南省养老事业发展中心)销售终端设备采购（第三批）-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176" w:type="dxa"/>
            <w:vAlign w:val="center"/>
          </w:tcPr>
          <w:p w14:paraId="7F5DA424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10000000</w:t>
            </w:r>
          </w:p>
        </w:tc>
        <w:tc>
          <w:tcPr>
            <w:tcW w:w="1230" w:type="dxa"/>
            <w:vAlign w:val="center"/>
          </w:tcPr>
          <w:p w14:paraId="7BB43A63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10000000</w:t>
            </w:r>
          </w:p>
        </w:tc>
        <w:tc>
          <w:tcPr>
            <w:tcW w:w="893" w:type="dxa"/>
            <w:vAlign w:val="center"/>
          </w:tcPr>
          <w:p w14:paraId="0F2E6DAF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416" w:type="dxa"/>
          </w:tcPr>
          <w:p w14:paraId="403E8ABA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其中小微企业采购金额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10000000</w:t>
            </w:r>
          </w:p>
        </w:tc>
      </w:tr>
      <w:tr w14:paraId="3CB7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" w:type="dxa"/>
            <w:vAlign w:val="center"/>
          </w:tcPr>
          <w:p w14:paraId="784CA313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14:paraId="7CD1DB50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豫政采(2)20241853-2</w:t>
            </w:r>
          </w:p>
        </w:tc>
        <w:tc>
          <w:tcPr>
            <w:tcW w:w="1348" w:type="dxa"/>
            <w:vAlign w:val="center"/>
          </w:tcPr>
          <w:p w14:paraId="5877F73C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河南省福利彩票发行中心(河南省养老事业发展中心)销售终端设备采购（第三批）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2包</w:t>
            </w:r>
          </w:p>
        </w:tc>
        <w:tc>
          <w:tcPr>
            <w:tcW w:w="1176" w:type="dxa"/>
            <w:vAlign w:val="center"/>
          </w:tcPr>
          <w:p w14:paraId="6D089C76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25453000</w:t>
            </w:r>
          </w:p>
        </w:tc>
        <w:tc>
          <w:tcPr>
            <w:tcW w:w="1230" w:type="dxa"/>
            <w:vAlign w:val="center"/>
          </w:tcPr>
          <w:p w14:paraId="52743215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25453000</w:t>
            </w:r>
          </w:p>
        </w:tc>
        <w:tc>
          <w:tcPr>
            <w:tcW w:w="893" w:type="dxa"/>
            <w:vAlign w:val="center"/>
          </w:tcPr>
          <w:p w14:paraId="4F5D3328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416" w:type="dxa"/>
          </w:tcPr>
          <w:p w14:paraId="3621BB37">
            <w:pPr>
              <w:spacing w:after="120"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其中小微企业采购金额25453000</w:t>
            </w:r>
          </w:p>
        </w:tc>
      </w:tr>
    </w:tbl>
    <w:p w14:paraId="4A71EFB3">
      <w:pPr>
        <w:spacing w:after="120"/>
        <w:ind w:firstLine="210" w:firstLineChars="100"/>
        <w:rPr>
          <w:color w:val="000000"/>
        </w:rPr>
      </w:pPr>
    </w:p>
    <w:p w14:paraId="57E9F061"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5.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采购需求：</w:t>
      </w:r>
    </w:p>
    <w:p w14:paraId="539B22AB"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（1）本次采购为河南省福利彩票发行中心(河南省养老事业发展中心)销售终端设备采购（第三批）项目，计划采购的</w:t>
      </w:r>
      <w:r>
        <w:rPr>
          <w:rFonts w:ascii="宋体" w:hAnsi="宋体" w:cs="宋体"/>
          <w:bCs/>
          <w:color w:val="000000"/>
          <w:sz w:val="24"/>
          <w:szCs w:val="24"/>
        </w:rPr>
        <w:t>设备用于替换河南福彩各地市使用老旧的设备（使用超过7年以上）。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供应商提供所有设备的采购供货、售后服务及质保等。</w:t>
      </w:r>
    </w:p>
    <w:p w14:paraId="119FF00A"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（2）数量</w:t>
      </w:r>
      <w:r>
        <w:rPr>
          <w:rFonts w:ascii="宋体" w:hAnsi="宋体" w:cs="宋体"/>
          <w:bCs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项目预算÷投标人单台中标价（小数点前取整位数）。（本项目采用单台设备报价方式，1包：单台</w:t>
      </w:r>
      <w:r>
        <w:rPr>
          <w:rFonts w:ascii="宋体" w:hAnsi="宋体" w:cs="宋体"/>
          <w:bCs/>
          <w:color w:val="000000"/>
          <w:sz w:val="24"/>
          <w:szCs w:val="24"/>
        </w:rPr>
        <w:t>设备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最高报价不能超过</w:t>
      </w:r>
      <w:r>
        <w:rPr>
          <w:rFonts w:ascii="宋体" w:hAnsi="宋体" w:cs="宋体"/>
          <w:bCs/>
          <w:color w:val="000000"/>
          <w:sz w:val="24"/>
          <w:szCs w:val="24"/>
        </w:rPr>
        <w:t>13500元/台，2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包：单台</w:t>
      </w:r>
      <w:r>
        <w:rPr>
          <w:rFonts w:ascii="宋体" w:hAnsi="宋体" w:cs="宋体"/>
          <w:bCs/>
          <w:color w:val="000000"/>
          <w:sz w:val="24"/>
          <w:szCs w:val="24"/>
        </w:rPr>
        <w:t>设备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最高报价不能超过</w:t>
      </w:r>
      <w:r>
        <w:rPr>
          <w:rFonts w:ascii="宋体" w:hAnsi="宋体" w:cs="宋体"/>
          <w:bCs/>
          <w:color w:val="000000"/>
          <w:sz w:val="24"/>
          <w:szCs w:val="24"/>
        </w:rPr>
        <w:t>11500元/台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 w14:paraId="71D43636"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（3）交货期：合同生效后30个日历日内。</w:t>
      </w:r>
    </w:p>
    <w:p w14:paraId="21EED28F"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（4）交货地：河南省福利彩票发行中心(河南省养老事业发展中心)指定地点。</w:t>
      </w:r>
    </w:p>
    <w:p w14:paraId="729BC0FD">
      <w:pPr>
        <w:spacing w:line="360" w:lineRule="auto"/>
        <w:ind w:firstLine="465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（5）质保期：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自设备经采购人最终验收合格双方签字并交付使用之日起十二个月。质保期内免费保修。</w:t>
      </w:r>
    </w:p>
    <w:p w14:paraId="41E56E7F">
      <w:pPr>
        <w:spacing w:line="360" w:lineRule="auto"/>
        <w:ind w:firstLine="465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（6）质量要求：合格，符合国家、行业质量检测标准。</w:t>
      </w:r>
    </w:p>
    <w:p w14:paraId="6FF92E11">
      <w:pPr>
        <w:spacing w:line="360" w:lineRule="auto"/>
        <w:ind w:firstLine="465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注：1包</w:t>
      </w:r>
      <w:r>
        <w:rPr>
          <w:rFonts w:ascii="宋体" w:hAnsi="宋体" w:cs="宋体"/>
          <w:bCs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2包各中标供应商</w:t>
      </w:r>
      <w:r>
        <w:rPr>
          <w:rFonts w:ascii="宋体" w:hAnsi="宋体" w:cs="宋体"/>
          <w:bCs/>
          <w:color w:val="000000"/>
          <w:sz w:val="24"/>
          <w:szCs w:val="24"/>
        </w:rPr>
        <w:t>分别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需额外提供5%的周转备用彩票投注终端设备，设备由福彩中心做周转使用，产权归属中标供应商。</w:t>
      </w:r>
    </w:p>
    <w:p w14:paraId="29371A3F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6.</w:t>
      </w:r>
      <w:r>
        <w:rPr>
          <w:rFonts w:hint="eastAsia" w:ascii="宋体" w:hAnsi="宋体" w:cs="宋体"/>
          <w:color w:val="000000"/>
          <w:sz w:val="24"/>
          <w:szCs w:val="24"/>
        </w:rPr>
        <w:t>合同履行期限：同交货期。</w:t>
      </w:r>
    </w:p>
    <w:p w14:paraId="10799D4B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7.</w:t>
      </w:r>
      <w:r>
        <w:rPr>
          <w:rFonts w:hint="eastAsia" w:ascii="宋体" w:hAnsi="宋体" w:cs="宋体"/>
          <w:color w:val="000000"/>
          <w:sz w:val="24"/>
          <w:szCs w:val="24"/>
        </w:rPr>
        <w:t>本项目不接受联合体投标。</w:t>
      </w:r>
    </w:p>
    <w:p w14:paraId="2437019A">
      <w:pPr>
        <w:keepNext/>
        <w:keepLines/>
        <w:spacing w:before="20" w:after="20" w:line="360" w:lineRule="auto"/>
        <w:jc w:val="left"/>
        <w:outlineLvl w:val="1"/>
        <w:rPr>
          <w:rFonts w:ascii="宋体" w:hAnsi="宋体" w:cs="宋体"/>
          <w:color w:val="000000"/>
          <w:sz w:val="28"/>
        </w:rPr>
      </w:pPr>
      <w:bookmarkStart w:id="7" w:name="_Toc20368"/>
      <w:bookmarkStart w:id="8" w:name="_Toc143023939"/>
      <w:bookmarkStart w:id="9" w:name="_Toc19831"/>
      <w:bookmarkStart w:id="10" w:name="_Toc26768"/>
      <w:bookmarkStart w:id="11" w:name="_Toc247513935"/>
      <w:bookmarkStart w:id="12" w:name="_Toc144974481"/>
      <w:bookmarkStart w:id="13" w:name="_Toc247527536"/>
      <w:bookmarkStart w:id="14" w:name="_Toc11657"/>
      <w:bookmarkStart w:id="15" w:name="_Toc152045513"/>
      <w:bookmarkStart w:id="16" w:name="_Toc152042289"/>
      <w:r>
        <w:rPr>
          <w:rFonts w:hint="eastAsia" w:ascii="宋体" w:hAnsi="宋体" w:cs="宋体"/>
          <w:color w:val="000000"/>
          <w:sz w:val="28"/>
        </w:rPr>
        <w:t>二、申请人的资格要求</w:t>
      </w:r>
      <w:bookmarkEnd w:id="7"/>
      <w:bookmarkEnd w:id="8"/>
      <w:bookmarkEnd w:id="9"/>
      <w:bookmarkEnd w:id="10"/>
    </w:p>
    <w:p w14:paraId="7667D0AE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sz w:val="24"/>
          <w:szCs w:val="24"/>
        </w:rPr>
        <w:t>满足《中华人民共和国政府采购法》第二十二条规定；</w:t>
      </w:r>
    </w:p>
    <w:p w14:paraId="71AC7126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</w:rPr>
        <w:t>落实政府采购政策需满足的资格要求：</w:t>
      </w:r>
      <w:r>
        <w:rPr>
          <w:rFonts w:hint="eastAsia" w:ascii="宋体" w:hAnsi="宋体" w:cs="宋体"/>
          <w:color w:val="000000"/>
          <w:sz w:val="24"/>
          <w:szCs w:val="24"/>
        </w:rPr>
        <w:t>本次为专门</w:t>
      </w:r>
      <w:r>
        <w:rPr>
          <w:rFonts w:ascii="宋体" w:hAnsi="宋体" w:cs="宋体"/>
          <w:color w:val="000000"/>
          <w:sz w:val="24"/>
          <w:szCs w:val="24"/>
        </w:rPr>
        <w:t>面向</w:t>
      </w:r>
      <w:r>
        <w:rPr>
          <w:rFonts w:hint="eastAsia" w:ascii="宋体" w:hAnsi="宋体" w:cs="宋体"/>
          <w:color w:val="000000"/>
          <w:sz w:val="24"/>
          <w:szCs w:val="24"/>
        </w:rPr>
        <w:t>小微</w:t>
      </w:r>
      <w:r>
        <w:rPr>
          <w:rFonts w:ascii="宋体" w:hAnsi="宋体" w:cs="宋体"/>
          <w:color w:val="000000"/>
          <w:sz w:val="24"/>
          <w:szCs w:val="24"/>
        </w:rPr>
        <w:t>企业采购的项目</w:t>
      </w:r>
      <w:r>
        <w:rPr>
          <w:rFonts w:hint="eastAsia" w:ascii="宋体" w:hAnsi="宋体" w:cs="宋体"/>
          <w:color w:val="000000"/>
          <w:sz w:val="24"/>
        </w:rPr>
        <w:t>（不</w:t>
      </w:r>
      <w:r>
        <w:rPr>
          <w:rFonts w:ascii="宋体" w:hAnsi="宋体" w:cs="宋体"/>
          <w:color w:val="000000"/>
          <w:sz w:val="24"/>
        </w:rPr>
        <w:t>面向</w:t>
      </w:r>
      <w:r>
        <w:rPr>
          <w:rFonts w:hint="eastAsia" w:ascii="宋体" w:hAnsi="宋体" w:cs="宋体"/>
          <w:color w:val="000000"/>
          <w:sz w:val="24"/>
        </w:rPr>
        <w:t>大中型</w:t>
      </w:r>
      <w:r>
        <w:rPr>
          <w:rFonts w:ascii="宋体" w:hAnsi="宋体" w:cs="宋体"/>
          <w:color w:val="000000"/>
          <w:sz w:val="24"/>
        </w:rPr>
        <w:t>企业</w:t>
      </w:r>
      <w:r>
        <w:rPr>
          <w:rFonts w:hint="eastAsia" w:ascii="宋体" w:hAnsi="宋体" w:cs="宋体"/>
          <w:color w:val="000000"/>
          <w:sz w:val="24"/>
        </w:rPr>
        <w:t>）</w:t>
      </w:r>
      <w:r>
        <w:rPr>
          <w:rFonts w:ascii="宋体" w:hAnsi="宋体" w:cs="宋体"/>
          <w:color w:val="000000"/>
          <w:sz w:val="24"/>
          <w:szCs w:val="24"/>
        </w:rPr>
        <w:t>，企业划分标准所属行业</w:t>
      </w:r>
      <w:r>
        <w:rPr>
          <w:rFonts w:hint="eastAsia" w:ascii="宋体" w:hAnsi="宋体" w:cs="宋体"/>
          <w:color w:val="000000"/>
          <w:sz w:val="24"/>
          <w:szCs w:val="24"/>
        </w:rPr>
        <w:t>：工业。</w:t>
      </w:r>
    </w:p>
    <w:p w14:paraId="6247E08B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3.</w:t>
      </w:r>
      <w:r>
        <w:rPr>
          <w:rFonts w:hint="eastAsia" w:ascii="宋体" w:hAnsi="宋体" w:cs="宋体"/>
          <w:color w:val="000000"/>
          <w:sz w:val="24"/>
          <w:szCs w:val="24"/>
        </w:rPr>
        <w:t>本项目的特定资格要求：</w:t>
      </w:r>
    </w:p>
    <w:p w14:paraId="5CE26E90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在“信用中国”网站(www. creditchina. gov.cn)和“中国政府采购网”(www.ccgp.gov.cn)查询，对列入失信被执行人、重大税收违法失信主体、政府采购严重违法失信行为记录名单的供应商，拒绝参与本项目采购活动。</w:t>
      </w:r>
    </w:p>
    <w:bookmarkEnd w:id="11"/>
    <w:bookmarkEnd w:id="12"/>
    <w:bookmarkEnd w:id="13"/>
    <w:bookmarkEnd w:id="14"/>
    <w:bookmarkEnd w:id="15"/>
    <w:bookmarkEnd w:id="16"/>
    <w:p w14:paraId="136E7BD1">
      <w:pPr>
        <w:keepNext/>
        <w:keepLines/>
        <w:spacing w:before="20" w:after="20" w:line="360" w:lineRule="auto"/>
        <w:jc w:val="left"/>
        <w:outlineLvl w:val="1"/>
        <w:rPr>
          <w:rFonts w:ascii="宋体" w:hAnsi="宋体" w:cs="宋体"/>
          <w:color w:val="000000"/>
          <w:sz w:val="28"/>
        </w:rPr>
      </w:pPr>
      <w:bookmarkStart w:id="17" w:name="_Toc9328"/>
      <w:bookmarkStart w:id="18" w:name="_Toc143023940"/>
      <w:bookmarkStart w:id="19" w:name="_Toc30247"/>
      <w:bookmarkStart w:id="20" w:name="_Toc8970"/>
      <w:r>
        <w:rPr>
          <w:rFonts w:hint="eastAsia" w:ascii="宋体" w:hAnsi="宋体" w:cs="宋体"/>
          <w:color w:val="000000"/>
          <w:sz w:val="28"/>
        </w:rPr>
        <w:t>三、获取招标文件</w:t>
      </w:r>
      <w:bookmarkEnd w:id="17"/>
      <w:bookmarkEnd w:id="18"/>
      <w:bookmarkEnd w:id="19"/>
      <w:bookmarkEnd w:id="20"/>
    </w:p>
    <w:p w14:paraId="12B91C30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sz w:val="24"/>
          <w:szCs w:val="24"/>
        </w:rPr>
        <w:t>时间：2024年</w:t>
      </w:r>
      <w:r>
        <w:rPr>
          <w:rFonts w:ascii="宋体" w:hAnsi="宋体" w:cs="宋体"/>
          <w:color w:val="000000"/>
          <w:sz w:val="24"/>
          <w:szCs w:val="24"/>
        </w:rPr>
        <w:t>11</w:t>
      </w:r>
      <w:r>
        <w:rPr>
          <w:rFonts w:hint="eastAsia" w:ascii="宋体" w:hAnsi="宋体" w:cs="宋体"/>
          <w:color w:val="000000"/>
          <w:sz w:val="24"/>
          <w:szCs w:val="24"/>
        </w:rPr>
        <w:t>月6日至2024年</w:t>
      </w:r>
      <w:r>
        <w:rPr>
          <w:rFonts w:ascii="宋体" w:hAnsi="宋体" w:cs="宋体"/>
          <w:color w:val="000000"/>
          <w:sz w:val="24"/>
          <w:szCs w:val="24"/>
        </w:rPr>
        <w:t>11</w:t>
      </w:r>
      <w:r>
        <w:rPr>
          <w:rFonts w:hint="eastAsia" w:ascii="宋体" w:hAnsi="宋体" w:cs="宋体"/>
          <w:color w:val="000000"/>
          <w:sz w:val="24"/>
          <w:szCs w:val="24"/>
        </w:rPr>
        <w:t>月12日，</w:t>
      </w:r>
      <w:r>
        <w:rPr>
          <w:rFonts w:ascii="宋体" w:hAnsi="宋体" w:cs="宋体"/>
          <w:color w:val="000000"/>
          <w:sz w:val="24"/>
          <w:szCs w:val="24"/>
        </w:rPr>
        <w:t>每天上午00</w:t>
      </w:r>
      <w:r>
        <w:rPr>
          <w:rFonts w:hint="eastAsia" w:ascii="宋体" w:hAnsi="宋体" w:cs="宋体"/>
          <w:color w:val="000000"/>
          <w:sz w:val="24"/>
          <w:szCs w:val="24"/>
        </w:rPr>
        <w:t>时</w:t>
      </w:r>
      <w:r>
        <w:rPr>
          <w:rFonts w:ascii="宋体" w:hAnsi="宋体" w:cs="宋体"/>
          <w:color w:val="000000"/>
          <w:sz w:val="24"/>
          <w:szCs w:val="24"/>
        </w:rPr>
        <w:t>00</w:t>
      </w:r>
      <w:r>
        <w:rPr>
          <w:rFonts w:hint="eastAsia" w:ascii="宋体" w:hAnsi="宋体" w:cs="宋体"/>
          <w:color w:val="000000"/>
          <w:sz w:val="24"/>
          <w:szCs w:val="24"/>
        </w:rPr>
        <w:t>分</w:t>
      </w:r>
      <w:r>
        <w:rPr>
          <w:rFonts w:ascii="宋体" w:hAnsi="宋体" w:cs="宋体"/>
          <w:color w:val="000000"/>
          <w:sz w:val="24"/>
          <w:szCs w:val="24"/>
        </w:rPr>
        <w:t>至12</w:t>
      </w:r>
      <w:r>
        <w:rPr>
          <w:rFonts w:hint="eastAsia" w:ascii="宋体" w:hAnsi="宋体" w:cs="宋体"/>
          <w:color w:val="000000"/>
          <w:sz w:val="24"/>
          <w:szCs w:val="24"/>
        </w:rPr>
        <w:t>时</w:t>
      </w:r>
      <w:r>
        <w:rPr>
          <w:rFonts w:ascii="宋体" w:hAnsi="宋体" w:cs="宋体"/>
          <w:color w:val="000000"/>
          <w:sz w:val="24"/>
          <w:szCs w:val="24"/>
        </w:rPr>
        <w:t>00</w:t>
      </w:r>
      <w:r>
        <w:rPr>
          <w:rFonts w:hint="eastAsia" w:ascii="宋体" w:hAnsi="宋体" w:cs="宋体"/>
          <w:color w:val="000000"/>
          <w:sz w:val="24"/>
          <w:szCs w:val="24"/>
        </w:rPr>
        <w:t>分</w:t>
      </w:r>
      <w:r>
        <w:rPr>
          <w:rFonts w:ascii="宋体" w:hAnsi="宋体" w:cs="宋体"/>
          <w:color w:val="000000"/>
          <w:sz w:val="24"/>
          <w:szCs w:val="24"/>
        </w:rPr>
        <w:t>，下午12</w:t>
      </w:r>
      <w:r>
        <w:rPr>
          <w:rFonts w:hint="eastAsia" w:ascii="宋体" w:hAnsi="宋体" w:cs="宋体"/>
          <w:color w:val="000000"/>
          <w:sz w:val="24"/>
          <w:szCs w:val="24"/>
        </w:rPr>
        <w:t>时</w:t>
      </w:r>
      <w:r>
        <w:rPr>
          <w:rFonts w:ascii="宋体" w:hAnsi="宋体" w:cs="宋体"/>
          <w:color w:val="000000"/>
          <w:sz w:val="24"/>
          <w:szCs w:val="24"/>
        </w:rPr>
        <w:t>00</w:t>
      </w:r>
      <w:r>
        <w:rPr>
          <w:rFonts w:hint="eastAsia" w:ascii="宋体" w:hAnsi="宋体" w:cs="宋体"/>
          <w:color w:val="000000"/>
          <w:sz w:val="24"/>
          <w:szCs w:val="24"/>
        </w:rPr>
        <w:t>分</w:t>
      </w:r>
      <w:r>
        <w:rPr>
          <w:rFonts w:ascii="宋体" w:hAnsi="宋体" w:cs="宋体"/>
          <w:color w:val="000000"/>
          <w:sz w:val="24"/>
          <w:szCs w:val="24"/>
        </w:rPr>
        <w:t>至23</w:t>
      </w:r>
      <w:r>
        <w:rPr>
          <w:rFonts w:hint="eastAsia" w:ascii="宋体" w:hAnsi="宋体" w:cs="宋体"/>
          <w:color w:val="000000"/>
          <w:sz w:val="24"/>
          <w:szCs w:val="24"/>
        </w:rPr>
        <w:t>时</w:t>
      </w:r>
      <w:r>
        <w:rPr>
          <w:rFonts w:ascii="宋体" w:hAnsi="宋体" w:cs="宋体"/>
          <w:color w:val="000000"/>
          <w:sz w:val="24"/>
          <w:szCs w:val="24"/>
        </w:rPr>
        <w:t>59</w:t>
      </w:r>
      <w:r>
        <w:rPr>
          <w:rFonts w:hint="eastAsia" w:ascii="宋体" w:hAnsi="宋体" w:cs="宋体"/>
          <w:color w:val="000000"/>
          <w:sz w:val="24"/>
          <w:szCs w:val="24"/>
        </w:rPr>
        <w:t>分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 w14:paraId="00981BF1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地点：</w:t>
      </w:r>
      <w:r>
        <w:rPr>
          <w:rFonts w:ascii="宋体" w:hAnsi="宋体" w:cs="宋体"/>
          <w:color w:val="000000"/>
          <w:sz w:val="24"/>
          <w:szCs w:val="24"/>
        </w:rPr>
        <w:t>河南省公共资源交易中心（http://www.hnggzy.net）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 w14:paraId="59D05D76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3.</w:t>
      </w:r>
      <w:r>
        <w:rPr>
          <w:rFonts w:hint="eastAsia" w:ascii="宋体" w:hAnsi="宋体" w:cs="宋体"/>
          <w:color w:val="000000"/>
          <w:sz w:val="24"/>
          <w:szCs w:val="24"/>
        </w:rPr>
        <w:t>方式：</w:t>
      </w:r>
      <w:r>
        <w:rPr>
          <w:rFonts w:ascii="宋体" w:hAnsi="宋体" w:cs="宋体"/>
          <w:color w:val="000000"/>
          <w:sz w:val="24"/>
          <w:szCs w:val="24"/>
        </w:rPr>
        <w:t>登录“河南省公共资源交易中心（http://www.hnggzy.net/）”，凭企业身份认证锁（CA密钥）按网上提示进行网上下载招标文件。（详见http://www.hnggzy.net/公共服务-办事指南《新交易平台使用手册（培训资料））。</w:t>
      </w:r>
      <w:r>
        <w:rPr>
          <w:rFonts w:hint="eastAsia" w:ascii="宋体" w:hAnsi="宋体" w:cs="宋体"/>
          <w:color w:val="000000"/>
          <w:sz w:val="24"/>
          <w:szCs w:val="24"/>
        </w:rPr>
        <w:t>招标文件以《河南省公共资源交易中心网》的电子招标文件为准，采购人不再提供纸质招标文件，未按规定在网上下载招标文件的，其响应将被拒绝。</w:t>
      </w:r>
    </w:p>
    <w:p w14:paraId="7E11B9F9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4.</w:t>
      </w:r>
      <w:r>
        <w:rPr>
          <w:rFonts w:hint="eastAsia" w:ascii="宋体" w:hAnsi="宋体" w:cs="宋体"/>
          <w:color w:val="000000"/>
          <w:sz w:val="24"/>
          <w:szCs w:val="24"/>
        </w:rPr>
        <w:t>售价：0元。</w:t>
      </w:r>
    </w:p>
    <w:p w14:paraId="1960DAAA">
      <w:pPr>
        <w:keepNext/>
        <w:keepLines/>
        <w:spacing w:before="20" w:after="20" w:line="360" w:lineRule="auto"/>
        <w:jc w:val="left"/>
        <w:outlineLvl w:val="1"/>
        <w:rPr>
          <w:rFonts w:ascii="宋体" w:hAnsi="宋体" w:cs="宋体"/>
          <w:color w:val="000000"/>
          <w:sz w:val="28"/>
        </w:rPr>
      </w:pPr>
      <w:bookmarkStart w:id="21" w:name="_Toc28359082"/>
      <w:bookmarkStart w:id="22" w:name="_Toc28359005"/>
      <w:bookmarkStart w:id="23" w:name="_Toc20621"/>
      <w:bookmarkStart w:id="24" w:name="_Toc35393624"/>
      <w:bookmarkStart w:id="25" w:name="_Toc22055"/>
      <w:bookmarkStart w:id="26" w:name="_Toc143023941"/>
      <w:bookmarkStart w:id="27" w:name="_Toc35393793"/>
      <w:bookmarkStart w:id="28" w:name="_Toc21928"/>
      <w:r>
        <w:rPr>
          <w:rFonts w:hint="eastAsia" w:ascii="宋体" w:hAnsi="宋体" w:cs="宋体"/>
          <w:color w:val="000000"/>
          <w:sz w:val="28"/>
        </w:rPr>
        <w:t>四、提交</w:t>
      </w:r>
      <w:bookmarkEnd w:id="21"/>
      <w:bookmarkEnd w:id="22"/>
      <w:r>
        <w:rPr>
          <w:rFonts w:hint="eastAsia" w:ascii="宋体" w:hAnsi="宋体" w:cs="宋体"/>
          <w:color w:val="000000"/>
          <w:sz w:val="28"/>
        </w:rPr>
        <w:t>投标响应文件截止时间和地点</w:t>
      </w:r>
      <w:bookmarkEnd w:id="23"/>
      <w:bookmarkEnd w:id="24"/>
      <w:bookmarkEnd w:id="25"/>
      <w:bookmarkEnd w:id="26"/>
      <w:bookmarkEnd w:id="27"/>
      <w:bookmarkEnd w:id="28"/>
    </w:p>
    <w:p w14:paraId="7B0FB283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sz w:val="24"/>
          <w:szCs w:val="24"/>
        </w:rPr>
        <w:t>时间：</w:t>
      </w:r>
      <w:r>
        <w:rPr>
          <w:rFonts w:ascii="宋体" w:hAnsi="宋体" w:cs="宋体"/>
          <w:color w:val="000000"/>
          <w:sz w:val="24"/>
          <w:szCs w:val="24"/>
        </w:rPr>
        <w:t>加密电子投标文件递交/上传截止时间(</w:t>
      </w:r>
      <w:r>
        <w:rPr>
          <w:rFonts w:hint="eastAsia" w:ascii="宋体" w:hAnsi="宋体" w:cs="宋体"/>
          <w:color w:val="000000"/>
          <w:sz w:val="24"/>
          <w:szCs w:val="24"/>
        </w:rPr>
        <w:t>提交投标响应文件</w:t>
      </w:r>
      <w:r>
        <w:rPr>
          <w:rFonts w:ascii="宋体" w:hAnsi="宋体" w:cs="宋体"/>
          <w:color w:val="000000"/>
          <w:sz w:val="24"/>
          <w:szCs w:val="24"/>
        </w:rPr>
        <w:t>截止时间，下同)为</w:t>
      </w:r>
      <w:r>
        <w:rPr>
          <w:rFonts w:hint="eastAsia" w:ascii="宋体" w:hAnsi="宋体" w:cs="宋体"/>
          <w:color w:val="000000"/>
          <w:sz w:val="24"/>
          <w:szCs w:val="24"/>
        </w:rPr>
        <w:t>2024年</w:t>
      </w:r>
      <w:r>
        <w:rPr>
          <w:rFonts w:ascii="宋体" w:hAnsi="宋体" w:cs="宋体"/>
          <w:color w:val="000000"/>
          <w:sz w:val="24"/>
          <w:szCs w:val="24"/>
        </w:rPr>
        <w:t>11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月26日9时00分（北京时间）。 </w:t>
      </w:r>
    </w:p>
    <w:p w14:paraId="292E817B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地点：</w:t>
      </w:r>
      <w:r>
        <w:rPr>
          <w:rFonts w:ascii="宋体" w:hAnsi="宋体" w:cs="宋体"/>
          <w:color w:val="000000"/>
          <w:sz w:val="24"/>
          <w:szCs w:val="24"/>
        </w:rPr>
        <w:t>加密电子投标文件须在投标截止时间前通过“河南省公共资源交易中心（http://www.hnggzy.net/）”电子交易平台中递交/上传，加密电子投标文件逾期或未按规定递交/上传的，采购人不予受理。</w:t>
      </w:r>
    </w:p>
    <w:p w14:paraId="519E7BE5">
      <w:pPr>
        <w:keepNext/>
        <w:keepLines/>
        <w:spacing w:before="20" w:after="20" w:line="360" w:lineRule="auto"/>
        <w:jc w:val="left"/>
        <w:outlineLvl w:val="1"/>
        <w:rPr>
          <w:rFonts w:ascii="宋体" w:hAnsi="宋体" w:cs="宋体"/>
          <w:color w:val="000000"/>
          <w:sz w:val="28"/>
        </w:rPr>
      </w:pPr>
      <w:bookmarkStart w:id="29" w:name="_Toc143023942"/>
      <w:bookmarkStart w:id="30" w:name="_Toc17514"/>
      <w:r>
        <w:rPr>
          <w:rFonts w:hint="eastAsia" w:ascii="宋体" w:hAnsi="宋体" w:cs="宋体"/>
          <w:color w:val="000000"/>
          <w:sz w:val="28"/>
        </w:rPr>
        <w:t>五、开标时间和地点</w:t>
      </w:r>
      <w:bookmarkEnd w:id="29"/>
      <w:bookmarkEnd w:id="30"/>
    </w:p>
    <w:p w14:paraId="4E39747F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sz w:val="24"/>
          <w:szCs w:val="24"/>
        </w:rPr>
        <w:t>时间：2024年</w:t>
      </w:r>
      <w:r>
        <w:rPr>
          <w:rFonts w:ascii="宋体" w:hAnsi="宋体" w:cs="宋体"/>
          <w:color w:val="000000"/>
          <w:sz w:val="24"/>
          <w:szCs w:val="24"/>
        </w:rPr>
        <w:t>11</w:t>
      </w:r>
      <w:r>
        <w:rPr>
          <w:rFonts w:hint="eastAsia" w:ascii="宋体" w:hAnsi="宋体" w:cs="宋体"/>
          <w:color w:val="000000"/>
          <w:sz w:val="24"/>
          <w:szCs w:val="24"/>
        </w:rPr>
        <w:t>月26日9时00分（北京时间）。</w:t>
      </w:r>
    </w:p>
    <w:p w14:paraId="76D0CA8F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地点：河南省公共资源交易中心网站首页“不见面开标大厅”。</w:t>
      </w:r>
    </w:p>
    <w:p w14:paraId="40ECA6E3">
      <w:pPr>
        <w:keepNext/>
        <w:keepLines/>
        <w:spacing w:before="20" w:after="20" w:line="360" w:lineRule="auto"/>
        <w:jc w:val="left"/>
        <w:outlineLvl w:val="1"/>
        <w:rPr>
          <w:rFonts w:ascii="宋体" w:hAnsi="宋体" w:cs="宋体"/>
          <w:color w:val="000000"/>
          <w:sz w:val="28"/>
        </w:rPr>
      </w:pPr>
      <w:bookmarkStart w:id="31" w:name="_Toc2209"/>
      <w:bookmarkStart w:id="32" w:name="_Toc28359084"/>
      <w:bookmarkStart w:id="33" w:name="_Toc35393794"/>
      <w:bookmarkStart w:id="34" w:name="_Toc7701"/>
      <w:bookmarkStart w:id="35" w:name="_Toc28582"/>
      <w:bookmarkStart w:id="36" w:name="_Toc28359007"/>
      <w:bookmarkStart w:id="37" w:name="_Toc35393625"/>
      <w:bookmarkStart w:id="38" w:name="_Toc143023943"/>
      <w:r>
        <w:rPr>
          <w:rFonts w:hint="eastAsia" w:ascii="宋体" w:hAnsi="宋体" w:cs="宋体"/>
          <w:color w:val="000000"/>
          <w:sz w:val="28"/>
        </w:rPr>
        <w:t>六、公告期限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05A421E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自本公告在《河南省政府采购网》、《河南省公共资源交易中心网》上发布，公告期限5个工作日。</w:t>
      </w:r>
    </w:p>
    <w:p w14:paraId="0C5CF63F">
      <w:pPr>
        <w:keepNext/>
        <w:keepLines/>
        <w:spacing w:before="20" w:after="20" w:line="360" w:lineRule="auto"/>
        <w:jc w:val="left"/>
        <w:outlineLvl w:val="1"/>
        <w:rPr>
          <w:rFonts w:ascii="宋体" w:hAnsi="宋体" w:cs="宋体"/>
          <w:color w:val="000000"/>
          <w:sz w:val="28"/>
        </w:rPr>
      </w:pPr>
      <w:bookmarkStart w:id="39" w:name="_Toc22442"/>
      <w:bookmarkStart w:id="40" w:name="_Toc20593"/>
      <w:bookmarkStart w:id="41" w:name="_Toc17515"/>
      <w:bookmarkStart w:id="42" w:name="_Toc35393626"/>
      <w:bookmarkStart w:id="43" w:name="_Toc143023944"/>
      <w:bookmarkStart w:id="44" w:name="_Toc35393795"/>
      <w:r>
        <w:rPr>
          <w:rFonts w:hint="eastAsia" w:ascii="宋体" w:hAnsi="宋体" w:cs="宋体"/>
          <w:color w:val="000000"/>
          <w:sz w:val="28"/>
        </w:rPr>
        <w:t>七、其他补充事宜</w:t>
      </w:r>
      <w:bookmarkEnd w:id="39"/>
      <w:bookmarkEnd w:id="40"/>
      <w:bookmarkEnd w:id="41"/>
      <w:bookmarkEnd w:id="42"/>
      <w:bookmarkEnd w:id="43"/>
      <w:bookmarkEnd w:id="44"/>
      <w:bookmarkStart w:id="45" w:name="_Toc14620"/>
      <w:bookmarkStart w:id="46" w:name="_Toc35393796"/>
      <w:bookmarkStart w:id="47" w:name="_Toc35393627"/>
      <w:bookmarkStart w:id="48" w:name="_Toc28359008"/>
      <w:bookmarkStart w:id="49" w:name="_Toc28359085"/>
      <w:bookmarkStart w:id="50" w:name="_Toc21306"/>
    </w:p>
    <w:p w14:paraId="44EF6BC1">
      <w:pPr>
        <w:spacing w:line="360" w:lineRule="auto"/>
        <w:ind w:firstLine="420" w:firstLineChars="175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.本项目</w:t>
      </w:r>
      <w:r>
        <w:rPr>
          <w:rFonts w:ascii="宋体" w:hAnsi="宋体" w:cs="宋体"/>
          <w:color w:val="000000"/>
          <w:sz w:val="24"/>
          <w:szCs w:val="24"/>
        </w:rPr>
        <w:t>政府采购政策：扶持中小企业、监狱企业</w:t>
      </w:r>
      <w:r>
        <w:rPr>
          <w:rFonts w:hint="eastAsia" w:ascii="宋体" w:hAnsi="宋体" w:cs="宋体"/>
          <w:color w:val="000000"/>
          <w:sz w:val="24"/>
          <w:szCs w:val="24"/>
        </w:rPr>
        <w:t>及</w:t>
      </w:r>
      <w:r>
        <w:rPr>
          <w:rFonts w:ascii="宋体" w:hAnsi="宋体" w:cs="宋体"/>
          <w:color w:val="000000"/>
          <w:sz w:val="24"/>
          <w:szCs w:val="24"/>
        </w:rPr>
        <w:t>残疾人福利单位发展，具体政府采购政策落实详见采购文件。</w:t>
      </w:r>
    </w:p>
    <w:p w14:paraId="7D4D5F3A">
      <w:pPr>
        <w:spacing w:line="360" w:lineRule="auto"/>
        <w:ind w:firstLine="420" w:firstLineChars="175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</w:t>
      </w:r>
      <w:r>
        <w:rPr>
          <w:rFonts w:ascii="宋体" w:hAnsi="宋体" w:cs="宋体"/>
          <w:color w:val="000000"/>
          <w:sz w:val="24"/>
          <w:szCs w:val="24"/>
        </w:rPr>
        <w:t>.</w:t>
      </w:r>
      <w:r>
        <w:rPr>
          <w:rFonts w:hint="eastAsia" w:ascii="宋体" w:hAnsi="宋体" w:cs="宋体"/>
          <w:color w:val="000000"/>
          <w:sz w:val="24"/>
          <w:szCs w:val="24"/>
        </w:rPr>
        <w:t>本项目采用全电子化远程开标，无需到开标现场，无需制作纸质版投标文件，供应商应当在开标时间前，登录远程开标大厅，在线准时参加开标活动，并进行文件解密、答疑澄清等。各供应商应在规定的时间内对本单位的投标文件网上解密，因加密电子投标文件未能成功上传或误传而导致的解密失败，投标将被拒绝。</w:t>
      </w:r>
    </w:p>
    <w:p w14:paraId="0140FA64">
      <w:pPr>
        <w:spacing w:line="360" w:lineRule="auto"/>
        <w:ind w:firstLine="420" w:firstLineChars="175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</w:t>
      </w:r>
      <w:r>
        <w:rPr>
          <w:rFonts w:ascii="宋体" w:hAnsi="宋体" w:cs="宋体"/>
          <w:color w:val="000000"/>
          <w:sz w:val="24"/>
          <w:szCs w:val="24"/>
        </w:rPr>
        <w:t>.</w:t>
      </w:r>
      <w:r>
        <w:rPr>
          <w:rFonts w:hint="eastAsia" w:ascii="宋体" w:hAnsi="宋体" w:cs="宋体"/>
          <w:color w:val="000000"/>
          <w:sz w:val="24"/>
          <w:szCs w:val="24"/>
        </w:rPr>
        <w:t>不见面服务的具体事项请查阅河南省公共资源交易中心网站“办事指南”专区的《河南省公共资源交易中心平台不见面服务系统</w:t>
      </w:r>
      <w:r>
        <w:rPr>
          <w:rFonts w:ascii="宋体" w:hAnsi="宋体" w:cs="宋体"/>
          <w:color w:val="000000"/>
          <w:sz w:val="24"/>
          <w:szCs w:val="24"/>
        </w:rPr>
        <w:t>使用指南</w:t>
      </w:r>
      <w:r>
        <w:rPr>
          <w:rFonts w:hint="eastAsia" w:ascii="宋体" w:hAnsi="宋体" w:cs="宋体"/>
          <w:color w:val="000000"/>
          <w:sz w:val="24"/>
          <w:szCs w:val="24"/>
        </w:rPr>
        <w:t>》。</w:t>
      </w:r>
    </w:p>
    <w:p w14:paraId="6D81507E">
      <w:pPr>
        <w:spacing w:line="360" w:lineRule="auto"/>
        <w:ind w:firstLine="420" w:firstLineChars="175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4.本次招标采用“远程不见面”开标方式，投标人无需到现场参加开标会议。投标人应当在投标截止时间前，登录远程开标大厅，在线准时参加开标活动并进行文件解密、答疑澄清等（详见http://www.hnggzy.net/公共服务-办事指南-河南省公共资源交易平台不见面服务系统使用指南）。</w:t>
      </w:r>
      <w:r>
        <w:rPr>
          <w:rFonts w:hint="eastAsia" w:ascii="宋体" w:hAnsi="宋体" w:cs="宋体"/>
          <w:color w:val="000000"/>
          <w:sz w:val="24"/>
          <w:szCs w:val="24"/>
        </w:rPr>
        <w:t>投标人未在规定时间解密的，其投标文件采购人将拒绝接收。</w:t>
      </w:r>
    </w:p>
    <w:p w14:paraId="077A838E">
      <w:pPr>
        <w:keepNext/>
        <w:keepLines/>
        <w:spacing w:before="20" w:after="20" w:line="360" w:lineRule="auto"/>
        <w:jc w:val="left"/>
        <w:outlineLvl w:val="1"/>
        <w:rPr>
          <w:rFonts w:ascii="宋体" w:hAnsi="宋体" w:cs="宋体"/>
          <w:color w:val="000000"/>
          <w:sz w:val="28"/>
        </w:rPr>
      </w:pPr>
      <w:bookmarkStart w:id="51" w:name="_Toc143023945"/>
      <w:bookmarkStart w:id="52" w:name="_Toc28121"/>
      <w:r>
        <w:rPr>
          <w:rFonts w:hint="eastAsia" w:ascii="宋体" w:hAnsi="宋体" w:cs="宋体"/>
          <w:color w:val="000000"/>
          <w:sz w:val="28"/>
        </w:rPr>
        <w:t>八、对本次招标提出询问，请按以下方式联系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6D2499E1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1.采购人信息</w:t>
      </w:r>
    </w:p>
    <w:p w14:paraId="463AFAB0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名称：河南省福利彩票发行中心(河南省养老事业发展中心)</w:t>
      </w:r>
    </w:p>
    <w:p w14:paraId="5415B5DE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地址：河南省郑州市晨旭路8号</w:t>
      </w:r>
    </w:p>
    <w:p w14:paraId="088C221E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联系人：</w:t>
      </w:r>
      <w:bookmarkStart w:id="53" w:name="_Toc28359009"/>
      <w:bookmarkStart w:id="54" w:name="_Toc28359086"/>
      <w:r>
        <w:rPr>
          <w:rFonts w:hint="eastAsia" w:ascii="宋体" w:hAnsi="宋体" w:cs="宋体"/>
          <w:color w:val="000000"/>
          <w:sz w:val="24"/>
          <w:szCs w:val="24"/>
        </w:rPr>
        <w:t>杜先生</w:t>
      </w:r>
    </w:p>
    <w:p w14:paraId="415C72EE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电话：0371-65507926</w:t>
      </w:r>
    </w:p>
    <w:p w14:paraId="6089D3E9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2.招标代理机构信息</w:t>
      </w:r>
      <w:bookmarkEnd w:id="53"/>
      <w:bookmarkEnd w:id="54"/>
    </w:p>
    <w:p w14:paraId="4A04A045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名称：河南省国贸招标有限公司</w:t>
      </w:r>
    </w:p>
    <w:p w14:paraId="057DF556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地址：郑州市农业路72号国际企业中心B座三楼东</w:t>
      </w:r>
    </w:p>
    <w:p w14:paraId="12A640FE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联系人：</w:t>
      </w:r>
      <w:bookmarkStart w:id="55" w:name="_Toc28359087"/>
      <w:bookmarkStart w:id="56" w:name="_Toc28359010"/>
      <w:r>
        <w:rPr>
          <w:rFonts w:hint="eastAsia" w:ascii="宋体" w:hAnsi="宋体" w:cs="宋体"/>
          <w:color w:val="000000"/>
          <w:sz w:val="24"/>
          <w:szCs w:val="24"/>
        </w:rPr>
        <w:t>倪涛</w:t>
      </w:r>
    </w:p>
    <w:p w14:paraId="0FFE8FDA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电话：</w:t>
      </w:r>
      <w:bookmarkStart w:id="57" w:name="_GoBack"/>
      <w:r>
        <w:rPr>
          <w:rFonts w:hint="eastAsia" w:ascii="宋体" w:hAnsi="宋体" w:cs="宋体"/>
          <w:color w:val="000000"/>
          <w:sz w:val="24"/>
          <w:szCs w:val="24"/>
        </w:rPr>
        <w:t>0371-691319</w:t>
      </w:r>
      <w:r>
        <w:rPr>
          <w:rFonts w:ascii="宋体" w:hAnsi="宋体" w:cs="宋体"/>
          <w:color w:val="000000"/>
          <w:sz w:val="24"/>
          <w:szCs w:val="24"/>
        </w:rPr>
        <w:t>83</w:t>
      </w:r>
      <w:r>
        <w:rPr>
          <w:rFonts w:hint="eastAsia" w:ascii="宋体" w:hAnsi="宋体" w:cs="宋体"/>
          <w:color w:val="000000"/>
          <w:sz w:val="24"/>
          <w:szCs w:val="24"/>
        </w:rPr>
        <w:t>，18003717203</w:t>
      </w:r>
    </w:p>
    <w:bookmarkEnd w:id="57"/>
    <w:p w14:paraId="77CA6AA5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3.项目联系方式</w:t>
      </w:r>
      <w:bookmarkEnd w:id="55"/>
      <w:bookmarkEnd w:id="56"/>
    </w:p>
    <w:p w14:paraId="38251D7A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项目联系人：倪涛 杜先生</w:t>
      </w:r>
    </w:p>
    <w:p w14:paraId="3033CE43">
      <w:pPr>
        <w:spacing w:line="360" w:lineRule="auto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电话：0371-691319</w:t>
      </w:r>
      <w:r>
        <w:rPr>
          <w:rFonts w:ascii="宋体" w:hAnsi="宋体" w:cs="宋体"/>
          <w:color w:val="000000"/>
          <w:sz w:val="24"/>
          <w:szCs w:val="24"/>
        </w:rPr>
        <w:t>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ZDk0MzY4ZWVkNDZlNjk1YzA3MThlMGNjYmU2NDUifQ=="/>
  </w:docVars>
  <w:rsids>
    <w:rsidRoot w:val="0015347B"/>
    <w:rsid w:val="000A2320"/>
    <w:rsid w:val="00117302"/>
    <w:rsid w:val="0015347B"/>
    <w:rsid w:val="00227254"/>
    <w:rsid w:val="00390736"/>
    <w:rsid w:val="005313BE"/>
    <w:rsid w:val="00707CA7"/>
    <w:rsid w:val="00721EFE"/>
    <w:rsid w:val="007924FE"/>
    <w:rsid w:val="008F7EF5"/>
    <w:rsid w:val="00932F9E"/>
    <w:rsid w:val="00981FBD"/>
    <w:rsid w:val="00A5184A"/>
    <w:rsid w:val="00AD2B49"/>
    <w:rsid w:val="00B7144D"/>
    <w:rsid w:val="00BE0C70"/>
    <w:rsid w:val="00C3725E"/>
    <w:rsid w:val="00C64887"/>
    <w:rsid w:val="00D64DF5"/>
    <w:rsid w:val="00D9177E"/>
    <w:rsid w:val="00EB35EE"/>
    <w:rsid w:val="00EC6CD0"/>
    <w:rsid w:val="00EE24EA"/>
    <w:rsid w:val="49F4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7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15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标题 2 字符"/>
    <w:basedOn w:val="10"/>
    <w:link w:val="4"/>
    <w:qFormat/>
    <w:uiPriority w:val="0"/>
    <w:rPr>
      <w:rFonts w:ascii="Arial" w:hAnsi="Arial" w:eastAsia="宋体" w:cs="Times New Roman"/>
      <w:sz w:val="28"/>
    </w:rPr>
  </w:style>
  <w:style w:type="character" w:customStyle="1" w:styleId="14">
    <w:name w:val="正文文本缩进 字符"/>
    <w:basedOn w:val="10"/>
    <w:link w:val="5"/>
    <w:qFormat/>
    <w:uiPriority w:val="0"/>
    <w:rPr>
      <w:rFonts w:ascii="Calibri" w:hAnsi="Calibri" w:eastAsia="宋体" w:cs="Times New Roman"/>
    </w:rPr>
  </w:style>
  <w:style w:type="character" w:customStyle="1" w:styleId="15">
    <w:name w:val="纯文本 字符"/>
    <w:basedOn w:val="10"/>
    <w:link w:val="6"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正文文本 字符"/>
    <w:basedOn w:val="10"/>
    <w:link w:val="3"/>
    <w:semiHidden/>
    <w:uiPriority w:val="99"/>
    <w:rPr>
      <w:rFonts w:ascii="Calibri" w:hAnsi="Calibri" w:eastAsia="宋体" w:cs="Times New Roman"/>
    </w:rPr>
  </w:style>
  <w:style w:type="character" w:customStyle="1" w:styleId="17">
    <w:name w:val="正文首行缩进 字符"/>
    <w:basedOn w:val="16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2078</Words>
  <Characters>2446</Characters>
  <Lines>17</Lines>
  <Paragraphs>5</Paragraphs>
  <TotalTime>21</TotalTime>
  <ScaleCrop>false</ScaleCrop>
  <LinksUpToDate>false</LinksUpToDate>
  <CharactersWithSpaces>2450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2023-09-04T07:39:00Z</dcterms:created>
  <dc:creator>nt</dc:creator>
  <cp:lastModifiedBy>杰</cp:lastModifiedBy>
  <dcterms:modified xsi:type="dcterms:W3CDTF">2024-11-05T02:29:50Z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0C659D66562E41189AA67C0A6E283C51_12</vt:lpwstr>
  </property>
</Properties>
</file>