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CC0C">
      <w:pPr>
        <w:jc w:val="center"/>
        <w:rPr>
          <w:rFonts w:ascii="宋体" w:hAnsi="宋体" w:cs="Courier New"/>
          <w:b/>
          <w:sz w:val="28"/>
          <w:szCs w:val="28"/>
        </w:rPr>
      </w:pPr>
      <w:r>
        <w:rPr>
          <w:rFonts w:hint="eastAsia" w:ascii="宋体" w:hAnsi="宋体" w:cs="Courier New"/>
          <w:b/>
          <w:sz w:val="28"/>
          <w:szCs w:val="28"/>
        </w:rPr>
        <w:t>河南省福利彩票发行中心(河南省养老事业发展中心)销售终端设备采购</w:t>
      </w:r>
      <w:r>
        <w:rPr>
          <w:rFonts w:hint="eastAsia" w:ascii="宋体" w:hAnsi="宋体" w:cs="Courier New"/>
          <w:b/>
          <w:sz w:val="28"/>
          <w:szCs w:val="28"/>
          <w:lang w:eastAsia="zh-CN"/>
        </w:rPr>
        <w:t>（第三批）</w:t>
      </w:r>
      <w:r>
        <w:rPr>
          <w:rFonts w:hint="eastAsia" w:ascii="宋体" w:hAnsi="宋体" w:cs="Courier New"/>
          <w:b/>
          <w:sz w:val="28"/>
          <w:szCs w:val="28"/>
        </w:rPr>
        <w:t>项目中标结果公告</w:t>
      </w:r>
    </w:p>
    <w:p w14:paraId="1CAA2A50">
      <w:pPr>
        <w:spacing w:line="276" w:lineRule="auto"/>
        <w:rPr>
          <w:rFonts w:ascii="宋体" w:hAnsi="宋体" w:eastAsia="宋体"/>
          <w:color w:val="444444"/>
          <w:sz w:val="24"/>
          <w:szCs w:val="24"/>
        </w:rPr>
      </w:pPr>
    </w:p>
    <w:p w14:paraId="0D6EF6B9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444444"/>
          <w:sz w:val="24"/>
          <w:szCs w:val="24"/>
        </w:rPr>
        <w:t>一、项目基本情况</w:t>
      </w:r>
    </w:p>
    <w:p w14:paraId="6278BBEB">
      <w:pPr>
        <w:spacing w:line="276" w:lineRule="auto"/>
        <w:ind w:firstLine="424" w:firstLineChars="177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1、项目编号：</w:t>
      </w:r>
      <w:r>
        <w:rPr>
          <w:rFonts w:hint="eastAsia" w:hAnsi="宋体" w:cs="宋体"/>
          <w:color w:val="000000"/>
          <w:sz w:val="24"/>
          <w:szCs w:val="24"/>
        </w:rPr>
        <w:t>豫财招标采购-2024-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1170</w:t>
      </w:r>
    </w:p>
    <w:p w14:paraId="17A369CC">
      <w:pPr>
        <w:spacing w:line="276" w:lineRule="auto"/>
        <w:ind w:firstLine="424" w:firstLineChars="177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2、项目名称：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河南省福利彩票发行中</w:t>
      </w:r>
      <w:bookmarkStart w:id="4" w:name="_GoBack"/>
      <w:bookmarkEnd w:id="4"/>
      <w:r>
        <w:rPr>
          <w:rFonts w:hint="eastAsia" w:ascii="宋体" w:hAnsi="宋体" w:cs="宋体"/>
          <w:bCs/>
          <w:color w:val="000000"/>
          <w:sz w:val="24"/>
          <w:szCs w:val="24"/>
        </w:rPr>
        <w:t>心(河南省养老事业发展中心)销售终端设备采购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（第三批）</w:t>
      </w:r>
    </w:p>
    <w:p w14:paraId="72819AF6">
      <w:pPr>
        <w:spacing w:line="276" w:lineRule="auto"/>
        <w:ind w:firstLine="424" w:firstLineChars="17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3、采购方式</w:t>
      </w:r>
      <w:r>
        <w:rPr>
          <w:rFonts w:ascii="宋体" w:hAnsi="宋体" w:eastAsia="宋体"/>
          <w:sz w:val="24"/>
          <w:szCs w:val="24"/>
        </w:rPr>
        <w:t>：公开招标</w:t>
      </w:r>
    </w:p>
    <w:p w14:paraId="120596EA">
      <w:pPr>
        <w:spacing w:line="276" w:lineRule="auto"/>
        <w:ind w:firstLine="424" w:firstLineChars="177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公告发布日期：2024年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日</w:t>
      </w:r>
    </w:p>
    <w:p w14:paraId="2896A720">
      <w:pPr>
        <w:spacing w:line="276" w:lineRule="auto"/>
        <w:ind w:firstLine="424" w:firstLineChars="177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、评审日期：2024年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日</w:t>
      </w:r>
    </w:p>
    <w:p w14:paraId="0AAC8051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采购项目用途、数量、简要技术要求、合同履行日期</w:t>
      </w:r>
    </w:p>
    <w:p w14:paraId="3178A6F0">
      <w:pPr>
        <w:spacing w:line="276" w:lineRule="auto"/>
        <w:ind w:firstLine="480" w:firstLineChars="200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1、采购需求：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本次采购为河南省福利彩票发行中心(河南省养老事业发展中心)销售终端设备采购（第三批）项目，计划采购的</w:t>
      </w:r>
      <w:r>
        <w:rPr>
          <w:rFonts w:ascii="宋体" w:hAnsi="宋体" w:cs="宋体"/>
          <w:bCs/>
          <w:color w:val="000000"/>
          <w:sz w:val="24"/>
          <w:szCs w:val="24"/>
        </w:rPr>
        <w:t>设备用于替换河南福彩各地市使用老旧的设备（使用超过7年以上）。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供应商提供所有设备的采购供货、售后服务及质保等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。</w:t>
      </w:r>
    </w:p>
    <w:p w14:paraId="7821BC5C">
      <w:pPr>
        <w:spacing w:line="276" w:lineRule="auto"/>
        <w:ind w:firstLine="480" w:firstLineChars="200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2、数量：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项目预算÷投标人单台中标价（小数点前取整位数）。（本项目采用单台设备报价方式，1包：单台</w:t>
      </w:r>
      <w:r>
        <w:rPr>
          <w:rFonts w:ascii="宋体" w:hAnsi="宋体" w:cs="宋体"/>
          <w:bCs/>
          <w:color w:val="000000"/>
          <w:sz w:val="24"/>
          <w:szCs w:val="24"/>
        </w:rPr>
        <w:t>设备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最高报价不能超过</w:t>
      </w:r>
      <w:r>
        <w:rPr>
          <w:rFonts w:ascii="宋体" w:hAnsi="宋体" w:cs="宋体"/>
          <w:bCs/>
          <w:color w:val="000000"/>
          <w:sz w:val="24"/>
          <w:szCs w:val="24"/>
        </w:rPr>
        <w:t>13500元/台，2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包：单台</w:t>
      </w:r>
      <w:r>
        <w:rPr>
          <w:rFonts w:ascii="宋体" w:hAnsi="宋体" w:cs="宋体"/>
          <w:bCs/>
          <w:color w:val="000000"/>
          <w:sz w:val="24"/>
          <w:szCs w:val="24"/>
        </w:rPr>
        <w:t>设备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最高报价不能超过</w:t>
      </w:r>
      <w:r>
        <w:rPr>
          <w:rFonts w:ascii="宋体" w:hAnsi="宋体" w:cs="宋体"/>
          <w:bCs/>
          <w:color w:val="000000"/>
          <w:sz w:val="24"/>
          <w:szCs w:val="24"/>
        </w:rPr>
        <w:t>11500元/台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。</w:t>
      </w:r>
    </w:p>
    <w:p w14:paraId="735BE5A7">
      <w:pPr>
        <w:spacing w:line="276" w:lineRule="auto"/>
        <w:ind w:firstLine="480" w:firstLineChars="200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3、交货期：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合同生效后30个日历日内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。</w:t>
      </w:r>
    </w:p>
    <w:p w14:paraId="30C2525C">
      <w:pPr>
        <w:spacing w:line="276" w:lineRule="auto"/>
        <w:ind w:firstLine="480" w:firstLineChars="200"/>
        <w:rPr>
          <w:rFonts w:ascii="宋体" w:hAnsi="宋体" w:eastAsia="宋体" w:cs="宋体"/>
          <w:bCs/>
          <w:color w:val="000000" w:themeColor="text1"/>
          <w:sz w:val="24"/>
          <w:szCs w:val="24"/>
        </w:rPr>
      </w:pPr>
      <w:r>
        <w:rPr>
          <w:rFonts w:ascii="宋体" w:hAnsi="宋体" w:eastAsia="宋体" w:cs="宋体"/>
          <w:bCs/>
          <w:color w:val="000000" w:themeColor="text1"/>
          <w:sz w:val="24"/>
          <w:szCs w:val="24"/>
        </w:rPr>
        <w:t>4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、交货地：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河南省福利彩票发行中心(河南省养老事业发展中心)指定地点.</w:t>
      </w:r>
    </w:p>
    <w:p w14:paraId="34C8F395">
      <w:pPr>
        <w:spacing w:line="276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ascii="宋体" w:hAnsi="宋体" w:eastAsia="宋体" w:cs="宋体"/>
          <w:bCs/>
          <w:color w:val="000000" w:themeColor="text1"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质保期：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自设备经采购人最终验收合格双方签字并交付使用之日起十二个月。质保期内免费保修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。</w:t>
      </w:r>
    </w:p>
    <w:p w14:paraId="3C7FA36C">
      <w:pPr>
        <w:spacing w:line="276" w:lineRule="auto"/>
        <w:ind w:firstLine="465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sz w:val="24"/>
          <w:szCs w:val="24"/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、质量要求：合格，符合国家、行业质量检测标准。</w:t>
      </w:r>
    </w:p>
    <w:p w14:paraId="476355F4">
      <w:pPr>
        <w:spacing w:line="276" w:lineRule="auto"/>
        <w:ind w:firstLine="465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合同履行期限：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</w:rPr>
        <w:t>同交货期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。</w:t>
      </w:r>
    </w:p>
    <w:p w14:paraId="5E7478BA">
      <w:pPr>
        <w:spacing w:line="276" w:lineRule="auto"/>
        <w:rPr>
          <w:rFonts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444444"/>
          <w:sz w:val="24"/>
          <w:szCs w:val="24"/>
        </w:rPr>
        <w:t>三、中标情况</w:t>
      </w:r>
    </w:p>
    <w:tbl>
      <w:tblPr>
        <w:tblStyle w:val="7"/>
        <w:tblW w:w="4959" w:type="pct"/>
        <w:tblCellSpacing w:w="0" w:type="dxa"/>
        <w:tblInd w:w="0" w:type="dxa"/>
        <w:tblBorders>
          <w:top w:val="none" w:color="auto" w:sz="0" w:space="0"/>
          <w:left w:val="single" w:color="333333" w:sz="6" w:space="0"/>
          <w:bottom w:val="single" w:color="333333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737"/>
        <w:gridCol w:w="1616"/>
        <w:gridCol w:w="1945"/>
        <w:gridCol w:w="975"/>
        <w:gridCol w:w="645"/>
      </w:tblGrid>
      <w:tr w14:paraId="633F1E7E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CellSpacing w:w="0" w:type="dxa"/>
        </w:trPr>
        <w:tc>
          <w:tcPr>
            <w:tcW w:w="934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49B1AC14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包号</w:t>
            </w:r>
          </w:p>
        </w:tc>
        <w:tc>
          <w:tcPr>
            <w:tcW w:w="1021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427A917D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50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715C3D2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中标人名称</w:t>
            </w:r>
          </w:p>
        </w:tc>
        <w:tc>
          <w:tcPr>
            <w:tcW w:w="1143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7980F872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地址</w:t>
            </w:r>
          </w:p>
        </w:tc>
        <w:tc>
          <w:tcPr>
            <w:tcW w:w="572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496ECAB8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37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685F09B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单位</w:t>
            </w:r>
          </w:p>
        </w:tc>
      </w:tr>
      <w:tr w14:paraId="1887276D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4" w:type="pct"/>
            <w:vMerge w:val="restar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19AEA5CB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豫政采(2)2024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1853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1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7A87C70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河南省福利彩票发行中心(河南省养老事业发展中心)销售终端设备采购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（第三批）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-1包</w:t>
            </w:r>
          </w:p>
        </w:tc>
        <w:tc>
          <w:tcPr>
            <w:tcW w:w="950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C7F0551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深圳市思乐数据技术有限公司</w:t>
            </w:r>
          </w:p>
        </w:tc>
        <w:tc>
          <w:tcPr>
            <w:tcW w:w="1143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947FBEB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深圳市南山区粤海街道白石路与沙河西路交汇处深圳湾科 技生态园二区 9 栋 B 单元 18 层 18B01</w:t>
            </w:r>
          </w:p>
        </w:tc>
        <w:tc>
          <w:tcPr>
            <w:tcW w:w="572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552D9DB7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00000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00</w:t>
            </w:r>
          </w:p>
        </w:tc>
        <w:tc>
          <w:tcPr>
            <w:tcW w:w="37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36EDA3A1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元</w:t>
            </w:r>
          </w:p>
        </w:tc>
      </w:tr>
      <w:tr w14:paraId="1CA10823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4" w:type="pct"/>
            <w:vMerge w:val="continue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2E3C2C45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4065" w:type="pct"/>
            <w:gridSpan w:val="5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tbl>
            <w:tblPr>
              <w:tblStyle w:val="7"/>
              <w:tblW w:w="4900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0"/>
              <w:gridCol w:w="1276"/>
              <w:gridCol w:w="1470"/>
              <w:gridCol w:w="1277"/>
              <w:gridCol w:w="940"/>
              <w:gridCol w:w="1277"/>
            </w:tblGrid>
            <w:tr w14:paraId="59062670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5" w:hRule="atLeast"/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2B2AC14D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23E1DB6E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1A0F3428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品牌（如有）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6CB012DF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7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768250C1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3B512672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单价</w:t>
                  </w:r>
                </w:p>
              </w:tc>
            </w:tr>
            <w:tr w14:paraId="02FBF66D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05B8FEB4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5062267D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4E5C1420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7C7BFB42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36998233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5EFC9A0C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</w:tr>
          </w:tbl>
          <w:p w14:paraId="77510FFE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14:paraId="46C74FB5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4" w:type="pct"/>
            <w:vMerge w:val="restar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3A87CBCC">
            <w:pPr>
              <w:widowControl/>
              <w:spacing w:line="276" w:lineRule="auto"/>
              <w:jc w:val="center"/>
              <w:rPr>
                <w:rFonts w:hint="eastAsia" w:ascii="宋体" w:hAnsi="宋体" w:cs="宋体" w:eastAsiaTheme="minorEastAsia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豫政采(2)2024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1853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1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758228B8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河南省福利彩票发行中心(河南省养老事业发展中心)销售终端设备采购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（第三批）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-2包</w:t>
            </w:r>
          </w:p>
        </w:tc>
        <w:tc>
          <w:tcPr>
            <w:tcW w:w="1618" w:type="dxa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6ACAFBB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深圳市穗彩科技开发有限公司</w:t>
            </w:r>
          </w:p>
        </w:tc>
        <w:tc>
          <w:tcPr>
            <w:tcW w:w="1945" w:type="dxa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4327A414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深圳市福田区福田街道岗厦社区深南大道</w:t>
            </w:r>
            <w:r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  <w:t>1003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号东方新天地广场</w:t>
            </w:r>
            <w:r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层</w:t>
            </w:r>
            <w:r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  <w:t>502D</w:t>
            </w:r>
          </w:p>
        </w:tc>
        <w:tc>
          <w:tcPr>
            <w:tcW w:w="572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6C0987EC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49372</w:t>
            </w:r>
          </w:p>
        </w:tc>
        <w:tc>
          <w:tcPr>
            <w:tcW w:w="37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6672C923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元</w:t>
            </w:r>
          </w:p>
        </w:tc>
      </w:tr>
      <w:tr w14:paraId="66566BCC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4" w:type="pct"/>
            <w:vMerge w:val="continue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2C8BC556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4065" w:type="pct"/>
            <w:gridSpan w:val="5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tbl>
            <w:tblPr>
              <w:tblStyle w:val="7"/>
              <w:tblW w:w="4900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0"/>
              <w:gridCol w:w="1276"/>
              <w:gridCol w:w="1470"/>
              <w:gridCol w:w="1277"/>
              <w:gridCol w:w="940"/>
              <w:gridCol w:w="1277"/>
            </w:tblGrid>
            <w:tr w14:paraId="17EA79CC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5" w:hRule="atLeast"/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694906CB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4CF50DB2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60F222CE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品牌（如有）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492A0F77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7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7F124544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7C92889E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单价</w:t>
                  </w:r>
                </w:p>
              </w:tc>
            </w:tr>
            <w:tr w14:paraId="666B100D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7C769926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7B6AD32B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7836E222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05BA58BD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08CC8A8D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266C62EE">
                  <w:pPr>
                    <w:widowControl/>
                    <w:spacing w:before="138" w:after="138" w:line="276" w:lineRule="auto"/>
                    <w:jc w:val="center"/>
                    <w:rPr>
                      <w:rFonts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24"/>
                      <w:szCs w:val="24"/>
                    </w:rPr>
                    <w:t>详见附件</w:t>
                  </w:r>
                </w:p>
              </w:tc>
            </w:tr>
          </w:tbl>
          <w:p w14:paraId="6641A2FB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</w:tc>
      </w:tr>
    </w:tbl>
    <w:p w14:paraId="683DA7CA">
      <w:pPr>
        <w:spacing w:line="276" w:lineRule="auto"/>
        <w:rPr>
          <w:rFonts w:hint="eastAsia" w:ascii="宋体" w:hAnsi="宋体" w:eastAsia="宋体"/>
          <w:sz w:val="24"/>
          <w:szCs w:val="24"/>
        </w:rPr>
      </w:pPr>
    </w:p>
    <w:p w14:paraId="6B99C59A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四、评审专家名单：</w:t>
      </w:r>
    </w:p>
    <w:p w14:paraId="0C4F8224">
      <w:pPr>
        <w:spacing w:line="276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林建军</w:t>
      </w:r>
      <w:r>
        <w:rPr>
          <w:rFonts w:hint="eastAsia" w:ascii="宋体" w:hAnsi="宋体" w:eastAsia="宋体"/>
          <w:sz w:val="24"/>
          <w:szCs w:val="24"/>
        </w:rPr>
        <w:t>、海艳</w:t>
      </w:r>
      <w:r>
        <w:rPr>
          <w:rFonts w:hint="eastAsia" w:ascii="宋体" w:hAnsi="宋体" w:eastAsia="宋体"/>
          <w:sz w:val="24"/>
          <w:szCs w:val="24"/>
        </w:rPr>
        <w:t>、李海停</w:t>
      </w:r>
      <w:r>
        <w:rPr>
          <w:rFonts w:hint="eastAsia" w:ascii="宋体" w:hAnsi="宋体" w:eastAsia="宋体"/>
          <w:sz w:val="24"/>
          <w:szCs w:val="24"/>
        </w:rPr>
        <w:t>、宋沛轶、李星火</w:t>
      </w:r>
      <w:r>
        <w:rPr>
          <w:rFonts w:hint="eastAsia" w:ascii="宋体" w:hAnsi="宋体" w:eastAsia="宋体"/>
          <w:sz w:val="24"/>
          <w:szCs w:val="24"/>
        </w:rPr>
        <w:t>、杜明武（采购人代表）、马琦</w:t>
      </w:r>
      <w:r>
        <w:rPr>
          <w:rFonts w:hint="eastAsia" w:ascii="宋体" w:hAnsi="宋体" w:eastAsia="宋体"/>
          <w:sz w:val="24"/>
          <w:szCs w:val="24"/>
        </w:rPr>
        <w:t>（采购人代表）</w:t>
      </w:r>
    </w:p>
    <w:p w14:paraId="62B5D4D3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五、代理服务收费标准及金额收费标准：</w:t>
      </w:r>
    </w:p>
    <w:p w14:paraId="5121F7DA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本项目代理费收费标准：</w:t>
      </w:r>
      <w:r>
        <w:rPr>
          <w:rFonts w:hint="eastAsia" w:ascii="宋体" w:hAnsi="宋体" w:cs="宋体"/>
          <w:color w:val="000000"/>
          <w:sz w:val="24"/>
        </w:rPr>
        <w:t>参照</w:t>
      </w:r>
      <w:r>
        <w:rPr>
          <w:rFonts w:hint="eastAsia" w:ascii="宋体" w:hAnsi="宋体" w:cs="宋体"/>
          <w:bCs/>
          <w:color w:val="000000"/>
          <w:sz w:val="24"/>
        </w:rPr>
        <w:t>河南省招标投标协会豫招协【2023】002号文件标准规定（</w:t>
      </w:r>
      <w:r>
        <w:rPr>
          <w:rFonts w:hint="eastAsia" w:ascii="宋体" w:hAnsi="宋体"/>
          <w:color w:val="000000"/>
          <w:sz w:val="24"/>
          <w:szCs w:val="24"/>
        </w:rPr>
        <w:t>以</w:t>
      </w:r>
      <w:r>
        <w:rPr>
          <w:rFonts w:ascii="宋体" w:hAnsi="宋体"/>
          <w:color w:val="000000"/>
          <w:sz w:val="24"/>
          <w:szCs w:val="24"/>
        </w:rPr>
        <w:t>预算金额</w:t>
      </w:r>
      <w:r>
        <w:rPr>
          <w:rFonts w:hint="eastAsia" w:ascii="宋体" w:hAnsi="宋体"/>
          <w:color w:val="000000"/>
          <w:sz w:val="24"/>
          <w:szCs w:val="24"/>
        </w:rPr>
        <w:t>按差额定率累进法计算</w:t>
      </w:r>
      <w:r>
        <w:rPr>
          <w:rFonts w:hint="eastAsia" w:ascii="宋体" w:hAnsi="宋体" w:cs="宋体"/>
          <w:bCs/>
          <w:color w:val="000000"/>
          <w:sz w:val="24"/>
        </w:rPr>
        <w:t>）</w:t>
      </w:r>
      <w:r>
        <w:rPr>
          <w:rFonts w:hint="eastAsia" w:ascii="宋体" w:hAnsi="宋体" w:cs="宋体"/>
          <w:color w:val="000000"/>
          <w:sz w:val="24"/>
        </w:rPr>
        <w:t>由</w:t>
      </w:r>
      <w:r>
        <w:rPr>
          <w:rFonts w:hint="eastAsia" w:ascii="宋体" w:hAnsi="宋体" w:cs="宋体"/>
          <w:color w:val="000000"/>
          <w:sz w:val="24"/>
          <w:lang w:eastAsia="zh-CN"/>
        </w:rPr>
        <w:t>中标</w:t>
      </w:r>
      <w:r>
        <w:rPr>
          <w:rFonts w:ascii="宋体" w:hAnsi="宋体" w:cs="宋体"/>
          <w:color w:val="000000"/>
          <w:sz w:val="24"/>
        </w:rPr>
        <w:t>供应商向招标代理公司支付招标代理服务费</w:t>
      </w:r>
      <w:r>
        <w:rPr>
          <w:rFonts w:ascii="宋体" w:hAnsi="宋体" w:eastAsia="宋体"/>
          <w:sz w:val="24"/>
          <w:szCs w:val="24"/>
        </w:rPr>
        <w:t>。</w:t>
      </w:r>
    </w:p>
    <w:p w14:paraId="09454162">
      <w:pPr>
        <w:spacing w:line="276" w:lineRule="auto"/>
        <w:ind w:left="420" w:left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本项目代理费总金额：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1包：105000元；2包：182265</w:t>
      </w:r>
      <w:r>
        <w:rPr>
          <w:rFonts w:hint="eastAsia" w:ascii="宋体" w:hAnsi="宋体" w:eastAsia="宋体"/>
          <w:sz w:val="24"/>
          <w:szCs w:val="24"/>
        </w:rPr>
        <w:t>元</w:t>
      </w:r>
      <w:r>
        <w:rPr>
          <w:rFonts w:ascii="宋体" w:hAnsi="宋体" w:eastAsia="宋体"/>
          <w:sz w:val="24"/>
          <w:szCs w:val="24"/>
        </w:rPr>
        <w:t>。</w:t>
      </w:r>
    </w:p>
    <w:p w14:paraId="39AB1B70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六、中标公告发布的媒介及公告期限</w:t>
      </w:r>
    </w:p>
    <w:p w14:paraId="2655CD65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《河南省政府采购网》、《河南省公共资源交易中心网》上发布,</w:t>
      </w:r>
      <w:r>
        <w:rPr>
          <w:rFonts w:hint="eastAsia" w:ascii="宋体" w:hAnsi="宋体" w:eastAsia="宋体"/>
          <w:sz w:val="24"/>
          <w:szCs w:val="24"/>
        </w:rPr>
        <w:t>公告期限为1个工作日。</w:t>
      </w:r>
    </w:p>
    <w:p w14:paraId="741117E0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七、其他补充事宜</w:t>
      </w:r>
    </w:p>
    <w:p w14:paraId="7BFA73CD">
      <w:pPr>
        <w:spacing w:line="276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1包：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</w:rPr>
        <w:t>中标人最终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得分8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2.67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；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2包：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</w:rPr>
        <w:t>中标人最终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得分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92.58</w:t>
      </w:r>
    </w:p>
    <w:p w14:paraId="3CEF7303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八、凡对本次公告内容提出询问，请按以下方式联系</w:t>
      </w:r>
    </w:p>
    <w:p w14:paraId="35AD24D9">
      <w:pPr>
        <w:spacing w:line="276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1、采购人信息</w:t>
      </w:r>
    </w:p>
    <w:p w14:paraId="34DDC0E9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河南省福利彩票发行中心(河南省养老事业发展中心)</w:t>
      </w:r>
    </w:p>
    <w:p w14:paraId="722946BF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地址：河南省郑州市晨旭路8号</w:t>
      </w:r>
    </w:p>
    <w:p w14:paraId="5FE11AD5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bookmarkStart w:id="0" w:name="_Toc28359009"/>
      <w:bookmarkStart w:id="1" w:name="_Toc28359086"/>
      <w:r>
        <w:rPr>
          <w:rFonts w:hint="eastAsia" w:ascii="宋体" w:hAnsi="宋体" w:eastAsia="宋体" w:cs="宋体"/>
          <w:color w:val="000000"/>
          <w:sz w:val="24"/>
          <w:szCs w:val="24"/>
        </w:rPr>
        <w:t>联系人：杜先生</w:t>
      </w:r>
    </w:p>
    <w:p w14:paraId="0B4D3108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电话：0371-65507926</w:t>
      </w:r>
    </w:p>
    <w:p w14:paraId="2A4363BA">
      <w:pPr>
        <w:spacing w:line="276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2、采购代理机构信息</w:t>
      </w:r>
      <w:bookmarkEnd w:id="0"/>
      <w:bookmarkEnd w:id="1"/>
    </w:p>
    <w:p w14:paraId="76003047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名称：河南省国贸招标有限公司</w:t>
      </w:r>
    </w:p>
    <w:p w14:paraId="54DE99D2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地址：郑州市农业路72号国际企业中心B座三楼东</w:t>
      </w:r>
    </w:p>
    <w:p w14:paraId="19A6D00D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  <w:bookmarkStart w:id="2" w:name="_Toc28359010"/>
      <w:bookmarkStart w:id="3" w:name="_Toc28359087"/>
      <w:r>
        <w:rPr>
          <w:rFonts w:hint="eastAsia" w:ascii="宋体" w:hAnsi="宋体" w:eastAsia="宋体" w:cs="宋体"/>
          <w:color w:val="000000"/>
          <w:sz w:val="24"/>
          <w:szCs w:val="24"/>
        </w:rPr>
        <w:t>倪涛</w:t>
      </w:r>
    </w:p>
    <w:p w14:paraId="1CD925E3">
      <w:pPr>
        <w:spacing w:line="276" w:lineRule="auto"/>
        <w:ind w:firstLine="960" w:firstLineChars="40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电话：0371-691319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83</w:t>
      </w:r>
    </w:p>
    <w:p w14:paraId="5A3618C2">
      <w:pPr>
        <w:spacing w:line="276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3、项目联系方式</w:t>
      </w:r>
      <w:bookmarkEnd w:id="2"/>
      <w:bookmarkEnd w:id="3"/>
    </w:p>
    <w:p w14:paraId="5454CBFB">
      <w:pPr>
        <w:spacing w:line="276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项目联系人：倪涛 杜先生</w:t>
      </w:r>
    </w:p>
    <w:p w14:paraId="3B90A923">
      <w:pPr>
        <w:spacing w:line="276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电话：0371-691319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0371-65507926</w:t>
      </w:r>
    </w:p>
    <w:p w14:paraId="77D38531">
      <w:pPr>
        <w:spacing w:line="276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</w:t>
      </w:r>
    </w:p>
    <w:p w14:paraId="0DCE72CB">
      <w:pPr>
        <w:spacing w:line="276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2024年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ascii="宋体" w:hAnsi="宋体" w:eastAsia="宋体"/>
          <w:sz w:val="24"/>
          <w:szCs w:val="24"/>
        </w:rPr>
        <w:t>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sz w:val="24"/>
          <w:szCs w:val="24"/>
        </w:rPr>
        <w:t>日</w:t>
      </w:r>
    </w:p>
    <w:p w14:paraId="3A8CA31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采购文件，</w:t>
      </w:r>
      <w:r>
        <w:rPr>
          <w:rFonts w:ascii="宋体" w:hAnsi="宋体" w:eastAsia="宋体" w:cs="宋体"/>
          <w:kern w:val="0"/>
          <w:sz w:val="24"/>
          <w:szCs w:val="24"/>
        </w:rPr>
        <w:t>中小微企业声明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分项报价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F7D5B"/>
    <w:rsid w:val="00077825"/>
    <w:rsid w:val="0011024B"/>
    <w:rsid w:val="001339FD"/>
    <w:rsid w:val="0015532C"/>
    <w:rsid w:val="00164330"/>
    <w:rsid w:val="00170259"/>
    <w:rsid w:val="00181CEB"/>
    <w:rsid w:val="00186FE0"/>
    <w:rsid w:val="001B6ADC"/>
    <w:rsid w:val="001D489E"/>
    <w:rsid w:val="001F2C69"/>
    <w:rsid w:val="0023585F"/>
    <w:rsid w:val="00241C83"/>
    <w:rsid w:val="00282AEA"/>
    <w:rsid w:val="002A15AB"/>
    <w:rsid w:val="002C7924"/>
    <w:rsid w:val="002F7D5B"/>
    <w:rsid w:val="00315DA9"/>
    <w:rsid w:val="003179EF"/>
    <w:rsid w:val="00331770"/>
    <w:rsid w:val="00353B4F"/>
    <w:rsid w:val="003604DA"/>
    <w:rsid w:val="0036618B"/>
    <w:rsid w:val="003C49AA"/>
    <w:rsid w:val="003D4EEE"/>
    <w:rsid w:val="003D7C78"/>
    <w:rsid w:val="003E24ED"/>
    <w:rsid w:val="00422FC0"/>
    <w:rsid w:val="00424427"/>
    <w:rsid w:val="004B0A63"/>
    <w:rsid w:val="00580593"/>
    <w:rsid w:val="005966BA"/>
    <w:rsid w:val="005A783E"/>
    <w:rsid w:val="006142EF"/>
    <w:rsid w:val="00640D9F"/>
    <w:rsid w:val="00672818"/>
    <w:rsid w:val="00672F2E"/>
    <w:rsid w:val="0069014E"/>
    <w:rsid w:val="00696DCA"/>
    <w:rsid w:val="00696EE3"/>
    <w:rsid w:val="006D7039"/>
    <w:rsid w:val="006F4F8C"/>
    <w:rsid w:val="00701A68"/>
    <w:rsid w:val="00717775"/>
    <w:rsid w:val="00744FC1"/>
    <w:rsid w:val="00753643"/>
    <w:rsid w:val="00792F8E"/>
    <w:rsid w:val="007A116D"/>
    <w:rsid w:val="007A4363"/>
    <w:rsid w:val="007B0B61"/>
    <w:rsid w:val="007E7C83"/>
    <w:rsid w:val="008360C5"/>
    <w:rsid w:val="00843026"/>
    <w:rsid w:val="008723C7"/>
    <w:rsid w:val="00875E29"/>
    <w:rsid w:val="00876970"/>
    <w:rsid w:val="00891774"/>
    <w:rsid w:val="008952CF"/>
    <w:rsid w:val="00896269"/>
    <w:rsid w:val="008A788F"/>
    <w:rsid w:val="008B2578"/>
    <w:rsid w:val="008E0A82"/>
    <w:rsid w:val="008F75FD"/>
    <w:rsid w:val="009C40B1"/>
    <w:rsid w:val="009E1EB5"/>
    <w:rsid w:val="00A14E25"/>
    <w:rsid w:val="00A220D8"/>
    <w:rsid w:val="00A4471B"/>
    <w:rsid w:val="00A57DCB"/>
    <w:rsid w:val="00AB4F83"/>
    <w:rsid w:val="00B07013"/>
    <w:rsid w:val="00B24B7F"/>
    <w:rsid w:val="00B3157A"/>
    <w:rsid w:val="00B3257C"/>
    <w:rsid w:val="00B63782"/>
    <w:rsid w:val="00B87AB0"/>
    <w:rsid w:val="00BA20D7"/>
    <w:rsid w:val="00BA281E"/>
    <w:rsid w:val="00BE6826"/>
    <w:rsid w:val="00BF23AD"/>
    <w:rsid w:val="00BF5172"/>
    <w:rsid w:val="00C00DF1"/>
    <w:rsid w:val="00C253CB"/>
    <w:rsid w:val="00C564D2"/>
    <w:rsid w:val="00CA1D38"/>
    <w:rsid w:val="00CA6C6C"/>
    <w:rsid w:val="00D43806"/>
    <w:rsid w:val="00D531A6"/>
    <w:rsid w:val="00D83A81"/>
    <w:rsid w:val="00D861F8"/>
    <w:rsid w:val="00D97E18"/>
    <w:rsid w:val="00DE2663"/>
    <w:rsid w:val="00E02BD8"/>
    <w:rsid w:val="00E21706"/>
    <w:rsid w:val="00E54DDA"/>
    <w:rsid w:val="00E91C94"/>
    <w:rsid w:val="00EE30A8"/>
    <w:rsid w:val="00F174E1"/>
    <w:rsid w:val="00F304D3"/>
    <w:rsid w:val="00F312A5"/>
    <w:rsid w:val="00F4484E"/>
    <w:rsid w:val="00F630DF"/>
    <w:rsid w:val="00F70C87"/>
    <w:rsid w:val="00F73621"/>
    <w:rsid w:val="00F745D4"/>
    <w:rsid w:val="00F832D0"/>
    <w:rsid w:val="00FC03C1"/>
    <w:rsid w:val="2CB24E5D"/>
    <w:rsid w:val="469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正文文本缩进 字符"/>
    <w:basedOn w:val="9"/>
    <w:link w:val="2"/>
    <w:qFormat/>
    <w:uiPriority w:val="0"/>
    <w:rPr>
      <w:rFonts w:ascii="Calibri" w:hAnsi="Calibri" w:eastAsia="宋体" w:cs="Times New Roman"/>
    </w:rPr>
  </w:style>
  <w:style w:type="character" w:customStyle="1" w:styleId="15">
    <w:name w:val="mini-outputtex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998</Words>
  <Characters>1108</Characters>
  <Lines>8</Lines>
  <Paragraphs>2</Paragraphs>
  <TotalTime>0</TotalTime>
  <ScaleCrop>false</ScaleCrop>
  <LinksUpToDate>false</LinksUpToDate>
  <CharactersWithSpaces>1151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2021-12-03T10:02:00Z</dcterms:created>
  <dc:creator>NTKO</dc:creator>
  <cp:lastModifiedBy>Administrator</cp:lastModifiedBy>
  <dcterms:modified xsi:type="dcterms:W3CDTF">2024-11-27T06:59:17Z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BAE819AB7C724E7BB87BABE2B84F23A8_12</vt:lpwstr>
  </property>
</Properties>
</file>