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C0A88">
      <w:pPr>
        <w:widowControl/>
        <w:jc w:val="left"/>
        <w:rPr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0"/>
        </w:rPr>
        <w:t>附件一：</w:t>
      </w:r>
      <w:r>
        <w:rPr>
          <w:rFonts w:hint="eastAsia"/>
          <w:b/>
          <w:szCs w:val="21"/>
        </w:rPr>
        <w:t>技术需求</w:t>
      </w:r>
    </w:p>
    <w:p w14:paraId="1B4B194E">
      <w:pPr>
        <w:spacing w:line="360" w:lineRule="auto"/>
        <w:ind w:right="420"/>
        <w:jc w:val="center"/>
        <w:rPr>
          <w:b/>
          <w:szCs w:val="21"/>
        </w:rPr>
      </w:pPr>
      <w:r>
        <w:rPr>
          <w:rFonts w:hint="eastAsia" w:ascii="Times New Roman" w:hAnsi="Times New Roman" w:eastAsia="宋体" w:cs="Times New Roman"/>
          <w:b/>
          <w:szCs w:val="20"/>
        </w:rPr>
        <w:t>河南省新闻出版学校全媒体融合演播实训中心建设项目包2简要技术需求</w:t>
      </w:r>
    </w:p>
    <w:tbl>
      <w:tblPr>
        <w:tblStyle w:val="3"/>
        <w:tblW w:w="136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87"/>
        <w:gridCol w:w="1985"/>
        <w:gridCol w:w="6095"/>
        <w:gridCol w:w="992"/>
        <w:gridCol w:w="766"/>
        <w:gridCol w:w="1676"/>
      </w:tblGrid>
      <w:tr w14:paraId="768AB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0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7A540">
            <w:pPr>
              <w:adjustRightInd w:val="0"/>
              <w:spacing w:line="360" w:lineRule="auto"/>
              <w:jc w:val="left"/>
              <w:rPr>
                <w:rFonts w:ascii="宋体" w:hAnsi="Calibri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8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0E407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设备名称</w:t>
            </w:r>
          </w:p>
        </w:tc>
        <w:tc>
          <w:tcPr>
            <w:tcW w:w="198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08350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ascii="宋体" w:hAnsi="宋体" w:eastAsia="宋体" w:cs="Times New Roman"/>
                <w:b/>
                <w:bCs/>
                <w:szCs w:val="21"/>
              </w:rPr>
              <w:t>品名</w:t>
            </w:r>
          </w:p>
        </w:tc>
        <w:tc>
          <w:tcPr>
            <w:tcW w:w="609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D23839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技术要求</w:t>
            </w:r>
          </w:p>
        </w:tc>
        <w:tc>
          <w:tcPr>
            <w:tcW w:w="992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565002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数量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D941F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单位</w:t>
            </w:r>
          </w:p>
        </w:tc>
        <w:tc>
          <w:tcPr>
            <w:tcW w:w="167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83D3599">
            <w:pPr>
              <w:spacing w:line="360" w:lineRule="auto"/>
              <w:jc w:val="center"/>
              <w:rPr>
                <w:rFonts w:ascii="Calibri" w:hAnsi="Calibri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备注</w:t>
            </w:r>
          </w:p>
        </w:tc>
      </w:tr>
      <w:tr w14:paraId="1095C8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55F7C">
            <w:pPr>
              <w:spacing w:line="360" w:lineRule="auto"/>
              <w:jc w:val="center"/>
              <w:rPr>
                <w:rFonts w:ascii="Calibri" w:hAnsi="Calibri" w:eastAsia="宋体" w:cs="Times New Roman"/>
                <w:bCs/>
                <w:szCs w:val="21"/>
              </w:rPr>
            </w:pPr>
            <w:r>
              <w:rPr>
                <w:rFonts w:ascii="Calibri" w:hAnsi="Calibri" w:eastAsia="宋体" w:cs="Times New Roman"/>
                <w:bCs/>
                <w:szCs w:val="21"/>
              </w:rPr>
              <w:t>1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E5EFA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舞台机械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8EFC3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定制加厚固定吊杆杆体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4830A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定制14米吊杆、外径50mm内径2.5mm精密管，喷黑处理，满足国家安全标准制作、运输、安装。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A471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套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858E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10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E33670B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7421CC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2D99">
            <w:pPr>
              <w:widowControl/>
              <w:spacing w:line="360" w:lineRule="auto"/>
              <w:jc w:val="left"/>
              <w:rPr>
                <w:rFonts w:ascii="Calibri" w:hAnsi="Calibri" w:eastAsia="宋体" w:cs="Times New Roman"/>
                <w:bCs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4283D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BA88F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定制栅顶钢结构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6D2B6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预埋铁、大梁结构、导向轮结构、防锈油漆等制作、运输、安装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A3F8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EE62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A30BC43">
            <w:pPr>
              <w:widowControl/>
              <w:spacing w:line="360" w:lineRule="auto"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4A778A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B630">
            <w:pPr>
              <w:spacing w:line="36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00504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软包座椅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467969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伸缩座椅安装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D75D3">
            <w:pPr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1.前置软包看台座椅 座椅宽度460mm*座椅深度540mm*座椅靠背高度620mm。</w:t>
            </w:r>
          </w:p>
          <w:p w14:paraId="08C0DD6F">
            <w:pPr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2.海绵：PU泡棉制成（定型发泡成型），密度≥46kg/m³。</w:t>
            </w:r>
          </w:p>
          <w:p w14:paraId="45D80C5A">
            <w:pPr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3.面料：为毛麻抗污防褪色。标配颐达系列面料，座椅整体设计符合人体工程学原理。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B534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座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AC75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126</w:t>
            </w: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BBA818C">
            <w:pPr>
              <w:spacing w:before="100" w:beforeAutospacing="1" w:after="100" w:afterAutospacing="1" w:line="36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12819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D889">
            <w:pPr>
              <w:widowControl/>
              <w:spacing w:line="360" w:lineRule="auto"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581A7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0A74D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定制电动伸缩装置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9E1DA">
            <w:pPr>
              <w:spacing w:line="360" w:lineRule="auto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看台电机系统采用进口小型减速马达，驱动电机通过 CE 认证。 整个看台须设置防漏电设计，电机功率0.4KW，电压380V。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D6EA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9091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9AD1A7E">
            <w:pPr>
              <w:widowControl/>
              <w:spacing w:line="360" w:lineRule="auto"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242CF1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9005">
            <w:pPr>
              <w:spacing w:line="36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3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86998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幕布系统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12E7C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定制阻燃会标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B7D93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11*0.7*3*1(宽*高*褶*块)丝绒材质，经过阻燃处理，安装调试。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2B96F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平方米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EB7A6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23.1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0468AF0">
            <w:pPr>
              <w:spacing w:line="360" w:lineRule="auto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7E641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4266">
            <w:pPr>
              <w:widowControl/>
              <w:spacing w:line="360" w:lineRule="auto"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E87C4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5DADD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定制阻燃横条幕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824A1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11*0.7*3*4(宽*高*褶*块)丝绒材质，经过阻燃处理，安装调试。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95DE70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平方米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F807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92.4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440F991"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19265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BFAC">
            <w:pPr>
              <w:widowControl/>
              <w:spacing w:line="360" w:lineRule="auto"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F480C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A346D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定制阻燃竖条幕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E15842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3.6*1.5*3*8(宽*高*褶*块)丝绒材质，经过阻燃处理，安装调试。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963306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平方米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65A8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129.6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668699E"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10F123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7B01">
            <w:pPr>
              <w:widowControl/>
              <w:spacing w:line="360" w:lineRule="auto"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FE8A6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DEAA8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定制阻燃底幕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4838F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8.5*3.7*3*2(宽*高*褶*块)丝绒材质，经过阻燃处理，安装调试。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C3BE2F9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平方米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CA8C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129.6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8EA8AF3"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4595AC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E48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06A6E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灯光系统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20846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电源直通箱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B5F0F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灯光设备配电柜16路电源直通柜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D91F0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台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F68CE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CE3E0A7">
            <w:pPr>
              <w:spacing w:line="360" w:lineRule="auto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4F607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180C6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26D2D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9911E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灯光电源线材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32345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3芯16A电源线19芯电缆19芯1分6散尾、86台灯光走线安装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87CDF8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0C24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CA75E66"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573B2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4DBB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C90B15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EE82F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定制编程、安装</w:t>
            </w:r>
          </w:p>
          <w:p w14:paraId="4BA43A9D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调试、培训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981C0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灯光秀编程、灯光场景编辑、声光同步音乐一键触发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986AF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3BBB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A29DB70"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0F018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634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90055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音响系统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5D4AB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音频播放电脑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AD51B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i5/16g/1tb(含声场测试)笔记本电脑13代酷睿处理器16英寸护眼大屏i5 16GB 1TB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B3B09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台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D4C4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264372F">
            <w:pPr>
              <w:spacing w:line="360" w:lineRule="auto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2CFE69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1F07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07126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6680D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音响电源线材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78A33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16A电源线19芯电缆、8支音响走线安装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A685C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48121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25E1EE3"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31373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8149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AC6C0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59856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声场测试、安装调试、培训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AA903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话筒、耳麦安装调试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E40C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00FE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218F5C0"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1493F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6AE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E1F622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屏幕系统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CDC2C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LED屏体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BDD28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新增2道侧屏及舞台两侧耳屏\全彩led显示屏室内电子屏无缝拼接屏\安装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ECAE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平方米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DF45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25.4</w:t>
            </w:r>
          </w:p>
        </w:tc>
        <w:tc>
          <w:tcPr>
            <w:tcW w:w="167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9115CD0">
            <w:pPr>
              <w:spacing w:line="360" w:lineRule="auto"/>
              <w:jc w:val="center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核心产品</w:t>
            </w:r>
          </w:p>
        </w:tc>
      </w:tr>
      <w:tr w14:paraId="38E23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FEE3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DD5BD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C992AF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压铸铝箱体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8097B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舞台侧屏箱体及背架，一体压铸黑色铝箱体。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AA174A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平方米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3B10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25.4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342C174"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43B2D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0168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AE86C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9BC89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钢结构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0DC68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侧屏/耳屏固定结构，定制镀锌管钢架，黑色边框。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1378B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平方米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BCE7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25.4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D26F1C2"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55E7B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CD36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EC739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644AB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视频拼接服务器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2F0BD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支持4K视频接入，单卡支持16路视频解码输出。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1C20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台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D3133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20D7E3C6"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00F64E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F74C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03221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EC330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视频媒体服务器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9C254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CPU:酷睿i7</w:t>
            </w:r>
          </w:p>
          <w:p w14:paraId="0C6CFE4B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内存：32g高频内存</w:t>
            </w:r>
          </w:p>
          <w:p w14:paraId="0E068283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硬盘：2000G</w:t>
            </w:r>
          </w:p>
          <w:p w14:paraId="3AB393B5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显卡：40系独立显卡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26297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台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83366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2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D5669FB"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4F974C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8E7A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B1A39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B5FB8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屏幕调试、软件培训、定制视频素材制作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3ABA2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屏幕的接口类型，像HDMI、DisplayPort、VGA等接口。要知道每种接口的传输带宽、支持的分辨率和刷新率等参数。例如HDMI 2.1接口能够支持4K 120Hz甚至8K 60Hz的高分辨率高刷新率信号传输。调试内容。主要是对屏幕的显示参数进行调节，如亮度、对比度、色彩饱和度、色温等基本参数的调节，让屏幕显示出清晰、自然、舒适的画面。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D3995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系统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FD952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67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153400CE"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7EB55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BF3A">
            <w:pPr>
              <w:spacing w:line="36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7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C99C1">
            <w:pPr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直播云培训服务平台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43E53">
            <w:pPr>
              <w:spacing w:line="360" w:lineRule="auto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直播云培训服务平台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61D66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一、平台概述：</w:t>
            </w:r>
          </w:p>
          <w:p w14:paraId="1E44ABEF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1、能够汇聚名师资源，搭建名师课堂，能提供短视频+直播电商课程孵化，提供一套完备课程体系和实用课程内容，含但不限于开店流程、直播话术指导等，满足学生对于直播电商技巧的学习需求；</w:t>
            </w:r>
          </w:p>
          <w:p w14:paraId="1E0EBB7A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、需要搭建电商大数据可视化平台，提供学员实操结果展示，包括但不限于店铺信息、商品销售数据、每场直播观看及带货数据、短视频播放及互动数据、粉丝变化及画像数据、达人带货能力数据等，满足学员在实操过程中发现短板，针对性提升。需要有针对学员对学习效果分析和评估的功能。</w:t>
            </w:r>
          </w:p>
          <w:p w14:paraId="40B6D6D3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3、能够提供平台账号整合能力，满足管理人员快捷、高效、可视化的统筹管理能力；</w:t>
            </w:r>
          </w:p>
          <w:p w14:paraId="12225C08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二、平台需解决问题：</w:t>
            </w:r>
          </w:p>
          <w:p w14:paraId="6278E828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零基础开店，让开店更便捷：三农人想从事直播带货，因电商平台开店操作流程复杂，导致开店失败或周期较长。针对三农电商开店的痛点，平台为缺乏电商经验的三农用户提供全方位的支持和指导，助力顺利开启直播带货之旅。</w:t>
            </w:r>
          </w:p>
          <w:p w14:paraId="59DF6C1A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2.零基础开播，让直播更简单：需要提供一套完备课程体系和实用课程内容，指导新手从零开始提升带货能力，快速实现从0到1的突破，实现从新手到高手的进阶，成为直播带货领域的佼佼者。</w:t>
            </w:r>
          </w:p>
          <w:p w14:paraId="1A752973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3.提供三农商品榜单，实现精准选品；</w:t>
            </w:r>
          </w:p>
          <w:p w14:paraId="65E66944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4.提供优质达人榜单，提升商品的销售效率；</w:t>
            </w:r>
          </w:p>
          <w:p w14:paraId="5DB64446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.提供短视频素材库，完成短视频创意：需要提供能搜集全网的内容电商和引流电商的创意素材，打造创意灵感宝库，帮助电商挖掘爆款素材创意，打造出独特而吸引人的爆款素材，为电商引流和转化效果提供有力支持。</w:t>
            </w:r>
          </w:p>
          <w:p w14:paraId="41424491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.实现一站式看数和个性化推荐功能：构建电商个人工作台，以矩阵的方式运营店铺和直播间，全面展示店铺，直播间经营销售以及直播运营的数据，提供一站式的数据分析服务。为用户提供商品、达人、课程和创意素材的个性化推荐服务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901AD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套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2A804"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60B9ED61">
            <w:pPr>
              <w:spacing w:line="360" w:lineRule="auto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 w14:paraId="71567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3DA0">
            <w:pPr>
              <w:spacing w:line="36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8</w:t>
            </w:r>
          </w:p>
        </w:tc>
        <w:tc>
          <w:tcPr>
            <w:tcW w:w="138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F9ABE">
            <w:pPr>
              <w:spacing w:line="360" w:lineRule="auto"/>
              <w:jc w:val="center"/>
              <w:textAlignment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多媒体网络教室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3BAA1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多媒体网络服务器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860F9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服务器配置：</w:t>
            </w:r>
          </w:p>
          <w:p w14:paraId="6EC2697F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1.操作系统：Windows Server 2008 R2或以上</w:t>
            </w:r>
          </w:p>
          <w:p w14:paraId="2FC8FEAF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2.CPU:6核E5或以上</w:t>
            </w:r>
          </w:p>
          <w:p w14:paraId="6C4BCFC2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3.内存:16G或以</w:t>
            </w:r>
          </w:p>
          <w:p w14:paraId="44647184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4.磁盘:500G或以上</w:t>
            </w:r>
          </w:p>
          <w:p w14:paraId="0021B710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5.网卡:千兆网卡(连接互联网)</w:t>
            </w:r>
          </w:p>
          <w:p w14:paraId="1D750FCC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6.其他要求:有固定IP地址，必须能够联接外网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725D0">
            <w:pPr>
              <w:spacing w:line="36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套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062E8F">
            <w:pPr>
              <w:spacing w:line="36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486C9873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286FD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04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BEC9">
            <w:pPr>
              <w:widowControl/>
              <w:spacing w:line="360" w:lineRule="auto"/>
              <w:jc w:val="left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B61F0">
            <w:pPr>
              <w:widowControl/>
              <w:spacing w:line="360" w:lineRule="auto"/>
              <w:jc w:val="left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07309"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多媒体网络教室软件</w:t>
            </w:r>
          </w:p>
        </w:tc>
        <w:tc>
          <w:tcPr>
            <w:tcW w:w="6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DB413">
            <w:pPr>
              <w:widowControl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1.支持班级管理，可将频道和班级进行绑定，用于不同的教室登录不同的频道进行上课。</w:t>
            </w:r>
            <w:r>
              <w:rPr>
                <w:rFonts w:hint="eastAsia" w:asciiTheme="minorEastAsia" w:hAnsi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</w:rPr>
              <w:t>2.支持对学生视图自定义命令和排序，便于学生未点名时，通过座位信息快速找到学生。</w:t>
            </w:r>
            <w:r>
              <w:rPr>
                <w:rFonts w:hint="eastAsia" w:asciiTheme="minorEastAsia" w:hAnsi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</w:rPr>
              <w:t>3.支持屏幕广播功能。</w:t>
            </w:r>
            <w:r>
              <w:rPr>
                <w:rFonts w:hint="eastAsia" w:asciiTheme="minorEastAsia" w:hAnsiTheme="minorEastAsia"/>
                <w:szCs w:val="21"/>
              </w:rPr>
              <w:br w:type="textWrapping"/>
            </w:r>
            <w:r>
              <w:rPr>
                <w:rFonts w:hint="eastAsia" w:asciiTheme="minorEastAsia" w:hAnsiTheme="minorEastAsia"/>
                <w:szCs w:val="21"/>
              </w:rPr>
              <w:t>4.支持影音广播。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AA43F">
            <w:pPr>
              <w:spacing w:line="36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套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64B6D">
            <w:pPr>
              <w:spacing w:line="36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Calibri"/>
                <w:szCs w:val="21"/>
              </w:rPr>
              <w:t>1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9717784">
            <w:pPr>
              <w:spacing w:line="360" w:lineRule="auto"/>
              <w:rPr>
                <w:rFonts w:ascii="Calibri" w:hAnsi="Calibri" w:eastAsia="宋体" w:cs="Times New Roman"/>
                <w:szCs w:val="21"/>
              </w:rPr>
            </w:pPr>
          </w:p>
        </w:tc>
      </w:tr>
    </w:tbl>
    <w:p w14:paraId="2F6D02A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65736"/>
    <w:rsid w:val="36B6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2024-12-11T03:29:00Z</dcterms:created>
  <dc:creator>夕颜Calonyction aculeatumhouse</dc:creator>
  <cp:lastModifiedBy>夕颜Calonyction aculeatumhouse</cp:lastModifiedBy>
  <dcterms:modified xsi:type="dcterms:W3CDTF">2024-12-11T03:30:06Z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D5C7DC3E266B4F3CB1C57118CDDF949D_11</vt:lpwstr>
  </property>
</Properties>
</file>