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7A5B9">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32"/>
          <w:szCs w:val="32"/>
          <w:highlight w:val="none"/>
        </w:rPr>
        <w:t>供 货 合 同</w:t>
      </w:r>
    </w:p>
    <w:p w14:paraId="312647E1">
      <w:pPr>
        <w:keepNext w:val="0"/>
        <w:keepLines w:val="0"/>
        <w:pageBreakBefore w:val="0"/>
        <w:kinsoku/>
        <w:overflowPunct/>
        <w:topLinePunct w:val="0"/>
        <w:bidi w:val="0"/>
        <w:snapToGrid/>
        <w:spacing w:line="360" w:lineRule="auto"/>
        <w:ind w:left="0" w:right="0" w:rightChars="0" w:firstLine="480" w:firstLineChars="200"/>
        <w:jc w:val="left"/>
        <w:rPr>
          <w:rFonts w:hint="default" w:ascii="Times New Roman" w:hAnsi="Times New Roman" w:eastAsia="宋体" w:cs="Times New Roman"/>
          <w:sz w:val="24"/>
          <w:szCs w:val="24"/>
          <w:highlight w:val="none"/>
        </w:rPr>
      </w:pPr>
    </w:p>
    <w:p w14:paraId="7DAED35C">
      <w:pPr>
        <w:keepNext w:val="0"/>
        <w:keepLines w:val="0"/>
        <w:pageBreakBefore w:val="0"/>
        <w:widowControl w:val="0"/>
        <w:kinsoku/>
        <w:wordWrap/>
        <w:overflowPunct/>
        <w:topLinePunct w:val="0"/>
        <w:autoSpaceDE/>
        <w:autoSpaceDN/>
        <w:bidi w:val="0"/>
        <w:adjustRightInd/>
        <w:snapToGrid/>
        <w:spacing w:line="480" w:lineRule="exact"/>
        <w:ind w:left="0" w:right="0" w:rightChars="0" w:firstLine="0" w:firstLineChars="0"/>
        <w:jc w:val="left"/>
        <w:textAlignment w:val="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sz w:val="28"/>
          <w:szCs w:val="28"/>
          <w:highlight w:val="none"/>
        </w:rPr>
        <w:t>合同编号：</w:t>
      </w:r>
      <w:r>
        <w:rPr>
          <w:rFonts w:hint="eastAsia" w:ascii="Times New Roman" w:hAnsi="Times New Roman" w:eastAsia="宋体" w:cs="Times New Roman"/>
          <w:b/>
          <w:bCs/>
          <w:sz w:val="28"/>
          <w:szCs w:val="28"/>
          <w:highlight w:val="none"/>
          <w:lang w:val="en-US" w:eastAsia="zh-CN"/>
        </w:rPr>
        <w:t>豫财磋商采购-2025-553</w:t>
      </w:r>
      <w:r>
        <w:rPr>
          <w:rFonts w:hint="default" w:ascii="Times New Roman" w:hAnsi="Times New Roman" w:eastAsia="宋体" w:cs="Times New Roman"/>
          <w:b/>
          <w:bCs/>
          <w:sz w:val="28"/>
          <w:szCs w:val="28"/>
          <w:highlight w:val="none"/>
        </w:rPr>
        <w:t xml:space="preserve"> </w:t>
      </w:r>
    </w:p>
    <w:p w14:paraId="46769D42">
      <w:pPr>
        <w:keepNext w:val="0"/>
        <w:keepLines w:val="0"/>
        <w:pageBreakBefore w:val="0"/>
        <w:widowControl w:val="0"/>
        <w:kinsoku/>
        <w:wordWrap/>
        <w:overflowPunct/>
        <w:topLinePunct w:val="0"/>
        <w:autoSpaceDE/>
        <w:autoSpaceDN/>
        <w:bidi w:val="0"/>
        <w:adjustRightInd/>
        <w:snapToGrid/>
        <w:spacing w:line="480" w:lineRule="exact"/>
        <w:ind w:left="0" w:right="0" w:rightChars="0" w:firstLine="0" w:firstLineChars="0"/>
        <w:jc w:val="left"/>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甲方：（采购单位）</w:t>
      </w:r>
      <w:r>
        <w:rPr>
          <w:rFonts w:hint="default" w:ascii="Times New Roman" w:hAnsi="Times New Roman" w:eastAsia="宋体" w:cs="Times New Roman"/>
          <w:b/>
          <w:bCs/>
          <w:sz w:val="28"/>
          <w:szCs w:val="28"/>
          <w:highlight w:val="none"/>
          <w:u w:val="single"/>
        </w:rPr>
        <w:t>安阳师范学院</w:t>
      </w:r>
      <w:r>
        <w:rPr>
          <w:rFonts w:hint="default" w:ascii="Times New Roman" w:hAnsi="Times New Roman" w:eastAsia="宋体" w:cs="Times New Roman"/>
          <w:sz w:val="28"/>
          <w:szCs w:val="28"/>
          <w:highlight w:val="none"/>
        </w:rPr>
        <w:t xml:space="preserve">                 </w:t>
      </w:r>
    </w:p>
    <w:p w14:paraId="11CE04DA">
      <w:pPr>
        <w:keepNext w:val="0"/>
        <w:keepLines w:val="0"/>
        <w:pageBreakBefore w:val="0"/>
        <w:widowControl w:val="0"/>
        <w:kinsoku/>
        <w:wordWrap/>
        <w:overflowPunct/>
        <w:topLinePunct w:val="0"/>
        <w:autoSpaceDE/>
        <w:autoSpaceDN/>
        <w:bidi w:val="0"/>
        <w:adjustRightInd/>
        <w:snapToGrid/>
        <w:spacing w:line="480" w:lineRule="exact"/>
        <w:ind w:left="0" w:right="0" w:rightChars="0" w:firstLine="0" w:firstLineChars="0"/>
        <w:jc w:val="left"/>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乙方：（供 应 商）</w:t>
      </w:r>
      <w:r>
        <w:rPr>
          <w:rFonts w:hint="default" w:ascii="Times New Roman" w:hAnsi="Times New Roman" w:eastAsia="宋体" w:cs="Times New Roman"/>
          <w:b/>
          <w:bCs/>
          <w:sz w:val="28"/>
          <w:szCs w:val="28"/>
          <w:highlight w:val="none"/>
          <w:u w:val="single"/>
          <w:lang w:val="en-US" w:eastAsia="zh-CN"/>
        </w:rPr>
        <w:t>广东省中科进出口有限公司</w:t>
      </w:r>
    </w:p>
    <w:p w14:paraId="13C98D7A">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甲乙双方根据</w:t>
      </w:r>
      <w:r>
        <w:rPr>
          <w:rFonts w:hint="default" w:ascii="Times New Roman" w:hAnsi="Times New Roman" w:eastAsia="宋体" w:cs="Times New Roman"/>
          <w:b w:val="0"/>
          <w:bCs/>
          <w:sz w:val="28"/>
          <w:szCs w:val="28"/>
          <w:highlight w:val="none"/>
          <w:u w:val="single"/>
        </w:rPr>
        <w:t xml:space="preserve"> </w:t>
      </w:r>
      <w:r>
        <w:rPr>
          <w:rFonts w:hint="default" w:ascii="Times New Roman" w:hAnsi="Times New Roman" w:eastAsia="宋体" w:cs="Times New Roman"/>
          <w:b/>
          <w:bCs w:val="0"/>
          <w:sz w:val="28"/>
          <w:szCs w:val="28"/>
          <w:highlight w:val="none"/>
          <w:u w:val="single"/>
          <w:lang w:eastAsia="zh-CN"/>
        </w:rPr>
        <w:t>安阳师范学院医药化工行业学院实验室建设项目</w:t>
      </w:r>
      <w:r>
        <w:rPr>
          <w:rFonts w:hint="default" w:ascii="Times New Roman" w:hAnsi="Times New Roman" w:eastAsia="宋体" w:cs="Times New Roman"/>
          <w:sz w:val="28"/>
          <w:szCs w:val="28"/>
          <w:highlight w:val="none"/>
        </w:rPr>
        <w:t>招标结果及招标文件、投标文件的内容，经双方协商一致，就</w:t>
      </w:r>
      <w:r>
        <w:rPr>
          <w:rFonts w:hint="default" w:ascii="Times New Roman" w:hAnsi="Times New Roman" w:eastAsia="宋体" w:cs="Times New Roman"/>
          <w:sz w:val="28"/>
          <w:szCs w:val="28"/>
          <w:highlight w:val="none"/>
          <w:lang w:val="en-US" w:eastAsia="zh-CN"/>
        </w:rPr>
        <w:t>该项目货物</w:t>
      </w:r>
      <w:r>
        <w:rPr>
          <w:rFonts w:hint="default" w:ascii="Times New Roman" w:hAnsi="Times New Roman" w:eastAsia="宋体" w:cs="Times New Roman"/>
          <w:sz w:val="28"/>
          <w:szCs w:val="28"/>
          <w:highlight w:val="none"/>
        </w:rPr>
        <w:t>达成以下合同条款：</w:t>
      </w:r>
    </w:p>
    <w:p w14:paraId="73C82230">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rPr>
        <w:t>一、</w:t>
      </w:r>
      <w:r>
        <w:rPr>
          <w:rFonts w:hint="default" w:ascii="Times New Roman" w:hAnsi="Times New Roman" w:eastAsia="宋体" w:cs="Times New Roman"/>
          <w:sz w:val="28"/>
          <w:szCs w:val="28"/>
          <w:highlight w:val="none"/>
          <w:lang w:val="en-US" w:eastAsia="zh-CN"/>
        </w:rPr>
        <w:t>合同标的与价款</w:t>
      </w:r>
    </w:p>
    <w:p w14:paraId="02B464E0">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val="en-US" w:eastAsia="zh-CN"/>
        </w:rPr>
        <w:t>1.</w:t>
      </w:r>
      <w:r>
        <w:rPr>
          <w:rFonts w:hint="default" w:ascii="Times New Roman" w:hAnsi="Times New Roman" w:eastAsia="宋体" w:cs="Times New Roman"/>
          <w:sz w:val="28"/>
          <w:szCs w:val="28"/>
          <w:highlight w:val="none"/>
        </w:rPr>
        <w:t>本合同所指的</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为本次</w:t>
      </w:r>
      <w:r>
        <w:rPr>
          <w:rFonts w:hint="default" w:ascii="Times New Roman" w:hAnsi="Times New Roman" w:eastAsia="宋体" w:cs="Times New Roman"/>
          <w:sz w:val="28"/>
          <w:szCs w:val="28"/>
          <w:highlight w:val="none"/>
          <w:lang w:val="en-US" w:eastAsia="zh-CN"/>
        </w:rPr>
        <w:t>甲方</w:t>
      </w:r>
      <w:r>
        <w:rPr>
          <w:rFonts w:hint="default" w:ascii="Times New Roman" w:hAnsi="Times New Roman" w:eastAsia="宋体" w:cs="Times New Roman"/>
          <w:sz w:val="28"/>
          <w:szCs w:val="28"/>
          <w:highlight w:val="none"/>
        </w:rPr>
        <w:t>招标文件、乙方投标文件中指定和说明的</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w:t>
      </w:r>
      <w:r>
        <w:rPr>
          <w:rFonts w:hint="default" w:ascii="Times New Roman" w:hAnsi="Times New Roman" w:eastAsia="宋体" w:cs="Times New Roman"/>
          <w:b/>
          <w:bCs/>
          <w:color w:val="000000"/>
          <w:kern w:val="0"/>
          <w:sz w:val="28"/>
          <w:szCs w:val="28"/>
          <w:highlight w:val="none"/>
          <w:u w:val="single"/>
          <w:lang w:bidi="ar"/>
        </w:rPr>
        <w:t>电子分析天平</w:t>
      </w:r>
      <w:r>
        <w:rPr>
          <w:rFonts w:hint="eastAsia" w:ascii="Times New Roman" w:hAnsi="Times New Roman" w:eastAsia="宋体" w:cs="Times New Roman"/>
          <w:b/>
          <w:bCs/>
          <w:color w:val="000000"/>
          <w:kern w:val="0"/>
          <w:sz w:val="28"/>
          <w:szCs w:val="28"/>
          <w:highlight w:val="none"/>
          <w:u w:val="single"/>
          <w:lang w:eastAsia="zh-CN" w:bidi="ar"/>
        </w:rPr>
        <w:t>、多功能凝胶图像分析系统</w:t>
      </w:r>
      <w:r>
        <w:rPr>
          <w:rFonts w:hint="default" w:ascii="Times New Roman" w:hAnsi="Times New Roman" w:eastAsia="宋体" w:cs="Times New Roman"/>
          <w:b/>
          <w:sz w:val="28"/>
          <w:szCs w:val="28"/>
          <w:highlight w:val="none"/>
          <w:u w:val="single"/>
        </w:rPr>
        <w:t>等 (</w:t>
      </w:r>
      <w:r>
        <w:rPr>
          <w:rFonts w:hint="default" w:ascii="Times New Roman" w:hAnsi="Times New Roman" w:eastAsia="宋体" w:cs="Times New Roman"/>
          <w:b/>
          <w:sz w:val="28"/>
          <w:szCs w:val="28"/>
          <w:highlight w:val="none"/>
          <w:u w:val="single"/>
          <w:lang w:val="en-US" w:eastAsia="zh-CN"/>
        </w:rPr>
        <w:t>货物</w:t>
      </w:r>
      <w:r>
        <w:rPr>
          <w:rFonts w:hint="default" w:ascii="Times New Roman" w:hAnsi="Times New Roman" w:eastAsia="宋体" w:cs="Times New Roman"/>
          <w:b/>
          <w:sz w:val="28"/>
          <w:szCs w:val="28"/>
          <w:highlight w:val="none"/>
          <w:u w:val="single"/>
        </w:rPr>
        <w:t>名称、品牌型号、技术规格、数量及金额见附件</w:t>
      </w:r>
      <w:r>
        <w:rPr>
          <w:rFonts w:hint="default" w:ascii="Times New Roman" w:hAnsi="Times New Roman" w:eastAsia="宋体" w:cs="Times New Roman"/>
          <w:b/>
          <w:sz w:val="28"/>
          <w:szCs w:val="28"/>
          <w:highlight w:val="none"/>
          <w:u w:val="single"/>
          <w:lang w:val="en-US" w:eastAsia="zh-CN"/>
        </w:rPr>
        <w:t>货物</w:t>
      </w:r>
      <w:r>
        <w:rPr>
          <w:rFonts w:hint="default" w:ascii="Times New Roman" w:hAnsi="Times New Roman" w:eastAsia="宋体" w:cs="Times New Roman"/>
          <w:b/>
          <w:sz w:val="28"/>
          <w:szCs w:val="28"/>
          <w:highlight w:val="none"/>
          <w:u w:val="single"/>
        </w:rPr>
        <w:t>清单)。</w:t>
      </w:r>
    </w:p>
    <w:p w14:paraId="5CE598D8">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bCs/>
          <w:sz w:val="28"/>
          <w:szCs w:val="28"/>
          <w:highlight w:val="none"/>
        </w:rPr>
      </w:pPr>
      <w:r>
        <w:rPr>
          <w:rFonts w:hint="default" w:ascii="Times New Roman" w:hAnsi="Times New Roman" w:eastAsia="宋体" w:cs="Times New Roman"/>
          <w:sz w:val="28"/>
          <w:szCs w:val="28"/>
          <w:highlight w:val="none"/>
          <w:lang w:val="en-US" w:eastAsia="zh-CN"/>
        </w:rPr>
        <w:t>2.</w:t>
      </w:r>
      <w:r>
        <w:rPr>
          <w:rFonts w:hint="default" w:ascii="Times New Roman" w:hAnsi="Times New Roman" w:eastAsia="宋体" w:cs="Times New Roman"/>
          <w:sz w:val="28"/>
          <w:szCs w:val="28"/>
          <w:highlight w:val="none"/>
        </w:rPr>
        <w:t>合同总金额</w:t>
      </w:r>
      <w:r>
        <w:rPr>
          <w:rFonts w:hint="default" w:ascii="Times New Roman" w:hAnsi="Times New Roman" w:eastAsia="宋体" w:cs="Times New Roman"/>
          <w:sz w:val="28"/>
          <w:szCs w:val="28"/>
          <w:highlight w:val="none"/>
          <w:lang w:val="en-US" w:eastAsia="zh-CN"/>
        </w:rPr>
        <w:t>为</w:t>
      </w:r>
      <w:r>
        <w:rPr>
          <w:rFonts w:hint="default" w:ascii="Times New Roman" w:hAnsi="Times New Roman" w:eastAsia="宋体" w:cs="Times New Roman"/>
          <w:sz w:val="28"/>
          <w:szCs w:val="28"/>
          <w:highlight w:val="none"/>
        </w:rPr>
        <w:t>人民币</w:t>
      </w:r>
      <w:r>
        <w:rPr>
          <w:rFonts w:hint="default" w:ascii="Times New Roman" w:hAnsi="Times New Roman" w:eastAsia="宋体" w:cs="Times New Roman"/>
          <w:bCs/>
          <w:sz w:val="28"/>
          <w:szCs w:val="28"/>
          <w:highlight w:val="none"/>
        </w:rPr>
        <w:t>大写：</w:t>
      </w:r>
      <w:r>
        <w:rPr>
          <w:rFonts w:hint="default" w:ascii="Times New Roman" w:hAnsi="Times New Roman" w:eastAsia="宋体" w:cs="Times New Roman"/>
          <w:b/>
          <w:sz w:val="28"/>
          <w:szCs w:val="28"/>
          <w:highlight w:val="none"/>
          <w:u w:val="single"/>
        </w:rPr>
        <w:t xml:space="preserve"> </w:t>
      </w:r>
      <w:r>
        <w:rPr>
          <w:rFonts w:hint="default" w:ascii="Times New Roman" w:hAnsi="Times New Roman" w:eastAsia="宋体" w:cs="Times New Roman"/>
          <w:b/>
          <w:bCs/>
          <w:sz w:val="28"/>
          <w:szCs w:val="28"/>
          <w:highlight w:val="none"/>
          <w:u w:val="single"/>
          <w:lang w:val="en-US" w:eastAsia="zh-CN"/>
        </w:rPr>
        <w:t>壹佰玖拾柒万玖仟元整</w:t>
      </w:r>
      <w:r>
        <w:rPr>
          <w:rFonts w:hint="default" w:ascii="Times New Roman" w:hAnsi="Times New Roman" w:eastAsia="宋体" w:cs="Times New Roman"/>
          <w:b/>
          <w:bCs/>
          <w:sz w:val="28"/>
          <w:szCs w:val="28"/>
          <w:highlight w:val="none"/>
          <w:u w:val="single"/>
        </w:rPr>
        <w:t xml:space="preserve"> （￥</w:t>
      </w:r>
      <w:r>
        <w:rPr>
          <w:rFonts w:hint="default" w:ascii="Times New Roman" w:hAnsi="Times New Roman" w:eastAsia="宋体" w:cs="Times New Roman"/>
          <w:b/>
          <w:bCs/>
          <w:sz w:val="28"/>
          <w:szCs w:val="28"/>
          <w:highlight w:val="none"/>
          <w:u w:val="single"/>
          <w:lang w:val="en-US" w:eastAsia="zh-CN"/>
        </w:rPr>
        <w:t>1979000.00）</w:t>
      </w:r>
      <w:r>
        <w:rPr>
          <w:rFonts w:hint="default" w:ascii="Times New Roman" w:hAnsi="Times New Roman" w:eastAsia="宋体" w:cs="Times New Roman"/>
          <w:bCs/>
          <w:sz w:val="28"/>
          <w:szCs w:val="28"/>
          <w:highlight w:val="none"/>
        </w:rPr>
        <w:t>。</w:t>
      </w:r>
    </w:p>
    <w:p w14:paraId="7501FD25">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val="en-US" w:eastAsia="zh-CN"/>
        </w:rPr>
        <w:t>3.</w:t>
      </w:r>
      <w:r>
        <w:rPr>
          <w:rFonts w:hint="default" w:ascii="Times New Roman" w:hAnsi="Times New Roman" w:eastAsia="宋体" w:cs="Times New Roman"/>
          <w:sz w:val="28"/>
          <w:szCs w:val="28"/>
          <w:highlight w:val="none"/>
        </w:rPr>
        <w:t>合同总金额包括：货物费、运输费（含保险费）、安装调试费、检测验收费及其它费用</w:t>
      </w:r>
      <w:r>
        <w:rPr>
          <w:rFonts w:hint="default" w:ascii="Times New Roman" w:hAnsi="Times New Roman" w:eastAsia="宋体" w:cs="Times New Roman"/>
          <w:sz w:val="28"/>
          <w:szCs w:val="28"/>
          <w:highlight w:val="none"/>
          <w:lang w:eastAsia="zh-CN"/>
        </w:rPr>
        <w:t>。</w:t>
      </w:r>
    </w:p>
    <w:p w14:paraId="1783C053">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val="en-US" w:eastAsia="zh-CN"/>
        </w:rPr>
        <w:t>4.</w:t>
      </w:r>
      <w:r>
        <w:rPr>
          <w:rFonts w:hint="default" w:ascii="Times New Roman" w:hAnsi="Times New Roman" w:eastAsia="宋体" w:cs="Times New Roman"/>
          <w:sz w:val="28"/>
          <w:szCs w:val="28"/>
          <w:highlight w:val="none"/>
        </w:rPr>
        <w:t>合同总金额为一次性最终价格，不受市场价格变化因素的影响。</w:t>
      </w:r>
    </w:p>
    <w:p w14:paraId="26DAFD6B">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bCs/>
          <w:sz w:val="28"/>
          <w:szCs w:val="28"/>
          <w:highlight w:val="none"/>
        </w:rPr>
      </w:pPr>
      <w:r>
        <w:rPr>
          <w:rFonts w:hint="default" w:ascii="Times New Roman" w:hAnsi="Times New Roman" w:eastAsia="宋体" w:cs="Times New Roman"/>
          <w:sz w:val="28"/>
          <w:szCs w:val="28"/>
          <w:highlight w:val="none"/>
          <w:lang w:val="en-US" w:eastAsia="zh-CN"/>
        </w:rPr>
        <w:t>二</w:t>
      </w:r>
      <w:r>
        <w:rPr>
          <w:rFonts w:hint="default" w:ascii="Times New Roman" w:hAnsi="Times New Roman" w:eastAsia="宋体" w:cs="Times New Roman"/>
          <w:sz w:val="28"/>
          <w:szCs w:val="28"/>
          <w:highlight w:val="none"/>
        </w:rPr>
        <w:t>、</w:t>
      </w:r>
      <w:r>
        <w:rPr>
          <w:rFonts w:hint="default" w:ascii="Times New Roman" w:hAnsi="Times New Roman" w:eastAsia="宋体" w:cs="Times New Roman"/>
          <w:sz w:val="28"/>
          <w:szCs w:val="28"/>
          <w:highlight w:val="none"/>
          <w:lang w:val="en-US" w:eastAsia="zh-CN"/>
        </w:rPr>
        <w:t>货物质量要求</w:t>
      </w:r>
    </w:p>
    <w:p w14:paraId="640B119C">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rPr>
        <w:t>乙方提供的</w:t>
      </w:r>
      <w:r>
        <w:rPr>
          <w:rFonts w:hint="default" w:ascii="Times New Roman" w:hAnsi="Times New Roman" w:eastAsia="宋体" w:cs="Times New Roman"/>
          <w:kern w:val="2"/>
          <w:sz w:val="28"/>
          <w:szCs w:val="28"/>
          <w:highlight w:val="none"/>
          <w:lang w:val="en-US" w:eastAsia="zh-CN"/>
        </w:rPr>
        <w:t>货物</w:t>
      </w:r>
      <w:r>
        <w:rPr>
          <w:rFonts w:hint="default" w:ascii="Times New Roman" w:hAnsi="Times New Roman" w:eastAsia="宋体" w:cs="Times New Roman"/>
          <w:kern w:val="2"/>
          <w:sz w:val="28"/>
          <w:szCs w:val="28"/>
          <w:highlight w:val="none"/>
        </w:rPr>
        <w:t>（包括零部件）必须是全新的，符合国家</w:t>
      </w:r>
      <w:r>
        <w:rPr>
          <w:rFonts w:hint="default" w:ascii="Times New Roman" w:hAnsi="Times New Roman" w:eastAsia="宋体" w:cs="Times New Roman"/>
          <w:kern w:val="2"/>
          <w:sz w:val="28"/>
          <w:szCs w:val="28"/>
          <w:highlight w:val="none"/>
          <w:lang w:val="en-US" w:eastAsia="zh-CN"/>
        </w:rPr>
        <w:t>技术质量规范</w:t>
      </w:r>
      <w:r>
        <w:rPr>
          <w:rFonts w:hint="default" w:ascii="Times New Roman" w:hAnsi="Times New Roman" w:eastAsia="宋体" w:cs="Times New Roman"/>
          <w:kern w:val="2"/>
          <w:sz w:val="28"/>
          <w:szCs w:val="28"/>
          <w:highlight w:val="none"/>
        </w:rPr>
        <w:t>以及该</w:t>
      </w:r>
      <w:r>
        <w:rPr>
          <w:rFonts w:hint="default" w:ascii="Times New Roman" w:hAnsi="Times New Roman" w:eastAsia="宋体" w:cs="Times New Roman"/>
          <w:kern w:val="2"/>
          <w:sz w:val="28"/>
          <w:szCs w:val="28"/>
          <w:highlight w:val="none"/>
          <w:lang w:val="en-US" w:eastAsia="zh-CN"/>
        </w:rPr>
        <w:t>货物</w:t>
      </w:r>
      <w:r>
        <w:rPr>
          <w:rFonts w:hint="default" w:ascii="Times New Roman" w:hAnsi="Times New Roman" w:eastAsia="宋体" w:cs="Times New Roman"/>
          <w:kern w:val="2"/>
          <w:sz w:val="28"/>
          <w:szCs w:val="28"/>
          <w:highlight w:val="none"/>
        </w:rPr>
        <w:t>的出厂标准，且达到乙方投标文件及澄清文件中的技术标准。</w:t>
      </w:r>
    </w:p>
    <w:p w14:paraId="5CF084FB">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kern w:val="2"/>
          <w:sz w:val="28"/>
          <w:szCs w:val="28"/>
          <w:highlight w:val="none"/>
          <w:lang w:eastAsia="zh-CN"/>
        </w:rPr>
      </w:pPr>
      <w:r>
        <w:rPr>
          <w:rFonts w:hint="default" w:ascii="Times New Roman" w:hAnsi="Times New Roman" w:eastAsia="宋体" w:cs="Times New Roman"/>
          <w:kern w:val="2"/>
          <w:sz w:val="28"/>
          <w:szCs w:val="28"/>
          <w:highlight w:val="none"/>
          <w:lang w:val="en-US" w:eastAsia="zh-CN"/>
        </w:rPr>
        <w:t>三</w:t>
      </w:r>
      <w:r>
        <w:rPr>
          <w:rFonts w:hint="default" w:ascii="Times New Roman" w:hAnsi="Times New Roman" w:eastAsia="宋体" w:cs="Times New Roman"/>
          <w:kern w:val="2"/>
          <w:sz w:val="28"/>
          <w:szCs w:val="28"/>
          <w:highlight w:val="none"/>
        </w:rPr>
        <w:t>、知识产权保护条款</w:t>
      </w:r>
    </w:p>
    <w:p w14:paraId="430F3A18">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rPr>
        <w:t>乙方保证其所供产品不存在知识产权</w:t>
      </w:r>
      <w:r>
        <w:rPr>
          <w:rFonts w:hint="default" w:ascii="Times New Roman" w:hAnsi="Times New Roman" w:eastAsia="宋体" w:cs="Times New Roman"/>
          <w:kern w:val="2"/>
          <w:sz w:val="28"/>
          <w:szCs w:val="28"/>
          <w:highlight w:val="none"/>
          <w:lang w:val="en-US" w:eastAsia="zh-CN"/>
        </w:rPr>
        <w:t>问题</w:t>
      </w:r>
      <w:r>
        <w:rPr>
          <w:rFonts w:hint="default" w:ascii="Times New Roman" w:hAnsi="Times New Roman" w:eastAsia="宋体" w:cs="Times New Roman"/>
          <w:kern w:val="2"/>
          <w:sz w:val="28"/>
          <w:szCs w:val="28"/>
          <w:highlight w:val="none"/>
        </w:rPr>
        <w:t>，因产品知识产权所致的所有纠纷和损失由乙方承担。</w:t>
      </w:r>
    </w:p>
    <w:p w14:paraId="3A830487">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rPr>
        <w:t>四、履约保证金</w:t>
      </w:r>
    </w:p>
    <w:p w14:paraId="3139F8E7">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1</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乙方收到中标通知书后需向甲方缴纳成交金额3%的履约保证金，合</w:t>
      </w:r>
      <w:r>
        <w:rPr>
          <w:rFonts w:hint="default" w:ascii="Times New Roman" w:hAnsi="Times New Roman" w:eastAsia="宋体" w:cs="Times New Roman"/>
          <w:sz w:val="28"/>
          <w:szCs w:val="28"/>
          <w:highlight w:val="none"/>
          <w:lang w:val="en-US" w:eastAsia="zh-CN"/>
        </w:rPr>
        <w:t>计金额</w:t>
      </w:r>
      <w:r>
        <w:rPr>
          <w:rFonts w:hint="default" w:ascii="Times New Roman" w:hAnsi="Times New Roman" w:eastAsia="宋体" w:cs="Times New Roman"/>
          <w:sz w:val="28"/>
          <w:szCs w:val="28"/>
          <w:highlight w:val="none"/>
        </w:rPr>
        <w:t>：人民币大写：</w:t>
      </w:r>
      <w:r>
        <w:rPr>
          <w:rFonts w:hint="default" w:ascii="Times New Roman" w:hAnsi="Times New Roman" w:eastAsia="宋体" w:cs="Times New Roman"/>
          <w:b/>
          <w:bCs/>
          <w:sz w:val="28"/>
          <w:szCs w:val="28"/>
          <w:highlight w:val="none"/>
          <w:u w:val="single"/>
          <w:lang w:val="en-US" w:eastAsia="zh-CN"/>
        </w:rPr>
        <w:t>伍万玖仟叁佰柒拾元</w:t>
      </w:r>
      <w:r>
        <w:rPr>
          <w:rFonts w:hint="default" w:ascii="Times New Roman" w:hAnsi="Times New Roman" w:eastAsia="宋体" w:cs="Times New Roman"/>
          <w:b/>
          <w:bCs/>
          <w:sz w:val="28"/>
          <w:szCs w:val="28"/>
          <w:highlight w:val="none"/>
        </w:rPr>
        <w:t>整（￥</w:t>
      </w:r>
      <w:r>
        <w:rPr>
          <w:rFonts w:hint="default" w:ascii="Times New Roman" w:hAnsi="Times New Roman" w:eastAsia="宋体" w:cs="Times New Roman"/>
          <w:b/>
          <w:bCs/>
          <w:sz w:val="28"/>
          <w:szCs w:val="28"/>
          <w:highlight w:val="none"/>
          <w:u w:val="single"/>
          <w:lang w:val="en-US" w:eastAsia="zh-CN"/>
        </w:rPr>
        <w:t>59370.00</w:t>
      </w:r>
      <w:r>
        <w:rPr>
          <w:rFonts w:hint="default" w:ascii="Times New Roman" w:hAnsi="Times New Roman" w:eastAsia="宋体" w:cs="Times New Roman"/>
          <w:b/>
          <w:bCs/>
          <w:sz w:val="28"/>
          <w:szCs w:val="28"/>
          <w:highlight w:val="none"/>
        </w:rPr>
        <w:t>）</w:t>
      </w:r>
      <w:r>
        <w:rPr>
          <w:rFonts w:hint="default" w:ascii="Times New Roman" w:hAnsi="Times New Roman" w:eastAsia="宋体" w:cs="Times New Roman"/>
          <w:sz w:val="28"/>
          <w:szCs w:val="28"/>
          <w:highlight w:val="none"/>
        </w:rPr>
        <w:t>。</w:t>
      </w:r>
    </w:p>
    <w:p w14:paraId="1938D9C4">
      <w:pPr>
        <w:pStyle w:val="20"/>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rPr>
        <w:t>2</w:t>
      </w:r>
      <w:r>
        <w:rPr>
          <w:rFonts w:hint="default" w:ascii="Times New Roman" w:hAnsi="Times New Roman" w:eastAsia="宋体" w:cs="Times New Roman"/>
          <w:kern w:val="2"/>
          <w:sz w:val="28"/>
          <w:szCs w:val="28"/>
          <w:highlight w:val="none"/>
          <w:lang w:eastAsia="zh-CN"/>
        </w:rPr>
        <w:t>.</w:t>
      </w:r>
      <w:r>
        <w:rPr>
          <w:rFonts w:hint="default" w:ascii="Times New Roman" w:hAnsi="Times New Roman" w:eastAsia="宋体" w:cs="Times New Roman"/>
          <w:kern w:val="2"/>
          <w:sz w:val="28"/>
          <w:szCs w:val="28"/>
          <w:highlight w:val="none"/>
        </w:rPr>
        <w:t>乙方在合同约定时间内向甲方提供合格产品，经甲方验收合格后30日内无息退还。</w:t>
      </w:r>
    </w:p>
    <w:p w14:paraId="19BA2345">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五、交货时间、</w:t>
      </w:r>
      <w:r>
        <w:rPr>
          <w:rFonts w:hint="default" w:ascii="Times New Roman" w:hAnsi="Times New Roman" w:eastAsia="宋体" w:cs="Times New Roman"/>
          <w:sz w:val="28"/>
          <w:szCs w:val="28"/>
          <w:highlight w:val="none"/>
          <w:lang w:val="en-US" w:eastAsia="zh-CN"/>
        </w:rPr>
        <w:t>安装及施工</w:t>
      </w:r>
    </w:p>
    <w:p w14:paraId="78916D73">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val="en-US" w:eastAsia="zh-CN"/>
        </w:rPr>
        <w:t>1.</w:t>
      </w:r>
      <w:r>
        <w:rPr>
          <w:rFonts w:hint="default" w:ascii="Times New Roman" w:hAnsi="Times New Roman" w:eastAsia="宋体" w:cs="Times New Roman"/>
          <w:sz w:val="28"/>
          <w:szCs w:val="28"/>
          <w:highlight w:val="none"/>
        </w:rPr>
        <w:t>合同签订后，乙方应于</w:t>
      </w:r>
      <w:r>
        <w:rPr>
          <w:rFonts w:hint="default" w:ascii="Times New Roman" w:hAnsi="Times New Roman" w:eastAsia="宋体" w:cs="Times New Roman"/>
          <w:b/>
          <w:bCs/>
          <w:sz w:val="28"/>
          <w:szCs w:val="28"/>
          <w:highlight w:val="none"/>
          <w:u w:val="single"/>
        </w:rPr>
        <w:t xml:space="preserve"> </w:t>
      </w:r>
      <w:r>
        <w:rPr>
          <w:rFonts w:hint="eastAsia" w:ascii="Times New Roman" w:hAnsi="Times New Roman" w:eastAsia="宋体" w:cs="Times New Roman"/>
          <w:b/>
          <w:bCs/>
          <w:sz w:val="28"/>
          <w:szCs w:val="28"/>
          <w:highlight w:val="none"/>
          <w:u w:val="single"/>
          <w:lang w:val="en-US" w:eastAsia="zh-CN"/>
        </w:rPr>
        <w:t>2025</w:t>
      </w:r>
      <w:r>
        <w:rPr>
          <w:rFonts w:hint="default" w:ascii="Times New Roman" w:hAnsi="Times New Roman" w:eastAsia="宋体" w:cs="Times New Roman"/>
          <w:b/>
          <w:bCs/>
          <w:sz w:val="28"/>
          <w:szCs w:val="28"/>
          <w:highlight w:val="none"/>
          <w:u w:val="single"/>
        </w:rPr>
        <w:t xml:space="preserve"> </w:t>
      </w:r>
      <w:r>
        <w:rPr>
          <w:rFonts w:hint="default" w:ascii="Times New Roman" w:hAnsi="Times New Roman" w:eastAsia="宋体" w:cs="Times New Roman"/>
          <w:b/>
          <w:bCs/>
          <w:sz w:val="28"/>
          <w:szCs w:val="28"/>
          <w:highlight w:val="none"/>
        </w:rPr>
        <w:t>年</w:t>
      </w:r>
      <w:r>
        <w:rPr>
          <w:rFonts w:hint="default" w:ascii="Times New Roman" w:hAnsi="Times New Roman" w:eastAsia="宋体" w:cs="Times New Roman"/>
          <w:b/>
          <w:bCs/>
          <w:sz w:val="28"/>
          <w:szCs w:val="28"/>
          <w:highlight w:val="none"/>
          <w:u w:val="single"/>
        </w:rPr>
        <w:t xml:space="preserve"> </w:t>
      </w:r>
      <w:r>
        <w:rPr>
          <w:rFonts w:hint="eastAsia" w:ascii="Times New Roman" w:hAnsi="Times New Roman" w:eastAsia="宋体" w:cs="Times New Roman"/>
          <w:b/>
          <w:bCs/>
          <w:sz w:val="28"/>
          <w:szCs w:val="28"/>
          <w:highlight w:val="none"/>
          <w:u w:val="single"/>
          <w:lang w:val="en-US" w:eastAsia="zh-CN"/>
        </w:rPr>
        <w:t>9</w:t>
      </w:r>
      <w:r>
        <w:rPr>
          <w:rFonts w:hint="default" w:ascii="Times New Roman" w:hAnsi="Times New Roman" w:eastAsia="宋体" w:cs="Times New Roman"/>
          <w:b/>
          <w:bCs/>
          <w:sz w:val="28"/>
          <w:szCs w:val="28"/>
          <w:highlight w:val="none"/>
        </w:rPr>
        <w:t>月</w:t>
      </w:r>
      <w:r>
        <w:rPr>
          <w:rFonts w:hint="default" w:ascii="Times New Roman" w:hAnsi="Times New Roman" w:eastAsia="宋体" w:cs="Times New Roman"/>
          <w:b/>
          <w:bCs/>
          <w:sz w:val="28"/>
          <w:szCs w:val="28"/>
          <w:highlight w:val="none"/>
          <w:u w:val="single"/>
        </w:rPr>
        <w:t xml:space="preserve"> </w:t>
      </w:r>
      <w:r>
        <w:rPr>
          <w:rFonts w:hint="eastAsia" w:ascii="Times New Roman" w:hAnsi="Times New Roman" w:eastAsia="宋体" w:cs="Times New Roman"/>
          <w:b/>
          <w:bCs/>
          <w:sz w:val="28"/>
          <w:szCs w:val="28"/>
          <w:highlight w:val="none"/>
          <w:u w:val="single"/>
          <w:lang w:val="en-US" w:eastAsia="zh-CN"/>
        </w:rPr>
        <w:t>16</w:t>
      </w:r>
      <w:r>
        <w:rPr>
          <w:rFonts w:hint="default" w:ascii="Times New Roman" w:hAnsi="Times New Roman" w:eastAsia="宋体" w:cs="Times New Roman"/>
          <w:b/>
          <w:bCs/>
          <w:sz w:val="28"/>
          <w:szCs w:val="28"/>
          <w:highlight w:val="none"/>
          <w:u w:val="single"/>
        </w:rPr>
        <w:t xml:space="preserve"> </w:t>
      </w:r>
      <w:r>
        <w:rPr>
          <w:rFonts w:hint="default" w:ascii="Times New Roman" w:hAnsi="Times New Roman" w:eastAsia="宋体" w:cs="Times New Roman"/>
          <w:b/>
          <w:bCs/>
          <w:sz w:val="28"/>
          <w:szCs w:val="28"/>
          <w:highlight w:val="none"/>
        </w:rPr>
        <w:t>日</w:t>
      </w:r>
      <w:r>
        <w:rPr>
          <w:rFonts w:hint="default" w:ascii="Times New Roman" w:hAnsi="Times New Roman" w:eastAsia="宋体" w:cs="Times New Roman"/>
          <w:sz w:val="28"/>
          <w:szCs w:val="28"/>
          <w:highlight w:val="none"/>
        </w:rPr>
        <w:t>前按甲方要求将</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送达安阳师范学院指定地点，</w:t>
      </w:r>
      <w:r>
        <w:rPr>
          <w:rFonts w:hint="default" w:ascii="Times New Roman" w:hAnsi="Times New Roman" w:eastAsia="宋体" w:cs="Times New Roman"/>
          <w:b/>
          <w:bCs/>
          <w:sz w:val="28"/>
          <w:szCs w:val="28"/>
          <w:highlight w:val="none"/>
          <w:u w:val="single"/>
        </w:rPr>
        <w:t xml:space="preserve"> </w:t>
      </w:r>
      <w:r>
        <w:rPr>
          <w:rFonts w:hint="eastAsia" w:ascii="Times New Roman" w:hAnsi="Times New Roman" w:eastAsia="宋体" w:cs="Times New Roman"/>
          <w:b/>
          <w:bCs/>
          <w:sz w:val="28"/>
          <w:szCs w:val="28"/>
          <w:highlight w:val="none"/>
          <w:u w:val="single"/>
          <w:lang w:val="en-US" w:eastAsia="zh-CN"/>
        </w:rPr>
        <w:t>2025</w:t>
      </w:r>
      <w:r>
        <w:rPr>
          <w:rFonts w:hint="default" w:ascii="Times New Roman" w:hAnsi="Times New Roman" w:eastAsia="宋体" w:cs="Times New Roman"/>
          <w:b/>
          <w:bCs/>
          <w:sz w:val="28"/>
          <w:szCs w:val="28"/>
          <w:highlight w:val="none"/>
          <w:u w:val="single"/>
        </w:rPr>
        <w:t xml:space="preserve"> </w:t>
      </w:r>
      <w:r>
        <w:rPr>
          <w:rFonts w:hint="default" w:ascii="Times New Roman" w:hAnsi="Times New Roman" w:eastAsia="宋体" w:cs="Times New Roman"/>
          <w:b/>
          <w:bCs/>
          <w:sz w:val="28"/>
          <w:szCs w:val="28"/>
          <w:highlight w:val="none"/>
        </w:rPr>
        <w:t>年</w:t>
      </w:r>
      <w:r>
        <w:rPr>
          <w:rFonts w:hint="default" w:ascii="Times New Roman" w:hAnsi="Times New Roman" w:eastAsia="宋体" w:cs="Times New Roman"/>
          <w:b/>
          <w:bCs/>
          <w:sz w:val="28"/>
          <w:szCs w:val="28"/>
          <w:highlight w:val="none"/>
          <w:u w:val="single"/>
        </w:rPr>
        <w:t xml:space="preserve"> </w:t>
      </w:r>
      <w:r>
        <w:rPr>
          <w:rFonts w:hint="eastAsia" w:ascii="Times New Roman" w:hAnsi="Times New Roman" w:eastAsia="宋体" w:cs="Times New Roman"/>
          <w:b/>
          <w:bCs/>
          <w:sz w:val="28"/>
          <w:szCs w:val="28"/>
          <w:highlight w:val="none"/>
          <w:u w:val="single"/>
          <w:lang w:val="en-US" w:eastAsia="zh-CN"/>
        </w:rPr>
        <w:t>9</w:t>
      </w:r>
      <w:r>
        <w:rPr>
          <w:rFonts w:hint="default" w:ascii="Times New Roman" w:hAnsi="Times New Roman" w:eastAsia="宋体" w:cs="Times New Roman"/>
          <w:b/>
          <w:bCs/>
          <w:sz w:val="28"/>
          <w:szCs w:val="28"/>
          <w:highlight w:val="none"/>
          <w:u w:val="single"/>
        </w:rPr>
        <w:t xml:space="preserve"> </w:t>
      </w:r>
      <w:r>
        <w:rPr>
          <w:rFonts w:hint="default" w:ascii="Times New Roman" w:hAnsi="Times New Roman" w:eastAsia="宋体" w:cs="Times New Roman"/>
          <w:b/>
          <w:bCs/>
          <w:sz w:val="28"/>
          <w:szCs w:val="28"/>
          <w:highlight w:val="none"/>
        </w:rPr>
        <w:t>月</w:t>
      </w:r>
      <w:r>
        <w:rPr>
          <w:rFonts w:hint="default" w:ascii="Times New Roman" w:hAnsi="Times New Roman" w:eastAsia="宋体" w:cs="Times New Roman"/>
          <w:b/>
          <w:bCs/>
          <w:sz w:val="28"/>
          <w:szCs w:val="28"/>
          <w:highlight w:val="none"/>
          <w:u w:val="single"/>
        </w:rPr>
        <w:t xml:space="preserve"> </w:t>
      </w:r>
      <w:r>
        <w:rPr>
          <w:rFonts w:hint="eastAsia" w:ascii="Times New Roman" w:hAnsi="Times New Roman" w:eastAsia="宋体" w:cs="Times New Roman"/>
          <w:b/>
          <w:bCs/>
          <w:sz w:val="28"/>
          <w:szCs w:val="28"/>
          <w:highlight w:val="none"/>
          <w:u w:val="single"/>
          <w:lang w:val="en-US" w:eastAsia="zh-CN"/>
        </w:rPr>
        <w:t>19</w:t>
      </w:r>
      <w:r>
        <w:rPr>
          <w:rFonts w:hint="default" w:ascii="Times New Roman" w:hAnsi="Times New Roman" w:eastAsia="宋体" w:cs="Times New Roman"/>
          <w:b/>
          <w:bCs/>
          <w:sz w:val="28"/>
          <w:szCs w:val="28"/>
          <w:highlight w:val="none"/>
          <w:u w:val="single"/>
        </w:rPr>
        <w:t xml:space="preserve"> </w:t>
      </w:r>
      <w:r>
        <w:rPr>
          <w:rFonts w:hint="default" w:ascii="Times New Roman" w:hAnsi="Times New Roman" w:eastAsia="宋体" w:cs="Times New Roman"/>
          <w:b/>
          <w:bCs/>
          <w:sz w:val="28"/>
          <w:szCs w:val="28"/>
          <w:highlight w:val="none"/>
        </w:rPr>
        <w:t>日</w:t>
      </w:r>
      <w:r>
        <w:rPr>
          <w:rFonts w:hint="default" w:ascii="Times New Roman" w:hAnsi="Times New Roman" w:eastAsia="宋体" w:cs="Times New Roman"/>
          <w:sz w:val="28"/>
          <w:szCs w:val="28"/>
          <w:highlight w:val="none"/>
        </w:rPr>
        <w:t>前安装调试完毕，并具备验收使用条件。</w:t>
      </w:r>
    </w:p>
    <w:p w14:paraId="428FD2A3">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val="en-US" w:eastAsia="zh-CN"/>
        </w:rPr>
        <w:t>2.货物</w:t>
      </w:r>
      <w:r>
        <w:rPr>
          <w:rFonts w:hint="default" w:ascii="Times New Roman" w:hAnsi="Times New Roman" w:eastAsia="宋体" w:cs="Times New Roman"/>
          <w:sz w:val="28"/>
          <w:szCs w:val="28"/>
          <w:highlight w:val="none"/>
        </w:rPr>
        <w:t>在运送和安装调试过程中产生的一切费用及安全责任由乙方负责。甲方须积极配合，并提供必要的安装及其它条件。</w:t>
      </w:r>
    </w:p>
    <w:p w14:paraId="756E2012">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val="en-US" w:eastAsia="zh-CN"/>
        </w:rPr>
        <w:t>3.</w:t>
      </w:r>
      <w:r>
        <w:rPr>
          <w:rFonts w:hint="default" w:ascii="Times New Roman" w:hAnsi="Times New Roman" w:eastAsia="宋体" w:cs="Times New Roman"/>
          <w:sz w:val="28"/>
          <w:szCs w:val="28"/>
          <w:highlight w:val="none"/>
        </w:rPr>
        <w:t>乙方免费对甲方人员进行技术培训，使其正确掌握</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使用要求，保证</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及时投入正常运行。乙方应在交货的同时向甲方交付</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的中文使用说明书、合格证及相关的技术资料</w:t>
      </w:r>
      <w:r>
        <w:rPr>
          <w:rFonts w:hint="default" w:ascii="Times New Roman" w:hAnsi="Times New Roman" w:eastAsia="宋体" w:cs="Times New Roman"/>
          <w:sz w:val="28"/>
          <w:szCs w:val="28"/>
          <w:highlight w:val="none"/>
          <w:lang w:eastAsia="zh-CN"/>
        </w:rPr>
        <w:t>。</w:t>
      </w:r>
    </w:p>
    <w:p w14:paraId="56F197C5">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val="en-US" w:eastAsia="zh-CN"/>
        </w:rPr>
        <w:t>4.</w:t>
      </w:r>
      <w:r>
        <w:rPr>
          <w:rFonts w:hint="default" w:ascii="Times New Roman" w:hAnsi="Times New Roman" w:eastAsia="宋体" w:cs="Times New Roman"/>
          <w:sz w:val="28"/>
          <w:szCs w:val="28"/>
          <w:highlight w:val="none"/>
          <w:lang w:eastAsia="zh-CN"/>
        </w:rPr>
        <w:t>所有施工</w:t>
      </w:r>
      <w:r>
        <w:rPr>
          <w:rFonts w:hint="default" w:ascii="Times New Roman" w:hAnsi="Times New Roman" w:eastAsia="宋体" w:cs="Times New Roman"/>
          <w:sz w:val="28"/>
          <w:szCs w:val="28"/>
          <w:highlight w:val="none"/>
          <w:lang w:val="en-US" w:eastAsia="zh-CN"/>
        </w:rPr>
        <w:t>项目须</w:t>
      </w:r>
      <w:r>
        <w:rPr>
          <w:rFonts w:hint="default" w:ascii="Times New Roman" w:hAnsi="Times New Roman" w:eastAsia="宋体" w:cs="Times New Roman"/>
          <w:sz w:val="28"/>
          <w:szCs w:val="28"/>
          <w:highlight w:val="none"/>
          <w:lang w:eastAsia="zh-CN"/>
        </w:rPr>
        <w:t>按照</w:t>
      </w:r>
      <w:r>
        <w:rPr>
          <w:rFonts w:hint="default" w:ascii="Times New Roman" w:hAnsi="Times New Roman" w:eastAsia="宋体" w:cs="Times New Roman"/>
          <w:sz w:val="28"/>
          <w:szCs w:val="28"/>
          <w:highlight w:val="none"/>
          <w:lang w:val="en-US" w:eastAsia="zh-CN"/>
        </w:rPr>
        <w:t>相应的</w:t>
      </w:r>
      <w:r>
        <w:rPr>
          <w:rFonts w:hint="default" w:ascii="Times New Roman" w:hAnsi="Times New Roman" w:eastAsia="宋体" w:cs="Times New Roman"/>
          <w:sz w:val="28"/>
          <w:szCs w:val="28"/>
          <w:highlight w:val="none"/>
          <w:lang w:eastAsia="zh-CN"/>
        </w:rPr>
        <w:t>国家标准执行，重要工序、隐蔽工程、</w:t>
      </w:r>
      <w:r>
        <w:rPr>
          <w:rFonts w:hint="default" w:ascii="Times New Roman" w:hAnsi="Times New Roman" w:eastAsia="宋体" w:cs="Times New Roman"/>
          <w:sz w:val="28"/>
          <w:szCs w:val="28"/>
          <w:highlight w:val="none"/>
          <w:lang w:val="en-US" w:eastAsia="zh-CN"/>
        </w:rPr>
        <w:t>使用材料</w:t>
      </w:r>
      <w:r>
        <w:rPr>
          <w:rFonts w:hint="default" w:ascii="Times New Roman" w:hAnsi="Times New Roman" w:eastAsia="宋体" w:cs="Times New Roman"/>
          <w:sz w:val="28"/>
          <w:szCs w:val="28"/>
          <w:highlight w:val="none"/>
          <w:lang w:eastAsia="zh-CN"/>
        </w:rPr>
        <w:t>经</w:t>
      </w:r>
      <w:r>
        <w:rPr>
          <w:rFonts w:hint="default" w:ascii="Times New Roman" w:hAnsi="Times New Roman" w:eastAsia="宋体" w:cs="Times New Roman"/>
          <w:sz w:val="28"/>
          <w:szCs w:val="28"/>
          <w:highlight w:val="none"/>
          <w:lang w:val="en-US" w:eastAsia="zh-CN"/>
        </w:rPr>
        <w:t>甲方</w:t>
      </w:r>
      <w:r>
        <w:rPr>
          <w:rFonts w:hint="default" w:ascii="Times New Roman" w:hAnsi="Times New Roman" w:eastAsia="宋体" w:cs="Times New Roman"/>
          <w:sz w:val="28"/>
          <w:szCs w:val="28"/>
          <w:highlight w:val="none"/>
          <w:lang w:eastAsia="zh-CN"/>
        </w:rPr>
        <w:t>确认后方可进行下一步施工。经</w:t>
      </w:r>
      <w:r>
        <w:rPr>
          <w:rFonts w:hint="default" w:ascii="Times New Roman" w:hAnsi="Times New Roman" w:eastAsia="宋体" w:cs="Times New Roman"/>
          <w:sz w:val="28"/>
          <w:szCs w:val="28"/>
          <w:highlight w:val="none"/>
          <w:lang w:val="en-US" w:eastAsia="zh-CN"/>
        </w:rPr>
        <w:t>甲方</w:t>
      </w:r>
      <w:r>
        <w:rPr>
          <w:rFonts w:hint="default" w:ascii="Times New Roman" w:hAnsi="Times New Roman" w:eastAsia="宋体" w:cs="Times New Roman"/>
          <w:sz w:val="28"/>
          <w:szCs w:val="28"/>
          <w:highlight w:val="none"/>
          <w:lang w:eastAsia="zh-CN"/>
        </w:rPr>
        <w:t>检查质量不合格的，</w:t>
      </w:r>
      <w:r>
        <w:rPr>
          <w:rFonts w:hint="default" w:ascii="Times New Roman" w:hAnsi="Times New Roman" w:eastAsia="宋体" w:cs="Times New Roman"/>
          <w:sz w:val="28"/>
          <w:szCs w:val="28"/>
          <w:highlight w:val="none"/>
          <w:lang w:val="en-US" w:eastAsia="zh-CN"/>
        </w:rPr>
        <w:t>乙方</w:t>
      </w:r>
      <w:r>
        <w:rPr>
          <w:rFonts w:hint="default" w:ascii="Times New Roman" w:hAnsi="Times New Roman" w:eastAsia="宋体" w:cs="Times New Roman"/>
          <w:sz w:val="28"/>
          <w:szCs w:val="28"/>
          <w:highlight w:val="none"/>
          <w:lang w:eastAsia="zh-CN"/>
        </w:rPr>
        <w:t>应在</w:t>
      </w:r>
      <w:r>
        <w:rPr>
          <w:rFonts w:hint="default" w:ascii="Times New Roman" w:hAnsi="Times New Roman" w:eastAsia="宋体" w:cs="Times New Roman"/>
          <w:sz w:val="28"/>
          <w:szCs w:val="28"/>
          <w:highlight w:val="none"/>
          <w:lang w:val="en-US" w:eastAsia="zh-CN"/>
        </w:rPr>
        <w:t>甲方规定</w:t>
      </w:r>
      <w:r>
        <w:rPr>
          <w:rFonts w:hint="default" w:ascii="Times New Roman" w:hAnsi="Times New Roman" w:eastAsia="宋体" w:cs="Times New Roman"/>
          <w:sz w:val="28"/>
          <w:szCs w:val="28"/>
          <w:highlight w:val="none"/>
          <w:lang w:eastAsia="zh-CN"/>
        </w:rPr>
        <w:t>的时间内完成修复，并由</w:t>
      </w:r>
      <w:r>
        <w:rPr>
          <w:rFonts w:hint="default" w:ascii="Times New Roman" w:hAnsi="Times New Roman" w:eastAsia="宋体" w:cs="Times New Roman"/>
          <w:sz w:val="28"/>
          <w:szCs w:val="28"/>
          <w:highlight w:val="none"/>
          <w:lang w:val="en-US" w:eastAsia="zh-CN"/>
        </w:rPr>
        <w:t>甲方</w:t>
      </w:r>
      <w:r>
        <w:rPr>
          <w:rFonts w:hint="default" w:ascii="Times New Roman" w:hAnsi="Times New Roman" w:eastAsia="宋体" w:cs="Times New Roman"/>
          <w:sz w:val="28"/>
          <w:szCs w:val="28"/>
          <w:highlight w:val="none"/>
          <w:lang w:eastAsia="zh-CN"/>
        </w:rPr>
        <w:t>重新检查，由此增加的的费用和延误的工期由</w:t>
      </w:r>
      <w:r>
        <w:rPr>
          <w:rFonts w:hint="default" w:ascii="Times New Roman" w:hAnsi="Times New Roman" w:eastAsia="宋体" w:cs="Times New Roman"/>
          <w:sz w:val="28"/>
          <w:szCs w:val="28"/>
          <w:highlight w:val="none"/>
          <w:lang w:val="en-US" w:eastAsia="zh-CN"/>
        </w:rPr>
        <w:t>乙方</w:t>
      </w:r>
      <w:r>
        <w:rPr>
          <w:rFonts w:hint="default" w:ascii="Times New Roman" w:hAnsi="Times New Roman" w:eastAsia="宋体" w:cs="Times New Roman"/>
          <w:sz w:val="28"/>
          <w:szCs w:val="28"/>
          <w:highlight w:val="none"/>
          <w:lang w:eastAsia="zh-CN"/>
        </w:rPr>
        <w:t>承担。</w:t>
      </w:r>
    </w:p>
    <w:p w14:paraId="6831F3FC">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b w:val="0"/>
          <w:bCs w:val="0"/>
          <w:sz w:val="28"/>
          <w:szCs w:val="28"/>
          <w:highlight w:val="none"/>
        </w:rPr>
      </w:pPr>
      <w:r>
        <w:rPr>
          <w:rFonts w:hint="default" w:ascii="Times New Roman" w:hAnsi="Times New Roman" w:eastAsia="宋体" w:cs="Times New Roman"/>
          <w:b w:val="0"/>
          <w:bCs w:val="0"/>
          <w:sz w:val="28"/>
          <w:szCs w:val="28"/>
          <w:highlight w:val="none"/>
          <w:lang w:val="en-US" w:eastAsia="zh-CN"/>
        </w:rPr>
        <w:t>六</w:t>
      </w:r>
      <w:r>
        <w:rPr>
          <w:rFonts w:hint="default" w:ascii="Times New Roman" w:hAnsi="Times New Roman" w:eastAsia="宋体" w:cs="Times New Roman"/>
          <w:b w:val="0"/>
          <w:bCs w:val="0"/>
          <w:sz w:val="28"/>
          <w:szCs w:val="28"/>
          <w:highlight w:val="none"/>
        </w:rPr>
        <w:t>、验收与付款</w:t>
      </w:r>
    </w:p>
    <w:p w14:paraId="49A979C2">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b w:val="0"/>
          <w:bCs w:val="0"/>
          <w:sz w:val="28"/>
          <w:szCs w:val="28"/>
          <w:highlight w:val="none"/>
        </w:rPr>
      </w:pPr>
      <w:r>
        <w:rPr>
          <w:rFonts w:hint="default" w:ascii="Times New Roman" w:hAnsi="Times New Roman" w:eastAsia="宋体" w:cs="Times New Roman"/>
          <w:b w:val="0"/>
          <w:bCs w:val="0"/>
          <w:sz w:val="28"/>
          <w:szCs w:val="28"/>
          <w:highlight w:val="none"/>
        </w:rPr>
        <w:t>1</w:t>
      </w:r>
      <w:r>
        <w:rPr>
          <w:rFonts w:hint="default" w:ascii="Times New Roman" w:hAnsi="Times New Roman" w:eastAsia="宋体" w:cs="Times New Roman"/>
          <w:b w:val="0"/>
          <w:bCs w:val="0"/>
          <w:sz w:val="28"/>
          <w:szCs w:val="28"/>
          <w:highlight w:val="none"/>
          <w:lang w:eastAsia="zh-CN"/>
        </w:rPr>
        <w:t>.</w:t>
      </w:r>
      <w:r>
        <w:rPr>
          <w:rFonts w:hint="default" w:ascii="Times New Roman" w:hAnsi="Times New Roman" w:eastAsia="宋体" w:cs="Times New Roman"/>
          <w:b w:val="0"/>
          <w:bCs w:val="0"/>
          <w:sz w:val="28"/>
          <w:szCs w:val="28"/>
          <w:highlight w:val="none"/>
        </w:rPr>
        <w:t>验收</w:t>
      </w:r>
    </w:p>
    <w:p w14:paraId="5299BAE5">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1）</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到达甲方指定地点后，乙方向甲方提交货物的所有资料。甲方根据合同约定进行实物核对。</w:t>
      </w:r>
    </w:p>
    <w:p w14:paraId="3BBAF570">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2）</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安装、调试并正常运行后，由乙方进行自检。合格后，向甲方申请验收。</w:t>
      </w:r>
    </w:p>
    <w:p w14:paraId="7AFD882A">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3）甲方确认乙方的自检内容后，组织进行验收。验收合格后，出具验收报告或验收单。</w:t>
      </w:r>
    </w:p>
    <w:p w14:paraId="0199273B">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4）验收依据：</w:t>
      </w:r>
    </w:p>
    <w:p w14:paraId="548AA086">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①招标文件、投标文件、澄清函；</w:t>
      </w:r>
    </w:p>
    <w:p w14:paraId="038E373E">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②本合同及附件文本；</w:t>
      </w:r>
    </w:p>
    <w:p w14:paraId="0AF61148">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③国家相应的标准、规范。</w:t>
      </w:r>
    </w:p>
    <w:p w14:paraId="25F26850">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val="0"/>
          <w:bCs w:val="0"/>
          <w:sz w:val="28"/>
          <w:szCs w:val="28"/>
          <w:highlight w:val="none"/>
        </w:rPr>
        <w:t>2</w:t>
      </w:r>
      <w:r>
        <w:rPr>
          <w:rFonts w:hint="default" w:ascii="Times New Roman" w:hAnsi="Times New Roman" w:eastAsia="宋体" w:cs="Times New Roman"/>
          <w:b w:val="0"/>
          <w:bCs w:val="0"/>
          <w:sz w:val="28"/>
          <w:szCs w:val="28"/>
          <w:highlight w:val="none"/>
          <w:lang w:eastAsia="zh-CN"/>
        </w:rPr>
        <w:t>.</w:t>
      </w:r>
      <w:r>
        <w:rPr>
          <w:rFonts w:hint="default" w:ascii="Times New Roman" w:hAnsi="Times New Roman" w:eastAsia="宋体" w:cs="Times New Roman"/>
          <w:b w:val="0"/>
          <w:bCs w:val="0"/>
          <w:sz w:val="28"/>
          <w:szCs w:val="28"/>
          <w:highlight w:val="none"/>
        </w:rPr>
        <w:t>付款：</w:t>
      </w:r>
      <w:r>
        <w:rPr>
          <w:rFonts w:hint="default" w:ascii="Times New Roman" w:hAnsi="Times New Roman" w:eastAsia="宋体" w:cs="Times New Roman"/>
          <w:b w:val="0"/>
          <w:bCs w:val="0"/>
          <w:sz w:val="28"/>
          <w:szCs w:val="28"/>
          <w:highlight w:val="none"/>
          <w:lang w:val="en-US" w:eastAsia="zh-CN"/>
        </w:rPr>
        <w:t>货物</w:t>
      </w:r>
      <w:r>
        <w:rPr>
          <w:rFonts w:hint="default" w:ascii="Times New Roman" w:hAnsi="Times New Roman" w:eastAsia="宋体" w:cs="Times New Roman"/>
          <w:sz w:val="28"/>
          <w:szCs w:val="28"/>
          <w:highlight w:val="none"/>
        </w:rPr>
        <w:t>验收合格后正常运行30日内，甲方向乙方</w:t>
      </w:r>
      <w:r>
        <w:rPr>
          <w:rFonts w:hint="default" w:ascii="Times New Roman" w:hAnsi="Times New Roman" w:eastAsia="宋体" w:cs="Times New Roman"/>
          <w:sz w:val="28"/>
          <w:szCs w:val="28"/>
          <w:highlight w:val="none"/>
          <w:lang w:val="en-US" w:eastAsia="zh-CN"/>
        </w:rPr>
        <w:t>全额</w:t>
      </w:r>
      <w:r>
        <w:rPr>
          <w:rFonts w:hint="default" w:ascii="Times New Roman" w:hAnsi="Times New Roman" w:eastAsia="宋体" w:cs="Times New Roman"/>
          <w:sz w:val="28"/>
          <w:szCs w:val="28"/>
          <w:highlight w:val="none"/>
        </w:rPr>
        <w:t>支付</w:t>
      </w:r>
      <w:r>
        <w:rPr>
          <w:rFonts w:hint="default" w:ascii="Times New Roman" w:hAnsi="Times New Roman" w:eastAsia="宋体" w:cs="Times New Roman"/>
          <w:sz w:val="28"/>
          <w:szCs w:val="28"/>
          <w:highlight w:val="none"/>
          <w:lang w:val="en-US" w:eastAsia="zh-CN"/>
        </w:rPr>
        <w:t>合同</w:t>
      </w:r>
      <w:r>
        <w:rPr>
          <w:rFonts w:hint="default" w:ascii="Times New Roman" w:hAnsi="Times New Roman" w:eastAsia="宋体" w:cs="Times New Roman"/>
          <w:sz w:val="28"/>
          <w:szCs w:val="28"/>
          <w:highlight w:val="none"/>
        </w:rPr>
        <w:t>货款：人民币大写：</w:t>
      </w:r>
      <w:r>
        <w:rPr>
          <w:rFonts w:hint="default" w:ascii="Times New Roman" w:hAnsi="Times New Roman" w:eastAsia="宋体" w:cs="Times New Roman"/>
          <w:b/>
          <w:bCs/>
          <w:sz w:val="28"/>
          <w:szCs w:val="28"/>
          <w:highlight w:val="none"/>
          <w:u w:val="single"/>
          <w:lang w:val="en-US" w:eastAsia="zh-CN"/>
        </w:rPr>
        <w:t>壹佰玖拾柒万玖仟元整</w:t>
      </w:r>
      <w:r>
        <w:rPr>
          <w:rFonts w:hint="default" w:ascii="Times New Roman" w:hAnsi="Times New Roman" w:eastAsia="宋体" w:cs="Times New Roman"/>
          <w:b/>
          <w:bCs/>
          <w:sz w:val="28"/>
          <w:szCs w:val="28"/>
          <w:highlight w:val="none"/>
          <w:u w:val="single"/>
        </w:rPr>
        <w:t>（￥</w:t>
      </w:r>
      <w:r>
        <w:rPr>
          <w:rFonts w:hint="default" w:ascii="Times New Roman" w:hAnsi="Times New Roman" w:eastAsia="宋体" w:cs="Times New Roman"/>
          <w:b/>
          <w:bCs/>
          <w:sz w:val="28"/>
          <w:szCs w:val="28"/>
          <w:highlight w:val="none"/>
          <w:u w:val="single"/>
          <w:lang w:val="en-US" w:eastAsia="zh-CN"/>
        </w:rPr>
        <w:t>1979000.00</w:t>
      </w:r>
      <w:r>
        <w:rPr>
          <w:rFonts w:hint="default" w:ascii="Times New Roman" w:hAnsi="Times New Roman" w:eastAsia="宋体" w:cs="Times New Roman"/>
          <w:b/>
          <w:bCs/>
          <w:sz w:val="28"/>
          <w:szCs w:val="28"/>
          <w:highlight w:val="none"/>
          <w:u w:val="single"/>
        </w:rPr>
        <w:t>）</w:t>
      </w:r>
      <w:r>
        <w:rPr>
          <w:rFonts w:hint="default" w:ascii="Times New Roman" w:hAnsi="Times New Roman" w:eastAsia="宋体" w:cs="Times New Roman"/>
          <w:sz w:val="28"/>
          <w:szCs w:val="28"/>
          <w:highlight w:val="none"/>
        </w:rPr>
        <w:t>。</w:t>
      </w:r>
    </w:p>
    <w:p w14:paraId="4633B8BB">
      <w:pPr>
        <w:pStyle w:val="5"/>
        <w:keepNext w:val="0"/>
        <w:keepLines w:val="0"/>
        <w:pageBreakBefore w:val="0"/>
        <w:widowControl w:val="0"/>
        <w:kinsoku/>
        <w:wordWrap/>
        <w:overflowPunct/>
        <w:topLinePunct w:val="0"/>
        <w:bidi w:val="0"/>
        <w:snapToGrid/>
        <w:spacing w:line="480" w:lineRule="exact"/>
        <w:ind w:left="0" w:leftChars="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七、乙方售后服务</w:t>
      </w:r>
    </w:p>
    <w:p w14:paraId="100025E9">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1</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乙方对本次合同所供</w:t>
      </w:r>
      <w:r>
        <w:rPr>
          <w:rFonts w:hint="default" w:ascii="Times New Roman" w:hAnsi="Times New Roman" w:eastAsia="宋体" w:cs="Times New Roman"/>
          <w:b/>
          <w:sz w:val="28"/>
          <w:szCs w:val="28"/>
          <w:highlight w:val="none"/>
          <w:u w:val="single"/>
        </w:rPr>
        <w:t>全部</w:t>
      </w:r>
      <w:r>
        <w:rPr>
          <w:rFonts w:hint="default" w:ascii="Times New Roman" w:hAnsi="Times New Roman" w:eastAsia="宋体" w:cs="Times New Roman"/>
          <w:b/>
          <w:sz w:val="28"/>
          <w:szCs w:val="28"/>
          <w:highlight w:val="none"/>
          <w:u w:val="single"/>
          <w:lang w:val="en-US" w:eastAsia="zh-CN"/>
        </w:rPr>
        <w:t>货物</w:t>
      </w:r>
      <w:r>
        <w:rPr>
          <w:rFonts w:hint="default" w:ascii="Times New Roman" w:hAnsi="Times New Roman" w:eastAsia="宋体" w:cs="Times New Roman"/>
          <w:b/>
          <w:sz w:val="28"/>
          <w:szCs w:val="28"/>
          <w:highlight w:val="none"/>
          <w:u w:val="single"/>
        </w:rPr>
        <w:t xml:space="preserve">提供 </w:t>
      </w:r>
      <w:r>
        <w:rPr>
          <w:rFonts w:hint="eastAsia" w:ascii="Times New Roman" w:hAnsi="Times New Roman" w:eastAsia="宋体" w:cs="Times New Roman"/>
          <w:b/>
          <w:sz w:val="28"/>
          <w:szCs w:val="28"/>
          <w:highlight w:val="none"/>
          <w:u w:val="single"/>
          <w:lang w:val="en-US" w:eastAsia="zh-CN"/>
        </w:rPr>
        <w:t>5</w:t>
      </w:r>
      <w:r>
        <w:rPr>
          <w:rFonts w:hint="default" w:ascii="Times New Roman" w:hAnsi="Times New Roman" w:eastAsia="宋体" w:cs="Times New Roman"/>
          <w:b/>
          <w:sz w:val="28"/>
          <w:szCs w:val="28"/>
          <w:highlight w:val="none"/>
          <w:u w:val="single"/>
        </w:rPr>
        <w:t xml:space="preserve"> 年免费质保，</w:t>
      </w:r>
      <w:r>
        <w:rPr>
          <w:rFonts w:hint="default" w:ascii="Times New Roman" w:hAnsi="Times New Roman" w:eastAsia="宋体" w:cs="Times New Roman"/>
          <w:sz w:val="28"/>
          <w:szCs w:val="28"/>
          <w:highlight w:val="none"/>
        </w:rPr>
        <w:t>并终身维护。</w:t>
      </w:r>
      <w:r>
        <w:rPr>
          <w:rFonts w:hint="eastAsia" w:ascii="宋体" w:hAnsi="宋体" w:eastAsia="宋体" w:cs="宋体"/>
          <w:smallCaps w:val="0"/>
          <w:sz w:val="28"/>
          <w:szCs w:val="28"/>
          <w:highlight w:val="none"/>
          <w:lang w:val="en-US" w:eastAsia="zh-CN"/>
        </w:rPr>
        <w:t>其中紫外可见分光光度计氙灯质保期10年（制造商售后服务承诺外的相关服务均由乙方承担）</w:t>
      </w:r>
      <w:r>
        <w:rPr>
          <w:rFonts w:hint="eastAsia" w:ascii="宋体" w:hAnsi="宋体" w:eastAsia="宋体" w:cs="宋体"/>
          <w:smallCaps w:val="0"/>
          <w:sz w:val="28"/>
          <w:szCs w:val="28"/>
          <w:highlight w:val="none"/>
          <w:lang w:eastAsia="zh-CN"/>
        </w:rPr>
        <w:t>。</w:t>
      </w:r>
      <w:r>
        <w:rPr>
          <w:rFonts w:hint="default" w:ascii="Times New Roman" w:hAnsi="Times New Roman" w:eastAsia="宋体" w:cs="Times New Roman"/>
          <w:sz w:val="28"/>
          <w:szCs w:val="28"/>
          <w:highlight w:val="none"/>
        </w:rPr>
        <w:t>免费质保期自</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验收合格之日起开始计算。</w:t>
      </w:r>
    </w:p>
    <w:p w14:paraId="43CEB38A">
      <w:pPr>
        <w:pStyle w:val="5"/>
        <w:keepNext w:val="0"/>
        <w:keepLines w:val="0"/>
        <w:pageBreakBefore w:val="0"/>
        <w:widowControl w:val="0"/>
        <w:tabs>
          <w:tab w:val="left" w:pos="1080"/>
        </w:tabs>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2</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所有</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按照厂家售后服务规定严格执行：</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lang w:val="en-US" w:eastAsia="zh-CN"/>
        </w:rPr>
        <w:t>1）</w:t>
      </w:r>
      <w:r>
        <w:rPr>
          <w:rFonts w:hint="default" w:ascii="Times New Roman" w:hAnsi="Times New Roman" w:eastAsia="宋体" w:cs="Times New Roman"/>
          <w:sz w:val="28"/>
          <w:szCs w:val="28"/>
          <w:highlight w:val="none"/>
        </w:rPr>
        <w:t>质保期内</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使用中出现质量问题，提供免费维修或更换，并提供往返运费，从修复或更换后顺延</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保期；</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lang w:val="en-US" w:eastAsia="zh-CN"/>
        </w:rPr>
        <w:t>2）</w:t>
      </w:r>
      <w:r>
        <w:rPr>
          <w:rFonts w:hint="default" w:ascii="Times New Roman" w:hAnsi="Times New Roman" w:eastAsia="宋体" w:cs="Times New Roman"/>
          <w:sz w:val="28"/>
          <w:szCs w:val="28"/>
          <w:highlight w:val="none"/>
        </w:rPr>
        <w:t>质保期内的备品备件：提供质保期内</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正常运行所需的备品备件；在免费保修期内安装的任何零配件，均是原厂生产的或经其认可的；</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lang w:val="en-US" w:eastAsia="zh-CN"/>
        </w:rPr>
        <w:t>3）</w:t>
      </w:r>
      <w:r>
        <w:rPr>
          <w:rFonts w:hint="eastAsia" w:ascii="宋体" w:hAnsi="宋体" w:eastAsia="宋体" w:cs="宋体"/>
          <w:smallCaps w:val="0"/>
          <w:color w:val="auto"/>
          <w:sz w:val="28"/>
          <w:szCs w:val="28"/>
          <w:highlight w:val="none"/>
          <w:lang w:val="en-US" w:eastAsia="zh-CN"/>
        </w:rPr>
        <w:t>质保期内，自接到用户报修后，0.5小时内响应，24小时内到达用户现场并解决问题，如不能及时解决问题要提供备机服务、直到原设备修复。</w:t>
      </w:r>
    </w:p>
    <w:p w14:paraId="67960FBB">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3</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超过保修期发生故障，甲方可自由选择维修单位，如委托乙方维修，乙方不得借故推诿，且配件费及维修费要优于市场价格。</w:t>
      </w:r>
    </w:p>
    <w:p w14:paraId="49BB7DE3">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u w:val="none"/>
        </w:rPr>
      </w:pPr>
      <w:r>
        <w:rPr>
          <w:rFonts w:hint="default" w:ascii="Times New Roman" w:hAnsi="Times New Roman" w:eastAsia="宋体" w:cs="Times New Roman"/>
          <w:sz w:val="28"/>
          <w:szCs w:val="28"/>
          <w:highlight w:val="none"/>
        </w:rPr>
        <w:t>4</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乙方提供终身技术支持和</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的升级、维修服务。乙方售后服务电话：</w:t>
      </w:r>
      <w:r>
        <w:rPr>
          <w:rFonts w:hint="default" w:ascii="Times New Roman" w:hAnsi="Times New Roman" w:eastAsia="宋体" w:cs="Times New Roman"/>
          <w:sz w:val="28"/>
          <w:szCs w:val="28"/>
          <w:highlight w:val="none"/>
          <w:u w:val="single"/>
          <w:lang w:val="en-US" w:eastAsia="zh-CN"/>
        </w:rPr>
        <w:t xml:space="preserve"> </w:t>
      </w:r>
      <w:r>
        <w:rPr>
          <w:rFonts w:hint="default" w:ascii="Times New Roman" w:hAnsi="Times New Roman" w:eastAsia="宋体" w:cs="Times New Roman"/>
          <w:smallCaps w:val="0"/>
          <w:color w:val="auto"/>
          <w:sz w:val="28"/>
          <w:szCs w:val="28"/>
          <w:highlight w:val="none"/>
          <w:u w:val="single"/>
          <w:lang w:val="en-US" w:eastAsia="zh-CN"/>
        </w:rPr>
        <w:t>020-87687867</w:t>
      </w:r>
      <w:r>
        <w:rPr>
          <w:rFonts w:hint="default" w:ascii="Times New Roman" w:hAnsi="Times New Roman" w:eastAsia="宋体" w:cs="Times New Roman"/>
          <w:smallCaps w:val="0"/>
          <w:color w:val="auto"/>
          <w:sz w:val="28"/>
          <w:szCs w:val="28"/>
          <w:highlight w:val="none"/>
          <w:u w:val="none"/>
          <w:lang w:val="en-US" w:eastAsia="zh-CN"/>
        </w:rPr>
        <w:t>，乙方售后服务电话变更时须第一时间通知甲方。</w:t>
      </w:r>
    </w:p>
    <w:p w14:paraId="474AD1AE">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5</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在验收合格之前，出现毁坏或丢失，由乙方承担责任。</w:t>
      </w:r>
    </w:p>
    <w:p w14:paraId="75E70353">
      <w:pPr>
        <w:pStyle w:val="5"/>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val="en-US" w:eastAsia="zh-CN"/>
        </w:rPr>
        <w:t>6.其他</w:t>
      </w:r>
      <w:r>
        <w:rPr>
          <w:rFonts w:hint="default" w:ascii="Times New Roman" w:hAnsi="Times New Roman" w:eastAsia="宋体" w:cs="Times New Roman"/>
          <w:sz w:val="28"/>
          <w:szCs w:val="28"/>
          <w:highlight w:val="none"/>
        </w:rPr>
        <w:t>质保期及售后服务要求按采购文件及响应文件相应条款执行</w:t>
      </w:r>
      <w:r>
        <w:rPr>
          <w:rFonts w:hint="default" w:ascii="Times New Roman" w:hAnsi="Times New Roman" w:eastAsia="宋体" w:cs="Times New Roman"/>
          <w:sz w:val="28"/>
          <w:szCs w:val="28"/>
          <w:highlight w:val="none"/>
          <w:lang w:eastAsia="zh-CN"/>
        </w:rPr>
        <w:t>。</w:t>
      </w:r>
    </w:p>
    <w:p w14:paraId="4E5EFB64">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u w:val="single"/>
        </w:rPr>
      </w:pPr>
      <w:r>
        <w:rPr>
          <w:rFonts w:hint="default" w:ascii="Times New Roman" w:hAnsi="Times New Roman" w:eastAsia="宋体" w:cs="Times New Roman"/>
          <w:sz w:val="28"/>
          <w:szCs w:val="28"/>
          <w:highlight w:val="none"/>
        </w:rPr>
        <w:t>八、违约责任</w:t>
      </w:r>
    </w:p>
    <w:p w14:paraId="41980E8A">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1</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乙方所交</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经验收不合格，甲方有权拒收</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，乙方应负责更换</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并承担由此引起的一切费用。因更换而造成逾期交货，则按逾期交货处理。乙方逾期交付</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，需向甲方每日支付合同金额的0.5%作为赔偿金。乙方逾期20天不能交付验收合格</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，按不履行合同处理，甲方扣除乙方的履约保证金，解除供货合同，并向政府采购监督管理部门报备</w:t>
      </w:r>
    </w:p>
    <w:p w14:paraId="7923B1AD">
      <w:pPr>
        <w:pStyle w:val="2"/>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left"/>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val="en-US" w:eastAsia="zh-CN"/>
        </w:rPr>
        <w:t>2.</w:t>
      </w:r>
      <w:r>
        <w:rPr>
          <w:rFonts w:hint="default" w:ascii="Times New Roman" w:hAnsi="Times New Roman" w:eastAsia="宋体" w:cs="Times New Roman"/>
          <w:sz w:val="28"/>
          <w:szCs w:val="28"/>
          <w:highlight w:val="none"/>
        </w:rPr>
        <w:t>因</w:t>
      </w:r>
      <w:r>
        <w:rPr>
          <w:rFonts w:hint="default" w:ascii="Times New Roman" w:hAnsi="Times New Roman" w:eastAsia="宋体" w:cs="Times New Roman"/>
          <w:sz w:val="28"/>
          <w:szCs w:val="28"/>
          <w:highlight w:val="none"/>
          <w:lang w:val="en-US" w:eastAsia="zh-CN"/>
        </w:rPr>
        <w:t>乙方</w:t>
      </w:r>
      <w:r>
        <w:rPr>
          <w:rFonts w:hint="default" w:ascii="Times New Roman" w:hAnsi="Times New Roman" w:eastAsia="宋体" w:cs="Times New Roman"/>
          <w:sz w:val="28"/>
          <w:szCs w:val="28"/>
          <w:highlight w:val="none"/>
        </w:rPr>
        <w:t>原因造成质量</w:t>
      </w:r>
      <w:r>
        <w:rPr>
          <w:rFonts w:hint="default" w:ascii="Times New Roman" w:hAnsi="Times New Roman" w:eastAsia="宋体" w:cs="Times New Roman"/>
          <w:sz w:val="28"/>
          <w:szCs w:val="28"/>
          <w:highlight w:val="none"/>
          <w:lang w:val="en-US" w:eastAsia="zh-CN"/>
        </w:rPr>
        <w:t>问题，</w:t>
      </w:r>
      <w:r>
        <w:rPr>
          <w:rFonts w:hint="default" w:ascii="Times New Roman" w:hAnsi="Times New Roman" w:eastAsia="宋体" w:cs="Times New Roman"/>
          <w:sz w:val="28"/>
          <w:szCs w:val="28"/>
          <w:highlight w:val="none"/>
        </w:rPr>
        <w:t>由</w:t>
      </w:r>
      <w:r>
        <w:rPr>
          <w:rFonts w:hint="default" w:ascii="Times New Roman" w:hAnsi="Times New Roman" w:eastAsia="宋体" w:cs="Times New Roman"/>
          <w:sz w:val="28"/>
          <w:szCs w:val="28"/>
          <w:highlight w:val="none"/>
          <w:lang w:val="en-US" w:eastAsia="zh-CN"/>
        </w:rPr>
        <w:t>乙方</w:t>
      </w:r>
      <w:r>
        <w:rPr>
          <w:rFonts w:hint="default" w:ascii="Times New Roman" w:hAnsi="Times New Roman" w:eastAsia="宋体" w:cs="Times New Roman"/>
          <w:sz w:val="28"/>
          <w:szCs w:val="28"/>
          <w:highlight w:val="none"/>
        </w:rPr>
        <w:t>负责无偿返工，由此造成的费用增加和工期延误由</w:t>
      </w:r>
      <w:r>
        <w:rPr>
          <w:rFonts w:hint="default" w:ascii="Times New Roman" w:hAnsi="Times New Roman" w:eastAsia="宋体" w:cs="Times New Roman"/>
          <w:sz w:val="28"/>
          <w:szCs w:val="28"/>
          <w:highlight w:val="none"/>
          <w:lang w:val="en-US" w:eastAsia="zh-CN"/>
        </w:rPr>
        <w:t>乙方</w:t>
      </w:r>
      <w:r>
        <w:rPr>
          <w:rFonts w:hint="default" w:ascii="Times New Roman" w:hAnsi="Times New Roman" w:eastAsia="宋体" w:cs="Times New Roman"/>
          <w:sz w:val="28"/>
          <w:szCs w:val="28"/>
          <w:highlight w:val="none"/>
        </w:rPr>
        <w:t>承担。如</w:t>
      </w:r>
      <w:r>
        <w:rPr>
          <w:rFonts w:hint="default" w:ascii="Times New Roman" w:hAnsi="Times New Roman" w:eastAsia="宋体" w:cs="Times New Roman"/>
          <w:sz w:val="28"/>
          <w:szCs w:val="28"/>
          <w:highlight w:val="none"/>
          <w:lang w:val="en-US" w:eastAsia="zh-CN"/>
        </w:rPr>
        <w:t>修复</w:t>
      </w:r>
      <w:r>
        <w:rPr>
          <w:rFonts w:hint="default" w:ascii="Times New Roman" w:hAnsi="Times New Roman" w:eastAsia="宋体" w:cs="Times New Roman"/>
          <w:sz w:val="28"/>
          <w:szCs w:val="28"/>
          <w:highlight w:val="none"/>
        </w:rPr>
        <w:t>后仍</w:t>
      </w:r>
      <w:r>
        <w:rPr>
          <w:rFonts w:hint="default" w:ascii="Times New Roman" w:hAnsi="Times New Roman" w:eastAsia="宋体" w:cs="Times New Roman"/>
          <w:sz w:val="28"/>
          <w:szCs w:val="28"/>
          <w:highlight w:val="none"/>
          <w:lang w:val="en-US" w:eastAsia="zh-CN"/>
        </w:rPr>
        <w:t>存在</w:t>
      </w:r>
      <w:r>
        <w:rPr>
          <w:rFonts w:hint="default" w:ascii="Times New Roman" w:hAnsi="Times New Roman" w:eastAsia="宋体" w:cs="Times New Roman"/>
          <w:sz w:val="28"/>
          <w:szCs w:val="28"/>
          <w:highlight w:val="none"/>
        </w:rPr>
        <w:t>质量</w:t>
      </w:r>
      <w:r>
        <w:rPr>
          <w:rFonts w:hint="default" w:ascii="Times New Roman" w:hAnsi="Times New Roman" w:eastAsia="宋体" w:cs="Times New Roman"/>
          <w:sz w:val="28"/>
          <w:szCs w:val="28"/>
          <w:highlight w:val="none"/>
          <w:lang w:val="en-US" w:eastAsia="zh-CN"/>
        </w:rPr>
        <w:t>问题</w:t>
      </w:r>
      <w:r>
        <w:rPr>
          <w:rFonts w:hint="default" w:ascii="Times New Roman" w:hAnsi="Times New Roman" w:eastAsia="宋体" w:cs="Times New Roman"/>
          <w:sz w:val="28"/>
          <w:szCs w:val="28"/>
          <w:highlight w:val="none"/>
        </w:rPr>
        <w:t>，</w:t>
      </w:r>
      <w:r>
        <w:rPr>
          <w:rFonts w:hint="default" w:ascii="Times New Roman" w:hAnsi="Times New Roman" w:eastAsia="宋体" w:cs="Times New Roman"/>
          <w:sz w:val="28"/>
          <w:szCs w:val="28"/>
          <w:highlight w:val="none"/>
          <w:lang w:val="en-US" w:eastAsia="zh-CN"/>
        </w:rPr>
        <w:t>处以合同价款10%的违约金，同时，甲方有权请他人代为修复，乙方承担修复所发生的全部费用。</w:t>
      </w:r>
    </w:p>
    <w:p w14:paraId="68E3D8A4">
      <w:pPr>
        <w:pStyle w:val="2"/>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left"/>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val="en-US" w:eastAsia="zh-CN"/>
        </w:rPr>
        <w:t>3.</w:t>
      </w:r>
      <w:r>
        <w:rPr>
          <w:rFonts w:hint="default" w:ascii="Times New Roman" w:hAnsi="Times New Roman" w:eastAsia="宋体" w:cs="Times New Roman"/>
          <w:sz w:val="28"/>
          <w:szCs w:val="28"/>
          <w:highlight w:val="none"/>
        </w:rPr>
        <w:t>如使用不合格材料、假冒伪劣材料、非</w:t>
      </w:r>
      <w:r>
        <w:rPr>
          <w:rFonts w:hint="default" w:ascii="Times New Roman" w:hAnsi="Times New Roman" w:eastAsia="宋体" w:cs="Times New Roman"/>
          <w:sz w:val="28"/>
          <w:szCs w:val="28"/>
          <w:highlight w:val="none"/>
          <w:lang w:val="en-US" w:eastAsia="zh-CN"/>
        </w:rPr>
        <w:t>甲方</w:t>
      </w:r>
      <w:r>
        <w:rPr>
          <w:rFonts w:hint="default" w:ascii="Times New Roman" w:hAnsi="Times New Roman" w:eastAsia="宋体" w:cs="Times New Roman"/>
          <w:sz w:val="28"/>
          <w:szCs w:val="28"/>
          <w:highlight w:val="none"/>
        </w:rPr>
        <w:t>认可的材料，则</w:t>
      </w:r>
      <w:r>
        <w:rPr>
          <w:rFonts w:hint="default" w:ascii="Times New Roman" w:hAnsi="Times New Roman" w:eastAsia="宋体" w:cs="Times New Roman"/>
          <w:sz w:val="28"/>
          <w:szCs w:val="28"/>
          <w:highlight w:val="none"/>
          <w:lang w:val="en-US" w:eastAsia="zh-CN"/>
        </w:rPr>
        <w:t>甲方</w:t>
      </w:r>
      <w:r>
        <w:rPr>
          <w:rFonts w:hint="default" w:ascii="Times New Roman" w:hAnsi="Times New Roman" w:eastAsia="宋体" w:cs="Times New Roman"/>
          <w:sz w:val="28"/>
          <w:szCs w:val="28"/>
          <w:highlight w:val="none"/>
        </w:rPr>
        <w:t>有权要求</w:t>
      </w:r>
      <w:r>
        <w:rPr>
          <w:rFonts w:hint="default" w:ascii="Times New Roman" w:hAnsi="Times New Roman" w:eastAsia="宋体" w:cs="Times New Roman"/>
          <w:sz w:val="28"/>
          <w:szCs w:val="28"/>
          <w:highlight w:val="none"/>
          <w:lang w:val="en-US" w:eastAsia="zh-CN"/>
        </w:rPr>
        <w:t>乙方</w:t>
      </w:r>
      <w:r>
        <w:rPr>
          <w:rFonts w:hint="default" w:ascii="Times New Roman" w:hAnsi="Times New Roman" w:eastAsia="宋体" w:cs="Times New Roman"/>
          <w:sz w:val="28"/>
          <w:szCs w:val="28"/>
          <w:highlight w:val="none"/>
        </w:rPr>
        <w:t>无条件更换符合要求的材料，由此产生的费用和损失由</w:t>
      </w:r>
      <w:r>
        <w:rPr>
          <w:rFonts w:hint="default" w:ascii="Times New Roman" w:hAnsi="Times New Roman" w:eastAsia="宋体" w:cs="Times New Roman"/>
          <w:sz w:val="28"/>
          <w:szCs w:val="28"/>
          <w:highlight w:val="none"/>
          <w:lang w:val="en-US" w:eastAsia="zh-CN"/>
        </w:rPr>
        <w:t>乙方</w:t>
      </w:r>
      <w:r>
        <w:rPr>
          <w:rFonts w:hint="default" w:ascii="Times New Roman" w:hAnsi="Times New Roman" w:eastAsia="宋体" w:cs="Times New Roman"/>
          <w:sz w:val="28"/>
          <w:szCs w:val="28"/>
          <w:highlight w:val="none"/>
        </w:rPr>
        <w:t>承担。如</w:t>
      </w:r>
      <w:r>
        <w:rPr>
          <w:rFonts w:hint="default" w:ascii="Times New Roman" w:hAnsi="Times New Roman" w:eastAsia="宋体" w:cs="Times New Roman"/>
          <w:sz w:val="28"/>
          <w:szCs w:val="28"/>
          <w:highlight w:val="none"/>
          <w:lang w:val="en-US" w:eastAsia="zh-CN"/>
        </w:rPr>
        <w:t>乙方</w:t>
      </w:r>
      <w:r>
        <w:rPr>
          <w:rFonts w:hint="default" w:ascii="Times New Roman" w:hAnsi="Times New Roman" w:eastAsia="宋体" w:cs="Times New Roman"/>
          <w:sz w:val="28"/>
          <w:szCs w:val="28"/>
          <w:highlight w:val="none"/>
        </w:rPr>
        <w:t>未按照要求使用材料，经</w:t>
      </w:r>
      <w:r>
        <w:rPr>
          <w:rFonts w:hint="default" w:ascii="Times New Roman" w:hAnsi="Times New Roman" w:eastAsia="宋体" w:cs="Times New Roman"/>
          <w:sz w:val="28"/>
          <w:szCs w:val="28"/>
          <w:highlight w:val="none"/>
          <w:lang w:val="en-US" w:eastAsia="zh-CN"/>
        </w:rPr>
        <w:t>甲方</w:t>
      </w:r>
      <w:r>
        <w:rPr>
          <w:rFonts w:hint="default" w:ascii="Times New Roman" w:hAnsi="Times New Roman" w:eastAsia="宋体" w:cs="Times New Roman"/>
          <w:sz w:val="28"/>
          <w:szCs w:val="28"/>
          <w:highlight w:val="none"/>
        </w:rPr>
        <w:t>要求整改后仍未按要求改正的，</w:t>
      </w:r>
      <w:r>
        <w:rPr>
          <w:rFonts w:hint="default" w:ascii="Times New Roman" w:hAnsi="Times New Roman" w:eastAsia="宋体" w:cs="Times New Roman"/>
          <w:sz w:val="28"/>
          <w:szCs w:val="28"/>
          <w:highlight w:val="none"/>
          <w:lang w:val="en-US" w:eastAsia="zh-CN"/>
        </w:rPr>
        <w:t>甲方</w:t>
      </w:r>
      <w:r>
        <w:rPr>
          <w:rFonts w:hint="default" w:ascii="Times New Roman" w:hAnsi="Times New Roman" w:eastAsia="宋体" w:cs="Times New Roman"/>
          <w:sz w:val="28"/>
          <w:szCs w:val="28"/>
          <w:highlight w:val="none"/>
        </w:rPr>
        <w:t>有权单方面终止合同</w:t>
      </w:r>
      <w:r>
        <w:rPr>
          <w:rFonts w:hint="default" w:ascii="Times New Roman" w:hAnsi="Times New Roman" w:eastAsia="宋体" w:cs="Times New Roman"/>
          <w:sz w:val="28"/>
          <w:szCs w:val="28"/>
          <w:highlight w:val="none"/>
          <w:lang w:val="en-US" w:eastAsia="zh-CN"/>
        </w:rPr>
        <w:t>并</w:t>
      </w:r>
      <w:r>
        <w:rPr>
          <w:rFonts w:hint="default" w:ascii="Times New Roman" w:hAnsi="Times New Roman" w:eastAsia="宋体" w:cs="Times New Roman"/>
          <w:sz w:val="28"/>
          <w:szCs w:val="28"/>
          <w:highlight w:val="none"/>
        </w:rPr>
        <w:t>扣罚</w:t>
      </w:r>
      <w:r>
        <w:rPr>
          <w:rFonts w:hint="default" w:ascii="Times New Roman" w:hAnsi="Times New Roman" w:eastAsia="宋体" w:cs="Times New Roman"/>
          <w:sz w:val="28"/>
          <w:szCs w:val="28"/>
          <w:highlight w:val="none"/>
          <w:lang w:val="en-US" w:eastAsia="zh-CN"/>
        </w:rPr>
        <w:t>全部</w:t>
      </w:r>
      <w:r>
        <w:rPr>
          <w:rFonts w:hint="default" w:ascii="Times New Roman" w:hAnsi="Times New Roman" w:eastAsia="宋体" w:cs="Times New Roman"/>
          <w:sz w:val="28"/>
          <w:szCs w:val="28"/>
          <w:highlight w:val="none"/>
        </w:rPr>
        <w:t>履约保证金，由此产生的费用和损失由</w:t>
      </w:r>
      <w:r>
        <w:rPr>
          <w:rFonts w:hint="default" w:ascii="Times New Roman" w:hAnsi="Times New Roman" w:eastAsia="宋体" w:cs="Times New Roman"/>
          <w:sz w:val="28"/>
          <w:szCs w:val="28"/>
          <w:highlight w:val="none"/>
          <w:lang w:val="en-US" w:eastAsia="zh-CN"/>
        </w:rPr>
        <w:t>乙方</w:t>
      </w:r>
      <w:r>
        <w:rPr>
          <w:rFonts w:hint="default" w:ascii="Times New Roman" w:hAnsi="Times New Roman" w:eastAsia="宋体" w:cs="Times New Roman"/>
          <w:sz w:val="28"/>
          <w:szCs w:val="28"/>
          <w:highlight w:val="none"/>
        </w:rPr>
        <w:t>承担。</w:t>
      </w:r>
    </w:p>
    <w:p w14:paraId="69D8F11C">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九、因</w:t>
      </w:r>
      <w:r>
        <w:rPr>
          <w:rFonts w:hint="default" w:ascii="Times New Roman" w:hAnsi="Times New Roman" w:eastAsia="宋体" w:cs="Times New Roman"/>
          <w:sz w:val="28"/>
          <w:szCs w:val="28"/>
          <w:highlight w:val="none"/>
          <w:lang w:val="en-US" w:eastAsia="zh-CN"/>
        </w:rPr>
        <w:t>货物</w:t>
      </w:r>
      <w:r>
        <w:rPr>
          <w:rFonts w:hint="default" w:ascii="Times New Roman" w:hAnsi="Times New Roman" w:eastAsia="宋体" w:cs="Times New Roman"/>
          <w:sz w:val="28"/>
          <w:szCs w:val="28"/>
          <w:highlight w:val="none"/>
        </w:rPr>
        <w:t>的质量问题发生争议，由甲方所在地的市级</w:t>
      </w:r>
      <w:r>
        <w:rPr>
          <w:rFonts w:hint="default" w:ascii="Times New Roman" w:hAnsi="Times New Roman" w:eastAsia="宋体" w:cs="Times New Roman"/>
          <w:sz w:val="28"/>
          <w:szCs w:val="28"/>
          <w:highlight w:val="none"/>
          <w:lang w:val="en-US" w:eastAsia="zh-CN"/>
        </w:rPr>
        <w:t>及以上有相关资质的</w:t>
      </w:r>
      <w:r>
        <w:rPr>
          <w:rFonts w:hint="default" w:ascii="Times New Roman" w:hAnsi="Times New Roman" w:eastAsia="宋体" w:cs="Times New Roman"/>
          <w:sz w:val="28"/>
          <w:szCs w:val="28"/>
          <w:highlight w:val="none"/>
        </w:rPr>
        <w:t>技术监督部门进行质量鉴定，甲乙双方均应当接受。</w:t>
      </w:r>
    </w:p>
    <w:p w14:paraId="700CCF7E">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十、本合同发生争议产生的诉讼，由合同签订所在地的人民法院管辖。</w:t>
      </w:r>
    </w:p>
    <w:p w14:paraId="2E7CFE98">
      <w:pPr>
        <w:keepNext w:val="0"/>
        <w:keepLines w:val="0"/>
        <w:pageBreakBefore w:val="0"/>
        <w:widowControl w:val="0"/>
        <w:kinsoku/>
        <w:wordWrap/>
        <w:overflowPunct/>
        <w:topLinePunct w:val="0"/>
        <w:bidi w:val="0"/>
        <w:snapToGrid/>
        <w:spacing w:line="480" w:lineRule="exact"/>
        <w:ind w:left="0" w:right="0" w:rightChars="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十</w:t>
      </w:r>
      <w:r>
        <w:rPr>
          <w:rFonts w:hint="default" w:ascii="Times New Roman" w:hAnsi="Times New Roman" w:eastAsia="宋体" w:cs="Times New Roman"/>
          <w:sz w:val="28"/>
          <w:szCs w:val="28"/>
          <w:highlight w:val="none"/>
          <w:lang w:val="en-US" w:eastAsia="zh-CN"/>
        </w:rPr>
        <w:t>一</w:t>
      </w:r>
      <w:r>
        <w:rPr>
          <w:rFonts w:hint="default" w:ascii="Times New Roman" w:hAnsi="Times New Roman" w:eastAsia="宋体" w:cs="Times New Roman"/>
          <w:sz w:val="28"/>
          <w:szCs w:val="28"/>
          <w:highlight w:val="none"/>
        </w:rPr>
        <w:t>、招标文件、投标文件、变更和答疑文件均为本合同的组成部分。未尽</w:t>
      </w:r>
    </w:p>
    <w:p w14:paraId="2C086A54">
      <w:pPr>
        <w:pStyle w:val="2"/>
        <w:ind w:left="0" w:leftChars="0" w:firstLine="0" w:firstLineChars="0"/>
        <w:rPr>
          <w:rFonts w:hint="eastAsia" w:eastAsia="宋体"/>
          <w:lang w:eastAsia="zh-CN"/>
        </w:rPr>
      </w:pPr>
      <w:bookmarkStart w:id="0" w:name="_GoBack"/>
      <w:bookmarkEnd w:id="0"/>
      <w:r>
        <w:rPr>
          <w:rFonts w:hint="eastAsia" w:eastAsia="宋体"/>
          <w:lang w:eastAsia="zh-CN"/>
        </w:rPr>
        <w:drawing>
          <wp:inline distT="0" distB="0" distL="114300" distR="114300">
            <wp:extent cx="6182360" cy="8820785"/>
            <wp:effectExtent l="0" t="0" r="8890" b="18415"/>
            <wp:docPr id="4" name="图片 4" descr="Scan2025-08-06_17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can2025-08-06_172425"/>
                    <pic:cNvPicPr>
                      <a:picLocks noChangeAspect="1"/>
                    </pic:cNvPicPr>
                  </pic:nvPicPr>
                  <pic:blipFill>
                    <a:blip r:embed="rId6"/>
                    <a:stretch>
                      <a:fillRect/>
                    </a:stretch>
                  </pic:blipFill>
                  <pic:spPr>
                    <a:xfrm>
                      <a:off x="0" y="0"/>
                      <a:ext cx="6182360" cy="8820785"/>
                    </a:xfrm>
                    <a:prstGeom prst="rect">
                      <a:avLst/>
                    </a:prstGeom>
                  </pic:spPr>
                </pic:pic>
              </a:graphicData>
            </a:graphic>
          </wp:inline>
        </w:drawing>
      </w:r>
    </w:p>
    <w:p w14:paraId="3C860333">
      <w:pPr>
        <w:pStyle w:val="2"/>
        <w:rPr>
          <w:rFonts w:hint="default"/>
        </w:rPr>
        <w:sectPr>
          <w:footerReference r:id="rId3" w:type="default"/>
          <w:footerReference r:id="rId4" w:type="even"/>
          <w:pgSz w:w="11906" w:h="16838"/>
          <w:pgMar w:top="1440" w:right="1080" w:bottom="1440" w:left="1080" w:header="851" w:footer="992" w:gutter="0"/>
          <w:pgNumType w:fmt="decimal"/>
          <w:cols w:space="720" w:num="1"/>
          <w:docGrid w:type="lines" w:linePitch="312" w:charSpace="0"/>
        </w:sectPr>
      </w:pPr>
    </w:p>
    <w:p w14:paraId="6389FF2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附件：豫财磋商采购-</w:t>
      </w:r>
      <w:r>
        <w:rPr>
          <w:rFonts w:hint="default" w:ascii="Times New Roman" w:hAnsi="Times New Roman" w:eastAsia="宋体" w:cs="Times New Roman"/>
          <w:b/>
          <w:bCs/>
          <w:sz w:val="24"/>
          <w:szCs w:val="24"/>
          <w:highlight w:val="none"/>
          <w:u w:val="single"/>
          <w:lang w:val="en-US" w:eastAsia="zh-CN"/>
        </w:rPr>
        <w:t>2025-553</w:t>
      </w:r>
      <w:r>
        <w:rPr>
          <w:rFonts w:hint="default" w:ascii="Times New Roman" w:hAnsi="Times New Roman" w:eastAsia="宋体" w:cs="Times New Roman"/>
          <w:b/>
          <w:bCs/>
          <w:sz w:val="24"/>
          <w:szCs w:val="24"/>
          <w:highlight w:val="none"/>
        </w:rPr>
        <w:t>项目</w:t>
      </w:r>
      <w:r>
        <w:rPr>
          <w:rFonts w:hint="default" w:ascii="Times New Roman" w:hAnsi="Times New Roman" w:eastAsia="宋体" w:cs="Times New Roman"/>
          <w:b/>
          <w:bCs/>
          <w:sz w:val="24"/>
          <w:szCs w:val="24"/>
          <w:highlight w:val="none"/>
          <w:lang w:val="en-US" w:eastAsia="zh-CN"/>
        </w:rPr>
        <w:t>货物及服务</w:t>
      </w:r>
      <w:r>
        <w:rPr>
          <w:rFonts w:hint="default" w:ascii="Times New Roman" w:hAnsi="Times New Roman" w:eastAsia="宋体" w:cs="Times New Roman"/>
          <w:b/>
          <w:sz w:val="24"/>
          <w:szCs w:val="24"/>
          <w:highlight w:val="none"/>
        </w:rPr>
        <w:t xml:space="preserve">清单   </w:t>
      </w:r>
    </w:p>
    <w:p w14:paraId="01BF5D4E">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righ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sz w:val="24"/>
          <w:szCs w:val="24"/>
          <w:highlight w:val="none"/>
        </w:rPr>
        <w:t>金额单位：人民币/元</w:t>
      </w:r>
    </w:p>
    <w:tbl>
      <w:tblPr>
        <w:tblStyle w:val="14"/>
        <w:tblW w:w="15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915"/>
        <w:gridCol w:w="1087"/>
        <w:gridCol w:w="8502"/>
        <w:gridCol w:w="1164"/>
        <w:gridCol w:w="599"/>
        <w:gridCol w:w="935"/>
        <w:gridCol w:w="917"/>
        <w:gridCol w:w="699"/>
      </w:tblGrid>
      <w:tr w14:paraId="67D2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blHeader/>
          <w:jc w:val="center"/>
        </w:trPr>
        <w:tc>
          <w:tcPr>
            <w:tcW w:w="544" w:type="dxa"/>
            <w:vAlign w:val="center"/>
          </w:tcPr>
          <w:p w14:paraId="2F899371">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序号</w:t>
            </w:r>
          </w:p>
        </w:tc>
        <w:tc>
          <w:tcPr>
            <w:tcW w:w="915" w:type="dxa"/>
            <w:vAlign w:val="center"/>
          </w:tcPr>
          <w:p w14:paraId="7D52CB22">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lang w:val="en-US" w:eastAsia="zh-CN"/>
              </w:rPr>
              <w:t>货物及服务</w:t>
            </w:r>
            <w:r>
              <w:rPr>
                <w:rFonts w:hint="default" w:ascii="Times New Roman" w:hAnsi="Times New Roman" w:eastAsia="宋体" w:cs="Times New Roman"/>
                <w:b/>
                <w:sz w:val="21"/>
                <w:szCs w:val="21"/>
                <w:highlight w:val="none"/>
              </w:rPr>
              <w:t>名称</w:t>
            </w:r>
          </w:p>
        </w:tc>
        <w:tc>
          <w:tcPr>
            <w:tcW w:w="1087" w:type="dxa"/>
            <w:vAlign w:val="center"/>
          </w:tcPr>
          <w:p w14:paraId="5E7D1978">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品牌型号</w:t>
            </w:r>
          </w:p>
        </w:tc>
        <w:tc>
          <w:tcPr>
            <w:tcW w:w="8502" w:type="dxa"/>
            <w:vAlign w:val="center"/>
          </w:tcPr>
          <w:p w14:paraId="578EF4AA">
            <w:pPr>
              <w:keepNext w:val="0"/>
              <w:keepLines w:val="0"/>
              <w:pageBreakBefore w:val="0"/>
              <w:kinsoku/>
              <w:wordWrap/>
              <w:overflowPunct/>
              <w:topLinePunct w:val="0"/>
              <w:autoSpaceDE/>
              <w:autoSpaceDN/>
              <w:bidi w:val="0"/>
              <w:adjustRightInd/>
              <w:snapToGrid/>
              <w:spacing w:line="24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规格参数</w:t>
            </w:r>
          </w:p>
        </w:tc>
        <w:tc>
          <w:tcPr>
            <w:tcW w:w="1164" w:type="dxa"/>
            <w:vAlign w:val="center"/>
          </w:tcPr>
          <w:p w14:paraId="548ADDB8">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厂商</w:t>
            </w:r>
          </w:p>
        </w:tc>
        <w:tc>
          <w:tcPr>
            <w:tcW w:w="599" w:type="dxa"/>
            <w:vAlign w:val="center"/>
          </w:tcPr>
          <w:p w14:paraId="416C39C5">
            <w:pPr>
              <w:keepNext w:val="0"/>
              <w:keepLines w:val="0"/>
              <w:pageBreakBefore w:val="0"/>
              <w:kinsoku/>
              <w:wordWrap/>
              <w:overflowPunct/>
              <w:topLinePunct w:val="0"/>
              <w:autoSpaceDE/>
              <w:autoSpaceDN/>
              <w:bidi w:val="0"/>
              <w:adjustRightInd/>
              <w:snapToGrid/>
              <w:spacing w:line="24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数量</w:t>
            </w:r>
          </w:p>
        </w:tc>
        <w:tc>
          <w:tcPr>
            <w:tcW w:w="935" w:type="dxa"/>
            <w:vAlign w:val="center"/>
          </w:tcPr>
          <w:p w14:paraId="671A4045">
            <w:pPr>
              <w:keepNext w:val="0"/>
              <w:keepLines w:val="0"/>
              <w:pageBreakBefore w:val="0"/>
              <w:kinsoku/>
              <w:wordWrap/>
              <w:overflowPunct/>
              <w:topLinePunct w:val="0"/>
              <w:autoSpaceDE/>
              <w:autoSpaceDN/>
              <w:bidi w:val="0"/>
              <w:adjustRightInd/>
              <w:snapToGrid/>
              <w:spacing w:line="24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单价</w:t>
            </w:r>
          </w:p>
        </w:tc>
        <w:tc>
          <w:tcPr>
            <w:tcW w:w="917" w:type="dxa"/>
            <w:vAlign w:val="center"/>
          </w:tcPr>
          <w:p w14:paraId="2F433E47">
            <w:pPr>
              <w:keepNext w:val="0"/>
              <w:keepLines w:val="0"/>
              <w:pageBreakBefore w:val="0"/>
              <w:kinsoku/>
              <w:wordWrap/>
              <w:overflowPunct/>
              <w:topLinePunct w:val="0"/>
              <w:autoSpaceDE/>
              <w:autoSpaceDN/>
              <w:bidi w:val="0"/>
              <w:adjustRightInd/>
              <w:snapToGrid/>
              <w:spacing w:line="24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总价</w:t>
            </w:r>
          </w:p>
        </w:tc>
        <w:tc>
          <w:tcPr>
            <w:tcW w:w="699" w:type="dxa"/>
            <w:vAlign w:val="center"/>
          </w:tcPr>
          <w:p w14:paraId="061FBF4A">
            <w:pPr>
              <w:keepNext w:val="0"/>
              <w:keepLines w:val="0"/>
              <w:pageBreakBefore w:val="0"/>
              <w:kinsoku/>
              <w:wordWrap/>
              <w:overflowPunct/>
              <w:topLinePunct w:val="0"/>
              <w:autoSpaceDE/>
              <w:autoSpaceDN/>
              <w:bidi w:val="0"/>
              <w:adjustRightInd/>
              <w:snapToGrid/>
              <w:spacing w:line="24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备注</w:t>
            </w:r>
          </w:p>
        </w:tc>
      </w:tr>
      <w:tr w14:paraId="0188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4" w:type="dxa"/>
            <w:vMerge w:val="restart"/>
            <w:vAlign w:val="center"/>
          </w:tcPr>
          <w:p w14:paraId="57E3DDF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lang w:bidi="ar"/>
              </w:rPr>
              <w:t>1</w:t>
            </w:r>
          </w:p>
        </w:tc>
        <w:tc>
          <w:tcPr>
            <w:tcW w:w="915" w:type="dxa"/>
            <w:vMerge w:val="restart"/>
            <w:vAlign w:val="center"/>
          </w:tcPr>
          <w:p w14:paraId="676E5D2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电子分析天平</w:t>
            </w:r>
          </w:p>
        </w:tc>
        <w:tc>
          <w:tcPr>
            <w:tcW w:w="1087" w:type="dxa"/>
            <w:vMerge w:val="restart"/>
            <w:vAlign w:val="center"/>
          </w:tcPr>
          <w:p w14:paraId="612F714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梅特勒</w:t>
            </w:r>
            <w:r>
              <w:rPr>
                <w:rFonts w:hint="default" w:ascii="Times New Roman" w:hAnsi="Times New Roman" w:eastAsia="宋体" w:cs="Times New Roman"/>
                <w:sz w:val="21"/>
                <w:szCs w:val="21"/>
                <w:highlight w:val="none"/>
                <w:lang w:eastAsia="zh-CN"/>
              </w:rPr>
              <w:t>、MA204E</w:t>
            </w:r>
          </w:p>
        </w:tc>
        <w:tc>
          <w:tcPr>
            <w:tcW w:w="8502" w:type="dxa"/>
            <w:vAlign w:val="center"/>
          </w:tcPr>
          <w:p w14:paraId="74C7D4CE">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最大称量值：220g。可读性：0.1mg</w:t>
            </w:r>
          </w:p>
        </w:tc>
        <w:tc>
          <w:tcPr>
            <w:tcW w:w="1164" w:type="dxa"/>
            <w:vMerge w:val="restart"/>
            <w:vAlign w:val="center"/>
          </w:tcPr>
          <w:p w14:paraId="488DCC88">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梅特勒托利多科技（中国）有限公司</w:t>
            </w:r>
          </w:p>
        </w:tc>
        <w:tc>
          <w:tcPr>
            <w:tcW w:w="599" w:type="dxa"/>
            <w:vMerge w:val="restart"/>
            <w:vAlign w:val="center"/>
          </w:tcPr>
          <w:p w14:paraId="3C30389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14</w:t>
            </w:r>
          </w:p>
        </w:tc>
        <w:tc>
          <w:tcPr>
            <w:tcW w:w="935" w:type="dxa"/>
            <w:vMerge w:val="restart"/>
            <w:vAlign w:val="center"/>
          </w:tcPr>
          <w:p w14:paraId="5C7E51C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16000</w:t>
            </w:r>
          </w:p>
        </w:tc>
        <w:tc>
          <w:tcPr>
            <w:tcW w:w="917" w:type="dxa"/>
            <w:vMerge w:val="restart"/>
            <w:vAlign w:val="center"/>
          </w:tcPr>
          <w:p w14:paraId="4DA1514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224000</w:t>
            </w:r>
          </w:p>
        </w:tc>
        <w:tc>
          <w:tcPr>
            <w:tcW w:w="699" w:type="dxa"/>
            <w:vMerge w:val="restart"/>
            <w:vAlign w:val="center"/>
          </w:tcPr>
          <w:p w14:paraId="58BE1214">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无</w:t>
            </w:r>
          </w:p>
        </w:tc>
      </w:tr>
      <w:tr w14:paraId="14FD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4" w:type="dxa"/>
            <w:vMerge w:val="continue"/>
            <w:vAlign w:val="center"/>
          </w:tcPr>
          <w:p w14:paraId="3429EC0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087864D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6C212D38">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3B705C96">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典型值重复性：0.08mg，典型值偏载误差：0.12mg（100g），典型值线性偏差:0.06mg，典型值灵敏度偏移（标称加载下）：0.5mg，典型值最小称量值（USP，允差=0.10%）：160mg，典型值最小称量值（允差=1%）：16mg</w:t>
            </w:r>
          </w:p>
        </w:tc>
        <w:tc>
          <w:tcPr>
            <w:tcW w:w="1164" w:type="dxa"/>
            <w:vMerge w:val="continue"/>
            <w:vAlign w:val="center"/>
          </w:tcPr>
          <w:p w14:paraId="46C260B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1D7CB423">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25DB538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4A8AD2DD">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52540627">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2ACF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4" w:type="dxa"/>
            <w:vMerge w:val="continue"/>
            <w:vAlign w:val="center"/>
          </w:tcPr>
          <w:p w14:paraId="699D1E29">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3815DB9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56B83523">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594C8103">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秤盘外形尺寸：Ø90mm，天平尺寸（宽*深*高） 209 × 354 × 354 mm</w:t>
            </w:r>
          </w:p>
        </w:tc>
        <w:tc>
          <w:tcPr>
            <w:tcW w:w="1164" w:type="dxa"/>
            <w:vMerge w:val="continue"/>
            <w:vAlign w:val="center"/>
          </w:tcPr>
          <w:p w14:paraId="4C6F8713">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00B1C45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3D32F974">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5EC02D30">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5A8B905D">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1140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4" w:type="dxa"/>
            <w:vMerge w:val="continue"/>
            <w:vAlign w:val="center"/>
          </w:tcPr>
          <w:p w14:paraId="0DE5612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46513D8D">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07C0D91E">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262BF73D">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稳定时间：2s，灵敏度温度漂移：0.0002%/℃</w:t>
            </w:r>
          </w:p>
        </w:tc>
        <w:tc>
          <w:tcPr>
            <w:tcW w:w="1164" w:type="dxa"/>
            <w:vMerge w:val="continue"/>
            <w:vAlign w:val="center"/>
          </w:tcPr>
          <w:p w14:paraId="53F5DFCA">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1D242D15">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28015C3A">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2B2DEE77">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6057B6D7">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24A6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restart"/>
            <w:vAlign w:val="center"/>
          </w:tcPr>
          <w:p w14:paraId="71E50F7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lang w:bidi="ar"/>
              </w:rPr>
              <w:t>2</w:t>
            </w:r>
          </w:p>
        </w:tc>
        <w:tc>
          <w:tcPr>
            <w:tcW w:w="915" w:type="dxa"/>
            <w:vMerge w:val="restart"/>
            <w:vAlign w:val="center"/>
          </w:tcPr>
          <w:p w14:paraId="16B980A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多功能凝胶图像分析系统</w:t>
            </w:r>
          </w:p>
        </w:tc>
        <w:tc>
          <w:tcPr>
            <w:tcW w:w="1087" w:type="dxa"/>
            <w:vMerge w:val="restart"/>
            <w:vAlign w:val="center"/>
          </w:tcPr>
          <w:p w14:paraId="77B34201">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Tanon、</w:t>
            </w:r>
            <w:r>
              <w:rPr>
                <w:rFonts w:hint="default" w:ascii="Times New Roman" w:hAnsi="Times New Roman" w:eastAsia="宋体" w:cs="Times New Roman"/>
                <w:sz w:val="21"/>
                <w:szCs w:val="21"/>
                <w:highlight w:val="none"/>
              </w:rPr>
              <w:t>Tanon 1600</w:t>
            </w:r>
          </w:p>
        </w:tc>
        <w:tc>
          <w:tcPr>
            <w:tcW w:w="8502" w:type="dxa"/>
            <w:vAlign w:val="center"/>
          </w:tcPr>
          <w:p w14:paraId="58D3BFD0">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机箱外形：双层PC/ABS材质暗箱，电脑实现全自动控制，确保完全密闭。机身正面嵌入隐藏式观察窗口，可自由伸缩，方便切胶观察；窗口为防紫外设计，为操作者提供安全保护。外围尺寸:85×60×50，电源:220V/50HZ</w:t>
            </w:r>
          </w:p>
        </w:tc>
        <w:tc>
          <w:tcPr>
            <w:tcW w:w="1164" w:type="dxa"/>
            <w:vMerge w:val="restart"/>
            <w:vAlign w:val="center"/>
          </w:tcPr>
          <w:p w14:paraId="41D71B88">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上海天能生命科学有限公司</w:t>
            </w:r>
          </w:p>
        </w:tc>
        <w:tc>
          <w:tcPr>
            <w:tcW w:w="599" w:type="dxa"/>
            <w:vMerge w:val="restart"/>
            <w:vAlign w:val="center"/>
          </w:tcPr>
          <w:p w14:paraId="5669A32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w:t>
            </w:r>
          </w:p>
        </w:tc>
        <w:tc>
          <w:tcPr>
            <w:tcW w:w="935" w:type="dxa"/>
            <w:vMerge w:val="restart"/>
            <w:shd w:val="clear" w:color="auto" w:fill="auto"/>
            <w:vAlign w:val="center"/>
          </w:tcPr>
          <w:p w14:paraId="083B5333">
            <w:pPr>
              <w:keepNext w:val="0"/>
              <w:keepLines w:val="0"/>
              <w:pageBreakBefore w:val="0"/>
              <w:widowControl/>
              <w:suppressLineNumbers w:val="0"/>
              <w:kinsoku/>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37000</w:t>
            </w:r>
          </w:p>
        </w:tc>
        <w:tc>
          <w:tcPr>
            <w:tcW w:w="917" w:type="dxa"/>
            <w:vMerge w:val="restart"/>
            <w:shd w:val="clear" w:color="auto" w:fill="auto"/>
            <w:vAlign w:val="center"/>
          </w:tcPr>
          <w:p w14:paraId="368A8FE7">
            <w:pPr>
              <w:keepNext w:val="0"/>
              <w:keepLines w:val="0"/>
              <w:pageBreakBefore w:val="0"/>
              <w:widowControl/>
              <w:suppressLineNumbers w:val="0"/>
              <w:kinsoku/>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37000</w:t>
            </w:r>
          </w:p>
        </w:tc>
        <w:tc>
          <w:tcPr>
            <w:tcW w:w="699" w:type="dxa"/>
            <w:vMerge w:val="restart"/>
            <w:vAlign w:val="center"/>
          </w:tcPr>
          <w:p w14:paraId="43616BC7">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281E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09E4DF6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5A2F6BD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5A887AF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74FD7D3A">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CCD相机：读出噪声：4.3e- RMS，信噪比：71db，有效像素：1280×1040，动态范围:3.0个数量级，感光效率：High QE:72%，像素密度：16 bit (0-65535灰阶)，曝光时间：10ms-120min，数据传输：USB3.0 图像传输线及专业级串口控制线，保证数据传输及控制更加稳定、可控。</w:t>
            </w:r>
          </w:p>
        </w:tc>
        <w:tc>
          <w:tcPr>
            <w:tcW w:w="1164" w:type="dxa"/>
            <w:vMerge w:val="continue"/>
            <w:vAlign w:val="center"/>
          </w:tcPr>
          <w:p w14:paraId="3D7EA97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033ACF5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1B0F0E3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1800A34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6E82AEB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r>
      <w:tr w14:paraId="08BB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3B8DC38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16607C6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18AB472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6D3DC1A8">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电动镜头，1/2英寸，F=1:1.2，8-48mm，多级变焦，预置镜头，拍摄样品大小可以通过电动变焦调整，满足更多的拍摄需求</w:t>
            </w:r>
          </w:p>
        </w:tc>
        <w:tc>
          <w:tcPr>
            <w:tcW w:w="1164" w:type="dxa"/>
            <w:vMerge w:val="continue"/>
            <w:vAlign w:val="center"/>
          </w:tcPr>
          <w:p w14:paraId="3C9E12C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4F89ACB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7EBE0A5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68F9666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414B988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r>
      <w:tr w14:paraId="175F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7CA6F22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6F498F9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60B8480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44921C4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LED反射灯*2，配置紫外透射激发光源302nm，可选配470nm蓝光激发光源，紫外/白光转换平台：20cm × 20cm，紫外拍摄面积 20cm × 20cm，白光拍摄面积20cm × 20cm。滤光片标配590nm滤光片，可选配535nm滤光片。</w:t>
            </w:r>
          </w:p>
        </w:tc>
        <w:tc>
          <w:tcPr>
            <w:tcW w:w="1164" w:type="dxa"/>
            <w:vMerge w:val="continue"/>
            <w:vAlign w:val="center"/>
          </w:tcPr>
          <w:p w14:paraId="28CCEC7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7DFA2E0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16C4443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7FF3637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531300A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r>
      <w:tr w14:paraId="53C9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152B133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7B74303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42ECE84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2B89D812">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图像采集配套全中文分析软件，自动识别 8 bit、</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16 bit等图像，具有图像旋转、裁剪、反色等处理功能，进行图像优化处理，自动识别泳道条带、自动计算泳道中各条带的密度积分峰值、计算分子量大小及条带的迁移率，自行选择阵列分析区域并可设定阵列的行列数及点直径，满足不同实验需要，分析数据能输出至Excel。</w:t>
            </w:r>
          </w:p>
        </w:tc>
        <w:tc>
          <w:tcPr>
            <w:tcW w:w="1164" w:type="dxa"/>
            <w:vMerge w:val="continue"/>
            <w:vAlign w:val="center"/>
          </w:tcPr>
          <w:p w14:paraId="4CBDF56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4EEE355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72E5EF9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75D7470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2C9117C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r>
      <w:tr w14:paraId="6604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restart"/>
            <w:vAlign w:val="center"/>
          </w:tcPr>
          <w:p w14:paraId="0010DC0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lang w:bidi="ar"/>
              </w:rPr>
              <w:t>3</w:t>
            </w:r>
          </w:p>
        </w:tc>
        <w:tc>
          <w:tcPr>
            <w:tcW w:w="915" w:type="dxa"/>
            <w:vMerge w:val="restart"/>
            <w:vAlign w:val="center"/>
          </w:tcPr>
          <w:p w14:paraId="7C2D46B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全自动化学发光图像分析系统</w:t>
            </w:r>
          </w:p>
        </w:tc>
        <w:tc>
          <w:tcPr>
            <w:tcW w:w="1087" w:type="dxa"/>
            <w:vMerge w:val="restart"/>
            <w:vAlign w:val="center"/>
          </w:tcPr>
          <w:p w14:paraId="38532254">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Tanon、</w:t>
            </w:r>
            <w:r>
              <w:rPr>
                <w:rFonts w:hint="default" w:ascii="Times New Roman" w:hAnsi="Times New Roman" w:eastAsia="宋体" w:cs="Times New Roman"/>
                <w:sz w:val="21"/>
                <w:szCs w:val="21"/>
                <w:highlight w:val="none"/>
              </w:rPr>
              <w:t>Tanon 4600</w:t>
            </w:r>
          </w:p>
        </w:tc>
        <w:tc>
          <w:tcPr>
            <w:tcW w:w="8502" w:type="dxa"/>
            <w:vAlign w:val="center"/>
          </w:tcPr>
          <w:p w14:paraId="4E11C40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可实现化学发光的全自动拍摄及分析，可实时观测化学发光图形，可设定连续采样的次数、起始及终止曝光时间，进行动态连续拍摄而方便获得最佳条件和效果的实验结果。</w:t>
            </w:r>
          </w:p>
        </w:tc>
        <w:tc>
          <w:tcPr>
            <w:tcW w:w="1164" w:type="dxa"/>
            <w:vMerge w:val="restart"/>
            <w:vAlign w:val="center"/>
          </w:tcPr>
          <w:p w14:paraId="3CE190D5">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上海天能生命科学有限公司</w:t>
            </w:r>
          </w:p>
        </w:tc>
        <w:tc>
          <w:tcPr>
            <w:tcW w:w="599" w:type="dxa"/>
            <w:vMerge w:val="restart"/>
            <w:vAlign w:val="center"/>
          </w:tcPr>
          <w:p w14:paraId="4E92381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w:t>
            </w:r>
          </w:p>
        </w:tc>
        <w:tc>
          <w:tcPr>
            <w:tcW w:w="935" w:type="dxa"/>
            <w:vMerge w:val="restart"/>
            <w:shd w:val="clear" w:color="auto" w:fill="auto"/>
            <w:vAlign w:val="center"/>
          </w:tcPr>
          <w:p w14:paraId="50205793">
            <w:pPr>
              <w:keepNext w:val="0"/>
              <w:keepLines w:val="0"/>
              <w:pageBreakBefore w:val="0"/>
              <w:widowControl/>
              <w:suppressLineNumbers w:val="0"/>
              <w:kinsoku/>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97000</w:t>
            </w:r>
          </w:p>
        </w:tc>
        <w:tc>
          <w:tcPr>
            <w:tcW w:w="917" w:type="dxa"/>
            <w:vMerge w:val="restart"/>
            <w:shd w:val="clear" w:color="auto" w:fill="auto"/>
            <w:vAlign w:val="center"/>
          </w:tcPr>
          <w:p w14:paraId="6B45E6CB">
            <w:pPr>
              <w:keepNext w:val="0"/>
              <w:keepLines w:val="0"/>
              <w:pageBreakBefore w:val="0"/>
              <w:widowControl/>
              <w:suppressLineNumbers w:val="0"/>
              <w:kinsoku/>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97000</w:t>
            </w:r>
          </w:p>
        </w:tc>
        <w:tc>
          <w:tcPr>
            <w:tcW w:w="699" w:type="dxa"/>
            <w:vMerge w:val="restart"/>
            <w:vAlign w:val="center"/>
          </w:tcPr>
          <w:p w14:paraId="5EF6DF29">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6305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continue"/>
            <w:vAlign w:val="center"/>
          </w:tcPr>
          <w:p w14:paraId="074F906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52D16DDF">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349EA59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26236D92">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CCD相机：光电转换效率：High QE: 75%，暗电流:0.0005e-/pixel/sec，有效像数:2688×2200，像数密度:16 bit（0 - 65535 灰阶），像素尺寸:4.54um×4.54um，像素合并:Normal，Standard，High，Super</w:t>
            </w:r>
          </w:p>
        </w:tc>
        <w:tc>
          <w:tcPr>
            <w:tcW w:w="1164" w:type="dxa"/>
            <w:vMerge w:val="continue"/>
            <w:vAlign w:val="center"/>
          </w:tcPr>
          <w:p w14:paraId="0804274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50FBA3C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26E3596F">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57DB779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440113B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35F9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continue"/>
            <w:vAlign w:val="center"/>
          </w:tcPr>
          <w:p w14:paraId="1453AF4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12894D1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333034A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23D61632">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镜头：F</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rPr>
              <w:t>0.8，高清晰大口径高通透电动镜头，可通过电脑实现焦距调整。照明模式:反射LED白光，拍摄面积:16×16cm。动态范围:﹥4.0个数量级样品平台:导轨式双位载物样品平台，兼容拍摄样品厚度0.01-10cm。</w:t>
            </w:r>
          </w:p>
        </w:tc>
        <w:tc>
          <w:tcPr>
            <w:tcW w:w="1164" w:type="dxa"/>
            <w:vMerge w:val="continue"/>
            <w:vAlign w:val="center"/>
          </w:tcPr>
          <w:p w14:paraId="2F1B0E5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4D57C69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2C8A3A1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52D930A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5CE1B32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5CC1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continue"/>
            <w:vAlign w:val="center"/>
          </w:tcPr>
          <w:p w14:paraId="4970F75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267D0BA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1CCAF04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726BB5A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冷却方式:三级-半导体制冷，绝对冷却温度-20℃，动态实时显示 CCD 制冷温度。</w:t>
            </w:r>
          </w:p>
        </w:tc>
        <w:tc>
          <w:tcPr>
            <w:tcW w:w="1164" w:type="dxa"/>
            <w:vMerge w:val="continue"/>
            <w:vAlign w:val="center"/>
          </w:tcPr>
          <w:p w14:paraId="1AA4A9EF">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0C693AD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06E4F41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710249B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54536A8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5D5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continue"/>
            <w:vAlign w:val="center"/>
          </w:tcPr>
          <w:p w14:paraId="2DB20C6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2D9BDFF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76D6A76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36943780">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配套全中文图像采集分析软件，可实现图像采集、拍摄、分析等功能，实时图像采集、灰度分析、Marker叠加等功能独立操作，方便拍照及分析同时进行，互不干扰；具有自动曝光功能，可以实时自动曝光，具有序列图像保存功能，无需单张图片分别存储；具有图像旋转、裁剪、反色等处理功能，进行图像优化处理，具有加注功能，可添加各种格式的文字注释或符号；可进行自动条带检测，自动分子量测算，自动条带浓度测算，相对含量百分数分析，绝对浓度、密度计算，分析数据输出至Excel及TXT文件；可对两个图像进行合并显示，并进行分析；</w:t>
            </w:r>
          </w:p>
        </w:tc>
        <w:tc>
          <w:tcPr>
            <w:tcW w:w="1164" w:type="dxa"/>
            <w:vMerge w:val="continue"/>
            <w:vAlign w:val="center"/>
          </w:tcPr>
          <w:p w14:paraId="24D844C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410D149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160C0A3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31103B8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7DCB1F2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457E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continue"/>
            <w:vAlign w:val="center"/>
          </w:tcPr>
          <w:p w14:paraId="7425762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142BE15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176660A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68B64A37">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图像输出格式：8bit Tif、16bit Tif、bmp、jpg；自动识别8bit、16bit等图像；USB3.0图像传输线及专业级串口控制线，保证数据传输及控制更加稳定可控。</w:t>
            </w:r>
          </w:p>
        </w:tc>
        <w:tc>
          <w:tcPr>
            <w:tcW w:w="1164" w:type="dxa"/>
            <w:vMerge w:val="continue"/>
            <w:vAlign w:val="center"/>
          </w:tcPr>
          <w:p w14:paraId="0589F3F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2F33B7D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3BA05FD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6FC5DD0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3BB66FB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38D9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4" w:type="dxa"/>
            <w:vMerge w:val="restart"/>
            <w:vAlign w:val="center"/>
          </w:tcPr>
          <w:p w14:paraId="154C9BC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lang w:bidi="ar"/>
              </w:rPr>
              <w:t>4</w:t>
            </w:r>
          </w:p>
        </w:tc>
        <w:tc>
          <w:tcPr>
            <w:tcW w:w="915" w:type="dxa"/>
            <w:vMerge w:val="restart"/>
            <w:vAlign w:val="center"/>
          </w:tcPr>
          <w:p w14:paraId="2DA8163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有机光平行反应仪</w:t>
            </w:r>
          </w:p>
        </w:tc>
        <w:tc>
          <w:tcPr>
            <w:tcW w:w="1087" w:type="dxa"/>
            <w:vMerge w:val="restart"/>
            <w:vAlign w:val="center"/>
          </w:tcPr>
          <w:p w14:paraId="6D83EB4A">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诺植</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RLH-18CU-T</w:t>
            </w:r>
          </w:p>
        </w:tc>
        <w:tc>
          <w:tcPr>
            <w:tcW w:w="8502" w:type="dxa"/>
            <w:vAlign w:val="center"/>
          </w:tcPr>
          <w:p w14:paraId="11B3C1AB">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系统采用分体堆叠式，反应模块，LED光源和全光谱LED控制箱为独立模组，反应模块和光源可堆叠于控制器上。光源最大功耗15W，255-1050nmLED光源，用户可自行更换光源盒，光照强度大于200mW/cm</w:t>
            </w:r>
            <w:r>
              <w:rPr>
                <w:rFonts w:hint="default" w:ascii="Times New Roman" w:hAnsi="Times New Roman" w:eastAsia="宋体" w:cs="Times New Roman"/>
                <w:sz w:val="21"/>
                <w:szCs w:val="21"/>
                <w:highlight w:val="none"/>
                <w:vertAlign w:val="superscript"/>
              </w:rPr>
              <w:t>2</w:t>
            </w:r>
            <w:r>
              <w:rPr>
                <w:rFonts w:hint="default" w:ascii="Times New Roman" w:hAnsi="Times New Roman" w:eastAsia="宋体" w:cs="Times New Roman"/>
                <w:sz w:val="21"/>
                <w:szCs w:val="21"/>
                <w:highlight w:val="none"/>
              </w:rPr>
              <w:t>（样品位，455nm，全功率），8路独立控制LED灯座预装8个365nm-690nmLED光源，波长任选，独立数字式LED功率控制，0-100%方式，带防紫外光泄露遮光筒。LED散热方式为水循环空气散热，在水流，水温，水位发生异常时停止LED发光。内部封装铝合金冷热两用反应模块，孔径19.5mm，8支19mm直径带四氟盖密封玻璃反应试管，可同时进行反应，支持反应温度范围10-100℃。</w:t>
            </w:r>
          </w:p>
        </w:tc>
        <w:tc>
          <w:tcPr>
            <w:tcW w:w="1164" w:type="dxa"/>
            <w:vMerge w:val="restart"/>
            <w:vAlign w:val="center"/>
          </w:tcPr>
          <w:p w14:paraId="252F0A7C">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北京诺植科技有限公司</w:t>
            </w:r>
          </w:p>
        </w:tc>
        <w:tc>
          <w:tcPr>
            <w:tcW w:w="599" w:type="dxa"/>
            <w:vMerge w:val="restart"/>
            <w:vAlign w:val="center"/>
          </w:tcPr>
          <w:p w14:paraId="24DD110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6</w:t>
            </w:r>
          </w:p>
        </w:tc>
        <w:tc>
          <w:tcPr>
            <w:tcW w:w="935" w:type="dxa"/>
            <w:vMerge w:val="restart"/>
            <w:shd w:val="clear" w:color="auto" w:fill="auto"/>
            <w:vAlign w:val="center"/>
          </w:tcPr>
          <w:p w14:paraId="4F7C9905">
            <w:pPr>
              <w:keepNext w:val="0"/>
              <w:keepLines w:val="0"/>
              <w:pageBreakBefore w:val="0"/>
              <w:widowControl/>
              <w:suppressLineNumbers w:val="0"/>
              <w:kinsoku/>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30500</w:t>
            </w:r>
          </w:p>
        </w:tc>
        <w:tc>
          <w:tcPr>
            <w:tcW w:w="917" w:type="dxa"/>
            <w:vMerge w:val="restart"/>
            <w:shd w:val="clear" w:color="auto" w:fill="auto"/>
            <w:vAlign w:val="center"/>
          </w:tcPr>
          <w:p w14:paraId="5925B89D">
            <w:pPr>
              <w:keepNext w:val="0"/>
              <w:keepLines w:val="0"/>
              <w:pageBreakBefore w:val="0"/>
              <w:widowControl/>
              <w:suppressLineNumbers w:val="0"/>
              <w:kinsoku/>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183000</w:t>
            </w:r>
          </w:p>
        </w:tc>
        <w:tc>
          <w:tcPr>
            <w:tcW w:w="699" w:type="dxa"/>
            <w:vMerge w:val="restart"/>
            <w:vAlign w:val="center"/>
          </w:tcPr>
          <w:p w14:paraId="2ECD8313">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7F9C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4" w:type="dxa"/>
            <w:vMerge w:val="continue"/>
            <w:vAlign w:val="center"/>
          </w:tcPr>
          <w:p w14:paraId="7121B32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61072CE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0A7D228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6FA62E75">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配套低温循环冷却机，冷却液温度范围0-40℃,制冷功率600W，每台循环冷却机可以配合两台光反应仪使用。</w:t>
            </w:r>
          </w:p>
        </w:tc>
        <w:tc>
          <w:tcPr>
            <w:tcW w:w="1164" w:type="dxa"/>
            <w:vMerge w:val="continue"/>
            <w:vAlign w:val="center"/>
          </w:tcPr>
          <w:p w14:paraId="056D7C8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17A7237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0F84A70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4010B3D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75AFFA2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060C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4" w:type="dxa"/>
            <w:vMerge w:val="continue"/>
            <w:vAlign w:val="center"/>
          </w:tcPr>
          <w:p w14:paraId="1551C85F">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0D169AD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39C7192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7BE4B74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配套加热磁力搅拌器：最大搅拌量为 20L (水)，转速范围 50-1800 rpm，具有定时功能；控温精度高：±0.1℃,控温范围:室温 +5℃ -340℃，安全温度：380℃。外置传感器防干烧功能，传感器脱离水面10秒，机器报警并停止工作。正反转模式可切换，实现自动间歇搅拌。关机后盘面余温高于50°C提示，防止烫伤。</w:t>
            </w:r>
          </w:p>
        </w:tc>
        <w:tc>
          <w:tcPr>
            <w:tcW w:w="1164" w:type="dxa"/>
            <w:vMerge w:val="continue"/>
            <w:vAlign w:val="center"/>
          </w:tcPr>
          <w:p w14:paraId="49CB95C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5F8D18B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1336DFE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7E34E1B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359E368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5D50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44" w:type="dxa"/>
            <w:vMerge w:val="restart"/>
            <w:vAlign w:val="center"/>
          </w:tcPr>
          <w:p w14:paraId="062177E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kern w:val="0"/>
                <w:sz w:val="21"/>
                <w:szCs w:val="21"/>
                <w:highlight w:val="none"/>
                <w:lang w:bidi="ar"/>
              </w:rPr>
              <w:t>5</w:t>
            </w:r>
          </w:p>
        </w:tc>
        <w:tc>
          <w:tcPr>
            <w:tcW w:w="915" w:type="dxa"/>
            <w:vMerge w:val="restart"/>
            <w:vAlign w:val="center"/>
          </w:tcPr>
          <w:p w14:paraId="42CC7C3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小型台式冷冻离心机</w:t>
            </w:r>
          </w:p>
        </w:tc>
        <w:tc>
          <w:tcPr>
            <w:tcW w:w="1087" w:type="dxa"/>
            <w:vMerge w:val="restart"/>
            <w:vAlign w:val="center"/>
          </w:tcPr>
          <w:p w14:paraId="6AC347CF">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中科美菱</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CT-G165R</w:t>
            </w:r>
          </w:p>
        </w:tc>
        <w:tc>
          <w:tcPr>
            <w:tcW w:w="8502" w:type="dxa"/>
            <w:vAlign w:val="center"/>
          </w:tcPr>
          <w:p w14:paraId="0FD75D4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1、工作条件：</w:t>
            </w:r>
            <w:r>
              <w:rPr>
                <w:rFonts w:hint="default" w:ascii="Times New Roman" w:hAnsi="Times New Roman" w:eastAsia="宋体" w:cs="Times New Roman"/>
                <w:sz w:val="21"/>
                <w:szCs w:val="21"/>
                <w:highlight w:val="none"/>
              </w:rPr>
              <w:t>环境温度 5 - 40°C室温；湿度最高可达80%</w:t>
            </w:r>
            <w:r>
              <w:rPr>
                <w:rFonts w:hint="default" w:ascii="Times New Roman" w:hAnsi="Times New Roman" w:eastAsia="宋体" w:cs="Times New Roman"/>
                <w:sz w:val="21"/>
                <w:szCs w:val="21"/>
                <w:highlight w:val="none"/>
                <w:lang w:val="en-US" w:eastAsia="zh-CN"/>
              </w:rPr>
              <w:t>，额定电压220V，频率50Hz。</w:t>
            </w:r>
          </w:p>
        </w:tc>
        <w:tc>
          <w:tcPr>
            <w:tcW w:w="1164" w:type="dxa"/>
            <w:vMerge w:val="restart"/>
            <w:vAlign w:val="center"/>
          </w:tcPr>
          <w:p w14:paraId="440915E5">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中科美菱低温科技股份有限公司</w:t>
            </w:r>
          </w:p>
        </w:tc>
        <w:tc>
          <w:tcPr>
            <w:tcW w:w="599" w:type="dxa"/>
            <w:vMerge w:val="restart"/>
            <w:vAlign w:val="center"/>
          </w:tcPr>
          <w:p w14:paraId="10ED898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w:t>
            </w:r>
          </w:p>
        </w:tc>
        <w:tc>
          <w:tcPr>
            <w:tcW w:w="935" w:type="dxa"/>
            <w:vMerge w:val="restart"/>
            <w:vAlign w:val="center"/>
          </w:tcPr>
          <w:p w14:paraId="1CB51D8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19540</w:t>
            </w:r>
          </w:p>
        </w:tc>
        <w:tc>
          <w:tcPr>
            <w:tcW w:w="917" w:type="dxa"/>
            <w:vMerge w:val="restart"/>
            <w:vAlign w:val="center"/>
          </w:tcPr>
          <w:p w14:paraId="65595B8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19540</w:t>
            </w:r>
          </w:p>
        </w:tc>
        <w:tc>
          <w:tcPr>
            <w:tcW w:w="699" w:type="dxa"/>
            <w:vMerge w:val="restart"/>
            <w:vAlign w:val="center"/>
          </w:tcPr>
          <w:p w14:paraId="7212175F">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1E82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44" w:type="dxa"/>
            <w:vMerge w:val="continue"/>
            <w:vAlign w:val="center"/>
          </w:tcPr>
          <w:p w14:paraId="4F15059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2445D1A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5CBF96C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63548ACD">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2、最高转速16500r/min，最大相对离心力25877g，转速精度为±1r/min，离心更高效，分层更精准。</w:t>
            </w:r>
            <w:r>
              <w:rPr>
                <w:rFonts w:hint="default" w:ascii="Times New Roman" w:hAnsi="Times New Roman" w:eastAsia="宋体" w:cs="Times New Roman"/>
                <w:sz w:val="21"/>
                <w:szCs w:val="21"/>
                <w:highlight w:val="none"/>
              </w:rPr>
              <w:t>最大容量:50ml（10x5ml）；控温范围：-20度到40度；转速范围：0-1</w:t>
            </w:r>
            <w:r>
              <w:rPr>
                <w:rFonts w:hint="default" w:ascii="Times New Roman" w:hAnsi="Times New Roman" w:eastAsia="宋体" w:cs="Times New Roman"/>
                <w:sz w:val="21"/>
                <w:szCs w:val="21"/>
                <w:highlight w:val="none"/>
                <w:lang w:val="en-US" w:eastAsia="zh-CN"/>
              </w:rPr>
              <w:t>65</w:t>
            </w:r>
            <w:r>
              <w:rPr>
                <w:rFonts w:hint="default" w:ascii="Times New Roman" w:hAnsi="Times New Roman" w:eastAsia="宋体" w:cs="Times New Roman"/>
                <w:sz w:val="21"/>
                <w:szCs w:val="21"/>
                <w:highlight w:val="none"/>
              </w:rPr>
              <w:t>00rpm（1rpm增量）；可选转头：1</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rPr>
              <w:t>×5ml尖底管转头，24×2ml管转头；32×0.2mlPCR管转头；冻存管转头；速度/RCF转换：有</w:t>
            </w:r>
          </w:p>
        </w:tc>
        <w:tc>
          <w:tcPr>
            <w:tcW w:w="1164" w:type="dxa"/>
            <w:vMerge w:val="continue"/>
            <w:vAlign w:val="center"/>
          </w:tcPr>
          <w:p w14:paraId="66F20E0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01E0651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4DF1C29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21957B1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71F21CA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6426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44" w:type="dxa"/>
            <w:vMerge w:val="continue"/>
            <w:vAlign w:val="center"/>
          </w:tcPr>
          <w:p w14:paraId="60CA71D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4F08386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2EF1505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25B05CD3">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3、通过7英寸多点触控液晶屏便可一键飞梭轻松完成所有参数设置，方便快捷；具有运行进程条显示，方便用户了解进程</w:t>
            </w:r>
          </w:p>
        </w:tc>
        <w:tc>
          <w:tcPr>
            <w:tcW w:w="1164" w:type="dxa"/>
            <w:vMerge w:val="continue"/>
            <w:vAlign w:val="center"/>
          </w:tcPr>
          <w:p w14:paraId="7B14907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30AC96F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0EA1C34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72A9E50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69FAD29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0AF7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44" w:type="dxa"/>
            <w:vMerge w:val="continue"/>
            <w:vAlign w:val="center"/>
          </w:tcPr>
          <w:p w14:paraId="5E9BA8D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08DB71A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40B79BB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032F016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rPr>
              <w:t>具有瞬时离心功能，可快速、方便的收集样品；加减速速率：</w:t>
            </w:r>
            <w:r>
              <w:rPr>
                <w:rFonts w:hint="default"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rPr>
              <w:t>级加速，</w:t>
            </w:r>
            <w:r>
              <w:rPr>
                <w:rFonts w:hint="default"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rPr>
              <w:t>级减速可选；</w:t>
            </w:r>
            <w:r>
              <w:rPr>
                <w:rFonts w:hint="default" w:ascii="Times New Roman" w:hAnsi="Times New Roman" w:eastAsia="宋体" w:cs="Times New Roman"/>
                <w:sz w:val="21"/>
                <w:szCs w:val="21"/>
                <w:highlight w:val="none"/>
                <w:lang w:val="en-US" w:eastAsia="zh-CN"/>
              </w:rPr>
              <w:t>定时功能：1s~99h59min</w:t>
            </w:r>
            <w:r>
              <w:rPr>
                <w:rFonts w:hint="default" w:ascii="Times New Roman" w:hAnsi="Times New Roman" w:eastAsia="宋体" w:cs="Times New Roman"/>
                <w:sz w:val="21"/>
                <w:szCs w:val="21"/>
                <w:highlight w:val="none"/>
                <w:lang w:eastAsia="zh-CN"/>
              </w:rPr>
              <w:t>59s，自由设定离心时间</w:t>
            </w:r>
            <w:r>
              <w:rPr>
                <w:rFonts w:hint="default" w:ascii="Times New Roman" w:hAnsi="Times New Roman" w:eastAsia="宋体" w:cs="Times New Roman"/>
                <w:sz w:val="21"/>
                <w:szCs w:val="21"/>
                <w:highlight w:val="none"/>
              </w:rPr>
              <w:t>；运行噪音：5</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rPr>
              <w:t>dB(A)</w:t>
            </w:r>
            <w:r>
              <w:rPr>
                <w:rFonts w:hint="default" w:ascii="Times New Roman" w:hAnsi="Times New Roman" w:eastAsia="宋体" w:cs="Times New Roman"/>
                <w:sz w:val="21"/>
                <w:szCs w:val="21"/>
                <w:highlight w:val="none"/>
                <w:lang w:eastAsia="zh-CN"/>
              </w:rPr>
              <w:t>，整机振幅0.003μm</w:t>
            </w:r>
            <w:r>
              <w:rPr>
                <w:rFonts w:hint="default" w:ascii="Times New Roman" w:hAnsi="Times New Roman" w:eastAsia="宋体" w:cs="Times New Roman"/>
                <w:sz w:val="21"/>
                <w:szCs w:val="21"/>
                <w:highlight w:val="none"/>
                <w:lang w:val="en-US" w:eastAsia="zh-CN"/>
              </w:rPr>
              <w:t>。</w:t>
            </w:r>
          </w:p>
        </w:tc>
        <w:tc>
          <w:tcPr>
            <w:tcW w:w="1164" w:type="dxa"/>
            <w:vMerge w:val="continue"/>
            <w:vAlign w:val="center"/>
          </w:tcPr>
          <w:p w14:paraId="76B93EE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4471770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0B569A4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48BACDB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6117140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1948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44" w:type="dxa"/>
            <w:vMerge w:val="continue"/>
            <w:vAlign w:val="center"/>
          </w:tcPr>
          <w:p w14:paraId="795BFDA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4FF303E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2D945EA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5949BD7A">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5、具有转子识别</w:t>
            </w:r>
            <w:r>
              <w:rPr>
                <w:rFonts w:hint="default" w:ascii="Times New Roman" w:hAnsi="Times New Roman" w:eastAsia="宋体" w:cs="Times New Roman"/>
                <w:sz w:val="21"/>
                <w:szCs w:val="21"/>
                <w:highlight w:val="none"/>
              </w:rPr>
              <w:t>功能，可显示转</w:t>
            </w:r>
            <w:r>
              <w:rPr>
                <w:rFonts w:hint="default" w:ascii="Times New Roman" w:hAnsi="Times New Roman" w:eastAsia="宋体" w:cs="Times New Roman"/>
                <w:sz w:val="21"/>
                <w:szCs w:val="21"/>
                <w:highlight w:val="none"/>
                <w:lang w:val="en-US" w:eastAsia="zh-CN"/>
              </w:rPr>
              <w:t>子</w:t>
            </w:r>
            <w:r>
              <w:rPr>
                <w:rFonts w:hint="default" w:ascii="Times New Roman" w:hAnsi="Times New Roman" w:eastAsia="宋体" w:cs="Times New Roman"/>
                <w:sz w:val="21"/>
                <w:szCs w:val="21"/>
                <w:highlight w:val="none"/>
              </w:rPr>
              <w:t>编号</w:t>
            </w:r>
          </w:p>
        </w:tc>
        <w:tc>
          <w:tcPr>
            <w:tcW w:w="1164" w:type="dxa"/>
            <w:vMerge w:val="continue"/>
            <w:vAlign w:val="center"/>
          </w:tcPr>
          <w:p w14:paraId="39924F2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2DE671A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55CADCF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62A7222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66C7D8E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69D7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544" w:type="dxa"/>
            <w:vMerge w:val="continue"/>
            <w:vAlign w:val="center"/>
          </w:tcPr>
          <w:p w14:paraId="539F9B0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7097533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403C297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757F13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Cs/>
                <w:sz w:val="21"/>
                <w:szCs w:val="21"/>
                <w:highlight w:val="none"/>
                <w:lang w:val="en-US" w:eastAsia="zh-CN"/>
              </w:rPr>
              <w:t>6、错误代码直接显示，快速排除仪器故障；具有转子识别、不平衡保护、门盖保护、超温报警、过压报警、通信故障，报警等功能。</w:t>
            </w:r>
            <w:r>
              <w:rPr>
                <w:rFonts w:hint="default" w:ascii="Times New Roman" w:hAnsi="Times New Roman" w:eastAsia="宋体" w:cs="Times New Roman"/>
                <w:bCs/>
                <w:sz w:val="21"/>
                <w:szCs w:val="21"/>
                <w:highlight w:val="none"/>
              </w:rPr>
              <w:t>配置转头：24×2ml角转头，</w:t>
            </w:r>
            <w:r>
              <w:rPr>
                <w:rFonts w:hint="default" w:ascii="Times New Roman" w:hAnsi="Times New Roman" w:eastAsia="宋体" w:cs="Times New Roman"/>
                <w:bCs/>
                <w:sz w:val="21"/>
                <w:szCs w:val="21"/>
                <w:highlight w:val="none"/>
                <w:lang w:val="en-US" w:eastAsia="zh-CN"/>
              </w:rPr>
              <w:t>最高转速16500r/min，最大相对离心力25877g。</w:t>
            </w:r>
          </w:p>
        </w:tc>
        <w:tc>
          <w:tcPr>
            <w:tcW w:w="1164" w:type="dxa"/>
            <w:vMerge w:val="continue"/>
            <w:vAlign w:val="center"/>
          </w:tcPr>
          <w:p w14:paraId="29427E7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2699889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04B3DD6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57302A7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64C409C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4EA7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44" w:type="dxa"/>
            <w:vMerge w:val="restart"/>
            <w:vAlign w:val="center"/>
          </w:tcPr>
          <w:p w14:paraId="6E1A4A6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bidi="ar"/>
              </w:rPr>
              <w:t>6</w:t>
            </w:r>
          </w:p>
        </w:tc>
        <w:tc>
          <w:tcPr>
            <w:tcW w:w="915" w:type="dxa"/>
            <w:vMerge w:val="restart"/>
            <w:vAlign w:val="center"/>
          </w:tcPr>
          <w:p w14:paraId="035CE99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手套箱</w:t>
            </w:r>
          </w:p>
        </w:tc>
        <w:tc>
          <w:tcPr>
            <w:tcW w:w="1087" w:type="dxa"/>
            <w:vMerge w:val="restart"/>
            <w:vAlign w:val="center"/>
          </w:tcPr>
          <w:p w14:paraId="6E0EBA3F">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米开罗那</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Super（1220/750/900）</w:t>
            </w:r>
          </w:p>
        </w:tc>
        <w:tc>
          <w:tcPr>
            <w:tcW w:w="8502" w:type="dxa"/>
            <w:vAlign w:val="center"/>
          </w:tcPr>
          <w:p w14:paraId="02027174">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水氧指标：小于1 ppm；泄漏率：小于0.001vol%/h；</w:t>
            </w:r>
          </w:p>
        </w:tc>
        <w:tc>
          <w:tcPr>
            <w:tcW w:w="1164" w:type="dxa"/>
            <w:vMerge w:val="restart"/>
            <w:vAlign w:val="center"/>
          </w:tcPr>
          <w:p w14:paraId="582CF0DF">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米开罗那（上海）工业智能科技股份有限公司</w:t>
            </w:r>
          </w:p>
        </w:tc>
        <w:tc>
          <w:tcPr>
            <w:tcW w:w="599" w:type="dxa"/>
            <w:vMerge w:val="restart"/>
            <w:vAlign w:val="center"/>
          </w:tcPr>
          <w:p w14:paraId="300D1D4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w:t>
            </w:r>
          </w:p>
        </w:tc>
        <w:tc>
          <w:tcPr>
            <w:tcW w:w="935" w:type="dxa"/>
            <w:vMerge w:val="restart"/>
            <w:vAlign w:val="center"/>
          </w:tcPr>
          <w:p w14:paraId="40F8B00B">
            <w:pPr>
              <w:keepNext w:val="0"/>
              <w:keepLines w:val="0"/>
              <w:pageBreakBefore w:val="0"/>
              <w:widowControl/>
              <w:suppressLineNumbers w:val="0"/>
              <w:kinsoku/>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124000</w:t>
            </w:r>
          </w:p>
        </w:tc>
        <w:tc>
          <w:tcPr>
            <w:tcW w:w="917" w:type="dxa"/>
            <w:vMerge w:val="restart"/>
            <w:vAlign w:val="center"/>
          </w:tcPr>
          <w:p w14:paraId="1F3EDA75">
            <w:pPr>
              <w:keepNext w:val="0"/>
              <w:keepLines w:val="0"/>
              <w:pageBreakBefore w:val="0"/>
              <w:widowControl/>
              <w:suppressLineNumbers w:val="0"/>
              <w:kinsoku/>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124000</w:t>
            </w:r>
          </w:p>
        </w:tc>
        <w:tc>
          <w:tcPr>
            <w:tcW w:w="699" w:type="dxa"/>
            <w:vMerge w:val="restart"/>
            <w:vAlign w:val="center"/>
          </w:tcPr>
          <w:p w14:paraId="3CAA5FF7">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222A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44" w:type="dxa"/>
            <w:vMerge w:val="continue"/>
            <w:vAlign w:val="center"/>
          </w:tcPr>
          <w:p w14:paraId="2D963F20">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41211E35">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0957BA61">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7651B8E6">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箱体长度：1220mm，深度：750mm，高度：900mm；材料：304不锈钢；前窗：倾斜的视窗，透明钢化安全玻璃，厚度8mm；玻璃视窗采用实芯O型圈（真空密封方式）法兰视窗结构，达到无泄漏。大过渡舱尺寸：直径360mm,长度600mm材料：304不锈钢。小过渡舱尺寸：直径150mm，长度300mm，进入手套箱部分长度100 mm。材料：304不锈钢；舱门：双门，翻盖式。</w:t>
            </w:r>
          </w:p>
        </w:tc>
        <w:tc>
          <w:tcPr>
            <w:tcW w:w="1164" w:type="dxa"/>
            <w:vMerge w:val="continue"/>
            <w:vAlign w:val="center"/>
          </w:tcPr>
          <w:p w14:paraId="3E875403">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20C0CF12">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2D278CF2">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627595DB">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1E4079C5">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6EA6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44" w:type="dxa"/>
            <w:vMerge w:val="continue"/>
            <w:vAlign w:val="center"/>
          </w:tcPr>
          <w:p w14:paraId="32AEE6E5">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53FCB9C1">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5B3F9E01">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32A940A6">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气体净化循环系统净化柱功能：气体密闭，除水、除氧，容器材料：304不锈钢；净化材料：铜触媒：4.8kg；分子筛：4.8kg；净化能力：除氧：60L；除水：2Kg；水氧指标：小于1ppm循环系统；工作气体：氮气、氩气。循环能力：集成风机流量90m</w:t>
            </w:r>
            <w:r>
              <w:rPr>
                <w:rFonts w:hint="default" w:ascii="Times New Roman" w:hAnsi="Times New Roman" w:eastAsia="宋体" w:cs="Times New Roman"/>
                <w:sz w:val="21"/>
                <w:szCs w:val="21"/>
                <w:highlight w:val="none"/>
                <w:vertAlign w:val="superscript"/>
              </w:rPr>
              <w:t>3</w:t>
            </w:r>
            <w:r>
              <w:rPr>
                <w:rFonts w:hint="default" w:ascii="Times New Roman" w:hAnsi="Times New Roman" w:eastAsia="宋体" w:cs="Times New Roman"/>
                <w:sz w:val="21"/>
                <w:szCs w:val="21"/>
                <w:highlight w:val="none"/>
              </w:rPr>
              <w:t>/h；加装变频器，具有可变频功能。再生操作：PLC自动控制再生过程，再生气体：工作气体与氢气混合气体，(氢气5-10%)；阀门主阀：DN40KF，电气动角阀；控制阀：电磁集成阀(不锈钢集成阀座，单柱为六个阀集成)，</w:t>
            </w:r>
          </w:p>
        </w:tc>
        <w:tc>
          <w:tcPr>
            <w:tcW w:w="1164" w:type="dxa"/>
            <w:vMerge w:val="continue"/>
            <w:vAlign w:val="center"/>
          </w:tcPr>
          <w:p w14:paraId="36D177F9">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3137F011">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092786F0">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7D6D6982">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3DC866C1">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49BE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44" w:type="dxa"/>
            <w:vMerge w:val="continue"/>
            <w:vAlign w:val="center"/>
          </w:tcPr>
          <w:p w14:paraId="305194BD">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459773C0">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717839B0">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1857E0AA">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真空系统控制：流量12m</w:t>
            </w:r>
            <w:r>
              <w:rPr>
                <w:rFonts w:hint="default" w:ascii="Times New Roman" w:hAnsi="Times New Roman" w:eastAsia="宋体" w:cs="Times New Roman"/>
                <w:sz w:val="21"/>
                <w:szCs w:val="21"/>
                <w:highlight w:val="none"/>
                <w:vertAlign w:val="superscript"/>
              </w:rPr>
              <w:t>3</w:t>
            </w:r>
            <w:r>
              <w:rPr>
                <w:rFonts w:hint="default" w:ascii="Times New Roman" w:hAnsi="Times New Roman" w:eastAsia="宋体" w:cs="Times New Roman"/>
                <w:sz w:val="21"/>
                <w:szCs w:val="21"/>
                <w:highlight w:val="none"/>
              </w:rPr>
              <w:t>/h,可对过渡舱抽真空，并保持箱体压力平衡，真空泵极限真空度≤2x10</w:t>
            </w:r>
            <w:r>
              <w:rPr>
                <w:rFonts w:hint="default" w:ascii="Times New Roman" w:hAnsi="Times New Roman" w:eastAsia="宋体" w:cs="Times New Roman"/>
                <w:sz w:val="21"/>
                <w:szCs w:val="21"/>
                <w:highlight w:val="none"/>
                <w:vertAlign w:val="superscript"/>
              </w:rPr>
              <w:t>-1</w:t>
            </w:r>
            <w:r>
              <w:rPr>
                <w:rFonts w:hint="default" w:ascii="Times New Roman" w:hAnsi="Times New Roman" w:eastAsia="宋体" w:cs="Times New Roman"/>
                <w:sz w:val="21"/>
                <w:szCs w:val="21"/>
                <w:highlight w:val="none"/>
              </w:rPr>
              <w:t>pa</w:t>
            </w:r>
          </w:p>
        </w:tc>
        <w:tc>
          <w:tcPr>
            <w:tcW w:w="1164" w:type="dxa"/>
            <w:vMerge w:val="continue"/>
            <w:vAlign w:val="center"/>
          </w:tcPr>
          <w:p w14:paraId="56E6D207">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3DB7B278">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38A6E8E3">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21A25248">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23467445">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127C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44" w:type="dxa"/>
            <w:vMerge w:val="continue"/>
            <w:vAlign w:val="center"/>
          </w:tcPr>
          <w:p w14:paraId="11F5ADE0">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6796107B">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19C16BC7">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3FAD11C6">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5</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水分析仪测量范围：0～500ppm，采用 P</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O</w:t>
            </w:r>
            <w:r>
              <w:rPr>
                <w:rFonts w:hint="default" w:ascii="Times New Roman" w:hAnsi="Times New Roman" w:eastAsia="宋体" w:cs="Times New Roman"/>
                <w:sz w:val="21"/>
                <w:szCs w:val="21"/>
                <w:highlight w:val="none"/>
                <w:vertAlign w:val="subscript"/>
              </w:rPr>
              <w:t>5</w:t>
            </w:r>
            <w:r>
              <w:rPr>
                <w:rFonts w:hint="default" w:ascii="Times New Roman" w:hAnsi="Times New Roman" w:eastAsia="宋体" w:cs="Times New Roman"/>
                <w:sz w:val="21"/>
                <w:szCs w:val="21"/>
                <w:highlight w:val="none"/>
              </w:rPr>
              <w:t xml:space="preserve"> 传感器，可以进行清洗并重复使用；氧分析仪：测量范围为0～1000ppm；采用电化学燃料电池传感器</w:t>
            </w:r>
            <w:r>
              <w:rPr>
                <w:rFonts w:hint="default" w:ascii="Times New Roman" w:hAnsi="Times New Roman" w:eastAsia="宋体" w:cs="Times New Roman"/>
                <w:sz w:val="21"/>
                <w:szCs w:val="21"/>
                <w:highlight w:val="none"/>
                <w:lang w:eastAsia="zh-CN"/>
              </w:rPr>
              <w:t>。</w:t>
            </w:r>
          </w:p>
        </w:tc>
        <w:tc>
          <w:tcPr>
            <w:tcW w:w="1164" w:type="dxa"/>
            <w:vMerge w:val="continue"/>
            <w:vAlign w:val="center"/>
          </w:tcPr>
          <w:p w14:paraId="0A7323C2">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4E97BABF">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5DD4E227">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5ED00B09">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7A354566">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7F8F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44" w:type="dxa"/>
            <w:vMerge w:val="continue"/>
            <w:vAlign w:val="center"/>
          </w:tcPr>
          <w:p w14:paraId="277E1828">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744C6838">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05595651">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006B03C8">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6</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快换有机溶剂吸附器循环气体可首先通过吸附器，吸附挥发的有机溶剂气氛。位于净化系统内部，尺寸：直径230mm，高度410mm，材料：3mm厚的304不锈钢，填充7.3kg活性炭，与主循环管道串联，配有KF40进料口和出料口，配有三通球阀，可对有机溶剂吸附器进行抽气补气，便于更换后对其清洗。</w:t>
            </w:r>
          </w:p>
        </w:tc>
        <w:tc>
          <w:tcPr>
            <w:tcW w:w="1164" w:type="dxa"/>
            <w:vMerge w:val="continue"/>
            <w:vAlign w:val="center"/>
          </w:tcPr>
          <w:p w14:paraId="0987F471">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6F336218">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2E969965">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6BD1AB86">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7A7459E6">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475D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44" w:type="dxa"/>
            <w:vMerge w:val="continue"/>
            <w:vAlign w:val="center"/>
          </w:tcPr>
          <w:p w14:paraId="46CD3B11">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017D8ED1">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36F43F86">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6685E180">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7</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低温冰箱温度范围：常温〜35℃，内腔容积：30L，电源电压：220V/50HZ，额定功率：0.5KW，内胆尺寸：220mm*300mm*450mm，安装在手套箱侧板上压缩机与冰箱腔室分离；安装冰箱的手套箱工位，搁物架有2排，且高度可调节。</w:t>
            </w:r>
          </w:p>
        </w:tc>
        <w:tc>
          <w:tcPr>
            <w:tcW w:w="1164" w:type="dxa"/>
            <w:vMerge w:val="continue"/>
            <w:vAlign w:val="center"/>
          </w:tcPr>
          <w:p w14:paraId="48EE4CE4">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28455FD5">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66186E30">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2AA20C72">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33F47F2A">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0C51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44" w:type="dxa"/>
            <w:vMerge w:val="restart"/>
            <w:vAlign w:val="center"/>
          </w:tcPr>
          <w:p w14:paraId="6A1CD3F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lang w:bidi="ar"/>
              </w:rPr>
              <w:t>7</w:t>
            </w:r>
          </w:p>
        </w:tc>
        <w:tc>
          <w:tcPr>
            <w:tcW w:w="915" w:type="dxa"/>
            <w:vMerge w:val="restart"/>
            <w:vAlign w:val="center"/>
          </w:tcPr>
          <w:p w14:paraId="34FE2BF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光照控温培养箱</w:t>
            </w:r>
          </w:p>
        </w:tc>
        <w:tc>
          <w:tcPr>
            <w:tcW w:w="1087" w:type="dxa"/>
            <w:vMerge w:val="restart"/>
            <w:vAlign w:val="center"/>
          </w:tcPr>
          <w:p w14:paraId="0F46FB6A">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HENGZWELL</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HGZ-Y-290</w:t>
            </w:r>
          </w:p>
        </w:tc>
        <w:tc>
          <w:tcPr>
            <w:tcW w:w="8502" w:type="dxa"/>
            <w:vAlign w:val="center"/>
          </w:tcPr>
          <w:p w14:paraId="215E7E59">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外箱材质：冷轧钢板表面喷塑，内部材质：SUS304不锈钢板，微电脑智能P.I.D温度控制器，控温精准；具有参数记忆功能，来电自动恢复运行。内箱采用圆弧结构设计，便于清洁。可抽拉活动式搁板，间距可调。安装有脚轮，移动方便。标配ø35mm测试孔，标配USB数据储存器。外箱尺寸W×D×H（cm）：80×99×169；内箱尺寸W×D×H（cm）：60×60×80；内部容积（L）：288，净/毛重（kg）：203/256，搁板（块）：3。</w:t>
            </w:r>
          </w:p>
        </w:tc>
        <w:tc>
          <w:tcPr>
            <w:tcW w:w="1164" w:type="dxa"/>
            <w:vMerge w:val="restart"/>
            <w:vAlign w:val="center"/>
          </w:tcPr>
          <w:p w14:paraId="0A02E1A3">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上海跃进医疗器械有限公司</w:t>
            </w:r>
          </w:p>
        </w:tc>
        <w:tc>
          <w:tcPr>
            <w:tcW w:w="599" w:type="dxa"/>
            <w:vMerge w:val="restart"/>
            <w:vAlign w:val="center"/>
          </w:tcPr>
          <w:p w14:paraId="6814EAA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w:t>
            </w:r>
          </w:p>
        </w:tc>
        <w:tc>
          <w:tcPr>
            <w:tcW w:w="935" w:type="dxa"/>
            <w:vMerge w:val="restart"/>
            <w:vAlign w:val="center"/>
          </w:tcPr>
          <w:p w14:paraId="155DE6B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20000</w:t>
            </w:r>
          </w:p>
        </w:tc>
        <w:tc>
          <w:tcPr>
            <w:tcW w:w="917" w:type="dxa"/>
            <w:vMerge w:val="restart"/>
            <w:vAlign w:val="center"/>
          </w:tcPr>
          <w:p w14:paraId="50963FD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20000</w:t>
            </w:r>
          </w:p>
        </w:tc>
        <w:tc>
          <w:tcPr>
            <w:tcW w:w="699" w:type="dxa"/>
            <w:vMerge w:val="restart"/>
            <w:vAlign w:val="center"/>
          </w:tcPr>
          <w:p w14:paraId="4B24DC5F">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4D39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44" w:type="dxa"/>
            <w:vMerge w:val="continue"/>
            <w:vAlign w:val="center"/>
          </w:tcPr>
          <w:p w14:paraId="40BC078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0A63097A">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4BDDDBB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5ADC3CA3">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采用SECOP制冷压缩机，高效、低耗；无氟环保制冷剂。内箱装有风机，微风搅拌形成微气流循环，提高箱内温度均匀度。</w:t>
            </w:r>
          </w:p>
        </w:tc>
        <w:tc>
          <w:tcPr>
            <w:tcW w:w="1164" w:type="dxa"/>
            <w:vMerge w:val="continue"/>
            <w:vAlign w:val="center"/>
          </w:tcPr>
          <w:p w14:paraId="3BD8C63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6FDD0CD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3B98E38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069F739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4885FAE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66CB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44" w:type="dxa"/>
            <w:vMerge w:val="continue"/>
            <w:vAlign w:val="center"/>
          </w:tcPr>
          <w:p w14:paraId="5F30F3CF">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3CDFE6F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175BC72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252187B9">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温度控制器：LCD液晶屏，P.I.D温度控制器，24段程序；温度范围：有光照10℃-65℃，无光照0℃-65℃；温度均匀度：±1℃；温度波动度：±0.5℃；温度显示精度：0.1℃；温度控制精度：±0.1℃</w:t>
            </w:r>
          </w:p>
        </w:tc>
        <w:tc>
          <w:tcPr>
            <w:tcW w:w="1164" w:type="dxa"/>
            <w:vMerge w:val="continue"/>
            <w:vAlign w:val="center"/>
          </w:tcPr>
          <w:p w14:paraId="01230E7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2F3C605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03729BAC">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6DE5804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57150DA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6931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44" w:type="dxa"/>
            <w:vMerge w:val="continue"/>
            <w:vAlign w:val="center"/>
          </w:tcPr>
          <w:p w14:paraId="75ED548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28776830">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717C811B">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5E7D6DC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光照度：单面光照6000LX，LED光源；光照度调节分级：5级可调</w:t>
            </w:r>
          </w:p>
        </w:tc>
        <w:tc>
          <w:tcPr>
            <w:tcW w:w="1164" w:type="dxa"/>
            <w:vMerge w:val="continue"/>
            <w:vAlign w:val="center"/>
          </w:tcPr>
          <w:p w14:paraId="4323371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3848A05B">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5F98F7FE">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04BA72BE">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5323C8CD">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01C6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44" w:type="dxa"/>
            <w:vMerge w:val="continue"/>
            <w:vAlign w:val="center"/>
          </w:tcPr>
          <w:p w14:paraId="32563B9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1D243AF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0B99247B">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495CF24A">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报警类型：超温报警、温度探头损坏报警</w:t>
            </w:r>
          </w:p>
        </w:tc>
        <w:tc>
          <w:tcPr>
            <w:tcW w:w="1164" w:type="dxa"/>
            <w:vMerge w:val="continue"/>
            <w:vAlign w:val="center"/>
          </w:tcPr>
          <w:p w14:paraId="5988064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6C05F07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4F73A71C">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4C9F5C4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0EC292A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1560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44" w:type="dxa"/>
            <w:vMerge w:val="continue"/>
            <w:vAlign w:val="center"/>
          </w:tcPr>
          <w:p w14:paraId="0BC16317">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691A8BC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0227A230">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0A7B7B4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功率（W）：1000；电源：1Ø 220V 50Hz</w:t>
            </w:r>
          </w:p>
        </w:tc>
        <w:tc>
          <w:tcPr>
            <w:tcW w:w="1164" w:type="dxa"/>
            <w:vMerge w:val="continue"/>
            <w:vAlign w:val="center"/>
          </w:tcPr>
          <w:p w14:paraId="244B396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5DF49B57">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2C15BAC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4C83A670">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4AF9CC50">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72A8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44" w:type="dxa"/>
            <w:vMerge w:val="restart"/>
            <w:vAlign w:val="center"/>
          </w:tcPr>
          <w:p w14:paraId="490C330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kern w:val="0"/>
                <w:sz w:val="21"/>
                <w:szCs w:val="21"/>
                <w:highlight w:val="none"/>
                <w:lang w:bidi="ar"/>
              </w:rPr>
              <w:t>8</w:t>
            </w:r>
          </w:p>
        </w:tc>
        <w:tc>
          <w:tcPr>
            <w:tcW w:w="915" w:type="dxa"/>
            <w:vMerge w:val="restart"/>
            <w:vAlign w:val="center"/>
          </w:tcPr>
          <w:p w14:paraId="347D69E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旋转蒸发仪</w:t>
            </w:r>
          </w:p>
        </w:tc>
        <w:tc>
          <w:tcPr>
            <w:tcW w:w="1087" w:type="dxa"/>
            <w:vMerge w:val="restart"/>
            <w:vAlign w:val="center"/>
          </w:tcPr>
          <w:p w14:paraId="453A632C">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郑州华辰</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RE-2000B</w:t>
            </w:r>
          </w:p>
        </w:tc>
        <w:tc>
          <w:tcPr>
            <w:tcW w:w="8502" w:type="dxa"/>
            <w:vAlign w:val="center"/>
          </w:tcPr>
          <w:p w14:paraId="2D492D22">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1、电源电压：220V/50HZ，电机功率：40W，升降电机功率：15W减速增力，加热功率：1200W；真空度：0.098Mpa，蒸发能力：20ml/min。</w:t>
            </w:r>
          </w:p>
        </w:tc>
        <w:tc>
          <w:tcPr>
            <w:tcW w:w="1164" w:type="dxa"/>
            <w:vMerge w:val="restart"/>
            <w:vAlign w:val="center"/>
          </w:tcPr>
          <w:p w14:paraId="07C958D9">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郑州华辰仪器有限公司</w:t>
            </w:r>
          </w:p>
        </w:tc>
        <w:tc>
          <w:tcPr>
            <w:tcW w:w="599" w:type="dxa"/>
            <w:vMerge w:val="restart"/>
            <w:vAlign w:val="center"/>
          </w:tcPr>
          <w:p w14:paraId="6B5F5C1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12</w:t>
            </w:r>
          </w:p>
        </w:tc>
        <w:tc>
          <w:tcPr>
            <w:tcW w:w="935" w:type="dxa"/>
            <w:vMerge w:val="restart"/>
            <w:vAlign w:val="center"/>
          </w:tcPr>
          <w:p w14:paraId="22C5103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5000</w:t>
            </w:r>
          </w:p>
        </w:tc>
        <w:tc>
          <w:tcPr>
            <w:tcW w:w="917" w:type="dxa"/>
            <w:vMerge w:val="restart"/>
            <w:vAlign w:val="center"/>
          </w:tcPr>
          <w:p w14:paraId="372E689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60000</w:t>
            </w:r>
          </w:p>
        </w:tc>
        <w:tc>
          <w:tcPr>
            <w:tcW w:w="699" w:type="dxa"/>
            <w:vMerge w:val="restart"/>
            <w:vAlign w:val="center"/>
          </w:tcPr>
          <w:p w14:paraId="10355748">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3080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44" w:type="dxa"/>
            <w:vMerge w:val="continue"/>
            <w:vAlign w:val="center"/>
          </w:tcPr>
          <w:p w14:paraId="0E713E8B">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3CECAC5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29B0ED4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14AC833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旋转瓶容量：茄型1000mlφ131mm/29#标口；收集瓶容量：1000ml 35#球磨口；锅壳尺寸：285L×285W×210H（mm）；</w:t>
            </w:r>
            <w:r>
              <w:rPr>
                <w:rFonts w:hint="default" w:ascii="Times New Roman" w:hAnsi="Times New Roman" w:eastAsia="宋体" w:cs="Times New Roman"/>
                <w:sz w:val="21"/>
                <w:szCs w:val="21"/>
                <w:highlight w:val="none"/>
              </w:rPr>
              <w:br w:type="textWrapping"/>
            </w:r>
            <w:r>
              <w:rPr>
                <w:rFonts w:hint="default" w:ascii="Times New Roman" w:hAnsi="Times New Roman" w:eastAsia="宋体" w:cs="Times New Roman"/>
                <w:sz w:val="21"/>
                <w:szCs w:val="21"/>
                <w:highlight w:val="none"/>
              </w:rPr>
              <w:t>冷凝器尺寸：φ85×375H（mm）浴锅尺寸、容量：φ285×140H(mm)5.6L；旋转速度：0-200pm/min，调速方式：电子无极调速，显示方式：转速，温度数字显示。密封形式：特氟龙密封。</w:t>
            </w:r>
          </w:p>
        </w:tc>
        <w:tc>
          <w:tcPr>
            <w:tcW w:w="1164" w:type="dxa"/>
            <w:vMerge w:val="continue"/>
            <w:vAlign w:val="center"/>
          </w:tcPr>
          <w:p w14:paraId="1CA59EF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63B4D0CE">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0CECEA2D">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6A77A31C">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0E9DEDFF">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238B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44" w:type="dxa"/>
            <w:vMerge w:val="continue"/>
            <w:vAlign w:val="center"/>
          </w:tcPr>
          <w:p w14:paraId="0C7A22F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308E993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7081974F">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7CE6BC3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控温范围：室温-99℃，控温精度：±1℃，玻璃温度范围：-80-250℃。</w:t>
            </w:r>
          </w:p>
        </w:tc>
        <w:tc>
          <w:tcPr>
            <w:tcW w:w="1164" w:type="dxa"/>
            <w:vMerge w:val="continue"/>
            <w:vAlign w:val="center"/>
          </w:tcPr>
          <w:p w14:paraId="0E1AF6A7">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457081AA">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5CC4413E">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01DE86C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552D740C">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573A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44" w:type="dxa"/>
            <w:vMerge w:val="continue"/>
            <w:vAlign w:val="center"/>
          </w:tcPr>
          <w:p w14:paraId="7E0E94A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42FBEBC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4B490B3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182F15C2">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主机升降行程： 0-140mm （电动），加料阀：19#标口，冷凝器循环接口：宝塔接头外径12mm</w:t>
            </w:r>
          </w:p>
        </w:tc>
        <w:tc>
          <w:tcPr>
            <w:tcW w:w="1164" w:type="dxa"/>
            <w:vMerge w:val="continue"/>
            <w:vAlign w:val="center"/>
          </w:tcPr>
          <w:p w14:paraId="655A1DD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75EF455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0BBC963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434B52E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1C9E6DB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011A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restart"/>
            <w:vAlign w:val="center"/>
          </w:tcPr>
          <w:p w14:paraId="54F8D26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lang w:bidi="ar"/>
              </w:rPr>
              <w:t>9</w:t>
            </w:r>
          </w:p>
        </w:tc>
        <w:tc>
          <w:tcPr>
            <w:tcW w:w="915" w:type="dxa"/>
            <w:vMerge w:val="restart"/>
            <w:vAlign w:val="center"/>
          </w:tcPr>
          <w:p w14:paraId="6E37D47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高压灭菌锅</w:t>
            </w:r>
          </w:p>
        </w:tc>
        <w:tc>
          <w:tcPr>
            <w:tcW w:w="1087" w:type="dxa"/>
            <w:vMerge w:val="restart"/>
            <w:vAlign w:val="center"/>
          </w:tcPr>
          <w:p w14:paraId="6BBACA60">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致微</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GI80</w:t>
            </w:r>
          </w:p>
        </w:tc>
        <w:tc>
          <w:tcPr>
            <w:tcW w:w="8502" w:type="dxa"/>
            <w:vAlign w:val="center"/>
          </w:tcPr>
          <w:p w14:paraId="6BF4F034">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1、高压灭菌器厂家致微（厦门）仪器有限公司具有特种设备（压力容器）制造许可证。</w:t>
            </w:r>
          </w:p>
        </w:tc>
        <w:tc>
          <w:tcPr>
            <w:tcW w:w="1164" w:type="dxa"/>
            <w:vMerge w:val="restart"/>
            <w:vAlign w:val="center"/>
          </w:tcPr>
          <w:p w14:paraId="035F5247">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致微（厦门）仪器有限公司</w:t>
            </w:r>
          </w:p>
        </w:tc>
        <w:tc>
          <w:tcPr>
            <w:tcW w:w="599" w:type="dxa"/>
            <w:vMerge w:val="restart"/>
            <w:vAlign w:val="center"/>
          </w:tcPr>
          <w:p w14:paraId="1093356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w:t>
            </w:r>
          </w:p>
        </w:tc>
        <w:tc>
          <w:tcPr>
            <w:tcW w:w="935" w:type="dxa"/>
            <w:vMerge w:val="restart"/>
            <w:vAlign w:val="center"/>
          </w:tcPr>
          <w:p w14:paraId="398927C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31500</w:t>
            </w:r>
          </w:p>
        </w:tc>
        <w:tc>
          <w:tcPr>
            <w:tcW w:w="917" w:type="dxa"/>
            <w:vMerge w:val="restart"/>
            <w:vAlign w:val="center"/>
          </w:tcPr>
          <w:p w14:paraId="069841B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31500</w:t>
            </w:r>
          </w:p>
        </w:tc>
        <w:tc>
          <w:tcPr>
            <w:tcW w:w="699" w:type="dxa"/>
            <w:vMerge w:val="restart"/>
            <w:vAlign w:val="center"/>
          </w:tcPr>
          <w:p w14:paraId="5F4C03D4">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6D3C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continue"/>
            <w:vAlign w:val="center"/>
          </w:tcPr>
          <w:p w14:paraId="2201CE0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181F6AC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15D2099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72034A78">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容量:80升,立式结构,底部带脚轮，腔体直径40CM可放入直径38CM,高度59CM的灭菌架</w:t>
            </w:r>
            <w:r>
              <w:rPr>
                <w:rFonts w:hint="default" w:ascii="Times New Roman" w:hAnsi="Times New Roman" w:eastAsia="宋体" w:cs="Times New Roman"/>
                <w:sz w:val="21"/>
                <w:szCs w:val="21"/>
                <w:highlight w:val="none"/>
                <w:lang w:eastAsia="zh-CN"/>
              </w:rPr>
              <w:t>；</w:t>
            </w:r>
          </w:p>
        </w:tc>
        <w:tc>
          <w:tcPr>
            <w:tcW w:w="1164" w:type="dxa"/>
            <w:vMerge w:val="continue"/>
            <w:vAlign w:val="center"/>
          </w:tcPr>
          <w:p w14:paraId="18AC684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235B41A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7DAE7C0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287B0EF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4C2606E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2885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continue"/>
            <w:vAlign w:val="center"/>
          </w:tcPr>
          <w:p w14:paraId="7B1F248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576ADE9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684D1EC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39E8BF0E">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3、灭菌工作温度105-135度；灭菌时间1-999分钟，保温时间1-9999分钟 ；安全阀起跳压力0.28MPa</w:t>
            </w:r>
          </w:p>
        </w:tc>
        <w:tc>
          <w:tcPr>
            <w:tcW w:w="1164" w:type="dxa"/>
            <w:vMerge w:val="continue"/>
            <w:vAlign w:val="center"/>
          </w:tcPr>
          <w:p w14:paraId="3C13023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09FB748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03D834F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3A3AB37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5CBD108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342C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continue"/>
            <w:vAlign w:val="center"/>
          </w:tcPr>
          <w:p w14:paraId="38CC068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24A7691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1F212BD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13275B6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干烧保护装置：灭菌腔底同时配备液胀式、铜质温度感应式、离子浓度式（水位传感器）三种不同干烧保护装置，避免了单一方式带来的误判；</w:t>
            </w:r>
          </w:p>
        </w:tc>
        <w:tc>
          <w:tcPr>
            <w:tcW w:w="1164" w:type="dxa"/>
            <w:vMerge w:val="continue"/>
            <w:vAlign w:val="center"/>
          </w:tcPr>
          <w:p w14:paraId="309C488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3E26225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0E06962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3539B11F">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7ED57CA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039C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continue"/>
            <w:vAlign w:val="center"/>
          </w:tcPr>
          <w:p w14:paraId="4CB930E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6176946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208ED41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2151DF81">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5</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开关盖方式：手柄旋转开盖，安全可靠，自感应联锁装置（机械式联锁装置），联锁可靠性强于电子式联锁装置，腔盖和台面扶手均为防烫材料制成，保护使用者安全；</w:t>
            </w:r>
          </w:p>
        </w:tc>
        <w:tc>
          <w:tcPr>
            <w:tcW w:w="1164" w:type="dxa"/>
            <w:vMerge w:val="continue"/>
            <w:vAlign w:val="center"/>
          </w:tcPr>
          <w:p w14:paraId="7C57F18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0D06897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3B19F38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535B93F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2A3947E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335C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continue"/>
            <w:vAlign w:val="center"/>
          </w:tcPr>
          <w:p w14:paraId="0ABA1F6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1E99B44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2FC56DA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1E1132CE">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6</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排汽方式，全自动内排，灭菌结束可设定6种不同的排汽速度，通过控制电磁阀的开关，液体培养基灭菌结束排气降温而培养基不会溢出来</w:t>
            </w:r>
            <w:r>
              <w:rPr>
                <w:rFonts w:hint="default" w:ascii="Times New Roman" w:hAnsi="Times New Roman" w:eastAsia="宋体" w:cs="Times New Roman"/>
                <w:sz w:val="21"/>
                <w:szCs w:val="21"/>
                <w:highlight w:val="none"/>
                <w:lang w:eastAsia="zh-CN"/>
              </w:rPr>
              <w:t>。</w:t>
            </w:r>
          </w:p>
        </w:tc>
        <w:tc>
          <w:tcPr>
            <w:tcW w:w="1164" w:type="dxa"/>
            <w:vMerge w:val="continue"/>
            <w:vAlign w:val="center"/>
          </w:tcPr>
          <w:p w14:paraId="04A006F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08790BC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57C7E4F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2E5DC0A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1B69BE9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4A4F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restart"/>
            <w:vAlign w:val="center"/>
          </w:tcPr>
          <w:p w14:paraId="2F78C14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lang w:bidi="ar"/>
              </w:rPr>
              <w:t>10</w:t>
            </w:r>
          </w:p>
        </w:tc>
        <w:tc>
          <w:tcPr>
            <w:tcW w:w="915" w:type="dxa"/>
            <w:vMerge w:val="restart"/>
            <w:vAlign w:val="center"/>
          </w:tcPr>
          <w:p w14:paraId="4B38F72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旋片式真空泵</w:t>
            </w:r>
          </w:p>
        </w:tc>
        <w:tc>
          <w:tcPr>
            <w:tcW w:w="1087" w:type="dxa"/>
            <w:vMerge w:val="restart"/>
            <w:vAlign w:val="center"/>
          </w:tcPr>
          <w:p w14:paraId="5471238D">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郑州华辰、DVP-633</w:t>
            </w:r>
          </w:p>
        </w:tc>
        <w:tc>
          <w:tcPr>
            <w:tcW w:w="8502" w:type="dxa"/>
            <w:vAlign w:val="center"/>
          </w:tcPr>
          <w:p w14:paraId="2037FA6E">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排气速度（Low/High）：20 L/min/30 L/min，到达真空度：10 hpa。</w:t>
            </w:r>
          </w:p>
        </w:tc>
        <w:tc>
          <w:tcPr>
            <w:tcW w:w="1164" w:type="dxa"/>
            <w:vMerge w:val="restart"/>
            <w:vAlign w:val="center"/>
          </w:tcPr>
          <w:p w14:paraId="6F76F5F1">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郑州华辰仪器有限公司</w:t>
            </w:r>
          </w:p>
        </w:tc>
        <w:tc>
          <w:tcPr>
            <w:tcW w:w="599" w:type="dxa"/>
            <w:vMerge w:val="restart"/>
            <w:vAlign w:val="center"/>
          </w:tcPr>
          <w:p w14:paraId="73B29FF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4</w:t>
            </w:r>
          </w:p>
        </w:tc>
        <w:tc>
          <w:tcPr>
            <w:tcW w:w="935" w:type="dxa"/>
            <w:vMerge w:val="restart"/>
            <w:vAlign w:val="center"/>
          </w:tcPr>
          <w:p w14:paraId="31376E6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5000</w:t>
            </w:r>
          </w:p>
        </w:tc>
        <w:tc>
          <w:tcPr>
            <w:tcW w:w="917" w:type="dxa"/>
            <w:vMerge w:val="restart"/>
            <w:vAlign w:val="center"/>
          </w:tcPr>
          <w:p w14:paraId="1D8DFE3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20000</w:t>
            </w:r>
          </w:p>
        </w:tc>
        <w:tc>
          <w:tcPr>
            <w:tcW w:w="699" w:type="dxa"/>
            <w:vMerge w:val="restart"/>
            <w:vAlign w:val="center"/>
          </w:tcPr>
          <w:p w14:paraId="2A7CE9AA">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2B71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3619861F">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3AA978E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7EFBD1E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2285885A">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根据用途设置了排气速度转换开关（HIGH LOW）设计，HIGH为高速排气用，LOW为静音减压用；标准配备了气振阀，打开气振阀可以把抽进隔膜泵内的有机溶剂通过气振阀排出，降低膜片损耗（气振阀打开时真空度会受到影响）；NVP型真空泵可另配溶媒回收装置，排气过程中可对溶媒产生二次回收。马达：输出90W，马达异常检知；减压模式：2段。</w:t>
            </w:r>
          </w:p>
        </w:tc>
        <w:tc>
          <w:tcPr>
            <w:tcW w:w="1164" w:type="dxa"/>
            <w:vMerge w:val="continue"/>
            <w:vAlign w:val="center"/>
          </w:tcPr>
          <w:p w14:paraId="534820E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468CB87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5C31EE3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70EB35BD">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0CA0BC0E">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18F7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2FA7611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1754241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0A200A9A">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5A182D3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接液部材质：特氟龙、PPS、Kalrez，吸排气接口：外径10mm管子（吸排气嘴方向任意改变）。</w:t>
            </w:r>
          </w:p>
        </w:tc>
        <w:tc>
          <w:tcPr>
            <w:tcW w:w="1164" w:type="dxa"/>
            <w:vMerge w:val="continue"/>
            <w:vAlign w:val="center"/>
          </w:tcPr>
          <w:p w14:paraId="195D9CC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7BCA280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617993D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48B35E9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07860497">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1258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544" w:type="dxa"/>
            <w:vMerge w:val="continue"/>
            <w:vAlign w:val="center"/>
          </w:tcPr>
          <w:p w14:paraId="4D57D19A">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707FE58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2905F51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5EEC42DD">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操作简易方便，不会产生油回真空泵进水换油麻烦，节约实验室放置空间，搬运移动带有内藏式扳手。</w:t>
            </w:r>
          </w:p>
        </w:tc>
        <w:tc>
          <w:tcPr>
            <w:tcW w:w="1164" w:type="dxa"/>
            <w:vMerge w:val="continue"/>
            <w:vAlign w:val="center"/>
          </w:tcPr>
          <w:p w14:paraId="343C3B8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578035E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4549F69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4828E9D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15984B5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4C97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restart"/>
            <w:vAlign w:val="center"/>
          </w:tcPr>
          <w:p w14:paraId="7A5521D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kern w:val="0"/>
                <w:sz w:val="21"/>
                <w:szCs w:val="21"/>
                <w:highlight w:val="none"/>
                <w:lang w:bidi="ar"/>
              </w:rPr>
              <w:t>1</w:t>
            </w:r>
            <w:r>
              <w:rPr>
                <w:rFonts w:hint="default" w:ascii="Times New Roman" w:hAnsi="Times New Roman" w:eastAsia="宋体" w:cs="Times New Roman"/>
                <w:kern w:val="0"/>
                <w:sz w:val="21"/>
                <w:szCs w:val="21"/>
                <w:highlight w:val="none"/>
                <w:lang w:val="en-US" w:eastAsia="zh-CN" w:bidi="ar"/>
              </w:rPr>
              <w:t>1</w:t>
            </w:r>
          </w:p>
        </w:tc>
        <w:tc>
          <w:tcPr>
            <w:tcW w:w="915" w:type="dxa"/>
            <w:vMerge w:val="restart"/>
            <w:vAlign w:val="center"/>
          </w:tcPr>
          <w:p w14:paraId="5829198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低温冷却液循环泵</w:t>
            </w:r>
          </w:p>
        </w:tc>
        <w:tc>
          <w:tcPr>
            <w:tcW w:w="1087" w:type="dxa"/>
            <w:vMerge w:val="restart"/>
            <w:vAlign w:val="center"/>
          </w:tcPr>
          <w:p w14:paraId="06499DF0">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郑州华辰、CCA-420</w:t>
            </w:r>
          </w:p>
        </w:tc>
        <w:tc>
          <w:tcPr>
            <w:tcW w:w="8502" w:type="dxa"/>
            <w:vAlign w:val="center"/>
          </w:tcPr>
          <w:p w14:paraId="14BD7885">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1、使用环境温度：5～35℃。温度控制：冷冻机ON/OFF控制，温度设定·显示：薄膜按键设定·数字显示、最小值1℃。温度设定范围：-20～30℃，温度调节精度：±2℃（-20～0 ℃设定时）±1℃（0～20℃设定时），冷却能力：450W（at10℃）,310W（at -10℃），外部循环能力（50/60 Hz）：最大流量9/10 L/min，最大扬程4.2/5.6 m。冷冻机·冷媒：空冷式·输出450 W·R404A。水槽材质·尺寸（mm）·容量：SUS304、130Wx230Dx115H﹒3.2L</w:t>
            </w:r>
          </w:p>
        </w:tc>
        <w:tc>
          <w:tcPr>
            <w:tcW w:w="1164" w:type="dxa"/>
            <w:vMerge w:val="restart"/>
            <w:vAlign w:val="center"/>
          </w:tcPr>
          <w:p w14:paraId="516DAA03">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郑州华辰仪器有限公司</w:t>
            </w:r>
          </w:p>
        </w:tc>
        <w:tc>
          <w:tcPr>
            <w:tcW w:w="599" w:type="dxa"/>
            <w:vMerge w:val="restart"/>
            <w:vAlign w:val="center"/>
          </w:tcPr>
          <w:p w14:paraId="6C7B4F4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6</w:t>
            </w:r>
          </w:p>
        </w:tc>
        <w:tc>
          <w:tcPr>
            <w:tcW w:w="935" w:type="dxa"/>
            <w:vMerge w:val="restart"/>
            <w:vAlign w:val="center"/>
          </w:tcPr>
          <w:p w14:paraId="6506FF9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5500</w:t>
            </w:r>
          </w:p>
        </w:tc>
        <w:tc>
          <w:tcPr>
            <w:tcW w:w="917" w:type="dxa"/>
            <w:vMerge w:val="restart"/>
            <w:vAlign w:val="center"/>
          </w:tcPr>
          <w:p w14:paraId="7424EEE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33000</w:t>
            </w:r>
          </w:p>
        </w:tc>
        <w:tc>
          <w:tcPr>
            <w:tcW w:w="699" w:type="dxa"/>
            <w:vMerge w:val="restart"/>
            <w:vAlign w:val="center"/>
          </w:tcPr>
          <w:p w14:paraId="0A2E1BFC">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0523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7E091B11">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7437E3F7">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58F36A24">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28BC865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保冷管和循环接口可以简单的安装拆卸，不需要使用比较麻烦的软管卡箍，也不会有漏液现象，循环接口的方向可以360度回转。冷却盘管：镀镍铜管；外部循环接口：一触式连接内径10mm一触式管接口外径10mm。</w:t>
            </w:r>
          </w:p>
        </w:tc>
        <w:tc>
          <w:tcPr>
            <w:tcW w:w="1164" w:type="dxa"/>
            <w:vMerge w:val="continue"/>
            <w:vAlign w:val="center"/>
          </w:tcPr>
          <w:p w14:paraId="0F920458">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15514A33">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3862DF00">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52CA46E5">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2923B823">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797C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354A3543">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523FE8E9">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2169B783">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1F6B1003">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配有旋转蒸发仪和真空控制器的通信接口，通过真空控制器可联动整个系统。</w:t>
            </w:r>
          </w:p>
        </w:tc>
        <w:tc>
          <w:tcPr>
            <w:tcW w:w="1164" w:type="dxa"/>
            <w:vMerge w:val="continue"/>
            <w:vAlign w:val="center"/>
          </w:tcPr>
          <w:p w14:paraId="6D654EDB">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3EE7C29F">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2CDE5106">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63E27176">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24A5F72E">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5CAD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0700956E">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289264F3">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3D5B09A4">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058EAB2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漏电过电流保护，冷冻机过载保护回路，冷冻机保护定时器，温度调节器自我诊断机能，循环泵抗阻保护。</w:t>
            </w:r>
          </w:p>
        </w:tc>
        <w:tc>
          <w:tcPr>
            <w:tcW w:w="1164" w:type="dxa"/>
            <w:vMerge w:val="continue"/>
            <w:vAlign w:val="center"/>
          </w:tcPr>
          <w:p w14:paraId="3AC30DDE">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318F05AD">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1BF770A3">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61048039">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27669324">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35F6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restart"/>
            <w:vAlign w:val="center"/>
          </w:tcPr>
          <w:p w14:paraId="14198B5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kern w:val="0"/>
                <w:sz w:val="21"/>
                <w:szCs w:val="21"/>
                <w:highlight w:val="none"/>
                <w:lang w:bidi="ar"/>
              </w:rPr>
              <w:t>1</w:t>
            </w:r>
            <w:r>
              <w:rPr>
                <w:rFonts w:hint="default" w:ascii="Times New Roman" w:hAnsi="Times New Roman" w:eastAsia="宋体" w:cs="Times New Roman"/>
                <w:kern w:val="0"/>
                <w:sz w:val="21"/>
                <w:szCs w:val="21"/>
                <w:highlight w:val="none"/>
                <w:lang w:val="en-US" w:eastAsia="zh-CN" w:bidi="ar"/>
              </w:rPr>
              <w:t>2</w:t>
            </w:r>
          </w:p>
        </w:tc>
        <w:tc>
          <w:tcPr>
            <w:tcW w:w="915" w:type="dxa"/>
            <w:vMerge w:val="restart"/>
            <w:vAlign w:val="center"/>
          </w:tcPr>
          <w:p w14:paraId="0C6EC6E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电化学工作站</w:t>
            </w:r>
          </w:p>
        </w:tc>
        <w:tc>
          <w:tcPr>
            <w:tcW w:w="1087" w:type="dxa"/>
            <w:vMerge w:val="restart"/>
            <w:vAlign w:val="center"/>
          </w:tcPr>
          <w:p w14:paraId="0626984A">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上海辰华、</w:t>
            </w:r>
            <w:r>
              <w:rPr>
                <w:rFonts w:hint="default" w:ascii="Times New Roman" w:hAnsi="Times New Roman" w:eastAsia="宋体" w:cs="Times New Roman"/>
                <w:i w:val="0"/>
                <w:iCs w:val="0"/>
                <w:color w:val="000000"/>
                <w:kern w:val="0"/>
                <w:sz w:val="21"/>
                <w:szCs w:val="21"/>
                <w:highlight w:val="none"/>
                <w:u w:val="none"/>
                <w:lang w:val="en-US" w:eastAsia="zh-CN" w:bidi="ar"/>
              </w:rPr>
              <w:t>CHI660F</w:t>
            </w:r>
          </w:p>
        </w:tc>
        <w:tc>
          <w:tcPr>
            <w:tcW w:w="8502" w:type="dxa"/>
            <w:vAlign w:val="center"/>
          </w:tcPr>
          <w:p w14:paraId="525A85CB">
            <w:pPr>
              <w:keepNext w:val="0"/>
              <w:keepLines w:val="0"/>
              <w:pageBreakBefore w:val="0"/>
              <w:widowControl w:val="0"/>
              <w:tabs>
                <w:tab w:val="left" w:pos="1212"/>
              </w:tabs>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color w:val="auto"/>
                <w:sz w:val="21"/>
                <w:szCs w:val="21"/>
                <w:highlight w:val="none"/>
                <w:lang w:eastAsia="zh-CN"/>
              </w:rPr>
              <w:t>1、CV和LSV扫描速度：0.000001V/s至10,000V/s，扫描时的电位增量：0.1mV（当扫速为1,000V/s时），CA和CC的脉冲宽度：0.0001至1000sec，CA和CC的最小采样间隔：0.4μs，CC模拟积分器</w:t>
            </w:r>
          </w:p>
        </w:tc>
        <w:tc>
          <w:tcPr>
            <w:tcW w:w="1164" w:type="dxa"/>
            <w:vMerge w:val="restart"/>
            <w:vAlign w:val="center"/>
          </w:tcPr>
          <w:p w14:paraId="6DAA7E4C">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上海辰华仪器有限公司</w:t>
            </w:r>
          </w:p>
        </w:tc>
        <w:tc>
          <w:tcPr>
            <w:tcW w:w="599" w:type="dxa"/>
            <w:vMerge w:val="restart"/>
            <w:vAlign w:val="center"/>
          </w:tcPr>
          <w:p w14:paraId="086D174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935" w:type="dxa"/>
            <w:vMerge w:val="restart"/>
            <w:shd w:val="clear" w:color="auto" w:fill="auto"/>
            <w:vAlign w:val="center"/>
          </w:tcPr>
          <w:p w14:paraId="456AFBF0">
            <w:pPr>
              <w:keepNext w:val="0"/>
              <w:keepLines w:val="0"/>
              <w:pageBreakBefore w:val="0"/>
              <w:widowControl/>
              <w:suppressLineNumbers w:val="0"/>
              <w:kinsoku/>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57000</w:t>
            </w:r>
          </w:p>
        </w:tc>
        <w:tc>
          <w:tcPr>
            <w:tcW w:w="917" w:type="dxa"/>
            <w:vMerge w:val="restart"/>
            <w:shd w:val="clear" w:color="auto" w:fill="auto"/>
            <w:vAlign w:val="center"/>
          </w:tcPr>
          <w:p w14:paraId="3D7A9E75">
            <w:pPr>
              <w:keepNext w:val="0"/>
              <w:keepLines w:val="0"/>
              <w:pageBreakBefore w:val="0"/>
              <w:widowControl/>
              <w:suppressLineNumbers w:val="0"/>
              <w:kinsoku/>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570000</w:t>
            </w:r>
          </w:p>
        </w:tc>
        <w:tc>
          <w:tcPr>
            <w:tcW w:w="699" w:type="dxa"/>
            <w:vMerge w:val="restart"/>
            <w:vAlign w:val="center"/>
          </w:tcPr>
          <w:p w14:paraId="1CA27F7F">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420E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404970C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30EF3EA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38E9954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3158EE7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color w:val="auto"/>
                <w:sz w:val="21"/>
                <w:szCs w:val="21"/>
                <w:highlight w:val="none"/>
                <w:lang w:eastAsia="zh-CN"/>
              </w:rPr>
              <w:t>2、DPV和NPV的脉冲宽度：0.001至10sec，7.SWV频率：1Hz至100kHz，i-t的最小采样间隔：0.4μs</w:t>
            </w:r>
          </w:p>
        </w:tc>
        <w:tc>
          <w:tcPr>
            <w:tcW w:w="1164" w:type="dxa"/>
            <w:vMerge w:val="continue"/>
            <w:vAlign w:val="center"/>
          </w:tcPr>
          <w:p w14:paraId="4B407A6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3900DA0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1859C3C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51F6079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2C87249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0C34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5A2439E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754F092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178AA8B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175A3EB5">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3、ACV频率范围：0.1Hz至10kHz，SHACV频率范围：0.1Hz至5kHz，FTACV频率范围：0.1Hz至50Hz，可同时获取基波，二次谐波，三次谐波，四次谐波，五次谐波，六次谐波的ACV数据，</w:t>
            </w:r>
          </w:p>
        </w:tc>
        <w:tc>
          <w:tcPr>
            <w:tcW w:w="1164" w:type="dxa"/>
            <w:vMerge w:val="continue"/>
            <w:vAlign w:val="center"/>
          </w:tcPr>
          <w:p w14:paraId="42F649A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0B4550B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35EBFBD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642F6DD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0E8E4FA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4D4A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4B6EFFD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2EE3179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71A22DB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0D297FB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lang w:eastAsia="zh-CN"/>
              </w:rPr>
              <w:t>交流阻抗：0.00001Hz至3MHz，波形幅度：0.00001V至0.7V均方根值。</w:t>
            </w:r>
          </w:p>
        </w:tc>
        <w:tc>
          <w:tcPr>
            <w:tcW w:w="1164" w:type="dxa"/>
            <w:vMerge w:val="continue"/>
            <w:vAlign w:val="center"/>
          </w:tcPr>
          <w:p w14:paraId="6701239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2D98560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31BE102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7483189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1C9A4D0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270E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6AC135E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5EA17D0F">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3471A51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0511590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5、配备计算机：计算机品牌型号：AOC、D16T200-1H6014330；显示器品牌型号：AOC、24E11XHM。CPU：12核，20线程，基础主频2.1GHz，最高睿频：4.9GHz，插槽类型LGA1700,三级缓存25MB，内存16G，硬盘1T</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eastAsia="zh-CN"/>
              </w:rPr>
              <w:t>SSD，集成显卡，23.8英寸显示器：分辨率1920×1080。</w:t>
            </w:r>
          </w:p>
        </w:tc>
        <w:tc>
          <w:tcPr>
            <w:tcW w:w="1164" w:type="dxa"/>
            <w:vMerge w:val="continue"/>
            <w:vAlign w:val="center"/>
          </w:tcPr>
          <w:p w14:paraId="58CB509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5341E57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733275F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0887D57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2127631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6702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restart"/>
            <w:vAlign w:val="center"/>
          </w:tcPr>
          <w:p w14:paraId="58EA31C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kern w:val="0"/>
                <w:sz w:val="21"/>
                <w:szCs w:val="21"/>
                <w:highlight w:val="none"/>
                <w:lang w:bidi="ar"/>
              </w:rPr>
              <w:t>1</w:t>
            </w:r>
            <w:r>
              <w:rPr>
                <w:rFonts w:hint="default" w:ascii="Times New Roman" w:hAnsi="Times New Roman" w:eastAsia="宋体" w:cs="Times New Roman"/>
                <w:kern w:val="0"/>
                <w:sz w:val="21"/>
                <w:szCs w:val="21"/>
                <w:highlight w:val="none"/>
                <w:lang w:val="en-US" w:eastAsia="zh-CN" w:bidi="ar"/>
              </w:rPr>
              <w:t>3</w:t>
            </w:r>
          </w:p>
        </w:tc>
        <w:tc>
          <w:tcPr>
            <w:tcW w:w="915" w:type="dxa"/>
            <w:vMerge w:val="restart"/>
            <w:vAlign w:val="center"/>
          </w:tcPr>
          <w:p w14:paraId="5A297F0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分光光度计</w:t>
            </w:r>
          </w:p>
        </w:tc>
        <w:tc>
          <w:tcPr>
            <w:tcW w:w="1087" w:type="dxa"/>
            <w:vMerge w:val="restart"/>
            <w:vAlign w:val="center"/>
          </w:tcPr>
          <w:p w14:paraId="6CE25EA8">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仪电分析、</w:t>
            </w:r>
            <w:r>
              <w:rPr>
                <w:rFonts w:hint="default" w:ascii="Times New Roman" w:hAnsi="Times New Roman" w:eastAsia="宋体" w:cs="Times New Roman"/>
                <w:i w:val="0"/>
                <w:iCs w:val="0"/>
                <w:color w:val="000000"/>
                <w:kern w:val="0"/>
                <w:sz w:val="21"/>
                <w:szCs w:val="21"/>
                <w:highlight w:val="none"/>
                <w:u w:val="none"/>
                <w:lang w:val="en-US" w:eastAsia="zh-CN" w:bidi="ar"/>
              </w:rPr>
              <w:t>722G</w:t>
            </w:r>
          </w:p>
        </w:tc>
        <w:tc>
          <w:tcPr>
            <w:tcW w:w="8502" w:type="dxa"/>
            <w:vAlign w:val="center"/>
          </w:tcPr>
          <w:p w14:paraId="33486824">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1、检测器：光电池</w:t>
            </w:r>
          </w:p>
        </w:tc>
        <w:tc>
          <w:tcPr>
            <w:tcW w:w="1164" w:type="dxa"/>
            <w:vMerge w:val="restart"/>
            <w:vAlign w:val="center"/>
          </w:tcPr>
          <w:p w14:paraId="26E720EE">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上海仪电分析仪器有限公司</w:t>
            </w:r>
          </w:p>
        </w:tc>
        <w:tc>
          <w:tcPr>
            <w:tcW w:w="599" w:type="dxa"/>
            <w:vMerge w:val="restart"/>
            <w:vAlign w:val="center"/>
          </w:tcPr>
          <w:p w14:paraId="2C147F1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935" w:type="dxa"/>
            <w:vMerge w:val="restart"/>
            <w:vAlign w:val="center"/>
          </w:tcPr>
          <w:p w14:paraId="6FA7314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2100</w:t>
            </w:r>
          </w:p>
        </w:tc>
        <w:tc>
          <w:tcPr>
            <w:tcW w:w="917" w:type="dxa"/>
            <w:vMerge w:val="restart"/>
            <w:vAlign w:val="center"/>
          </w:tcPr>
          <w:p w14:paraId="7831F19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21000</w:t>
            </w:r>
          </w:p>
        </w:tc>
        <w:tc>
          <w:tcPr>
            <w:tcW w:w="699" w:type="dxa"/>
            <w:vMerge w:val="restart"/>
            <w:vAlign w:val="center"/>
          </w:tcPr>
          <w:p w14:paraId="121DD1AC">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677D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0CD8F7F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302E529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43DAF85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5E6C886D">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2、光谱带宽：</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lang w:eastAsia="zh-CN"/>
              </w:rPr>
              <w:t>nm，波长范围：325nm - 1000nm，波长准确度：±2nm，波长重复性：1nm</w:t>
            </w:r>
          </w:p>
        </w:tc>
        <w:tc>
          <w:tcPr>
            <w:tcW w:w="1164" w:type="dxa"/>
            <w:vMerge w:val="continue"/>
            <w:vAlign w:val="center"/>
          </w:tcPr>
          <w:p w14:paraId="6D48285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396795E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1339621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5243DE4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7F959BA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2963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3C2B8BD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5E7B23F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7A62C23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543D06DD">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3、杂散光： 0.1% (T) (在360nm处，以NaNO</w:t>
            </w:r>
            <w:r>
              <w:rPr>
                <w:rFonts w:hint="default" w:ascii="Times New Roman" w:hAnsi="Times New Roman" w:eastAsia="宋体" w:cs="Times New Roman"/>
                <w:sz w:val="21"/>
                <w:szCs w:val="21"/>
                <w:highlight w:val="none"/>
                <w:vertAlign w:val="subscript"/>
                <w:lang w:eastAsia="zh-CN"/>
              </w:rPr>
              <w:t>2</w:t>
            </w:r>
            <w:r>
              <w:rPr>
                <w:rFonts w:hint="default" w:ascii="Times New Roman" w:hAnsi="Times New Roman" w:eastAsia="宋体" w:cs="Times New Roman"/>
                <w:sz w:val="21"/>
                <w:szCs w:val="21"/>
                <w:highlight w:val="none"/>
                <w:lang w:eastAsia="zh-CN"/>
              </w:rPr>
              <w:t>测定)</w:t>
            </w:r>
          </w:p>
        </w:tc>
        <w:tc>
          <w:tcPr>
            <w:tcW w:w="1164" w:type="dxa"/>
            <w:vMerge w:val="continue"/>
            <w:vAlign w:val="center"/>
          </w:tcPr>
          <w:p w14:paraId="6BB9D87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53E2B83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74BF674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43B062C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148DB87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2197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3793BD2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7229ACD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5AA6B6A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7976A680">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4、光度准确度：±0.5%T，±0.004Abs（0 - 0.5A），±0.008Abs（0.5 - 1A），光度重复性：0.2%T，0.002Abs（0 - 0.5A）</w:t>
            </w:r>
            <w:r>
              <w:rPr>
                <w:rFonts w:hint="default" w:ascii="Times New Roman" w:hAnsi="Times New Roman" w:eastAsia="宋体" w:cs="Times New Roman"/>
                <w:sz w:val="21"/>
                <w:szCs w:val="21"/>
                <w:highlight w:val="none"/>
                <w:lang w:eastAsia="zh-CN"/>
              </w:rPr>
              <w:br w:type="textWrapping"/>
            </w:r>
            <w:r>
              <w:rPr>
                <w:rFonts w:hint="default" w:ascii="Times New Roman" w:hAnsi="Times New Roman" w:eastAsia="宋体" w:cs="Times New Roman"/>
                <w:sz w:val="21"/>
                <w:szCs w:val="21"/>
                <w:highlight w:val="none"/>
                <w:lang w:eastAsia="zh-CN"/>
              </w:rPr>
              <w:t>0.004Abs（0.5 - 1 A），噪声：0.2%(T)</w:t>
            </w:r>
          </w:p>
        </w:tc>
        <w:tc>
          <w:tcPr>
            <w:tcW w:w="1164" w:type="dxa"/>
            <w:vMerge w:val="continue"/>
            <w:vAlign w:val="center"/>
          </w:tcPr>
          <w:p w14:paraId="3638079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6E79C75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35CB719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3016A4B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176BB0CF">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5C70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44" w:type="dxa"/>
            <w:vMerge w:val="restart"/>
            <w:vAlign w:val="center"/>
          </w:tcPr>
          <w:p w14:paraId="2AB02ED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kern w:val="0"/>
                <w:sz w:val="21"/>
                <w:szCs w:val="21"/>
                <w:highlight w:val="none"/>
                <w:lang w:bidi="ar"/>
              </w:rPr>
              <w:t>1</w:t>
            </w:r>
            <w:r>
              <w:rPr>
                <w:rFonts w:hint="default" w:ascii="Times New Roman" w:hAnsi="Times New Roman" w:eastAsia="宋体" w:cs="Times New Roman"/>
                <w:kern w:val="0"/>
                <w:sz w:val="21"/>
                <w:szCs w:val="21"/>
                <w:highlight w:val="none"/>
                <w:lang w:val="en-US" w:eastAsia="zh-CN" w:bidi="ar"/>
              </w:rPr>
              <w:t>4</w:t>
            </w:r>
          </w:p>
        </w:tc>
        <w:tc>
          <w:tcPr>
            <w:tcW w:w="915" w:type="dxa"/>
            <w:vMerge w:val="restart"/>
            <w:vAlign w:val="center"/>
          </w:tcPr>
          <w:p w14:paraId="4CFBCA6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紫外可见分光光度计</w:t>
            </w:r>
          </w:p>
        </w:tc>
        <w:tc>
          <w:tcPr>
            <w:tcW w:w="1087" w:type="dxa"/>
            <w:vMerge w:val="restart"/>
            <w:vAlign w:val="center"/>
          </w:tcPr>
          <w:p w14:paraId="6949D963">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安捷伦、</w:t>
            </w:r>
            <w:r>
              <w:rPr>
                <w:rFonts w:hint="default" w:ascii="Times New Roman" w:hAnsi="Times New Roman" w:eastAsia="宋体" w:cs="Times New Roman"/>
                <w:i w:val="0"/>
                <w:iCs w:val="0"/>
                <w:color w:val="000000"/>
                <w:kern w:val="0"/>
                <w:sz w:val="21"/>
                <w:szCs w:val="21"/>
                <w:highlight w:val="none"/>
                <w:u w:val="none"/>
                <w:lang w:val="en-US" w:eastAsia="zh-CN" w:bidi="ar"/>
              </w:rPr>
              <w:t>Cary60</w:t>
            </w:r>
          </w:p>
        </w:tc>
        <w:tc>
          <w:tcPr>
            <w:tcW w:w="8502" w:type="dxa"/>
            <w:vAlign w:val="center"/>
          </w:tcPr>
          <w:p w14:paraId="3301667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单色器：Czerney-Turner单色器设计</w:t>
            </w:r>
          </w:p>
        </w:tc>
        <w:tc>
          <w:tcPr>
            <w:tcW w:w="1164" w:type="dxa"/>
            <w:vMerge w:val="restart"/>
            <w:vAlign w:val="center"/>
          </w:tcPr>
          <w:p w14:paraId="374A3A62">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安捷伦科技贸易（上海）有限公司</w:t>
            </w:r>
          </w:p>
        </w:tc>
        <w:tc>
          <w:tcPr>
            <w:tcW w:w="599" w:type="dxa"/>
            <w:vMerge w:val="restart"/>
            <w:vAlign w:val="center"/>
          </w:tcPr>
          <w:p w14:paraId="2989EF5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w:t>
            </w:r>
          </w:p>
        </w:tc>
        <w:tc>
          <w:tcPr>
            <w:tcW w:w="935" w:type="dxa"/>
            <w:vMerge w:val="restart"/>
            <w:vAlign w:val="center"/>
          </w:tcPr>
          <w:p w14:paraId="4FD1EE1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105000</w:t>
            </w:r>
          </w:p>
        </w:tc>
        <w:tc>
          <w:tcPr>
            <w:tcW w:w="917" w:type="dxa"/>
            <w:vMerge w:val="restart"/>
            <w:vAlign w:val="center"/>
          </w:tcPr>
          <w:p w14:paraId="103F924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210000</w:t>
            </w:r>
          </w:p>
        </w:tc>
        <w:tc>
          <w:tcPr>
            <w:tcW w:w="699" w:type="dxa"/>
            <w:vMerge w:val="restart"/>
            <w:vAlign w:val="center"/>
          </w:tcPr>
          <w:p w14:paraId="10FE0957">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6006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44" w:type="dxa"/>
            <w:vMerge w:val="continue"/>
            <w:vAlign w:val="center"/>
          </w:tcPr>
          <w:p w14:paraId="47280B7B">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3999C5F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6BEDCCCF">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7B094AA3">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光源：脉冲氙灯，30亿次闪烁的超长寿命，光源必须只在测试时才点亮，10年质保；</w:t>
            </w:r>
          </w:p>
        </w:tc>
        <w:tc>
          <w:tcPr>
            <w:tcW w:w="1164" w:type="dxa"/>
            <w:vMerge w:val="continue"/>
            <w:vAlign w:val="center"/>
          </w:tcPr>
          <w:p w14:paraId="7A3409D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64CD0C3D">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44D5192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44C1190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03F78E67">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25C0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44" w:type="dxa"/>
            <w:vMerge w:val="continue"/>
            <w:vAlign w:val="center"/>
          </w:tcPr>
          <w:p w14:paraId="6BCD8510">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4206F5AE">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405B1660">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58BF324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检测器：2个硅光电池，分别对应样品光路和参考光路</w:t>
            </w:r>
            <w:r>
              <w:rPr>
                <w:rFonts w:hint="default" w:ascii="Times New Roman" w:hAnsi="Times New Roman" w:eastAsia="宋体" w:cs="Times New Roman"/>
                <w:sz w:val="21"/>
                <w:szCs w:val="21"/>
                <w:highlight w:val="none"/>
                <w:lang w:eastAsia="zh-CN"/>
              </w:rPr>
              <w:t>；</w:t>
            </w:r>
          </w:p>
        </w:tc>
        <w:tc>
          <w:tcPr>
            <w:tcW w:w="1164" w:type="dxa"/>
            <w:vMerge w:val="continue"/>
            <w:vAlign w:val="center"/>
          </w:tcPr>
          <w:p w14:paraId="6DDB039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57CA4A8D">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4733F98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4FA1E74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76B8567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5B44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44" w:type="dxa"/>
            <w:vMerge w:val="continue"/>
            <w:vAlign w:val="center"/>
          </w:tcPr>
          <w:p w14:paraId="78F2B84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7683705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6709368D">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079E3DA9">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rPr>
              <w:t>波长范围：190～1100nm；波长准确度：优于±0.5nm；波长重复性：优于0.1nm；</w:t>
            </w:r>
          </w:p>
        </w:tc>
        <w:tc>
          <w:tcPr>
            <w:tcW w:w="1164" w:type="dxa"/>
            <w:vMerge w:val="continue"/>
            <w:vAlign w:val="center"/>
          </w:tcPr>
          <w:p w14:paraId="2FEBEE6C">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4512E41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120AA5A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03149A1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48B6745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1B09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44" w:type="dxa"/>
            <w:vMerge w:val="continue"/>
            <w:vAlign w:val="center"/>
          </w:tcPr>
          <w:p w14:paraId="450262E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2B2FAF2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551F161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6C00669E">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光度范围：优于±3.3Abs；光度精度：优于±0.005A (使用NIST930滤光片在1.0Abs)；光度噪音（0A，RMS）：≤0.0001A；</w:t>
            </w:r>
          </w:p>
        </w:tc>
        <w:tc>
          <w:tcPr>
            <w:tcW w:w="1164" w:type="dxa"/>
            <w:vMerge w:val="continue"/>
            <w:vAlign w:val="center"/>
          </w:tcPr>
          <w:p w14:paraId="73D122B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5EC622CB">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74B61FEC">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3382643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13DEA7D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3305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44" w:type="dxa"/>
            <w:vMerge w:val="continue"/>
            <w:vAlign w:val="center"/>
          </w:tcPr>
          <w:p w14:paraId="696B35A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321827D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1F7B1A6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150C9F3E">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6、</w:t>
            </w:r>
            <w:r>
              <w:rPr>
                <w:rFonts w:hint="default" w:ascii="Times New Roman" w:hAnsi="Times New Roman" w:eastAsia="宋体" w:cs="Times New Roman"/>
                <w:sz w:val="21"/>
                <w:szCs w:val="21"/>
                <w:highlight w:val="none"/>
              </w:rPr>
              <w:t>基线平滑度</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rPr>
              <w:t>±0.001Abs；杂散光：≤0.05%（220nm处)；稳定性</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≤0.0004A/h；最大扫描速率：24000nm/min；室光免疫，无需关闭样品室就可以测试数据；最少测试样品量：5μL；可使用光纤探头和耦合器直接测试样品，无需转移样品到比色皿中，光纤探头适用于各种体积样品。</w:t>
            </w:r>
          </w:p>
        </w:tc>
        <w:tc>
          <w:tcPr>
            <w:tcW w:w="1164" w:type="dxa"/>
            <w:vMerge w:val="continue"/>
            <w:vAlign w:val="center"/>
          </w:tcPr>
          <w:p w14:paraId="5D17C33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68D9F25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4360BEC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2F5C12AC">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3662AE9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48D7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44" w:type="dxa"/>
            <w:vMerge w:val="continue"/>
            <w:vAlign w:val="center"/>
          </w:tcPr>
          <w:p w14:paraId="24F0558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5" w:type="dxa"/>
            <w:vMerge w:val="continue"/>
            <w:vAlign w:val="center"/>
          </w:tcPr>
          <w:p w14:paraId="3D10FEAD">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1087" w:type="dxa"/>
            <w:vMerge w:val="continue"/>
            <w:vAlign w:val="center"/>
          </w:tcPr>
          <w:p w14:paraId="01FEE40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8502" w:type="dxa"/>
            <w:vAlign w:val="center"/>
          </w:tcPr>
          <w:p w14:paraId="505B7581">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7、配备</w:t>
            </w:r>
            <w:r>
              <w:rPr>
                <w:rFonts w:hint="default" w:ascii="Times New Roman" w:hAnsi="Times New Roman" w:eastAsia="宋体" w:cs="Times New Roman"/>
                <w:sz w:val="21"/>
                <w:szCs w:val="21"/>
                <w:highlight w:val="none"/>
              </w:rPr>
              <w:t>计算机：计算机品牌型号： AOC 、D16T200-1H6014330 ； 显示器品牌型号 ： AOC 、24E11XHM。CPU：12核，20线程，基础主频2.1GHz，最高睿频：4.9GHz，插槽类型LGA1700,三级缓存25MB，内存16G，硬盘1T SSD，集成显卡，23.8英寸显示器：分辨率1920×1080。</w:t>
            </w:r>
          </w:p>
        </w:tc>
        <w:tc>
          <w:tcPr>
            <w:tcW w:w="1164" w:type="dxa"/>
            <w:vMerge w:val="continue"/>
            <w:vAlign w:val="center"/>
          </w:tcPr>
          <w:p w14:paraId="11F67E50">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599" w:type="dxa"/>
            <w:vMerge w:val="continue"/>
            <w:vAlign w:val="center"/>
          </w:tcPr>
          <w:p w14:paraId="5524343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35" w:type="dxa"/>
            <w:vMerge w:val="continue"/>
            <w:vAlign w:val="center"/>
          </w:tcPr>
          <w:p w14:paraId="1E9EB21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917" w:type="dxa"/>
            <w:vMerge w:val="continue"/>
            <w:vAlign w:val="center"/>
          </w:tcPr>
          <w:p w14:paraId="452286CE">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c>
          <w:tcPr>
            <w:tcW w:w="699" w:type="dxa"/>
            <w:vMerge w:val="continue"/>
            <w:vAlign w:val="center"/>
          </w:tcPr>
          <w:p w14:paraId="6C64F7C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lang w:eastAsia="zh-CN"/>
              </w:rPr>
            </w:pPr>
          </w:p>
        </w:tc>
      </w:tr>
      <w:tr w14:paraId="55E5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restart"/>
            <w:vAlign w:val="center"/>
          </w:tcPr>
          <w:p w14:paraId="37A0C8A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kern w:val="0"/>
                <w:sz w:val="21"/>
                <w:szCs w:val="21"/>
                <w:highlight w:val="none"/>
                <w:lang w:bidi="ar"/>
              </w:rPr>
              <w:t>1</w:t>
            </w:r>
            <w:r>
              <w:rPr>
                <w:rFonts w:hint="default" w:ascii="Times New Roman" w:hAnsi="Times New Roman" w:eastAsia="宋体" w:cs="Times New Roman"/>
                <w:kern w:val="0"/>
                <w:sz w:val="21"/>
                <w:szCs w:val="21"/>
                <w:highlight w:val="none"/>
                <w:lang w:val="en-US" w:eastAsia="zh-CN" w:bidi="ar"/>
              </w:rPr>
              <w:t>5</w:t>
            </w:r>
          </w:p>
        </w:tc>
        <w:tc>
          <w:tcPr>
            <w:tcW w:w="915" w:type="dxa"/>
            <w:vMerge w:val="restart"/>
            <w:vAlign w:val="center"/>
          </w:tcPr>
          <w:p w14:paraId="657C432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凝固点降低装置</w:t>
            </w:r>
          </w:p>
        </w:tc>
        <w:tc>
          <w:tcPr>
            <w:tcW w:w="1087" w:type="dxa"/>
            <w:vMerge w:val="restart"/>
            <w:vAlign w:val="center"/>
          </w:tcPr>
          <w:p w14:paraId="1EF7A0CD">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南大万和、</w:t>
            </w:r>
            <w:r>
              <w:rPr>
                <w:rFonts w:hint="default" w:ascii="Times New Roman" w:hAnsi="Times New Roman" w:eastAsia="宋体" w:cs="Times New Roman"/>
                <w:i w:val="0"/>
                <w:iCs w:val="0"/>
                <w:color w:val="000000"/>
                <w:kern w:val="0"/>
                <w:sz w:val="21"/>
                <w:szCs w:val="21"/>
                <w:highlight w:val="none"/>
                <w:u w:val="none"/>
                <w:lang w:val="en-US" w:eastAsia="zh-CN" w:bidi="ar"/>
              </w:rPr>
              <w:t>FPD-3C</w:t>
            </w:r>
          </w:p>
        </w:tc>
        <w:tc>
          <w:tcPr>
            <w:tcW w:w="8502" w:type="dxa"/>
            <w:vAlign w:val="center"/>
          </w:tcPr>
          <w:p w14:paraId="19F34E73">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1、全304不锈钢壳体，一体化设计。双观察窗口尺寸：100mm×30mm，清晰观察结晶过程</w:t>
            </w:r>
          </w:p>
        </w:tc>
        <w:tc>
          <w:tcPr>
            <w:tcW w:w="1164" w:type="dxa"/>
            <w:vMerge w:val="restart"/>
            <w:vAlign w:val="center"/>
          </w:tcPr>
          <w:p w14:paraId="32B7877F">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南京南大万和科技有限公司</w:t>
            </w:r>
          </w:p>
        </w:tc>
        <w:tc>
          <w:tcPr>
            <w:tcW w:w="599" w:type="dxa"/>
            <w:vMerge w:val="restart"/>
            <w:vAlign w:val="center"/>
          </w:tcPr>
          <w:p w14:paraId="00949AD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w:t>
            </w:r>
          </w:p>
        </w:tc>
        <w:tc>
          <w:tcPr>
            <w:tcW w:w="935" w:type="dxa"/>
            <w:vMerge w:val="restart"/>
            <w:vAlign w:val="center"/>
          </w:tcPr>
          <w:p w14:paraId="3031386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5760</w:t>
            </w:r>
          </w:p>
        </w:tc>
        <w:tc>
          <w:tcPr>
            <w:tcW w:w="917" w:type="dxa"/>
            <w:vMerge w:val="restart"/>
            <w:vAlign w:val="center"/>
          </w:tcPr>
          <w:p w14:paraId="5C952B9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17280</w:t>
            </w:r>
          </w:p>
        </w:tc>
        <w:tc>
          <w:tcPr>
            <w:tcW w:w="699" w:type="dxa"/>
            <w:vMerge w:val="restart"/>
            <w:vAlign w:val="center"/>
          </w:tcPr>
          <w:p w14:paraId="284F12B4">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3407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6EA3656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75F583E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40E640C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07CDBF7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液晶超高精千分温度计,附千分温度计记录分析软件。温度测量范围：-50～180℃温度分辨率：0.001℃，双温度显示：样品温度和冷浴温度，倒计时：0～100秒温度锁定设置，方便间隔读数，辅助温度/分辨率：-20～100℃/0.1℃</w:t>
            </w:r>
          </w:p>
        </w:tc>
        <w:tc>
          <w:tcPr>
            <w:tcW w:w="1164" w:type="dxa"/>
            <w:vMerge w:val="continue"/>
            <w:vAlign w:val="center"/>
          </w:tcPr>
          <w:p w14:paraId="406BED9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4D81EC4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10F0F9D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1D1B356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2507A71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101A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021A6E2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05ADCA6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6C81AC0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1E54C772">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传感器：微型PT100(￠5*150mm)响应时间：≤5S，光源：内置LED观察光源</w:t>
            </w:r>
          </w:p>
        </w:tc>
        <w:tc>
          <w:tcPr>
            <w:tcW w:w="1164" w:type="dxa"/>
            <w:vMerge w:val="continue"/>
            <w:vAlign w:val="center"/>
          </w:tcPr>
          <w:p w14:paraId="418E9B7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47A4E49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4962676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3779BF1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1948D15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6CB5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4932832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4513285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7216EA3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5AFD313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搅拌方式：机械自动垂直搅拌、旋转搅拌可选，搅拌速度可调，搅拌杆磁吸连接的冻结保护力：150g和180g之间，搅拌头磁力连接，不怕溶液结晶堵转，可方便断开搅拌取放样品</w:t>
            </w:r>
          </w:p>
        </w:tc>
        <w:tc>
          <w:tcPr>
            <w:tcW w:w="1164" w:type="dxa"/>
            <w:vMerge w:val="continue"/>
            <w:vAlign w:val="center"/>
          </w:tcPr>
          <w:p w14:paraId="2CF34B5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55092DF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5CBDB28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02CAFE2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50B4C6C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7DE0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1FDD25C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5" w:type="dxa"/>
            <w:vMerge w:val="continue"/>
            <w:vAlign w:val="center"/>
          </w:tcPr>
          <w:p w14:paraId="323BFE0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087" w:type="dxa"/>
            <w:vMerge w:val="continue"/>
            <w:vAlign w:val="center"/>
          </w:tcPr>
          <w:p w14:paraId="0706AE1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8502" w:type="dxa"/>
            <w:vAlign w:val="center"/>
          </w:tcPr>
          <w:p w14:paraId="3D02B2CA">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5</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USB口通讯，带配套的实验软件。</w:t>
            </w:r>
          </w:p>
        </w:tc>
        <w:tc>
          <w:tcPr>
            <w:tcW w:w="1164" w:type="dxa"/>
            <w:vMerge w:val="continue"/>
            <w:vAlign w:val="center"/>
          </w:tcPr>
          <w:p w14:paraId="6889056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99" w:type="dxa"/>
            <w:vMerge w:val="continue"/>
            <w:vAlign w:val="center"/>
          </w:tcPr>
          <w:p w14:paraId="3774187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35" w:type="dxa"/>
            <w:vMerge w:val="continue"/>
            <w:vAlign w:val="center"/>
          </w:tcPr>
          <w:p w14:paraId="0E162C8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917" w:type="dxa"/>
            <w:vMerge w:val="continue"/>
            <w:vAlign w:val="center"/>
          </w:tcPr>
          <w:p w14:paraId="027112F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699" w:type="dxa"/>
            <w:vMerge w:val="continue"/>
            <w:vAlign w:val="center"/>
          </w:tcPr>
          <w:p w14:paraId="3048E30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2780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4" w:type="dxa"/>
            <w:vMerge w:val="restart"/>
            <w:vAlign w:val="center"/>
          </w:tcPr>
          <w:p w14:paraId="23B9FE7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kern w:val="0"/>
                <w:sz w:val="21"/>
                <w:szCs w:val="21"/>
                <w:highlight w:val="none"/>
                <w:lang w:bidi="ar"/>
              </w:rPr>
              <w:t>1</w:t>
            </w:r>
            <w:r>
              <w:rPr>
                <w:rFonts w:hint="default" w:ascii="Times New Roman" w:hAnsi="Times New Roman" w:eastAsia="宋体" w:cs="Times New Roman"/>
                <w:kern w:val="0"/>
                <w:sz w:val="21"/>
                <w:szCs w:val="21"/>
                <w:highlight w:val="none"/>
                <w:lang w:val="en-US" w:eastAsia="zh-CN" w:bidi="ar"/>
              </w:rPr>
              <w:t>6</w:t>
            </w:r>
          </w:p>
        </w:tc>
        <w:tc>
          <w:tcPr>
            <w:tcW w:w="915" w:type="dxa"/>
            <w:vMerge w:val="restart"/>
            <w:vAlign w:val="center"/>
          </w:tcPr>
          <w:p w14:paraId="65BE844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阿贝折射仪</w:t>
            </w:r>
          </w:p>
        </w:tc>
        <w:tc>
          <w:tcPr>
            <w:tcW w:w="1087" w:type="dxa"/>
            <w:vMerge w:val="restart"/>
            <w:vAlign w:val="center"/>
          </w:tcPr>
          <w:p w14:paraId="7B4E04F7">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仪电物光、</w:t>
            </w:r>
            <w:r>
              <w:rPr>
                <w:rFonts w:hint="default" w:ascii="Times New Roman" w:hAnsi="Times New Roman" w:eastAsia="宋体" w:cs="Times New Roman"/>
                <w:i w:val="0"/>
                <w:iCs w:val="0"/>
                <w:color w:val="000000"/>
                <w:kern w:val="0"/>
                <w:sz w:val="21"/>
                <w:szCs w:val="21"/>
                <w:highlight w:val="none"/>
                <w:u w:val="none"/>
                <w:lang w:val="en-US" w:eastAsia="zh-CN" w:bidi="ar"/>
              </w:rPr>
              <w:t>WAY-2W</w:t>
            </w:r>
          </w:p>
        </w:tc>
        <w:tc>
          <w:tcPr>
            <w:tcW w:w="8502" w:type="dxa"/>
            <w:vAlign w:val="center"/>
          </w:tcPr>
          <w:p w14:paraId="2CA0801A">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采用双目目视瞄准，光学度盘读数，温度数显，简单可靠。基座采用金属材质，棱镜采用硬质玻璃，不易磨损。内置流通池可配置专用的恒温水浴槽，满足在恒定温度下的测量。</w:t>
            </w:r>
          </w:p>
        </w:tc>
        <w:tc>
          <w:tcPr>
            <w:tcW w:w="1164" w:type="dxa"/>
            <w:vMerge w:val="restart"/>
            <w:vAlign w:val="center"/>
          </w:tcPr>
          <w:p w14:paraId="353110A1">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上海仪电物理光学有限公司</w:t>
            </w:r>
          </w:p>
        </w:tc>
        <w:tc>
          <w:tcPr>
            <w:tcW w:w="599" w:type="dxa"/>
            <w:vMerge w:val="restart"/>
            <w:vAlign w:val="center"/>
          </w:tcPr>
          <w:p w14:paraId="4DE85DD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4</w:t>
            </w:r>
          </w:p>
        </w:tc>
        <w:tc>
          <w:tcPr>
            <w:tcW w:w="935" w:type="dxa"/>
            <w:vMerge w:val="restart"/>
            <w:vAlign w:val="center"/>
          </w:tcPr>
          <w:p w14:paraId="22CE5D5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2300</w:t>
            </w:r>
          </w:p>
        </w:tc>
        <w:tc>
          <w:tcPr>
            <w:tcW w:w="917" w:type="dxa"/>
            <w:vMerge w:val="restart"/>
            <w:vAlign w:val="center"/>
          </w:tcPr>
          <w:p w14:paraId="23F9BA4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9200</w:t>
            </w:r>
          </w:p>
        </w:tc>
        <w:tc>
          <w:tcPr>
            <w:tcW w:w="699" w:type="dxa"/>
            <w:vMerge w:val="restart"/>
            <w:vAlign w:val="center"/>
          </w:tcPr>
          <w:p w14:paraId="61D846CF">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2B40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4" w:type="dxa"/>
            <w:vMerge w:val="continue"/>
            <w:vAlign w:val="center"/>
          </w:tcPr>
          <w:p w14:paraId="22CB64C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4A03F02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4306D58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59BEE1B9">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测量范围：(nD)1.3000-1.7000，(Brix)0-95%，准确度(nD)±0.0003(估计读数)，平均色散示值±0.0005</w:t>
            </w:r>
          </w:p>
        </w:tc>
        <w:tc>
          <w:tcPr>
            <w:tcW w:w="1164" w:type="dxa"/>
            <w:vMerge w:val="continue"/>
            <w:vAlign w:val="center"/>
          </w:tcPr>
          <w:p w14:paraId="27B4417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788C3FB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183A955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1B81CE9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3AD924D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7DD3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4" w:type="dxa"/>
            <w:vMerge w:val="continue"/>
            <w:vAlign w:val="center"/>
          </w:tcPr>
          <w:p w14:paraId="35ACC87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22ADC65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2459603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6DC8D75D">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仪器尺寸 160mm×140mm×100mm</w:t>
            </w:r>
          </w:p>
        </w:tc>
        <w:tc>
          <w:tcPr>
            <w:tcW w:w="1164" w:type="dxa"/>
            <w:vMerge w:val="continue"/>
            <w:vAlign w:val="center"/>
          </w:tcPr>
          <w:p w14:paraId="1005207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1770F8C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1F25D90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6BB188A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3932455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350A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restart"/>
            <w:vAlign w:val="center"/>
          </w:tcPr>
          <w:p w14:paraId="4163084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kern w:val="0"/>
                <w:sz w:val="21"/>
                <w:szCs w:val="21"/>
                <w:highlight w:val="none"/>
                <w:lang w:bidi="ar"/>
              </w:rPr>
              <w:t>1</w:t>
            </w:r>
            <w:r>
              <w:rPr>
                <w:rFonts w:hint="default" w:ascii="Times New Roman" w:hAnsi="Times New Roman" w:eastAsia="宋体" w:cs="Times New Roman"/>
                <w:kern w:val="0"/>
                <w:sz w:val="21"/>
                <w:szCs w:val="21"/>
                <w:highlight w:val="none"/>
                <w:lang w:val="en-US" w:eastAsia="zh-CN" w:bidi="ar"/>
              </w:rPr>
              <w:t>7</w:t>
            </w:r>
          </w:p>
        </w:tc>
        <w:tc>
          <w:tcPr>
            <w:tcW w:w="915" w:type="dxa"/>
            <w:vMerge w:val="restart"/>
            <w:vAlign w:val="center"/>
          </w:tcPr>
          <w:p w14:paraId="6F98176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超级恒温水浴带制冷</w:t>
            </w:r>
          </w:p>
        </w:tc>
        <w:tc>
          <w:tcPr>
            <w:tcW w:w="1087" w:type="dxa"/>
            <w:vMerge w:val="restart"/>
            <w:vAlign w:val="center"/>
          </w:tcPr>
          <w:p w14:paraId="18579063">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南大万和、HK-2C</w:t>
            </w:r>
          </w:p>
        </w:tc>
        <w:tc>
          <w:tcPr>
            <w:tcW w:w="8502" w:type="dxa"/>
            <w:vAlign w:val="center"/>
          </w:tcPr>
          <w:p w14:paraId="3A21F512">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温度范围：-20 -100 ℃，温度波动态：0.05℃，控温方式：微机温控、PID调节，显示分辨率：0.01℃</w:t>
            </w:r>
          </w:p>
        </w:tc>
        <w:tc>
          <w:tcPr>
            <w:tcW w:w="1164" w:type="dxa"/>
            <w:vMerge w:val="restart"/>
            <w:vAlign w:val="center"/>
          </w:tcPr>
          <w:p w14:paraId="59538B8D">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南京南大万和科技有限公司</w:t>
            </w:r>
          </w:p>
        </w:tc>
        <w:tc>
          <w:tcPr>
            <w:tcW w:w="599" w:type="dxa"/>
            <w:vMerge w:val="restart"/>
            <w:vAlign w:val="center"/>
          </w:tcPr>
          <w:p w14:paraId="1FC0781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6</w:t>
            </w:r>
          </w:p>
        </w:tc>
        <w:tc>
          <w:tcPr>
            <w:tcW w:w="935" w:type="dxa"/>
            <w:vMerge w:val="restart"/>
            <w:vAlign w:val="center"/>
          </w:tcPr>
          <w:p w14:paraId="0D21A0C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6480</w:t>
            </w:r>
          </w:p>
        </w:tc>
        <w:tc>
          <w:tcPr>
            <w:tcW w:w="917" w:type="dxa"/>
            <w:vMerge w:val="restart"/>
            <w:vAlign w:val="center"/>
          </w:tcPr>
          <w:p w14:paraId="339CFCC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38880</w:t>
            </w:r>
          </w:p>
        </w:tc>
        <w:tc>
          <w:tcPr>
            <w:tcW w:w="699" w:type="dxa"/>
            <w:vMerge w:val="restart"/>
            <w:vAlign w:val="center"/>
          </w:tcPr>
          <w:p w14:paraId="4574724A">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无</w:t>
            </w:r>
          </w:p>
        </w:tc>
      </w:tr>
      <w:tr w14:paraId="2E85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30E1A7E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288BA5A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253A7FF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02C30400">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外形尺寸(mm)320x370x650，开口尺寸(mm)：180 x 140 x 120，内胆容积：6L</w:t>
            </w:r>
          </w:p>
        </w:tc>
        <w:tc>
          <w:tcPr>
            <w:tcW w:w="1164" w:type="dxa"/>
            <w:vMerge w:val="continue"/>
            <w:vAlign w:val="center"/>
          </w:tcPr>
          <w:p w14:paraId="68CC14E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2B4DB8F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17D9662F">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7BCB87D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4D0CCF4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7CB1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679FC8D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4DFD537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30A3ABF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23EBEB55">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泵内/外循环方式，泵流量：6L/min</w:t>
            </w:r>
          </w:p>
        </w:tc>
        <w:tc>
          <w:tcPr>
            <w:tcW w:w="1164" w:type="dxa"/>
            <w:vMerge w:val="continue"/>
            <w:vAlign w:val="center"/>
          </w:tcPr>
          <w:p w14:paraId="09D2E4F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21AB333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64E892B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4B8C70F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7B5FFC9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1D81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4BBA176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43BD280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57D90C9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0613629E">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制冷方式：优质压缩机制冷</w:t>
            </w:r>
          </w:p>
        </w:tc>
        <w:tc>
          <w:tcPr>
            <w:tcW w:w="1164" w:type="dxa"/>
            <w:vMerge w:val="continue"/>
            <w:vAlign w:val="center"/>
          </w:tcPr>
          <w:p w14:paraId="1CF8A40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748EB7A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68EC803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6A9C81CF">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7C125C3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7B1C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restart"/>
            <w:vAlign w:val="center"/>
          </w:tcPr>
          <w:p w14:paraId="5971172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lang w:val="en-US" w:eastAsia="zh-CN"/>
              </w:rPr>
            </w:pPr>
            <w:r>
              <w:rPr>
                <w:rFonts w:hint="default" w:ascii="Times New Roman" w:hAnsi="Times New Roman" w:eastAsia="宋体" w:cs="Times New Roman"/>
                <w:kern w:val="0"/>
                <w:sz w:val="21"/>
                <w:szCs w:val="21"/>
                <w:highlight w:val="none"/>
                <w:lang w:bidi="ar"/>
              </w:rPr>
              <w:t>1</w:t>
            </w:r>
            <w:r>
              <w:rPr>
                <w:rFonts w:hint="default" w:ascii="Times New Roman" w:hAnsi="Times New Roman" w:eastAsia="宋体" w:cs="Times New Roman"/>
                <w:kern w:val="0"/>
                <w:sz w:val="21"/>
                <w:szCs w:val="21"/>
                <w:highlight w:val="none"/>
                <w:lang w:val="en-US" w:eastAsia="zh-CN" w:bidi="ar"/>
              </w:rPr>
              <w:t>8</w:t>
            </w:r>
          </w:p>
        </w:tc>
        <w:tc>
          <w:tcPr>
            <w:tcW w:w="915" w:type="dxa"/>
            <w:vMerge w:val="restart"/>
            <w:vAlign w:val="center"/>
          </w:tcPr>
          <w:p w14:paraId="3A4D5D8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低真空测压仪</w:t>
            </w:r>
          </w:p>
        </w:tc>
        <w:tc>
          <w:tcPr>
            <w:tcW w:w="1087" w:type="dxa"/>
            <w:vMerge w:val="restart"/>
            <w:vAlign w:val="center"/>
          </w:tcPr>
          <w:p w14:paraId="55A9C79C">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南大万和、DPC-2C</w:t>
            </w:r>
          </w:p>
        </w:tc>
        <w:tc>
          <w:tcPr>
            <w:tcW w:w="8502" w:type="dxa"/>
            <w:vAlign w:val="center"/>
          </w:tcPr>
          <w:p w14:paraId="69B247B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量程：-101.30kpa±35kPa ～0 kPa</w:t>
            </w:r>
          </w:p>
        </w:tc>
        <w:tc>
          <w:tcPr>
            <w:tcW w:w="1164" w:type="dxa"/>
            <w:vMerge w:val="restart"/>
            <w:vAlign w:val="center"/>
          </w:tcPr>
          <w:p w14:paraId="644EF245">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南京南大万和科技有限公司</w:t>
            </w:r>
          </w:p>
        </w:tc>
        <w:tc>
          <w:tcPr>
            <w:tcW w:w="599" w:type="dxa"/>
            <w:vMerge w:val="restart"/>
            <w:vAlign w:val="center"/>
          </w:tcPr>
          <w:p w14:paraId="3DFB617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935" w:type="dxa"/>
            <w:vMerge w:val="restart"/>
            <w:vAlign w:val="center"/>
          </w:tcPr>
          <w:p w14:paraId="51201F4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2200</w:t>
            </w:r>
          </w:p>
        </w:tc>
        <w:tc>
          <w:tcPr>
            <w:tcW w:w="917" w:type="dxa"/>
            <w:vMerge w:val="restart"/>
            <w:vAlign w:val="center"/>
          </w:tcPr>
          <w:p w14:paraId="3230D69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22000</w:t>
            </w:r>
          </w:p>
        </w:tc>
        <w:tc>
          <w:tcPr>
            <w:tcW w:w="699" w:type="dxa"/>
            <w:vMerge w:val="restart"/>
            <w:vAlign w:val="center"/>
          </w:tcPr>
          <w:p w14:paraId="36B6401B">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sz w:val="21"/>
                <w:szCs w:val="21"/>
                <w:highlight w:val="none"/>
                <w:lang w:val="en-US" w:eastAsia="zh-CN"/>
              </w:rPr>
              <w:t>无</w:t>
            </w:r>
          </w:p>
        </w:tc>
      </w:tr>
      <w:tr w14:paraId="10D7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3C866A4A">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528373E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5A63065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040CA0F9">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分辨率：0.01kPa(四位半)</w:t>
            </w:r>
          </w:p>
        </w:tc>
        <w:tc>
          <w:tcPr>
            <w:tcW w:w="1164" w:type="dxa"/>
            <w:vMerge w:val="continue"/>
            <w:vAlign w:val="center"/>
          </w:tcPr>
          <w:p w14:paraId="3597329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56959AF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6585227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01B8A6E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6DA44C3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4A87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52059AA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4E60A48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7E4C6F0F">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1A5238B6">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数码显示或LCD显示屏显示可选，显示单位：毫米汞柱/千帕.</w:t>
            </w:r>
          </w:p>
        </w:tc>
        <w:tc>
          <w:tcPr>
            <w:tcW w:w="1164" w:type="dxa"/>
            <w:vMerge w:val="continue"/>
            <w:vAlign w:val="center"/>
          </w:tcPr>
          <w:p w14:paraId="78BA072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3CFE805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74F9E21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6AB88FB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6651264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453F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dxa"/>
            <w:vMerge w:val="continue"/>
            <w:vAlign w:val="center"/>
          </w:tcPr>
          <w:p w14:paraId="097ADC7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56877C8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7D443D0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1CDD0AA9">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4</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采用全集成电路的设计方案,选用精密差压传感器，接口R232或USB可选</w:t>
            </w:r>
          </w:p>
        </w:tc>
        <w:tc>
          <w:tcPr>
            <w:tcW w:w="1164" w:type="dxa"/>
            <w:vMerge w:val="continue"/>
            <w:vAlign w:val="center"/>
          </w:tcPr>
          <w:p w14:paraId="667B1AF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41B83CC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4F1DF3A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671F9AA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097E2ACF">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5AC8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restart"/>
            <w:vAlign w:val="center"/>
          </w:tcPr>
          <w:p w14:paraId="27C72CE4">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lang w:val="en-US" w:eastAsia="zh-CN"/>
              </w:rPr>
            </w:pPr>
            <w:r>
              <w:rPr>
                <w:rFonts w:hint="default" w:ascii="Times New Roman" w:hAnsi="Times New Roman" w:eastAsia="宋体" w:cs="Times New Roman"/>
                <w:kern w:val="0"/>
                <w:sz w:val="21"/>
                <w:szCs w:val="21"/>
                <w:highlight w:val="none"/>
                <w:lang w:val="en-US" w:eastAsia="zh-CN" w:bidi="ar"/>
              </w:rPr>
              <w:t>19</w:t>
            </w:r>
          </w:p>
        </w:tc>
        <w:tc>
          <w:tcPr>
            <w:tcW w:w="915" w:type="dxa"/>
            <w:vMerge w:val="restart"/>
            <w:vAlign w:val="center"/>
          </w:tcPr>
          <w:p w14:paraId="360C212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双液系平衡相图测定装置</w:t>
            </w:r>
          </w:p>
        </w:tc>
        <w:tc>
          <w:tcPr>
            <w:tcW w:w="1087" w:type="dxa"/>
            <w:vMerge w:val="restart"/>
            <w:vAlign w:val="center"/>
          </w:tcPr>
          <w:p w14:paraId="3090ED2A">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南大万和、FNTY-3A</w:t>
            </w:r>
          </w:p>
        </w:tc>
        <w:tc>
          <w:tcPr>
            <w:tcW w:w="8502" w:type="dxa"/>
            <w:vAlign w:val="center"/>
          </w:tcPr>
          <w:p w14:paraId="29E5D56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1</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测温范围：-50～180℃，测温分辨率：0.01℃，环境：温度-5～50℃ 湿度≤85%</w:t>
            </w:r>
          </w:p>
        </w:tc>
        <w:tc>
          <w:tcPr>
            <w:tcW w:w="1164" w:type="dxa"/>
            <w:vMerge w:val="restart"/>
            <w:vAlign w:val="center"/>
          </w:tcPr>
          <w:p w14:paraId="55536868">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南京南大万和科技有限公司</w:t>
            </w:r>
          </w:p>
        </w:tc>
        <w:tc>
          <w:tcPr>
            <w:tcW w:w="599" w:type="dxa"/>
            <w:vMerge w:val="restart"/>
            <w:vAlign w:val="center"/>
          </w:tcPr>
          <w:p w14:paraId="0F3121C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6</w:t>
            </w:r>
          </w:p>
        </w:tc>
        <w:tc>
          <w:tcPr>
            <w:tcW w:w="935" w:type="dxa"/>
            <w:vMerge w:val="restart"/>
            <w:vAlign w:val="center"/>
          </w:tcPr>
          <w:p w14:paraId="742EF2F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3600</w:t>
            </w:r>
          </w:p>
        </w:tc>
        <w:tc>
          <w:tcPr>
            <w:tcW w:w="917" w:type="dxa"/>
            <w:vMerge w:val="restart"/>
            <w:vAlign w:val="center"/>
          </w:tcPr>
          <w:p w14:paraId="74463E3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21600</w:t>
            </w:r>
          </w:p>
        </w:tc>
        <w:tc>
          <w:tcPr>
            <w:tcW w:w="699" w:type="dxa"/>
            <w:vMerge w:val="restart"/>
            <w:vAlign w:val="center"/>
          </w:tcPr>
          <w:p w14:paraId="28EE1D7B">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sz w:val="21"/>
                <w:szCs w:val="21"/>
                <w:highlight w:val="none"/>
                <w:lang w:val="en-US" w:eastAsia="zh-CN"/>
              </w:rPr>
              <w:t>无</w:t>
            </w:r>
          </w:p>
        </w:tc>
      </w:tr>
      <w:tr w14:paraId="5DAE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5C4D79F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61BD7B8C">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5CF2D49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29574DBE">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电源：～220V±10% 50HZ，电流输出范围：0～2.4A，电流分辨率：0.1mA，电压输出范围：0～24V，电压分辨率：0.001V</w:t>
            </w:r>
          </w:p>
        </w:tc>
        <w:tc>
          <w:tcPr>
            <w:tcW w:w="1164" w:type="dxa"/>
            <w:vMerge w:val="continue"/>
            <w:vAlign w:val="center"/>
          </w:tcPr>
          <w:p w14:paraId="2427100E">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599" w:type="dxa"/>
            <w:vMerge w:val="continue"/>
            <w:vAlign w:val="center"/>
          </w:tcPr>
          <w:p w14:paraId="58334C9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935" w:type="dxa"/>
            <w:vMerge w:val="continue"/>
            <w:vAlign w:val="center"/>
          </w:tcPr>
          <w:p w14:paraId="381A61B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917" w:type="dxa"/>
            <w:vMerge w:val="continue"/>
            <w:vAlign w:val="center"/>
          </w:tcPr>
          <w:p w14:paraId="4E62E1CF">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699" w:type="dxa"/>
            <w:vMerge w:val="continue"/>
            <w:vAlign w:val="center"/>
          </w:tcPr>
          <w:p w14:paraId="4EE5893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r>
      <w:tr w14:paraId="1425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0B90122D">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915" w:type="dxa"/>
            <w:vMerge w:val="continue"/>
            <w:vAlign w:val="center"/>
          </w:tcPr>
          <w:p w14:paraId="2D277FD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1087" w:type="dxa"/>
            <w:vMerge w:val="continue"/>
            <w:vAlign w:val="center"/>
          </w:tcPr>
          <w:p w14:paraId="41531140">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8502" w:type="dxa"/>
            <w:vAlign w:val="center"/>
          </w:tcPr>
          <w:p w14:paraId="0914D77B">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3</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温度传感器：不锈钢封装微型PT100(￠5*190mm)，加热棒封装材质：304不锈钢。</w:t>
            </w:r>
          </w:p>
        </w:tc>
        <w:tc>
          <w:tcPr>
            <w:tcW w:w="1164" w:type="dxa"/>
            <w:vMerge w:val="continue"/>
            <w:vAlign w:val="center"/>
          </w:tcPr>
          <w:p w14:paraId="60CDF60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599" w:type="dxa"/>
            <w:vMerge w:val="continue"/>
            <w:vAlign w:val="center"/>
          </w:tcPr>
          <w:p w14:paraId="11DB699E">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935" w:type="dxa"/>
            <w:vMerge w:val="continue"/>
            <w:vAlign w:val="center"/>
          </w:tcPr>
          <w:p w14:paraId="46335D7B">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917" w:type="dxa"/>
            <w:vMerge w:val="continue"/>
            <w:vAlign w:val="center"/>
          </w:tcPr>
          <w:p w14:paraId="6C63EBF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699" w:type="dxa"/>
            <w:vMerge w:val="continue"/>
            <w:vAlign w:val="center"/>
          </w:tcPr>
          <w:p w14:paraId="6A88F61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r>
      <w:tr w14:paraId="18FC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53EFF43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915" w:type="dxa"/>
            <w:vMerge w:val="continue"/>
            <w:vAlign w:val="center"/>
          </w:tcPr>
          <w:p w14:paraId="5851018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1087" w:type="dxa"/>
            <w:vMerge w:val="continue"/>
            <w:vAlign w:val="center"/>
          </w:tcPr>
          <w:p w14:paraId="3DFE62B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8502" w:type="dxa"/>
            <w:vAlign w:val="center"/>
          </w:tcPr>
          <w:p w14:paraId="0327AC28">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4</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电流、电压、温度同时显示。</w:t>
            </w:r>
          </w:p>
        </w:tc>
        <w:tc>
          <w:tcPr>
            <w:tcW w:w="1164" w:type="dxa"/>
            <w:vMerge w:val="continue"/>
            <w:vAlign w:val="center"/>
          </w:tcPr>
          <w:p w14:paraId="56E7BCE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599" w:type="dxa"/>
            <w:vMerge w:val="continue"/>
            <w:vAlign w:val="center"/>
          </w:tcPr>
          <w:p w14:paraId="1AFEA0B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935" w:type="dxa"/>
            <w:vMerge w:val="continue"/>
            <w:vAlign w:val="center"/>
          </w:tcPr>
          <w:p w14:paraId="04B6336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917" w:type="dxa"/>
            <w:vMerge w:val="continue"/>
            <w:vAlign w:val="center"/>
          </w:tcPr>
          <w:p w14:paraId="77272B6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699" w:type="dxa"/>
            <w:vMerge w:val="continue"/>
            <w:vAlign w:val="center"/>
          </w:tcPr>
          <w:p w14:paraId="682B236C">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r>
      <w:tr w14:paraId="1FDA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384594B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915" w:type="dxa"/>
            <w:vMerge w:val="continue"/>
            <w:vAlign w:val="center"/>
          </w:tcPr>
          <w:p w14:paraId="6048CE6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1087" w:type="dxa"/>
            <w:vMerge w:val="continue"/>
            <w:vAlign w:val="center"/>
          </w:tcPr>
          <w:p w14:paraId="3530ADE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8502" w:type="dxa"/>
            <w:vAlign w:val="center"/>
          </w:tcPr>
          <w:p w14:paraId="3A73B7A5">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5</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箱式结构，支架一体，内有玻璃配件槽位，便于收纳管理优选沸点玻璃，方便加样取样。</w:t>
            </w:r>
          </w:p>
        </w:tc>
        <w:tc>
          <w:tcPr>
            <w:tcW w:w="1164" w:type="dxa"/>
            <w:vMerge w:val="continue"/>
            <w:vAlign w:val="center"/>
          </w:tcPr>
          <w:p w14:paraId="2D1EF76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599" w:type="dxa"/>
            <w:vMerge w:val="continue"/>
            <w:vAlign w:val="center"/>
          </w:tcPr>
          <w:p w14:paraId="67EA4BC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935" w:type="dxa"/>
            <w:vMerge w:val="continue"/>
            <w:vAlign w:val="center"/>
          </w:tcPr>
          <w:p w14:paraId="32E30ED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917" w:type="dxa"/>
            <w:vMerge w:val="continue"/>
            <w:vAlign w:val="center"/>
          </w:tcPr>
          <w:p w14:paraId="4AC4E32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c>
          <w:tcPr>
            <w:tcW w:w="699" w:type="dxa"/>
            <w:vMerge w:val="continue"/>
            <w:vAlign w:val="center"/>
          </w:tcPr>
          <w:p w14:paraId="79F24CB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color w:val="000000"/>
                <w:kern w:val="0"/>
                <w:sz w:val="21"/>
                <w:szCs w:val="21"/>
                <w:highlight w:val="none"/>
                <w:lang w:bidi="ar"/>
              </w:rPr>
            </w:pPr>
          </w:p>
        </w:tc>
      </w:tr>
      <w:tr w14:paraId="1605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restart"/>
            <w:vAlign w:val="center"/>
          </w:tcPr>
          <w:p w14:paraId="3C0D035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lang w:val="en-US" w:eastAsia="zh-CN"/>
              </w:rPr>
            </w:pPr>
            <w:r>
              <w:rPr>
                <w:rFonts w:hint="default" w:ascii="Times New Roman" w:hAnsi="Times New Roman" w:eastAsia="宋体" w:cs="Times New Roman"/>
                <w:kern w:val="0"/>
                <w:sz w:val="21"/>
                <w:szCs w:val="21"/>
                <w:highlight w:val="none"/>
                <w:lang w:bidi="ar"/>
              </w:rPr>
              <w:t>2</w:t>
            </w:r>
            <w:r>
              <w:rPr>
                <w:rFonts w:hint="default" w:ascii="Times New Roman" w:hAnsi="Times New Roman" w:eastAsia="宋体" w:cs="Times New Roman"/>
                <w:kern w:val="0"/>
                <w:sz w:val="21"/>
                <w:szCs w:val="21"/>
                <w:highlight w:val="none"/>
                <w:lang w:val="en-US" w:eastAsia="zh-CN" w:bidi="ar"/>
              </w:rPr>
              <w:t>0</w:t>
            </w:r>
          </w:p>
        </w:tc>
        <w:tc>
          <w:tcPr>
            <w:tcW w:w="915" w:type="dxa"/>
            <w:vMerge w:val="restart"/>
            <w:vAlign w:val="center"/>
          </w:tcPr>
          <w:p w14:paraId="25D1265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鼓风干燥箱</w:t>
            </w:r>
          </w:p>
        </w:tc>
        <w:tc>
          <w:tcPr>
            <w:tcW w:w="1087" w:type="dxa"/>
            <w:vMerge w:val="restart"/>
            <w:vAlign w:val="center"/>
          </w:tcPr>
          <w:p w14:paraId="79B819B1">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sz w:val="21"/>
                <w:szCs w:val="21"/>
                <w:highlight w:val="none"/>
                <w:lang w:val="en-US" w:eastAsia="zh-CN"/>
              </w:rPr>
              <w:t>上海精宏、</w:t>
            </w:r>
            <w:r>
              <w:rPr>
                <w:rFonts w:hint="default" w:ascii="Times New Roman" w:hAnsi="Times New Roman" w:eastAsia="宋体" w:cs="Times New Roman"/>
                <w:i w:val="0"/>
                <w:iCs w:val="0"/>
                <w:color w:val="000000"/>
                <w:kern w:val="0"/>
                <w:sz w:val="21"/>
                <w:szCs w:val="21"/>
                <w:highlight w:val="none"/>
                <w:u w:val="none"/>
                <w:lang w:val="en-US" w:eastAsia="zh-CN" w:bidi="ar"/>
              </w:rPr>
              <w:t>DHG-9076A</w:t>
            </w:r>
          </w:p>
        </w:tc>
        <w:tc>
          <w:tcPr>
            <w:tcW w:w="8502" w:type="dxa"/>
            <w:vAlign w:val="center"/>
          </w:tcPr>
          <w:p w14:paraId="2BD99529">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立式垂直对流型</w:t>
            </w:r>
          </w:p>
        </w:tc>
        <w:tc>
          <w:tcPr>
            <w:tcW w:w="1164" w:type="dxa"/>
            <w:vMerge w:val="restart"/>
            <w:vAlign w:val="center"/>
          </w:tcPr>
          <w:p w14:paraId="5DFDA6E4">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上海精宏实验设备有限公司</w:t>
            </w:r>
          </w:p>
        </w:tc>
        <w:tc>
          <w:tcPr>
            <w:tcW w:w="599" w:type="dxa"/>
            <w:vMerge w:val="restart"/>
            <w:vAlign w:val="center"/>
          </w:tcPr>
          <w:p w14:paraId="6288A12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4</w:t>
            </w:r>
          </w:p>
        </w:tc>
        <w:tc>
          <w:tcPr>
            <w:tcW w:w="935" w:type="dxa"/>
            <w:vMerge w:val="restart"/>
            <w:vAlign w:val="center"/>
          </w:tcPr>
          <w:p w14:paraId="796B64E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3500</w:t>
            </w:r>
          </w:p>
        </w:tc>
        <w:tc>
          <w:tcPr>
            <w:tcW w:w="917" w:type="dxa"/>
            <w:vMerge w:val="restart"/>
            <w:vAlign w:val="center"/>
          </w:tcPr>
          <w:p w14:paraId="76DF024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14000</w:t>
            </w:r>
          </w:p>
        </w:tc>
        <w:tc>
          <w:tcPr>
            <w:tcW w:w="699" w:type="dxa"/>
            <w:vMerge w:val="restart"/>
            <w:vAlign w:val="center"/>
          </w:tcPr>
          <w:p w14:paraId="7DA8AB7B">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sz w:val="21"/>
                <w:szCs w:val="21"/>
                <w:highlight w:val="none"/>
                <w:lang w:val="en-US" w:eastAsia="zh-CN"/>
              </w:rPr>
              <w:t>无</w:t>
            </w:r>
          </w:p>
        </w:tc>
      </w:tr>
      <w:tr w14:paraId="55BA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7B429C5C">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20F0D458">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23633E00">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10D85702">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1、控温范围：+10-300℃，控温精度：0.1℃，温度波动度：±1℃，跟踪报警：±10℃</w:t>
            </w:r>
          </w:p>
        </w:tc>
        <w:tc>
          <w:tcPr>
            <w:tcW w:w="1164" w:type="dxa"/>
            <w:vMerge w:val="continue"/>
            <w:vAlign w:val="center"/>
          </w:tcPr>
          <w:p w14:paraId="162BBBD5">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599" w:type="dxa"/>
            <w:vMerge w:val="continue"/>
            <w:vAlign w:val="center"/>
          </w:tcPr>
          <w:p w14:paraId="2F210761">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935" w:type="dxa"/>
            <w:vMerge w:val="continue"/>
            <w:vAlign w:val="center"/>
          </w:tcPr>
          <w:p w14:paraId="1ED4481A">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917" w:type="dxa"/>
            <w:vMerge w:val="continue"/>
            <w:vAlign w:val="center"/>
          </w:tcPr>
          <w:p w14:paraId="76708B58">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699" w:type="dxa"/>
            <w:vMerge w:val="continue"/>
            <w:vAlign w:val="center"/>
          </w:tcPr>
          <w:p w14:paraId="4A748B60">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r>
      <w:tr w14:paraId="789B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3BFDDC15">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915" w:type="dxa"/>
            <w:vMerge w:val="continue"/>
            <w:vAlign w:val="center"/>
          </w:tcPr>
          <w:p w14:paraId="0848D18A">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1087" w:type="dxa"/>
            <w:vMerge w:val="continue"/>
            <w:vAlign w:val="center"/>
          </w:tcPr>
          <w:p w14:paraId="5DB0BC41">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8502" w:type="dxa"/>
            <w:vAlign w:val="center"/>
          </w:tcPr>
          <w:p w14:paraId="2F7C4228">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2、工作室：不锈钢内胆，带观察窗，体积400×400×450mm</w:t>
            </w:r>
          </w:p>
        </w:tc>
        <w:tc>
          <w:tcPr>
            <w:tcW w:w="1164" w:type="dxa"/>
            <w:vMerge w:val="continue"/>
            <w:vAlign w:val="center"/>
          </w:tcPr>
          <w:p w14:paraId="07662C89">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599" w:type="dxa"/>
            <w:vMerge w:val="continue"/>
            <w:vAlign w:val="center"/>
          </w:tcPr>
          <w:p w14:paraId="67252602">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935" w:type="dxa"/>
            <w:vMerge w:val="continue"/>
            <w:vAlign w:val="center"/>
          </w:tcPr>
          <w:p w14:paraId="745B20D3">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917" w:type="dxa"/>
            <w:vMerge w:val="continue"/>
            <w:vAlign w:val="center"/>
          </w:tcPr>
          <w:p w14:paraId="4202F10B">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699" w:type="dxa"/>
            <w:vMerge w:val="continue"/>
            <w:vAlign w:val="center"/>
          </w:tcPr>
          <w:p w14:paraId="31B11302">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r>
      <w:tr w14:paraId="5F96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0C9BDB61">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915" w:type="dxa"/>
            <w:vMerge w:val="continue"/>
            <w:vAlign w:val="center"/>
          </w:tcPr>
          <w:p w14:paraId="6FC17C3F">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1087" w:type="dxa"/>
            <w:vMerge w:val="continue"/>
            <w:vAlign w:val="center"/>
          </w:tcPr>
          <w:p w14:paraId="3823B371">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8502" w:type="dxa"/>
            <w:vAlign w:val="center"/>
          </w:tcPr>
          <w:p w14:paraId="5B257628">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3、消耗功率：1400W</w:t>
            </w:r>
          </w:p>
        </w:tc>
        <w:tc>
          <w:tcPr>
            <w:tcW w:w="1164" w:type="dxa"/>
            <w:vMerge w:val="continue"/>
            <w:vAlign w:val="center"/>
          </w:tcPr>
          <w:p w14:paraId="65418592">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599" w:type="dxa"/>
            <w:vMerge w:val="continue"/>
            <w:vAlign w:val="center"/>
          </w:tcPr>
          <w:p w14:paraId="18C59E9B">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935" w:type="dxa"/>
            <w:vMerge w:val="continue"/>
            <w:vAlign w:val="center"/>
          </w:tcPr>
          <w:p w14:paraId="7551E00F">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917" w:type="dxa"/>
            <w:vMerge w:val="continue"/>
            <w:vAlign w:val="center"/>
          </w:tcPr>
          <w:p w14:paraId="3CDCB903">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699" w:type="dxa"/>
            <w:vMerge w:val="continue"/>
            <w:vAlign w:val="center"/>
          </w:tcPr>
          <w:p w14:paraId="1F586A01">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r>
      <w:tr w14:paraId="2378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Merge w:val="continue"/>
            <w:vAlign w:val="center"/>
          </w:tcPr>
          <w:p w14:paraId="12222E4C">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915" w:type="dxa"/>
            <w:vMerge w:val="continue"/>
            <w:vAlign w:val="center"/>
          </w:tcPr>
          <w:p w14:paraId="7A183365">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1087" w:type="dxa"/>
            <w:vMerge w:val="continue"/>
            <w:vAlign w:val="center"/>
          </w:tcPr>
          <w:p w14:paraId="7A0FE068">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8502" w:type="dxa"/>
            <w:vAlign w:val="center"/>
          </w:tcPr>
          <w:p w14:paraId="3AEA76B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4、含有定时功能，定时范围：0-9999min</w:t>
            </w:r>
          </w:p>
        </w:tc>
        <w:tc>
          <w:tcPr>
            <w:tcW w:w="1164" w:type="dxa"/>
            <w:vMerge w:val="continue"/>
            <w:vAlign w:val="center"/>
          </w:tcPr>
          <w:p w14:paraId="2E508978">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599" w:type="dxa"/>
            <w:vMerge w:val="continue"/>
            <w:vAlign w:val="center"/>
          </w:tcPr>
          <w:p w14:paraId="57D19D60">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935" w:type="dxa"/>
            <w:vMerge w:val="continue"/>
            <w:vAlign w:val="center"/>
          </w:tcPr>
          <w:p w14:paraId="7C449D3D">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917" w:type="dxa"/>
            <w:vMerge w:val="continue"/>
            <w:vAlign w:val="center"/>
          </w:tcPr>
          <w:p w14:paraId="0833A128">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699" w:type="dxa"/>
            <w:vMerge w:val="continue"/>
            <w:vAlign w:val="center"/>
          </w:tcPr>
          <w:p w14:paraId="56364FD1">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r>
      <w:tr w14:paraId="0E3F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4" w:type="dxa"/>
            <w:vMerge w:val="restart"/>
            <w:vAlign w:val="center"/>
          </w:tcPr>
          <w:p w14:paraId="1483FE9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lang w:val="en-US" w:eastAsia="zh-CN"/>
              </w:rPr>
            </w:pPr>
            <w:r>
              <w:rPr>
                <w:rFonts w:hint="default" w:ascii="Times New Roman" w:hAnsi="Times New Roman" w:eastAsia="宋体" w:cs="Times New Roman"/>
                <w:kern w:val="0"/>
                <w:sz w:val="21"/>
                <w:szCs w:val="21"/>
                <w:highlight w:val="none"/>
                <w:lang w:bidi="ar"/>
              </w:rPr>
              <w:t>2</w:t>
            </w:r>
            <w:r>
              <w:rPr>
                <w:rFonts w:hint="default" w:ascii="Times New Roman" w:hAnsi="Times New Roman" w:eastAsia="宋体" w:cs="Times New Roman"/>
                <w:kern w:val="0"/>
                <w:sz w:val="21"/>
                <w:szCs w:val="21"/>
                <w:highlight w:val="none"/>
                <w:lang w:val="en-US" w:eastAsia="zh-CN" w:bidi="ar"/>
              </w:rPr>
              <w:t>1</w:t>
            </w:r>
          </w:p>
        </w:tc>
        <w:tc>
          <w:tcPr>
            <w:tcW w:w="915" w:type="dxa"/>
            <w:vMerge w:val="restart"/>
            <w:vAlign w:val="center"/>
          </w:tcPr>
          <w:p w14:paraId="73D6154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电位差计</w:t>
            </w:r>
          </w:p>
        </w:tc>
        <w:tc>
          <w:tcPr>
            <w:tcW w:w="1087" w:type="dxa"/>
            <w:vMerge w:val="restart"/>
            <w:vAlign w:val="center"/>
          </w:tcPr>
          <w:p w14:paraId="48D6AA1D">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sz w:val="21"/>
                <w:szCs w:val="21"/>
                <w:highlight w:val="none"/>
                <w:lang w:val="en-US" w:eastAsia="zh-CN"/>
              </w:rPr>
              <w:t>南大万和、</w:t>
            </w:r>
            <w:r>
              <w:rPr>
                <w:rFonts w:hint="default" w:ascii="Times New Roman" w:hAnsi="Times New Roman" w:eastAsia="宋体" w:cs="Times New Roman"/>
                <w:i w:val="0"/>
                <w:iCs w:val="0"/>
                <w:color w:val="000000"/>
                <w:kern w:val="0"/>
                <w:sz w:val="21"/>
                <w:szCs w:val="21"/>
                <w:highlight w:val="none"/>
                <w:u w:val="none"/>
                <w:lang w:val="en-US" w:eastAsia="zh-CN" w:bidi="ar"/>
              </w:rPr>
              <w:t>EM-3C</w:t>
            </w:r>
          </w:p>
        </w:tc>
        <w:tc>
          <w:tcPr>
            <w:tcW w:w="8502" w:type="dxa"/>
            <w:vAlign w:val="center"/>
          </w:tcPr>
          <w:p w14:paraId="016023D7">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采用全集成电路设计，对消平衡法，内置高精度电势基准，可做内标，也可以外标，六位数码显示，全新长寿命，微触感，360°旋转开关</w:t>
            </w:r>
          </w:p>
        </w:tc>
        <w:tc>
          <w:tcPr>
            <w:tcW w:w="1164" w:type="dxa"/>
            <w:vMerge w:val="restart"/>
            <w:vAlign w:val="center"/>
          </w:tcPr>
          <w:p w14:paraId="219FDDC1">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南京南大万和科技有限公司</w:t>
            </w:r>
          </w:p>
        </w:tc>
        <w:tc>
          <w:tcPr>
            <w:tcW w:w="599" w:type="dxa"/>
            <w:vMerge w:val="restart"/>
            <w:vAlign w:val="center"/>
          </w:tcPr>
          <w:p w14:paraId="7DF1A56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8</w:t>
            </w:r>
          </w:p>
        </w:tc>
        <w:tc>
          <w:tcPr>
            <w:tcW w:w="935" w:type="dxa"/>
            <w:vMerge w:val="restart"/>
            <w:vAlign w:val="center"/>
          </w:tcPr>
          <w:p w14:paraId="33872F1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3000</w:t>
            </w:r>
          </w:p>
        </w:tc>
        <w:tc>
          <w:tcPr>
            <w:tcW w:w="917" w:type="dxa"/>
            <w:vMerge w:val="restart"/>
            <w:vAlign w:val="center"/>
          </w:tcPr>
          <w:p w14:paraId="276A41F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24000</w:t>
            </w:r>
          </w:p>
        </w:tc>
        <w:tc>
          <w:tcPr>
            <w:tcW w:w="699" w:type="dxa"/>
            <w:vMerge w:val="restart"/>
            <w:vAlign w:val="center"/>
          </w:tcPr>
          <w:p w14:paraId="1EE3616A">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sz w:val="21"/>
                <w:szCs w:val="21"/>
                <w:highlight w:val="none"/>
                <w:lang w:val="en-US" w:eastAsia="zh-CN"/>
              </w:rPr>
              <w:t>无</w:t>
            </w:r>
          </w:p>
        </w:tc>
      </w:tr>
      <w:tr w14:paraId="4B46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4" w:type="dxa"/>
            <w:vMerge w:val="continue"/>
            <w:vAlign w:val="center"/>
          </w:tcPr>
          <w:p w14:paraId="0C953F4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39B26E3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02D6141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2235CC63">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测量范围：0～1.99999V可扩展到±5V，精度：0.005%FS，分辨率：0.01mV，内部基准：1.25V±1%</w:t>
            </w:r>
          </w:p>
        </w:tc>
        <w:tc>
          <w:tcPr>
            <w:tcW w:w="1164" w:type="dxa"/>
            <w:vMerge w:val="continue"/>
            <w:vAlign w:val="center"/>
          </w:tcPr>
          <w:p w14:paraId="21218BC9">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333F126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5173EC6E">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5039653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6ECB99C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383B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4" w:type="dxa"/>
            <w:vMerge w:val="continue"/>
            <w:vAlign w:val="center"/>
          </w:tcPr>
          <w:p w14:paraId="39F6E40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13B5D101">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749BDA6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184340F6">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规格尺寸：360×235×120mm</w:t>
            </w:r>
          </w:p>
        </w:tc>
        <w:tc>
          <w:tcPr>
            <w:tcW w:w="1164" w:type="dxa"/>
            <w:vMerge w:val="continue"/>
            <w:vAlign w:val="center"/>
          </w:tcPr>
          <w:p w14:paraId="069466BC">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4ED48688">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57D6668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5340E267">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1D2BFFE3">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4344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44" w:type="dxa"/>
            <w:vMerge w:val="restart"/>
            <w:vAlign w:val="center"/>
          </w:tcPr>
          <w:p w14:paraId="098CFCF6">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lang w:val="en-US" w:eastAsia="zh-CN"/>
              </w:rPr>
            </w:pPr>
            <w:r>
              <w:rPr>
                <w:rFonts w:hint="default" w:ascii="Times New Roman" w:hAnsi="Times New Roman" w:eastAsia="宋体" w:cs="Times New Roman"/>
                <w:kern w:val="0"/>
                <w:sz w:val="21"/>
                <w:szCs w:val="21"/>
                <w:highlight w:val="none"/>
                <w:lang w:bidi="ar"/>
              </w:rPr>
              <w:t>2</w:t>
            </w:r>
            <w:r>
              <w:rPr>
                <w:rFonts w:hint="default" w:ascii="Times New Roman" w:hAnsi="Times New Roman" w:eastAsia="宋体" w:cs="Times New Roman"/>
                <w:kern w:val="0"/>
                <w:sz w:val="21"/>
                <w:szCs w:val="21"/>
                <w:highlight w:val="none"/>
                <w:lang w:val="en-US" w:eastAsia="zh-CN" w:bidi="ar"/>
              </w:rPr>
              <w:t>2</w:t>
            </w:r>
          </w:p>
        </w:tc>
        <w:tc>
          <w:tcPr>
            <w:tcW w:w="915" w:type="dxa"/>
            <w:vMerge w:val="restart"/>
            <w:vAlign w:val="center"/>
          </w:tcPr>
          <w:p w14:paraId="7ABE148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PGM-Ⅱ介电常数实验装置</w:t>
            </w:r>
          </w:p>
        </w:tc>
        <w:tc>
          <w:tcPr>
            <w:tcW w:w="1087" w:type="dxa"/>
            <w:vMerge w:val="restart"/>
            <w:vAlign w:val="center"/>
          </w:tcPr>
          <w:p w14:paraId="5F750317">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sz w:val="21"/>
                <w:szCs w:val="21"/>
                <w:highlight w:val="none"/>
                <w:lang w:val="en-US" w:eastAsia="zh-CN"/>
              </w:rPr>
              <w:t>南京桑力、</w:t>
            </w:r>
            <w:r>
              <w:rPr>
                <w:rFonts w:hint="default" w:ascii="Times New Roman" w:hAnsi="Times New Roman" w:eastAsia="宋体" w:cs="Times New Roman"/>
                <w:i w:val="0"/>
                <w:iCs w:val="0"/>
                <w:color w:val="000000"/>
                <w:kern w:val="0"/>
                <w:sz w:val="21"/>
                <w:szCs w:val="21"/>
                <w:highlight w:val="none"/>
                <w:u w:val="none"/>
                <w:lang w:val="en-US" w:eastAsia="zh-CN" w:bidi="ar"/>
              </w:rPr>
              <w:t>PGM-II</w:t>
            </w:r>
          </w:p>
        </w:tc>
        <w:tc>
          <w:tcPr>
            <w:tcW w:w="8502" w:type="dxa"/>
            <w:vAlign w:val="center"/>
          </w:tcPr>
          <w:p w14:paraId="23B0E4F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量程：0～200pF；分辨率：0.01pF；空气电容输入范围：2.00～99.99pF；分布电容输入范围：0.00～9.99pF；介电常数显示范围：1～99.99；误差：≤±0.5％ pF</w:t>
            </w:r>
          </w:p>
        </w:tc>
        <w:tc>
          <w:tcPr>
            <w:tcW w:w="1164" w:type="dxa"/>
            <w:vMerge w:val="restart"/>
            <w:vAlign w:val="center"/>
          </w:tcPr>
          <w:p w14:paraId="011D6245">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南京桑力电子设备厂</w:t>
            </w:r>
          </w:p>
        </w:tc>
        <w:tc>
          <w:tcPr>
            <w:tcW w:w="599" w:type="dxa"/>
            <w:vMerge w:val="restart"/>
            <w:vAlign w:val="center"/>
          </w:tcPr>
          <w:p w14:paraId="0C57311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935" w:type="dxa"/>
            <w:vMerge w:val="restart"/>
            <w:vAlign w:val="center"/>
          </w:tcPr>
          <w:p w14:paraId="4DF11C6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3800</w:t>
            </w:r>
          </w:p>
        </w:tc>
        <w:tc>
          <w:tcPr>
            <w:tcW w:w="917" w:type="dxa"/>
            <w:vMerge w:val="restart"/>
            <w:vAlign w:val="center"/>
          </w:tcPr>
          <w:p w14:paraId="6835D54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38000</w:t>
            </w:r>
          </w:p>
        </w:tc>
        <w:tc>
          <w:tcPr>
            <w:tcW w:w="699" w:type="dxa"/>
            <w:vMerge w:val="restart"/>
            <w:vAlign w:val="center"/>
          </w:tcPr>
          <w:p w14:paraId="27AB618E">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sz w:val="21"/>
                <w:szCs w:val="21"/>
                <w:highlight w:val="none"/>
                <w:lang w:val="en-US" w:eastAsia="zh-CN"/>
              </w:rPr>
              <w:t>无</w:t>
            </w:r>
          </w:p>
        </w:tc>
      </w:tr>
      <w:tr w14:paraId="7D08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44" w:type="dxa"/>
            <w:vMerge w:val="continue"/>
            <w:vAlign w:val="center"/>
          </w:tcPr>
          <w:p w14:paraId="73DD478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699BC697">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43D49F2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0A44F597">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提供管理软件，后台具有登录管理、分数查询导出功能。介电常数实验装置三维实物仿真软件和化学实验室安全事故可视化演练虚拟仿真综合实验软件，仿真技术软件采用3D虚拟仿真技术，有中英文切换功能，可实现中英文双版操作，选择英文后，所有界面内容均使用英文展现，包括三维场景界面、功能按钮、数据图表、评分系统等全部为英文，可对接教学管理平台，仿真实验及考核步数量35步。化学实验室安全事故可视化演练虚拟仿真综合实验软件，包括个人防护安全仿真演练、火灾事故处理仿真演练、强酸试剂洒出事故仿真演练、水银泄露事故仿真演练、实验室安全隐患查找于处理仿真演练模块，交互步骤150步,包括三维场景界面、功能按钮、数据图表、评分系统等全部为英文，软件具有实验室喷淋使用、灭火器使用、人工呼吸、安全通道、灭火毯、洗眼器、双眼洗眼器、消防栓、齐气瓶的使用、烘箱的使用、灭菌锅的使用、离心机的使用、通风橱的使用，增加学生紧急情况时的应变能力。</w:t>
            </w:r>
          </w:p>
        </w:tc>
        <w:tc>
          <w:tcPr>
            <w:tcW w:w="1164" w:type="dxa"/>
            <w:vMerge w:val="continue"/>
            <w:vAlign w:val="center"/>
          </w:tcPr>
          <w:p w14:paraId="3A825A3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3C87156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7E071D8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5C8A806A">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2AD47B6F">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2A09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4" w:type="dxa"/>
            <w:vMerge w:val="restart"/>
            <w:vAlign w:val="center"/>
          </w:tcPr>
          <w:p w14:paraId="4DC770B2">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bidi="ar"/>
              </w:rPr>
              <w:t>2</w:t>
            </w:r>
            <w:r>
              <w:rPr>
                <w:rFonts w:hint="default" w:ascii="Times New Roman" w:hAnsi="Times New Roman" w:eastAsia="宋体" w:cs="Times New Roman"/>
                <w:kern w:val="0"/>
                <w:sz w:val="21"/>
                <w:szCs w:val="21"/>
                <w:highlight w:val="none"/>
                <w:lang w:val="en-US" w:eastAsia="zh-CN" w:bidi="ar"/>
              </w:rPr>
              <w:t>3</w:t>
            </w:r>
          </w:p>
        </w:tc>
        <w:tc>
          <w:tcPr>
            <w:tcW w:w="915" w:type="dxa"/>
            <w:vMerge w:val="restart"/>
            <w:vAlign w:val="center"/>
          </w:tcPr>
          <w:p w14:paraId="3235B8E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bidi="ar"/>
              </w:rPr>
              <w:t>CTP-1型磁天平</w:t>
            </w:r>
          </w:p>
        </w:tc>
        <w:tc>
          <w:tcPr>
            <w:tcW w:w="1087" w:type="dxa"/>
            <w:vMerge w:val="restart"/>
            <w:vAlign w:val="center"/>
          </w:tcPr>
          <w:p w14:paraId="787F3328">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sz w:val="21"/>
                <w:szCs w:val="21"/>
                <w:highlight w:val="none"/>
                <w:lang w:val="en-US" w:eastAsia="zh-CN"/>
              </w:rPr>
              <w:t>南京桑力、</w:t>
            </w:r>
            <w:r>
              <w:rPr>
                <w:rFonts w:hint="default" w:ascii="Times New Roman" w:hAnsi="Times New Roman" w:eastAsia="宋体" w:cs="Times New Roman"/>
                <w:i w:val="0"/>
                <w:iCs w:val="0"/>
                <w:color w:val="000000"/>
                <w:kern w:val="0"/>
                <w:sz w:val="21"/>
                <w:szCs w:val="21"/>
                <w:highlight w:val="none"/>
                <w:u w:val="none"/>
                <w:lang w:val="en-US" w:eastAsia="zh-CN" w:bidi="ar"/>
              </w:rPr>
              <w:t>CTP-1</w:t>
            </w:r>
          </w:p>
        </w:tc>
        <w:tc>
          <w:tcPr>
            <w:tcW w:w="8502" w:type="dxa"/>
            <w:vAlign w:val="center"/>
          </w:tcPr>
          <w:p w14:paraId="569C6B22">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励磁电流范围0～10A（可调）；分辨率：0.01A；高斯计：0mT～2000mT，分辨率：0.1mT，四位半显示；磁场强度：0.000～0.85T；分辨率：0.1mT；磁场稳定度：＜1%hr，测磁系统：使用霍尔探头的高斯计；磁柱直径φ40mm，磁隙宽度0～40mm（可调）；磁场均匀度＜1.5%（D＝20mm，d＝20mm）；</w:t>
            </w:r>
          </w:p>
        </w:tc>
        <w:tc>
          <w:tcPr>
            <w:tcW w:w="1164" w:type="dxa"/>
            <w:vMerge w:val="restart"/>
            <w:vAlign w:val="center"/>
          </w:tcPr>
          <w:p w14:paraId="234F491F">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南京桑力电子设备厂</w:t>
            </w:r>
          </w:p>
        </w:tc>
        <w:tc>
          <w:tcPr>
            <w:tcW w:w="599" w:type="dxa"/>
            <w:vMerge w:val="restart"/>
            <w:vAlign w:val="center"/>
          </w:tcPr>
          <w:p w14:paraId="6DD277C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4</w:t>
            </w:r>
          </w:p>
        </w:tc>
        <w:tc>
          <w:tcPr>
            <w:tcW w:w="935" w:type="dxa"/>
            <w:vMerge w:val="restart"/>
            <w:vAlign w:val="center"/>
          </w:tcPr>
          <w:p w14:paraId="3F5E653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18500</w:t>
            </w:r>
          </w:p>
        </w:tc>
        <w:tc>
          <w:tcPr>
            <w:tcW w:w="917" w:type="dxa"/>
            <w:vMerge w:val="restart"/>
            <w:vAlign w:val="center"/>
          </w:tcPr>
          <w:p w14:paraId="0D9BAA8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74000</w:t>
            </w:r>
          </w:p>
        </w:tc>
        <w:tc>
          <w:tcPr>
            <w:tcW w:w="699" w:type="dxa"/>
            <w:vMerge w:val="restart"/>
            <w:vAlign w:val="center"/>
          </w:tcPr>
          <w:p w14:paraId="42AAC015">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sz w:val="21"/>
                <w:szCs w:val="21"/>
                <w:highlight w:val="none"/>
                <w:lang w:val="en-US" w:eastAsia="zh-CN"/>
              </w:rPr>
              <w:t>无</w:t>
            </w:r>
          </w:p>
        </w:tc>
      </w:tr>
      <w:tr w14:paraId="5BBC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4" w:type="dxa"/>
            <w:vMerge w:val="continue"/>
            <w:vAlign w:val="center"/>
          </w:tcPr>
          <w:p w14:paraId="6A51754B">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286CD87D">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4B5067CB">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7FA6785F">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底座带锁紧装置万向转动轮；内置冷光照明，便于操作；采用键控调节，关机后自动恢复低电流状态，避免了高电流开关机对仪器的损坏。</w:t>
            </w:r>
          </w:p>
        </w:tc>
        <w:tc>
          <w:tcPr>
            <w:tcW w:w="1164" w:type="dxa"/>
            <w:vMerge w:val="continue"/>
            <w:vAlign w:val="center"/>
          </w:tcPr>
          <w:p w14:paraId="3639B30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6747F55A">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09F1275C">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62714C1B">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07B14A1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6F02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4" w:type="dxa"/>
            <w:vMerge w:val="continue"/>
            <w:vAlign w:val="center"/>
          </w:tcPr>
          <w:p w14:paraId="4BDD34DE">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1B5AFFED">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1AA6AC6A">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1339AD7D">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配套磁天平三维实物仿真软件一套，软件采用3D虚拟仿真技术，包含：实验原理、实验仪器简介、实物仿真操作、实验虚拟考核、数据分析处理演示；提供管理软件（后台具有登录管理、分数查询导出功能），仿真实验及考核步数70步。</w:t>
            </w:r>
          </w:p>
        </w:tc>
        <w:tc>
          <w:tcPr>
            <w:tcW w:w="1164" w:type="dxa"/>
            <w:vMerge w:val="continue"/>
            <w:vAlign w:val="center"/>
          </w:tcPr>
          <w:p w14:paraId="168A87C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6B36A67B">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27B2CE2C">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2E08CD4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65AACDAD">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3864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44" w:type="dxa"/>
            <w:vMerge w:val="restart"/>
            <w:vAlign w:val="center"/>
          </w:tcPr>
          <w:p w14:paraId="0D3291FD">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24</w:t>
            </w:r>
          </w:p>
        </w:tc>
        <w:tc>
          <w:tcPr>
            <w:tcW w:w="915" w:type="dxa"/>
            <w:vMerge w:val="restart"/>
            <w:vAlign w:val="center"/>
          </w:tcPr>
          <w:p w14:paraId="5ABB261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防爆冰箱</w:t>
            </w:r>
          </w:p>
        </w:tc>
        <w:tc>
          <w:tcPr>
            <w:tcW w:w="1087" w:type="dxa"/>
            <w:vMerge w:val="restart"/>
            <w:vAlign w:val="center"/>
          </w:tcPr>
          <w:p w14:paraId="65A593ED">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华研、</w:t>
            </w:r>
            <w:r>
              <w:rPr>
                <w:rFonts w:hint="default" w:ascii="Times New Roman" w:hAnsi="Times New Roman" w:eastAsia="宋体" w:cs="Times New Roman"/>
                <w:i w:val="0"/>
                <w:iCs w:val="0"/>
                <w:color w:val="000000"/>
                <w:kern w:val="0"/>
                <w:sz w:val="21"/>
                <w:szCs w:val="21"/>
                <w:highlight w:val="none"/>
                <w:u w:val="none"/>
                <w:lang w:val="en-US" w:eastAsia="zh-CN" w:bidi="ar"/>
              </w:rPr>
              <w:t>BL-280L/SW</w:t>
            </w:r>
          </w:p>
        </w:tc>
        <w:tc>
          <w:tcPr>
            <w:tcW w:w="8502" w:type="dxa"/>
            <w:vAlign w:val="center"/>
          </w:tcPr>
          <w:p w14:paraId="697AFCBD">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内外全防爆型</w:t>
            </w:r>
          </w:p>
        </w:tc>
        <w:tc>
          <w:tcPr>
            <w:tcW w:w="1164" w:type="dxa"/>
            <w:vMerge w:val="restart"/>
            <w:vAlign w:val="center"/>
          </w:tcPr>
          <w:p w14:paraId="2DE31E9A">
            <w:pPr>
              <w:keepNext w:val="0"/>
              <w:keepLines w:val="0"/>
              <w:pageBreakBefore w:val="0"/>
              <w:widowControl/>
              <w:suppressLineNumbers w:val="0"/>
              <w:kinsoku/>
              <w:wordWrap/>
              <w:overflowPunct/>
              <w:topLinePunct w:val="0"/>
              <w:autoSpaceDE/>
              <w:autoSpaceDN/>
              <w:bidi w:val="0"/>
              <w:adjustRightInd/>
              <w:snapToGrid/>
              <w:spacing w:line="360" w:lineRule="auto"/>
              <w:ind w:left="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乐清市华研科技防爆电器有限公司</w:t>
            </w:r>
          </w:p>
        </w:tc>
        <w:tc>
          <w:tcPr>
            <w:tcW w:w="599" w:type="dxa"/>
            <w:vMerge w:val="restart"/>
            <w:vAlign w:val="center"/>
          </w:tcPr>
          <w:p w14:paraId="24312D5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w:t>
            </w:r>
          </w:p>
        </w:tc>
        <w:tc>
          <w:tcPr>
            <w:tcW w:w="935" w:type="dxa"/>
            <w:vMerge w:val="restart"/>
            <w:vAlign w:val="center"/>
          </w:tcPr>
          <w:p w14:paraId="05A8433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14000</w:t>
            </w:r>
          </w:p>
        </w:tc>
        <w:tc>
          <w:tcPr>
            <w:tcW w:w="917" w:type="dxa"/>
            <w:vMerge w:val="restart"/>
            <w:vAlign w:val="center"/>
          </w:tcPr>
          <w:p w14:paraId="7C42FA7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70000</w:t>
            </w:r>
          </w:p>
        </w:tc>
        <w:tc>
          <w:tcPr>
            <w:tcW w:w="699" w:type="dxa"/>
            <w:vMerge w:val="restart"/>
            <w:vAlign w:val="center"/>
          </w:tcPr>
          <w:p w14:paraId="2BC356E5">
            <w:pPr>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sz w:val="21"/>
                <w:szCs w:val="21"/>
                <w:highlight w:val="none"/>
                <w:lang w:val="en-US" w:eastAsia="zh-CN"/>
              </w:rPr>
              <w:t>无</w:t>
            </w:r>
          </w:p>
        </w:tc>
      </w:tr>
      <w:tr w14:paraId="1C2B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44" w:type="dxa"/>
            <w:vMerge w:val="continue"/>
            <w:vAlign w:val="center"/>
          </w:tcPr>
          <w:p w14:paraId="6DA5D73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1F6025B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4686A8C7">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79B3D230">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双温型/上冷藏下冷冻，电子控温（实时显示温度）</w:t>
            </w:r>
          </w:p>
        </w:tc>
        <w:tc>
          <w:tcPr>
            <w:tcW w:w="1164" w:type="dxa"/>
            <w:vMerge w:val="continue"/>
            <w:vAlign w:val="center"/>
          </w:tcPr>
          <w:p w14:paraId="39425230">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6A33F52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370712EF">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4DF6F22E">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0E7FB911">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73A0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44" w:type="dxa"/>
            <w:vMerge w:val="continue"/>
            <w:vAlign w:val="center"/>
          </w:tcPr>
          <w:p w14:paraId="52A9B0F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2360EF19">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19278B6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3A97E8D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冷藏室：180L，10-0℃，冷冻室：100L，0-18℃</w:t>
            </w:r>
          </w:p>
        </w:tc>
        <w:tc>
          <w:tcPr>
            <w:tcW w:w="1164" w:type="dxa"/>
            <w:vMerge w:val="continue"/>
            <w:vAlign w:val="center"/>
          </w:tcPr>
          <w:p w14:paraId="312C4546">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11D1BD0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579C2B4D">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4A7E0405">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6E973C80">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2BBD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44" w:type="dxa"/>
            <w:vMerge w:val="continue"/>
            <w:vAlign w:val="center"/>
          </w:tcPr>
          <w:p w14:paraId="2370A2B2">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5" w:type="dxa"/>
            <w:vMerge w:val="continue"/>
            <w:vAlign w:val="center"/>
          </w:tcPr>
          <w:p w14:paraId="2B53068A">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1087" w:type="dxa"/>
            <w:vMerge w:val="continue"/>
            <w:vAlign w:val="center"/>
          </w:tcPr>
          <w:p w14:paraId="4CFA7E0E">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8502" w:type="dxa"/>
            <w:vAlign w:val="center"/>
          </w:tcPr>
          <w:p w14:paraId="52A963C2">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冷冻能力：1.5Kg/2h，总功率：85W</w:t>
            </w:r>
          </w:p>
        </w:tc>
        <w:tc>
          <w:tcPr>
            <w:tcW w:w="1164" w:type="dxa"/>
            <w:vMerge w:val="continue"/>
            <w:vAlign w:val="center"/>
          </w:tcPr>
          <w:p w14:paraId="5FB61E58">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599" w:type="dxa"/>
            <w:vMerge w:val="continue"/>
            <w:vAlign w:val="center"/>
          </w:tcPr>
          <w:p w14:paraId="11A1BFFF">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35" w:type="dxa"/>
            <w:vMerge w:val="continue"/>
            <w:vAlign w:val="center"/>
          </w:tcPr>
          <w:p w14:paraId="5EECC43B">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917" w:type="dxa"/>
            <w:vMerge w:val="continue"/>
            <w:vAlign w:val="center"/>
          </w:tcPr>
          <w:p w14:paraId="16A17324">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c>
          <w:tcPr>
            <w:tcW w:w="699" w:type="dxa"/>
            <w:vMerge w:val="continue"/>
            <w:vAlign w:val="center"/>
          </w:tcPr>
          <w:p w14:paraId="1ABE1973">
            <w:pPr>
              <w:pStyle w:val="21"/>
              <w:keepNext w:val="0"/>
              <w:keepLines w:val="0"/>
              <w:pageBreakBefore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sz w:val="21"/>
                <w:szCs w:val="21"/>
                <w:highlight w:val="none"/>
              </w:rPr>
            </w:pPr>
          </w:p>
        </w:tc>
      </w:tr>
      <w:tr w14:paraId="19A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546" w:type="dxa"/>
            <w:gridSpan w:val="3"/>
            <w:vAlign w:val="center"/>
          </w:tcPr>
          <w:p w14:paraId="79D95B75">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left"/>
              <w:textAlignment w:val="auto"/>
              <w:rPr>
                <w:rFonts w:hint="default" w:ascii="Times New Roman" w:hAnsi="Times New Roman" w:eastAsia="宋体" w:cs="Times New Roman"/>
                <w:sz w:val="21"/>
                <w:szCs w:val="21"/>
                <w:highlight w:val="none"/>
                <w:lang w:val="en-US" w:bidi="zh-CN"/>
              </w:rPr>
            </w:pPr>
            <w:r>
              <w:rPr>
                <w:rFonts w:hint="default" w:ascii="Times New Roman" w:hAnsi="Times New Roman" w:eastAsia="宋体" w:cs="Times New Roman"/>
                <w:sz w:val="21"/>
                <w:szCs w:val="21"/>
                <w:highlight w:val="none"/>
                <w:lang w:val="en-US" w:bidi="zh-CN"/>
              </w:rPr>
              <w:t>总中标价格</w:t>
            </w:r>
          </w:p>
        </w:tc>
        <w:tc>
          <w:tcPr>
            <w:tcW w:w="12816" w:type="dxa"/>
            <w:gridSpan w:val="6"/>
            <w:vAlign w:val="center"/>
          </w:tcPr>
          <w:p w14:paraId="7987CAEC">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rPr>
                <w:rFonts w:hint="default" w:ascii="Times New Roman" w:hAnsi="Times New Roman" w:eastAsia="宋体" w:cs="Times New Roman"/>
                <w:b/>
                <w:sz w:val="21"/>
                <w:szCs w:val="21"/>
                <w:highlight w:val="none"/>
              </w:rPr>
            </w:pPr>
            <w:r>
              <w:rPr>
                <w:rFonts w:hint="default" w:ascii="Times New Roman" w:hAnsi="Times New Roman" w:eastAsia="宋体" w:cs="Times New Roman"/>
                <w:kern w:val="0"/>
                <w:sz w:val="21"/>
                <w:szCs w:val="21"/>
                <w:highlight w:val="none"/>
                <w:lang w:bidi="ar"/>
              </w:rPr>
              <w:t>大写：</w:t>
            </w:r>
            <w:r>
              <w:rPr>
                <w:rFonts w:hint="default" w:ascii="Times New Roman" w:hAnsi="Times New Roman" w:eastAsia="宋体" w:cs="Times New Roman"/>
                <w:sz w:val="21"/>
                <w:szCs w:val="21"/>
                <w:highlight w:val="none"/>
                <w:lang w:val="en-US" w:eastAsia="zh-CN"/>
              </w:rPr>
              <w:t>壹佰玖拾柒万玖仟元整</w:t>
            </w:r>
            <w:r>
              <w:rPr>
                <w:rFonts w:hint="default" w:ascii="Times New Roman" w:hAnsi="Times New Roman" w:eastAsia="宋体" w:cs="Times New Roman"/>
                <w:kern w:val="0"/>
                <w:sz w:val="21"/>
                <w:szCs w:val="21"/>
                <w:highlight w:val="none"/>
                <w:lang w:bidi="ar"/>
              </w:rPr>
              <w:t xml:space="preserve"> 小写:</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1979000.00</w:t>
            </w:r>
            <w:r>
              <w:rPr>
                <w:rFonts w:hint="default" w:ascii="Times New Roman" w:hAnsi="Times New Roman" w:eastAsia="宋体" w:cs="Times New Roman"/>
                <w:kern w:val="0"/>
                <w:sz w:val="21"/>
                <w:szCs w:val="21"/>
                <w:highlight w:val="none"/>
                <w:lang w:bidi="ar"/>
              </w:rPr>
              <w:t>元</w:t>
            </w:r>
          </w:p>
        </w:tc>
      </w:tr>
    </w:tbl>
    <w:p w14:paraId="6C4E09B4">
      <w:pPr>
        <w:keepNext w:val="0"/>
        <w:keepLines w:val="0"/>
        <w:pageBreakBefore w:val="0"/>
        <w:kinsoku/>
        <w:overflowPunct/>
        <w:topLinePunct w:val="0"/>
        <w:bidi w:val="0"/>
        <w:snapToGrid/>
        <w:spacing w:line="360" w:lineRule="auto"/>
        <w:ind w:left="0" w:right="0" w:rightChars="0" w:firstLine="480" w:firstLineChars="200"/>
        <w:jc w:val="left"/>
        <w:rPr>
          <w:rFonts w:hint="default" w:ascii="Times New Roman" w:hAnsi="Times New Roman" w:eastAsia="宋体" w:cs="Times New Roman"/>
          <w:sz w:val="24"/>
          <w:szCs w:val="24"/>
          <w:highlight w:val="none"/>
        </w:rPr>
      </w:pPr>
    </w:p>
    <w:p w14:paraId="193CE3EB">
      <w:pPr>
        <w:keepNext w:val="0"/>
        <w:keepLines w:val="0"/>
        <w:pageBreakBefore w:val="0"/>
        <w:kinsoku/>
        <w:overflowPunct/>
        <w:topLinePunct w:val="0"/>
        <w:bidi w:val="0"/>
        <w:snapToGrid/>
        <w:spacing w:line="360" w:lineRule="auto"/>
        <w:ind w:left="0" w:right="0" w:rightChars="0" w:firstLine="482" w:firstLineChars="200"/>
        <w:jc w:val="left"/>
        <w:rPr>
          <w:rFonts w:hint="default" w:ascii="Times New Roman" w:hAnsi="Times New Roman" w:eastAsia="宋体" w:cs="Times New Roman"/>
          <w:b/>
          <w:bCs/>
          <w:sz w:val="24"/>
          <w:szCs w:val="24"/>
          <w:highlight w:val="none"/>
          <w:u w:val="single"/>
          <w:lang w:val="en-US" w:eastAsia="zh-CN"/>
        </w:rPr>
      </w:pPr>
    </w:p>
    <w:p w14:paraId="45D62395">
      <w:pPr>
        <w:keepNext w:val="0"/>
        <w:keepLines w:val="0"/>
        <w:pageBreakBefore w:val="0"/>
        <w:kinsoku/>
        <w:overflowPunct/>
        <w:topLinePunct w:val="0"/>
        <w:bidi w:val="0"/>
        <w:snapToGrid/>
        <w:spacing w:line="360" w:lineRule="auto"/>
        <w:ind w:left="0" w:right="0" w:rightChars="0" w:firstLine="482" w:firstLineChars="200"/>
        <w:jc w:val="left"/>
        <w:rPr>
          <w:rFonts w:hint="default" w:ascii="Times New Roman" w:hAnsi="Times New Roman" w:eastAsia="宋体" w:cs="Times New Roman"/>
          <w:b/>
          <w:bCs/>
          <w:sz w:val="24"/>
          <w:szCs w:val="24"/>
          <w:highlight w:val="none"/>
          <w:u w:val="single"/>
          <w:lang w:val="en-US" w:eastAsia="zh-CN"/>
        </w:rPr>
        <w:sectPr>
          <w:pgSz w:w="16838" w:h="11906" w:orient="landscape"/>
          <w:pgMar w:top="1440" w:right="1080" w:bottom="1440" w:left="1080" w:header="851" w:footer="992" w:gutter="0"/>
          <w:pgNumType w:fmt="decimal"/>
          <w:cols w:space="425" w:num="1"/>
          <w:docGrid w:type="lines" w:linePitch="312" w:charSpace="0"/>
        </w:sectPr>
      </w:pPr>
    </w:p>
    <w:p w14:paraId="725E92F3">
      <w:pPr>
        <w:pStyle w:val="20"/>
        <w:keepNext w:val="0"/>
        <w:keepLines w:val="0"/>
        <w:pageBreakBefore w:val="0"/>
        <w:widowControl w:val="0"/>
        <w:kinsoku/>
        <w:wordWrap/>
        <w:overflowPunct/>
        <w:topLinePunct w:val="0"/>
        <w:autoSpaceDE w:val="0"/>
        <w:autoSpaceDN w:val="0"/>
        <w:bidi w:val="0"/>
        <w:adjustRightInd w:val="0"/>
        <w:snapToGrid/>
        <w:spacing w:line="360" w:lineRule="auto"/>
        <w:ind w:left="0" w:right="0" w:rightChars="0"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中标通知书</w:t>
      </w:r>
    </w:p>
    <w:p w14:paraId="5F3D7593">
      <w:pPr>
        <w:keepNext w:val="0"/>
        <w:keepLines w:val="0"/>
        <w:pageBreakBefore w:val="0"/>
        <w:kinsoku/>
        <w:overflowPunct/>
        <w:topLinePunct w:val="0"/>
        <w:bidi w:val="0"/>
        <w:snapToGrid/>
        <w:spacing w:line="360" w:lineRule="auto"/>
        <w:ind w:left="0" w:right="0" w:rightChars="0" w:firstLine="480" w:firstLineChars="200"/>
        <w:jc w:val="left"/>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drawing>
          <wp:inline distT="0" distB="0" distL="114300" distR="114300">
            <wp:extent cx="5776595" cy="7476490"/>
            <wp:effectExtent l="0" t="0" r="14605" b="10160"/>
            <wp:docPr id="2" name="图片 2" descr="中标通知书-安阳师范学院(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标通知书-安阳师范学院(1)_01"/>
                    <pic:cNvPicPr>
                      <a:picLocks noChangeAspect="1"/>
                    </pic:cNvPicPr>
                  </pic:nvPicPr>
                  <pic:blipFill>
                    <a:blip r:embed="rId7"/>
                    <a:stretch>
                      <a:fillRect/>
                    </a:stretch>
                  </pic:blipFill>
                  <pic:spPr>
                    <a:xfrm>
                      <a:off x="0" y="0"/>
                      <a:ext cx="5776595" cy="7476490"/>
                    </a:xfrm>
                    <a:prstGeom prst="rect">
                      <a:avLst/>
                    </a:prstGeom>
                  </pic:spPr>
                </pic:pic>
              </a:graphicData>
            </a:graphic>
          </wp:inline>
        </w:drawing>
      </w: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CF1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2924F">
                          <w:pPr>
                            <w:pStyle w:val="10"/>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12924F">
                    <w:pPr>
                      <w:pStyle w:val="10"/>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BF880">
    <w:pPr>
      <w:pStyle w:val="10"/>
      <w:framePr w:wrap="around" w:vAnchor="text" w:hAnchor="margin" w:xAlign="center" w:y="1"/>
      <w:rPr>
        <w:rStyle w:val="16"/>
      </w:rPr>
    </w:pPr>
    <w:r>
      <w:fldChar w:fldCharType="begin"/>
    </w:r>
    <w:r>
      <w:rPr>
        <w:rStyle w:val="16"/>
      </w:rPr>
      <w:instrText xml:space="preserve">PAGE  </w:instrText>
    </w:r>
    <w:r>
      <w:fldChar w:fldCharType="end"/>
    </w:r>
  </w:p>
  <w:p w14:paraId="5C9237D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9730D"/>
    <w:multiLevelType w:val="singleLevel"/>
    <w:tmpl w:val="6239730D"/>
    <w:lvl w:ilvl="0" w:tentative="0">
      <w:start w:val="1"/>
      <w:numFmt w:val="chineseCounting"/>
      <w:pStyle w:val="6"/>
      <w:suff w:val="nothing"/>
      <w:lvlText w:val="%1、"/>
      <w:lvlJc w:val="left"/>
      <w:pPr>
        <w:ind w:left="0" w:firstLine="420"/>
      </w:pPr>
      <w:rPr>
        <w:rFonts w:hint="eastAsia" w:ascii="宋体" w:hAnsi="宋体" w:cs="宋体"/>
        <w:b/>
        <w:bCs/>
        <w:sz w:val="36"/>
        <w:szCs w:val="3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82E62"/>
    <w:rsid w:val="01C001F2"/>
    <w:rsid w:val="021D2FCC"/>
    <w:rsid w:val="02D54924"/>
    <w:rsid w:val="030D27AB"/>
    <w:rsid w:val="03C03826"/>
    <w:rsid w:val="04A978F2"/>
    <w:rsid w:val="04C17856"/>
    <w:rsid w:val="052C53C7"/>
    <w:rsid w:val="0537332A"/>
    <w:rsid w:val="053A421D"/>
    <w:rsid w:val="08CF2446"/>
    <w:rsid w:val="09CD27F9"/>
    <w:rsid w:val="0A245EBD"/>
    <w:rsid w:val="0AB80DB3"/>
    <w:rsid w:val="0BD54A82"/>
    <w:rsid w:val="0C7B29E0"/>
    <w:rsid w:val="0CC55A09"/>
    <w:rsid w:val="0E142A75"/>
    <w:rsid w:val="0E6574A4"/>
    <w:rsid w:val="1457163D"/>
    <w:rsid w:val="148004A0"/>
    <w:rsid w:val="14A10221"/>
    <w:rsid w:val="14BF07B7"/>
    <w:rsid w:val="198079D3"/>
    <w:rsid w:val="19AF6752"/>
    <w:rsid w:val="1B4048C2"/>
    <w:rsid w:val="1C4A319C"/>
    <w:rsid w:val="1E917E41"/>
    <w:rsid w:val="1EF06916"/>
    <w:rsid w:val="1F5008F0"/>
    <w:rsid w:val="1F8F1B06"/>
    <w:rsid w:val="1FFA3B1B"/>
    <w:rsid w:val="20904C02"/>
    <w:rsid w:val="211663DC"/>
    <w:rsid w:val="216058A9"/>
    <w:rsid w:val="21850D8A"/>
    <w:rsid w:val="235D6544"/>
    <w:rsid w:val="23FA1FE5"/>
    <w:rsid w:val="241E2F3D"/>
    <w:rsid w:val="24CA5E5B"/>
    <w:rsid w:val="26527642"/>
    <w:rsid w:val="265D55CA"/>
    <w:rsid w:val="267866AA"/>
    <w:rsid w:val="26F62F37"/>
    <w:rsid w:val="27054F28"/>
    <w:rsid w:val="2756741F"/>
    <w:rsid w:val="28722A91"/>
    <w:rsid w:val="294D2023"/>
    <w:rsid w:val="2BE55328"/>
    <w:rsid w:val="2C491D5B"/>
    <w:rsid w:val="2D3629B3"/>
    <w:rsid w:val="2E052E34"/>
    <w:rsid w:val="2E3305CD"/>
    <w:rsid w:val="2E92312C"/>
    <w:rsid w:val="2F107C41"/>
    <w:rsid w:val="2F5A07E0"/>
    <w:rsid w:val="30435DD3"/>
    <w:rsid w:val="308075FB"/>
    <w:rsid w:val="31820A0D"/>
    <w:rsid w:val="333C6176"/>
    <w:rsid w:val="34086058"/>
    <w:rsid w:val="36703B69"/>
    <w:rsid w:val="36CE3589"/>
    <w:rsid w:val="38BF43C6"/>
    <w:rsid w:val="39296986"/>
    <w:rsid w:val="39846181"/>
    <w:rsid w:val="3A1E4C13"/>
    <w:rsid w:val="3D5F5AFC"/>
    <w:rsid w:val="3E0B3AC6"/>
    <w:rsid w:val="3EB63280"/>
    <w:rsid w:val="3ECB5A4E"/>
    <w:rsid w:val="403A6C58"/>
    <w:rsid w:val="408E5B37"/>
    <w:rsid w:val="42002A64"/>
    <w:rsid w:val="42B06238"/>
    <w:rsid w:val="437160D6"/>
    <w:rsid w:val="472B7E48"/>
    <w:rsid w:val="47C62498"/>
    <w:rsid w:val="4851401A"/>
    <w:rsid w:val="499A379E"/>
    <w:rsid w:val="4AF86938"/>
    <w:rsid w:val="4B21342A"/>
    <w:rsid w:val="4C0A3760"/>
    <w:rsid w:val="4CC1788E"/>
    <w:rsid w:val="4CD33FFE"/>
    <w:rsid w:val="4E772300"/>
    <w:rsid w:val="4EB62E28"/>
    <w:rsid w:val="4F18673A"/>
    <w:rsid w:val="4F8E16AF"/>
    <w:rsid w:val="5161729F"/>
    <w:rsid w:val="516A74DD"/>
    <w:rsid w:val="52950FA7"/>
    <w:rsid w:val="54A13C33"/>
    <w:rsid w:val="54AF45A2"/>
    <w:rsid w:val="54EA7388"/>
    <w:rsid w:val="55B84F7F"/>
    <w:rsid w:val="55F609D6"/>
    <w:rsid w:val="55FD758F"/>
    <w:rsid w:val="572E4C25"/>
    <w:rsid w:val="58896F65"/>
    <w:rsid w:val="59613991"/>
    <w:rsid w:val="5A81078E"/>
    <w:rsid w:val="5C5D5083"/>
    <w:rsid w:val="5CC36A4F"/>
    <w:rsid w:val="5D5E6B65"/>
    <w:rsid w:val="5D971D72"/>
    <w:rsid w:val="5DE62D6E"/>
    <w:rsid w:val="5FAE2ED2"/>
    <w:rsid w:val="62B86D17"/>
    <w:rsid w:val="62FA58BB"/>
    <w:rsid w:val="6335198A"/>
    <w:rsid w:val="64923598"/>
    <w:rsid w:val="64AF7A07"/>
    <w:rsid w:val="67FA392E"/>
    <w:rsid w:val="68C77CB4"/>
    <w:rsid w:val="696C260A"/>
    <w:rsid w:val="6AEB2D77"/>
    <w:rsid w:val="6B193C07"/>
    <w:rsid w:val="6D58163D"/>
    <w:rsid w:val="6DE5298B"/>
    <w:rsid w:val="6E3F1A1E"/>
    <w:rsid w:val="6E3F209B"/>
    <w:rsid w:val="6F405C47"/>
    <w:rsid w:val="70024A32"/>
    <w:rsid w:val="708C3333"/>
    <w:rsid w:val="72113015"/>
    <w:rsid w:val="72AC7F1B"/>
    <w:rsid w:val="74541F23"/>
    <w:rsid w:val="755C3532"/>
    <w:rsid w:val="75DA6B4D"/>
    <w:rsid w:val="76D90BB3"/>
    <w:rsid w:val="77660698"/>
    <w:rsid w:val="77F64647"/>
    <w:rsid w:val="7C2032EA"/>
    <w:rsid w:val="7C354ADD"/>
    <w:rsid w:val="7C671AA5"/>
    <w:rsid w:val="7CE72064"/>
    <w:rsid w:val="7D6D5713"/>
    <w:rsid w:val="7DFF2AED"/>
    <w:rsid w:val="7E186464"/>
    <w:rsid w:val="7E6F3965"/>
    <w:rsid w:val="7F744BA0"/>
    <w:rsid w:val="7F8851AD"/>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link w:val="17"/>
    <w:qFormat/>
    <w:uiPriority w:val="0"/>
    <w:pPr>
      <w:keepNext/>
      <w:keepLines/>
      <w:numPr>
        <w:ilvl w:val="0"/>
        <w:numId w:val="1"/>
      </w:numPr>
      <w:spacing w:line="240" w:lineRule="auto"/>
      <w:ind w:leftChars="0" w:firstLine="0" w:firstLineChars="0"/>
      <w:jc w:val="center"/>
      <w:outlineLvl w:val="0"/>
    </w:pPr>
    <w:rPr>
      <w:rFonts w:cs="宋体"/>
      <w:b/>
      <w:bCs/>
      <w:kern w:val="44"/>
      <w:sz w:val="36"/>
      <w:szCs w:val="36"/>
    </w:rPr>
  </w:style>
  <w:style w:type="paragraph" w:styleId="7">
    <w:name w:val="heading 2"/>
    <w:basedOn w:val="1"/>
    <w:next w:val="1"/>
    <w:link w:val="18"/>
    <w:semiHidden/>
    <w:unhideWhenUsed/>
    <w:qFormat/>
    <w:uiPriority w:val="0"/>
    <w:pPr>
      <w:keepNext/>
      <w:spacing w:line="240" w:lineRule="auto"/>
      <w:ind w:firstLine="0" w:firstLineChars="0"/>
      <w:jc w:val="center"/>
      <w:outlineLvl w:val="1"/>
    </w:pPr>
    <w:rPr>
      <w:rFonts w:ascii="宋体" w:hAnsi="宋体" w:eastAsia="宋体" w:cs="宋体"/>
      <w:b/>
      <w:bCs/>
      <w:sz w:val="32"/>
      <w:szCs w:val="32"/>
    </w:rPr>
  </w:style>
  <w:style w:type="paragraph" w:styleId="8">
    <w:name w:val="heading 3"/>
    <w:basedOn w:val="1"/>
    <w:next w:val="1"/>
    <w:semiHidden/>
    <w:unhideWhenUsed/>
    <w:qFormat/>
    <w:uiPriority w:val="0"/>
    <w:pPr>
      <w:keepNext/>
      <w:keepLines/>
      <w:spacing w:beforeLines="0" w:beforeAutospacing="0" w:afterLines="0" w:afterAutospacing="0" w:line="240" w:lineRule="auto"/>
      <w:ind w:left="0" w:firstLine="0" w:firstLineChars="0"/>
      <w:jc w:val="center"/>
      <w:outlineLvl w:val="2"/>
    </w:pPr>
    <w:rPr>
      <w:rFonts w:cs="宋体"/>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adjustRightInd/>
      <w:spacing w:after="120"/>
      <w:ind w:firstLine="420"/>
      <w:jc w:val="both"/>
    </w:pPr>
    <w:rPr>
      <w:rFonts w:ascii="Times New Roman"/>
      <w:kern w:val="2"/>
      <w:sz w:val="32"/>
    </w:rPr>
  </w:style>
  <w:style w:type="paragraph" w:styleId="3">
    <w:name w:val="Body Text"/>
    <w:basedOn w:val="1"/>
    <w:qFormat/>
    <w:uiPriority w:val="0"/>
    <w:pPr>
      <w:spacing w:after="120" w:afterLines="0" w:afterAutospacing="0"/>
    </w:pPr>
  </w:style>
  <w:style w:type="paragraph" w:styleId="4">
    <w:name w:val="Body Text First Indent 2"/>
    <w:basedOn w:val="5"/>
    <w:unhideWhenUsed/>
    <w:qFormat/>
    <w:uiPriority w:val="99"/>
    <w:pPr>
      <w:spacing w:after="120" w:line="240" w:lineRule="auto"/>
      <w:ind w:left="420" w:leftChars="200" w:firstLine="420" w:firstLineChars="200"/>
    </w:pPr>
    <w:rPr>
      <w:rFonts w:ascii="Cambria" w:hAnsi="Cambria"/>
      <w:sz w:val="21"/>
    </w:rPr>
  </w:style>
  <w:style w:type="paragraph" w:styleId="5">
    <w:name w:val="Body Text Indent"/>
    <w:basedOn w:val="1"/>
    <w:qFormat/>
    <w:uiPriority w:val="0"/>
    <w:pPr>
      <w:adjustRightInd w:val="0"/>
      <w:ind w:left="960"/>
      <w:jc w:val="left"/>
      <w:textAlignment w:val="baseline"/>
    </w:pPr>
    <w:rPr>
      <w:rFonts w:ascii="楷体_GB2312" w:eastAsia="楷体_GB2312"/>
      <w:kern w:val="0"/>
      <w:sz w:val="28"/>
      <w:szCs w:val="20"/>
    </w:rPr>
  </w:style>
  <w:style w:type="paragraph" w:styleId="9">
    <w:name w:val="toc 3"/>
    <w:basedOn w:val="1"/>
    <w:next w:val="1"/>
    <w:qFormat/>
    <w:uiPriority w:val="0"/>
    <w:pPr>
      <w:spacing w:line="360" w:lineRule="auto"/>
      <w:ind w:left="840" w:leftChars="400" w:firstLine="0" w:firstLineChars="0"/>
    </w:pPr>
    <w:rPr>
      <w:rFonts w:ascii="宋体" w:hAnsi="宋体" w:eastAsia="宋体"/>
      <w:sz w:val="24"/>
      <w:szCs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spacing w:line="360" w:lineRule="auto"/>
      <w:ind w:firstLine="0" w:firstLineChars="0"/>
    </w:pPr>
    <w:rPr>
      <w:rFonts w:ascii="宋体" w:hAnsi="宋体" w:eastAsia="宋体"/>
      <w:sz w:val="24"/>
      <w:szCs w:val="24"/>
    </w:rPr>
  </w:style>
  <w:style w:type="paragraph" w:styleId="13">
    <w:name w:val="toc 2"/>
    <w:basedOn w:val="1"/>
    <w:next w:val="1"/>
    <w:qFormat/>
    <w:uiPriority w:val="0"/>
    <w:pPr>
      <w:spacing w:line="360" w:lineRule="auto"/>
      <w:ind w:left="480" w:leftChars="200" w:firstLine="0" w:firstLineChars="0"/>
    </w:pPr>
    <w:rPr>
      <w:rFonts w:ascii="宋体" w:hAnsi="宋体" w:eastAsia="宋体" w:cs="宋体"/>
      <w:sz w:val="24"/>
      <w:szCs w:val="21"/>
    </w:rPr>
  </w:style>
  <w:style w:type="character" w:styleId="16">
    <w:name w:val="page number"/>
    <w:basedOn w:val="15"/>
    <w:qFormat/>
    <w:uiPriority w:val="0"/>
  </w:style>
  <w:style w:type="character" w:customStyle="1" w:styleId="17">
    <w:name w:val="标题 1 Char"/>
    <w:link w:val="6"/>
    <w:qFormat/>
    <w:locked/>
    <w:uiPriority w:val="99"/>
    <w:rPr>
      <w:rFonts w:ascii="宋体" w:hAnsi="宋体" w:eastAsia="宋体" w:cs="宋体"/>
      <w:b/>
      <w:bCs/>
      <w:kern w:val="44"/>
      <w:sz w:val="36"/>
      <w:szCs w:val="36"/>
    </w:rPr>
  </w:style>
  <w:style w:type="character" w:customStyle="1" w:styleId="18">
    <w:name w:val="标题 2 Char"/>
    <w:link w:val="7"/>
    <w:qFormat/>
    <w:uiPriority w:val="99"/>
    <w:rPr>
      <w:rFonts w:ascii="宋体" w:hAnsi="宋体" w:eastAsia="宋体" w:cs="宋体"/>
      <w:b/>
      <w:bCs/>
      <w:kern w:val="0"/>
      <w:sz w:val="32"/>
      <w:szCs w:val="32"/>
    </w:rPr>
  </w:style>
  <w:style w:type="paragraph" w:customStyle="1" w:styleId="19">
    <w:name w:val="样式1"/>
    <w:basedOn w:val="1"/>
    <w:qFormat/>
    <w:uiPriority w:val="0"/>
    <w:pPr>
      <w:tabs>
        <w:tab w:val="right" w:leader="dot" w:pos="9746"/>
      </w:tabs>
      <w:ind w:firstLine="0" w:firstLineChars="0"/>
    </w:pPr>
    <w:rPr>
      <w:rFonts w:hint="eastAsia" w:ascii="宋体" w:hAnsi="宋体" w:eastAsia="宋体" w:cs="宋体"/>
    </w:rPr>
  </w:style>
  <w:style w:type="paragraph" w:customStyle="1" w:styleId="20">
    <w:name w:val="Default"/>
    <w:next w:val="1"/>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customStyle="1" w:styleId="21">
    <w:name w:val="Table Paragraph"/>
    <w:basedOn w:val="1"/>
    <w:qFormat/>
    <w:uiPriority w:val="1"/>
    <w:rPr>
      <w:rFonts w:ascii="Noto Sans CJK JP Regular" w:hAnsi="Noto Sans CJK JP Regular" w:eastAsia="Noto Sans CJK JP Regular" w:cs="Noto Sans CJK JP Regular"/>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9415</Words>
  <Characters>11925</Characters>
  <Lines>0</Lines>
  <Paragraphs>0</Paragraphs>
  <TotalTime>37</TotalTime>
  <ScaleCrop>false</ScaleCrop>
  <LinksUpToDate>false</LinksUpToDate>
  <CharactersWithSpaces>12069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2024-09-05T06:05:00Z</dcterms:created>
  <dc:creator>admin</dc:creator>
  <cp:lastModifiedBy>韩俊强</cp:lastModifiedBy>
  <cp:lastPrinted>2025-07-24T09:01:00Z</cp:lastPrinted>
  <dcterms:modified xsi:type="dcterms:W3CDTF">2025-08-06T09:25:54Z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5047794D42EF4DE1A41FAFE195F37BAE_13</vt:lpwstr>
  </property>
  <property fmtid="{D5CDD505-2E9C-101B-9397-08002B2CF9AE}" pid="4" name="KSOTemplateDocerSaveRecord">
    <vt:lpwstr>eyJoZGlkIjoiMTY1NmIwYjUzZTIzNDIyM2UxODY4NmE0MjQzNjI5ZTMiLCJ1c2VySWQiOiI2MTc2NjI2MjkifQ==</vt:lpwstr>
  </property>
</Properties>
</file>