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411"/>
        </w:tabs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原采购信息内容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：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1.原采购公告中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</w:rPr>
        <w:t>4.预算金额：2369323.11元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</w:rPr>
        <w:t>最高限价：2369323.11元</w:t>
      </w:r>
    </w:p>
    <w:tbl>
      <w:tblPr>
        <w:tblStyle w:val="6"/>
        <w:tblW w:w="90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05"/>
        <w:gridCol w:w="1786"/>
        <w:gridCol w:w="1469"/>
        <w:gridCol w:w="1546"/>
        <w:gridCol w:w="1500"/>
        <w:gridCol w:w="12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包号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包名称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包预算（元）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包最高限价（元）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是否专门面向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小微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企业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采购预留金额（元）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tblCellSpacing w:w="0" w:type="dxa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郑港财采公开-202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 xml:space="preserve">  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三官庙办事处2024年农村环卫保洁市场化运营管理项目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一标段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1764417.00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1764417.00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是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1764417.00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tblCellSpacing w:w="0" w:type="dxa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郑港财采公开-202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三官庙办事处2024年农村环卫保洁市场化运营管理项目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二标段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604906.11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604906.11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是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604906.11</w:t>
            </w:r>
          </w:p>
        </w:tc>
      </w:tr>
    </w:tbl>
    <w:p>
      <w:pPr>
        <w:shd w:val="clear" w:color="auto" w:fill="auto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2.原采购公告中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5.2标包划分：本项目共分为两个标段；一标段为：S102以北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常住人口共计12600人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道路面积共计194955平方米二标段为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S102以南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常住人口共计5433人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道路面积共计52884平方米。</w:t>
      </w:r>
    </w:p>
    <w:p>
      <w:pPr>
        <w:shd w:val="clear" w:color="auto" w:fill="auto"/>
        <w:bidi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3.原招标文件中</w:t>
      </w:r>
      <w:bookmarkStart w:id="0" w:name="_Toc7784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投标人须知前附表</w:t>
      </w:r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1.1.6标包划分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本项目共分为两个标段；一标段为：S102以北，常住人口共计12600人，道路面积共计194955平方米。二标段为：S102以南，常住人口共计5433人，道路面积共计52884平方米。</w:t>
      </w:r>
    </w:p>
    <w:p>
      <w:pPr>
        <w:numPr>
          <w:ilvl w:val="0"/>
          <w:numId w:val="0"/>
        </w:numPr>
        <w:shd w:val="clear" w:color="auto" w:fill="auto"/>
        <w:bidi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.原招标文件中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投标人须知前附表1.2.3最高限价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一标段：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1764417.00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元，二标段：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604906.11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农村常住人口生活垃圾收运人均单价62.67元/人·年;道路清扫保洁单价为5元/平方·年，投标人的各项单价不能超过规定的单项报价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right="0" w:rightChars="0" w:firstLine="482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.</w:t>
      </w:r>
      <w:bookmarkStart w:id="1" w:name="_Toc32011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原招标文件中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第四章  政府采购合同条款</w:t>
      </w:r>
      <w:bookmarkEnd w:id="1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服务范围：三官庙办事处辖区内，（S102以北常住人口共计12600人，道路面积共计194955平方米。S102以南常住人口共计5433人，道路面积共计52884平方米。）详见附件3《郑州航空港经济综合实验区三官庙办事处农村道路面积明细表》和附件4《郑州航空港经济综合实验区三官庙办事处农村常住人口明细表》。</w:t>
      </w:r>
    </w:p>
    <w:p>
      <w:pPr>
        <w:numPr>
          <w:ilvl w:val="0"/>
          <w:numId w:val="0"/>
        </w:numPr>
        <w:bidi w:val="0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.原招标文件中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第四章  政府采购合同条款</w:t>
      </w:r>
    </w:p>
    <w:p>
      <w:pPr>
        <w:pStyle w:val="4"/>
        <w:keepNext w:val="0"/>
        <w:keepLines w:val="0"/>
        <w:widowControl w:val="0"/>
        <w:suppressLineNumbers w:val="0"/>
        <w:spacing w:before="100" w:beforeAutospacing="1" w:after="12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附件3《郑州航空港经济综合实验区三官庙办事处农村道路面积明细表》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35"/>
        <w:gridCol w:w="984"/>
        <w:gridCol w:w="2725"/>
        <w:gridCol w:w="1212"/>
        <w:gridCol w:w="984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S102以北道路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村别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长度（M）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宽度(M)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面积(㎡)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三官庙办事处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三官庙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金汇街（老S102--中三路口）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健康路（老S102--老卫生院）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商业街（老S102--老中三路）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南街（金汇街--健康路）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老菜市街（供销社--老中心小学）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北街（健康路--医药公司）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府前街（中三路--商业街）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三马路（老S102--亳都路）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村东无名路（商业街--三异张西村口）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三丁路（新107--三官庙中心学）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湾  王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三丁路（新107--丁庄桥西）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坡刘交界--苏家交界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S223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梁庄安置区至清河界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庄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王庄--S223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庄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杨庄村--新107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杨庄村--S223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  家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新107--小辛庄交界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S223--安置区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无名路（秦家--小辛庄）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  段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高皇寺--S223省道（南北路）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无名路（前段村东--洪家桥北）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坡  刘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安置区南路（安置区向南--村南东西路）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村南东西路（大辛庄交界--安置区西南北路）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安置区西南北路（湾王交界--老S102加油站）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府前街S223-商业街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老中山路商业街-S223省道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耿家村委-耿家临时安置区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三官庙卫生所-办事处南北路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供销社南侧东西路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农商行北侧东西路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总计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194955</w:t>
            </w:r>
          </w:p>
        </w:tc>
      </w:tr>
    </w:tbl>
    <w:p>
      <w:pPr>
        <w:pStyle w:val="5"/>
        <w:ind w:firstLine="482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bookmarkStart w:id="2" w:name="_Toc9755"/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.原招标文件中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第五章采购需求</w:t>
      </w:r>
      <w:bookmarkEnd w:id="2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一、项目基本情况：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服务范围</w:t>
      </w:r>
    </w:p>
    <w:p>
      <w:pPr>
        <w:spacing w:line="360" w:lineRule="auto"/>
        <w:ind w:firstLine="64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三官庙办事处辖区内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，S102以北，常住人口共计12600人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道路面积共计194955平方米。S102以南，常住人口共计5433人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道路面积共计52884平方米。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变更为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：</w:t>
      </w:r>
    </w:p>
    <w:p>
      <w:pPr>
        <w:shd w:val="clear" w:color="auto" w:fill="auto"/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</w:rPr>
        <w:t>预算金额：2369323.11元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</w:rPr>
        <w:t>最高限价：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2312366.16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shd w:val="clear" w:color="auto" w:fill="FFFFFF"/>
        </w:rPr>
        <w:t>元</w:t>
      </w:r>
    </w:p>
    <w:tbl>
      <w:tblPr>
        <w:tblStyle w:val="6"/>
        <w:tblW w:w="90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05"/>
        <w:gridCol w:w="1786"/>
        <w:gridCol w:w="1469"/>
        <w:gridCol w:w="1546"/>
        <w:gridCol w:w="1500"/>
        <w:gridCol w:w="12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包号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包名称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包预算（元）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包最高限价（元）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是否专门面向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小微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企业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采购预留金额（元）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tblCellSpacing w:w="0" w:type="dxa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郑港财采公开-202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 xml:space="preserve">  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三官庙办事处2024年农村环卫保洁市场化运营管理项目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一标段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1764417.00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460.05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是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1764417.00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tblCellSpacing w:w="0" w:type="dxa"/>
        </w:trPr>
        <w:tc>
          <w:tcPr>
            <w:tcW w:w="5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郑港财采公开-202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三官庙办事处2024年农村环卫保洁市场化运营管理项目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二标段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604906.11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604906.11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是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604906.11</w:t>
            </w:r>
          </w:p>
        </w:tc>
      </w:tr>
    </w:tbl>
    <w:p>
      <w:pPr>
        <w:shd w:val="clear" w:color="auto" w:fill="auto"/>
        <w:bidi w:val="0"/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采购公告中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5.2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标包划分：一标段为：S102以北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常住人口共计12600人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道路面积共计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183563.61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平方米。二标段为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S102以南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常住人口共计5433人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道路面积共计52884平方米。</w:t>
      </w:r>
    </w:p>
    <w:p>
      <w:pPr>
        <w:shd w:val="clear" w:color="auto" w:fill="auto"/>
        <w:bidi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投标人须知前附表1.1.6标包划分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本项目共分为两个标段；一标段为：S102以北，常住人口共计12600人，道路面积共计183563.61平方米。二标段为：S102以南，常住人口共计5433人，道路面积共计52884平方米。</w:t>
      </w:r>
    </w:p>
    <w:p>
      <w:pPr>
        <w:shd w:val="clear" w:color="auto" w:fill="auto"/>
        <w:bidi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投标人须知前附表1.2.3最高限价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一标段：1707460.05元，二标段：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604906.11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农村常住人口生活垃圾收运人均单价62.67元/人·年;道路清扫保洁单价为5元/平方·年，投标人的各项单价不能超过规定的单项报价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right="0" w:rightChars="0" w:firstLine="482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 w:bidi="ar"/>
        </w:rPr>
        <w:t>5.</w:t>
      </w:r>
      <w:bookmarkStart w:id="3" w:name="_GoBack"/>
      <w:bookmarkEnd w:id="3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一、服务范围：三官庙办事处辖区内，（S102以北常住人口共计12600人，道路面积共计183563.61平方米。S102以南常住人口共计5433人，道路面积共计52884平方米。）详见附件3《郑州航空港经济综合实验区三官庙办事处农村道路面积明细表》和附件4《郑州航空港经济综合实验区三官庙办事处农村常住人口明细表》。</w:t>
      </w:r>
    </w:p>
    <w:p>
      <w:pPr>
        <w:pStyle w:val="4"/>
        <w:keepNext w:val="0"/>
        <w:keepLines w:val="0"/>
        <w:widowControl w:val="0"/>
        <w:suppressLineNumbers w:val="0"/>
        <w:spacing w:before="100" w:beforeAutospacing="1" w:after="120" w:afterAutospacing="0" w:line="360" w:lineRule="auto"/>
        <w:ind w:left="0" w:leftChars="0" w:right="0" w:firstLine="482" w:firstLineChars="200"/>
        <w:jc w:val="both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6.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附件3《郑州航空港经济综合实验区三官庙办事处农村道路面积明细表》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35"/>
        <w:gridCol w:w="984"/>
        <w:gridCol w:w="2725"/>
        <w:gridCol w:w="1212"/>
        <w:gridCol w:w="984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S102以北道路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办事处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村别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长度（M）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宽度(M)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面积(㎡)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三官庙办事处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三官庙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金汇街（老S102--中三路口）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健康路（老S102--老卫生院）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623.36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4364.54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商业街（老S102--老中三路）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南街（金汇街--健康路）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老菜市街（供销社--老中心小学）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北街（健康路--医药公司）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府前街（中三路--商业街）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三马路（老S102--亳都路）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1777.72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12444.07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村东无名路（商业街--三异张西村口）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三丁路（新107--三官庙中心学）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湾  王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三丁路（新107--丁庄桥西）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坡刘交界--苏家交界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S223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梁庄安置区至清河界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庄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王庄--S223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庄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杨庄村--新107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杨庄村--S223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  家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新107--小辛庄交界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S223--安置区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无名路（秦家--小辛庄）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  段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高皇寺--S223省道（南北路）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无名路（前段村东--洪家桥北）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坡  刘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安置区南路（安置区向南--村南东西路）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村南东西路（大辛庄交界--安置区西南北路）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安置区西南北路（湾王交界--老S102加油站）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府前街S223-商业街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老中山路商业街-S223省道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耿家村委-耿家临时安置区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三官庙卫生所-办事处南北路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供销社南侧东西路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7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农商行北侧东西路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总计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183563.61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3" w:righ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一、项目基本情况：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3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服务范围</w:t>
      </w:r>
    </w:p>
    <w:p>
      <w:pPr>
        <w:spacing w:line="360" w:lineRule="auto"/>
        <w:ind w:firstLine="64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三官庙办事处辖区内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，S102以北，常住人口共计12600人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道路面积共计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183563.61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平方米。S102以南，常住人口共计5433人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道路面积共计52884平方米。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GYzZWY4OWY1MjZkNWQwZTlkZDcyYzEwMTRjNzMifQ=="/>
  </w:docVars>
  <w:rsids>
    <w:rsidRoot w:val="5E487F3A"/>
    <w:rsid w:val="0C432118"/>
    <w:rsid w:val="4F2F7B0C"/>
    <w:rsid w:val="5E487F3A"/>
    <w:rsid w:val="7494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ascii="Arial" w:hAnsi="Arial" w:cs="Arial" w:eastAsiaTheme="majorEastAsia"/>
      <w:snapToGrid w:val="0"/>
      <w:color w:val="000000"/>
      <w:kern w:val="44"/>
      <w:sz w:val="24"/>
      <w:szCs w:val="21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8">
    <w:name w:val="标题 1 Char"/>
    <w:link w:val="3"/>
    <w:autoRedefine/>
    <w:qFormat/>
    <w:uiPriority w:val="0"/>
    <w:rPr>
      <w:rFonts w:ascii="Arial" w:hAnsi="Arial" w:cs="Arial" w:eastAsiaTheme="majorEastAsia"/>
      <w:snapToGrid w:val="0"/>
      <w:color w:val="000000"/>
      <w:kern w:val="44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2024-02-04T06:25:00Z</dcterms:created>
  <dc:creator>一碗清汤面</dc:creator>
  <cp:lastModifiedBy>一碗清汤面</cp:lastModifiedBy>
  <dcterms:modified xsi:type="dcterms:W3CDTF">2024-02-04T06:32:58Z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EA024FA72B754501AC0DBC287556960C_11</vt:lpwstr>
  </property>
</Properties>
</file>