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33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9265" cy="7994015"/>
            <wp:effectExtent l="0" t="0" r="635" b="6985"/>
            <wp:docPr id="1" name="图片 1" descr="中小企业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8425" cy="7584440"/>
            <wp:effectExtent l="0" t="0" r="3175" b="10160"/>
            <wp:docPr id="2" name="图片 2" descr="中小企业声明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8425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2B92"/>
    <w:rsid w:val="7CC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2025-04-23T04:53:00Z</dcterms:created>
  <dc:creator>河南博睿宏项目管理有限公司:张必震</dc:creator>
  <cp:lastModifiedBy>河南博睿宏项目管理有限公司:张必震</cp:lastModifiedBy>
  <dcterms:modified xsi:type="dcterms:W3CDTF">2025-04-23T04:54:33Z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56E44114FA3248369D102264D73994F5_11</vt:lpwstr>
  </property>
  <property fmtid="{D5CDD505-2E9C-101B-9397-08002B2CF9AE}" pid="4" name="KSOTemplateDocerSaveRecord">
    <vt:lpwstr>eyJoZGlkIjoiNDBmNDVkZDc2YjQwNjYxNDg1OTRhYjQxN2UwODI5ODMiLCJ1c2VySWQiOiIxMTMyMTU4MTkxIn0=</vt:lpwstr>
  </property>
</Properties>
</file>