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BDD73">
      <w:pPr>
        <w:pStyle w:val="5"/>
        <w:numPr>
          <w:ilvl w:val="0"/>
          <w:numId w:val="1"/>
        </w:numPr>
        <w:rPr>
          <w:rFonts w:hint="eastAsia" w:ascii="宋体" w:hAnsi="宋体"/>
          <w:color w:val="auto"/>
          <w:szCs w:val="32"/>
        </w:rPr>
      </w:pPr>
      <w:bookmarkStart w:id="0" w:name="_Toc3463"/>
      <w:r>
        <w:rPr>
          <w:rFonts w:hint="eastAsia" w:ascii="宋体" w:hAnsi="宋体"/>
          <w:color w:val="auto"/>
          <w:szCs w:val="32"/>
        </w:rPr>
        <w:t>招标项目需求及技术要求</w:t>
      </w:r>
      <w:bookmarkEnd w:id="0"/>
    </w:p>
    <w:p w14:paraId="5B17F907">
      <w:pPr>
        <w:widowControl/>
        <w:snapToGrid w:val="0"/>
        <w:spacing w:line="360" w:lineRule="auto"/>
        <w:ind w:firstLine="42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szCs w:val="24"/>
          <w:highlight w:val="green"/>
          <w:lang w:val="en-US" w:eastAsia="zh-CN"/>
        </w:rPr>
      </w:pPr>
    </w:p>
    <w:p w14:paraId="2664A9AF">
      <w:pPr>
        <w:widowControl/>
        <w:snapToGrid w:val="0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/>
          <w:szCs w:val="24"/>
        </w:rPr>
      </w:pPr>
    </w:p>
    <w:p w14:paraId="6978F052">
      <w:pPr>
        <w:widowControl/>
        <w:snapToGrid w:val="0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一、商务要求</w:t>
      </w:r>
      <w:r>
        <w:rPr>
          <w:rFonts w:hint="eastAsia" w:asciiTheme="minorEastAsia" w:hAnsiTheme="minorEastAsia" w:eastAsiaTheme="minorEastAsia" w:cstheme="minorEastAsia"/>
          <w:szCs w:val="24"/>
        </w:rPr>
        <w:t xml:space="preserve"> </w:t>
      </w:r>
    </w:p>
    <w:p w14:paraId="6CDE2A83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1. 交付的时间和地点</w:t>
      </w:r>
    </w:p>
    <w:p w14:paraId="7B286727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交货期：接采购人通知之日起</w:t>
      </w:r>
      <w:r>
        <w:rPr>
          <w:rFonts w:hint="eastAsia" w:asciiTheme="minorEastAsia" w:hAnsiTheme="minorEastAsia" w:eastAsiaTheme="minorEastAsia" w:cstheme="minorEastAsia"/>
          <w:szCs w:val="24"/>
          <w:highlight w:val="non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个日历天内完成交货及安装调试</w:t>
      </w:r>
    </w:p>
    <w:p w14:paraId="502F1571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交货地点：采购人指定地点</w:t>
      </w:r>
    </w:p>
    <w:p w14:paraId="62FCA0AD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质量标准：符合相关的国家标准、行业标准和专业标准</w:t>
      </w:r>
    </w:p>
    <w:p w14:paraId="27197946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2.包装和运输：须满足《关于印发〈商品包装政府采购需求标准（试行）〉〈快递包装政府采购需求标准（试行）〉的通知》（财办库﹝2020﹞123号））</w:t>
      </w:r>
    </w:p>
    <w:p w14:paraId="1B3FDC42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3.质保期：</w:t>
      </w:r>
      <w:r>
        <w:rPr>
          <w:rFonts w:hint="eastAsia" w:asciiTheme="minorEastAsia" w:hAnsiTheme="minorEastAsia" w:eastAsiaTheme="minorEastAsia" w:cstheme="minorEastAsia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年</w:t>
      </w:r>
    </w:p>
    <w:p w14:paraId="3FEDB50E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</w:rPr>
        <w:t>4.履约验收：符合招标文件和投标文件的要求，满足国家、行业及采购人验收标准。</w:t>
      </w:r>
    </w:p>
    <w:p w14:paraId="218F32BC">
      <w:pPr>
        <w:widowControl/>
        <w:snapToGrid w:val="0"/>
        <w:spacing w:line="360" w:lineRule="auto"/>
        <w:ind w:firstLine="420" w:firstLineChars="200"/>
        <w:rPr>
          <w:rFonts w:hint="default" w:asciiTheme="minorEastAsia" w:hAnsiTheme="minorEastAsia" w:eastAsiaTheme="minorEastAsia" w:cstheme="minorEastAsia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4"/>
          <w:highlight w:val="none"/>
          <w:lang w:val="en-US" w:eastAsia="zh-CN"/>
        </w:rPr>
        <w:t>5.数量要求：麻醉工作站3套、便携式彩色多普勒超声诊断系统1台、全自动染色封片一体机1台、可视软性喉镜1套</w:t>
      </w:r>
    </w:p>
    <w:p w14:paraId="11FA5DBA">
      <w:pPr>
        <w:widowControl/>
        <w:snapToGrid w:val="0"/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二、技术要求</w:t>
      </w:r>
      <w:r>
        <w:rPr>
          <w:rFonts w:hint="eastAsia" w:asciiTheme="minorEastAsia" w:hAnsiTheme="minorEastAsia" w:eastAsiaTheme="minorEastAsia" w:cstheme="minorEastAsia"/>
          <w:szCs w:val="24"/>
        </w:rPr>
        <w:t xml:space="preserve"> </w:t>
      </w:r>
    </w:p>
    <w:p w14:paraId="0F9B4EDF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1.设备制造工艺、稳定性内容完整、描述详细，符合本项目的采购需求；</w:t>
      </w:r>
    </w:p>
    <w:p w14:paraId="08740368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2.供货方案，包括但不限于实施计划、工作流程、供货措施内容完整、描述详细，符合本项目的采购需求；</w:t>
      </w:r>
    </w:p>
    <w:p w14:paraId="39989BD3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3.设备安装调试、试运行测试、运行维护，内容完整、描述详细，符合本项目的采购需求；</w:t>
      </w:r>
    </w:p>
    <w:p w14:paraId="08DA0A71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4.备品备件保障措施考虑周全、高效、可行，符合本项目的采购需求。</w:t>
      </w:r>
    </w:p>
    <w:p w14:paraId="0C8C4EA1">
      <w:pPr>
        <w:widowControl/>
        <w:snapToGrid w:val="0"/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5.售后服务方案内容、售后服务人员配备、售后服务计划、故障响应时间、售后服务设备，内容完整、描述详细，符合本项目的采购需求；</w:t>
      </w:r>
    </w:p>
    <w:p w14:paraId="78831568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6.质保期内保证措施，包括但不限于发生质量问题的应对措施、突发状况发生后的改进措施内容完整、描述详细，符合本项目的采购需求；</w:t>
      </w:r>
    </w:p>
    <w:p w14:paraId="3805727D">
      <w:pPr>
        <w:spacing w:line="360" w:lineRule="auto"/>
        <w:ind w:firstLine="422" w:firstLineChars="200"/>
        <w:rPr>
          <w:rFonts w:hint="eastAsia" w:asciiTheme="minorEastAsia" w:hAnsiTheme="minorEastAsia" w:eastAsiaTheme="minorEastAsia" w:cstheme="minorEastAsia"/>
          <w:b/>
          <w:bCs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  <w:lang w:val="en-US" w:eastAsia="zh-CN"/>
        </w:rPr>
        <w:t>三、核心产品</w:t>
      </w:r>
    </w:p>
    <w:p w14:paraId="2B3B1E7D"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Cs w:val="24"/>
          <w:u w:val="single"/>
          <w:lang w:val="en-US" w:eastAsia="zh-CN"/>
        </w:rPr>
        <w:t>麻醉工作站</w:t>
      </w:r>
      <w:r>
        <w:rPr>
          <w:rFonts w:hint="eastAsia" w:asciiTheme="minorEastAsia" w:hAnsiTheme="minorEastAsia" w:eastAsiaTheme="minorEastAsia" w:cstheme="minorEastAsia"/>
          <w:szCs w:val="24"/>
          <w:lang w:val="en-US" w:eastAsia="zh-CN"/>
        </w:rPr>
        <w:t>为本项目核心产品。</w:t>
      </w:r>
      <w:bookmarkStart w:id="1" w:name="_GoBack"/>
      <w:bookmarkEnd w:id="1"/>
    </w:p>
    <w:p w14:paraId="06B21DEB">
      <w:pP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17A7F8B2">
      <w:pPr>
        <w:spacing w:line="360" w:lineRule="auto"/>
        <w:ind w:firstLine="562" w:firstLineChars="200"/>
        <w:jc w:val="center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（一）、麻醉工作站</w:t>
      </w:r>
    </w:p>
    <w:p w14:paraId="6BE35773">
      <w:pPr>
        <w:spacing w:line="360" w:lineRule="auto"/>
        <w:ind w:firstLine="420" w:firstLineChars="200"/>
        <w:jc w:val="center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麻醉工作站参数</w:t>
      </w:r>
    </w:p>
    <w:p w14:paraId="282EA4D1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1.基本要求</w:t>
      </w:r>
    </w:p>
    <w:p w14:paraId="3EBFF997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1.1 适用于新生儿、儿童、成人吸入式麻醉及呼吸管理(以注册证为准)；</w:t>
      </w:r>
    </w:p>
    <w:p w14:paraId="2552A54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1.2 通过NMPA认证；</w:t>
      </w:r>
    </w:p>
    <w:p w14:paraId="1A54767E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1.3 机架:带推车，前扶手，三个大抽屉，中央脚刹。</w:t>
      </w:r>
    </w:p>
    <w:p w14:paraId="65D54772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2.气源</w:t>
      </w:r>
    </w:p>
    <w:p w14:paraId="4029640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2.1具有氧气、空气气源接口；</w:t>
      </w:r>
    </w:p>
    <w:p w14:paraId="1F7F5B36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2.2具备气源压力实时监测，并在麻醉机上显示。</w:t>
      </w:r>
    </w:p>
    <w:p w14:paraId="2FE52D67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3.流量计</w:t>
      </w:r>
    </w:p>
    <w:p w14:paraId="33262DA6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3.1配备电子流量计，可自动计算并实时显示新鲜气体的氧浓度、总流量。</w:t>
      </w:r>
    </w:p>
    <w:p w14:paraId="5C36ADFD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4.挥发罐</w:t>
      </w:r>
    </w:p>
    <w:p w14:paraId="019C6143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4.1 配备2个挥发罐位，配备一个与主机同品牌原装七氟醚挥发罐(非OEM产品，以产品注册证为准)，可选配升级地氟醚挥发罐；</w:t>
      </w:r>
    </w:p>
    <w:p w14:paraId="2C47D4BB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4.2 开机自检流程中包含挥发罐测试功能。</w:t>
      </w:r>
    </w:p>
    <w:p w14:paraId="7A95A61D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5.呼吸回路</w:t>
      </w:r>
    </w:p>
    <w:p w14:paraId="6C730C67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5.1所有回路模块不用任何工具可以拆卸、安装，且所有呼吸回路部件可耐受134℃高温高压消毒，避免院内交叉感染；</w:t>
      </w:r>
    </w:p>
    <w:p w14:paraId="4C7BDF29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5.2 配备二氧化碳旁路功能，支持术中更换钠石灰；</w:t>
      </w:r>
    </w:p>
    <w:p w14:paraId="14D80119">
      <w:pPr>
        <w:spacing w:line="360" w:lineRule="auto"/>
        <w:ind w:firstLine="420" w:firstLineChars="200"/>
        <w:rPr>
          <w:rFonts w:hint="default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5.3 二氧化碳吸收罐，容积≥1500ml。</w:t>
      </w:r>
    </w:p>
    <w:p w14:paraId="18130681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6.呼吸机</w:t>
      </w:r>
    </w:p>
    <w:p w14:paraId="01825B14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6.1气动电控呼吸机，上升式风箱，可以直接观察病人实际呼吸状态，保证安全；</w:t>
      </w:r>
    </w:p>
    <w:p w14:paraId="0002A79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6.2 配备15英寸外置式彩色触摸显示屏幕，方便多角度调节、观察;具备备用物理按键，可手动可调；</w:t>
      </w:r>
    </w:p>
    <w:p w14:paraId="3A08A97F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6.3 用户可根据需要选择全自检或部分自检功能，也可无限次跳过自检，快速开始手术；</w:t>
      </w:r>
    </w:p>
    <w:p w14:paraId="0CF9A361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6.4 配备全面的通气模式:容量控制模式VCV、压力控制模式PCV，压力控制容量保证模式(PCV-VG)、同步间歇指令模式(压力、容量)(SIMV PCV、SIMV VCV)带窒息保护的压力支持通气模式；</w:t>
      </w:r>
    </w:p>
    <w:p w14:paraId="3738C60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6.5 具备麻醉药物和新鲜气体使用量实时显示和统计功能，便于精确计算手术成本；</w:t>
      </w:r>
    </w:p>
    <w:p w14:paraId="381F019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6.6 配备肺复张程序功能，支持术中执行单次膨肺和PEEP递增循环法等肺复张的临床决策，并通过肺顺应性趋势图对治疗效果量化；</w:t>
      </w:r>
    </w:p>
    <w:p w14:paraId="4A066040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6.7 配备目标氧浓度指针功能，精确的显示维持所设的吸入氧浓度的最低氧气流量值，保证低流量用氧安全。</w:t>
      </w:r>
    </w:p>
    <w:p w14:paraId="044CC6B3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7.数字和波形监测</w:t>
      </w:r>
    </w:p>
    <w:p w14:paraId="397DCC28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7.1配备模块化的气体监测功能，模块支持热插拔，可监测呼末二氧化碳、麻醉气体、氧浓度(顺磁氧方式)、MAC值等。</w:t>
      </w:r>
    </w:p>
    <w:p w14:paraId="50BC25C5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8.互联互通功能</w:t>
      </w:r>
    </w:p>
    <w:p w14:paraId="37633DAC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8.1 具备通信协议，提供端口与主流手麻系统进行对接；</w:t>
      </w:r>
    </w:p>
    <w:p w14:paraId="50FE0190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8.2 具备VGA或HDMI等接口,便于视频输出演示、教学使用。</w:t>
      </w:r>
    </w:p>
    <w:p w14:paraId="76ECC094">
      <w:p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9.病人全面监测</w:t>
      </w:r>
    </w:p>
    <w:p w14:paraId="27FAC1BF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9.1配备高端插件监护仪，不小于15英寸彩色电容触摸显示器，支持手势操作；</w:t>
      </w:r>
    </w:p>
    <w:p w14:paraId="79B3DD37">
      <w:pPr>
        <w:numPr>
          <w:ilvl w:val="1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9.2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监测参数包括:心电、血氧饱和度、无创血压、呼吸、脉率、双通道体温、双通道有创血压、电子肌松、麻醉深度等监测参数，可升级气体、心排量等监测；</w:t>
      </w:r>
    </w:p>
    <w:p w14:paraId="4AD8CDD5">
      <w:pPr>
        <w:numPr>
          <w:ilvl w:val="1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9.3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有创压力监测可同时监测、同屏同时显示收缩压变异率(SPV)和脉压变异率(PPV)；</w:t>
      </w:r>
    </w:p>
    <w:p w14:paraId="0348BA6F">
      <w:pPr>
        <w:numPr>
          <w:ilvl w:val="1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9.4 具有同步多导联心律失常分析，可同时对最多4道ECG心电导联进行分析；</w:t>
      </w:r>
    </w:p>
    <w:p w14:paraId="3ABD5568">
      <w:pPr>
        <w:numPr>
          <w:ilvl w:val="1"/>
          <w:numId w:val="0"/>
        </w:numPr>
        <w:spacing w:line="360" w:lineRule="auto"/>
        <w:ind w:left="0" w:leftChars="0"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9.5 具备麻醉指示视图分屏，综合反馈惠者麻醉状态，指导麻醉用药；</w:t>
      </w:r>
    </w:p>
    <w:p w14:paraId="057A5015">
      <w:p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9.6可连接同一品牌监护仪，麻醉机监测信息可在监护仪上显示，支持与监护仪进行信息传输，配备数据处理软件，支持麻醉数据导出处理。</w:t>
      </w:r>
    </w:p>
    <w:p w14:paraId="24E6C0E4">
      <w:pP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28CCB53A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（二）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便携式彩色多普勒超声诊断系统</w:t>
      </w:r>
    </w:p>
    <w:p w14:paraId="47DE87A8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1、便携式彩色多普勒超声波诊断系统技术规格及概述：</w:t>
      </w:r>
    </w:p>
    <w:p w14:paraId="1A78410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1.1. ≥21英寸高分辨率彩色液晶显示器；</w:t>
      </w:r>
    </w:p>
    <w:p w14:paraId="6080959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1.2. 主机内置≥3个可激活探头接口；</w:t>
      </w:r>
    </w:p>
    <w:p w14:paraId="70E285CE">
      <w:pPr>
        <w:numPr>
          <w:ilvl w:val="0"/>
          <w:numId w:val="0"/>
        </w:numPr>
        <w:spacing w:line="360" w:lineRule="auto"/>
        <w:ind w:firstLine="420" w:firstLineChars="200"/>
        <w:rPr>
          <w:rFonts w:hint="default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1.3. 主机内置≥4个USB 3.0接口；</w:t>
      </w:r>
    </w:p>
    <w:p w14:paraId="36E82C6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1.4. 二维灰阶模式；</w:t>
      </w:r>
    </w:p>
    <w:p w14:paraId="6294872D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1.5. 彩色多普勒成像:包括彩色、能量、方向能量多普勒模式；</w:t>
      </w:r>
    </w:p>
    <w:p w14:paraId="682B56C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1.6. 频谱多普勒成像:脉冲多普勒、高脉冲重复频率、连续波多普勒</w:t>
      </w:r>
    </w:p>
    <w:p w14:paraId="5C80B43D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1.7. 支持选配造影成像及定量分析(提供注册证明文件)；</w:t>
      </w:r>
    </w:p>
    <w:p w14:paraId="27CDBD88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1.8. 支持选配 IMT(提供注册证明文件)；</w:t>
      </w:r>
    </w:p>
    <w:p w14:paraId="1D6CEBAD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1.9. 扩展成像(要求凸阵、线阵可用)；</w:t>
      </w:r>
    </w:p>
    <w:p w14:paraId="4B63498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1.10. 实时双幅对比成像；</w:t>
      </w:r>
    </w:p>
    <w:p w14:paraId="77068E7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1.11. 支持全屏放大，≥2档可调</w:t>
      </w:r>
    </w:p>
    <w:p w14:paraId="02199DC9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1.12. 智能血流跟踪,自动识别血管ROI框位置及角度，自动调整取样位置/取样角度</w:t>
      </w:r>
    </w:p>
    <w:p w14:paraId="1DD6D83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1.13. 支持选配宽景成像,提供更大的扫描视野(提供注册证明文件)；</w:t>
      </w:r>
    </w:p>
    <w:p w14:paraId="0ED54FB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1.14. 穿刺针增强技术，自动偏转声束,实时增强穿刺针显影,支持线阵和凸阵探头；</w:t>
      </w:r>
    </w:p>
    <w:p w14:paraId="46E82CCC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1.15. ≥142种体位图；</w:t>
      </w:r>
    </w:p>
    <w:p w14:paraId="476E99B4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1.16. 内置超声教学软件,解剖图谱,标准的超声图像,扫查位置参考图，以及扫查技巧图文解析，覆盖多学科应用。</w:t>
      </w:r>
    </w:p>
    <w:p w14:paraId="653AB47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2、测量/分析和报告</w:t>
      </w:r>
    </w:p>
    <w:p w14:paraId="5E4563B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2.1.常规测量、自动测量,支持频谱自动测量；</w:t>
      </w:r>
    </w:p>
    <w:p w14:paraId="49FC9CB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2.2.全科测量包。</w:t>
      </w:r>
    </w:p>
    <w:p w14:paraId="5FC997C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3、电影回放和原始数据处理</w:t>
      </w:r>
    </w:p>
    <w:p w14:paraId="601474CD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3.1.支持电影回放；</w:t>
      </w:r>
    </w:p>
    <w:p w14:paraId="2BCBE3F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3.2.支持向后存储和向前存储，时间长度可预置(向后:最大时间480s;向前:120s)。</w:t>
      </w:r>
    </w:p>
    <w:p w14:paraId="32B63165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4、检查存储和管理</w:t>
      </w:r>
    </w:p>
    <w:p w14:paraId="13889CC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4.1.检查存储:</w:t>
      </w:r>
    </w:p>
    <w:p w14:paraId="64CD882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≥250GB SSD硬盘；</w:t>
      </w:r>
    </w:p>
    <w:p w14:paraId="4581BF2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4.2.检查管理:</w:t>
      </w:r>
    </w:p>
    <w:p w14:paraId="143C391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iStation 专用于病人信息管理。</w:t>
      </w:r>
    </w:p>
    <w:p w14:paraId="3A0DECE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5、连通性要求</w:t>
      </w:r>
    </w:p>
    <w:p w14:paraId="6AAB63E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5.1.支持网络连接:有线网络/无线网络。</w:t>
      </w:r>
    </w:p>
    <w:p w14:paraId="3FF7336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6、安全和认证:</w:t>
      </w:r>
    </w:p>
    <w:p w14:paraId="523FE35B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经 NMPA认证。</w:t>
      </w:r>
    </w:p>
    <w:p w14:paraId="188DE66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7、探头规格</w:t>
      </w:r>
    </w:p>
    <w:p w14:paraId="3D765EF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7.1.可选配探头类型:凸阵、线阵、相控阵；</w:t>
      </w:r>
    </w:p>
    <w:p w14:paraId="1349CE0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7.2.探头频率:</w:t>
      </w:r>
    </w:p>
    <w:p w14:paraId="488A81B2">
      <w:pPr>
        <w:numPr>
          <w:ilvl w:val="0"/>
          <w:numId w:val="0"/>
        </w:numPr>
        <w:spacing w:line="360" w:lineRule="auto"/>
        <w:ind w:firstLine="840" w:firstLineChars="4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频率带宽 1.1-20Mz(依赖不同探头)；</w:t>
      </w:r>
    </w:p>
    <w:p w14:paraId="4E67D7FF">
      <w:pPr>
        <w:numPr>
          <w:ilvl w:val="0"/>
          <w:numId w:val="0"/>
        </w:numPr>
        <w:spacing w:line="360" w:lineRule="auto"/>
        <w:ind w:firstLine="840" w:firstLineChars="4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振元:最大有效振元数≥192振元；</w:t>
      </w:r>
    </w:p>
    <w:p w14:paraId="147E52B4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7.3.凸阵探头频率范围:1.0-5.0MHz；</w:t>
      </w:r>
    </w:p>
    <w:p w14:paraId="0763F298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7.4.线阵探头频率范围:3-11MHz。</w:t>
      </w:r>
    </w:p>
    <w:p w14:paraId="187EB2B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8、系统输入和输出</w:t>
      </w:r>
    </w:p>
    <w:p w14:paraId="5D7CF16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8.1.HDMI:1个；</w:t>
      </w:r>
    </w:p>
    <w:p w14:paraId="6372726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8.2.USB:4个，USB 3.0</w:t>
      </w:r>
    </w:p>
    <w:p w14:paraId="187F7819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8.3.网口:1个</w:t>
      </w:r>
    </w:p>
    <w:p w14:paraId="5414F22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9、外设和附件</w:t>
      </w:r>
    </w:p>
    <w:p w14:paraId="06452578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9.1、台车、自动电源卷线器、支持机器防盗锁控制。</w:t>
      </w:r>
    </w:p>
    <w:p w14:paraId="55356E3E">
      <w:pP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36164B24"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（三）全自动染色封片一体机招标参数</w:t>
      </w:r>
    </w:p>
    <w:p w14:paraId="2CFC51E0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sz w:val="21"/>
          <w:szCs w:val="21"/>
          <w:highlight w:val="none"/>
          <w:lang w:val="en-US" w:eastAsia="zh-CN"/>
        </w:rPr>
      </w:pPr>
    </w:p>
    <w:p w14:paraId="18D5E1B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可对冰冻切片、常规组织切片及细胞涂片等进行染色+盖片的流水线设备</w:t>
      </w:r>
    </w:p>
    <w:p w14:paraId="1598F42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2、长度≤1米，体积小，可适应各种场地环境。</w:t>
      </w:r>
    </w:p>
    <w:p w14:paraId="7B56362C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3、染色和盖片在一台设备内完成，方便快捷，稳定可靠。</w:t>
      </w:r>
    </w:p>
    <w:p w14:paraId="4E9CD06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4、站点数量≥27个，包括上载站点≥1个，试剂站点≥18个，水洗站点≥4个(可根据客户需求设定为试剂缸)，烤缸≥3个，≥1个转运位。</w:t>
      </w:r>
    </w:p>
    <w:p w14:paraId="7869B368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5、具有智能恒温功能试剂站点≥6个，温度范围为室温至 99℃可调。</w:t>
      </w:r>
    </w:p>
    <w:p w14:paraId="6FE4BD3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6、加热试剂缸采用水浴加热模式，水温上下恒定。</w:t>
      </w:r>
    </w:p>
    <w:p w14:paraId="2BF1922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7、加热试剂缸具备液位监测功能，可自动补水和排水功能，保持液位恒定。</w:t>
      </w:r>
    </w:p>
    <w:p w14:paraId="404CCA2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8、可编辑程序数量≥200套，每套程序可设置≥200个步骤。</w:t>
      </w:r>
    </w:p>
    <w:p w14:paraId="2522A63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9、每个步骤设置时间:1秒-23时59分59秒。</w:t>
      </w:r>
    </w:p>
    <w:p w14:paraId="56420E6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10、触摸屏:全中文、彩色触摸屏，染色过程实时、图像化显示。</w:t>
      </w:r>
    </w:p>
    <w:p w14:paraId="337BBDEB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11、染色机内具有原厂配套独立试剂缸盖与染色站点数量相同。</w:t>
      </w:r>
    </w:p>
    <w:p w14:paraId="38A2C24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12、试剂缸容积≤350ml，节约试剂。</w:t>
      </w:r>
    </w:p>
    <w:p w14:paraId="640F06B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13、玻片架容量:≤20片/架，保证湿封效果。</w:t>
      </w:r>
    </w:p>
    <w:p w14:paraId="622C124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14、具备质量控制功能，实时记录每天工作量。</w:t>
      </w:r>
    </w:p>
    <w:p w14:paraId="7BE3B02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15、盖片速度≥800片/小时。</w:t>
      </w:r>
    </w:p>
    <w:p w14:paraId="61DB14C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16、可根据标本类型选择相应的盖片程序，具备≥6个快捷盖片程序。</w:t>
      </w:r>
    </w:p>
    <w:p w14:paraId="0E421E0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17、远程智能监控:具有远程报警、远程监控功能，可以通过网页、微信小程序、APP三个方式进行监控，实时了解设备运行状态。</w:t>
      </w:r>
    </w:p>
    <w:p w14:paraId="0612301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18、USB接口:便于数据的输入和追溯，可下载1个月内实验数据。</w:t>
      </w:r>
    </w:p>
    <w:p w14:paraId="7A69F40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19、无需标识，配置交换简便易行，环保措施具有活性炭过滤器。</w:t>
      </w:r>
    </w:p>
    <w:p w14:paraId="29415DD7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</w:p>
    <w:p w14:paraId="63994F5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安装需求:</w:t>
      </w:r>
    </w:p>
    <w:p w14:paraId="49DB8C5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现有场地即可，在技术站点扩展硬件</w:t>
      </w: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；</w:t>
      </w:r>
    </w:p>
    <w:p w14:paraId="5831AD7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水电:220V 供水系统符合要求；</w:t>
      </w:r>
    </w:p>
    <w:p w14:paraId="0985D6F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空调:满足要求</w:t>
      </w:r>
    </w:p>
    <w:p w14:paraId="26850EB0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气体:无特殊要求</w:t>
      </w:r>
    </w:p>
    <w:p w14:paraId="541B49E6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放射性防护、排污:满足要求</w:t>
      </w:r>
    </w:p>
    <w:p w14:paraId="6E623CBF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培训计划:设备安装后3日内整体培训</w:t>
      </w:r>
    </w:p>
    <w:p w14:paraId="6CEA3874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维修、配件供应情况:所有产品均有备用机与配件仓库</w:t>
      </w:r>
    </w:p>
    <w:p w14:paraId="23710FFE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其它特殊要求:无</w:t>
      </w:r>
    </w:p>
    <w:p w14:paraId="7C4B2C68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br w:type="page"/>
      </w:r>
    </w:p>
    <w:p w14:paraId="412E1E56">
      <w:pPr>
        <w:numPr>
          <w:ilvl w:val="0"/>
          <w:numId w:val="0"/>
        </w:numPr>
        <w:spacing w:line="360" w:lineRule="auto"/>
        <w:jc w:val="center"/>
        <w:rPr>
          <w:rFonts w:hint="default" w:ascii="宋体" w:hAnsi="宋体" w:cs="宋体"/>
          <w:b/>
          <w:bCs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（四）可视软性喉镜</w:t>
      </w:r>
    </w:p>
    <w:p w14:paraId="65AB4442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可视软性喉镜技术要求:</w:t>
      </w:r>
    </w:p>
    <w:p w14:paraId="744CF20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整机由机身软管和显示器两部分组成，整机具有拍照录像、数据存取、显示器有线视频输出，兼容av输出、吸痰、给药、吹氧、活检等功能；</w:t>
      </w:r>
    </w:p>
    <w:p w14:paraId="6B689F3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2、显示屏:≥3.5寸LCD 高清全视角触摸显示屏，可选配高清大显示屏；</w:t>
      </w:r>
    </w:p>
    <w:p w14:paraId="2AB6C47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3、摄像景深:2-50mm；</w:t>
      </w:r>
    </w:p>
    <w:p w14:paraId="4BFC307F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4、软镜插入管外径≥4.2mm，工作管道内径≥2.0mm;软镜插入管外径≥3.3m，工作管道内径≥1.2mm；</w:t>
      </w:r>
    </w:p>
    <w:p w14:paraId="4DB395B5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5、负压吸引按键可完全拆卸分体消毒，符合院感要求；</w:t>
      </w:r>
    </w:p>
    <w:p w14:paraId="02F27EC1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6、插入管有效工作长度≥600mm；</w:t>
      </w:r>
    </w:p>
    <w:p w14:paraId="056BFB27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7、插入管软管前端弯曲角度:向上弯曲≥180°，向下弯曲≥130°；</w:t>
      </w:r>
    </w:p>
    <w:p w14:paraId="5481D189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8、显示屏幕上下旋转角度≥0-150°，左右旋转角度≥270°；</w:t>
      </w:r>
    </w:p>
    <w:p w14:paraId="259AC4F9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9、电池:2400mAh聚合物电池，连续工作时间≥4小时，充电时间≤4小时；</w:t>
      </w:r>
    </w:p>
    <w:p w14:paraId="6418328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10、操作系统、软件系统终身免费升级。</w:t>
      </w:r>
    </w:p>
    <w:p w14:paraId="42AB25A3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可视喉镜技术要求:</w:t>
      </w:r>
    </w:p>
    <w:p w14:paraId="521F5DF9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一、显示主机</w:t>
      </w:r>
    </w:p>
    <w:p w14:paraId="4534DD2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1、显示主机可无缝兼容视频喉镜、硬管手柄、电子支气管镜。</w:t>
      </w:r>
    </w:p>
    <w:p w14:paraId="22AEAD03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2、屏幕:采用≥3.2寸广角高亮显示屏。</w:t>
      </w:r>
    </w:p>
    <w:p w14:paraId="17E6832C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3、显示主机与手柄连接方式:采用航空金属接头，可一键带电插拔，无需旋转。</w:t>
      </w:r>
    </w:p>
    <w:p w14:paraId="2715942C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4、可一键拍照、录像、录音，可录制有声视频，并在主机上直接阅读、回放。</w:t>
      </w:r>
    </w:p>
    <w:p w14:paraId="1324B98A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5、显示器能上下0度~130°转动，左右0°~270°转动。</w:t>
      </w:r>
    </w:p>
    <w:p w14:paraId="480C126D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二、窥视手柄</w:t>
      </w:r>
    </w:p>
    <w:p w14:paraId="1E8644C6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1、同一手柄可满足婴幼儿、小儿、成人、特殊体型患者的插管需求。</w:t>
      </w:r>
    </w:p>
    <w:p w14:paraId="094C7832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2、手柄滑竿采用304不锈钢材质，可承重90KG拉力。</w:t>
      </w:r>
    </w:p>
    <w:p w14:paraId="0EE8F680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、具备耐磨、防跌落、防泼洒性能，以满足特殊抢救环境使用。</w:t>
      </w:r>
    </w:p>
    <w:p w14:paraId="4C043D71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、手柄可采用低温等离子,环氧乙烷等消毒灭菌方式。</w:t>
      </w:r>
    </w:p>
    <w:p w14:paraId="3C54006E">
      <w:pPr>
        <w:numPr>
          <w:ilvl w:val="0"/>
          <w:numId w:val="0"/>
        </w:numPr>
        <w:spacing w:line="36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、可升级搭配工作站高清大屏显示，支持无线连接，实现影像实时远程传输，利于临床案例分享及教学。</w:t>
      </w:r>
    </w:p>
    <w:p w14:paraId="4126C508">
      <w:pPr>
        <w:ind w:firstLine="420" w:firstLineChars="200"/>
      </w:pPr>
      <w:r>
        <w:rPr>
          <w:rFonts w:hint="eastAsia" w:ascii="宋体" w:hAnsi="宋体" w:cs="宋体"/>
          <w:b w:val="0"/>
          <w:bCs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、可升级搭配工作站高清大屏显示，支持两个插管工具同时连接成像，方便临床应对不同气道情况，提升插管成功率。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95219"/>
    <w:multiLevelType w:val="singleLevel"/>
    <w:tmpl w:val="59E95219"/>
    <w:lvl w:ilvl="0" w:tentative="0">
      <w:start w:val="5"/>
      <w:numFmt w:val="chineseCounting"/>
      <w:suff w:val="space"/>
      <w:lvlText w:val="第%1章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C13D1"/>
    <w:rsid w:val="086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kern w:val="44"/>
      <w:sz w:val="32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spacing w:before="280" w:beforeLines="0" w:after="280" w:afterLines="0"/>
    </w:pPr>
    <w:rPr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2025-11-20T05:07:00Z</dcterms:created>
  <dc:creator>╰LY F╯</dc:creator>
  <cp:lastModifiedBy>╰LY F╯</cp:lastModifiedBy>
  <dcterms:modified xsi:type="dcterms:W3CDTF">2025-11-20T05:08:03Z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CE6675D1197A4A74BB05B41F9E7D265E_11</vt:lpwstr>
  </property>
  <property fmtid="{D5CDD505-2E9C-101B-9397-08002B2CF9AE}" pid="4" name="KSOTemplateDocerSaveRecord">
    <vt:lpwstr>eyJoZGlkIjoiZDc4NTU3MWE4MWE4OTMwZmVjY2E1MTFlNmI4YzMzNmYiLCJ1c2VySWQiOiIyMzY3NTM3MjIifQ==</vt:lpwstr>
  </property>
</Properties>
</file>