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A47D8">
      <w:pPr>
        <w:spacing w:line="360" w:lineRule="auto"/>
        <w:jc w:val="center"/>
        <w:rPr>
          <w:rFonts w:hint="eastAsia" w:ascii="宋体" w:hAnsi="宋体" w:eastAsia="宋体"/>
          <w:sz w:val="28"/>
          <w:szCs w:val="28"/>
        </w:rPr>
      </w:pPr>
      <w:r>
        <w:rPr>
          <w:rFonts w:hint="eastAsia" w:ascii="宋体" w:hAnsi="宋体" w:eastAsia="宋体"/>
          <w:b/>
          <w:bCs/>
          <w:sz w:val="28"/>
          <w:szCs w:val="28"/>
        </w:rPr>
        <w:t>商丘市梁园区建设街道办事处三局社区第一片区老旧小区改造配套基础设施建设项目（小区红线内项目结果公告</w:t>
      </w:r>
    </w:p>
    <w:p w14:paraId="3E84DE4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中盈永诚咨询集团有限公司受商丘市梁园区建设街道办事处的委托,就商丘市梁园区建设街道办事处三局社区第一片区老旧小区改造配套基础设施建设项目（小区红线内项目进行竞争性磋商采购,现就本次磋商采购结果公告如下：</w:t>
      </w:r>
    </w:p>
    <w:p w14:paraId="0A50F429">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一、项目概况</w:t>
      </w:r>
    </w:p>
    <w:p w14:paraId="5EB3879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1、项目名称: 商丘市梁园区建设街道办事处三局社区第一片区老旧小区改造配套基础设施建设项目（小区红线内项目</w:t>
      </w:r>
    </w:p>
    <w:p w14:paraId="286646C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2、招标编号：商政采〔2025〕112号</w:t>
      </w:r>
    </w:p>
    <w:p w14:paraId="76B6620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3、项目编号：商梁财采磋-2025-11</w:t>
      </w:r>
      <w:r>
        <w:rPr>
          <w:rFonts w:ascii="宋体" w:hAnsi="宋体" w:eastAsia="宋体"/>
          <w:sz w:val="24"/>
          <w:szCs w:val="24"/>
        </w:rPr>
        <w:t> </w:t>
      </w:r>
    </w:p>
    <w:p w14:paraId="4DDCDFD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4、资金来源：财政资金</w:t>
      </w:r>
    </w:p>
    <w:p w14:paraId="2D8542C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5、项目控制价：983.219288万元</w:t>
      </w:r>
    </w:p>
    <w:p w14:paraId="6C5ED0A9">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二、招标公告发布媒体及时间</w:t>
      </w:r>
    </w:p>
    <w:p w14:paraId="0C77C87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本项目招标公告于2025年03月20日在</w:t>
      </w:r>
      <w:r>
        <w:rPr>
          <w:rFonts w:hint="eastAsia" w:ascii="宋体" w:hAnsi="宋体" w:eastAsia="宋体"/>
          <w:color w:val="000000"/>
          <w:sz w:val="24"/>
          <w:szCs w:val="24"/>
        </w:rPr>
        <w:t>《河南省政府采购网》、《商丘市政府采购网》、《商丘市公共资源交易中心》《中国采购与招标网》</w:t>
      </w:r>
      <w:r>
        <w:rPr>
          <w:rFonts w:hint="eastAsia" w:ascii="宋体" w:hAnsi="宋体" w:eastAsia="宋体"/>
          <w:sz w:val="24"/>
          <w:szCs w:val="24"/>
        </w:rPr>
        <w:t>上发布。</w:t>
      </w:r>
    </w:p>
    <w:p w14:paraId="6A52A524">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三、磋商信息</w:t>
      </w:r>
    </w:p>
    <w:p w14:paraId="7F96587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1、磋商时间：2025年04月01日</w:t>
      </w:r>
    </w:p>
    <w:p w14:paraId="45CC361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2、磋商地点：商丘市公共资源交易中心评标室</w:t>
      </w:r>
    </w:p>
    <w:p w14:paraId="4643724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3、磋商小组名单：</w:t>
      </w:r>
      <w:r>
        <w:rPr>
          <w:rFonts w:ascii="宋体" w:hAnsi="宋体" w:eastAsia="宋体"/>
          <w:sz w:val="24"/>
          <w:szCs w:val="24"/>
        </w:rPr>
        <w:t>王洪飞,赵志杰,赵坤(采购人代表)</w:t>
      </w:r>
    </w:p>
    <w:p w14:paraId="248520C2">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四、磋商结果</w:t>
      </w:r>
    </w:p>
    <w:p w14:paraId="2246871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经商丘市梁园区建设街道办事处确认成交供应商如下：</w:t>
      </w:r>
    </w:p>
    <w:p w14:paraId="06B89A2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成交供应商：林州四海建设有限公司</w:t>
      </w:r>
    </w:p>
    <w:p w14:paraId="72FE911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成 交 价：9735600元   大写：玖佰柒拾叁万伍仟陆佰元整</w:t>
      </w:r>
    </w:p>
    <w:p w14:paraId="2B1252F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注册地址：林州市开元区太行路48号</w:t>
      </w:r>
    </w:p>
    <w:p w14:paraId="0BD4CC49">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五、主要成交标的</w:t>
      </w:r>
    </w:p>
    <w:tbl>
      <w:tblPr>
        <w:tblStyle w:val="16"/>
        <w:tblW w:w="7413" w:type="dxa"/>
        <w:tblInd w:w="51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413"/>
      </w:tblGrid>
      <w:tr w14:paraId="646CEC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413" w:type="dxa"/>
            <w:tcBorders>
              <w:top w:val="single" w:color="DDDDDD" w:sz="6" w:space="0"/>
              <w:left w:val="single" w:color="DDDDDD" w:sz="6" w:space="0"/>
              <w:bottom w:val="single" w:color="DDDDDD" w:sz="6" w:space="0"/>
              <w:right w:val="single" w:color="DDDDDD" w:sz="6" w:space="0"/>
            </w:tcBorders>
            <w:tcMar>
              <w:top w:w="75" w:type="dxa"/>
              <w:left w:w="101" w:type="dxa"/>
              <w:bottom w:w="75" w:type="dxa"/>
              <w:right w:w="101" w:type="dxa"/>
            </w:tcMar>
            <w:vAlign w:val="center"/>
          </w:tcPr>
          <w:p w14:paraId="5A5E083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工程类</w:t>
            </w:r>
          </w:p>
        </w:tc>
      </w:tr>
      <w:tr w14:paraId="00FFBA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83" w:hRule="atLeast"/>
        </w:trPr>
        <w:tc>
          <w:tcPr>
            <w:tcW w:w="7413" w:type="dxa"/>
            <w:tcBorders>
              <w:top w:val="single" w:color="DDDDDD" w:sz="6" w:space="0"/>
              <w:left w:val="single" w:color="DDDDDD" w:sz="6" w:space="0"/>
              <w:bottom w:val="single" w:color="DDDDDD" w:sz="6" w:space="0"/>
              <w:right w:val="single" w:color="DDDDDD" w:sz="6" w:space="0"/>
            </w:tcBorders>
            <w:tcMar>
              <w:top w:w="75" w:type="dxa"/>
              <w:left w:w="101" w:type="dxa"/>
              <w:bottom w:w="75" w:type="dxa"/>
              <w:right w:w="101" w:type="dxa"/>
            </w:tcMar>
            <w:vAlign w:val="center"/>
          </w:tcPr>
          <w:p w14:paraId="2E46D48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名称：</w:t>
            </w:r>
            <w:r>
              <w:rPr>
                <w:rFonts w:hint="eastAsia" w:ascii="宋体" w:hAnsi="宋体" w:eastAsia="宋体"/>
                <w:color w:val="000000"/>
                <w:sz w:val="24"/>
                <w:szCs w:val="24"/>
              </w:rPr>
              <w:t>商丘市梁园区建设街道办事处三局社区第一片区老旧小区改造配套基础设施建设项目（小区红线内项目</w:t>
            </w:r>
          </w:p>
          <w:p w14:paraId="6E55017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施工范围：</w:t>
            </w:r>
            <w:r>
              <w:rPr>
                <w:rFonts w:hint="eastAsia" w:ascii="宋体" w:hAnsi="宋体" w:eastAsia="宋体" w:cs="宋体"/>
                <w:color w:val="000000"/>
                <w:sz w:val="24"/>
                <w:szCs w:val="24"/>
              </w:rPr>
              <w:t>施工图纸及工程量清单内所包括的内容</w:t>
            </w:r>
          </w:p>
          <w:p w14:paraId="4E25D65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施工工期：</w:t>
            </w:r>
            <w:r>
              <w:rPr>
                <w:rFonts w:hint="eastAsia" w:ascii="宋体" w:hAnsi="宋体" w:eastAsia="宋体" w:cs="Times New Roman"/>
                <w:color w:val="000000"/>
                <w:sz w:val="24"/>
                <w:szCs w:val="24"/>
              </w:rPr>
              <w:t>6个月</w:t>
            </w:r>
          </w:p>
          <w:p w14:paraId="1C9CDD1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项目经理：</w:t>
            </w:r>
            <w:r>
              <w:rPr>
                <w:rFonts w:ascii="宋体" w:hAnsi="宋体" w:eastAsia="宋体"/>
                <w:sz w:val="24"/>
                <w:szCs w:val="24"/>
              </w:rPr>
              <w:t>曹辉</w:t>
            </w:r>
          </w:p>
          <w:p w14:paraId="48DA7D2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执业证书信息：豫241212297886</w:t>
            </w:r>
          </w:p>
        </w:tc>
      </w:tr>
    </w:tbl>
    <w:p w14:paraId="6D9CD43A">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六、否决供应商及原因</w:t>
      </w:r>
      <w:r>
        <w:rPr>
          <w:rFonts w:ascii="宋体" w:hAnsi="宋体" w:eastAsia="宋体"/>
          <w:sz w:val="24"/>
          <w:szCs w:val="24"/>
        </w:rPr>
        <w:br w:type="textWrapping"/>
      </w:r>
      <w:r>
        <w:rPr>
          <w:rFonts w:hint="eastAsia" w:ascii="宋体" w:hAnsi="宋体" w:eastAsia="宋体"/>
          <w:b/>
          <w:bCs/>
          <w:sz w:val="24"/>
          <w:szCs w:val="24"/>
        </w:rPr>
        <w:t xml:space="preserve">   </w:t>
      </w:r>
      <w:r>
        <w:rPr>
          <w:rFonts w:hint="eastAsia" w:ascii="宋体" w:hAnsi="宋体" w:eastAsia="宋体"/>
          <w:sz w:val="24"/>
          <w:szCs w:val="24"/>
        </w:rPr>
        <w:t>无</w:t>
      </w:r>
    </w:p>
    <w:p w14:paraId="3486A47E">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七、供应商得分情况</w:t>
      </w:r>
    </w:p>
    <w:p w14:paraId="2C6138B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1、投标单位：林州四海建设有限公司；主观因素评分(明标)：35.67分；客观因素评分：9分；投标报价算分：40分；最终得分：84.67分</w:t>
      </w:r>
    </w:p>
    <w:p w14:paraId="28C8734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2、投标单位：河南领阔建筑工程有限公司；主观因素评分(明标)：33分；客观因素评分：9分；投标报价算分：39.82分；最终得分：81.82分</w:t>
      </w:r>
    </w:p>
    <w:p w14:paraId="2CFB659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3、投标单位：河南祥旭建筑工程有限公司；主观因素评分(明标)：31分；客观因素评分：9分；投标报价算分：39.7分；最终得分：79.7分</w:t>
      </w:r>
    </w:p>
    <w:p w14:paraId="4375939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4、投标单位：河南尚筑建达建筑工程有限公司；主观因素评分(明标)：30分；客观因素评分：0分；投标报价算分：39.68分；最终得分：69.68分</w:t>
      </w:r>
    </w:p>
    <w:p w14:paraId="10AD09F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5、投标单位：河南海之汇建筑工程有限公司；主观因素评分(明标)：25分；客观因素评分：3分；投标报价算分：39.72分；最终得分：67.72分</w:t>
      </w:r>
    </w:p>
    <w:p w14:paraId="6BC6AF50">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八、代理服务收费标准及金额</w:t>
      </w:r>
    </w:p>
    <w:p w14:paraId="07F11CEA">
      <w:pPr>
        <w:pStyle w:val="14"/>
        <w:widowControl/>
        <w:spacing w:before="0" w:beforeAutospacing="0" w:after="0" w:afterAutospacing="0" w:line="360" w:lineRule="auto"/>
        <w:ind w:firstLine="480" w:firstLineChars="200"/>
        <w:jc w:val="both"/>
        <w:rPr>
          <w:rFonts w:hint="eastAsia" w:ascii="宋体" w:hAnsi="宋体" w:cs="宋体"/>
          <w:color w:val="000000"/>
        </w:rPr>
      </w:pPr>
      <w:r>
        <w:rPr>
          <w:rFonts w:hint="eastAsia" w:ascii="宋体" w:hAnsi="宋体" w:cs="宋体"/>
          <w:color w:val="000000"/>
        </w:rPr>
        <w:t>收费标准：招标代理服务费收费标准按照河南省招标投标协会关于印发《河南省招标代理收费指导意见》的通知（豫招协［2023］002号）执行。</w:t>
      </w:r>
    </w:p>
    <w:p w14:paraId="47EEE971">
      <w:pPr>
        <w:pStyle w:val="14"/>
        <w:widowControl/>
        <w:spacing w:before="0" w:beforeAutospacing="0" w:after="0" w:afterAutospacing="0" w:line="360" w:lineRule="auto"/>
        <w:ind w:firstLine="480" w:firstLineChars="200"/>
        <w:jc w:val="both"/>
        <w:rPr>
          <w:rFonts w:hint="eastAsia" w:ascii="宋体" w:hAnsi="宋体" w:cs="sans-serif"/>
          <w:color w:val="000000"/>
        </w:rPr>
      </w:pPr>
      <w:r>
        <w:rPr>
          <w:rFonts w:hint="eastAsia" w:ascii="宋体" w:hAnsi="宋体" w:cs="宋体"/>
          <w:color w:val="000000"/>
        </w:rPr>
        <w:t>收费金额：85149.2元</w:t>
      </w:r>
    </w:p>
    <w:p w14:paraId="03F4A02E">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九、公告期限：本项目结果公告期限为1个工作日。</w:t>
      </w:r>
    </w:p>
    <w:p w14:paraId="70836921">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十、质疑和投诉渠道</w:t>
      </w:r>
    </w:p>
    <w:p w14:paraId="7C65195C">
      <w:pPr>
        <w:spacing w:line="360" w:lineRule="auto"/>
        <w:ind w:firstLine="480" w:firstLineChars="200"/>
        <w:rPr>
          <w:rFonts w:hint="eastAsia" w:ascii="宋体" w:hAnsi="宋体" w:eastAsia="宋体"/>
          <w:sz w:val="24"/>
          <w:szCs w:val="24"/>
        </w:rPr>
      </w:pPr>
      <w:r>
        <w:rPr>
          <w:rFonts w:hint="eastAsia" w:ascii="宋体" w:hAnsi="宋体" w:eastAsia="宋体" w:cs="宋体"/>
          <w:color w:val="000000"/>
          <w:sz w:val="24"/>
          <w:szCs w:val="24"/>
        </w:rPr>
        <w:t>各有关当事人如对结果公告有异议的，可以在结果公告发布之日起7个工作日内，以书面形式同时向采购人和采购代理机构提交质疑函（加盖单位公章且法人代表签字）原件，由法定代表人或其授权代表携带企业营业执照复印件（加盖单位公章）及本人身份证件（原件）一并提交，并以质疑函接受确认日期作为受理时间，逾期未提交或未按照要求提交的质疑函将不予受理。若对回复不满意的，按有关规定向相关监督部门投诉。</w:t>
      </w:r>
    </w:p>
    <w:p w14:paraId="4D8AE0B9">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十一、其他补充事宜</w:t>
      </w:r>
    </w:p>
    <w:p w14:paraId="09B6B78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无。</w:t>
      </w:r>
    </w:p>
    <w:p w14:paraId="074FED50">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十二、联系方式</w:t>
      </w:r>
    </w:p>
    <w:p w14:paraId="204FC44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采 购 人：商丘市梁园区建设街道办事处</w:t>
      </w:r>
    </w:p>
    <w:p w14:paraId="2F2A4DD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联 系 人：赵先生</w:t>
      </w:r>
    </w:p>
    <w:p w14:paraId="04F9B7E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联系电话：13513702998</w:t>
      </w:r>
    </w:p>
    <w:p w14:paraId="7B100D1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地   址：</w:t>
      </w:r>
      <w:r>
        <w:rPr>
          <w:rFonts w:hint="eastAsia" w:ascii="宋体" w:hAnsi="宋体" w:eastAsia="宋体"/>
          <w:color w:val="000000"/>
          <w:sz w:val="24"/>
          <w:szCs w:val="24"/>
        </w:rPr>
        <w:t>河南省商丘市梁园区商曹路</w:t>
      </w:r>
    </w:p>
    <w:p w14:paraId="31D37A8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代理机构：中盈永诚咨询集团有限公司</w:t>
      </w:r>
    </w:p>
    <w:p w14:paraId="1910966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联 系 人：张女士</w:t>
      </w:r>
    </w:p>
    <w:p w14:paraId="2C662BC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联系电话：0370-3390377</w:t>
      </w:r>
    </w:p>
    <w:p w14:paraId="66AA6CFF">
      <w:pPr>
        <w:spacing w:line="360" w:lineRule="auto"/>
        <w:ind w:firstLine="480" w:firstLineChars="200"/>
        <w:rPr>
          <w:rFonts w:hint="eastAsia" w:ascii="宋体" w:hAnsi="宋体" w:eastAsia="宋体"/>
          <w:color w:val="000000"/>
          <w:sz w:val="24"/>
          <w:szCs w:val="24"/>
        </w:rPr>
      </w:pPr>
      <w:r>
        <w:rPr>
          <w:rFonts w:hint="eastAsia" w:ascii="宋体" w:hAnsi="宋体" w:eastAsia="宋体"/>
          <w:sz w:val="24"/>
          <w:szCs w:val="24"/>
        </w:rPr>
        <w:t>地   址：</w:t>
      </w:r>
      <w:r>
        <w:rPr>
          <w:rFonts w:hint="eastAsia" w:ascii="宋体" w:hAnsi="宋体" w:eastAsia="宋体"/>
          <w:color w:val="000000"/>
          <w:sz w:val="24"/>
          <w:szCs w:val="24"/>
        </w:rPr>
        <w:t>湖南省长沙市岳麓区潇湘南路一段182号创汇商务中心S5栋1901、1902、1903、1924</w:t>
      </w:r>
    </w:p>
    <w:p w14:paraId="2A425FDB">
      <w:pPr>
        <w:spacing w:line="360" w:lineRule="auto"/>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监督单位：商丘市梁园区财政局（政府采购管理办公室）</w:t>
      </w:r>
    </w:p>
    <w:p w14:paraId="643543F7">
      <w:pPr>
        <w:spacing w:line="360" w:lineRule="auto"/>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联系电话：0370-2625366</w:t>
      </w:r>
    </w:p>
    <w:p w14:paraId="25ABEB81">
      <w:pPr>
        <w:spacing w:line="360" w:lineRule="auto"/>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地   址：商丘市梁园区果园路</w:t>
      </w:r>
      <w:bookmarkStart w:id="0" w:name="_GoBack"/>
      <w:bookmarkEnd w:id="0"/>
    </w:p>
    <w:p w14:paraId="2E78AD63">
      <w:pPr>
        <w:spacing w:line="360" w:lineRule="auto"/>
        <w:ind w:firstLine="480" w:firstLineChars="200"/>
        <w:rPr>
          <w:rFonts w:hint="eastAsia" w:ascii="宋体" w:hAnsi="宋体" w:eastAsia="宋体"/>
          <w:color w:val="000000"/>
          <w:sz w:val="24"/>
          <w:szCs w:val="24"/>
        </w:rPr>
      </w:pPr>
    </w:p>
    <w:p w14:paraId="7FDA9D3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w:t>
      </w:r>
    </w:p>
    <w:p w14:paraId="00CD4462">
      <w:pPr>
        <w:spacing w:line="360" w:lineRule="auto"/>
        <w:ind w:firstLine="480" w:firstLineChars="200"/>
        <w:jc w:val="right"/>
        <w:rPr>
          <w:rFonts w:hint="eastAsia" w:ascii="宋体" w:hAnsi="宋体" w:eastAsia="宋体"/>
          <w:sz w:val="24"/>
          <w:szCs w:val="24"/>
        </w:rPr>
      </w:pPr>
      <w:r>
        <w:rPr>
          <w:rFonts w:hint="eastAsia" w:ascii="宋体" w:hAnsi="宋体" w:eastAsia="宋体"/>
          <w:sz w:val="24"/>
          <w:szCs w:val="24"/>
        </w:rPr>
        <w:t>中盈永诚咨询集团有限公司</w:t>
      </w:r>
    </w:p>
    <w:p w14:paraId="5DC5268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w:t>
      </w:r>
    </w:p>
    <w:p w14:paraId="6F63514C">
      <w:pPr>
        <w:spacing w:line="360" w:lineRule="auto"/>
        <w:ind w:firstLine="480" w:firstLineChars="200"/>
        <w:jc w:val="right"/>
        <w:rPr>
          <w:rFonts w:hint="eastAsia" w:ascii="宋体" w:hAnsi="宋体" w:eastAsia="宋体"/>
          <w:sz w:val="24"/>
          <w:szCs w:val="24"/>
        </w:rPr>
      </w:pPr>
      <w:r>
        <w:rPr>
          <w:rFonts w:hint="eastAsia" w:ascii="宋体" w:hAnsi="宋体" w:eastAsia="宋体"/>
          <w:sz w:val="24"/>
          <w:szCs w:val="24"/>
        </w:rPr>
        <w:t>2025年04月02日</w:t>
      </w:r>
    </w:p>
    <w:p w14:paraId="78C2E564">
      <w:pPr>
        <w:spacing w:line="360" w:lineRule="auto"/>
        <w:ind w:firstLine="480" w:firstLineChars="200"/>
        <w:rPr>
          <w:rFonts w:hint="eastAsia"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849"/>
    <w:rsid w:val="00031B49"/>
    <w:rsid w:val="001600E1"/>
    <w:rsid w:val="003C304B"/>
    <w:rsid w:val="007A5A86"/>
    <w:rsid w:val="00A22C22"/>
    <w:rsid w:val="00A80E36"/>
    <w:rsid w:val="00B044C6"/>
    <w:rsid w:val="00C64578"/>
    <w:rsid w:val="00E62849"/>
    <w:rsid w:val="00ED16C3"/>
    <w:rsid w:val="00F94F60"/>
    <w:rsid w:val="00FF6F75"/>
    <w:rsid w:val="74E45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jc w:val="left"/>
    </w:pPr>
    <w:rPr>
      <w:sz w:val="18"/>
      <w:szCs w:val="18"/>
    </w:rPr>
  </w:style>
  <w:style w:type="paragraph" w:styleId="12">
    <w:name w:val="header"/>
    <w:basedOn w:val="1"/>
    <w:link w:val="36"/>
    <w:unhideWhenUsed/>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iPriority w:val="0"/>
    <w:pPr>
      <w:spacing w:before="100" w:beforeAutospacing="1" w:after="100" w:afterAutospacing="1"/>
      <w:jc w:val="left"/>
    </w:pPr>
    <w:rPr>
      <w:rFonts w:ascii="Calibri" w:hAnsi="Calibri" w:eastAsia="宋体" w:cs="Times New Roman"/>
      <w:kern w:val="0"/>
      <w:sz w:val="24"/>
      <w:szCs w:val="24"/>
      <w14:ligatures w14:val="none"/>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1364</Words>
  <Characters>1508</Characters>
  <Lines>11</Lines>
  <Paragraphs>3</Paragraphs>
  <TotalTime>35</TotalTime>
  <ScaleCrop>false</ScaleCrop>
  <LinksUpToDate>false</LinksUpToDate>
  <CharactersWithSpaces>1532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2025-04-02T00:37:00Z</dcterms:created>
  <dc:creator>莹莹 张</dc:creator>
  <cp:lastModifiedBy>苟燕涛</cp:lastModifiedBy>
  <dcterms:modified xsi:type="dcterms:W3CDTF">2025-04-02T07:50:39Z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eyJoZGlkIjoiNDI2MDI3MjAyMThjNDhlNjJjYWMwM2UwMzM5NThiMmEiLCJ1c2VySWQiOiIxMTg0MzQ1MTM0In0=</vt:lpwstr>
  </property>
  <property fmtid="{D5CDD505-2E9C-101B-9397-08002B2CF9AE}" pid="3" name="KSOProductBuildVer">
    <vt:lpwstr>2052-12.1.0.20305</vt:lpwstr>
  </property>
  <property fmtid="{D5CDD505-2E9C-101B-9397-08002B2CF9AE}" pid="4" name="ICV">
    <vt:lpwstr>387E9F03405E424F9494705FC5441B74_12</vt:lpwstr>
  </property>
</Properties>
</file>