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25"/>
        <w:jc w:val="center"/>
        <w:rPr>
          <w:rFonts w:hint="eastAsia" w:asciiTheme="minorEastAsia" w:hAnsiTheme="minorEastAsia" w:eastAsiaTheme="minorEastAsia" w:cstheme="minorEastAsia"/>
          <w:b/>
          <w:kern w:val="2"/>
          <w:sz w:val="36"/>
          <w:szCs w:val="36"/>
          <w:lang w:val="en-US" w:eastAsia="zh-CN" w:bidi="ar-SA"/>
        </w:rPr>
      </w:pPr>
      <w:bookmarkStart w:id="0" w:name="OLE_LINK6"/>
      <w:bookmarkStart w:id="1" w:name="OLE_LINK10"/>
      <w:bookmarkStart w:id="2" w:name="OLE_LINK2"/>
      <w:bookmarkStart w:id="3" w:name="OLE_LINK4"/>
      <w:bookmarkStart w:id="4" w:name="OLE_LINK8"/>
      <w:bookmarkStart w:id="5" w:name="OLE_LINK5"/>
      <w:bookmarkStart w:id="6" w:name="OLE_LINK1"/>
      <w:bookmarkStart w:id="7" w:name="OLE_LINK3"/>
      <w:bookmarkStart w:id="8" w:name="OLE_LINK9"/>
      <w:r>
        <w:rPr>
          <w:rFonts w:hint="eastAsia" w:asciiTheme="minorEastAsia" w:hAnsiTheme="minorEastAsia" w:eastAsiaTheme="minorEastAsia" w:cstheme="minorEastAsia"/>
          <w:b/>
          <w:kern w:val="2"/>
          <w:sz w:val="36"/>
          <w:szCs w:val="36"/>
          <w:lang w:val="en-US" w:eastAsia="zh-CN" w:bidi="ar-SA"/>
        </w:rPr>
        <w:t>罗山县医健集团总院生殖医学科改扩建项目-部分软件及配套设备购置项目</w:t>
      </w:r>
    </w:p>
    <w:p>
      <w:pPr>
        <w:spacing w:line="360" w:lineRule="auto"/>
        <w:ind w:right="125"/>
        <w:jc w:val="center"/>
        <w:rPr>
          <w:rFonts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>中标公告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  <w:bookmarkStart w:id="9" w:name="OLE_LINK7"/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一、项目基本情况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hint="default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</w:rPr>
        <w:t>1、采购项目编号：罗财公开招标-202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</w:rPr>
        <w:t>-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15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2、采购项目名称：</w:t>
      </w:r>
      <w:r>
        <w:rPr>
          <w:rFonts w:hint="eastAsia" w:asciiTheme="minorEastAsia" w:hAnsiTheme="minorEastAsia" w:cstheme="minorEastAsia"/>
          <w:sz w:val="24"/>
          <w:lang w:eastAsia="zh-CN"/>
        </w:rPr>
        <w:t>罗山县医健集团总院生殖医学科改扩建项目-部分软件及配套设备购置项目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3、采购方式：公开招标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4、招标公告发布日期：202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11</w:t>
      </w:r>
      <w:r>
        <w:rPr>
          <w:rFonts w:hint="eastAsia" w:asciiTheme="minorEastAsia" w:hAnsiTheme="minorEastAsia" w:cstheme="minorEastAsia"/>
          <w:sz w:val="24"/>
        </w:rPr>
        <w:t>日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5、评标日期：202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</w:rPr>
        <w:t>日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4、服务地点：采购人指定地点；</w:t>
      </w:r>
    </w:p>
    <w:p>
      <w:pPr>
        <w:autoSpaceDE w:val="0"/>
        <w:autoSpaceDN w:val="0"/>
        <w:adjustRightInd w:val="0"/>
        <w:snapToGrid w:val="0"/>
        <w:spacing w:line="360" w:lineRule="auto"/>
        <w:ind w:left="479" w:leftChars="228" w:firstLine="0" w:firstLineChars="0"/>
        <w:jc w:val="left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二、采购项目用途：详见招标文件要求。</w:t>
      </w:r>
    </w:p>
    <w:p>
      <w:pPr>
        <w:autoSpaceDE w:val="0"/>
        <w:autoSpaceDN w:val="0"/>
        <w:adjustRightInd w:val="0"/>
        <w:snapToGrid w:val="0"/>
        <w:spacing w:line="360" w:lineRule="auto"/>
        <w:ind w:left="479" w:leftChars="228" w:firstLine="580" w:firstLineChars="242"/>
        <w:jc w:val="left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数量：1套；</w:t>
      </w:r>
    </w:p>
    <w:p>
      <w:pPr>
        <w:autoSpaceDE w:val="0"/>
        <w:autoSpaceDN w:val="0"/>
        <w:adjustRightInd w:val="0"/>
        <w:snapToGrid w:val="0"/>
        <w:spacing w:line="360" w:lineRule="auto"/>
        <w:ind w:left="479" w:leftChars="228" w:firstLine="580" w:firstLineChars="242"/>
        <w:jc w:val="left"/>
        <w:rPr>
          <w:rFonts w:hint="eastAsia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简要技术要求：详见招标文件要求。</w:t>
      </w:r>
    </w:p>
    <w:p>
      <w:pPr>
        <w:autoSpaceDE w:val="0"/>
        <w:autoSpaceDN w:val="0"/>
        <w:adjustRightInd w:val="0"/>
        <w:snapToGrid w:val="0"/>
        <w:spacing w:line="360" w:lineRule="auto"/>
        <w:ind w:left="479" w:leftChars="228" w:firstLine="580" w:firstLineChars="242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合同履行日期：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合同签订后90日历天内供货、安装、调试完毕。</w:t>
      </w:r>
    </w:p>
    <w:p>
      <w:pPr>
        <w:pStyle w:val="2"/>
        <w:ind w:firstLine="720" w:firstLineChars="300"/>
        <w:rPr>
          <w:rFonts w:asciiTheme="minorEastAsia" w:hAnsiTheme="minorEastAsia" w:cstheme="minorEastAsia"/>
          <w:sz w:val="24"/>
        </w:rPr>
      </w:pPr>
      <w:bookmarkStart w:id="10" w:name="_GoBack"/>
      <w:bookmarkEnd w:id="10"/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hint="eastAsia" w:asciiTheme="minorEastAsia" w:hAnsiTheme="minorEastAsia" w:cs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2.1</w:t>
      </w:r>
      <w:r>
        <w:rPr>
          <w:rFonts w:hint="eastAsia" w:asciiTheme="minorEastAsia" w:hAnsiTheme="minorEastAsia" w:cstheme="minorEastAsia"/>
          <w:sz w:val="24"/>
        </w:rPr>
        <w:t>评审专家名单： 评标委员会由招标人代表和有关技术、经济等方面的专家组成</w:t>
      </w:r>
      <w:r>
        <w:rPr>
          <w:rFonts w:hint="eastAsia" w:asciiTheme="minorEastAsia" w:hAnsiTheme="minorEastAsia" w:cstheme="minorEastAsia"/>
          <w:sz w:val="24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</w:rPr>
        <w:t>成员为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  <w:lang w:val="en-US" w:eastAsia="zh-CN"/>
        </w:rPr>
        <w:t>胡文杰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</w:rPr>
        <w:t>、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  <w:lang w:val="en-US" w:eastAsia="zh-CN"/>
        </w:rPr>
        <w:t>吴袁超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</w:rPr>
        <w:t>、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  <w:lang w:val="en-US" w:eastAsia="zh-CN"/>
        </w:rPr>
        <w:t>张莉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</w:rPr>
        <w:t>、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  <w:lang w:val="en-US" w:eastAsia="zh-CN"/>
        </w:rPr>
        <w:t>陈谋攻、王磊</w:t>
      </w:r>
      <w:r>
        <w:rPr>
          <w:rFonts w:hint="eastAsia" w:asciiTheme="minorEastAsia" w:hAnsiTheme="minorEastAsia" w:cstheme="minorEastAsia"/>
          <w:color w:val="auto"/>
          <w:sz w:val="24"/>
          <w:highlight w:val="none"/>
        </w:rPr>
        <w:t>。</w:t>
      </w:r>
    </w:p>
    <w:p>
      <w:pPr>
        <w:pStyle w:val="6"/>
        <w:ind w:firstLine="240"/>
      </w:pPr>
      <w:r>
        <w:rPr>
          <w:rFonts w:hint="eastAsia"/>
        </w:rPr>
        <w:t xml:space="preserve">   三、中标情况:</w:t>
      </w:r>
    </w:p>
    <w:tbl>
      <w:tblPr>
        <w:tblStyle w:val="7"/>
        <w:tblpPr w:leftFromText="180" w:rightFromText="180" w:vertAnchor="text" w:horzAnchor="page" w:tblpX="1606" w:tblpY="375"/>
        <w:tblOverlap w:val="never"/>
        <w:tblW w:w="9300" w:type="dxa"/>
        <w:tblCellSpacing w:w="0" w:type="dxa"/>
        <w:tblInd w:w="0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0"/>
        <w:gridCol w:w="2577"/>
        <w:gridCol w:w="1746"/>
        <w:gridCol w:w="1636"/>
        <w:gridCol w:w="1691"/>
      </w:tblGrid>
      <w:tr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165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包号</w:t>
            </w:r>
          </w:p>
        </w:tc>
        <w:tc>
          <w:tcPr>
            <w:tcW w:w="2577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采购内容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供应商名称</w:t>
            </w:r>
          </w:p>
        </w:tc>
        <w:tc>
          <w:tcPr>
            <w:tcW w:w="163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地 址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中标金额（元）</w:t>
            </w:r>
          </w:p>
        </w:tc>
      </w:tr>
      <w:tr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tblCellSpacing w:w="0" w:type="dxa"/>
        </w:trPr>
        <w:tc>
          <w:tcPr>
            <w:tcW w:w="165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罗财公开招标-202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</w:rPr>
              <w:t>-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15</w:t>
            </w:r>
          </w:p>
        </w:tc>
        <w:tc>
          <w:tcPr>
            <w:tcW w:w="2577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罗山县医健集团总院生殖医学科改扩建项目-部分软件及配套设备购置项目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  <w:t>信阳三宝办公设备有限公司</w:t>
            </w:r>
          </w:p>
        </w:tc>
        <w:tc>
          <w:tcPr>
            <w:tcW w:w="1636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罗山县城行政中路妇幼保健院北门</w:t>
            </w:r>
          </w:p>
        </w:tc>
        <w:tc>
          <w:tcPr>
            <w:tcW w:w="169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1688600</w:t>
            </w:r>
          </w:p>
        </w:tc>
      </w:tr>
      <w:tr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tblCellSpacing w:w="0" w:type="dxa"/>
        </w:trPr>
        <w:tc>
          <w:tcPr>
            <w:tcW w:w="9300" w:type="dxa"/>
            <w:gridSpan w:val="5"/>
            <w:shd w:val="clear" w:color="auto" w:fill="auto"/>
            <w:vAlign w:val="center"/>
          </w:tcPr>
          <w:p>
            <w:pPr>
              <w:tabs>
                <w:tab w:val="left" w:pos="709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8" w:firstLineChars="266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/</w:t>
            </w:r>
          </w:p>
        </w:tc>
      </w:tr>
    </w:tbl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color w:val="FF0000"/>
          <w:sz w:val="24"/>
        </w:rPr>
      </w:pPr>
      <w:r>
        <w:rPr>
          <w:rFonts w:hint="eastAsia" w:asciiTheme="minorEastAsia" w:hAnsiTheme="minorEastAsia" w:cstheme="minorEastAsia"/>
          <w:sz w:val="24"/>
        </w:rPr>
        <w:t>四、</w:t>
      </w:r>
      <w:r>
        <w:rPr>
          <w:rFonts w:hint="default" w:ascii="SourceHanSansCN-Regular" w:hAnsi="SourceHanSansCN-Regular" w:eastAsia="SourceHanSansCN-Regular" w:cs="SourceHanSansCN-Regular"/>
          <w:color w:val="333333"/>
          <w:kern w:val="0"/>
          <w:sz w:val="24"/>
          <w:szCs w:val="24"/>
          <w:lang w:val="en-US" w:eastAsia="zh-CN" w:bidi="ar"/>
        </w:rPr>
        <w:t>代理服务收费标准及金额：收费标准：参照《河南省招标投标协会关于印发《河南省招标代理服务收费指导意见》的通知》(豫招协[2023]002号)中招标代理服务收费计算标准并参照市场计取</w:t>
      </w:r>
      <w:r>
        <w:rPr>
          <w:rFonts w:hint="eastAsia" w:ascii="SourceHanSansCN-Regular" w:hAnsi="SourceHanSansCN-Regular" w:eastAsia="SourceHanSansCN-Regular" w:cs="SourceHanSansCN-Regular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SourceHanSansCN-Regular" w:hAnsi="SourceHanSansCN-Regular" w:eastAsia="SourceHanSansCN-Regular" w:cs="SourceHanSansCN-Regular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收费金额：</w:t>
      </w:r>
      <w:r>
        <w:rPr>
          <w:rFonts w:hint="eastAsia" w:ascii="SourceHanSansCN-Regular" w:hAnsi="SourceHanSansCN-Regular" w:eastAsia="SourceHanSansCN-Regular" w:cs="SourceHanSansCN-Regular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25256元。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hint="eastAsia" w:asciiTheme="minorEastAsia" w:hAnsiTheme="minorEastAsia" w:cstheme="minorEastAsia"/>
          <w:sz w:val="24"/>
        </w:rPr>
      </w:pP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五、中标公告发布的媒介及中标公告期限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本公告在《中国招标投标公共服务平台》、《河南省政府采购网》、《全国公共资源交易平台（河南省·罗山县）》上发布。自本公告发布之日起1个工作日。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六、其他补充事宜</w:t>
      </w:r>
    </w:p>
    <w:p>
      <w:pPr>
        <w:tabs>
          <w:tab w:val="left" w:pos="709"/>
        </w:tabs>
        <w:autoSpaceDE w:val="0"/>
        <w:autoSpaceDN w:val="0"/>
        <w:adjustRightInd w:val="0"/>
        <w:snapToGrid w:val="0"/>
        <w:spacing w:line="360" w:lineRule="auto"/>
        <w:ind w:firstLine="638" w:firstLineChars="266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各有关当事人对中标结果有异议的，可以在中标结果公告期限届满之日起七个工作日内，按照《中华人民共和国政府采购法》、《中华人民共和国政府采购法实施条例》和《政府采购质疑和投诉办法》相关规定，以书面形式由法定代表人或其授权代表携带本人身份证件（原件和加盖公章的复印件）、质疑函原件(加盖公章及法定代表人或其授权代表签字)及相关证明材料向采购人和采购代理机构提出质疑（邮寄件、传真件不予受理），逾期将不再受理。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>
      <w:pPr>
        <w:adjustRightInd w:val="0"/>
        <w:snapToGrid w:val="0"/>
        <w:spacing w:line="360" w:lineRule="auto"/>
        <w:ind w:firstLine="802" w:firstLineChars="333"/>
        <w:rPr>
          <w:rFonts w:asciiTheme="minorEastAsia" w:hAnsiTheme="minorEastAsia" w:cstheme="minorEastAsia"/>
          <w:b/>
          <w:bCs/>
          <w:sz w:val="24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八、对本次招标提出询问，请按以下方式联系：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1、采购人信息</w:t>
      </w:r>
      <w:r>
        <w:rPr>
          <w:rFonts w:hint="eastAsia" w:asciiTheme="minorEastAsia" w:hAnsiTheme="minorEastAsia" w:cstheme="minorEastAsia"/>
          <w:sz w:val="24"/>
        </w:rPr>
        <w:tab/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名 称：罗山县人民医院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地 址：罗山县新区九龙大道与312国道交汇处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联 系 人： </w:t>
      </w:r>
      <w:r>
        <w:rPr>
          <w:rFonts w:hint="eastAsia" w:asciiTheme="minorEastAsia" w:hAnsiTheme="minorEastAsia" w:cstheme="minorEastAsia"/>
          <w:sz w:val="24"/>
          <w:lang w:eastAsia="zh-CN"/>
        </w:rPr>
        <w:t>骆磊</w:t>
      </w:r>
      <w:r>
        <w:rPr>
          <w:rFonts w:hint="eastAsia" w:asciiTheme="minorEastAsia" w:hAnsiTheme="minorEastAsia" w:cstheme="minorEastAsia"/>
          <w:sz w:val="24"/>
        </w:rPr>
        <w:t xml:space="preserve">                       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电    话：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13693769927</w:t>
      </w: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1050290</wp:posOffset>
            </wp:positionH>
            <wp:positionV relativeFrom="paragraph">
              <wp:posOffset>706755</wp:posOffset>
            </wp:positionV>
            <wp:extent cx="2715895" cy="1886585"/>
            <wp:effectExtent l="0" t="0" r="3175" b="12065"/>
            <wp:wrapNone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15895" cy="18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z w:val="24"/>
        </w:rPr>
        <w:t xml:space="preserve">2、采购代理机构信息  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名 称：河南容宽工程管理有限公司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地 址：河南省郑州市管城回族区郑汴路60号1单元13层1308号 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联系人：孙一英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联系方式：15037682111</w:t>
      </w:r>
    </w:p>
    <w:p>
      <w:pPr>
        <w:rPr>
          <w:rFonts w:hint="eastAsia"/>
          <w:lang w:val="en-US" w:eastAsia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Theme="minorEastAsia" w:hAnsiTheme="minorEastAsia" w:cstheme="minorEastAsia"/>
          <w:sz w:val="24"/>
          <w:lang w:val="en-US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供应商营业执照号91411521571012910x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供应商联系人：李勇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Theme="minorEastAsia" w:hAnsi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联系方式：13607600777</w:t>
      </w:r>
    </w:p>
    <w:p>
      <w:pPr>
        <w:pStyle w:val="6"/>
        <w:ind w:firstLine="240"/>
        <w:rPr>
          <w:rFonts w:hint="eastAsia"/>
        </w:rPr>
      </w:pPr>
    </w:p>
    <w:p>
      <w:pPr>
        <w:rPr>
          <w:rFonts w:hint="eastAsia"/>
        </w:rPr>
      </w:pPr>
    </w:p>
    <w:p>
      <w:pPr>
        <w:pStyle w:val="6"/>
        <w:ind w:firstLine="240"/>
        <w:rPr>
          <w:rFonts w:hint="eastAsia"/>
        </w:rPr>
      </w:pPr>
    </w:p>
    <w:p>
      <w:pPr>
        <w:rPr>
          <w:rFonts w:hint="eastAsia"/>
        </w:rPr>
      </w:pPr>
    </w:p>
    <w:p>
      <w:pPr>
        <w:pStyle w:val="6"/>
        <w:ind w:firstLine="240"/>
        <w:rPr>
          <w:rFonts w:hint="eastAsia"/>
        </w:rPr>
      </w:pPr>
    </w:p>
    <w:p/>
    <w:sectPr>
      <w:pgSz w:w="11906" w:h="16838"/>
      <w:pgMar w:top="1020" w:right="106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ansC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1ZWM5NmM5Y2NjYzc5NDE3YWJkODVlMGY2NTRhZDUifQ=="/>
  </w:docVars>
  <w:rsids>
    <w:rsidRoot w:val="663348A4"/>
    <w:rsid w:val="002D58CE"/>
    <w:rsid w:val="00A67EE9"/>
    <w:rsid w:val="00C551CF"/>
    <w:rsid w:val="00DF4F9B"/>
    <w:rsid w:val="00F263BD"/>
    <w:rsid w:val="040613E8"/>
    <w:rsid w:val="06251D06"/>
    <w:rsid w:val="08055CAB"/>
    <w:rsid w:val="08F31FA8"/>
    <w:rsid w:val="09774987"/>
    <w:rsid w:val="0EC91131"/>
    <w:rsid w:val="0F4B669A"/>
    <w:rsid w:val="0F7756E1"/>
    <w:rsid w:val="0FE36AB6"/>
    <w:rsid w:val="17542220"/>
    <w:rsid w:val="196825B4"/>
    <w:rsid w:val="19B3113F"/>
    <w:rsid w:val="1A3D76E9"/>
    <w:rsid w:val="1AF51BB0"/>
    <w:rsid w:val="1B0032DD"/>
    <w:rsid w:val="1DED7BA9"/>
    <w:rsid w:val="1E8E0351"/>
    <w:rsid w:val="2374519A"/>
    <w:rsid w:val="239857CE"/>
    <w:rsid w:val="24635DDC"/>
    <w:rsid w:val="24DE36B4"/>
    <w:rsid w:val="28DD0C28"/>
    <w:rsid w:val="28E81CB4"/>
    <w:rsid w:val="28EA087A"/>
    <w:rsid w:val="2CE731B3"/>
    <w:rsid w:val="2D8A4C63"/>
    <w:rsid w:val="2F8302E0"/>
    <w:rsid w:val="31A01EAB"/>
    <w:rsid w:val="3250348C"/>
    <w:rsid w:val="352E7A4C"/>
    <w:rsid w:val="37D520D9"/>
    <w:rsid w:val="383D51C8"/>
    <w:rsid w:val="3C5203FE"/>
    <w:rsid w:val="3CA75CE0"/>
    <w:rsid w:val="3D78639D"/>
    <w:rsid w:val="3F634A8A"/>
    <w:rsid w:val="3FDC254F"/>
    <w:rsid w:val="409B0D67"/>
    <w:rsid w:val="416845DA"/>
    <w:rsid w:val="4541761C"/>
    <w:rsid w:val="4688140A"/>
    <w:rsid w:val="497A4E6D"/>
    <w:rsid w:val="4A541B9F"/>
    <w:rsid w:val="4F7D75C3"/>
    <w:rsid w:val="536C7F5A"/>
    <w:rsid w:val="54572372"/>
    <w:rsid w:val="5BC31192"/>
    <w:rsid w:val="5BFD7987"/>
    <w:rsid w:val="5CC26E3C"/>
    <w:rsid w:val="5F8828FF"/>
    <w:rsid w:val="60E8024B"/>
    <w:rsid w:val="639E7C0B"/>
    <w:rsid w:val="644545DB"/>
    <w:rsid w:val="646A1D82"/>
    <w:rsid w:val="64923598"/>
    <w:rsid w:val="64D5744C"/>
    <w:rsid w:val="64F64ABE"/>
    <w:rsid w:val="663348A4"/>
    <w:rsid w:val="67EF7AEA"/>
    <w:rsid w:val="688B4586"/>
    <w:rsid w:val="6A9E2C97"/>
    <w:rsid w:val="6C5015DE"/>
    <w:rsid w:val="6D162FB8"/>
    <w:rsid w:val="6E544C35"/>
    <w:rsid w:val="751B459E"/>
    <w:rsid w:val="759E1D9D"/>
    <w:rsid w:val="77D777E8"/>
    <w:rsid w:val="78995758"/>
    <w:rsid w:val="7D4F7E21"/>
    <w:rsid w:val="7FF218F9"/>
    <w:rsid w:val="7FF5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99"/>
    <w:pPr>
      <w:spacing w:before="134"/>
      <w:ind w:left="19"/>
      <w:jc w:val="center"/>
      <w:outlineLvl w:val="1"/>
    </w:pPr>
    <w:rPr>
      <w:b/>
      <w:bCs/>
      <w:sz w:val="30"/>
      <w:szCs w:val="30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99"/>
    <w:rPr>
      <w:sz w:val="24"/>
    </w:rPr>
  </w:style>
  <w:style w:type="paragraph" w:styleId="3">
    <w:name w:val="Body Text 2"/>
    <w:basedOn w:val="1"/>
    <w:next w:val="2"/>
    <w:qFormat/>
    <w:uiPriority w:val="0"/>
    <w:pPr>
      <w:spacing w:line="480" w:lineRule="auto"/>
    </w:pPr>
  </w:style>
  <w:style w:type="paragraph" w:styleId="5">
    <w:name w:val="Normal (Web)"/>
    <w:basedOn w:val="1"/>
    <w:autoRedefine/>
    <w:qFormat/>
    <w:uiPriority w:val="0"/>
    <w:rPr>
      <w:sz w:val="24"/>
    </w:rPr>
  </w:style>
  <w:style w:type="paragraph" w:styleId="6">
    <w:name w:val="Body Text First Indent"/>
    <w:basedOn w:val="2"/>
    <w:next w:val="1"/>
    <w:autoRedefine/>
    <w:qFormat/>
    <w:uiPriority w:val="99"/>
    <w:pPr>
      <w:ind w:firstLine="420" w:firstLineChars="100"/>
    </w:pPr>
  </w:style>
  <w:style w:type="character" w:styleId="9">
    <w:name w:val="FollowedHyperlink"/>
    <w:basedOn w:val="8"/>
    <w:autoRedefine/>
    <w:qFormat/>
    <w:uiPriority w:val="0"/>
    <w:rPr>
      <w:color w:val="800080"/>
      <w:u w:val="none"/>
    </w:rPr>
  </w:style>
  <w:style w:type="character" w:styleId="10">
    <w:name w:val="HTML Definition"/>
    <w:basedOn w:val="8"/>
    <w:autoRedefine/>
    <w:qFormat/>
    <w:uiPriority w:val="0"/>
  </w:style>
  <w:style w:type="character" w:styleId="11">
    <w:name w:val="HTML Typewriter"/>
    <w:basedOn w:val="8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8"/>
    <w:autoRedefine/>
    <w:qFormat/>
    <w:uiPriority w:val="0"/>
  </w:style>
  <w:style w:type="character" w:styleId="13">
    <w:name w:val="HTML Variable"/>
    <w:basedOn w:val="8"/>
    <w:autoRedefine/>
    <w:qFormat/>
    <w:uiPriority w:val="0"/>
  </w:style>
  <w:style w:type="character" w:styleId="14">
    <w:name w:val="Hyperlink"/>
    <w:basedOn w:val="8"/>
    <w:autoRedefine/>
    <w:qFormat/>
    <w:uiPriority w:val="0"/>
    <w:rPr>
      <w:color w:val="0000FF"/>
      <w:u w:val="none"/>
    </w:rPr>
  </w:style>
  <w:style w:type="character" w:styleId="15">
    <w:name w:val="HTML Code"/>
    <w:basedOn w:val="8"/>
    <w:autoRedefine/>
    <w:qFormat/>
    <w:uiPriority w:val="0"/>
    <w:rPr>
      <w:rFonts w:ascii="monospace" w:hAnsi="monospace" w:eastAsia="monospace" w:cs="monospace"/>
      <w:sz w:val="20"/>
    </w:rPr>
  </w:style>
  <w:style w:type="character" w:styleId="16">
    <w:name w:val="HTML Cite"/>
    <w:basedOn w:val="8"/>
    <w:autoRedefine/>
    <w:qFormat/>
    <w:uiPriority w:val="0"/>
  </w:style>
  <w:style w:type="character" w:styleId="17">
    <w:name w:val="HTML Keyboard"/>
    <w:basedOn w:val="8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8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19">
    <w:name w:val="style4"/>
    <w:basedOn w:val="1"/>
    <w:next w:val="20"/>
    <w:autoRedefine/>
    <w:qFormat/>
    <w:uiPriority w:val="99"/>
    <w:pPr>
      <w:widowControl/>
      <w:spacing w:before="280" w:after="280"/>
    </w:pPr>
    <w:rPr>
      <w:sz w:val="18"/>
    </w:rPr>
  </w:style>
  <w:style w:type="paragraph" w:customStyle="1" w:styleId="20">
    <w:name w:val="2"/>
    <w:next w:val="1"/>
    <w:autoRedefine/>
    <w:qFormat/>
    <w:uiPriority w:val="99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customStyle="1" w:styleId="21">
    <w:name w:val="无间隔1"/>
    <w:basedOn w:val="1"/>
    <w:autoRedefine/>
    <w:qFormat/>
    <w:uiPriority w:val="1"/>
    <w:pPr>
      <w:spacing w:line="400" w:lineRule="exac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924</Words>
  <Characters>1021</Characters>
  <TotalTime>39</TotalTime>
  <ScaleCrop>false</ScaleCrop>
  <LinksUpToDate>false</LinksUpToDate>
  <CharactersWithSpaces>1066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2024-05-07T02:12:00Z</dcterms:created>
  <dc:creator>11487</dc:creator>
  <cp:lastModifiedBy>NTKO</cp:lastModifiedBy>
  <dcterms:modified xsi:type="dcterms:W3CDTF">2024-06-04T07:34:54Z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4ECFA3B8FED4437DA6801E9C5C64435F_13</vt:lpwstr>
  </property>
</Properties>
</file>