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栾川县财政局政府采购投诉处理决定书</w:t>
      </w:r>
    </w:p>
    <w:p>
      <w:pPr>
        <w:spacing w:line="560" w:lineRule="exact"/>
        <w:jc w:val="center"/>
        <w:rPr>
          <w:rFonts w:eastAsia="楷体_GB2312"/>
          <w:sz w:val="32"/>
          <w:szCs w:val="32"/>
        </w:rPr>
      </w:pPr>
      <w:r>
        <w:rPr>
          <w:rFonts w:eastAsia="楷体_GB2312"/>
          <w:sz w:val="32"/>
          <w:szCs w:val="32"/>
        </w:rPr>
        <w:t>(202</w:t>
      </w:r>
      <w:r>
        <w:rPr>
          <w:rFonts w:hint="eastAsia" w:eastAsia="楷体_GB2312"/>
          <w:sz w:val="32"/>
          <w:szCs w:val="32"/>
          <w:lang w:val="en-US" w:eastAsia="zh-CN"/>
        </w:rPr>
        <w:t>4</w:t>
      </w:r>
      <w:r>
        <w:rPr>
          <w:rFonts w:eastAsia="楷体_GB2312"/>
          <w:sz w:val="32"/>
          <w:szCs w:val="32"/>
        </w:rPr>
        <w:t>年第</w:t>
      </w:r>
      <w:r>
        <w:rPr>
          <w:rFonts w:hint="eastAsia" w:eastAsia="楷体_GB2312"/>
          <w:sz w:val="32"/>
          <w:szCs w:val="32"/>
          <w:lang w:val="en-US" w:eastAsia="zh-CN"/>
        </w:rPr>
        <w:t>1</w:t>
      </w:r>
      <w:r>
        <w:rPr>
          <w:rFonts w:eastAsia="楷体_GB2312"/>
          <w:sz w:val="32"/>
          <w:szCs w:val="32"/>
        </w:rPr>
        <w:t>号)</w:t>
      </w:r>
    </w:p>
    <w:p>
      <w:pPr>
        <w:spacing w:line="560" w:lineRule="exact"/>
        <w:jc w:val="center"/>
        <w:rPr>
          <w:rFonts w:hint="eastAsia" w:eastAsia="楷体_GB2312"/>
          <w:sz w:val="32"/>
          <w:szCs w:val="32"/>
        </w:rPr>
      </w:pPr>
    </w:p>
    <w:p>
      <w:pPr>
        <w:spacing w:line="560" w:lineRule="exact"/>
        <w:ind w:firstLine="640" w:firstLineChars="200"/>
        <w:rPr>
          <w:rFonts w:eastAsia="仿宋_GB2312"/>
          <w:sz w:val="32"/>
          <w:szCs w:val="32"/>
        </w:rPr>
      </w:pPr>
      <w:r>
        <w:rPr>
          <w:rFonts w:hint="eastAsia" w:ascii="黑体" w:eastAsia="黑体"/>
          <w:sz w:val="32"/>
          <w:szCs w:val="32"/>
        </w:rPr>
        <w:t>一、项目编号：</w:t>
      </w:r>
      <w:r>
        <w:rPr>
          <w:rFonts w:hint="eastAsia" w:eastAsia="仿宋"/>
          <w:b w:val="0"/>
          <w:bCs w:val="0"/>
          <w:sz w:val="32"/>
          <w:szCs w:val="32"/>
        </w:rPr>
        <w:t>2023-10-17</w:t>
      </w:r>
    </w:p>
    <w:p>
      <w:pPr>
        <w:spacing w:line="560" w:lineRule="exact"/>
        <w:ind w:firstLine="640" w:firstLineChars="200"/>
        <w:rPr>
          <w:rFonts w:eastAsia="仿宋_GB2312"/>
          <w:sz w:val="32"/>
          <w:szCs w:val="32"/>
        </w:rPr>
      </w:pPr>
      <w:r>
        <w:rPr>
          <w:rFonts w:hint="eastAsia" w:ascii="黑体" w:eastAsia="黑体"/>
          <w:sz w:val="32"/>
          <w:szCs w:val="32"/>
        </w:rPr>
        <w:t>二、项目名称：</w:t>
      </w:r>
      <w:r>
        <w:rPr>
          <w:rFonts w:hint="eastAsia" w:ascii="仿宋" w:hAnsi="仿宋" w:eastAsia="仿宋" w:cs="仿宋"/>
          <w:sz w:val="32"/>
          <w:szCs w:val="32"/>
        </w:rPr>
        <w:t>栾川县第一高级中学栾川一高教室多媒体艺术楼设备购置安装项目</w:t>
      </w:r>
    </w:p>
    <w:p>
      <w:pPr>
        <w:spacing w:line="560" w:lineRule="exact"/>
        <w:ind w:firstLine="640" w:firstLineChars="200"/>
        <w:rPr>
          <w:rFonts w:hint="eastAsia" w:ascii="黑体" w:eastAsia="黑体"/>
          <w:sz w:val="32"/>
          <w:szCs w:val="32"/>
        </w:rPr>
      </w:pPr>
      <w:r>
        <w:rPr>
          <w:rFonts w:hint="eastAsia" w:ascii="黑体" w:eastAsia="黑体"/>
          <w:sz w:val="32"/>
          <w:szCs w:val="32"/>
        </w:rPr>
        <w:t>三、相关当事人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投诉人：洛阳茗海智能科技有限公司</w:t>
      </w:r>
    </w:p>
    <w:p>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地址：洛阳市西工区涧东路2号王城御府商场内一层</w:t>
      </w:r>
      <w:r>
        <w:rPr>
          <w:rFonts w:hint="eastAsia" w:ascii="仿宋" w:hAnsi="仿宋" w:eastAsia="仿宋" w:cs="仿宋"/>
          <w:sz w:val="32"/>
          <w:szCs w:val="32"/>
          <w:lang w:val="en-US" w:eastAsia="zh-CN"/>
        </w:rPr>
        <w:t>A111-1</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被投诉人1：河南星咏信息科技有限公司</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地址：郑州市金水区东风路街道文化路73-10号</w:t>
      </w:r>
      <w:r>
        <w:rPr>
          <w:rFonts w:hint="eastAsia" w:ascii="仿宋" w:hAnsi="仿宋" w:eastAsia="仿宋" w:cs="仿宋"/>
          <w:sz w:val="32"/>
          <w:szCs w:val="32"/>
          <w:lang w:eastAsia="zh-CN"/>
        </w:rPr>
        <w:t>科技楼</w:t>
      </w:r>
      <w:r>
        <w:rPr>
          <w:rFonts w:hint="eastAsia" w:ascii="仿宋" w:hAnsi="仿宋" w:eastAsia="仿宋" w:cs="仿宋"/>
          <w:sz w:val="32"/>
          <w:szCs w:val="32"/>
          <w:lang w:val="en-US" w:eastAsia="zh-CN"/>
        </w:rPr>
        <w:t>2楼2012-035号。</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被投诉人2：河南建都工程管理有限公司</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地址：中国(河南)自由贸易试验区洛阳片区(高新)九都西路西元国际19-1408</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被投诉人3：栾川县第一高级中学</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地址：栾川县栾川乡朝阳村</w:t>
      </w:r>
    </w:p>
    <w:p>
      <w:pPr>
        <w:spacing w:line="560" w:lineRule="exact"/>
        <w:ind w:firstLine="640" w:firstLineChars="200"/>
        <w:rPr>
          <w:rFonts w:hint="eastAsia" w:ascii="黑体" w:eastAsia="黑体"/>
          <w:sz w:val="32"/>
          <w:szCs w:val="32"/>
        </w:rPr>
      </w:pPr>
      <w:r>
        <w:rPr>
          <w:rFonts w:hint="eastAsia" w:ascii="黑体" w:eastAsia="黑体"/>
          <w:sz w:val="32"/>
          <w:szCs w:val="32"/>
        </w:rPr>
        <w:t>四、基本情况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投诉人因对河南建都工程管理有限公司就本项目作出的质疑答复不满，向本机关提起投诉。</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投诉事项：1、中标单位(河南星咏信息科技有限公司)提供的(中小微企业声明函),不符合对所投标的小型和微型企业产品的价格给予10%的扣除的规定</w:t>
      </w:r>
      <w:r>
        <w:rPr>
          <w:rFonts w:hint="eastAsia" w:ascii="仿宋" w:hAnsi="仿宋" w:eastAsia="仿宋" w:cs="仿宋"/>
          <w:sz w:val="32"/>
          <w:szCs w:val="32"/>
          <w:lang w:eastAsia="zh-CN"/>
        </w:rPr>
        <w:t>；</w:t>
      </w:r>
    </w:p>
    <w:p>
      <w:pPr>
        <w:numPr>
          <w:ilvl w:val="0"/>
          <w:numId w:val="1"/>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中标单位(河南星咏信息科技有限公司)提供的产品(控制电脑)并非为中小企业生产，不符合对所投标的小型和微型企业产品的价格给予10%的扣除的规定;</w:t>
      </w:r>
    </w:p>
    <w:p>
      <w:pPr>
        <w:numPr>
          <w:ilvl w:val="0"/>
          <w:numId w:val="1"/>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中标单位(河南星咏信息科技有限公司)投标文件的报价明细表与招标文件的要求严重不符，存在重大偏差。</w:t>
      </w:r>
    </w:p>
    <w:p>
      <w:pPr>
        <w:spacing w:line="240" w:lineRule="auto"/>
        <w:ind w:firstLine="640" w:firstLineChars="200"/>
        <w:rPr>
          <w:rFonts w:hint="eastAsia" w:ascii="黑体" w:eastAsia="黑体"/>
          <w:sz w:val="32"/>
          <w:szCs w:val="32"/>
          <w:lang w:eastAsia="zh-CN"/>
        </w:rPr>
      </w:pPr>
      <w:r>
        <w:rPr>
          <w:rFonts w:hint="eastAsia" w:ascii="黑体" w:eastAsia="黑体"/>
          <w:sz w:val="32"/>
          <w:szCs w:val="32"/>
        </w:rPr>
        <w:t>五、处理结果及依据</w:t>
      </w:r>
    </w:p>
    <w:p>
      <w:pPr>
        <w:spacing w:line="560" w:lineRule="exact"/>
        <w:ind w:firstLine="640" w:firstLineChars="200"/>
        <w:jc w:val="both"/>
        <w:rPr>
          <w:rFonts w:hint="eastAsia" w:eastAsia="仿宋_GB2312"/>
          <w:sz w:val="32"/>
          <w:szCs w:val="32"/>
        </w:rPr>
      </w:pPr>
      <w:r>
        <w:rPr>
          <w:rFonts w:hint="eastAsia" w:eastAsia="仿宋_GB2312"/>
          <w:sz w:val="32"/>
          <w:szCs w:val="32"/>
        </w:rPr>
        <w:t>调查事实：采购人栾川县第一高级中学</w:t>
      </w:r>
      <w:r>
        <w:rPr>
          <w:rFonts w:hint="eastAsia" w:eastAsia="仿宋_GB2312"/>
          <w:sz w:val="32"/>
          <w:szCs w:val="32"/>
          <w:lang w:eastAsia="zh-CN"/>
        </w:rPr>
        <w:t>委托</w:t>
      </w:r>
      <w:r>
        <w:rPr>
          <w:rFonts w:hint="eastAsia" w:eastAsia="仿宋_GB2312"/>
          <w:sz w:val="32"/>
          <w:szCs w:val="32"/>
        </w:rPr>
        <w:t>代理机构</w:t>
      </w:r>
      <w:r>
        <w:rPr>
          <w:rFonts w:hint="eastAsia" w:ascii="仿宋" w:hAnsi="仿宋" w:eastAsia="仿宋" w:cs="仿宋"/>
          <w:sz w:val="32"/>
          <w:szCs w:val="32"/>
        </w:rPr>
        <w:t>河南建都工程管理有限公司</w:t>
      </w:r>
      <w:r>
        <w:rPr>
          <w:rFonts w:hint="eastAsia" w:eastAsia="仿宋_GB2312"/>
          <w:sz w:val="32"/>
          <w:szCs w:val="32"/>
        </w:rPr>
        <w:t>对栾川一高教室多媒体艺术楼设备购置安装项目进行公开招标，202</w:t>
      </w:r>
      <w:r>
        <w:rPr>
          <w:rFonts w:hint="eastAsia" w:eastAsia="仿宋_GB2312"/>
          <w:sz w:val="32"/>
          <w:szCs w:val="32"/>
          <w:lang w:val="en-US" w:eastAsia="zh-CN"/>
        </w:rPr>
        <w:t>3</w:t>
      </w:r>
      <w:r>
        <w:rPr>
          <w:rFonts w:hint="eastAsia" w:eastAsia="仿宋_GB2312"/>
          <w:sz w:val="32"/>
          <w:szCs w:val="32"/>
        </w:rPr>
        <w:t>年1</w:t>
      </w:r>
      <w:r>
        <w:rPr>
          <w:rFonts w:hint="eastAsia" w:eastAsia="仿宋_GB2312"/>
          <w:sz w:val="32"/>
          <w:szCs w:val="32"/>
          <w:lang w:val="en-US" w:eastAsia="zh-CN"/>
        </w:rPr>
        <w:t>1</w:t>
      </w:r>
      <w:r>
        <w:rPr>
          <w:rFonts w:hint="eastAsia" w:eastAsia="仿宋_GB2312"/>
          <w:sz w:val="32"/>
          <w:szCs w:val="32"/>
        </w:rPr>
        <w:t>月2</w:t>
      </w:r>
      <w:r>
        <w:rPr>
          <w:rFonts w:hint="eastAsia" w:eastAsia="仿宋_GB2312"/>
          <w:sz w:val="32"/>
          <w:szCs w:val="32"/>
          <w:lang w:val="en-US" w:eastAsia="zh-CN"/>
        </w:rPr>
        <w:t>6</w:t>
      </w:r>
      <w:r>
        <w:rPr>
          <w:rFonts w:hint="eastAsia" w:eastAsia="仿宋_GB2312"/>
          <w:sz w:val="32"/>
          <w:szCs w:val="32"/>
        </w:rPr>
        <w:t>日发布了招标公告。2023年</w:t>
      </w:r>
      <w:r>
        <w:rPr>
          <w:rFonts w:hint="eastAsia" w:eastAsia="仿宋_GB2312"/>
          <w:sz w:val="32"/>
          <w:szCs w:val="32"/>
          <w:lang w:val="en-US" w:eastAsia="zh-CN"/>
        </w:rPr>
        <w:t>1</w:t>
      </w:r>
      <w:r>
        <w:rPr>
          <w:rFonts w:hint="eastAsia" w:eastAsia="仿宋_GB2312"/>
          <w:sz w:val="32"/>
          <w:szCs w:val="32"/>
        </w:rPr>
        <w:t>2月</w:t>
      </w:r>
      <w:r>
        <w:rPr>
          <w:rFonts w:hint="eastAsia" w:eastAsia="仿宋_GB2312"/>
          <w:sz w:val="32"/>
          <w:szCs w:val="32"/>
          <w:lang w:val="en-US" w:eastAsia="zh-CN"/>
        </w:rPr>
        <w:t>27</w:t>
      </w:r>
      <w:r>
        <w:rPr>
          <w:rFonts w:hint="eastAsia" w:eastAsia="仿宋_GB2312"/>
          <w:sz w:val="32"/>
          <w:szCs w:val="32"/>
        </w:rPr>
        <w:t>日，投诉人向被投诉人采购代理机构</w:t>
      </w:r>
      <w:r>
        <w:rPr>
          <w:rFonts w:hint="eastAsia" w:ascii="仿宋" w:hAnsi="仿宋" w:eastAsia="仿宋" w:cs="仿宋"/>
          <w:sz w:val="32"/>
          <w:szCs w:val="32"/>
        </w:rPr>
        <w:t>河南建都工程管理有限公司</w:t>
      </w:r>
      <w:r>
        <w:rPr>
          <w:rFonts w:hint="eastAsia" w:eastAsia="仿宋_GB2312"/>
          <w:sz w:val="32"/>
          <w:szCs w:val="32"/>
        </w:rPr>
        <w:t>提出质疑。202</w:t>
      </w:r>
      <w:r>
        <w:rPr>
          <w:rFonts w:hint="eastAsia" w:eastAsia="仿宋_GB2312"/>
          <w:sz w:val="32"/>
          <w:szCs w:val="32"/>
          <w:lang w:val="en-US" w:eastAsia="zh-CN"/>
        </w:rPr>
        <w:t>4</w:t>
      </w:r>
      <w:r>
        <w:rPr>
          <w:rFonts w:hint="eastAsia" w:eastAsia="仿宋_GB2312"/>
          <w:sz w:val="32"/>
          <w:szCs w:val="32"/>
        </w:rPr>
        <w:t>年</w:t>
      </w:r>
      <w:r>
        <w:rPr>
          <w:rFonts w:hint="eastAsia" w:eastAsia="仿宋_GB2312"/>
          <w:sz w:val="32"/>
          <w:szCs w:val="32"/>
          <w:lang w:val="en-US" w:eastAsia="zh-CN"/>
        </w:rPr>
        <w:t>1</w:t>
      </w:r>
      <w:r>
        <w:rPr>
          <w:rFonts w:hint="eastAsia" w:eastAsia="仿宋_GB2312"/>
          <w:sz w:val="32"/>
          <w:szCs w:val="32"/>
        </w:rPr>
        <w:t>月</w:t>
      </w:r>
      <w:r>
        <w:rPr>
          <w:rFonts w:hint="eastAsia" w:eastAsia="仿宋_GB2312"/>
          <w:sz w:val="32"/>
          <w:szCs w:val="32"/>
          <w:lang w:val="en-US" w:eastAsia="zh-CN"/>
        </w:rPr>
        <w:t>2</w:t>
      </w:r>
      <w:r>
        <w:rPr>
          <w:rFonts w:hint="eastAsia" w:eastAsia="仿宋_GB2312"/>
          <w:sz w:val="32"/>
          <w:szCs w:val="32"/>
        </w:rPr>
        <w:t>日，被投诉人针对质疑函提出的问题向投诉人作出答复。202</w:t>
      </w:r>
      <w:r>
        <w:rPr>
          <w:rFonts w:hint="eastAsia" w:eastAsia="仿宋_GB2312"/>
          <w:sz w:val="32"/>
          <w:szCs w:val="32"/>
          <w:lang w:val="en-US" w:eastAsia="zh-CN"/>
        </w:rPr>
        <w:t>4</w:t>
      </w:r>
      <w:r>
        <w:rPr>
          <w:rFonts w:hint="eastAsia" w:eastAsia="仿宋_GB2312"/>
          <w:sz w:val="32"/>
          <w:szCs w:val="32"/>
        </w:rPr>
        <w:t>年</w:t>
      </w:r>
      <w:r>
        <w:rPr>
          <w:rFonts w:hint="eastAsia" w:eastAsia="仿宋_GB2312"/>
          <w:sz w:val="32"/>
          <w:szCs w:val="32"/>
          <w:lang w:val="en-US" w:eastAsia="zh-CN"/>
        </w:rPr>
        <w:t>1</w:t>
      </w:r>
      <w:r>
        <w:rPr>
          <w:rFonts w:hint="eastAsia" w:eastAsia="仿宋_GB2312"/>
          <w:sz w:val="32"/>
          <w:szCs w:val="32"/>
        </w:rPr>
        <w:t>月1</w:t>
      </w:r>
      <w:r>
        <w:rPr>
          <w:rFonts w:hint="eastAsia" w:eastAsia="仿宋_GB2312"/>
          <w:sz w:val="32"/>
          <w:szCs w:val="32"/>
          <w:lang w:val="en-US" w:eastAsia="zh-CN"/>
        </w:rPr>
        <w:t>1</w:t>
      </w:r>
      <w:r>
        <w:rPr>
          <w:rFonts w:hint="eastAsia" w:eastAsia="仿宋_GB2312"/>
          <w:sz w:val="32"/>
          <w:szCs w:val="32"/>
        </w:rPr>
        <w:t>日，投诉人向我局提交了关于本项目的《投诉书》。本机关在审查后进行了受理，现做出以下处理决定：</w:t>
      </w:r>
    </w:p>
    <w:p>
      <w:pPr>
        <w:spacing w:line="560" w:lineRule="exact"/>
        <w:ind w:firstLine="640" w:firstLineChars="200"/>
        <w:jc w:val="both"/>
        <w:rPr>
          <w:rFonts w:hint="eastAsia" w:eastAsia="仿宋_GB2312"/>
          <w:sz w:val="32"/>
          <w:szCs w:val="32"/>
        </w:rPr>
      </w:pPr>
      <w:r>
        <w:rPr>
          <w:rFonts w:hint="eastAsia" w:eastAsia="仿宋_GB2312"/>
          <w:sz w:val="32"/>
          <w:szCs w:val="32"/>
          <w:lang w:eastAsia="zh-CN"/>
        </w:rPr>
        <w:t>经审查，</w:t>
      </w:r>
      <w:r>
        <w:rPr>
          <w:rFonts w:hint="eastAsia" w:eastAsia="仿宋_GB2312"/>
          <w:sz w:val="32"/>
          <w:szCs w:val="32"/>
        </w:rPr>
        <w:t>投诉事项</w:t>
      </w:r>
      <w:r>
        <w:rPr>
          <w:rFonts w:hint="eastAsia" w:eastAsia="仿宋_GB2312"/>
          <w:sz w:val="32"/>
          <w:szCs w:val="32"/>
          <w:lang w:val="en-US" w:eastAsia="zh-CN"/>
        </w:rPr>
        <w:t>1、2、3</w:t>
      </w:r>
      <w:r>
        <w:rPr>
          <w:rFonts w:hint="eastAsia" w:eastAsia="仿宋_GB2312"/>
          <w:sz w:val="32"/>
          <w:szCs w:val="32"/>
        </w:rPr>
        <w:t>根据《政府采购质疑和投诉办法》（财政部第94号令）第二十九条第一款第二项，投诉事项缺乏事实依据，投诉事项不成立，予以驳回。</w:t>
      </w:r>
    </w:p>
    <w:p>
      <w:pPr>
        <w:spacing w:line="560" w:lineRule="exact"/>
        <w:ind w:firstLine="640" w:firstLineChars="200"/>
        <w:rPr>
          <w:rFonts w:eastAsia="仿宋_GB2312"/>
          <w:sz w:val="32"/>
          <w:szCs w:val="32"/>
        </w:rPr>
      </w:pPr>
      <w:r>
        <w:rPr>
          <w:rFonts w:eastAsia="仿宋_GB2312"/>
          <w:sz w:val="32"/>
          <w:szCs w:val="32"/>
        </w:rPr>
        <w:t>投诉人对本决定不服的，可以在收到决定书之日起60日内依法向</w:t>
      </w:r>
      <w:r>
        <w:rPr>
          <w:rFonts w:hint="eastAsia" w:eastAsia="仿宋_GB2312"/>
          <w:sz w:val="32"/>
          <w:szCs w:val="32"/>
        </w:rPr>
        <w:t>栾川县</w:t>
      </w:r>
      <w:r>
        <w:rPr>
          <w:rFonts w:eastAsia="仿宋_GB2312"/>
          <w:sz w:val="32"/>
          <w:szCs w:val="32"/>
        </w:rPr>
        <w:t>人民</w:t>
      </w:r>
      <w:bookmarkStart w:id="0" w:name="_GoBack"/>
      <w:bookmarkEnd w:id="0"/>
      <w:r>
        <w:rPr>
          <w:rFonts w:eastAsia="仿宋_GB2312"/>
          <w:sz w:val="32"/>
          <w:szCs w:val="32"/>
        </w:rPr>
        <w:t>政府申请行政复议，也可以在6个月内依法向</w:t>
      </w:r>
      <w:r>
        <w:rPr>
          <w:rFonts w:hint="eastAsia" w:eastAsia="仿宋_GB2312"/>
          <w:sz w:val="32"/>
          <w:szCs w:val="32"/>
        </w:rPr>
        <w:t>栾川县</w:t>
      </w:r>
      <w:r>
        <w:rPr>
          <w:rFonts w:eastAsia="仿宋_GB2312"/>
          <w:sz w:val="32"/>
          <w:szCs w:val="32"/>
        </w:rPr>
        <w:t>人民法院提起行政诉讼。</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hint="eastAsia" w:ascii="黑体" w:eastAsia="黑体"/>
          <w:sz w:val="32"/>
          <w:szCs w:val="32"/>
        </w:rPr>
      </w:pPr>
      <w:r>
        <w:rPr>
          <w:rFonts w:hint="eastAsia" w:ascii="黑体" w:eastAsia="黑体"/>
          <w:sz w:val="32"/>
          <w:szCs w:val="32"/>
        </w:rPr>
        <w:t>六、其他补充事宜</w:t>
      </w:r>
    </w:p>
    <w:p>
      <w:pPr>
        <w:spacing w:line="560" w:lineRule="exact"/>
        <w:ind w:firstLine="640" w:firstLineChars="200"/>
        <w:rPr>
          <w:rFonts w:hint="eastAsia" w:eastAsia="仿宋_GB2312"/>
          <w:sz w:val="32"/>
          <w:szCs w:val="32"/>
        </w:rPr>
      </w:pPr>
      <w:r>
        <w:rPr>
          <w:rFonts w:eastAsia="仿宋_GB2312"/>
          <w:sz w:val="32"/>
          <w:szCs w:val="32"/>
        </w:rPr>
        <w:t>无</w:t>
      </w:r>
    </w:p>
    <w:p>
      <w:pPr>
        <w:spacing w:line="560" w:lineRule="exact"/>
        <w:ind w:right="160"/>
        <w:jc w:val="center"/>
        <w:rPr>
          <w:rFonts w:hint="eastAsia" w:eastAsia="仿宋_GB2312"/>
          <w:sz w:val="32"/>
          <w:szCs w:val="32"/>
        </w:rPr>
      </w:pPr>
      <w:r>
        <w:rPr>
          <w:rFonts w:hint="eastAsia" w:eastAsia="仿宋_GB2312"/>
          <w:sz w:val="32"/>
          <w:szCs w:val="32"/>
          <w:lang w:val="en-US" w:eastAsia="zh-CN"/>
        </w:rPr>
        <w:t xml:space="preserve">                                    </w:t>
      </w:r>
      <w:r>
        <w:rPr>
          <w:rFonts w:hint="eastAsia" w:eastAsia="仿宋_GB2312"/>
          <w:sz w:val="32"/>
          <w:szCs w:val="32"/>
        </w:rPr>
        <w:t>栾川县</w:t>
      </w:r>
      <w:r>
        <w:rPr>
          <w:rFonts w:eastAsia="仿宋_GB2312"/>
          <w:sz w:val="32"/>
          <w:szCs w:val="32"/>
        </w:rPr>
        <w:t>财政局</w:t>
      </w:r>
      <w:r>
        <w:rPr>
          <w:rFonts w:hint="eastAsia" w:eastAsia="仿宋_GB2312"/>
          <w:sz w:val="32"/>
          <w:szCs w:val="32"/>
        </w:rPr>
        <w:t xml:space="preserve">    </w:t>
      </w:r>
    </w:p>
    <w:p>
      <w:pPr>
        <w:spacing w:line="560" w:lineRule="exact"/>
        <w:jc w:val="right"/>
        <w:rPr>
          <w:rFonts w:hint="eastAsia"/>
        </w:rPr>
      </w:pPr>
      <w:r>
        <w:rPr>
          <w:rFonts w:eastAsia="仿宋_GB2312"/>
          <w:sz w:val="32"/>
          <w:szCs w:val="32"/>
        </w:rPr>
        <w:t>202</w:t>
      </w:r>
      <w:r>
        <w:rPr>
          <w:rFonts w:hint="eastAsia" w:eastAsia="仿宋_GB2312"/>
          <w:sz w:val="32"/>
          <w:szCs w:val="32"/>
        </w:rPr>
        <w:t>3</w:t>
      </w:r>
      <w:r>
        <w:rPr>
          <w:rFonts w:eastAsia="仿宋_GB2312"/>
          <w:sz w:val="32"/>
          <w:szCs w:val="32"/>
        </w:rPr>
        <w:t>年</w:t>
      </w:r>
      <w:r>
        <w:rPr>
          <w:rFonts w:hint="eastAsia" w:eastAsia="仿宋_GB2312"/>
          <w:sz w:val="32"/>
          <w:szCs w:val="32"/>
        </w:rPr>
        <w:t>1</w:t>
      </w:r>
      <w:r>
        <w:rPr>
          <w:rFonts w:eastAsia="仿宋_GB2312"/>
          <w:sz w:val="32"/>
          <w:szCs w:val="32"/>
        </w:rPr>
        <w:t>月</w:t>
      </w:r>
      <w:r>
        <w:rPr>
          <w:rFonts w:hint="eastAsia" w:eastAsia="仿宋_GB2312"/>
          <w:sz w:val="32"/>
          <w:szCs w:val="32"/>
          <w:lang w:val="en-US" w:eastAsia="zh-CN"/>
        </w:rPr>
        <w:t>1</w:t>
      </w:r>
      <w:r>
        <w:rPr>
          <w:rFonts w:hint="eastAsia" w:eastAsia="仿宋_GB2312"/>
          <w:sz w:val="32"/>
          <w:szCs w:val="32"/>
        </w:rPr>
        <w:t>9</w:t>
      </w:r>
      <w:r>
        <w:rPr>
          <w:rFonts w:eastAsia="仿宋_GB2312"/>
          <w:sz w:val="32"/>
          <w:szCs w:val="32"/>
        </w:rPr>
        <w:t>日</w:t>
      </w:r>
    </w:p>
    <w:p>
      <w:pPr>
        <w:spacing w:line="560" w:lineRule="exact"/>
        <w:ind w:firstLine="640" w:firstLineChars="200"/>
        <w:jc w:val="both"/>
        <w:rPr>
          <w:rFonts w:hint="eastAsia"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Semibold">
    <w:panose1 w:val="020B0702040204020203"/>
    <w:charset w:val="00"/>
    <w:family w:val="auto"/>
    <w:pitch w:val="default"/>
    <w:sig w:usb0="E00002FF" w:usb1="4000A47B" w:usb2="00000001" w:usb3="00000000" w:csb0="2000019F" w:csb1="00000000"/>
  </w:font>
  <w:font w:name="Sakkal Majalla">
    <w:panose1 w:val="02000000000000000000"/>
    <w:charset w:val="00"/>
    <w:family w:val="auto"/>
    <w:pitch w:val="default"/>
    <w:sig w:usb0="A000207F" w:usb1="C000204B" w:usb2="00000008" w:usb3="00000000" w:csb0="200000D3"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4CD87"/>
    <w:multiLevelType w:val="singleLevel"/>
    <w:tmpl w:val="9FB4CD8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ZDJjMTgzODlmNmQ0MGU0OGRhZWRhYTZmN2VmMjcifQ=="/>
  </w:docVars>
  <w:rsids>
    <w:rsidRoot w:val="2EA1551E"/>
    <w:rsid w:val="2EA15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2024-01-19T01:31:00Z</dcterms:created>
  <dc:creator>Administrator</dc:creator>
  <cp:lastModifiedBy>Administrator</cp:lastModifiedBy>
  <cp:lastPrinted>2024-01-19T01:41:00Z</cp:lastPrinted>
  <dcterms:modified xsi:type="dcterms:W3CDTF">2024-01-19T01:42:29Z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84375C86E32E421484AE267422656DE5_11</vt:lpwstr>
  </property>
</Properties>
</file>