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0"/>
          <w:szCs w:val="30"/>
        </w:rPr>
      </w:pPr>
    </w:p>
    <w:p>
      <w:pPr>
        <w:pStyle w:val="11"/>
        <w:keepNext w:val="0"/>
        <w:keepLines w:val="0"/>
        <w:widowControl/>
        <w:suppressLineNumbers w:val="0"/>
        <w:spacing w:line="18" w:lineRule="atLeast"/>
        <w:jc w:val="center"/>
        <w:rPr>
          <w:rFonts w:hint="eastAsia" w:ascii="微软雅黑" w:hAnsi="微软雅黑" w:eastAsia="微软雅黑" w:cs="微软雅黑"/>
          <w:color w:val="333333"/>
          <w:sz w:val="36"/>
          <w:szCs w:val="36"/>
          <w:lang w:val="en-US" w:eastAsia="zh-CN"/>
        </w:rPr>
      </w:pPr>
      <w:r>
        <w:rPr>
          <w:rFonts w:hint="eastAsia" w:ascii="微软雅黑" w:hAnsi="微软雅黑" w:eastAsia="微软雅黑" w:cs="微软雅黑"/>
          <w:color w:val="333333"/>
          <w:sz w:val="36"/>
          <w:szCs w:val="36"/>
          <w:lang w:val="en-US" w:eastAsia="zh-CN"/>
        </w:rPr>
        <w:t>洛阳市洛龙区李楼镇人民政府基层消防站建设配套消防车辆购买项目</w:t>
      </w:r>
    </w:p>
    <w:p>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sz w:val="30"/>
          <w:szCs w:val="30"/>
        </w:rPr>
      </w:pPr>
      <w:r>
        <w:rPr>
          <w:rFonts w:hint="eastAsia" w:ascii="宋体" w:hAnsi="宋体" w:eastAsia="宋体" w:cs="宋体"/>
          <w:b/>
          <w:bCs/>
          <w:sz w:val="30"/>
          <w:szCs w:val="30"/>
        </w:rPr>
        <w:t>被推荐</w:t>
      </w:r>
      <w:r>
        <w:rPr>
          <w:rFonts w:hint="eastAsia" w:ascii="宋体" w:hAnsi="宋体" w:eastAsia="宋体" w:cs="宋体"/>
          <w:b/>
          <w:bCs/>
          <w:sz w:val="30"/>
          <w:szCs w:val="30"/>
          <w:lang w:eastAsia="zh-CN"/>
        </w:rPr>
        <w:t>投标人</w:t>
      </w:r>
      <w:r>
        <w:rPr>
          <w:rFonts w:hint="eastAsia" w:ascii="宋体" w:hAnsi="宋体" w:eastAsia="宋体" w:cs="宋体"/>
          <w:b/>
          <w:bCs/>
          <w:sz w:val="30"/>
          <w:szCs w:val="30"/>
        </w:rPr>
        <w:t>名单及理由：</w:t>
      </w:r>
    </w:p>
    <w:p>
      <w:pPr>
        <w:rPr>
          <w:rFonts w:hint="eastAsia"/>
          <w:lang w:eastAsia="zh-CN"/>
        </w:rPr>
      </w:pPr>
      <w:r>
        <w:rPr>
          <w:rFonts w:hint="eastAsia" w:ascii="宋体" w:hAnsi="宋体" w:eastAsia="宋体" w:cs="宋体"/>
          <w:b/>
          <w:sz w:val="30"/>
          <w:szCs w:val="30"/>
        </w:rPr>
        <w:t>被推荐</w:t>
      </w:r>
      <w:r>
        <w:rPr>
          <w:rFonts w:hint="eastAsia" w:ascii="宋体" w:hAnsi="宋体" w:eastAsia="宋体" w:cs="宋体"/>
          <w:b/>
          <w:sz w:val="30"/>
          <w:szCs w:val="30"/>
          <w:lang w:eastAsia="zh-CN"/>
        </w:rPr>
        <w:t>投标人</w:t>
      </w:r>
      <w:r>
        <w:rPr>
          <w:rFonts w:hint="eastAsia" w:ascii="宋体" w:hAnsi="宋体" w:eastAsia="宋体" w:cs="宋体"/>
          <w:b/>
          <w:sz w:val="30"/>
          <w:szCs w:val="30"/>
        </w:rPr>
        <w:t>：</w:t>
      </w:r>
      <w:r>
        <w:rPr>
          <w:rFonts w:hint="eastAsia" w:ascii="宋体" w:hAnsi="宋体" w:eastAsia="宋体" w:cs="宋体"/>
          <w:bCs/>
          <w:sz w:val="30"/>
          <w:szCs w:val="30"/>
          <w:lang w:eastAsia="zh-CN"/>
        </w:rPr>
        <w:t>湖北江南专用特种汽车有限公司</w:t>
      </w:r>
      <w:bookmarkStart w:id="0" w:name="_GoBack"/>
      <w:bookmarkEnd w:id="0"/>
    </w:p>
    <w:p>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sz w:val="30"/>
          <w:szCs w:val="30"/>
        </w:rPr>
      </w:pPr>
      <w:r>
        <w:rPr>
          <w:rFonts w:hint="eastAsia" w:ascii="宋体" w:hAnsi="宋体" w:eastAsia="宋体" w:cs="宋体"/>
          <w:b/>
          <w:sz w:val="30"/>
          <w:szCs w:val="30"/>
        </w:rPr>
        <w:t>理由：</w:t>
      </w:r>
      <w:r>
        <w:rPr>
          <w:rFonts w:hint="eastAsia" w:ascii="宋体" w:hAnsi="宋体" w:eastAsia="宋体" w:cs="宋体"/>
          <w:bCs/>
          <w:sz w:val="30"/>
          <w:szCs w:val="30"/>
        </w:rPr>
        <w:t>依照</w:t>
      </w:r>
      <w:r>
        <w:rPr>
          <w:rFonts w:hint="eastAsia" w:ascii="宋体" w:hAnsi="宋体" w:eastAsia="宋体" w:cs="宋体"/>
          <w:bCs/>
          <w:sz w:val="30"/>
          <w:szCs w:val="30"/>
          <w:lang w:eastAsia="zh-CN"/>
        </w:rPr>
        <w:t>磋商文件</w:t>
      </w:r>
      <w:r>
        <w:rPr>
          <w:rFonts w:hint="eastAsia" w:ascii="宋体" w:hAnsi="宋体" w:eastAsia="宋体" w:cs="宋体"/>
          <w:bCs/>
          <w:sz w:val="30"/>
          <w:szCs w:val="30"/>
        </w:rPr>
        <w:t>的规定，评审工作由</w:t>
      </w:r>
      <w:r>
        <w:rPr>
          <w:rFonts w:hint="eastAsia" w:ascii="宋体" w:hAnsi="宋体" w:eastAsia="宋体" w:cs="宋体"/>
          <w:bCs/>
          <w:sz w:val="30"/>
          <w:szCs w:val="30"/>
          <w:lang w:eastAsia="zh-CN"/>
        </w:rPr>
        <w:t>磋商小组</w:t>
      </w:r>
      <w:r>
        <w:rPr>
          <w:rFonts w:hint="eastAsia" w:ascii="宋体" w:hAnsi="宋体" w:eastAsia="宋体" w:cs="宋体"/>
          <w:bCs/>
          <w:sz w:val="30"/>
          <w:szCs w:val="30"/>
        </w:rPr>
        <w:t>对所有</w:t>
      </w:r>
      <w:r>
        <w:rPr>
          <w:rFonts w:hint="eastAsia" w:ascii="宋体" w:hAnsi="宋体" w:eastAsia="宋体" w:cs="宋体"/>
          <w:bCs/>
          <w:sz w:val="30"/>
          <w:szCs w:val="30"/>
          <w:lang w:eastAsia="zh-CN"/>
        </w:rPr>
        <w:t>供应商</w:t>
      </w:r>
      <w:r>
        <w:rPr>
          <w:rFonts w:hint="eastAsia" w:ascii="宋体" w:hAnsi="宋体" w:eastAsia="宋体" w:cs="宋体"/>
          <w:bCs/>
          <w:sz w:val="30"/>
          <w:szCs w:val="30"/>
        </w:rPr>
        <w:t>递交的</w:t>
      </w:r>
      <w:r>
        <w:rPr>
          <w:rFonts w:hint="eastAsia" w:ascii="宋体" w:hAnsi="宋体" w:eastAsia="宋体" w:cs="宋体"/>
          <w:bCs/>
          <w:sz w:val="30"/>
          <w:szCs w:val="30"/>
          <w:lang w:eastAsia="zh-CN"/>
        </w:rPr>
        <w:t>响应</w:t>
      </w:r>
      <w:r>
        <w:rPr>
          <w:rFonts w:hint="eastAsia" w:ascii="宋体" w:hAnsi="宋体" w:eastAsia="宋体" w:cs="宋体"/>
          <w:bCs/>
          <w:sz w:val="30"/>
          <w:szCs w:val="30"/>
        </w:rPr>
        <w:t>文件进行评审，并依综合评估法由高到低的顺序向采购人推荐</w:t>
      </w:r>
      <w:r>
        <w:rPr>
          <w:rFonts w:hint="eastAsia" w:ascii="宋体" w:hAnsi="宋体" w:eastAsia="宋体" w:cs="宋体"/>
          <w:bCs/>
          <w:sz w:val="30"/>
          <w:szCs w:val="30"/>
          <w:lang w:eastAsia="zh-CN"/>
        </w:rPr>
        <w:t>成交</w:t>
      </w:r>
      <w:r>
        <w:rPr>
          <w:rFonts w:hint="eastAsia" w:ascii="宋体" w:hAnsi="宋体" w:eastAsia="宋体" w:cs="宋体"/>
          <w:bCs/>
          <w:sz w:val="30"/>
          <w:szCs w:val="30"/>
        </w:rPr>
        <w:t>候选人。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yYWFiNzM4MzZlMjgwYjFlYjMyYzgzNjUzNjMwZDIifQ=="/>
  </w:docVars>
  <w:rsids>
    <w:rsidRoot w:val="447E1B5B"/>
    <w:rsid w:val="001256E6"/>
    <w:rsid w:val="001C348F"/>
    <w:rsid w:val="0025318B"/>
    <w:rsid w:val="004830DF"/>
    <w:rsid w:val="006465EB"/>
    <w:rsid w:val="008861F4"/>
    <w:rsid w:val="00AB4858"/>
    <w:rsid w:val="00AF02AD"/>
    <w:rsid w:val="00B718F5"/>
    <w:rsid w:val="00CE7D5B"/>
    <w:rsid w:val="00D77D94"/>
    <w:rsid w:val="00F73DC3"/>
    <w:rsid w:val="00FB608E"/>
    <w:rsid w:val="160F6BA8"/>
    <w:rsid w:val="17503E27"/>
    <w:rsid w:val="1D75105E"/>
    <w:rsid w:val="1F081C1A"/>
    <w:rsid w:val="21615CD0"/>
    <w:rsid w:val="242E6653"/>
    <w:rsid w:val="2F297992"/>
    <w:rsid w:val="3659413E"/>
    <w:rsid w:val="376E0112"/>
    <w:rsid w:val="3F6E73E4"/>
    <w:rsid w:val="42705928"/>
    <w:rsid w:val="43437564"/>
    <w:rsid w:val="447E1B5B"/>
    <w:rsid w:val="487A172A"/>
    <w:rsid w:val="4E8518FE"/>
    <w:rsid w:val="637E6A0B"/>
    <w:rsid w:val="693C2EC3"/>
    <w:rsid w:val="69617D28"/>
    <w:rsid w:val="6D322453"/>
    <w:rsid w:val="75ED7E4C"/>
    <w:rsid w:val="76EE705D"/>
    <w:rsid w:val="7B207A3C"/>
    <w:rsid w:val="7C6646D7"/>
    <w:rsid w:val="7E17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jc w:val="left"/>
      <w:outlineLvl w:val="0"/>
    </w:pPr>
    <w:rPr>
      <w:rFonts w:hint="eastAsia" w:ascii="宋体" w:hAnsi="宋体" w:eastAsia="宋体" w:cs="Times New Roman"/>
      <w:b/>
      <w:kern w:val="44"/>
      <w:sz w:val="42"/>
      <w:szCs w:val="42"/>
    </w:rPr>
  </w:style>
  <w:style w:type="paragraph" w:styleId="6">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adjustRightInd/>
      <w:spacing w:after="120"/>
      <w:ind w:firstLine="420"/>
      <w:jc w:val="both"/>
      <w:textAlignment w:val="auto"/>
    </w:pPr>
    <w:rPr>
      <w:rFonts w:ascii="Times New Roman"/>
      <w:kern w:val="2"/>
      <w:sz w:val="32"/>
    </w:rPr>
  </w:style>
  <w:style w:type="paragraph" w:styleId="3">
    <w:name w:val="Body Text"/>
    <w:basedOn w:val="1"/>
    <w:next w:val="4"/>
    <w:qFormat/>
    <w:uiPriority w:val="0"/>
    <w:pPr>
      <w:adjustRightInd w:val="0"/>
      <w:jc w:val="left"/>
      <w:textAlignment w:val="baseline"/>
    </w:pPr>
    <w:rPr>
      <w:rFonts w:ascii="楷体_GB2312" w:eastAsia="楷体_GB2312"/>
      <w:kern w:val="0"/>
      <w:sz w:val="28"/>
      <w:lang w:val="zh-CN"/>
    </w:rPr>
  </w:style>
  <w:style w:type="paragraph" w:customStyle="1" w:styleId="4">
    <w:name w:val="Default"/>
    <w:next w:val="1"/>
    <w:qFormat/>
    <w:uiPriority w:val="0"/>
    <w:pPr>
      <w:widowControl w:val="0"/>
      <w:autoSpaceDE w:val="0"/>
      <w:autoSpaceDN w:val="0"/>
      <w:adjustRightInd w:val="0"/>
    </w:pPr>
    <w:rPr>
      <w:rFonts w:hint="eastAsia" w:ascii="黑体" w:hAnsi="Times New Roman" w:eastAsia="黑体" w:cs="Times New Roman"/>
      <w:lang w:val="en-US" w:eastAsia="zh-CN" w:bidi="ar-SA"/>
    </w:rPr>
  </w:style>
  <w:style w:type="paragraph" w:styleId="7">
    <w:name w:val="Body Text Indent"/>
    <w:basedOn w:val="1"/>
    <w:qFormat/>
    <w:uiPriority w:val="0"/>
    <w:pPr>
      <w:ind w:firstLine="720" w:firstLineChars="225"/>
    </w:pPr>
    <w:rPr>
      <w:rFonts w:ascii="Times New Roman" w:hAnsi="Times New Roman"/>
      <w:sz w:val="32"/>
    </w:rPr>
  </w:style>
  <w:style w:type="paragraph" w:styleId="8">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2">
    <w:name w:val="Body Text First Indent 2"/>
    <w:basedOn w:val="7"/>
    <w:qFormat/>
    <w:uiPriority w:val="0"/>
    <w:pPr>
      <w:ind w:firstLine="420" w:firstLineChars="200"/>
    </w:pPr>
  </w:style>
  <w:style w:type="paragraph" w:customStyle="1" w:styleId="15">
    <w:name w:val="表格文字"/>
    <w:qFormat/>
    <w:uiPriority w:val="0"/>
    <w:pPr>
      <w:widowControl w:val="0"/>
      <w:adjustRightInd w:val="0"/>
      <w:spacing w:line="420" w:lineRule="atLeast"/>
      <w:jc w:val="left"/>
      <w:textAlignment w:val="baseline"/>
    </w:pPr>
    <w:rPr>
      <w:rFonts w:ascii="仿宋_GB2312" w:hAnsi="Times New Roman" w:eastAsia="仿宋_GB2312" w:cs="Times New Roman"/>
      <w:kern w:val="0"/>
      <w:sz w:val="32"/>
      <w:szCs w:val="20"/>
      <w:lang w:val="en-US" w:eastAsia="zh-CN" w:bidi="ar-SA"/>
    </w:rPr>
  </w:style>
  <w:style w:type="paragraph" w:customStyle="1" w:styleId="16">
    <w:name w:val="style4"/>
    <w:basedOn w:val="1"/>
    <w:next w:val="17"/>
    <w:qFormat/>
    <w:uiPriority w:val="0"/>
    <w:pPr>
      <w:spacing w:before="280" w:after="280"/>
    </w:pPr>
    <w:rPr>
      <w:rFonts w:ascii="宋体" w:eastAsia="宋体"/>
      <w:sz w:val="18"/>
    </w:rPr>
  </w:style>
  <w:style w:type="paragraph" w:customStyle="1" w:styleId="17">
    <w:name w:val="2"/>
    <w:next w:val="1"/>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kern w:val="2"/>
      <w:sz w:val="18"/>
      <w:szCs w:val="18"/>
    </w:rPr>
  </w:style>
  <w:style w:type="character" w:customStyle="1" w:styleId="19">
    <w:name w:val="页脚 Char"/>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20</Words>
  <Characters>115</Characters>
  <Lines>1</Lines>
  <Paragraphs>1</Paragraphs>
  <TotalTime>1</TotalTime>
  <ScaleCrop>false</ScaleCrop>
  <LinksUpToDate>false</LinksUpToDate>
  <CharactersWithSpaces>134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2020-07-10T07:42:00Z</dcterms:created>
  <dc:creator>小樱的和服</dc:creator>
  <cp:lastModifiedBy>智博国际工程咨询有限公司</cp:lastModifiedBy>
  <dcterms:modified xsi:type="dcterms:W3CDTF">2022-06-20T09:41:29Z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617CD60CA4834EE5A5F175368DA504D3</vt:lpwstr>
  </property>
</Properties>
</file>