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D32CF">
      <w:pPr>
        <w:spacing w:line="360" w:lineRule="auto"/>
        <w:jc w:val="center"/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</w:pPr>
      <w:bookmarkStart w:id="0" w:name="EB704490ffe81346c49ecc0cd3ce3a2487"/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洛阳市洛龙区城市管理局兴洛湖公园提升项目</w:t>
      </w:r>
      <w:bookmarkEnd w:id="0"/>
    </w:p>
    <w:p w14:paraId="1CC9F52D">
      <w:pPr>
        <w:spacing w:line="360" w:lineRule="auto"/>
        <w:jc w:val="center"/>
        <w:rPr>
          <w:rFonts w:hint="eastAsia"/>
          <w:sz w:val="24"/>
          <w:szCs w:val="32"/>
          <w:lang w:val="en-US" w:eastAsia="zh-CN"/>
        </w:rPr>
      </w:pP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中标结果公告</w:t>
      </w:r>
    </w:p>
    <w:p w14:paraId="1736B79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中文达建设发展股份有限公司受</w:t>
      </w:r>
      <w:bookmarkStart w:id="1" w:name="EB7836b0e5e4f44fe5ad890836eff26f78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洛阳市洛龙区城市管理局</w:t>
      </w:r>
      <w:bookmarkEnd w:id="1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的委托，就洛阳市洛龙区城市管理局兴洛湖公园提升项目（项目代码：</w:t>
      </w:r>
      <w:bookmarkStart w:id="2" w:name="EB8213cec44d514f06b4f8ce541faeec54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2506-410311-04-05-775563</w:t>
      </w:r>
      <w:bookmarkEnd w:id="2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）进行公开招标，该项目按规定程序进行了开标、评标、中标候选人公示、定标。现就本次中标结果公告如下：</w:t>
      </w:r>
    </w:p>
    <w:p w14:paraId="614C3C48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项目概况与招标范围</w:t>
      </w:r>
    </w:p>
    <w:p w14:paraId="60C0563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1、项目概况：</w:t>
      </w:r>
      <w:bookmarkStart w:id="3" w:name="EB92d7d9637585491da98f225d779acff7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洛阳市洛龙区城市管理局兴洛湖公园提升项目，位于洛阳市兴洛湖。</w:t>
      </w:r>
      <w:bookmarkEnd w:id="3"/>
    </w:p>
    <w:p w14:paraId="4ECD6E4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2、招标范围：</w:t>
      </w:r>
      <w:bookmarkStart w:id="4" w:name="EBf1215d4049b447c0b7e7ecd524b51bc5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本工程招标文件、施工图纸、工程量清单及答疑所包含的全部内容。</w:t>
      </w:r>
      <w:bookmarkEnd w:id="4"/>
    </w:p>
    <w:p w14:paraId="132AC36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3、招标规模：</w:t>
      </w:r>
      <w:bookmarkStart w:id="5" w:name="EBa6197db31c194ed4b52d9c45e6f955cf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项目主要内容为深层强夯桩、注浆地基加固、流态固化土防渗层、拆除及修复工程等。</w:t>
      </w:r>
      <w:bookmarkEnd w:id="5"/>
    </w:p>
    <w:p w14:paraId="27B47D4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4、最高投标限价：</w:t>
      </w:r>
      <w:bookmarkStart w:id="6" w:name="EBbabb7713e1264760a6d35b00a932b25b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5597788.27</w:t>
      </w:r>
      <w:bookmarkEnd w:id="6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元</w:t>
      </w:r>
    </w:p>
    <w:p w14:paraId="747CE55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5、计划工期：</w:t>
      </w:r>
      <w:bookmarkStart w:id="7" w:name="EBeca81e9acc19498d8ea7cc72d6310f42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60日历天</w:t>
      </w:r>
      <w:bookmarkEnd w:id="7"/>
    </w:p>
    <w:p w14:paraId="527B87D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6、标段划分：</w:t>
      </w:r>
      <w:bookmarkStart w:id="8" w:name="EB7657a469de4844c9870ecd5133720f71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本项目共划分为一个标段。</w:t>
      </w:r>
      <w:bookmarkEnd w:id="8"/>
    </w:p>
    <w:p w14:paraId="6A65773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7、是否属于政府采购工程：</w:t>
      </w:r>
      <w:bookmarkStart w:id="9" w:name="EB01faa5fcd5ee47159916047da28ca228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☑</w:t>
      </w:r>
      <w:bookmarkEnd w:id="9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是，本招标项目执行政府采购政策；</w:t>
      </w:r>
      <w:bookmarkStart w:id="10" w:name="EB8838477c651148139a40d69cd161f0b8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□</w:t>
      </w:r>
      <w:bookmarkEnd w:id="1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否。</w:t>
      </w:r>
    </w:p>
    <w:p w14:paraId="7DF831E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8、其他：</w:t>
      </w:r>
      <w:bookmarkStart w:id="11" w:name="EB999fd95f7b1a43f585bd30aeddd21e2b"/>
    </w:p>
    <w:p w14:paraId="047253D0"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8.1质量要求：符合现行国家有关工程施工验收规范和标准的要求（合格）。</w:t>
      </w:r>
    </w:p>
    <w:p w14:paraId="23BCC08D"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8.2安全目标：杜绝重伤、死亡事故。</w:t>
      </w:r>
    </w:p>
    <w:p w14:paraId="357371C9"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8.3文明工地目标：市级文明工地。</w:t>
      </w:r>
    </w:p>
    <w:p w14:paraId="4B277861"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8.4扬尘防治目标：严格按照国家、省、市扬尘污染防治标准及各项扬尘管控指令，做到达标生产。</w:t>
      </w:r>
    </w:p>
    <w:p w14:paraId="227155E6"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8.5缺陷责任期：12个月</w:t>
      </w:r>
    </w:p>
    <w:p w14:paraId="32B81732"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8.6本项目专门面向中小微（监狱、残疾人福利性单位）企业,执行节约能源、保护环境、扶持不发达地区和少数民族地区、促进中小企业发展、促进残疾人就业、促进监狱企业发展等政府采购政策。</w:t>
      </w:r>
      <w:bookmarkEnd w:id="11"/>
    </w:p>
    <w:p w14:paraId="57DA560C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招标公告发布日期及媒介</w:t>
      </w:r>
    </w:p>
    <w:p w14:paraId="5E662EB0"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1、招标公告发布日期：2025年08月25日</w:t>
      </w:r>
    </w:p>
    <w:p w14:paraId="69BF455E"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2、发布媒介：《中国招标投标公共服务平台》、《河南省电子招标投标公共服务平台》、《洛阳市公共资源交易中心网》、《河南省政府采购网》。</w:t>
      </w:r>
    </w:p>
    <w:p w14:paraId="3145099B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三、评标信息</w:t>
      </w:r>
    </w:p>
    <w:p w14:paraId="4403BBA2"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1、评标时间：2025年09月16日</w:t>
      </w:r>
    </w:p>
    <w:p w14:paraId="094701D3"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2、评标地点：洛阳市公共资源交易中心评标三室</w:t>
      </w:r>
    </w:p>
    <w:p w14:paraId="478539B0"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3、评标委员会成员名单：武阳、张军伟、陈洪凯、刘彩琴、张丰庭</w:t>
      </w:r>
    </w:p>
    <w:p w14:paraId="0BF681A4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四、中标候选人公示情况</w:t>
      </w:r>
    </w:p>
    <w:p w14:paraId="4D414AC9"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1、公示时间：2025年09月18日至2025年09月22日。</w:t>
      </w:r>
    </w:p>
    <w:p w14:paraId="0949AD95"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2、公示媒介：《中国招标投标公共服务平台》、《河南省电子招标投标公共服务平台》、《洛阳市公共资源交易中心网》、《河南省政府采购网》。</w:t>
      </w:r>
    </w:p>
    <w:p w14:paraId="575BA43B"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3、公示情况：公示期内未收到投标人及其他利害关系人的异议（质疑）。</w:t>
      </w:r>
    </w:p>
    <w:p w14:paraId="75926CE2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五、定标情况</w:t>
      </w:r>
    </w:p>
    <w:p w14:paraId="6C1459B7">
      <w:pPr>
        <w:numPr>
          <w:ilvl w:val="0"/>
          <w:numId w:val="0"/>
        </w:num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1、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定标时间：2025年09月23日</w:t>
      </w:r>
    </w:p>
    <w:p w14:paraId="3EEB3125">
      <w:pPr>
        <w:numPr>
          <w:ilvl w:val="0"/>
          <w:numId w:val="0"/>
        </w:numPr>
        <w:spacing w:line="360" w:lineRule="auto"/>
        <w:ind w:firstLine="240" w:firstLineChars="100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2、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定标地点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：洛阳市公共资源交易中心定标六室</w:t>
      </w:r>
    </w:p>
    <w:p w14:paraId="0D052833">
      <w:pPr>
        <w:numPr>
          <w:ilvl w:val="0"/>
          <w:numId w:val="0"/>
        </w:numPr>
        <w:spacing w:line="360" w:lineRule="auto"/>
        <w:ind w:firstLine="240" w:firstLineChars="100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3、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定标方法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：评定分离集体议事法</w:t>
      </w:r>
    </w:p>
    <w:p w14:paraId="3B583F36">
      <w:pPr>
        <w:numPr>
          <w:ilvl w:val="0"/>
          <w:numId w:val="0"/>
        </w:numPr>
        <w:spacing w:line="360" w:lineRule="auto"/>
        <w:ind w:firstLine="240" w:firstLineChars="100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4、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中标人名称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：元武建设集团有限公司</w:t>
      </w:r>
    </w:p>
    <w:p w14:paraId="5793B4A8">
      <w:pPr>
        <w:numPr>
          <w:ilvl w:val="0"/>
          <w:numId w:val="0"/>
        </w:num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5、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中标价格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：5317898.84元；变更签证优惠率：5.50%</w:t>
      </w:r>
    </w:p>
    <w:p w14:paraId="3EDA2594">
      <w:pPr>
        <w:numPr>
          <w:ilvl w:val="0"/>
          <w:numId w:val="0"/>
        </w:numPr>
        <w:spacing w:line="360" w:lineRule="auto"/>
        <w:ind w:firstLine="240" w:firstLineChars="100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6、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质量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符合现行国家有关工程施工验收规范和标准的要求（合格）</w:t>
      </w:r>
    </w:p>
    <w:p w14:paraId="16D203CC">
      <w:pPr>
        <w:numPr>
          <w:ilvl w:val="0"/>
          <w:numId w:val="0"/>
        </w:numPr>
        <w:spacing w:line="360" w:lineRule="auto"/>
        <w:ind w:firstLine="240" w:firstLineChars="100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7、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工期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：60日历天</w:t>
      </w:r>
    </w:p>
    <w:p w14:paraId="0B77E388">
      <w:pPr>
        <w:numPr>
          <w:ilvl w:val="0"/>
          <w:numId w:val="0"/>
        </w:numPr>
        <w:spacing w:line="360" w:lineRule="auto"/>
        <w:ind w:firstLine="240" w:firstLineChars="100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8、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资格条件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：地基基础工程专业承包贰级</w:t>
      </w:r>
    </w:p>
    <w:p w14:paraId="53C1CD54">
      <w:pPr>
        <w:numPr>
          <w:ilvl w:val="0"/>
          <w:numId w:val="0"/>
        </w:numPr>
        <w:spacing w:line="360" w:lineRule="auto"/>
        <w:ind w:firstLine="240" w:firstLineChars="100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9、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项目负责人信息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：王丽 建筑工程二级注册建造师 豫241212297148</w:t>
      </w:r>
    </w:p>
    <w:p w14:paraId="07AE9CA2">
      <w:pPr>
        <w:numPr>
          <w:ilvl w:val="0"/>
          <w:numId w:val="0"/>
        </w:num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10、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中标候选人的核查、考察、比较优势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：详见附件。</w:t>
      </w:r>
    </w:p>
    <w:p w14:paraId="7DA86429">
      <w:pPr>
        <w:numPr>
          <w:ilvl w:val="0"/>
          <w:numId w:val="0"/>
        </w:num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11、核查未通过的中标候选人名单和原因：无。</w:t>
      </w:r>
    </w:p>
    <w:p w14:paraId="3F25CFE1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六、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代理服务收费标准及金额</w:t>
      </w:r>
    </w:p>
    <w:p w14:paraId="4F40D934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  <w:highlight w:val="yellow"/>
          <w:lang w:val="en-US" w:eastAsia="zh-CN"/>
        </w:rPr>
      </w:pPr>
      <w:bookmarkStart w:id="12" w:name="EB3b1f3be4897a493e946e32e61f0942de"/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收费标准</w:t>
      </w:r>
      <w:bookmarkEnd w:id="12"/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：本次招标代理服务费由中标人参照原“国家计委关于印发《招标代理服务收费管理暂行办法》的通知”[计价格[2002]1980 号]文件规定及“国家发展和改革委员会价格[2011]534号文规定的92%向代理机构支付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36000元；</w:t>
      </w:r>
    </w:p>
    <w:p w14:paraId="54BC9289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七、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中标结果公告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发布的媒介</w:t>
      </w:r>
    </w:p>
    <w:p w14:paraId="2F1A217C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本次中标结果公告在</w:t>
      </w:r>
      <w:bookmarkStart w:id="13" w:name="EB40909e3f65354c64be474c4283b31240"/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《中国招标投标公共服</w:t>
      </w:r>
      <w:bookmarkStart w:id="23" w:name="_GoBack"/>
      <w:bookmarkEnd w:id="23"/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务平台》、《河南省电子招标投标公共服务平台》、《洛阳市公共资源交易中心网》、《河南省政府采购网》</w:t>
      </w:r>
      <w:bookmarkEnd w:id="13"/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上发布。</w:t>
      </w:r>
    </w:p>
    <w:p w14:paraId="34228AAC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八、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公示期</w:t>
      </w:r>
    </w:p>
    <w:p w14:paraId="4C99BDD3">
      <w:pPr>
        <w:numPr>
          <w:numId w:val="0"/>
        </w:numPr>
        <w:spacing w:line="360" w:lineRule="auto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2025年09月23日至2025年09月26日</w:t>
      </w:r>
    </w:p>
    <w:p w14:paraId="364424EB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九、提出异议的渠道和方式</w:t>
      </w:r>
    </w:p>
    <w:p w14:paraId="46397787">
      <w:pPr>
        <w:spacing w:line="360" w:lineRule="auto"/>
        <w:ind w:firstLine="240" w:firstLineChars="1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投标人或者其他利害关系人对本结果有异议的，在公示期内利用交易系统线上向招标人或招标代理机构提交异议函(并签盖法定代表人及单位电子公章)，委托他人提出异议的，需一并提交授权委托书和授权委托人身份证明的电子件。逾期未提交或未按照要求提交的异议函将不予受理。</w:t>
      </w:r>
    </w:p>
    <w:p w14:paraId="1781E8D6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十、联系方式</w:t>
      </w:r>
    </w:p>
    <w:p w14:paraId="5DB1141F">
      <w:pPr>
        <w:spacing w:line="360" w:lineRule="auto"/>
        <w:ind w:leftChars="1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招标人：洛阳市洛龙区城市管理局</w:t>
      </w:r>
    </w:p>
    <w:p w14:paraId="1AE40FE1">
      <w:pPr>
        <w:spacing w:line="360" w:lineRule="auto"/>
        <w:ind w:leftChars="1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地  址：</w:t>
      </w:r>
      <w:bookmarkStart w:id="14" w:name="EB07e3e932323e46f4824b7a7b041dc4e4"/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洛阳市洛龙区</w:t>
      </w:r>
      <w:bookmarkEnd w:id="14"/>
    </w:p>
    <w:p w14:paraId="04C48220">
      <w:pPr>
        <w:spacing w:line="360" w:lineRule="auto"/>
        <w:ind w:leftChars="1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联系人：</w:t>
      </w:r>
      <w:bookmarkStart w:id="15" w:name="EB948eb20ce7314078aefb455c8cd951cd"/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李先生</w:t>
      </w:r>
      <w:bookmarkEnd w:id="15"/>
    </w:p>
    <w:p w14:paraId="6D7B6972">
      <w:pPr>
        <w:spacing w:line="360" w:lineRule="auto"/>
        <w:ind w:leftChars="1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电  话：</w:t>
      </w:r>
      <w:bookmarkStart w:id="16" w:name="EBb008b660c17e4686bcdb1664cdb3a0fe"/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0379-65197718</w:t>
      </w:r>
      <w:bookmarkEnd w:id="16"/>
    </w:p>
    <w:p w14:paraId="664AE601">
      <w:pPr>
        <w:spacing w:line="360" w:lineRule="auto"/>
        <w:ind w:leftChars="1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代理机构：中文达建设发展股份有限公司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地 址：</w:t>
      </w:r>
      <w:bookmarkStart w:id="17" w:name="EB79c79e8a0acd49da965288290a63e860"/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河南省郑州市郑东新区商都路100号1号楼2单元6层616号</w:t>
      </w:r>
      <w:bookmarkEnd w:id="17"/>
    </w:p>
    <w:p w14:paraId="399CFF70">
      <w:pPr>
        <w:spacing w:line="360" w:lineRule="auto"/>
        <w:ind w:leftChars="1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联系人：</w:t>
      </w:r>
      <w:bookmarkStart w:id="18" w:name="EB6b43d45c241e4f45968465fa9cbd97e7"/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周晓东</w:t>
      </w:r>
      <w:bookmarkEnd w:id="18"/>
    </w:p>
    <w:p w14:paraId="5A71C1C7">
      <w:pPr>
        <w:spacing w:line="360" w:lineRule="auto"/>
        <w:ind w:leftChars="1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电  话：</w:t>
      </w:r>
      <w:bookmarkStart w:id="19" w:name="EB73254cc390254e80a91ae48f7c44e605"/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18937905657</w:t>
      </w:r>
      <w:bookmarkEnd w:id="19"/>
    </w:p>
    <w:p w14:paraId="28239467">
      <w:pPr>
        <w:spacing w:line="360" w:lineRule="auto"/>
        <w:ind w:leftChars="1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监管部门：</w:t>
      </w:r>
      <w:bookmarkStart w:id="20" w:name="EB0c01ac38414f419da8d287248c7f03a4"/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洛龙区住房和城乡建设局</w:t>
      </w:r>
      <w:bookmarkEnd w:id="20"/>
      <w:r>
        <w:rPr>
          <w:rFonts w:hint="default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监管部门联系人：</w:t>
      </w:r>
      <w:bookmarkStart w:id="21" w:name="EB59f7dd2559a5497c83d7576314aadae9"/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洛阳市洛龙区建设工程招标投标管理科</w:t>
      </w:r>
      <w:bookmarkEnd w:id="21"/>
      <w:r>
        <w:rPr>
          <w:rFonts w:hint="default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监管部门联系方式：</w:t>
      </w:r>
      <w:bookmarkStart w:id="22" w:name="EB76c558c56f0a49d09eec231f5d95e15f"/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0379-65500633</w:t>
      </w:r>
      <w:bookmarkEnd w:id="22"/>
    </w:p>
    <w:p w14:paraId="509668AC">
      <w:pPr>
        <w:spacing w:line="360" w:lineRule="auto"/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wNmVkODllYWQ4ZjJlZWVlOWU4YmFhZTRkYjQ3NTIifQ=="/>
  </w:docVars>
  <w:rsids>
    <w:rsidRoot w:val="00000000"/>
    <w:rsid w:val="007F0A1D"/>
    <w:rsid w:val="031E62CB"/>
    <w:rsid w:val="03EC3E2D"/>
    <w:rsid w:val="07E04497"/>
    <w:rsid w:val="09AF5ECF"/>
    <w:rsid w:val="0E236B02"/>
    <w:rsid w:val="0E586451"/>
    <w:rsid w:val="11D41FB1"/>
    <w:rsid w:val="15A46B2C"/>
    <w:rsid w:val="16E527C7"/>
    <w:rsid w:val="18B50F4F"/>
    <w:rsid w:val="194D4952"/>
    <w:rsid w:val="19882298"/>
    <w:rsid w:val="19DE2137"/>
    <w:rsid w:val="1AF3795D"/>
    <w:rsid w:val="1C3D55BC"/>
    <w:rsid w:val="1C6A6B78"/>
    <w:rsid w:val="1C9D24FF"/>
    <w:rsid w:val="20CB627B"/>
    <w:rsid w:val="227A2FDD"/>
    <w:rsid w:val="23C6233B"/>
    <w:rsid w:val="265A7A2E"/>
    <w:rsid w:val="26CB228E"/>
    <w:rsid w:val="26E33415"/>
    <w:rsid w:val="2A8C2A33"/>
    <w:rsid w:val="2CBC252D"/>
    <w:rsid w:val="327962BE"/>
    <w:rsid w:val="33615BDC"/>
    <w:rsid w:val="34F0546A"/>
    <w:rsid w:val="352549E8"/>
    <w:rsid w:val="374C0952"/>
    <w:rsid w:val="38003C16"/>
    <w:rsid w:val="3BFF41E4"/>
    <w:rsid w:val="41E84702"/>
    <w:rsid w:val="43120CA1"/>
    <w:rsid w:val="4387343D"/>
    <w:rsid w:val="4428240A"/>
    <w:rsid w:val="452C734B"/>
    <w:rsid w:val="45910283"/>
    <w:rsid w:val="45F6521E"/>
    <w:rsid w:val="46722D2B"/>
    <w:rsid w:val="474358CD"/>
    <w:rsid w:val="4A9D3546"/>
    <w:rsid w:val="4AA85A47"/>
    <w:rsid w:val="4AE051E1"/>
    <w:rsid w:val="4D9329DF"/>
    <w:rsid w:val="4EF93941"/>
    <w:rsid w:val="4F4E7F69"/>
    <w:rsid w:val="517A638F"/>
    <w:rsid w:val="5411465D"/>
    <w:rsid w:val="54907C78"/>
    <w:rsid w:val="567A0606"/>
    <w:rsid w:val="56DA051D"/>
    <w:rsid w:val="56F269C8"/>
    <w:rsid w:val="577949F3"/>
    <w:rsid w:val="598C6D09"/>
    <w:rsid w:val="5A5C5BED"/>
    <w:rsid w:val="5ADC3C17"/>
    <w:rsid w:val="5E9B5B97"/>
    <w:rsid w:val="5EAF519E"/>
    <w:rsid w:val="5FF40044"/>
    <w:rsid w:val="63224191"/>
    <w:rsid w:val="64CD4941"/>
    <w:rsid w:val="65AE4402"/>
    <w:rsid w:val="666D7E19"/>
    <w:rsid w:val="67C910CC"/>
    <w:rsid w:val="68295FC1"/>
    <w:rsid w:val="69FF6FDA"/>
    <w:rsid w:val="6A530B18"/>
    <w:rsid w:val="6B1116BB"/>
    <w:rsid w:val="6BAA11C7"/>
    <w:rsid w:val="6C5A7C50"/>
    <w:rsid w:val="6E2C05BA"/>
    <w:rsid w:val="6F2F1805"/>
    <w:rsid w:val="724431B6"/>
    <w:rsid w:val="735C36EF"/>
    <w:rsid w:val="73C05A2C"/>
    <w:rsid w:val="75151DA7"/>
    <w:rsid w:val="76172AE1"/>
    <w:rsid w:val="7A715CD2"/>
    <w:rsid w:val="7C06244A"/>
    <w:rsid w:val="7F54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Body Text 2"/>
    <w:basedOn w:val="1"/>
    <w:next w:val="2"/>
    <w:qFormat/>
    <w:uiPriority w:val="0"/>
    <w:pPr>
      <w:jc w:val="center"/>
      <w:outlineLvl w:val="0"/>
    </w:pPr>
    <w:rPr>
      <w:rFonts w:ascii="楷体_GB2312"/>
      <w:sz w:val="30"/>
      <w:szCs w:val="20"/>
    </w:rPr>
  </w:style>
  <w:style w:type="paragraph" w:styleId="4">
    <w:name w:val="Body Text Indent"/>
    <w:basedOn w:val="1"/>
    <w:next w:val="5"/>
    <w:unhideWhenUsed/>
    <w:qFormat/>
    <w:uiPriority w:val="99"/>
    <w:pPr>
      <w:spacing w:after="120"/>
      <w:ind w:left="420" w:leftChars="200"/>
    </w:pPr>
  </w:style>
  <w:style w:type="paragraph" w:customStyle="1" w:styleId="5">
    <w:name w:val="Blockquote"/>
    <w:basedOn w:val="1"/>
    <w:next w:val="1"/>
    <w:qFormat/>
    <w:uiPriority w:val="0"/>
    <w:pPr>
      <w:autoSpaceDE w:val="0"/>
      <w:autoSpaceDN w:val="0"/>
      <w:spacing w:before="100" w:after="100"/>
      <w:ind w:left="360" w:right="360"/>
    </w:pPr>
    <w:rPr>
      <w:kern w:val="0"/>
      <w:sz w:val="24"/>
      <w:szCs w:val="20"/>
    </w:r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Body Text First Indent 2"/>
    <w:basedOn w:val="4"/>
    <w:next w:val="1"/>
    <w:unhideWhenUsed/>
    <w:qFormat/>
    <w:uiPriority w:val="99"/>
    <w:pPr>
      <w:ind w:firstLine="420" w:firstLineChars="200"/>
    </w:p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333333"/>
      <w:u w:val="none"/>
    </w:rPr>
  </w:style>
  <w:style w:type="character" w:styleId="12">
    <w:name w:val="Hyperlink"/>
    <w:basedOn w:val="9"/>
    <w:qFormat/>
    <w:uiPriority w:val="0"/>
    <w:rPr>
      <w:color w:val="333333"/>
      <w:u w:val="none"/>
    </w:rPr>
  </w:style>
  <w:style w:type="paragraph" w:customStyle="1" w:styleId="13">
    <w:name w:val="样式 样式 首行缩进:  2 字符 行距: 1.5 倍行距 + 首行缩进:  2 字符1"/>
    <w:basedOn w:val="1"/>
    <w:qFormat/>
    <w:uiPriority w:val="0"/>
    <w:pPr>
      <w:widowControl/>
      <w:adjustRightInd w:val="0"/>
      <w:snapToGrid w:val="0"/>
      <w:spacing w:before="312" w:beforeLines="100" w:after="312" w:afterLines="100"/>
      <w:ind w:firstLine="664" w:firstLineChars="200"/>
    </w:pPr>
    <w:rPr>
      <w:rFonts w:ascii="宋体" w:hAnsi="宋体" w:cs="宋体"/>
      <w:spacing w:val="6"/>
      <w:kern w:val="0"/>
      <w:sz w:val="32"/>
      <w:szCs w:val="32"/>
    </w:rPr>
  </w:style>
  <w:style w:type="paragraph" w:customStyle="1" w:styleId="14">
    <w:name w:val="_Style 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">
    <w:name w:val="_Style 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1605</Words>
  <Characters>1818</Characters>
  <Lines>0</Lines>
  <Paragraphs>0</Paragraphs>
  <TotalTime>10</TotalTime>
  <ScaleCrop>false</ScaleCrop>
  <LinksUpToDate>false</LinksUpToDate>
  <CharactersWithSpaces>1827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2024-06-28T03:20:00Z</dcterms:created>
  <dc:creator>Administrator</dc:creator>
  <cp:lastModifiedBy>NTKO</cp:lastModifiedBy>
  <cp:lastPrinted>2025-02-14T00:47:00Z</cp:lastPrinted>
  <dcterms:modified xsi:type="dcterms:W3CDTF">2025-09-23T08:10:36Z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8169A231B85B4945B8E7FA05049489D5_12</vt:lpwstr>
  </property>
  <property fmtid="{D5CDD505-2E9C-101B-9397-08002B2CF9AE}" pid="4" name="KSOTemplateDocerSaveRecord">
    <vt:lpwstr>eyJoZGlkIjoiODAwNmVkODllYWQ4ZjJlZWVlOWU4YmFhZTRkYjQ3NTIiLCJ1c2VySWQiOiIxMDg1MDU4Nzk1In0=</vt:lpwstr>
  </property>
</Properties>
</file>