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1AC43">
      <w:pPr>
        <w:spacing w:line="246" w:lineRule="auto"/>
        <w:jc w:val="left"/>
        <w:rPr>
          <w:rFonts w:ascii="Arial"/>
          <w:sz w:val="21"/>
        </w:rPr>
      </w:pPr>
    </w:p>
    <w:p w14:paraId="6837B2EB">
      <w:pPr>
        <w:spacing w:line="246" w:lineRule="auto"/>
        <w:jc w:val="left"/>
        <w:rPr>
          <w:rFonts w:ascii="Arial"/>
          <w:sz w:val="21"/>
        </w:rPr>
      </w:pPr>
    </w:p>
    <w:p w14:paraId="44EBA10C">
      <w:pPr>
        <w:spacing w:line="246" w:lineRule="auto"/>
        <w:jc w:val="left"/>
        <w:rPr>
          <w:rFonts w:ascii="Arial"/>
          <w:sz w:val="21"/>
        </w:rPr>
      </w:pPr>
    </w:p>
    <w:p w14:paraId="1BE400F6">
      <w:pPr>
        <w:spacing w:line="246" w:lineRule="auto"/>
        <w:jc w:val="left"/>
        <w:rPr>
          <w:rFonts w:ascii="Arial"/>
          <w:sz w:val="21"/>
        </w:rPr>
      </w:pPr>
    </w:p>
    <w:p w14:paraId="0E69FA5F">
      <w:pPr>
        <w:pStyle w:val="3"/>
        <w:spacing w:before="156" w:line="344" w:lineRule="auto"/>
        <w:ind w:left="2922" w:right="48" w:hanging="2868"/>
        <w:jc w:val="left"/>
        <w:rPr>
          <w:rFonts w:hint="eastAsia"/>
          <w:sz w:val="48"/>
          <w:szCs w:val="48"/>
        </w:rPr>
      </w:pPr>
      <w:r>
        <w:rPr>
          <w:rFonts w:hint="eastAsia"/>
          <w:sz w:val="48"/>
          <w:szCs w:val="48"/>
        </w:rPr>
        <w:t>嵩县特殊困难老年人家庭适老化改造项目</w:t>
      </w:r>
    </w:p>
    <w:p w14:paraId="02BFAC0C">
      <w:pPr>
        <w:pStyle w:val="3"/>
        <w:spacing w:before="156" w:line="344" w:lineRule="auto"/>
        <w:ind w:left="2922" w:right="48" w:hanging="2868"/>
        <w:jc w:val="left"/>
        <w:rPr>
          <w:rFonts w:hint="eastAsia"/>
          <w:sz w:val="48"/>
          <w:szCs w:val="48"/>
        </w:rPr>
      </w:pPr>
    </w:p>
    <w:p w14:paraId="50010033">
      <w:pPr>
        <w:pStyle w:val="3"/>
        <w:spacing w:before="241" w:line="218" w:lineRule="auto"/>
        <w:ind w:left="2611"/>
        <w:jc w:val="left"/>
      </w:pPr>
      <w:r>
        <w:rPr>
          <w:b/>
          <w:bCs/>
          <w:spacing w:val="-42"/>
        </w:rPr>
        <w:t>招</w:t>
      </w:r>
      <w:r>
        <w:rPr>
          <w:spacing w:val="76"/>
        </w:rPr>
        <w:t xml:space="preserve"> </w:t>
      </w:r>
      <w:r>
        <w:rPr>
          <w:b/>
          <w:bCs/>
          <w:spacing w:val="-42"/>
        </w:rPr>
        <w:t>标</w:t>
      </w:r>
      <w:r>
        <w:rPr>
          <w:spacing w:val="78"/>
        </w:rPr>
        <w:t xml:space="preserve"> </w:t>
      </w:r>
      <w:r>
        <w:rPr>
          <w:b/>
          <w:bCs/>
          <w:spacing w:val="-42"/>
        </w:rPr>
        <w:t>文</w:t>
      </w:r>
      <w:r>
        <w:rPr>
          <w:spacing w:val="79"/>
        </w:rPr>
        <w:t xml:space="preserve"> </w:t>
      </w:r>
      <w:r>
        <w:rPr>
          <w:b/>
          <w:bCs/>
          <w:spacing w:val="-42"/>
        </w:rPr>
        <w:t>件</w:t>
      </w:r>
    </w:p>
    <w:p w14:paraId="5EA0A21D">
      <w:pPr>
        <w:spacing w:line="326" w:lineRule="auto"/>
        <w:jc w:val="left"/>
        <w:rPr>
          <w:rFonts w:ascii="Arial"/>
          <w:sz w:val="21"/>
        </w:rPr>
      </w:pPr>
    </w:p>
    <w:p w14:paraId="02DB1809">
      <w:pPr>
        <w:spacing w:line="327" w:lineRule="auto"/>
        <w:jc w:val="left"/>
        <w:rPr>
          <w:rFonts w:ascii="Arial"/>
          <w:sz w:val="21"/>
        </w:rPr>
      </w:pPr>
    </w:p>
    <w:p w14:paraId="555DD60C">
      <w:pPr>
        <w:pStyle w:val="3"/>
        <w:spacing w:before="78" w:line="413" w:lineRule="auto"/>
        <w:ind w:left="2140" w:leftChars="1019" w:right="1757" w:firstLine="817" w:firstLineChars="313"/>
        <w:jc w:val="left"/>
        <w:rPr>
          <w:sz w:val="24"/>
          <w:szCs w:val="24"/>
        </w:rPr>
      </w:pPr>
      <w:r>
        <w:rPr>
          <w:b/>
          <w:bCs/>
          <w:spacing w:val="10"/>
          <w:sz w:val="24"/>
          <w:szCs w:val="24"/>
        </w:rPr>
        <w:t>项目编号：</w:t>
      </w:r>
      <w:r>
        <w:rPr>
          <w:rFonts w:hint="eastAsia"/>
          <w:b/>
          <w:bCs/>
          <w:spacing w:val="10"/>
          <w:sz w:val="24"/>
          <w:szCs w:val="24"/>
        </w:rPr>
        <w:t>嵩政采公开-2024-84</w:t>
      </w:r>
    </w:p>
    <w:p w14:paraId="1525C43B">
      <w:pPr>
        <w:spacing w:before="170" w:line="2904" w:lineRule="exact"/>
        <w:ind w:firstLine="2579"/>
        <w:jc w:val="left"/>
      </w:pPr>
    </w:p>
    <w:p w14:paraId="0557EA25">
      <w:pPr>
        <w:spacing w:line="254" w:lineRule="auto"/>
        <w:jc w:val="left"/>
        <w:rPr>
          <w:rFonts w:ascii="Arial"/>
          <w:sz w:val="21"/>
        </w:rPr>
      </w:pPr>
    </w:p>
    <w:p w14:paraId="3E465D7D">
      <w:pPr>
        <w:spacing w:line="255" w:lineRule="auto"/>
        <w:jc w:val="left"/>
        <w:rPr>
          <w:rFonts w:ascii="Arial"/>
          <w:sz w:val="21"/>
        </w:rPr>
      </w:pPr>
    </w:p>
    <w:p w14:paraId="65845550">
      <w:pPr>
        <w:spacing w:line="255" w:lineRule="auto"/>
        <w:jc w:val="left"/>
        <w:rPr>
          <w:rFonts w:ascii="Arial"/>
          <w:sz w:val="21"/>
        </w:rPr>
      </w:pPr>
    </w:p>
    <w:p w14:paraId="216263D9">
      <w:pPr>
        <w:spacing w:line="255" w:lineRule="auto"/>
        <w:jc w:val="left"/>
        <w:rPr>
          <w:rFonts w:ascii="Arial"/>
          <w:sz w:val="21"/>
        </w:rPr>
      </w:pPr>
    </w:p>
    <w:p w14:paraId="726CBB97">
      <w:pPr>
        <w:spacing w:line="255" w:lineRule="auto"/>
        <w:jc w:val="left"/>
        <w:rPr>
          <w:rFonts w:ascii="Arial"/>
          <w:sz w:val="21"/>
        </w:rPr>
      </w:pPr>
    </w:p>
    <w:p w14:paraId="06F1B641">
      <w:pPr>
        <w:spacing w:line="255" w:lineRule="auto"/>
        <w:jc w:val="left"/>
        <w:rPr>
          <w:rFonts w:ascii="Arial"/>
          <w:sz w:val="21"/>
        </w:rPr>
      </w:pPr>
    </w:p>
    <w:p w14:paraId="32A646CF">
      <w:pPr>
        <w:spacing w:line="255" w:lineRule="auto"/>
        <w:jc w:val="left"/>
        <w:rPr>
          <w:rFonts w:ascii="Arial"/>
          <w:sz w:val="21"/>
        </w:rPr>
      </w:pPr>
    </w:p>
    <w:p w14:paraId="207BFE13">
      <w:pPr>
        <w:pStyle w:val="3"/>
        <w:spacing w:before="101" w:line="221" w:lineRule="auto"/>
        <w:ind w:firstLine="1627" w:firstLineChars="600"/>
        <w:jc w:val="both"/>
        <w:rPr>
          <w:rFonts w:hint="eastAsia" w:eastAsia="仿宋"/>
          <w:sz w:val="31"/>
          <w:szCs w:val="31"/>
          <w:lang w:eastAsia="zh-CN"/>
        </w:rPr>
      </w:pPr>
      <w:bookmarkStart w:id="129" w:name="_GoBack"/>
      <w:bookmarkEnd w:id="129"/>
      <w:r>
        <w:rPr>
          <w:b/>
          <w:bCs/>
          <w:spacing w:val="-20"/>
          <w:sz w:val="31"/>
          <w:szCs w:val="31"/>
        </w:rPr>
        <w:t>采购人：</w:t>
      </w:r>
      <w:r>
        <w:rPr>
          <w:rFonts w:hint="eastAsia"/>
          <w:b/>
          <w:bCs/>
          <w:spacing w:val="-20"/>
          <w:sz w:val="31"/>
          <w:szCs w:val="31"/>
          <w:lang w:eastAsia="zh-CN"/>
        </w:rPr>
        <w:t>嵩县民政局</w:t>
      </w:r>
    </w:p>
    <w:p w14:paraId="30EE8508">
      <w:pPr>
        <w:pStyle w:val="3"/>
        <w:spacing w:before="245" w:line="361" w:lineRule="auto"/>
        <w:ind w:right="1799"/>
        <w:jc w:val="left"/>
        <w:rPr>
          <w:spacing w:val="16"/>
          <w:sz w:val="31"/>
          <w:szCs w:val="31"/>
        </w:rPr>
      </w:pPr>
      <w:r>
        <w:rPr>
          <w:rFonts w:hint="eastAsia"/>
          <w:b/>
          <w:bCs/>
          <w:spacing w:val="-24"/>
          <w:sz w:val="31"/>
          <w:szCs w:val="31"/>
          <w:lang w:val="en-US" w:eastAsia="zh-CN"/>
        </w:rPr>
        <w:t xml:space="preserve">            </w:t>
      </w:r>
      <w:r>
        <w:rPr>
          <w:b/>
          <w:bCs/>
          <w:spacing w:val="-24"/>
          <w:sz w:val="31"/>
          <w:szCs w:val="31"/>
        </w:rPr>
        <w:t>采购代理机构：</w:t>
      </w:r>
      <w:r>
        <w:rPr>
          <w:rFonts w:hint="eastAsia"/>
          <w:b/>
          <w:bCs/>
          <w:spacing w:val="-24"/>
          <w:sz w:val="31"/>
          <w:szCs w:val="31"/>
          <w:lang w:eastAsia="zh-CN"/>
        </w:rPr>
        <w:t>正为技术有限公司</w:t>
      </w:r>
    </w:p>
    <w:p w14:paraId="5EF7840C">
      <w:pPr>
        <w:pStyle w:val="3"/>
        <w:spacing w:before="245" w:line="361" w:lineRule="auto"/>
        <w:ind w:right="1799"/>
        <w:jc w:val="left"/>
        <w:rPr>
          <w:sz w:val="31"/>
          <w:szCs w:val="31"/>
        </w:rPr>
      </w:pPr>
      <w:r>
        <w:rPr>
          <w:rFonts w:hint="eastAsia"/>
          <w:b/>
          <w:bCs/>
          <w:spacing w:val="-3"/>
          <w:sz w:val="31"/>
          <w:szCs w:val="31"/>
          <w:lang w:val="en-US" w:eastAsia="zh-CN"/>
        </w:rPr>
        <w:t xml:space="preserve">          </w:t>
      </w:r>
      <w:r>
        <w:rPr>
          <w:b/>
          <w:bCs/>
          <w:spacing w:val="-3"/>
          <w:sz w:val="31"/>
          <w:szCs w:val="31"/>
        </w:rPr>
        <w:t>二〇二四年</w:t>
      </w:r>
      <w:r>
        <w:rPr>
          <w:rFonts w:hint="eastAsia"/>
          <w:b/>
          <w:bCs/>
          <w:spacing w:val="-3"/>
          <w:sz w:val="31"/>
          <w:szCs w:val="31"/>
          <w:lang w:val="en-US" w:eastAsia="zh-CN"/>
        </w:rPr>
        <w:t>八</w:t>
      </w:r>
      <w:r>
        <w:rPr>
          <w:b/>
          <w:bCs/>
          <w:spacing w:val="-3"/>
          <w:sz w:val="31"/>
          <w:szCs w:val="31"/>
        </w:rPr>
        <w:t>月</w:t>
      </w:r>
    </w:p>
    <w:p w14:paraId="14F866DB">
      <w:pPr>
        <w:spacing w:line="361" w:lineRule="auto"/>
        <w:jc w:val="left"/>
        <w:rPr>
          <w:sz w:val="31"/>
          <w:szCs w:val="31"/>
        </w:rPr>
        <w:sectPr>
          <w:headerReference r:id="rId5" w:type="default"/>
          <w:pgSz w:w="11910" w:h="16845"/>
          <w:pgMar w:top="1144" w:right="1381" w:bottom="0" w:left="1413" w:header="896" w:footer="0" w:gutter="0"/>
          <w:cols w:space="720" w:num="1"/>
        </w:sectPr>
      </w:pPr>
    </w:p>
    <w:p w14:paraId="71AFB57C">
      <w:pPr>
        <w:spacing w:line="251" w:lineRule="auto"/>
        <w:jc w:val="left"/>
        <w:rPr>
          <w:rFonts w:ascii="Arial"/>
          <w:sz w:val="21"/>
        </w:rPr>
      </w:pPr>
    </w:p>
    <w:p w14:paraId="69615748">
      <w:pPr>
        <w:spacing w:line="252" w:lineRule="auto"/>
        <w:jc w:val="left"/>
        <w:rPr>
          <w:rFonts w:ascii="Arial"/>
          <w:sz w:val="21"/>
        </w:rPr>
      </w:pPr>
    </w:p>
    <w:p w14:paraId="58C0D457">
      <w:pPr>
        <w:spacing w:line="252" w:lineRule="auto"/>
        <w:jc w:val="left"/>
        <w:rPr>
          <w:rFonts w:ascii="Arial"/>
          <w:sz w:val="21"/>
        </w:rPr>
      </w:pPr>
    </w:p>
    <w:p w14:paraId="7AFDE5E1">
      <w:pPr>
        <w:pStyle w:val="3"/>
        <w:spacing w:before="117" w:line="219" w:lineRule="auto"/>
        <w:ind w:left="3880"/>
        <w:jc w:val="left"/>
        <w:rPr>
          <w:sz w:val="36"/>
          <w:szCs w:val="36"/>
        </w:rPr>
      </w:pPr>
      <w:r>
        <w:rPr>
          <w:b/>
          <w:bCs/>
          <w:spacing w:val="-23"/>
          <w:sz w:val="36"/>
          <w:szCs w:val="36"/>
        </w:rPr>
        <w:t>特</w:t>
      </w:r>
      <w:r>
        <w:rPr>
          <w:spacing w:val="58"/>
          <w:sz w:val="36"/>
          <w:szCs w:val="36"/>
        </w:rPr>
        <w:t xml:space="preserve"> </w:t>
      </w:r>
      <w:r>
        <w:rPr>
          <w:b/>
          <w:bCs/>
          <w:spacing w:val="-23"/>
          <w:sz w:val="36"/>
          <w:szCs w:val="36"/>
        </w:rPr>
        <w:t>别</w:t>
      </w:r>
      <w:r>
        <w:rPr>
          <w:spacing w:val="57"/>
          <w:sz w:val="36"/>
          <w:szCs w:val="36"/>
        </w:rPr>
        <w:t xml:space="preserve"> </w:t>
      </w:r>
      <w:r>
        <w:rPr>
          <w:b/>
          <w:bCs/>
          <w:spacing w:val="-23"/>
          <w:sz w:val="36"/>
          <w:szCs w:val="36"/>
        </w:rPr>
        <w:t>提</w:t>
      </w:r>
      <w:r>
        <w:rPr>
          <w:spacing w:val="55"/>
          <w:sz w:val="36"/>
          <w:szCs w:val="36"/>
        </w:rPr>
        <w:t xml:space="preserve"> </w:t>
      </w:r>
      <w:r>
        <w:rPr>
          <w:b/>
          <w:bCs/>
          <w:spacing w:val="-23"/>
          <w:sz w:val="36"/>
          <w:szCs w:val="36"/>
        </w:rPr>
        <w:t>示</w:t>
      </w:r>
    </w:p>
    <w:p w14:paraId="2CCBA79D">
      <w:pPr>
        <w:pStyle w:val="3"/>
        <w:spacing w:before="17" w:line="216" w:lineRule="auto"/>
        <w:ind w:left="441"/>
        <w:jc w:val="left"/>
        <w:rPr>
          <w:sz w:val="21"/>
          <w:szCs w:val="21"/>
        </w:rPr>
      </w:pPr>
      <w:r>
        <w:rPr>
          <w:spacing w:val="-5"/>
          <w:sz w:val="21"/>
          <w:szCs w:val="21"/>
        </w:rPr>
        <w:t>1、投标文件制作</w:t>
      </w:r>
    </w:p>
    <w:p w14:paraId="45F4F69E">
      <w:pPr>
        <w:pStyle w:val="3"/>
        <w:spacing w:before="159" w:line="216" w:lineRule="auto"/>
        <w:ind w:left="441"/>
        <w:jc w:val="left"/>
        <w:rPr>
          <w:sz w:val="21"/>
          <w:szCs w:val="21"/>
        </w:rPr>
      </w:pPr>
      <w:r>
        <w:rPr>
          <w:spacing w:val="-1"/>
          <w:sz w:val="21"/>
          <w:szCs w:val="21"/>
        </w:rPr>
        <w:t>1.1</w:t>
      </w:r>
      <w:r>
        <w:rPr>
          <w:spacing w:val="-31"/>
          <w:sz w:val="21"/>
          <w:szCs w:val="21"/>
        </w:rPr>
        <w:t xml:space="preserve"> </w:t>
      </w:r>
      <w:r>
        <w:rPr>
          <w:spacing w:val="-1"/>
          <w:sz w:val="21"/>
          <w:szCs w:val="21"/>
        </w:rPr>
        <w:t>投标人登录“洛阳市公共资源交易中心”网站，按要求下载“新点投标文件制作</w:t>
      </w:r>
      <w:r>
        <w:rPr>
          <w:spacing w:val="-2"/>
          <w:sz w:val="21"/>
          <w:szCs w:val="21"/>
        </w:rPr>
        <w:t>软件”。</w:t>
      </w:r>
    </w:p>
    <w:p w14:paraId="69436B67">
      <w:pPr>
        <w:pStyle w:val="3"/>
        <w:spacing w:before="160" w:line="331" w:lineRule="auto"/>
        <w:ind w:left="11" w:right="214" w:firstLine="430"/>
        <w:jc w:val="left"/>
        <w:rPr>
          <w:sz w:val="21"/>
          <w:szCs w:val="21"/>
        </w:rPr>
      </w:pPr>
      <w:r>
        <w:rPr>
          <w:spacing w:val="-1"/>
          <w:sz w:val="21"/>
          <w:szCs w:val="21"/>
        </w:rPr>
        <w:t>1.2</w:t>
      </w:r>
      <w:r>
        <w:rPr>
          <w:spacing w:val="-31"/>
          <w:sz w:val="21"/>
          <w:szCs w:val="21"/>
        </w:rPr>
        <w:t xml:space="preserve"> </w:t>
      </w:r>
      <w:r>
        <w:rPr>
          <w:spacing w:val="-1"/>
          <w:sz w:val="21"/>
          <w:szCs w:val="21"/>
        </w:rPr>
        <w:t>投标人凭</w:t>
      </w:r>
      <w:r>
        <w:rPr>
          <w:spacing w:val="-40"/>
          <w:sz w:val="21"/>
          <w:szCs w:val="21"/>
        </w:rPr>
        <w:t xml:space="preserve"> </w:t>
      </w:r>
      <w:r>
        <w:rPr>
          <w:spacing w:val="-1"/>
          <w:sz w:val="21"/>
          <w:szCs w:val="21"/>
        </w:rPr>
        <w:t>CA</w:t>
      </w:r>
      <w:r>
        <w:rPr>
          <w:spacing w:val="-30"/>
          <w:sz w:val="21"/>
          <w:szCs w:val="21"/>
        </w:rPr>
        <w:t xml:space="preserve"> </w:t>
      </w:r>
      <w:r>
        <w:rPr>
          <w:spacing w:val="-1"/>
          <w:sz w:val="21"/>
          <w:szCs w:val="21"/>
        </w:rPr>
        <w:t>锁登录，并按网上提示自行下载招标文件。</w:t>
      </w:r>
      <w:r>
        <w:rPr>
          <w:spacing w:val="-2"/>
          <w:sz w:val="21"/>
          <w:szCs w:val="21"/>
        </w:rPr>
        <w:t>使用“新点投标文件制作软件”按</w:t>
      </w:r>
      <w:r>
        <w:rPr>
          <w:spacing w:val="1"/>
          <w:sz w:val="21"/>
          <w:szCs w:val="21"/>
        </w:rPr>
        <w:t>要求制作电子投标文件。投标人在制作电子投标文件时，应按要求进行电子签</w:t>
      </w:r>
      <w:r>
        <w:rPr>
          <w:sz w:val="21"/>
          <w:szCs w:val="21"/>
        </w:rPr>
        <w:t>章。投标人编辑电子</w:t>
      </w:r>
      <w:r>
        <w:rPr>
          <w:spacing w:val="-1"/>
          <w:sz w:val="21"/>
          <w:szCs w:val="21"/>
        </w:rPr>
        <w:t>投标文件时，根据招标文件要求用法定代表人</w:t>
      </w:r>
      <w:r>
        <w:rPr>
          <w:spacing w:val="-37"/>
          <w:sz w:val="21"/>
          <w:szCs w:val="21"/>
        </w:rPr>
        <w:t xml:space="preserve"> </w:t>
      </w:r>
      <w:r>
        <w:rPr>
          <w:spacing w:val="-1"/>
          <w:sz w:val="21"/>
          <w:szCs w:val="21"/>
        </w:rPr>
        <w:t>CA</w:t>
      </w:r>
      <w:r>
        <w:rPr>
          <w:spacing w:val="-29"/>
          <w:sz w:val="21"/>
          <w:szCs w:val="21"/>
        </w:rPr>
        <w:t xml:space="preserve"> </w:t>
      </w:r>
      <w:r>
        <w:rPr>
          <w:spacing w:val="-1"/>
          <w:sz w:val="21"/>
          <w:szCs w:val="21"/>
        </w:rPr>
        <w:t>锁和企业</w:t>
      </w:r>
      <w:r>
        <w:rPr>
          <w:spacing w:val="-41"/>
          <w:sz w:val="21"/>
          <w:szCs w:val="21"/>
        </w:rPr>
        <w:t xml:space="preserve"> </w:t>
      </w:r>
      <w:r>
        <w:rPr>
          <w:spacing w:val="-1"/>
          <w:sz w:val="21"/>
          <w:szCs w:val="21"/>
        </w:rPr>
        <w:t>CA</w:t>
      </w:r>
      <w:r>
        <w:rPr>
          <w:spacing w:val="-29"/>
          <w:sz w:val="21"/>
          <w:szCs w:val="21"/>
        </w:rPr>
        <w:t xml:space="preserve"> </w:t>
      </w:r>
      <w:r>
        <w:rPr>
          <w:spacing w:val="-1"/>
          <w:sz w:val="21"/>
          <w:szCs w:val="21"/>
        </w:rPr>
        <w:t>锁进行签章制作；最后一步生成电子</w:t>
      </w:r>
      <w:r>
        <w:rPr>
          <w:spacing w:val="-2"/>
          <w:sz w:val="21"/>
          <w:szCs w:val="21"/>
        </w:rPr>
        <w:t>投标文件（*.lytf</w:t>
      </w:r>
      <w:r>
        <w:rPr>
          <w:spacing w:val="-31"/>
          <w:sz w:val="21"/>
          <w:szCs w:val="21"/>
        </w:rPr>
        <w:t xml:space="preserve"> </w:t>
      </w:r>
      <w:r>
        <w:rPr>
          <w:spacing w:val="-2"/>
          <w:sz w:val="21"/>
          <w:szCs w:val="21"/>
        </w:rPr>
        <w:t>格式和*.nlytf</w:t>
      </w:r>
      <w:r>
        <w:rPr>
          <w:spacing w:val="-30"/>
          <w:sz w:val="21"/>
          <w:szCs w:val="21"/>
        </w:rPr>
        <w:t xml:space="preserve"> </w:t>
      </w:r>
      <w:r>
        <w:rPr>
          <w:spacing w:val="-2"/>
          <w:sz w:val="21"/>
          <w:szCs w:val="21"/>
        </w:rPr>
        <w:t>格式）</w:t>
      </w:r>
      <w:r>
        <w:rPr>
          <w:spacing w:val="-3"/>
          <w:sz w:val="21"/>
          <w:szCs w:val="21"/>
        </w:rPr>
        <w:t>时，只能用本单位的企业</w:t>
      </w:r>
      <w:r>
        <w:rPr>
          <w:spacing w:val="-41"/>
          <w:sz w:val="21"/>
          <w:szCs w:val="21"/>
        </w:rPr>
        <w:t xml:space="preserve"> </w:t>
      </w:r>
      <w:r>
        <w:rPr>
          <w:spacing w:val="-3"/>
          <w:sz w:val="21"/>
          <w:szCs w:val="21"/>
        </w:rPr>
        <w:t>CA</w:t>
      </w:r>
      <w:r>
        <w:rPr>
          <w:spacing w:val="-30"/>
          <w:sz w:val="21"/>
          <w:szCs w:val="21"/>
        </w:rPr>
        <w:t xml:space="preserve"> </w:t>
      </w:r>
      <w:r>
        <w:rPr>
          <w:spacing w:val="-3"/>
          <w:sz w:val="21"/>
          <w:szCs w:val="21"/>
        </w:rPr>
        <w:t>锁。联合体投标的，投标文件</w:t>
      </w:r>
      <w:r>
        <w:rPr>
          <w:spacing w:val="-2"/>
          <w:sz w:val="21"/>
          <w:szCs w:val="21"/>
        </w:rPr>
        <w:t>由联合体牵头人按上述规定进行签章。</w:t>
      </w:r>
    </w:p>
    <w:p w14:paraId="36F3C8BC">
      <w:pPr>
        <w:pStyle w:val="3"/>
        <w:spacing w:before="158" w:line="293" w:lineRule="auto"/>
        <w:ind w:left="13" w:firstLine="428"/>
        <w:jc w:val="left"/>
        <w:rPr>
          <w:sz w:val="21"/>
          <w:szCs w:val="21"/>
        </w:rPr>
      </w:pPr>
      <w:r>
        <w:rPr>
          <w:spacing w:val="2"/>
          <w:sz w:val="21"/>
          <w:szCs w:val="21"/>
        </w:rPr>
        <w:t>1.3</w:t>
      </w:r>
      <w:r>
        <w:rPr>
          <w:spacing w:val="-30"/>
          <w:sz w:val="21"/>
          <w:szCs w:val="21"/>
        </w:rPr>
        <w:t xml:space="preserve"> </w:t>
      </w:r>
      <w:r>
        <w:rPr>
          <w:spacing w:val="2"/>
          <w:sz w:val="21"/>
          <w:szCs w:val="21"/>
        </w:rPr>
        <w:t>加密的电子投标文件为“洛阳市公共资源交易中心”网站提供的“新点投标文件制作软件”</w:t>
      </w:r>
      <w:r>
        <w:rPr>
          <w:sz w:val="21"/>
          <w:szCs w:val="21"/>
        </w:rPr>
        <w:t>制作生成的加密版投标文件。未加密的电子投</w:t>
      </w:r>
      <w:r>
        <w:rPr>
          <w:spacing w:val="-1"/>
          <w:sz w:val="21"/>
          <w:szCs w:val="21"/>
        </w:rPr>
        <w:t>标文件应与加密的电子投标文件为同时生成的版本。</w:t>
      </w:r>
    </w:p>
    <w:p w14:paraId="4BF2F059">
      <w:pPr>
        <w:pStyle w:val="3"/>
        <w:spacing w:before="159" w:line="286" w:lineRule="auto"/>
        <w:ind w:left="13" w:right="244" w:firstLine="428"/>
        <w:jc w:val="left"/>
        <w:rPr>
          <w:sz w:val="21"/>
          <w:szCs w:val="21"/>
        </w:rPr>
      </w:pPr>
      <w:r>
        <w:rPr>
          <w:spacing w:val="1"/>
          <w:sz w:val="21"/>
          <w:szCs w:val="21"/>
        </w:rPr>
        <w:t>1.4 投标文件格式所要求包含的全部资料应</w:t>
      </w:r>
      <w:r>
        <w:rPr>
          <w:sz w:val="21"/>
          <w:szCs w:val="21"/>
        </w:rPr>
        <w:t>全部制作在投标文件内，严格按照本项目投标文件所有格式如实填写（不涉及的内容除外</w:t>
      </w:r>
      <w:r>
        <w:rPr>
          <w:spacing w:val="-1"/>
          <w:sz w:val="21"/>
          <w:szCs w:val="21"/>
        </w:rPr>
        <w:t>），</w:t>
      </w:r>
      <w:r>
        <w:rPr>
          <w:sz w:val="21"/>
          <w:szCs w:val="21"/>
        </w:rPr>
        <w:t>不应</w:t>
      </w:r>
      <w:r>
        <w:rPr>
          <w:spacing w:val="-1"/>
          <w:sz w:val="21"/>
          <w:szCs w:val="21"/>
        </w:rPr>
        <w:t>存在漏项或缺项，否则将存在投标被否决的风险。</w:t>
      </w:r>
    </w:p>
    <w:p w14:paraId="341573E2">
      <w:pPr>
        <w:pStyle w:val="3"/>
        <w:spacing w:before="158" w:line="326" w:lineRule="auto"/>
        <w:ind w:left="13" w:right="167" w:firstLine="428"/>
        <w:jc w:val="left"/>
        <w:rPr>
          <w:sz w:val="21"/>
          <w:szCs w:val="21"/>
        </w:rPr>
      </w:pPr>
      <w:r>
        <w:rPr>
          <w:spacing w:val="1"/>
          <w:sz w:val="21"/>
          <w:szCs w:val="21"/>
        </w:rPr>
        <w:t>1.5 投标文件所附证明材料均为原件或复印</w:t>
      </w:r>
      <w:r>
        <w:rPr>
          <w:sz w:val="21"/>
          <w:szCs w:val="21"/>
        </w:rPr>
        <w:t>件的扫描件（或照片</w:t>
      </w:r>
      <w:r>
        <w:rPr>
          <w:spacing w:val="2"/>
          <w:sz w:val="21"/>
          <w:szCs w:val="21"/>
        </w:rPr>
        <w:t>），</w:t>
      </w:r>
      <w:r>
        <w:rPr>
          <w:sz w:val="21"/>
          <w:szCs w:val="21"/>
        </w:rPr>
        <w:t>尺寸和清晰度应该能够在</w:t>
      </w:r>
      <w:r>
        <w:rPr>
          <w:spacing w:val="-2"/>
          <w:sz w:val="21"/>
          <w:szCs w:val="21"/>
        </w:rPr>
        <w:t>电脑上被阅读、识别和判断；若投标人未按要求提供证明材料或提</w:t>
      </w:r>
      <w:r>
        <w:rPr>
          <w:spacing w:val="-3"/>
          <w:sz w:val="21"/>
          <w:szCs w:val="21"/>
        </w:rPr>
        <w:t>供不清晰的扫描件（或照片）的，</w:t>
      </w:r>
      <w:r>
        <w:rPr>
          <w:spacing w:val="1"/>
          <w:sz w:val="21"/>
          <w:szCs w:val="21"/>
        </w:rPr>
        <w:t>评标委员会有权认定其投标文件未对招标文件有关要求进行响应，涉及资格审</w:t>
      </w:r>
      <w:r>
        <w:rPr>
          <w:sz w:val="21"/>
          <w:szCs w:val="21"/>
        </w:rPr>
        <w:t>查或符合性审查的将</w:t>
      </w:r>
      <w:r>
        <w:rPr>
          <w:spacing w:val="-7"/>
          <w:sz w:val="21"/>
          <w:szCs w:val="21"/>
        </w:rPr>
        <w:t>不予通过。</w:t>
      </w:r>
    </w:p>
    <w:p w14:paraId="2C297FE2">
      <w:pPr>
        <w:pStyle w:val="3"/>
        <w:spacing w:before="155" w:line="218" w:lineRule="auto"/>
        <w:ind w:left="428"/>
        <w:jc w:val="left"/>
        <w:rPr>
          <w:sz w:val="21"/>
          <w:szCs w:val="21"/>
        </w:rPr>
      </w:pPr>
      <w:r>
        <w:rPr>
          <w:spacing w:val="-3"/>
          <w:sz w:val="21"/>
          <w:szCs w:val="21"/>
        </w:rPr>
        <w:t>2、投标文件的提交</w:t>
      </w:r>
    </w:p>
    <w:p w14:paraId="5155CCB8">
      <w:pPr>
        <w:pStyle w:val="3"/>
        <w:spacing w:before="172" w:line="216" w:lineRule="auto"/>
        <w:ind w:left="428"/>
        <w:jc w:val="left"/>
        <w:rPr>
          <w:sz w:val="21"/>
          <w:szCs w:val="21"/>
        </w:rPr>
      </w:pPr>
      <w:r>
        <w:rPr>
          <w:spacing w:val="-2"/>
          <w:sz w:val="21"/>
          <w:szCs w:val="21"/>
        </w:rPr>
        <w:t>2.1</w:t>
      </w:r>
      <w:r>
        <w:rPr>
          <w:spacing w:val="-9"/>
          <w:sz w:val="21"/>
          <w:szCs w:val="21"/>
        </w:rPr>
        <w:t xml:space="preserve"> </w:t>
      </w:r>
      <w:r>
        <w:rPr>
          <w:spacing w:val="-2"/>
          <w:sz w:val="21"/>
          <w:szCs w:val="21"/>
        </w:rPr>
        <w:t>除电子投标文件外，投标时不再接受任何纸质文件、资料等。</w:t>
      </w:r>
    </w:p>
    <w:p w14:paraId="401BC227">
      <w:pPr>
        <w:pStyle w:val="3"/>
        <w:spacing w:before="162" w:line="331" w:lineRule="auto"/>
        <w:ind w:left="11" w:right="240" w:firstLine="417"/>
        <w:jc w:val="left"/>
        <w:rPr>
          <w:sz w:val="21"/>
          <w:szCs w:val="21"/>
        </w:rPr>
      </w:pPr>
      <w:r>
        <w:rPr>
          <w:spacing w:val="1"/>
          <w:sz w:val="21"/>
          <w:szCs w:val="21"/>
        </w:rPr>
        <w:t>2.2 投标人应在投标截止时间前上传加密的电子投标文件（*.</w:t>
      </w:r>
      <w:r>
        <w:rPr>
          <w:sz w:val="21"/>
          <w:szCs w:val="21"/>
        </w:rPr>
        <w:t>lytf</w:t>
      </w:r>
      <w:r>
        <w:rPr>
          <w:spacing w:val="1"/>
          <w:sz w:val="21"/>
          <w:szCs w:val="21"/>
        </w:rPr>
        <w:t>）</w:t>
      </w:r>
      <w:r>
        <w:rPr>
          <w:sz w:val="21"/>
          <w:szCs w:val="21"/>
        </w:rPr>
        <w:t>到洛阳市电子招投标交易</w:t>
      </w:r>
      <w:r>
        <w:rPr>
          <w:spacing w:val="1"/>
          <w:sz w:val="21"/>
          <w:szCs w:val="21"/>
        </w:rPr>
        <w:t xml:space="preserve">平台指定位置。上传时投标人须使用制作该投标文件的同一 </w:t>
      </w:r>
      <w:r>
        <w:rPr>
          <w:sz w:val="21"/>
          <w:szCs w:val="21"/>
        </w:rPr>
        <w:t>CA</w:t>
      </w:r>
      <w:r>
        <w:rPr>
          <w:spacing w:val="1"/>
          <w:sz w:val="21"/>
          <w:szCs w:val="21"/>
        </w:rPr>
        <w:t xml:space="preserve"> </w:t>
      </w:r>
      <w:r>
        <w:rPr>
          <w:sz w:val="21"/>
          <w:szCs w:val="21"/>
        </w:rPr>
        <w:t>锁进行上传操作。请投标人在上传</w:t>
      </w:r>
      <w:r>
        <w:rPr>
          <w:spacing w:val="1"/>
          <w:sz w:val="21"/>
          <w:szCs w:val="21"/>
        </w:rPr>
        <w:t>时认真检查上传投标文件是否完整、正确。投标人应充分考虑上传文件时的不可预</w:t>
      </w:r>
      <w:r>
        <w:rPr>
          <w:sz w:val="21"/>
          <w:szCs w:val="21"/>
        </w:rPr>
        <w:t>见因素，未在投</w:t>
      </w:r>
      <w:r>
        <w:rPr>
          <w:spacing w:val="1"/>
          <w:sz w:val="21"/>
          <w:szCs w:val="21"/>
        </w:rPr>
        <w:t>标截止时间前完成上传的，视为逾期送达，洛阳市电子招投标交易平台将拒绝接收</w:t>
      </w:r>
      <w:r>
        <w:rPr>
          <w:sz w:val="21"/>
          <w:szCs w:val="21"/>
        </w:rPr>
        <w:t>。上传成功后将</w:t>
      </w:r>
      <w:r>
        <w:rPr>
          <w:spacing w:val="-4"/>
          <w:sz w:val="21"/>
          <w:szCs w:val="21"/>
        </w:rPr>
        <w:t>得到上传成功的确认。</w:t>
      </w:r>
    </w:p>
    <w:p w14:paraId="482DC2AD">
      <w:pPr>
        <w:pStyle w:val="3"/>
        <w:spacing w:before="158" w:line="287" w:lineRule="auto"/>
        <w:ind w:left="39" w:right="267" w:firstLine="389"/>
        <w:jc w:val="left"/>
        <w:rPr>
          <w:sz w:val="21"/>
          <w:szCs w:val="21"/>
        </w:rPr>
      </w:pPr>
      <w:r>
        <w:rPr>
          <w:sz w:val="21"/>
          <w:szCs w:val="21"/>
        </w:rPr>
        <w:t>2.3 投标人因洛阳市电子招投标交易平台问题无法上传电子投标文件时，请在工作时间与交易</w:t>
      </w:r>
      <w:r>
        <w:rPr>
          <w:spacing w:val="-11"/>
          <w:sz w:val="21"/>
          <w:szCs w:val="21"/>
        </w:rPr>
        <w:t>中心联系。</w:t>
      </w:r>
    </w:p>
    <w:p w14:paraId="1D97435B">
      <w:pPr>
        <w:pStyle w:val="3"/>
        <w:spacing w:before="156" w:line="354" w:lineRule="auto"/>
        <w:ind w:left="17" w:right="240" w:firstLine="411"/>
        <w:jc w:val="left"/>
        <w:rPr>
          <w:sz w:val="21"/>
          <w:szCs w:val="21"/>
        </w:rPr>
      </w:pPr>
      <w:r>
        <w:rPr>
          <w:spacing w:val="-2"/>
          <w:sz w:val="21"/>
          <w:szCs w:val="21"/>
        </w:rPr>
        <w:t>2.4（此条款仅适用于现场开标的项目）未加密的电子投标文件 1</w:t>
      </w:r>
      <w:r>
        <w:rPr>
          <w:spacing w:val="-30"/>
          <w:sz w:val="21"/>
          <w:szCs w:val="21"/>
        </w:rPr>
        <w:t xml:space="preserve"> </w:t>
      </w:r>
      <w:r>
        <w:rPr>
          <w:spacing w:val="-2"/>
          <w:sz w:val="21"/>
          <w:szCs w:val="21"/>
        </w:rPr>
        <w:t>份（*.nlytf</w:t>
      </w:r>
      <w:r>
        <w:rPr>
          <w:spacing w:val="-31"/>
          <w:sz w:val="21"/>
          <w:szCs w:val="21"/>
        </w:rPr>
        <w:t xml:space="preserve"> </w:t>
      </w:r>
      <w:r>
        <w:rPr>
          <w:spacing w:val="-2"/>
          <w:sz w:val="21"/>
          <w:szCs w:val="21"/>
        </w:rPr>
        <w:t>格式</w:t>
      </w:r>
      <w:r>
        <w:rPr>
          <w:spacing w:val="-3"/>
          <w:sz w:val="21"/>
          <w:szCs w:val="21"/>
        </w:rPr>
        <w:t>）（</w:t>
      </w:r>
      <w:r>
        <w:rPr>
          <w:spacing w:val="-2"/>
          <w:sz w:val="21"/>
          <w:szCs w:val="21"/>
        </w:rPr>
        <w:t>U</w:t>
      </w:r>
      <w:r>
        <w:rPr>
          <w:spacing w:val="-23"/>
          <w:sz w:val="21"/>
          <w:szCs w:val="21"/>
        </w:rPr>
        <w:t xml:space="preserve"> </w:t>
      </w:r>
      <w:r>
        <w:rPr>
          <w:spacing w:val="-2"/>
          <w:sz w:val="21"/>
          <w:szCs w:val="21"/>
        </w:rPr>
        <w:t>盘介</w:t>
      </w:r>
      <w:r>
        <w:rPr>
          <w:spacing w:val="1"/>
          <w:sz w:val="21"/>
          <w:szCs w:val="21"/>
        </w:rPr>
        <w:t>质</w:t>
      </w:r>
      <w:r>
        <w:rPr>
          <w:spacing w:val="-1"/>
          <w:sz w:val="21"/>
          <w:szCs w:val="21"/>
        </w:rPr>
        <w:t>），</w:t>
      </w:r>
      <w:r>
        <w:rPr>
          <w:spacing w:val="1"/>
          <w:sz w:val="21"/>
          <w:szCs w:val="21"/>
        </w:rPr>
        <w:t>密封包装，注明项目名称，并在封套上加盖投标人单位公章或由投标</w:t>
      </w:r>
      <w:r>
        <w:rPr>
          <w:sz w:val="21"/>
          <w:szCs w:val="21"/>
        </w:rPr>
        <w:t>人的法定代表人（单位</w:t>
      </w:r>
      <w:r>
        <w:rPr>
          <w:spacing w:val="-3"/>
          <w:sz w:val="21"/>
          <w:szCs w:val="21"/>
        </w:rPr>
        <w:t>负责人）或其授权的代理人签字。</w:t>
      </w:r>
    </w:p>
    <w:p w14:paraId="4F0C5BAA">
      <w:pPr>
        <w:pStyle w:val="3"/>
        <w:spacing w:before="24" w:line="218" w:lineRule="auto"/>
        <w:ind w:left="430"/>
        <w:jc w:val="left"/>
        <w:rPr>
          <w:sz w:val="21"/>
          <w:szCs w:val="21"/>
        </w:rPr>
      </w:pPr>
      <w:r>
        <w:rPr>
          <w:spacing w:val="-2"/>
          <w:sz w:val="21"/>
          <w:szCs w:val="21"/>
        </w:rPr>
        <w:t>3、招标文件的澄清、修改</w:t>
      </w:r>
    </w:p>
    <w:p w14:paraId="63509315">
      <w:pPr>
        <w:pStyle w:val="3"/>
        <w:spacing w:before="157" w:line="314" w:lineRule="auto"/>
        <w:ind w:left="12" w:right="240" w:firstLine="418"/>
        <w:jc w:val="left"/>
        <w:rPr>
          <w:sz w:val="21"/>
          <w:szCs w:val="21"/>
        </w:rPr>
      </w:pPr>
      <w:r>
        <w:rPr>
          <w:spacing w:val="1"/>
          <w:sz w:val="21"/>
          <w:szCs w:val="21"/>
        </w:rPr>
        <w:t>3.1 招标文件的澄清、修改将在河南省政府采购网和洛阳市公共资源交易中心</w:t>
      </w:r>
      <w:r>
        <w:rPr>
          <w:sz w:val="21"/>
          <w:szCs w:val="21"/>
        </w:rPr>
        <w:t>网站上发布“变</w:t>
      </w:r>
      <w:r>
        <w:rPr>
          <w:spacing w:val="1"/>
          <w:sz w:val="21"/>
          <w:szCs w:val="21"/>
        </w:rPr>
        <w:t>更公告”，如需修改招标文件，则同时在洛阳市电子招投标交易平台发布“答疑</w:t>
      </w:r>
      <w:r>
        <w:rPr>
          <w:sz w:val="21"/>
          <w:szCs w:val="21"/>
        </w:rPr>
        <w:t>文件”（答疑文件</w:t>
      </w:r>
      <w:r>
        <w:rPr>
          <w:spacing w:val="1"/>
          <w:sz w:val="21"/>
          <w:szCs w:val="21"/>
        </w:rPr>
        <w:t>指修改后最新的招标文件）。对于各项目中已经成功获取并下载招标文件的投标</w:t>
      </w:r>
      <w:r>
        <w:rPr>
          <w:sz w:val="21"/>
          <w:szCs w:val="21"/>
        </w:rPr>
        <w:t>人，将通过第三方</w:t>
      </w:r>
    </w:p>
    <w:p w14:paraId="5A110E2C">
      <w:pPr>
        <w:spacing w:line="314" w:lineRule="auto"/>
        <w:jc w:val="left"/>
        <w:rPr>
          <w:sz w:val="21"/>
          <w:szCs w:val="21"/>
        </w:rPr>
        <w:sectPr>
          <w:headerReference r:id="rId6" w:type="default"/>
          <w:footerReference r:id="rId7" w:type="default"/>
          <w:pgSz w:w="11910" w:h="16845"/>
          <w:pgMar w:top="1125" w:right="1177" w:bottom="0" w:left="1413" w:header="896" w:footer="0" w:gutter="0"/>
          <w:pgNumType w:start="1"/>
          <w:cols w:space="720" w:num="1"/>
        </w:sectPr>
      </w:pPr>
    </w:p>
    <w:p w14:paraId="4C84F169">
      <w:pPr>
        <w:spacing w:line="365" w:lineRule="auto"/>
        <w:jc w:val="left"/>
        <w:rPr>
          <w:rFonts w:ascii="Arial"/>
          <w:sz w:val="21"/>
        </w:rPr>
      </w:pPr>
    </w:p>
    <w:p w14:paraId="092A4113">
      <w:pPr>
        <w:pStyle w:val="3"/>
        <w:spacing w:before="68" w:line="341" w:lineRule="auto"/>
        <w:ind w:left="12" w:right="97" w:firstLine="2"/>
        <w:jc w:val="left"/>
        <w:rPr>
          <w:sz w:val="21"/>
          <w:szCs w:val="21"/>
        </w:rPr>
      </w:pPr>
      <w:r>
        <w:rPr>
          <w:spacing w:val="1"/>
          <w:sz w:val="21"/>
          <w:szCs w:val="21"/>
        </w:rPr>
        <w:t>短信群发方式提醒投标人进行查询。各投标人须重新下载最新的“答疑文件</w:t>
      </w:r>
      <w:r>
        <w:rPr>
          <w:sz w:val="21"/>
          <w:szCs w:val="21"/>
        </w:rPr>
        <w:t>”，并以此编制投标文</w:t>
      </w:r>
      <w:r>
        <w:rPr>
          <w:spacing w:val="-1"/>
          <w:sz w:val="21"/>
          <w:szCs w:val="21"/>
        </w:rPr>
        <w:t>件。如不以最新发布的“答疑文件”编制投标文件，造成投标无效的后果由投标人自己承担。</w:t>
      </w:r>
    </w:p>
    <w:p w14:paraId="0CE99E8B">
      <w:pPr>
        <w:pStyle w:val="3"/>
        <w:spacing w:before="47" w:line="287" w:lineRule="auto"/>
        <w:ind w:left="51" w:right="98" w:firstLine="378"/>
        <w:jc w:val="left"/>
        <w:rPr>
          <w:sz w:val="21"/>
          <w:szCs w:val="21"/>
        </w:rPr>
      </w:pPr>
      <w:r>
        <w:rPr>
          <w:sz w:val="21"/>
          <w:szCs w:val="21"/>
        </w:rPr>
        <w:t>3.2</w:t>
      </w:r>
      <w:r>
        <w:rPr>
          <w:spacing w:val="36"/>
          <w:sz w:val="21"/>
          <w:szCs w:val="21"/>
        </w:rPr>
        <w:t xml:space="preserve"> </w:t>
      </w:r>
      <w:r>
        <w:rPr>
          <w:sz w:val="21"/>
          <w:szCs w:val="21"/>
        </w:rPr>
        <w:t>因洛阳市电子招投标交易平台在开标前具有保密性，投标人在投标文件递交截止时间前须</w:t>
      </w:r>
      <w:r>
        <w:rPr>
          <w:spacing w:val="-2"/>
          <w:sz w:val="21"/>
          <w:szCs w:val="21"/>
        </w:rPr>
        <w:t>自行查看项目进展、变更通知、澄清及回复，因投标人未及时查看而造成的后果自负。</w:t>
      </w:r>
    </w:p>
    <w:p w14:paraId="16DA7EC8">
      <w:pPr>
        <w:pStyle w:val="3"/>
        <w:spacing w:before="159" w:line="218" w:lineRule="auto"/>
        <w:ind w:left="425"/>
        <w:jc w:val="left"/>
        <w:rPr>
          <w:sz w:val="21"/>
          <w:szCs w:val="21"/>
        </w:rPr>
      </w:pPr>
      <w:r>
        <w:rPr>
          <w:spacing w:val="-4"/>
          <w:sz w:val="21"/>
          <w:szCs w:val="21"/>
        </w:rPr>
        <w:t>4、开标</w:t>
      </w:r>
    </w:p>
    <w:p w14:paraId="6EFA23A9">
      <w:pPr>
        <w:pStyle w:val="3"/>
        <w:spacing w:before="157" w:line="215" w:lineRule="auto"/>
        <w:ind w:left="425"/>
        <w:jc w:val="left"/>
        <w:rPr>
          <w:sz w:val="21"/>
          <w:szCs w:val="21"/>
        </w:rPr>
      </w:pPr>
      <w:r>
        <w:rPr>
          <w:spacing w:val="-1"/>
          <w:sz w:val="21"/>
          <w:szCs w:val="21"/>
        </w:rPr>
        <w:t>4.1</w:t>
      </w:r>
      <w:r>
        <w:rPr>
          <w:spacing w:val="-29"/>
          <w:sz w:val="21"/>
          <w:szCs w:val="21"/>
        </w:rPr>
        <w:t xml:space="preserve"> </w:t>
      </w:r>
      <w:r>
        <w:rPr>
          <w:spacing w:val="-1"/>
          <w:sz w:val="21"/>
          <w:szCs w:val="21"/>
        </w:rPr>
        <w:t>采购人在招标文件规定的时间和地点开标，投标人授权代表应携带企业</w:t>
      </w:r>
      <w:r>
        <w:rPr>
          <w:spacing w:val="-46"/>
          <w:sz w:val="21"/>
          <w:szCs w:val="21"/>
        </w:rPr>
        <w:t xml:space="preserve"> </w:t>
      </w:r>
      <w:r>
        <w:rPr>
          <w:spacing w:val="-1"/>
          <w:sz w:val="21"/>
          <w:szCs w:val="21"/>
        </w:rPr>
        <w:t>CA</w:t>
      </w:r>
      <w:r>
        <w:rPr>
          <w:spacing w:val="-30"/>
          <w:sz w:val="21"/>
          <w:szCs w:val="21"/>
        </w:rPr>
        <w:t xml:space="preserve"> </w:t>
      </w:r>
      <w:r>
        <w:rPr>
          <w:spacing w:val="-2"/>
          <w:sz w:val="21"/>
          <w:szCs w:val="21"/>
        </w:rPr>
        <w:t>锁参加开标。</w:t>
      </w:r>
    </w:p>
    <w:p w14:paraId="2F48B955">
      <w:pPr>
        <w:pStyle w:val="3"/>
        <w:spacing w:before="160" w:line="216" w:lineRule="auto"/>
        <w:ind w:left="425"/>
        <w:jc w:val="left"/>
        <w:rPr>
          <w:sz w:val="21"/>
          <w:szCs w:val="21"/>
        </w:rPr>
      </w:pPr>
      <w:r>
        <w:rPr>
          <w:spacing w:val="-1"/>
          <w:sz w:val="21"/>
          <w:szCs w:val="21"/>
        </w:rPr>
        <w:t>4.2（此条款仅适用于现场开标的项目）开标前，采购代理机构将会同投标人代表检</w:t>
      </w:r>
      <w:r>
        <w:rPr>
          <w:spacing w:val="-2"/>
          <w:sz w:val="21"/>
          <w:szCs w:val="21"/>
        </w:rPr>
        <w:t>查自己的未</w:t>
      </w:r>
    </w:p>
    <w:p w14:paraId="22440696">
      <w:pPr>
        <w:pStyle w:val="3"/>
        <w:spacing w:before="175" w:line="218" w:lineRule="auto"/>
        <w:ind w:left="11"/>
        <w:jc w:val="left"/>
        <w:rPr>
          <w:sz w:val="21"/>
          <w:szCs w:val="21"/>
        </w:rPr>
      </w:pPr>
      <w:r>
        <w:rPr>
          <w:spacing w:val="-2"/>
          <w:sz w:val="21"/>
          <w:szCs w:val="21"/>
        </w:rPr>
        <w:t>加密的电子投标文件的密封情况，确认无误后开标。</w:t>
      </w:r>
    </w:p>
    <w:p w14:paraId="3FC471E2">
      <w:pPr>
        <w:pStyle w:val="3"/>
        <w:spacing w:before="158" w:line="341" w:lineRule="auto"/>
        <w:ind w:left="14" w:right="102" w:firstLine="410"/>
        <w:jc w:val="left"/>
        <w:rPr>
          <w:sz w:val="21"/>
          <w:szCs w:val="21"/>
        </w:rPr>
      </w:pPr>
      <w:r>
        <w:rPr>
          <w:spacing w:val="1"/>
          <w:sz w:val="21"/>
          <w:szCs w:val="21"/>
        </w:rPr>
        <w:t>4.3 开标时，各投标人应在规定时间内对本单位的投标文件解密。开标时，采购</w:t>
      </w:r>
      <w:r>
        <w:rPr>
          <w:sz w:val="21"/>
          <w:szCs w:val="21"/>
        </w:rPr>
        <w:t>代理机构将通</w:t>
      </w:r>
      <w:r>
        <w:rPr>
          <w:spacing w:val="-2"/>
          <w:sz w:val="21"/>
          <w:szCs w:val="21"/>
        </w:rPr>
        <w:t>过洛阳市电子招投标交易平台进行唱标。</w:t>
      </w:r>
    </w:p>
    <w:p w14:paraId="0350EE4A">
      <w:pPr>
        <w:pStyle w:val="3"/>
        <w:spacing w:before="34" w:line="356" w:lineRule="auto"/>
        <w:ind w:left="11" w:right="83" w:firstLine="413"/>
        <w:jc w:val="left"/>
        <w:rPr>
          <w:sz w:val="21"/>
          <w:szCs w:val="21"/>
        </w:rPr>
      </w:pPr>
      <w:r>
        <w:rPr>
          <w:spacing w:val="-1"/>
          <w:sz w:val="21"/>
          <w:szCs w:val="21"/>
        </w:rPr>
        <w:t>4.4（此条款仅适用于现场开标的项目）如投标人现场解密失败，投标人应使用未</w:t>
      </w:r>
      <w:r>
        <w:rPr>
          <w:spacing w:val="-2"/>
          <w:sz w:val="21"/>
          <w:szCs w:val="21"/>
        </w:rPr>
        <w:t>加密的电子投</w:t>
      </w:r>
      <w:r>
        <w:rPr>
          <w:spacing w:val="-8"/>
          <w:sz w:val="21"/>
          <w:szCs w:val="21"/>
        </w:rPr>
        <w:t>标文件。</w:t>
      </w:r>
    </w:p>
    <w:p w14:paraId="732B9CE1">
      <w:pPr>
        <w:pStyle w:val="3"/>
        <w:spacing w:before="17" w:line="342" w:lineRule="auto"/>
        <w:ind w:left="13" w:right="107" w:firstLine="411"/>
        <w:jc w:val="left"/>
        <w:rPr>
          <w:sz w:val="21"/>
          <w:szCs w:val="21"/>
        </w:rPr>
      </w:pPr>
      <w:r>
        <w:rPr>
          <w:spacing w:val="-2"/>
          <w:sz w:val="21"/>
          <w:szCs w:val="21"/>
        </w:rPr>
        <w:t>4.5（此条款仅适用于现场开标的项目）开标前没有提交未加密的电子投标文件，视同放弃使用</w:t>
      </w:r>
      <w:r>
        <w:rPr>
          <w:spacing w:val="-1"/>
          <w:sz w:val="21"/>
          <w:szCs w:val="21"/>
        </w:rPr>
        <w:t>未加密的电子投标文件投标。未加密的投标文件现场无法成功上传的，投标无效。</w:t>
      </w:r>
    </w:p>
    <w:p w14:paraId="41CC1913">
      <w:pPr>
        <w:pStyle w:val="3"/>
        <w:spacing w:before="32" w:line="216" w:lineRule="auto"/>
        <w:ind w:left="425"/>
        <w:jc w:val="left"/>
        <w:rPr>
          <w:sz w:val="21"/>
          <w:szCs w:val="21"/>
        </w:rPr>
      </w:pPr>
      <w:r>
        <w:rPr>
          <w:spacing w:val="-1"/>
          <w:sz w:val="21"/>
          <w:szCs w:val="21"/>
        </w:rPr>
        <w:t>4.6（此条款仅适用于现场开标的项目）未加密的电</w:t>
      </w:r>
      <w:r>
        <w:rPr>
          <w:spacing w:val="-2"/>
          <w:sz w:val="21"/>
          <w:szCs w:val="21"/>
        </w:rPr>
        <w:t>子投标文件仅仅作为网上提交的加密的电子</w:t>
      </w:r>
    </w:p>
    <w:p w14:paraId="1455A0FE">
      <w:pPr>
        <w:pStyle w:val="3"/>
        <w:spacing w:before="176" w:line="342" w:lineRule="auto"/>
        <w:ind w:left="21" w:right="98" w:firstLine="410"/>
        <w:jc w:val="left"/>
        <w:rPr>
          <w:sz w:val="21"/>
          <w:szCs w:val="21"/>
        </w:rPr>
      </w:pPr>
      <w:r>
        <w:rPr>
          <w:spacing w:val="1"/>
          <w:sz w:val="21"/>
          <w:szCs w:val="21"/>
        </w:rPr>
        <w:t>投标文件在特殊情况下才启用的备份资料。没有提交网上加密电子投标文件，仅</w:t>
      </w:r>
      <w:r>
        <w:rPr>
          <w:sz w:val="21"/>
          <w:szCs w:val="21"/>
        </w:rPr>
        <w:t>提交未加密电</w:t>
      </w:r>
      <w:r>
        <w:rPr>
          <w:spacing w:val="-4"/>
          <w:sz w:val="21"/>
          <w:szCs w:val="21"/>
        </w:rPr>
        <w:t>子投标文件的，投标无效。</w:t>
      </w:r>
    </w:p>
    <w:p w14:paraId="3D91779F">
      <w:pPr>
        <w:pStyle w:val="3"/>
        <w:spacing w:before="32" w:line="314" w:lineRule="auto"/>
        <w:ind w:left="13" w:right="97" w:firstLine="417"/>
        <w:jc w:val="left"/>
        <w:rPr>
          <w:sz w:val="21"/>
          <w:szCs w:val="21"/>
        </w:rPr>
      </w:pPr>
      <w:r>
        <w:rPr>
          <w:spacing w:val="-2"/>
          <w:sz w:val="21"/>
          <w:szCs w:val="21"/>
        </w:rPr>
        <w:t>5、为便于投标人（供应商）制作投标（响应）文件，本投标（响应）文件格式所列招标投标的</w:t>
      </w:r>
      <w:r>
        <w:rPr>
          <w:spacing w:val="1"/>
          <w:sz w:val="21"/>
          <w:szCs w:val="21"/>
        </w:rPr>
        <w:t>主体称呼及专业术语，也适用于政府采购非招标方式（竞争性谈判、竞争性磋</w:t>
      </w:r>
      <w:r>
        <w:rPr>
          <w:sz w:val="21"/>
          <w:szCs w:val="21"/>
        </w:rPr>
        <w:t>商、询价）对应的主</w:t>
      </w:r>
      <w:r>
        <w:rPr>
          <w:spacing w:val="-4"/>
          <w:sz w:val="21"/>
          <w:szCs w:val="21"/>
        </w:rPr>
        <w:t>体称呼及专业术语。</w:t>
      </w:r>
    </w:p>
    <w:p w14:paraId="07C112AF">
      <w:pPr>
        <w:pStyle w:val="3"/>
        <w:spacing w:before="158" w:line="310" w:lineRule="auto"/>
        <w:ind w:left="13" w:right="97" w:firstLine="413"/>
        <w:jc w:val="left"/>
        <w:rPr>
          <w:sz w:val="21"/>
          <w:szCs w:val="21"/>
        </w:rPr>
      </w:pPr>
      <w:r>
        <w:rPr>
          <w:spacing w:val="-2"/>
          <w:sz w:val="21"/>
          <w:szCs w:val="21"/>
        </w:rPr>
        <w:t>6、投标人《参与评审打分的证书（证件）一览表》及《参与评审打分的合同业绩一览表》中所</w:t>
      </w:r>
      <w:r>
        <w:rPr>
          <w:spacing w:val="1"/>
          <w:sz w:val="21"/>
          <w:szCs w:val="21"/>
        </w:rPr>
        <w:t>填写内容须与表后所附的参与评审打分的证书（证件）扫描件、合同业绩扫</w:t>
      </w:r>
      <w:r>
        <w:rPr>
          <w:sz w:val="21"/>
          <w:szCs w:val="21"/>
        </w:rPr>
        <w:t>描件相对应，否则将不</w:t>
      </w:r>
      <w:r>
        <w:rPr>
          <w:spacing w:val="-1"/>
          <w:sz w:val="21"/>
          <w:szCs w:val="21"/>
        </w:rPr>
        <w:t>予评审打分。采用竞争性谈判、询价方式的，该两表不进行评审打分。</w:t>
      </w:r>
    </w:p>
    <w:p w14:paraId="1E354816">
      <w:pPr>
        <w:pStyle w:val="3"/>
        <w:spacing w:before="159" w:line="293" w:lineRule="auto"/>
        <w:ind w:left="28" w:right="88" w:firstLine="402"/>
        <w:jc w:val="left"/>
        <w:rPr>
          <w:sz w:val="21"/>
          <w:szCs w:val="21"/>
        </w:rPr>
      </w:pPr>
      <w:r>
        <w:rPr>
          <w:spacing w:val="-1"/>
          <w:sz w:val="21"/>
          <w:szCs w:val="21"/>
        </w:rPr>
        <w:t>7、采购代理机构有权将《报价明细表》、《参与评审</w:t>
      </w:r>
      <w:r>
        <w:rPr>
          <w:spacing w:val="-2"/>
          <w:sz w:val="21"/>
          <w:szCs w:val="21"/>
        </w:rPr>
        <w:t>打分的证书（证件）一览表》及《参与评</w:t>
      </w:r>
      <w:r>
        <w:rPr>
          <w:spacing w:val="-3"/>
          <w:sz w:val="21"/>
          <w:szCs w:val="21"/>
        </w:rPr>
        <w:t>审打分的合同业绩一览表》内容进行公示。</w:t>
      </w:r>
    </w:p>
    <w:p w14:paraId="68D698D9">
      <w:pPr>
        <w:pStyle w:val="3"/>
        <w:spacing w:before="159" w:line="218" w:lineRule="auto"/>
        <w:ind w:left="427"/>
        <w:jc w:val="left"/>
        <w:rPr>
          <w:sz w:val="21"/>
          <w:szCs w:val="21"/>
        </w:rPr>
      </w:pPr>
      <w:r>
        <w:rPr>
          <w:spacing w:val="-1"/>
          <w:sz w:val="21"/>
          <w:szCs w:val="21"/>
        </w:rPr>
        <w:t>8、（此条款仅适用于远程不见面交易的项目）本项目采用远程不见面交易的模式。</w:t>
      </w:r>
    </w:p>
    <w:p w14:paraId="787097E1">
      <w:pPr>
        <w:pStyle w:val="3"/>
        <w:spacing w:before="159" w:line="324" w:lineRule="auto"/>
        <w:ind w:left="12" w:firstLine="414"/>
        <w:jc w:val="left"/>
        <w:rPr>
          <w:sz w:val="21"/>
          <w:szCs w:val="21"/>
        </w:rPr>
      </w:pPr>
      <w:r>
        <w:rPr>
          <w:spacing w:val="1"/>
          <w:sz w:val="21"/>
          <w:szCs w:val="21"/>
        </w:rPr>
        <w:t>8.1 投标人（供应商）应当在招标文件（磋商文件、谈判文件、询价通知书）确定的</w:t>
      </w:r>
      <w:r>
        <w:rPr>
          <w:sz w:val="21"/>
          <w:szCs w:val="21"/>
        </w:rPr>
        <w:t>投标截止时间前，登录到洛阳市电子招投标交易平台（http://</w:t>
      </w:r>
      <w:r>
        <w:fldChar w:fldCharType="begin"/>
      </w:r>
      <w:r>
        <w:instrText xml:space="preserve"> HYPERLINK "61.168.99.35" </w:instrText>
      </w:r>
      <w:r>
        <w:fldChar w:fldCharType="separate"/>
      </w:r>
      <w:r>
        <w:rPr>
          <w:sz w:val="21"/>
          <w:szCs w:val="21"/>
        </w:rPr>
        <w:t>61.168.99.35</w:t>
      </w:r>
      <w:r>
        <w:rPr>
          <w:sz w:val="21"/>
          <w:szCs w:val="21"/>
        </w:rPr>
        <w:fldChar w:fldCharType="end"/>
      </w:r>
      <w:r>
        <w:rPr>
          <w:sz w:val="21"/>
          <w:szCs w:val="21"/>
        </w:rPr>
        <w:t>/TPBidder</w:t>
      </w:r>
      <w:r>
        <w:rPr>
          <w:spacing w:val="4"/>
          <w:sz w:val="21"/>
          <w:szCs w:val="21"/>
        </w:rPr>
        <w:t>），</w:t>
      </w:r>
      <w:r>
        <w:rPr>
          <w:sz w:val="21"/>
          <w:szCs w:val="21"/>
        </w:rPr>
        <w:t>点击右上方【不</w:t>
      </w:r>
      <w:r>
        <w:rPr>
          <w:spacing w:val="-2"/>
          <w:sz w:val="21"/>
          <w:szCs w:val="21"/>
        </w:rPr>
        <w:t>见面开标大厅】按钮进入，在线准时参加开标活动并进行文件解密、答疑澄清等。投标人（供应商）</w:t>
      </w:r>
      <w:r>
        <w:rPr>
          <w:spacing w:val="-10"/>
          <w:sz w:val="21"/>
          <w:szCs w:val="21"/>
        </w:rPr>
        <w:t>应在开标当天及时关注本单位的情况，如遇问题，请拨打技术服务单位（国泰新点）电话：4009980000。</w:t>
      </w:r>
    </w:p>
    <w:p w14:paraId="512AA7CC">
      <w:pPr>
        <w:pStyle w:val="3"/>
        <w:spacing w:before="162" w:line="314" w:lineRule="auto"/>
        <w:ind w:left="19" w:right="97" w:firstLine="407"/>
        <w:jc w:val="left"/>
        <w:rPr>
          <w:sz w:val="21"/>
          <w:szCs w:val="21"/>
        </w:rPr>
      </w:pPr>
      <w:r>
        <w:rPr>
          <w:sz w:val="21"/>
          <w:szCs w:val="21"/>
        </w:rPr>
        <w:t>8.2 投标人（供应商）应认真学习洛阳市公共资源交易中心网站发布的《洛阳市公共资源交易</w:t>
      </w:r>
      <w:r>
        <w:rPr>
          <w:spacing w:val="13"/>
          <w:sz w:val="21"/>
          <w:szCs w:val="21"/>
        </w:rPr>
        <w:t xml:space="preserve"> </w:t>
      </w:r>
      <w:r>
        <w:rPr>
          <w:spacing w:val="1"/>
          <w:sz w:val="21"/>
          <w:szCs w:val="21"/>
        </w:rPr>
        <w:t>中心不见面开标大厅操作手册（投标人）》，根据手册要求做</w:t>
      </w:r>
      <w:r>
        <w:rPr>
          <w:sz w:val="21"/>
          <w:szCs w:val="21"/>
        </w:rPr>
        <w:t xml:space="preserve">好不见面开标的准备工作，否则由此 </w:t>
      </w:r>
      <w:r>
        <w:rPr>
          <w:spacing w:val="-2"/>
          <w:sz w:val="21"/>
          <w:szCs w:val="21"/>
        </w:rPr>
        <w:t>引起的未能解密、解密失败或解密超时的将被拒绝。</w:t>
      </w:r>
    </w:p>
    <w:p w14:paraId="1812C1AB">
      <w:pPr>
        <w:spacing w:line="365" w:lineRule="auto"/>
        <w:ind w:firstLine="420" w:firstLineChars="200"/>
        <w:jc w:val="left"/>
        <w:rPr>
          <w:rFonts w:ascii="仿宋" w:hAnsi="仿宋" w:eastAsia="仿宋" w:cs="仿宋"/>
          <w:snapToGrid w:val="0"/>
          <w:color w:val="000000"/>
          <w:kern w:val="0"/>
          <w:sz w:val="21"/>
          <w:szCs w:val="21"/>
          <w:lang w:val="en-US" w:eastAsia="en-US" w:bidi="ar-SA"/>
        </w:rPr>
      </w:pPr>
      <w:r>
        <w:rPr>
          <w:rFonts w:ascii="仿宋" w:hAnsi="仿宋" w:eastAsia="仿宋" w:cs="仿宋"/>
          <w:snapToGrid w:val="0"/>
          <w:color w:val="000000"/>
          <w:kern w:val="0"/>
          <w:sz w:val="21"/>
          <w:szCs w:val="21"/>
          <w:lang w:val="en-US" w:eastAsia="en-US" w:bidi="ar-SA"/>
        </w:rPr>
        <w:t>8.3 投标人（供应商）应在解密时间内插入 CA 锁，输入密码，进行解密。</w:t>
      </w:r>
    </w:p>
    <w:p w14:paraId="262884CD">
      <w:pPr>
        <w:pStyle w:val="3"/>
        <w:spacing w:before="68" w:line="354" w:lineRule="auto"/>
        <w:ind w:left="10" w:right="36" w:firstLine="416"/>
        <w:jc w:val="left"/>
        <w:rPr>
          <w:sz w:val="21"/>
          <w:szCs w:val="21"/>
        </w:rPr>
        <w:sectPr>
          <w:headerReference r:id="rId8" w:type="default"/>
          <w:footerReference r:id="rId9" w:type="default"/>
          <w:pgSz w:w="11910" w:h="16845"/>
          <w:pgMar w:top="1125" w:right="1381" w:bottom="0" w:left="1413" w:header="896" w:footer="0" w:gutter="0"/>
          <w:cols w:space="720" w:num="1"/>
        </w:sectPr>
      </w:pPr>
      <w:r>
        <w:rPr>
          <w:spacing w:val="1"/>
          <w:sz w:val="21"/>
          <w:szCs w:val="21"/>
        </w:rPr>
        <w:t>8.4 采购人及采购代理机构在招标文件（磋商文件、谈判文件、询价通知书）规定的</w:t>
      </w:r>
      <w:r>
        <w:rPr>
          <w:sz w:val="21"/>
          <w:szCs w:val="21"/>
        </w:rPr>
        <w:t xml:space="preserve">时间及地 </w:t>
      </w:r>
      <w:r>
        <w:rPr>
          <w:spacing w:val="1"/>
          <w:sz w:val="21"/>
          <w:szCs w:val="21"/>
        </w:rPr>
        <w:t>点开标。投标人（供应商）无需到达开标现场，但在开评标期间，投标人（供应商）</w:t>
      </w:r>
      <w:r>
        <w:rPr>
          <w:sz w:val="21"/>
          <w:szCs w:val="21"/>
        </w:rPr>
        <w:t xml:space="preserve">的法定代表人 </w:t>
      </w:r>
    </w:p>
    <w:p w14:paraId="76C6E58D">
      <w:pPr>
        <w:pStyle w:val="3"/>
        <w:spacing w:before="68" w:line="354" w:lineRule="auto"/>
        <w:ind w:left="10" w:right="36" w:firstLine="416"/>
        <w:jc w:val="left"/>
        <w:rPr>
          <w:sz w:val="21"/>
          <w:szCs w:val="21"/>
        </w:rPr>
      </w:pPr>
      <w:r>
        <w:rPr>
          <w:spacing w:val="1"/>
          <w:sz w:val="21"/>
          <w:szCs w:val="21"/>
        </w:rPr>
        <w:t>或其授权委托人应参与远程交互，中途不得更换，在废标、澄清、提疑</w:t>
      </w:r>
      <w:r>
        <w:rPr>
          <w:sz w:val="21"/>
          <w:szCs w:val="21"/>
        </w:rPr>
        <w:t xml:space="preserve">、传送文件、最后报价等特 </w:t>
      </w:r>
      <w:r>
        <w:rPr>
          <w:spacing w:val="1"/>
          <w:sz w:val="21"/>
          <w:szCs w:val="21"/>
        </w:rPr>
        <w:t>殊情况下需要交互时，投标人（供应商）一端参与交互的人员将均被视为是投标人（</w:t>
      </w:r>
      <w:r>
        <w:rPr>
          <w:sz w:val="21"/>
          <w:szCs w:val="21"/>
        </w:rPr>
        <w:t xml:space="preserve">供应商）的法 </w:t>
      </w:r>
      <w:r>
        <w:rPr>
          <w:spacing w:val="1"/>
          <w:sz w:val="21"/>
          <w:szCs w:val="21"/>
        </w:rPr>
        <w:t>定代表人或其授权委托人，投标人（供应商）不得以不承认交互人员的资格或身份等</w:t>
      </w:r>
      <w:r>
        <w:rPr>
          <w:sz w:val="21"/>
          <w:szCs w:val="21"/>
        </w:rPr>
        <w:t>为借口抵赖推 脱，投标人（供应商）自行承担随意更换人员或</w:t>
      </w:r>
      <w:r>
        <w:rPr>
          <w:spacing w:val="-1"/>
          <w:sz w:val="21"/>
          <w:szCs w:val="21"/>
        </w:rPr>
        <w:t>未按要求参与交互所导致的一切后果。</w:t>
      </w:r>
    </w:p>
    <w:p w14:paraId="53CE8786">
      <w:pPr>
        <w:pStyle w:val="3"/>
        <w:spacing w:before="30" w:line="355" w:lineRule="auto"/>
        <w:ind w:left="19" w:right="36" w:firstLine="412"/>
        <w:jc w:val="left"/>
        <w:rPr>
          <w:sz w:val="21"/>
          <w:szCs w:val="21"/>
        </w:rPr>
      </w:pPr>
      <w:r>
        <w:rPr>
          <w:spacing w:val="1"/>
          <w:sz w:val="21"/>
          <w:szCs w:val="21"/>
        </w:rPr>
        <w:t>投标人（供应商）超时交互，由此产生的不利于投标人（供应商）的评审风险由</w:t>
      </w:r>
      <w:r>
        <w:rPr>
          <w:sz w:val="21"/>
          <w:szCs w:val="21"/>
        </w:rPr>
        <w:t xml:space="preserve">投标人（供应 </w:t>
      </w:r>
      <w:r>
        <w:rPr>
          <w:spacing w:val="-6"/>
          <w:sz w:val="21"/>
          <w:szCs w:val="21"/>
        </w:rPr>
        <w:t>商）自行承担。</w:t>
      </w:r>
    </w:p>
    <w:p w14:paraId="7322835F">
      <w:pPr>
        <w:pStyle w:val="3"/>
        <w:spacing w:before="19" w:line="347" w:lineRule="auto"/>
        <w:ind w:left="12" w:right="59" w:firstLine="414"/>
        <w:jc w:val="left"/>
        <w:rPr>
          <w:sz w:val="21"/>
          <w:szCs w:val="21"/>
        </w:rPr>
      </w:pPr>
      <w:r>
        <w:rPr>
          <w:spacing w:val="-13"/>
          <w:sz w:val="21"/>
          <w:szCs w:val="21"/>
        </w:rPr>
        <w:t>9 、 开 标</w:t>
      </w:r>
      <w:r>
        <w:rPr>
          <w:spacing w:val="30"/>
          <w:sz w:val="21"/>
          <w:szCs w:val="21"/>
        </w:rPr>
        <w:t xml:space="preserve"> </w:t>
      </w:r>
      <w:r>
        <w:rPr>
          <w:spacing w:val="-13"/>
          <w:sz w:val="21"/>
          <w:szCs w:val="21"/>
        </w:rPr>
        <w:t>前 ，</w:t>
      </w:r>
      <w:r>
        <w:rPr>
          <w:spacing w:val="14"/>
          <w:sz w:val="21"/>
          <w:szCs w:val="21"/>
        </w:rPr>
        <w:t xml:space="preserve"> </w:t>
      </w:r>
      <w:r>
        <w:rPr>
          <w:spacing w:val="-13"/>
          <w:sz w:val="21"/>
          <w:szCs w:val="21"/>
        </w:rPr>
        <w:t>投</w:t>
      </w:r>
      <w:r>
        <w:rPr>
          <w:spacing w:val="-2"/>
          <w:sz w:val="21"/>
          <w:szCs w:val="21"/>
        </w:rPr>
        <w:t xml:space="preserve"> </w:t>
      </w:r>
      <w:r>
        <w:rPr>
          <w:spacing w:val="-13"/>
          <w:sz w:val="21"/>
          <w:szCs w:val="21"/>
        </w:rPr>
        <w:t>标</w:t>
      </w:r>
      <w:r>
        <w:rPr>
          <w:spacing w:val="3"/>
          <w:sz w:val="21"/>
          <w:szCs w:val="21"/>
        </w:rPr>
        <w:t xml:space="preserve"> </w:t>
      </w:r>
      <w:r>
        <w:rPr>
          <w:spacing w:val="-13"/>
          <w:sz w:val="21"/>
          <w:szCs w:val="21"/>
        </w:rPr>
        <w:t>人</w:t>
      </w:r>
      <w:r>
        <w:rPr>
          <w:sz w:val="21"/>
          <w:szCs w:val="21"/>
        </w:rPr>
        <w:t xml:space="preserve"> </w:t>
      </w:r>
      <w:r>
        <w:rPr>
          <w:spacing w:val="-13"/>
          <w:sz w:val="21"/>
          <w:szCs w:val="21"/>
        </w:rPr>
        <w:t>（供</w:t>
      </w:r>
      <w:r>
        <w:rPr>
          <w:spacing w:val="-1"/>
          <w:sz w:val="21"/>
          <w:szCs w:val="21"/>
        </w:rPr>
        <w:t xml:space="preserve"> </w:t>
      </w:r>
      <w:r>
        <w:rPr>
          <w:spacing w:val="-13"/>
          <w:sz w:val="21"/>
          <w:szCs w:val="21"/>
        </w:rPr>
        <w:t>应</w:t>
      </w:r>
      <w:r>
        <w:rPr>
          <w:spacing w:val="22"/>
          <w:sz w:val="21"/>
          <w:szCs w:val="21"/>
        </w:rPr>
        <w:t xml:space="preserve"> </w:t>
      </w:r>
      <w:r>
        <w:rPr>
          <w:spacing w:val="-13"/>
          <w:sz w:val="21"/>
          <w:szCs w:val="21"/>
        </w:rPr>
        <w:t>商</w:t>
      </w:r>
      <w:r>
        <w:rPr>
          <w:spacing w:val="15"/>
          <w:sz w:val="21"/>
          <w:szCs w:val="21"/>
        </w:rPr>
        <w:t xml:space="preserve"> </w:t>
      </w:r>
      <w:r>
        <w:rPr>
          <w:spacing w:val="-13"/>
          <w:sz w:val="21"/>
          <w:szCs w:val="21"/>
        </w:rPr>
        <w:t>）</w:t>
      </w:r>
      <w:r>
        <w:rPr>
          <w:spacing w:val="5"/>
          <w:sz w:val="21"/>
          <w:szCs w:val="21"/>
        </w:rPr>
        <w:t xml:space="preserve"> </w:t>
      </w:r>
      <w:r>
        <w:rPr>
          <w:spacing w:val="-13"/>
          <w:sz w:val="21"/>
          <w:szCs w:val="21"/>
        </w:rPr>
        <w:t>务</w:t>
      </w:r>
      <w:r>
        <w:rPr>
          <w:spacing w:val="18"/>
          <w:sz w:val="21"/>
          <w:szCs w:val="21"/>
        </w:rPr>
        <w:t xml:space="preserve"> </w:t>
      </w:r>
      <w:r>
        <w:rPr>
          <w:spacing w:val="-13"/>
          <w:sz w:val="21"/>
          <w:szCs w:val="21"/>
        </w:rPr>
        <w:t>必</w:t>
      </w:r>
      <w:r>
        <w:rPr>
          <w:spacing w:val="1"/>
          <w:sz w:val="21"/>
          <w:szCs w:val="21"/>
        </w:rPr>
        <w:t xml:space="preserve"> </w:t>
      </w:r>
      <w:r>
        <w:rPr>
          <w:spacing w:val="-13"/>
          <w:sz w:val="21"/>
          <w:szCs w:val="21"/>
        </w:rPr>
        <w:t>在</w:t>
      </w:r>
      <w:r>
        <w:rPr>
          <w:spacing w:val="15"/>
          <w:sz w:val="21"/>
          <w:szCs w:val="21"/>
        </w:rPr>
        <w:t xml:space="preserve"> </w:t>
      </w:r>
      <w:r>
        <w:rPr>
          <w:spacing w:val="-13"/>
          <w:sz w:val="21"/>
          <w:szCs w:val="21"/>
        </w:rPr>
        <w:t>洛</w:t>
      </w:r>
      <w:r>
        <w:rPr>
          <w:spacing w:val="12"/>
          <w:sz w:val="21"/>
          <w:szCs w:val="21"/>
        </w:rPr>
        <w:t xml:space="preserve"> </w:t>
      </w:r>
      <w:r>
        <w:rPr>
          <w:spacing w:val="-13"/>
          <w:sz w:val="21"/>
          <w:szCs w:val="21"/>
        </w:rPr>
        <w:t>阳</w:t>
      </w:r>
      <w:r>
        <w:rPr>
          <w:spacing w:val="5"/>
          <w:sz w:val="21"/>
          <w:szCs w:val="21"/>
        </w:rPr>
        <w:t xml:space="preserve"> </w:t>
      </w:r>
      <w:r>
        <w:rPr>
          <w:spacing w:val="-13"/>
          <w:sz w:val="21"/>
          <w:szCs w:val="21"/>
        </w:rPr>
        <w:t>市</w:t>
      </w:r>
      <w:r>
        <w:rPr>
          <w:spacing w:val="37"/>
          <w:sz w:val="21"/>
          <w:szCs w:val="21"/>
        </w:rPr>
        <w:t xml:space="preserve"> </w:t>
      </w:r>
      <w:r>
        <w:rPr>
          <w:spacing w:val="-13"/>
          <w:sz w:val="21"/>
          <w:szCs w:val="21"/>
        </w:rPr>
        <w:t>电</w:t>
      </w:r>
      <w:r>
        <w:rPr>
          <w:spacing w:val="8"/>
          <w:sz w:val="21"/>
          <w:szCs w:val="21"/>
        </w:rPr>
        <w:t xml:space="preserve"> </w:t>
      </w:r>
      <w:r>
        <w:rPr>
          <w:spacing w:val="-13"/>
          <w:sz w:val="21"/>
          <w:szCs w:val="21"/>
        </w:rPr>
        <w:t>子</w:t>
      </w:r>
      <w:r>
        <w:rPr>
          <w:spacing w:val="-1"/>
          <w:sz w:val="21"/>
          <w:szCs w:val="21"/>
        </w:rPr>
        <w:t xml:space="preserve"> </w:t>
      </w:r>
      <w:r>
        <w:rPr>
          <w:spacing w:val="-13"/>
          <w:sz w:val="21"/>
          <w:szCs w:val="21"/>
        </w:rPr>
        <w:t>招</w:t>
      </w:r>
      <w:r>
        <w:rPr>
          <w:spacing w:val="13"/>
          <w:sz w:val="21"/>
          <w:szCs w:val="21"/>
        </w:rPr>
        <w:t xml:space="preserve"> </w:t>
      </w:r>
      <w:r>
        <w:rPr>
          <w:spacing w:val="-13"/>
          <w:sz w:val="21"/>
          <w:szCs w:val="21"/>
        </w:rPr>
        <w:t>投</w:t>
      </w:r>
      <w:r>
        <w:rPr>
          <w:spacing w:val="-1"/>
          <w:sz w:val="21"/>
          <w:szCs w:val="21"/>
        </w:rPr>
        <w:t xml:space="preserve"> </w:t>
      </w:r>
      <w:r>
        <w:rPr>
          <w:spacing w:val="-13"/>
          <w:sz w:val="21"/>
          <w:szCs w:val="21"/>
        </w:rPr>
        <w:t>标</w:t>
      </w:r>
      <w:r>
        <w:rPr>
          <w:spacing w:val="4"/>
          <w:sz w:val="21"/>
          <w:szCs w:val="21"/>
        </w:rPr>
        <w:t xml:space="preserve"> </w:t>
      </w:r>
      <w:r>
        <w:rPr>
          <w:spacing w:val="-13"/>
          <w:sz w:val="21"/>
          <w:szCs w:val="21"/>
        </w:rPr>
        <w:t>交</w:t>
      </w:r>
      <w:r>
        <w:rPr>
          <w:spacing w:val="21"/>
          <w:sz w:val="21"/>
          <w:szCs w:val="21"/>
        </w:rPr>
        <w:t xml:space="preserve"> </w:t>
      </w:r>
      <w:r>
        <w:rPr>
          <w:spacing w:val="-13"/>
          <w:sz w:val="21"/>
          <w:szCs w:val="21"/>
        </w:rPr>
        <w:t>易</w:t>
      </w:r>
      <w:r>
        <w:rPr>
          <w:spacing w:val="-1"/>
          <w:sz w:val="21"/>
          <w:szCs w:val="21"/>
        </w:rPr>
        <w:t xml:space="preserve"> </w:t>
      </w:r>
      <w:r>
        <w:rPr>
          <w:spacing w:val="-13"/>
          <w:sz w:val="21"/>
          <w:szCs w:val="21"/>
        </w:rPr>
        <w:t>平</w:t>
      </w:r>
      <w:r>
        <w:rPr>
          <w:spacing w:val="19"/>
          <w:sz w:val="21"/>
          <w:szCs w:val="21"/>
        </w:rPr>
        <w:t xml:space="preserve"> </w:t>
      </w:r>
      <w:r>
        <w:rPr>
          <w:spacing w:val="-13"/>
          <w:sz w:val="21"/>
          <w:szCs w:val="21"/>
        </w:rPr>
        <w:t>台</w:t>
      </w:r>
      <w:r>
        <w:rPr>
          <w:sz w:val="21"/>
          <w:szCs w:val="21"/>
        </w:rPr>
        <w:t xml:space="preserve"> （http://</w:t>
      </w:r>
      <w:r>
        <w:fldChar w:fldCharType="begin"/>
      </w:r>
      <w:r>
        <w:instrText xml:space="preserve"> HYPERLINK "61.168.99.35" </w:instrText>
      </w:r>
      <w:r>
        <w:fldChar w:fldCharType="separate"/>
      </w:r>
      <w:r>
        <w:rPr>
          <w:sz w:val="21"/>
          <w:szCs w:val="21"/>
        </w:rPr>
        <w:t>61.168.99.35</w:t>
      </w:r>
      <w:r>
        <w:rPr>
          <w:sz w:val="21"/>
          <w:szCs w:val="21"/>
        </w:rPr>
        <w:fldChar w:fldCharType="end"/>
      </w:r>
      <w:r>
        <w:rPr>
          <w:sz w:val="21"/>
          <w:szCs w:val="21"/>
        </w:rPr>
        <w:t>/TPBidder）投标文件上传模块中使用“模拟解密”功能，验证自助解密环</w:t>
      </w:r>
      <w:r>
        <w:rPr>
          <w:spacing w:val="12"/>
          <w:sz w:val="21"/>
          <w:szCs w:val="21"/>
        </w:rPr>
        <w:t xml:space="preserve"> </w:t>
      </w:r>
      <w:r>
        <w:rPr>
          <w:spacing w:val="-11"/>
          <w:sz w:val="21"/>
          <w:szCs w:val="21"/>
        </w:rPr>
        <w:t>境。</w:t>
      </w:r>
    </w:p>
    <w:p w14:paraId="4059D7C3">
      <w:pPr>
        <w:spacing w:line="347" w:lineRule="auto"/>
        <w:jc w:val="left"/>
        <w:rPr>
          <w:sz w:val="21"/>
          <w:szCs w:val="21"/>
        </w:rPr>
        <w:sectPr>
          <w:footerReference r:id="rId10" w:type="default"/>
          <w:pgSz w:w="11910" w:h="16845"/>
          <w:pgMar w:top="1125" w:right="1381" w:bottom="0" w:left="1413" w:header="896" w:footer="0" w:gutter="0"/>
          <w:cols w:space="720" w:num="1"/>
        </w:sectPr>
      </w:pPr>
    </w:p>
    <w:p w14:paraId="3C22618C">
      <w:pPr>
        <w:spacing w:line="300" w:lineRule="auto"/>
        <w:jc w:val="left"/>
        <w:rPr>
          <w:rFonts w:hint="eastAsia" w:eastAsia="宋体"/>
          <w:b/>
          <w:bCs/>
          <w:sz w:val="24"/>
          <w:szCs w:val="24"/>
          <w:lang w:eastAsia="zh-CN"/>
        </w:rPr>
      </w:pPr>
      <w:r>
        <w:rPr>
          <w:rFonts w:hint="eastAsia" w:eastAsia="宋体"/>
          <w:b/>
          <w:bCs/>
          <w:sz w:val="24"/>
          <w:szCs w:val="24"/>
          <w:lang w:eastAsia="zh-CN"/>
        </w:rPr>
        <w:t>附件：</w:t>
      </w:r>
    </w:p>
    <w:p w14:paraId="6B4E88FF">
      <w:pPr>
        <w:spacing w:line="300" w:lineRule="auto"/>
        <w:jc w:val="left"/>
        <w:rPr>
          <w:rFonts w:hint="eastAsia" w:eastAsia="宋体"/>
          <w:b/>
          <w:bCs/>
          <w:sz w:val="24"/>
          <w:szCs w:val="24"/>
          <w:lang w:eastAsia="zh-CN"/>
        </w:rPr>
      </w:pPr>
    </w:p>
    <w:p w14:paraId="0FF4FA76">
      <w:pPr>
        <w:spacing w:line="300" w:lineRule="auto"/>
        <w:jc w:val="left"/>
        <w:rPr>
          <w:rFonts w:hint="eastAsia" w:eastAsia="宋体"/>
          <w:lang w:eastAsia="zh-CN"/>
        </w:rPr>
      </w:pPr>
      <w:r>
        <w:rPr>
          <w:rFonts w:hint="eastAsia" w:eastAsia="宋体"/>
          <w:lang w:eastAsia="zh-CN"/>
        </w:rPr>
        <w:drawing>
          <wp:inline distT="0" distB="0" distL="114300" distR="114300">
            <wp:extent cx="7404735" cy="5553075"/>
            <wp:effectExtent l="0" t="0" r="9525" b="5715"/>
            <wp:docPr id="1" name="图片 1" descr="微信图片_20240826163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826163403"/>
                    <pic:cNvPicPr>
                      <a:picLocks noChangeAspect="1"/>
                    </pic:cNvPicPr>
                  </pic:nvPicPr>
                  <pic:blipFill>
                    <a:blip r:embed="rId64"/>
                    <a:stretch>
                      <a:fillRect/>
                    </a:stretch>
                  </pic:blipFill>
                  <pic:spPr>
                    <a:xfrm rot="5400000">
                      <a:off x="0" y="0"/>
                      <a:ext cx="7404735" cy="5553075"/>
                    </a:xfrm>
                    <a:prstGeom prst="rect">
                      <a:avLst/>
                    </a:prstGeom>
                    <a:noFill/>
                    <a:ln>
                      <a:noFill/>
                    </a:ln>
                  </pic:spPr>
                </pic:pic>
              </a:graphicData>
            </a:graphic>
          </wp:inline>
        </w:drawing>
      </w:r>
    </w:p>
    <w:p w14:paraId="01A30B55">
      <w:pPr>
        <w:spacing w:line="300" w:lineRule="auto"/>
        <w:jc w:val="left"/>
        <w:rPr>
          <w:rFonts w:hint="eastAsia" w:eastAsia="宋体"/>
          <w:lang w:eastAsia="zh-CN"/>
        </w:rPr>
      </w:pPr>
      <w:r>
        <w:rPr>
          <w:rFonts w:hint="eastAsia" w:eastAsia="宋体"/>
          <w:lang w:eastAsia="zh-CN"/>
        </w:rPr>
        <w:drawing>
          <wp:inline distT="0" distB="0" distL="114300" distR="114300">
            <wp:extent cx="7219950" cy="5414645"/>
            <wp:effectExtent l="0" t="0" r="14605" b="0"/>
            <wp:docPr id="2" name="图片 2" descr="微信图片_20240826163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826163405"/>
                    <pic:cNvPicPr>
                      <a:picLocks noChangeAspect="1"/>
                    </pic:cNvPicPr>
                  </pic:nvPicPr>
                  <pic:blipFill>
                    <a:blip r:embed="rId65"/>
                    <a:stretch>
                      <a:fillRect/>
                    </a:stretch>
                  </pic:blipFill>
                  <pic:spPr>
                    <a:xfrm rot="5400000">
                      <a:off x="0" y="0"/>
                      <a:ext cx="7219950" cy="5414645"/>
                    </a:xfrm>
                    <a:prstGeom prst="rect">
                      <a:avLst/>
                    </a:prstGeom>
                    <a:noFill/>
                    <a:ln>
                      <a:noFill/>
                    </a:ln>
                  </pic:spPr>
                </pic:pic>
              </a:graphicData>
            </a:graphic>
          </wp:inline>
        </w:drawing>
      </w:r>
    </w:p>
    <w:p w14:paraId="695C3422">
      <w:pPr>
        <w:spacing w:line="300" w:lineRule="auto"/>
        <w:jc w:val="left"/>
        <w:rPr>
          <w:rFonts w:hint="eastAsia" w:eastAsia="宋体"/>
          <w:lang w:eastAsia="zh-CN"/>
        </w:rPr>
      </w:pPr>
    </w:p>
    <w:p w14:paraId="71FA6908">
      <w:pPr>
        <w:spacing w:line="300" w:lineRule="auto"/>
        <w:jc w:val="left"/>
        <w:rPr>
          <w:rFonts w:hint="eastAsia" w:eastAsia="宋体"/>
          <w:lang w:eastAsia="zh-CN"/>
        </w:rPr>
      </w:pPr>
    </w:p>
    <w:p w14:paraId="4EFD3A7A">
      <w:pPr>
        <w:spacing w:line="12615" w:lineRule="exact"/>
        <w:jc w:val="left"/>
        <w:sectPr>
          <w:footerReference r:id="rId11" w:type="default"/>
          <w:pgSz w:w="11910" w:h="16845"/>
          <w:pgMar w:top="1125" w:right="1381" w:bottom="0" w:left="1413" w:header="896" w:footer="0" w:gutter="0"/>
          <w:cols w:space="720" w:num="1"/>
        </w:sectPr>
      </w:pPr>
    </w:p>
    <w:p w14:paraId="63DC5ADD">
      <w:pPr>
        <w:spacing w:line="377" w:lineRule="auto"/>
        <w:jc w:val="left"/>
        <w:rPr>
          <w:rFonts w:ascii="Arial"/>
          <w:sz w:val="21"/>
        </w:rPr>
      </w:pPr>
    </w:p>
    <w:sdt>
      <w:sdtPr>
        <w:rPr>
          <w:rFonts w:ascii="仿宋" w:hAnsi="仿宋" w:eastAsia="仿宋" w:cs="仿宋"/>
          <w:sz w:val="31"/>
          <w:szCs w:val="31"/>
        </w:rPr>
        <w:id w:val="1"/>
        <w:docPartObj>
          <w:docPartGallery w:val="Table of Contents"/>
          <w:docPartUnique/>
        </w:docPartObj>
      </w:sdtPr>
      <w:sdtEndPr>
        <w:rPr>
          <w:rFonts w:ascii="Times New Roman" w:hAnsi="Times New Roman" w:eastAsia="Times New Roman" w:cs="Times New Roman"/>
          <w:sz w:val="22"/>
          <w:szCs w:val="22"/>
        </w:rPr>
      </w:sdtEndPr>
      <w:sdtContent>
        <w:p w14:paraId="4712ACA4">
          <w:pPr>
            <w:pStyle w:val="3"/>
            <w:spacing w:before="100" w:line="222" w:lineRule="auto"/>
            <w:ind w:left="4024"/>
            <w:jc w:val="left"/>
            <w:rPr>
              <w:sz w:val="31"/>
              <w:szCs w:val="31"/>
            </w:rPr>
          </w:pPr>
          <w:r>
            <w:rPr>
              <w:b/>
              <w:bCs/>
              <w:spacing w:val="-39"/>
              <w:sz w:val="31"/>
              <w:szCs w:val="31"/>
            </w:rPr>
            <w:t>目</w:t>
          </w:r>
          <w:r>
            <w:rPr>
              <w:spacing w:val="3"/>
              <w:sz w:val="31"/>
              <w:szCs w:val="31"/>
            </w:rPr>
            <w:t xml:space="preserve">    </w:t>
          </w:r>
          <w:r>
            <w:rPr>
              <w:b/>
              <w:bCs/>
              <w:spacing w:val="-39"/>
              <w:sz w:val="31"/>
              <w:szCs w:val="31"/>
            </w:rPr>
            <w:t>录</w:t>
          </w:r>
        </w:p>
        <w:p w14:paraId="457A1483">
          <w:pPr>
            <w:pStyle w:val="3"/>
            <w:tabs>
              <w:tab w:val="right" w:leader="dot" w:pos="9265"/>
            </w:tabs>
            <w:spacing w:before="141" w:line="185" w:lineRule="auto"/>
            <w:ind w:left="39"/>
            <w:jc w:val="left"/>
            <w:rPr>
              <w:rFonts w:ascii="Calibri" w:hAnsi="Calibri" w:eastAsia="Calibri" w:cs="Calibri"/>
              <w:sz w:val="24"/>
              <w:szCs w:val="24"/>
            </w:rPr>
          </w:pPr>
          <w:bookmarkStart w:id="0" w:name="bookmark1"/>
          <w:bookmarkEnd w:id="0"/>
          <w:r>
            <w:fldChar w:fldCharType="begin"/>
          </w:r>
          <w:r>
            <w:instrText xml:space="preserve"> HYPERLINK \l "bookmark2" </w:instrText>
          </w:r>
          <w:r>
            <w:fldChar w:fldCharType="separate"/>
          </w:r>
          <w:r>
            <w:rPr>
              <w:spacing w:val="-28"/>
              <w:sz w:val="24"/>
              <w:szCs w:val="24"/>
            </w:rPr>
            <w:t>第一章</w:t>
          </w:r>
          <w:r>
            <w:rPr>
              <w:spacing w:val="33"/>
              <w:sz w:val="24"/>
              <w:szCs w:val="24"/>
            </w:rPr>
            <w:t xml:space="preserve">  </w:t>
          </w:r>
          <w:r>
            <w:rPr>
              <w:spacing w:val="-28"/>
              <w:sz w:val="24"/>
              <w:szCs w:val="24"/>
            </w:rPr>
            <w:t>招标公告</w:t>
          </w:r>
          <w:r>
            <w:rPr>
              <w:sz w:val="24"/>
              <w:szCs w:val="24"/>
            </w:rPr>
            <w:tab/>
          </w:r>
          <w:r>
            <w:rPr>
              <w:rFonts w:ascii="Calibri" w:hAnsi="Calibri" w:eastAsia="Calibri" w:cs="Calibri"/>
              <w:spacing w:val="14"/>
              <w:sz w:val="24"/>
              <w:szCs w:val="24"/>
            </w:rPr>
            <w:t>1</w:t>
          </w:r>
          <w:r>
            <w:rPr>
              <w:rFonts w:ascii="Calibri" w:hAnsi="Calibri" w:eastAsia="Calibri" w:cs="Calibri"/>
              <w:spacing w:val="14"/>
              <w:sz w:val="24"/>
              <w:szCs w:val="24"/>
            </w:rPr>
            <w:fldChar w:fldCharType="end"/>
          </w:r>
        </w:p>
        <w:p w14:paraId="6A3EC599">
          <w:pPr>
            <w:pStyle w:val="3"/>
            <w:tabs>
              <w:tab w:val="right" w:leader="dot" w:pos="9265"/>
            </w:tabs>
            <w:spacing w:before="224" w:line="185" w:lineRule="auto"/>
            <w:ind w:left="39"/>
            <w:jc w:val="left"/>
            <w:rPr>
              <w:rFonts w:ascii="Calibri" w:hAnsi="Calibri" w:eastAsia="Calibri" w:cs="Calibri"/>
              <w:sz w:val="24"/>
              <w:szCs w:val="24"/>
            </w:rPr>
          </w:pPr>
          <w:bookmarkStart w:id="1" w:name="bookmark3"/>
          <w:bookmarkEnd w:id="1"/>
          <w:r>
            <w:fldChar w:fldCharType="begin"/>
          </w:r>
          <w:r>
            <w:instrText xml:space="preserve"> HYPERLINK \l "bookmark4" </w:instrText>
          </w:r>
          <w:r>
            <w:fldChar w:fldCharType="separate"/>
          </w:r>
          <w:r>
            <w:rPr>
              <w:spacing w:val="-28"/>
              <w:sz w:val="24"/>
              <w:szCs w:val="24"/>
            </w:rPr>
            <w:t>第二章</w:t>
          </w:r>
          <w:r>
            <w:rPr>
              <w:spacing w:val="32"/>
              <w:sz w:val="24"/>
              <w:szCs w:val="24"/>
            </w:rPr>
            <w:t xml:space="preserve">  </w:t>
          </w:r>
          <w:r>
            <w:rPr>
              <w:spacing w:val="-28"/>
              <w:sz w:val="24"/>
              <w:szCs w:val="24"/>
            </w:rPr>
            <w:t>投标人须知</w:t>
          </w:r>
          <w:r>
            <w:rPr>
              <w:sz w:val="24"/>
              <w:szCs w:val="24"/>
            </w:rPr>
            <w:tab/>
          </w:r>
          <w:r>
            <w:rPr>
              <w:rFonts w:hint="eastAsia" w:ascii="Calibri" w:hAnsi="Calibri" w:eastAsia="宋体" w:cs="Calibri"/>
              <w:spacing w:val="16"/>
              <w:sz w:val="24"/>
              <w:szCs w:val="24"/>
              <w:lang w:val="en-US" w:eastAsia="zh-CN"/>
            </w:rPr>
            <w:t>4</w:t>
          </w:r>
          <w:r>
            <w:rPr>
              <w:rFonts w:ascii="Calibri" w:hAnsi="Calibri" w:eastAsia="Calibri" w:cs="Calibri"/>
              <w:spacing w:val="16"/>
              <w:sz w:val="24"/>
              <w:szCs w:val="24"/>
            </w:rPr>
            <w:fldChar w:fldCharType="end"/>
          </w:r>
        </w:p>
        <w:p w14:paraId="06090800">
          <w:pPr>
            <w:pStyle w:val="3"/>
            <w:tabs>
              <w:tab w:val="right" w:leader="dot" w:pos="9272"/>
            </w:tabs>
            <w:spacing w:before="223" w:line="189" w:lineRule="auto"/>
            <w:ind w:left="743"/>
            <w:jc w:val="left"/>
            <w:rPr>
              <w:rFonts w:ascii="Times New Roman" w:hAnsi="Times New Roman" w:eastAsia="Times New Roman" w:cs="Times New Roman"/>
              <w:sz w:val="22"/>
              <w:szCs w:val="22"/>
            </w:rPr>
          </w:pPr>
          <w:bookmarkStart w:id="2" w:name="bookmark5"/>
          <w:bookmarkEnd w:id="2"/>
          <w:r>
            <w:fldChar w:fldCharType="begin"/>
          </w:r>
          <w:r>
            <w:instrText xml:space="preserve"> HYPERLINK \l "bookmark6" </w:instrText>
          </w:r>
          <w:r>
            <w:fldChar w:fldCharType="separate"/>
          </w:r>
          <w:r>
            <w:rPr>
              <w:spacing w:val="-23"/>
              <w:sz w:val="22"/>
              <w:szCs w:val="22"/>
            </w:rPr>
            <w:t>1、总则</w:t>
          </w:r>
          <w:r>
            <w:rPr>
              <w:sz w:val="22"/>
              <w:szCs w:val="22"/>
            </w:rPr>
            <w:tab/>
          </w:r>
          <w:r>
            <w:rPr>
              <w:rFonts w:hint="eastAsia" w:ascii="Times New Roman" w:hAnsi="Times New Roman" w:eastAsia="宋体" w:cs="Times New Roman"/>
              <w:spacing w:val="-20"/>
              <w:sz w:val="22"/>
              <w:szCs w:val="22"/>
              <w:lang w:val="en-US" w:eastAsia="zh-CN"/>
            </w:rPr>
            <w:t>9</w:t>
          </w:r>
          <w:r>
            <w:rPr>
              <w:rFonts w:ascii="Times New Roman" w:hAnsi="Times New Roman" w:eastAsia="Times New Roman" w:cs="Times New Roman"/>
              <w:spacing w:val="-8"/>
              <w:sz w:val="22"/>
              <w:szCs w:val="22"/>
            </w:rPr>
            <w:fldChar w:fldCharType="end"/>
          </w:r>
        </w:p>
        <w:p w14:paraId="1B0AB776">
          <w:pPr>
            <w:pStyle w:val="3"/>
            <w:tabs>
              <w:tab w:val="right" w:leader="dot" w:pos="9272"/>
            </w:tabs>
            <w:spacing w:before="240" w:line="189" w:lineRule="auto"/>
            <w:ind w:left="729"/>
            <w:jc w:val="left"/>
            <w:rPr>
              <w:rFonts w:ascii="Times New Roman" w:hAnsi="Times New Roman" w:eastAsia="Times New Roman" w:cs="Times New Roman"/>
              <w:sz w:val="22"/>
              <w:szCs w:val="22"/>
            </w:rPr>
          </w:pPr>
          <w:bookmarkStart w:id="3" w:name="bookmark7"/>
          <w:bookmarkEnd w:id="3"/>
          <w:r>
            <w:fldChar w:fldCharType="begin"/>
          </w:r>
          <w:r>
            <w:instrText xml:space="preserve"> HYPERLINK \l "bookmark8" </w:instrText>
          </w:r>
          <w:r>
            <w:fldChar w:fldCharType="separate"/>
          </w:r>
          <w:r>
            <w:rPr>
              <w:spacing w:val="-24"/>
              <w:sz w:val="22"/>
              <w:szCs w:val="22"/>
            </w:rPr>
            <w:t>2、招标文件</w:t>
          </w:r>
          <w:r>
            <w:rPr>
              <w:sz w:val="22"/>
              <w:szCs w:val="22"/>
            </w:rPr>
            <w:tab/>
          </w:r>
          <w:r>
            <w:rPr>
              <w:rFonts w:ascii="Times New Roman" w:hAnsi="Times New Roman" w:eastAsia="Times New Roman" w:cs="Times New Roman"/>
              <w:spacing w:val="-18"/>
              <w:sz w:val="22"/>
              <w:szCs w:val="22"/>
            </w:rPr>
            <w:t>1</w:t>
          </w:r>
          <w:r>
            <w:rPr>
              <w:rFonts w:hint="eastAsia" w:ascii="Times New Roman" w:hAnsi="Times New Roman" w:eastAsia="宋体" w:cs="Times New Roman"/>
              <w:spacing w:val="-10"/>
              <w:sz w:val="22"/>
              <w:szCs w:val="22"/>
              <w:lang w:val="en-US" w:eastAsia="zh-CN"/>
            </w:rPr>
            <w:t>1</w:t>
          </w:r>
          <w:r>
            <w:rPr>
              <w:rFonts w:ascii="Times New Roman" w:hAnsi="Times New Roman" w:eastAsia="Times New Roman" w:cs="Times New Roman"/>
              <w:spacing w:val="-10"/>
              <w:sz w:val="22"/>
              <w:szCs w:val="22"/>
            </w:rPr>
            <w:fldChar w:fldCharType="end"/>
          </w:r>
        </w:p>
        <w:p w14:paraId="7F8BE826">
          <w:pPr>
            <w:pStyle w:val="3"/>
            <w:tabs>
              <w:tab w:val="right" w:leader="dot" w:pos="9272"/>
            </w:tabs>
            <w:spacing w:before="240" w:line="189" w:lineRule="auto"/>
            <w:ind w:left="731"/>
            <w:jc w:val="left"/>
            <w:rPr>
              <w:rFonts w:ascii="Times New Roman" w:hAnsi="Times New Roman" w:eastAsia="Times New Roman" w:cs="Times New Roman"/>
              <w:sz w:val="22"/>
              <w:szCs w:val="22"/>
            </w:rPr>
          </w:pPr>
          <w:bookmarkStart w:id="4" w:name="bookmark9"/>
          <w:bookmarkEnd w:id="4"/>
          <w:r>
            <w:fldChar w:fldCharType="begin"/>
          </w:r>
          <w:r>
            <w:instrText xml:space="preserve"> HYPERLINK \l "bookmark10" </w:instrText>
          </w:r>
          <w:r>
            <w:fldChar w:fldCharType="separate"/>
          </w:r>
          <w:r>
            <w:rPr>
              <w:spacing w:val="-24"/>
              <w:sz w:val="22"/>
              <w:szCs w:val="22"/>
            </w:rPr>
            <w:t>3、投标文件</w:t>
          </w:r>
          <w:r>
            <w:rPr>
              <w:sz w:val="22"/>
              <w:szCs w:val="22"/>
            </w:rPr>
            <w:tab/>
          </w:r>
          <w:r>
            <w:rPr>
              <w:rFonts w:ascii="Times New Roman" w:hAnsi="Times New Roman" w:eastAsia="Times New Roman" w:cs="Times New Roman"/>
              <w:spacing w:val="-14"/>
              <w:sz w:val="22"/>
              <w:szCs w:val="22"/>
            </w:rPr>
            <w:t>1</w:t>
          </w:r>
          <w:r>
            <w:rPr>
              <w:rFonts w:hint="eastAsia" w:ascii="Times New Roman" w:hAnsi="Times New Roman" w:eastAsia="宋体" w:cs="Times New Roman"/>
              <w:spacing w:val="-14"/>
              <w:sz w:val="22"/>
              <w:szCs w:val="22"/>
              <w:lang w:val="en-US" w:eastAsia="zh-CN"/>
            </w:rPr>
            <w:t>2</w:t>
          </w:r>
          <w:r>
            <w:rPr>
              <w:rFonts w:ascii="Times New Roman" w:hAnsi="Times New Roman" w:eastAsia="Times New Roman" w:cs="Times New Roman"/>
              <w:spacing w:val="-14"/>
              <w:sz w:val="22"/>
              <w:szCs w:val="22"/>
            </w:rPr>
            <w:fldChar w:fldCharType="end"/>
          </w:r>
        </w:p>
        <w:p w14:paraId="430CB542">
          <w:pPr>
            <w:pStyle w:val="3"/>
            <w:tabs>
              <w:tab w:val="right" w:leader="dot" w:pos="9272"/>
            </w:tabs>
            <w:spacing w:before="241" w:line="189" w:lineRule="auto"/>
            <w:ind w:left="725"/>
            <w:jc w:val="left"/>
            <w:rPr>
              <w:rFonts w:ascii="Times New Roman" w:hAnsi="Times New Roman" w:eastAsia="Times New Roman" w:cs="Times New Roman"/>
              <w:sz w:val="22"/>
              <w:szCs w:val="22"/>
            </w:rPr>
          </w:pPr>
          <w:bookmarkStart w:id="5" w:name="bookmark11"/>
          <w:bookmarkEnd w:id="5"/>
          <w:r>
            <w:fldChar w:fldCharType="begin"/>
          </w:r>
          <w:r>
            <w:instrText xml:space="preserve"> HYPERLINK \l "bookmark12" </w:instrText>
          </w:r>
          <w:r>
            <w:fldChar w:fldCharType="separate"/>
          </w:r>
          <w:r>
            <w:rPr>
              <w:spacing w:val="-18"/>
              <w:sz w:val="22"/>
              <w:szCs w:val="22"/>
            </w:rPr>
            <w:t>4、投标</w:t>
          </w:r>
          <w:r>
            <w:rPr>
              <w:sz w:val="22"/>
              <w:szCs w:val="22"/>
            </w:rPr>
            <w:tab/>
          </w:r>
          <w:r>
            <w:rPr>
              <w:rFonts w:ascii="Times New Roman" w:hAnsi="Times New Roman" w:eastAsia="Times New Roman" w:cs="Times New Roman"/>
              <w:spacing w:val="-14"/>
              <w:sz w:val="22"/>
              <w:szCs w:val="22"/>
            </w:rPr>
            <w:t>1</w:t>
          </w:r>
          <w:r>
            <w:rPr>
              <w:rFonts w:hint="eastAsia" w:ascii="Times New Roman" w:hAnsi="Times New Roman" w:eastAsia="宋体" w:cs="Times New Roman"/>
              <w:spacing w:val="-14"/>
              <w:sz w:val="22"/>
              <w:szCs w:val="22"/>
              <w:lang w:val="en-US" w:eastAsia="zh-CN"/>
            </w:rPr>
            <w:t>3</w:t>
          </w:r>
          <w:r>
            <w:rPr>
              <w:rFonts w:ascii="Times New Roman" w:hAnsi="Times New Roman" w:eastAsia="Times New Roman" w:cs="Times New Roman"/>
              <w:spacing w:val="-14"/>
              <w:sz w:val="22"/>
              <w:szCs w:val="22"/>
            </w:rPr>
            <w:fldChar w:fldCharType="end"/>
          </w:r>
        </w:p>
        <w:p w14:paraId="0FA64B08">
          <w:pPr>
            <w:pStyle w:val="3"/>
            <w:tabs>
              <w:tab w:val="right" w:leader="dot" w:pos="9272"/>
            </w:tabs>
            <w:spacing w:before="240" w:line="189" w:lineRule="auto"/>
            <w:ind w:left="731"/>
            <w:jc w:val="left"/>
            <w:rPr>
              <w:rFonts w:ascii="Times New Roman" w:hAnsi="Times New Roman" w:eastAsia="Times New Roman" w:cs="Times New Roman"/>
              <w:sz w:val="22"/>
              <w:szCs w:val="22"/>
            </w:rPr>
          </w:pPr>
          <w:bookmarkStart w:id="6" w:name="bookmark13"/>
          <w:bookmarkEnd w:id="6"/>
          <w:r>
            <w:fldChar w:fldCharType="begin"/>
          </w:r>
          <w:r>
            <w:instrText xml:space="preserve"> HYPERLINK \l "bookmark14" </w:instrText>
          </w:r>
          <w:r>
            <w:fldChar w:fldCharType="separate"/>
          </w:r>
          <w:r>
            <w:rPr>
              <w:spacing w:val="-20"/>
              <w:sz w:val="22"/>
              <w:szCs w:val="22"/>
            </w:rPr>
            <w:t>5、开标</w:t>
          </w:r>
          <w:r>
            <w:rPr>
              <w:sz w:val="22"/>
              <w:szCs w:val="22"/>
            </w:rPr>
            <w:tab/>
          </w:r>
          <w:r>
            <w:rPr>
              <w:rFonts w:ascii="Times New Roman" w:hAnsi="Times New Roman" w:eastAsia="Times New Roman" w:cs="Times New Roman"/>
              <w:spacing w:val="-19"/>
              <w:sz w:val="22"/>
              <w:szCs w:val="22"/>
            </w:rPr>
            <w:t>1</w:t>
          </w:r>
          <w:r>
            <w:rPr>
              <w:rFonts w:hint="eastAsia" w:ascii="Times New Roman" w:hAnsi="Times New Roman" w:eastAsia="宋体" w:cs="Times New Roman"/>
              <w:spacing w:val="-9"/>
              <w:sz w:val="22"/>
              <w:szCs w:val="22"/>
              <w:lang w:val="en-US" w:eastAsia="zh-CN"/>
            </w:rPr>
            <w:t>4</w:t>
          </w:r>
          <w:r>
            <w:rPr>
              <w:rFonts w:ascii="Times New Roman" w:hAnsi="Times New Roman" w:eastAsia="Times New Roman" w:cs="Times New Roman"/>
              <w:spacing w:val="-9"/>
              <w:sz w:val="22"/>
              <w:szCs w:val="22"/>
            </w:rPr>
            <w:fldChar w:fldCharType="end"/>
          </w:r>
        </w:p>
        <w:p w14:paraId="57646B46">
          <w:pPr>
            <w:pStyle w:val="3"/>
            <w:tabs>
              <w:tab w:val="right" w:leader="dot" w:pos="9272"/>
            </w:tabs>
            <w:spacing w:before="240" w:line="189" w:lineRule="auto"/>
            <w:ind w:left="728"/>
            <w:jc w:val="left"/>
            <w:rPr>
              <w:rFonts w:ascii="Times New Roman" w:hAnsi="Times New Roman" w:eastAsia="Times New Roman" w:cs="Times New Roman"/>
              <w:sz w:val="22"/>
              <w:szCs w:val="22"/>
            </w:rPr>
          </w:pPr>
          <w:bookmarkStart w:id="7" w:name="bookmark15"/>
          <w:bookmarkEnd w:id="7"/>
          <w:r>
            <w:fldChar w:fldCharType="begin"/>
          </w:r>
          <w:r>
            <w:instrText xml:space="preserve"> HYPERLINK \l "bookmark16" </w:instrText>
          </w:r>
          <w:r>
            <w:fldChar w:fldCharType="separate"/>
          </w:r>
          <w:r>
            <w:rPr>
              <w:spacing w:val="-26"/>
              <w:sz w:val="22"/>
              <w:szCs w:val="22"/>
            </w:rPr>
            <w:t>6、资格审查与评标</w:t>
          </w:r>
          <w:r>
            <w:rPr>
              <w:sz w:val="22"/>
              <w:szCs w:val="22"/>
            </w:rPr>
            <w:tab/>
          </w:r>
          <w:r>
            <w:rPr>
              <w:rFonts w:ascii="Times New Roman" w:hAnsi="Times New Roman" w:eastAsia="Times New Roman" w:cs="Times New Roman"/>
              <w:spacing w:val="-19"/>
              <w:sz w:val="22"/>
              <w:szCs w:val="22"/>
            </w:rPr>
            <w:t>1</w:t>
          </w:r>
          <w:r>
            <w:rPr>
              <w:rFonts w:hint="eastAsia" w:ascii="Times New Roman" w:hAnsi="Times New Roman" w:eastAsia="宋体" w:cs="Times New Roman"/>
              <w:spacing w:val="-9"/>
              <w:sz w:val="22"/>
              <w:szCs w:val="22"/>
              <w:lang w:val="en-US" w:eastAsia="zh-CN"/>
            </w:rPr>
            <w:t>4</w:t>
          </w:r>
          <w:r>
            <w:rPr>
              <w:rFonts w:ascii="Times New Roman" w:hAnsi="Times New Roman" w:eastAsia="Times New Roman" w:cs="Times New Roman"/>
              <w:spacing w:val="-9"/>
              <w:sz w:val="22"/>
              <w:szCs w:val="22"/>
            </w:rPr>
            <w:fldChar w:fldCharType="end"/>
          </w:r>
        </w:p>
        <w:p w14:paraId="7CBEB140">
          <w:pPr>
            <w:pStyle w:val="3"/>
            <w:tabs>
              <w:tab w:val="right" w:leader="dot" w:pos="9272"/>
            </w:tabs>
            <w:spacing w:before="240" w:line="189" w:lineRule="auto"/>
            <w:ind w:left="731"/>
            <w:jc w:val="left"/>
            <w:rPr>
              <w:rFonts w:ascii="Times New Roman" w:hAnsi="Times New Roman" w:eastAsia="Times New Roman" w:cs="Times New Roman"/>
              <w:sz w:val="22"/>
              <w:szCs w:val="22"/>
            </w:rPr>
          </w:pPr>
          <w:bookmarkStart w:id="8" w:name="bookmark17"/>
          <w:bookmarkEnd w:id="8"/>
          <w:r>
            <w:fldChar w:fldCharType="begin"/>
          </w:r>
          <w:r>
            <w:instrText xml:space="preserve"> HYPERLINK \l "bookmark18" </w:instrText>
          </w:r>
          <w:r>
            <w:fldChar w:fldCharType="separate"/>
          </w:r>
          <w:r>
            <w:rPr>
              <w:spacing w:val="-26"/>
              <w:sz w:val="22"/>
              <w:szCs w:val="22"/>
            </w:rPr>
            <w:t>7、定标及合同授予</w:t>
          </w:r>
          <w:r>
            <w:rPr>
              <w:sz w:val="22"/>
              <w:szCs w:val="22"/>
            </w:rPr>
            <w:tab/>
          </w:r>
          <w:r>
            <w:rPr>
              <w:rFonts w:ascii="Times New Roman" w:hAnsi="Times New Roman" w:eastAsia="Times New Roman" w:cs="Times New Roman"/>
              <w:spacing w:val="-18"/>
              <w:sz w:val="22"/>
              <w:szCs w:val="22"/>
            </w:rPr>
            <w:t>1</w:t>
          </w:r>
          <w:r>
            <w:rPr>
              <w:rFonts w:hint="eastAsia" w:ascii="Times New Roman" w:hAnsi="Times New Roman" w:eastAsia="宋体" w:cs="Times New Roman"/>
              <w:spacing w:val="-10"/>
              <w:sz w:val="22"/>
              <w:szCs w:val="22"/>
              <w:lang w:val="en-US" w:eastAsia="zh-CN"/>
            </w:rPr>
            <w:t>5</w:t>
          </w:r>
          <w:r>
            <w:rPr>
              <w:rFonts w:ascii="Times New Roman" w:hAnsi="Times New Roman" w:eastAsia="Times New Roman" w:cs="Times New Roman"/>
              <w:spacing w:val="-10"/>
              <w:sz w:val="22"/>
              <w:szCs w:val="22"/>
            </w:rPr>
            <w:fldChar w:fldCharType="end"/>
          </w:r>
        </w:p>
        <w:p w14:paraId="62DB0E4E">
          <w:pPr>
            <w:pStyle w:val="3"/>
            <w:tabs>
              <w:tab w:val="right" w:leader="dot" w:pos="9272"/>
            </w:tabs>
            <w:spacing w:before="240" w:line="189" w:lineRule="auto"/>
            <w:ind w:left="727"/>
            <w:jc w:val="left"/>
            <w:rPr>
              <w:rFonts w:ascii="Times New Roman" w:hAnsi="Times New Roman" w:eastAsia="Times New Roman" w:cs="Times New Roman"/>
              <w:sz w:val="22"/>
              <w:szCs w:val="22"/>
            </w:rPr>
          </w:pPr>
          <w:bookmarkStart w:id="9" w:name="bookmark19"/>
          <w:bookmarkEnd w:id="9"/>
          <w:r>
            <w:fldChar w:fldCharType="begin"/>
          </w:r>
          <w:r>
            <w:instrText xml:space="preserve"> HYPERLINK \l "bookmark20" </w:instrText>
          </w:r>
          <w:r>
            <w:fldChar w:fldCharType="separate"/>
          </w:r>
          <w:r>
            <w:rPr>
              <w:spacing w:val="-24"/>
              <w:sz w:val="22"/>
              <w:szCs w:val="22"/>
            </w:rPr>
            <w:t>8、纪律和监督</w:t>
          </w:r>
          <w:r>
            <w:rPr>
              <w:sz w:val="22"/>
              <w:szCs w:val="22"/>
            </w:rPr>
            <w:tab/>
          </w:r>
          <w:r>
            <w:rPr>
              <w:rFonts w:ascii="Times New Roman" w:hAnsi="Times New Roman" w:eastAsia="Times New Roman" w:cs="Times New Roman"/>
              <w:spacing w:val="-13"/>
              <w:sz w:val="22"/>
              <w:szCs w:val="22"/>
            </w:rPr>
            <w:t>1</w:t>
          </w:r>
          <w:r>
            <w:rPr>
              <w:rFonts w:hint="eastAsia" w:ascii="Times New Roman" w:hAnsi="Times New Roman" w:eastAsia="宋体" w:cs="Times New Roman"/>
              <w:spacing w:val="-13"/>
              <w:sz w:val="22"/>
              <w:szCs w:val="22"/>
              <w:lang w:val="en-US" w:eastAsia="zh-CN"/>
            </w:rPr>
            <w:t>6</w:t>
          </w:r>
          <w:r>
            <w:rPr>
              <w:rFonts w:ascii="Times New Roman" w:hAnsi="Times New Roman" w:eastAsia="Times New Roman" w:cs="Times New Roman"/>
              <w:spacing w:val="-13"/>
              <w:sz w:val="22"/>
              <w:szCs w:val="22"/>
            </w:rPr>
            <w:fldChar w:fldCharType="end"/>
          </w:r>
        </w:p>
        <w:p w14:paraId="7CDE8C99">
          <w:pPr>
            <w:pStyle w:val="3"/>
            <w:tabs>
              <w:tab w:val="right" w:leader="dot" w:pos="9272"/>
            </w:tabs>
            <w:spacing w:before="240" w:line="189" w:lineRule="auto"/>
            <w:ind w:left="727"/>
            <w:jc w:val="left"/>
            <w:rPr>
              <w:rFonts w:hint="eastAsia" w:ascii="Times New Roman" w:hAnsi="Times New Roman" w:eastAsia="宋体" w:cs="Times New Roman"/>
              <w:sz w:val="22"/>
              <w:szCs w:val="22"/>
              <w:lang w:val="en-US" w:eastAsia="zh-CN"/>
            </w:rPr>
          </w:pPr>
          <w:bookmarkStart w:id="10" w:name="bookmark21"/>
          <w:bookmarkEnd w:id="10"/>
          <w:r>
            <w:fldChar w:fldCharType="begin"/>
          </w:r>
          <w:r>
            <w:instrText xml:space="preserve"> HYPERLINK \l "bookmark22" </w:instrText>
          </w:r>
          <w:r>
            <w:fldChar w:fldCharType="separate"/>
          </w:r>
          <w:r>
            <w:rPr>
              <w:spacing w:val="-27"/>
              <w:sz w:val="22"/>
              <w:szCs w:val="22"/>
            </w:rPr>
            <w:t>9、需要补充的其他内容</w:t>
          </w:r>
          <w:r>
            <w:rPr>
              <w:sz w:val="22"/>
              <w:szCs w:val="22"/>
            </w:rPr>
            <w:tab/>
          </w:r>
          <w:r>
            <w:rPr>
              <w:rFonts w:hint="eastAsia" w:ascii="Times New Roman" w:hAnsi="Times New Roman" w:eastAsia="宋体" w:cs="Times New Roman"/>
              <w:spacing w:val="-14"/>
              <w:w w:val="97"/>
              <w:sz w:val="22"/>
              <w:szCs w:val="22"/>
              <w:lang w:val="en-US" w:eastAsia="zh-CN"/>
            </w:rPr>
            <w:t>1</w:t>
          </w:r>
          <w:r>
            <w:rPr>
              <w:rFonts w:ascii="Times New Roman" w:hAnsi="Times New Roman" w:eastAsia="Times New Roman" w:cs="Times New Roman"/>
              <w:spacing w:val="-8"/>
              <w:w w:val="97"/>
              <w:sz w:val="22"/>
              <w:szCs w:val="22"/>
            </w:rPr>
            <w:fldChar w:fldCharType="end"/>
          </w:r>
          <w:r>
            <w:rPr>
              <w:rFonts w:hint="eastAsia" w:ascii="Times New Roman" w:hAnsi="Times New Roman" w:eastAsia="宋体" w:cs="Times New Roman"/>
              <w:spacing w:val="-8"/>
              <w:w w:val="97"/>
              <w:sz w:val="22"/>
              <w:szCs w:val="22"/>
              <w:lang w:val="en-US" w:eastAsia="zh-CN"/>
            </w:rPr>
            <w:t>8</w:t>
          </w:r>
        </w:p>
        <w:p w14:paraId="4B68812A">
          <w:pPr>
            <w:pStyle w:val="3"/>
            <w:tabs>
              <w:tab w:val="right" w:leader="dot" w:pos="9272"/>
            </w:tabs>
            <w:spacing w:before="241" w:line="189" w:lineRule="auto"/>
            <w:ind w:left="743"/>
            <w:jc w:val="left"/>
            <w:rPr>
              <w:rFonts w:hint="eastAsia" w:ascii="Times New Roman" w:hAnsi="Times New Roman" w:eastAsia="宋体" w:cs="Times New Roman"/>
              <w:sz w:val="22"/>
              <w:szCs w:val="22"/>
              <w:lang w:val="en-US" w:eastAsia="zh-CN"/>
            </w:rPr>
          </w:pPr>
          <w:bookmarkStart w:id="11" w:name="bookmark23"/>
          <w:bookmarkEnd w:id="11"/>
          <w:r>
            <w:fldChar w:fldCharType="begin"/>
          </w:r>
          <w:r>
            <w:instrText xml:space="preserve"> HYPERLINK \l "bookmark24" </w:instrText>
          </w:r>
          <w:r>
            <w:fldChar w:fldCharType="separate"/>
          </w:r>
          <w:r>
            <w:rPr>
              <w:spacing w:val="-29"/>
              <w:sz w:val="22"/>
              <w:szCs w:val="22"/>
            </w:rPr>
            <w:t>10、公开招标失败转为竞争性谈判方式采购</w:t>
          </w:r>
          <w:r>
            <w:rPr>
              <w:sz w:val="22"/>
              <w:szCs w:val="22"/>
            </w:rPr>
            <w:tab/>
          </w:r>
          <w:r>
            <w:rPr>
              <w:rFonts w:hint="eastAsia" w:ascii="Times New Roman" w:hAnsi="Times New Roman" w:eastAsia="宋体" w:cs="Times New Roman"/>
              <w:spacing w:val="-14"/>
              <w:w w:val="97"/>
              <w:sz w:val="22"/>
              <w:szCs w:val="22"/>
              <w:lang w:val="en-US" w:eastAsia="zh-CN"/>
            </w:rPr>
            <w:t>1</w:t>
          </w:r>
          <w:r>
            <w:rPr>
              <w:rFonts w:ascii="Times New Roman" w:hAnsi="Times New Roman" w:eastAsia="Times New Roman" w:cs="Times New Roman"/>
              <w:spacing w:val="-8"/>
              <w:w w:val="97"/>
              <w:sz w:val="22"/>
              <w:szCs w:val="22"/>
            </w:rPr>
            <w:fldChar w:fldCharType="end"/>
          </w:r>
          <w:r>
            <w:rPr>
              <w:rFonts w:hint="eastAsia" w:ascii="Times New Roman" w:hAnsi="Times New Roman" w:eastAsia="宋体" w:cs="Times New Roman"/>
              <w:spacing w:val="-8"/>
              <w:w w:val="97"/>
              <w:sz w:val="22"/>
              <w:szCs w:val="22"/>
              <w:lang w:val="en-US" w:eastAsia="zh-CN"/>
            </w:rPr>
            <w:t>8</w:t>
          </w:r>
        </w:p>
        <w:p w14:paraId="1430FE72">
          <w:pPr>
            <w:pStyle w:val="3"/>
            <w:tabs>
              <w:tab w:val="right" w:leader="dot" w:pos="9272"/>
            </w:tabs>
            <w:spacing w:before="240" w:line="189" w:lineRule="auto"/>
            <w:ind w:left="743"/>
            <w:jc w:val="left"/>
            <w:rPr>
              <w:rFonts w:ascii="Times New Roman" w:hAnsi="Times New Roman" w:eastAsia="Times New Roman" w:cs="Times New Roman"/>
              <w:sz w:val="22"/>
              <w:szCs w:val="22"/>
            </w:rPr>
          </w:pPr>
          <w:bookmarkStart w:id="12" w:name="bookmark25"/>
          <w:bookmarkEnd w:id="12"/>
          <w:r>
            <w:fldChar w:fldCharType="begin"/>
          </w:r>
          <w:r>
            <w:instrText xml:space="preserve"> HYPERLINK \l "bookmark26" </w:instrText>
          </w:r>
          <w:r>
            <w:fldChar w:fldCharType="separate"/>
          </w:r>
          <w:r>
            <w:rPr>
              <w:spacing w:val="-28"/>
              <w:sz w:val="22"/>
              <w:szCs w:val="22"/>
            </w:rPr>
            <w:t>附件：质疑函范本</w:t>
          </w:r>
          <w:r>
            <w:rPr>
              <w:sz w:val="22"/>
              <w:szCs w:val="22"/>
            </w:rPr>
            <w:tab/>
          </w:r>
          <w:r>
            <w:rPr>
              <w:rFonts w:ascii="Times New Roman" w:hAnsi="Times New Roman" w:eastAsia="Times New Roman" w:cs="Times New Roman"/>
              <w:spacing w:val="-8"/>
              <w:w w:val="95"/>
              <w:sz w:val="22"/>
              <w:szCs w:val="22"/>
            </w:rPr>
            <w:t>22</w:t>
          </w:r>
          <w:r>
            <w:rPr>
              <w:rFonts w:ascii="Times New Roman" w:hAnsi="Times New Roman" w:eastAsia="Times New Roman" w:cs="Times New Roman"/>
              <w:spacing w:val="-8"/>
              <w:w w:val="95"/>
              <w:sz w:val="22"/>
              <w:szCs w:val="22"/>
            </w:rPr>
            <w:fldChar w:fldCharType="end"/>
          </w:r>
        </w:p>
        <w:p w14:paraId="55FCB2D7">
          <w:pPr>
            <w:pStyle w:val="3"/>
            <w:tabs>
              <w:tab w:val="right" w:leader="dot" w:pos="9265"/>
            </w:tabs>
            <w:spacing w:before="242" w:line="185" w:lineRule="auto"/>
            <w:ind w:left="39"/>
            <w:jc w:val="left"/>
            <w:rPr>
              <w:rFonts w:ascii="Calibri" w:hAnsi="Calibri" w:eastAsia="Calibri" w:cs="Calibri"/>
              <w:sz w:val="24"/>
              <w:szCs w:val="24"/>
            </w:rPr>
          </w:pPr>
          <w:bookmarkStart w:id="13" w:name="bookmark27"/>
          <w:bookmarkEnd w:id="13"/>
          <w:r>
            <w:fldChar w:fldCharType="begin"/>
          </w:r>
          <w:r>
            <w:instrText xml:space="preserve"> HYPERLINK \l "bookmark28" </w:instrText>
          </w:r>
          <w:r>
            <w:fldChar w:fldCharType="separate"/>
          </w:r>
          <w:r>
            <w:rPr>
              <w:spacing w:val="-28"/>
              <w:sz w:val="24"/>
              <w:szCs w:val="24"/>
            </w:rPr>
            <w:t>第三章</w:t>
          </w:r>
          <w:r>
            <w:rPr>
              <w:spacing w:val="33"/>
              <w:sz w:val="24"/>
              <w:szCs w:val="24"/>
            </w:rPr>
            <w:t xml:space="preserve">  </w:t>
          </w:r>
          <w:r>
            <w:rPr>
              <w:spacing w:val="-28"/>
              <w:sz w:val="24"/>
              <w:szCs w:val="24"/>
            </w:rPr>
            <w:t>采购需求</w:t>
          </w:r>
          <w:r>
            <w:rPr>
              <w:sz w:val="24"/>
              <w:szCs w:val="24"/>
            </w:rPr>
            <w:tab/>
          </w:r>
          <w:r>
            <w:rPr>
              <w:rFonts w:ascii="Calibri" w:hAnsi="Calibri" w:eastAsia="Calibri" w:cs="Calibri"/>
              <w:spacing w:val="-4"/>
              <w:sz w:val="24"/>
              <w:szCs w:val="24"/>
            </w:rPr>
            <w:t>2</w:t>
          </w:r>
          <w:r>
            <w:rPr>
              <w:rFonts w:hint="eastAsia" w:ascii="Calibri" w:hAnsi="Calibri" w:eastAsia="宋体" w:cs="Calibri"/>
              <w:spacing w:val="-4"/>
              <w:sz w:val="24"/>
              <w:szCs w:val="24"/>
              <w:lang w:val="en-US" w:eastAsia="zh-CN"/>
            </w:rPr>
            <w:t>0</w:t>
          </w:r>
          <w:r>
            <w:rPr>
              <w:rFonts w:ascii="Calibri" w:hAnsi="Calibri" w:eastAsia="Calibri" w:cs="Calibri"/>
              <w:spacing w:val="-4"/>
              <w:sz w:val="24"/>
              <w:szCs w:val="24"/>
            </w:rPr>
            <w:fldChar w:fldCharType="end"/>
          </w:r>
        </w:p>
        <w:p w14:paraId="7CB91153">
          <w:pPr>
            <w:pStyle w:val="3"/>
            <w:tabs>
              <w:tab w:val="right" w:leader="dot" w:pos="9265"/>
            </w:tabs>
            <w:spacing w:before="240" w:line="185" w:lineRule="auto"/>
            <w:ind w:left="39"/>
            <w:jc w:val="left"/>
            <w:rPr>
              <w:rFonts w:ascii="Calibri" w:hAnsi="Calibri" w:eastAsia="Calibri" w:cs="Calibri"/>
              <w:sz w:val="24"/>
              <w:szCs w:val="24"/>
            </w:rPr>
          </w:pPr>
          <w:bookmarkStart w:id="14" w:name="bookmark29"/>
          <w:bookmarkEnd w:id="14"/>
          <w:r>
            <w:fldChar w:fldCharType="begin"/>
          </w:r>
          <w:r>
            <w:instrText xml:space="preserve"> HYPERLINK \l "bookmark30" </w:instrText>
          </w:r>
          <w:r>
            <w:fldChar w:fldCharType="separate"/>
          </w:r>
          <w:r>
            <w:rPr>
              <w:spacing w:val="-26"/>
              <w:sz w:val="24"/>
              <w:szCs w:val="24"/>
            </w:rPr>
            <w:t>第四章</w:t>
          </w:r>
          <w:r>
            <w:rPr>
              <w:spacing w:val="35"/>
              <w:sz w:val="24"/>
              <w:szCs w:val="24"/>
            </w:rPr>
            <w:t xml:space="preserve">  </w:t>
          </w:r>
          <w:r>
            <w:rPr>
              <w:spacing w:val="-26"/>
              <w:sz w:val="24"/>
              <w:szCs w:val="24"/>
            </w:rPr>
            <w:t>合 同(样本)</w:t>
          </w:r>
          <w:r>
            <w:rPr>
              <w:sz w:val="24"/>
              <w:szCs w:val="24"/>
            </w:rPr>
            <w:tab/>
          </w:r>
          <w:r>
            <w:rPr>
              <w:rFonts w:ascii="Calibri" w:hAnsi="Calibri" w:eastAsia="Calibri" w:cs="Calibri"/>
              <w:spacing w:val="-4"/>
              <w:sz w:val="24"/>
              <w:szCs w:val="24"/>
            </w:rPr>
            <w:t>2</w:t>
          </w:r>
          <w:r>
            <w:rPr>
              <w:rFonts w:hint="eastAsia" w:ascii="Calibri" w:hAnsi="Calibri" w:eastAsia="宋体" w:cs="Calibri"/>
              <w:spacing w:val="-4"/>
              <w:sz w:val="24"/>
              <w:szCs w:val="24"/>
              <w:lang w:val="en-US" w:eastAsia="zh-CN"/>
            </w:rPr>
            <w:t>5</w:t>
          </w:r>
          <w:r>
            <w:rPr>
              <w:rFonts w:ascii="Calibri" w:hAnsi="Calibri" w:eastAsia="Calibri" w:cs="Calibri"/>
              <w:spacing w:val="-4"/>
              <w:sz w:val="24"/>
              <w:szCs w:val="24"/>
            </w:rPr>
            <w:fldChar w:fldCharType="end"/>
          </w:r>
        </w:p>
        <w:p w14:paraId="4E07A6FB">
          <w:pPr>
            <w:pStyle w:val="3"/>
            <w:tabs>
              <w:tab w:val="right" w:leader="dot" w:pos="9265"/>
            </w:tabs>
            <w:spacing w:before="225" w:line="185" w:lineRule="auto"/>
            <w:ind w:left="39"/>
            <w:jc w:val="left"/>
            <w:rPr>
              <w:rFonts w:hint="eastAsia" w:ascii="Calibri" w:hAnsi="Calibri" w:eastAsia="宋体" w:cs="Calibri"/>
              <w:sz w:val="24"/>
              <w:szCs w:val="24"/>
              <w:lang w:val="en-US" w:eastAsia="zh-CN"/>
            </w:rPr>
          </w:pPr>
          <w:bookmarkStart w:id="15" w:name="bookmark31"/>
          <w:bookmarkEnd w:id="15"/>
          <w:r>
            <w:fldChar w:fldCharType="begin"/>
          </w:r>
          <w:r>
            <w:instrText xml:space="preserve"> HYPERLINK \l "bookmark32" </w:instrText>
          </w:r>
          <w:r>
            <w:fldChar w:fldCharType="separate"/>
          </w:r>
          <w:r>
            <w:rPr>
              <w:spacing w:val="-30"/>
              <w:sz w:val="24"/>
              <w:szCs w:val="24"/>
            </w:rPr>
            <w:t>第五章</w:t>
          </w:r>
          <w:r>
            <w:rPr>
              <w:spacing w:val="41"/>
              <w:sz w:val="24"/>
              <w:szCs w:val="24"/>
            </w:rPr>
            <w:t xml:space="preserve">  </w:t>
          </w:r>
          <w:r>
            <w:rPr>
              <w:spacing w:val="-30"/>
              <w:sz w:val="24"/>
              <w:szCs w:val="24"/>
            </w:rPr>
            <w:t>资格审查与评标办法</w:t>
          </w:r>
          <w:r>
            <w:rPr>
              <w:sz w:val="24"/>
              <w:szCs w:val="24"/>
            </w:rPr>
            <w:tab/>
          </w:r>
          <w:r>
            <w:rPr>
              <w:rFonts w:hint="eastAsia" w:ascii="Calibri" w:hAnsi="Calibri" w:eastAsia="宋体" w:cs="Calibri"/>
              <w:spacing w:val="-4"/>
              <w:sz w:val="24"/>
              <w:szCs w:val="24"/>
              <w:lang w:val="en-US" w:eastAsia="zh-CN"/>
            </w:rPr>
            <w:t>2</w:t>
          </w:r>
          <w:r>
            <w:rPr>
              <w:rFonts w:ascii="Calibri" w:hAnsi="Calibri" w:eastAsia="Calibri" w:cs="Calibri"/>
              <w:spacing w:val="-4"/>
              <w:sz w:val="24"/>
              <w:szCs w:val="24"/>
            </w:rPr>
            <w:fldChar w:fldCharType="end"/>
          </w:r>
          <w:r>
            <w:rPr>
              <w:rFonts w:hint="eastAsia" w:ascii="Calibri" w:hAnsi="Calibri" w:eastAsia="宋体" w:cs="Calibri"/>
              <w:spacing w:val="-4"/>
              <w:sz w:val="24"/>
              <w:szCs w:val="24"/>
              <w:lang w:val="en-US" w:eastAsia="zh-CN"/>
            </w:rPr>
            <w:t>6</w:t>
          </w:r>
        </w:p>
        <w:p w14:paraId="4A355C0A">
          <w:pPr>
            <w:pStyle w:val="3"/>
            <w:tabs>
              <w:tab w:val="right" w:leader="dot" w:pos="9272"/>
            </w:tabs>
            <w:spacing w:before="223" w:line="189" w:lineRule="auto"/>
            <w:ind w:left="743"/>
            <w:jc w:val="left"/>
            <w:rPr>
              <w:rFonts w:hint="eastAsia" w:ascii="Times New Roman" w:hAnsi="Times New Roman" w:eastAsia="宋体" w:cs="Times New Roman"/>
              <w:sz w:val="22"/>
              <w:szCs w:val="22"/>
              <w:lang w:val="en-US" w:eastAsia="zh-CN"/>
            </w:rPr>
          </w:pPr>
          <w:bookmarkStart w:id="16" w:name="bookmark33"/>
          <w:bookmarkEnd w:id="16"/>
          <w:r>
            <w:fldChar w:fldCharType="begin"/>
          </w:r>
          <w:r>
            <w:instrText xml:space="preserve"> HYPERLINK \l "bookmark34" </w:instrText>
          </w:r>
          <w:r>
            <w:fldChar w:fldCharType="separate"/>
          </w:r>
          <w:r>
            <w:rPr>
              <w:spacing w:val="-28"/>
              <w:sz w:val="22"/>
              <w:szCs w:val="22"/>
            </w:rPr>
            <w:t>1、资格审查与评标方法</w:t>
          </w:r>
          <w:r>
            <w:rPr>
              <w:sz w:val="22"/>
              <w:szCs w:val="22"/>
            </w:rPr>
            <w:tab/>
          </w:r>
          <w:r>
            <w:rPr>
              <w:rFonts w:hint="eastAsia" w:ascii="Times New Roman" w:hAnsi="Times New Roman" w:eastAsia="宋体" w:cs="Times New Roman"/>
              <w:spacing w:val="-20"/>
              <w:sz w:val="22"/>
              <w:szCs w:val="22"/>
              <w:lang w:val="en-US" w:eastAsia="zh-CN"/>
            </w:rPr>
            <w:t>2</w:t>
          </w:r>
          <w:r>
            <w:rPr>
              <w:rFonts w:ascii="Times New Roman" w:hAnsi="Times New Roman" w:eastAsia="Times New Roman" w:cs="Times New Roman"/>
              <w:spacing w:val="-8"/>
              <w:sz w:val="22"/>
              <w:szCs w:val="22"/>
            </w:rPr>
            <w:fldChar w:fldCharType="end"/>
          </w:r>
          <w:r>
            <w:rPr>
              <w:rFonts w:hint="eastAsia" w:ascii="Times New Roman" w:hAnsi="Times New Roman" w:eastAsia="宋体" w:cs="Times New Roman"/>
              <w:spacing w:val="-8"/>
              <w:sz w:val="22"/>
              <w:szCs w:val="22"/>
              <w:lang w:val="en-US" w:eastAsia="zh-CN"/>
            </w:rPr>
            <w:t>6</w:t>
          </w:r>
        </w:p>
        <w:p w14:paraId="5D393D1D">
          <w:pPr>
            <w:pStyle w:val="3"/>
            <w:tabs>
              <w:tab w:val="right" w:leader="dot" w:pos="9272"/>
            </w:tabs>
            <w:spacing w:before="240" w:line="189" w:lineRule="auto"/>
            <w:ind w:left="729"/>
            <w:jc w:val="left"/>
            <w:rPr>
              <w:rFonts w:hint="eastAsia" w:ascii="Times New Roman" w:hAnsi="Times New Roman" w:eastAsia="宋体" w:cs="Times New Roman"/>
              <w:sz w:val="22"/>
              <w:szCs w:val="22"/>
              <w:lang w:val="en-US" w:eastAsia="zh-CN"/>
            </w:rPr>
          </w:pPr>
          <w:bookmarkStart w:id="17" w:name="bookmark35"/>
          <w:bookmarkEnd w:id="17"/>
          <w:r>
            <w:fldChar w:fldCharType="begin"/>
          </w:r>
          <w:r>
            <w:instrText xml:space="preserve"> HYPERLINK \l "bookmark36" </w:instrText>
          </w:r>
          <w:r>
            <w:fldChar w:fldCharType="separate"/>
          </w:r>
          <w:r>
            <w:rPr>
              <w:spacing w:val="-27"/>
              <w:sz w:val="22"/>
              <w:szCs w:val="22"/>
            </w:rPr>
            <w:t>2、资格审查与评审标准</w:t>
          </w:r>
          <w:r>
            <w:rPr>
              <w:sz w:val="22"/>
              <w:szCs w:val="22"/>
            </w:rPr>
            <w:tab/>
          </w:r>
          <w:r>
            <w:rPr>
              <w:rFonts w:hint="eastAsia" w:ascii="Times New Roman" w:hAnsi="Times New Roman" w:eastAsia="宋体" w:cs="Times New Roman"/>
              <w:spacing w:val="-20"/>
              <w:sz w:val="22"/>
              <w:szCs w:val="22"/>
              <w:lang w:val="en-US" w:eastAsia="zh-CN"/>
            </w:rPr>
            <w:t>2</w:t>
          </w:r>
          <w:r>
            <w:rPr>
              <w:rFonts w:ascii="Times New Roman" w:hAnsi="Times New Roman" w:eastAsia="Times New Roman" w:cs="Times New Roman"/>
              <w:spacing w:val="-8"/>
              <w:sz w:val="22"/>
              <w:szCs w:val="22"/>
            </w:rPr>
            <w:fldChar w:fldCharType="end"/>
          </w:r>
          <w:r>
            <w:rPr>
              <w:rFonts w:hint="eastAsia" w:ascii="Times New Roman" w:hAnsi="Times New Roman" w:eastAsia="宋体" w:cs="Times New Roman"/>
              <w:spacing w:val="-8"/>
              <w:sz w:val="22"/>
              <w:szCs w:val="22"/>
              <w:lang w:val="en-US" w:eastAsia="zh-CN"/>
            </w:rPr>
            <w:t>6</w:t>
          </w:r>
        </w:p>
        <w:p w14:paraId="7E349421">
          <w:pPr>
            <w:pStyle w:val="3"/>
            <w:tabs>
              <w:tab w:val="right" w:leader="dot" w:pos="9272"/>
            </w:tabs>
            <w:spacing w:before="240" w:line="189" w:lineRule="auto"/>
            <w:ind w:left="731"/>
            <w:jc w:val="left"/>
            <w:rPr>
              <w:rFonts w:hint="eastAsia" w:ascii="Times New Roman" w:hAnsi="Times New Roman" w:eastAsia="宋体" w:cs="Times New Roman"/>
              <w:sz w:val="22"/>
              <w:szCs w:val="22"/>
              <w:lang w:val="en-US" w:eastAsia="zh-CN"/>
            </w:rPr>
          </w:pPr>
          <w:bookmarkStart w:id="18" w:name="bookmark37"/>
          <w:bookmarkEnd w:id="18"/>
          <w:r>
            <w:fldChar w:fldCharType="begin"/>
          </w:r>
          <w:r>
            <w:instrText xml:space="preserve"> HYPERLINK \l "bookmark38" </w:instrText>
          </w:r>
          <w:r>
            <w:fldChar w:fldCharType="separate"/>
          </w:r>
          <w:r>
            <w:rPr>
              <w:spacing w:val="-27"/>
              <w:sz w:val="22"/>
              <w:szCs w:val="22"/>
            </w:rPr>
            <w:t>3、资格审查与评标程序</w:t>
          </w:r>
          <w:r>
            <w:rPr>
              <w:sz w:val="22"/>
              <w:szCs w:val="22"/>
            </w:rPr>
            <w:tab/>
          </w:r>
          <w:r>
            <w:rPr>
              <w:rFonts w:hint="eastAsia" w:ascii="Times New Roman" w:hAnsi="Times New Roman" w:eastAsia="宋体" w:cs="Times New Roman"/>
              <w:spacing w:val="-20"/>
              <w:sz w:val="22"/>
              <w:szCs w:val="22"/>
              <w:lang w:val="en-US" w:eastAsia="zh-CN"/>
            </w:rPr>
            <w:t>2</w:t>
          </w:r>
          <w:r>
            <w:rPr>
              <w:rFonts w:ascii="Times New Roman" w:hAnsi="Times New Roman" w:eastAsia="Times New Roman" w:cs="Times New Roman"/>
              <w:spacing w:val="-8"/>
              <w:sz w:val="22"/>
              <w:szCs w:val="22"/>
            </w:rPr>
            <w:fldChar w:fldCharType="end"/>
          </w:r>
          <w:r>
            <w:rPr>
              <w:rFonts w:hint="eastAsia" w:ascii="Times New Roman" w:hAnsi="Times New Roman" w:eastAsia="宋体" w:cs="Times New Roman"/>
              <w:spacing w:val="-8"/>
              <w:sz w:val="22"/>
              <w:szCs w:val="22"/>
              <w:lang w:val="en-US" w:eastAsia="zh-CN"/>
            </w:rPr>
            <w:t>6</w:t>
          </w:r>
        </w:p>
        <w:p w14:paraId="1DDBD6EC">
          <w:pPr>
            <w:pStyle w:val="3"/>
            <w:tabs>
              <w:tab w:val="right" w:leader="dot" w:pos="9272"/>
            </w:tabs>
            <w:spacing w:before="240" w:line="189" w:lineRule="auto"/>
            <w:ind w:left="725"/>
            <w:jc w:val="left"/>
            <w:rPr>
              <w:rFonts w:hint="eastAsia" w:ascii="Times New Roman" w:hAnsi="Times New Roman" w:eastAsia="宋体" w:cs="Times New Roman"/>
              <w:sz w:val="22"/>
              <w:szCs w:val="22"/>
              <w:lang w:val="en-US" w:eastAsia="zh-CN"/>
            </w:rPr>
          </w:pPr>
          <w:bookmarkStart w:id="19" w:name="bookmark39"/>
          <w:bookmarkEnd w:id="19"/>
          <w:r>
            <w:fldChar w:fldCharType="begin"/>
          </w:r>
          <w:r>
            <w:instrText xml:space="preserve"> HYPERLINK \l "bookmark40" </w:instrText>
          </w:r>
          <w:r>
            <w:fldChar w:fldCharType="separate"/>
          </w:r>
          <w:r>
            <w:rPr>
              <w:spacing w:val="-26"/>
              <w:sz w:val="22"/>
              <w:szCs w:val="22"/>
            </w:rPr>
            <w:t>4、评分标准说明</w:t>
          </w:r>
          <w:r>
            <w:rPr>
              <w:sz w:val="22"/>
              <w:szCs w:val="22"/>
            </w:rPr>
            <w:tab/>
          </w:r>
          <w:r>
            <w:rPr>
              <w:rFonts w:hint="eastAsia" w:ascii="Times New Roman" w:hAnsi="Times New Roman" w:eastAsia="宋体" w:cs="Times New Roman"/>
              <w:spacing w:val="-18"/>
              <w:sz w:val="22"/>
              <w:szCs w:val="22"/>
              <w:lang w:val="en-US" w:eastAsia="zh-CN"/>
            </w:rPr>
            <w:t>2</w:t>
          </w:r>
          <w:r>
            <w:rPr>
              <w:rFonts w:ascii="Times New Roman" w:hAnsi="Times New Roman" w:eastAsia="Times New Roman" w:cs="Times New Roman"/>
              <w:spacing w:val="-10"/>
              <w:sz w:val="22"/>
              <w:szCs w:val="22"/>
            </w:rPr>
            <w:fldChar w:fldCharType="end"/>
          </w:r>
          <w:r>
            <w:rPr>
              <w:rFonts w:hint="eastAsia" w:ascii="Times New Roman" w:hAnsi="Times New Roman" w:eastAsia="宋体" w:cs="Times New Roman"/>
              <w:spacing w:val="-10"/>
              <w:sz w:val="22"/>
              <w:szCs w:val="22"/>
              <w:lang w:val="en-US" w:eastAsia="zh-CN"/>
            </w:rPr>
            <w:t>7</w:t>
          </w:r>
        </w:p>
        <w:p w14:paraId="5334438F">
          <w:pPr>
            <w:pStyle w:val="3"/>
            <w:tabs>
              <w:tab w:val="right" w:leader="dot" w:pos="9265"/>
            </w:tabs>
            <w:spacing w:before="242" w:line="185" w:lineRule="auto"/>
            <w:ind w:left="39"/>
            <w:jc w:val="left"/>
            <w:rPr>
              <w:rFonts w:ascii="Calibri" w:hAnsi="Calibri" w:eastAsia="Calibri" w:cs="Calibri"/>
              <w:sz w:val="24"/>
              <w:szCs w:val="24"/>
            </w:rPr>
          </w:pPr>
          <w:bookmarkStart w:id="20" w:name="bookmark41"/>
          <w:bookmarkEnd w:id="20"/>
          <w:r>
            <w:fldChar w:fldCharType="begin"/>
          </w:r>
          <w:r>
            <w:instrText xml:space="preserve"> HYPERLINK \l "bookmark42" </w:instrText>
          </w:r>
          <w:r>
            <w:fldChar w:fldCharType="separate"/>
          </w:r>
          <w:r>
            <w:rPr>
              <w:spacing w:val="-29"/>
              <w:sz w:val="24"/>
              <w:szCs w:val="24"/>
            </w:rPr>
            <w:t xml:space="preserve">第六章 </w:t>
          </w:r>
          <w:r>
            <w:rPr>
              <w:rFonts w:hint="eastAsia"/>
              <w:spacing w:val="-29"/>
              <w:sz w:val="24"/>
              <w:szCs w:val="24"/>
              <w:lang w:val="en-US" w:eastAsia="zh-CN"/>
            </w:rPr>
            <w:t xml:space="preserve"> </w:t>
          </w:r>
          <w:r>
            <w:rPr>
              <w:spacing w:val="-29"/>
              <w:sz w:val="24"/>
              <w:szCs w:val="24"/>
            </w:rPr>
            <w:t>资格审查与评审标准</w:t>
          </w:r>
          <w:r>
            <w:rPr>
              <w:sz w:val="24"/>
              <w:szCs w:val="24"/>
            </w:rPr>
            <w:tab/>
          </w:r>
          <w:r>
            <w:rPr>
              <w:rFonts w:ascii="Calibri" w:hAnsi="Calibri" w:eastAsia="Calibri" w:cs="Calibri"/>
              <w:spacing w:val="-4"/>
              <w:sz w:val="24"/>
              <w:szCs w:val="24"/>
            </w:rPr>
            <w:t>33</w:t>
          </w:r>
          <w:r>
            <w:rPr>
              <w:rFonts w:ascii="Calibri" w:hAnsi="Calibri" w:eastAsia="Calibri" w:cs="Calibri"/>
              <w:spacing w:val="-4"/>
              <w:sz w:val="24"/>
              <w:szCs w:val="24"/>
            </w:rPr>
            <w:fldChar w:fldCharType="end"/>
          </w:r>
        </w:p>
        <w:p w14:paraId="2639080E">
          <w:pPr>
            <w:pStyle w:val="3"/>
            <w:tabs>
              <w:tab w:val="right" w:leader="dot" w:pos="9265"/>
            </w:tabs>
            <w:spacing w:before="225" w:line="185" w:lineRule="auto"/>
            <w:ind w:left="39"/>
            <w:jc w:val="left"/>
            <w:rPr>
              <w:rFonts w:hint="eastAsia" w:ascii="Calibri" w:hAnsi="Calibri" w:eastAsia="宋体" w:cs="Calibri"/>
              <w:sz w:val="24"/>
              <w:szCs w:val="24"/>
              <w:lang w:val="en-US" w:eastAsia="zh-CN"/>
            </w:rPr>
          </w:pPr>
          <w:bookmarkStart w:id="21" w:name="bookmark43"/>
          <w:bookmarkEnd w:id="21"/>
          <w:r>
            <w:fldChar w:fldCharType="begin"/>
          </w:r>
          <w:r>
            <w:instrText xml:space="preserve"> HYPERLINK \l "bookmark44" </w:instrText>
          </w:r>
          <w:r>
            <w:fldChar w:fldCharType="separate"/>
          </w:r>
          <w:r>
            <w:rPr>
              <w:spacing w:val="-28"/>
              <w:sz w:val="24"/>
              <w:szCs w:val="24"/>
            </w:rPr>
            <w:t>第七章</w:t>
          </w:r>
          <w:r>
            <w:rPr>
              <w:spacing w:val="31"/>
              <w:sz w:val="24"/>
              <w:szCs w:val="24"/>
            </w:rPr>
            <w:t xml:space="preserve">  </w:t>
          </w:r>
          <w:r>
            <w:rPr>
              <w:spacing w:val="-28"/>
              <w:sz w:val="24"/>
              <w:szCs w:val="24"/>
            </w:rPr>
            <w:t>投标文件格式</w:t>
          </w:r>
          <w:r>
            <w:rPr>
              <w:sz w:val="24"/>
              <w:szCs w:val="24"/>
            </w:rPr>
            <w:tab/>
          </w:r>
          <w:r>
            <w:rPr>
              <w:rFonts w:hint="eastAsia" w:ascii="Calibri" w:hAnsi="Calibri" w:eastAsia="宋体" w:cs="Calibri"/>
              <w:spacing w:val="-4"/>
              <w:sz w:val="24"/>
              <w:szCs w:val="24"/>
              <w:lang w:val="en-US" w:eastAsia="zh-CN"/>
            </w:rPr>
            <w:t>3</w:t>
          </w:r>
          <w:r>
            <w:rPr>
              <w:rFonts w:ascii="Calibri" w:hAnsi="Calibri" w:eastAsia="Calibri" w:cs="Calibri"/>
              <w:spacing w:val="-4"/>
              <w:sz w:val="24"/>
              <w:szCs w:val="24"/>
            </w:rPr>
            <w:fldChar w:fldCharType="end"/>
          </w:r>
          <w:r>
            <w:rPr>
              <w:rFonts w:hint="eastAsia" w:ascii="Calibri" w:hAnsi="Calibri" w:eastAsia="宋体" w:cs="Calibri"/>
              <w:spacing w:val="-4"/>
              <w:sz w:val="24"/>
              <w:szCs w:val="24"/>
              <w:lang w:val="en-US" w:eastAsia="zh-CN"/>
            </w:rPr>
            <w:t>2</w:t>
          </w:r>
        </w:p>
        <w:p w14:paraId="73B90599">
          <w:pPr>
            <w:pStyle w:val="3"/>
            <w:tabs>
              <w:tab w:val="right" w:leader="dot" w:pos="9264"/>
            </w:tabs>
            <w:spacing w:before="236" w:line="185" w:lineRule="auto"/>
            <w:ind w:left="376"/>
            <w:jc w:val="left"/>
            <w:rPr>
              <w:rFonts w:hint="eastAsia" w:ascii="Times New Roman" w:hAnsi="Times New Roman" w:eastAsia="宋体" w:cs="Times New Roman"/>
              <w:sz w:val="21"/>
              <w:szCs w:val="21"/>
              <w:lang w:val="en-US" w:eastAsia="zh-CN"/>
            </w:rPr>
          </w:pPr>
          <w:bookmarkStart w:id="22" w:name="bookmark45"/>
          <w:bookmarkEnd w:id="22"/>
          <w:r>
            <w:fldChar w:fldCharType="begin"/>
          </w:r>
          <w:r>
            <w:instrText xml:space="preserve"> HYPERLINK \l "bookmark46" </w:instrText>
          </w:r>
          <w:r>
            <w:fldChar w:fldCharType="separate"/>
          </w:r>
          <w:r>
            <w:rPr>
              <w:spacing w:val="-32"/>
              <w:sz w:val="21"/>
              <w:szCs w:val="21"/>
            </w:rPr>
            <w:t>一、投标文件格式</w:t>
          </w:r>
          <w:r>
            <w:rPr>
              <w:sz w:val="21"/>
              <w:szCs w:val="21"/>
            </w:rPr>
            <w:tab/>
          </w:r>
          <w:r>
            <w:rPr>
              <w:rFonts w:hint="eastAsia" w:ascii="Times New Roman" w:hAnsi="Times New Roman" w:eastAsia="宋体" w:cs="Times New Roman"/>
              <w:spacing w:val="-6"/>
              <w:sz w:val="21"/>
              <w:szCs w:val="21"/>
              <w:lang w:val="en-US" w:eastAsia="zh-CN"/>
            </w:rPr>
            <w:t>3</w:t>
          </w:r>
          <w:r>
            <w:rPr>
              <w:rFonts w:ascii="Times New Roman" w:hAnsi="Times New Roman" w:eastAsia="Times New Roman" w:cs="Times New Roman"/>
              <w:spacing w:val="-6"/>
              <w:sz w:val="21"/>
              <w:szCs w:val="21"/>
            </w:rPr>
            <w:fldChar w:fldCharType="end"/>
          </w:r>
          <w:r>
            <w:rPr>
              <w:rFonts w:hint="eastAsia" w:ascii="Times New Roman" w:hAnsi="Times New Roman" w:eastAsia="宋体" w:cs="Times New Roman"/>
              <w:spacing w:val="-6"/>
              <w:sz w:val="21"/>
              <w:szCs w:val="21"/>
              <w:lang w:val="en-US" w:eastAsia="zh-CN"/>
            </w:rPr>
            <w:t>3</w:t>
          </w:r>
        </w:p>
        <w:p w14:paraId="0A6E978B">
          <w:pPr>
            <w:pStyle w:val="3"/>
            <w:tabs>
              <w:tab w:val="right" w:leader="dot" w:pos="9272"/>
            </w:tabs>
            <w:spacing w:before="243" w:line="189" w:lineRule="auto"/>
            <w:ind w:left="737"/>
            <w:jc w:val="left"/>
            <w:rPr>
              <w:rFonts w:hint="eastAsia" w:ascii="Times New Roman" w:hAnsi="Times New Roman" w:eastAsia="宋体" w:cs="Times New Roman"/>
              <w:sz w:val="22"/>
              <w:szCs w:val="22"/>
              <w:lang w:val="en-US" w:eastAsia="zh-CN"/>
            </w:rPr>
          </w:pPr>
          <w:bookmarkStart w:id="23" w:name="bookmark47"/>
          <w:bookmarkEnd w:id="23"/>
          <w:r>
            <w:fldChar w:fldCharType="begin"/>
          </w:r>
          <w:r>
            <w:instrText xml:space="preserve"> HYPERLINK \l "bookmark48" </w:instrText>
          </w:r>
          <w:r>
            <w:fldChar w:fldCharType="separate"/>
          </w:r>
          <w:r>
            <w:rPr>
              <w:spacing w:val="-26"/>
              <w:sz w:val="22"/>
              <w:szCs w:val="22"/>
            </w:rPr>
            <w:t>一、封面</w:t>
          </w:r>
          <w:r>
            <w:rPr>
              <w:sz w:val="22"/>
              <w:szCs w:val="22"/>
            </w:rPr>
            <w:tab/>
          </w:r>
          <w:r>
            <w:rPr>
              <w:rFonts w:hint="eastAsia" w:ascii="Times New Roman" w:hAnsi="Times New Roman" w:eastAsia="宋体" w:cs="Times New Roman"/>
              <w:spacing w:val="-7"/>
              <w:w w:val="93"/>
              <w:sz w:val="22"/>
              <w:szCs w:val="22"/>
              <w:lang w:val="en-US" w:eastAsia="zh-CN"/>
            </w:rPr>
            <w:t>3</w:t>
          </w:r>
          <w:r>
            <w:rPr>
              <w:rFonts w:ascii="Times New Roman" w:hAnsi="Times New Roman" w:eastAsia="Times New Roman" w:cs="Times New Roman"/>
              <w:spacing w:val="-7"/>
              <w:w w:val="93"/>
              <w:sz w:val="22"/>
              <w:szCs w:val="22"/>
            </w:rPr>
            <w:fldChar w:fldCharType="end"/>
          </w:r>
          <w:r>
            <w:rPr>
              <w:rFonts w:hint="eastAsia" w:ascii="Times New Roman" w:hAnsi="Times New Roman" w:eastAsia="宋体" w:cs="Times New Roman"/>
              <w:spacing w:val="-7"/>
              <w:w w:val="93"/>
              <w:sz w:val="22"/>
              <w:szCs w:val="22"/>
              <w:lang w:val="en-US" w:eastAsia="zh-CN"/>
            </w:rPr>
            <w:t>4</w:t>
          </w:r>
        </w:p>
        <w:p w14:paraId="3A9B80FB">
          <w:pPr>
            <w:pStyle w:val="3"/>
            <w:tabs>
              <w:tab w:val="right" w:leader="dot" w:pos="9272"/>
            </w:tabs>
            <w:spacing w:before="239" w:line="189" w:lineRule="auto"/>
            <w:ind w:left="740"/>
            <w:jc w:val="left"/>
            <w:rPr>
              <w:rFonts w:hint="eastAsia" w:ascii="Times New Roman" w:hAnsi="Times New Roman" w:eastAsia="宋体" w:cs="Times New Roman"/>
              <w:sz w:val="22"/>
              <w:szCs w:val="22"/>
              <w:lang w:val="en-US" w:eastAsia="zh-CN"/>
            </w:rPr>
          </w:pPr>
          <w:bookmarkStart w:id="24" w:name="bookmark49"/>
          <w:bookmarkEnd w:id="24"/>
          <w:r>
            <w:fldChar w:fldCharType="begin"/>
          </w:r>
          <w:r>
            <w:instrText xml:space="preserve"> HYPERLINK \l "bookmark50" </w:instrText>
          </w:r>
          <w:r>
            <w:fldChar w:fldCharType="separate"/>
          </w:r>
          <w:r>
            <w:rPr>
              <w:spacing w:val="-15"/>
              <w:sz w:val="22"/>
              <w:szCs w:val="22"/>
            </w:rPr>
            <w:t>二、投标函</w:t>
          </w:r>
          <w:r>
            <w:rPr>
              <w:sz w:val="22"/>
              <w:szCs w:val="22"/>
            </w:rPr>
            <w:tab/>
          </w:r>
          <w:r>
            <w:rPr>
              <w:rFonts w:hint="eastAsia" w:ascii="Times New Roman" w:hAnsi="Times New Roman" w:eastAsia="宋体" w:cs="Times New Roman"/>
              <w:spacing w:val="-11"/>
              <w:w w:val="97"/>
              <w:sz w:val="22"/>
              <w:szCs w:val="22"/>
              <w:lang w:val="en-US" w:eastAsia="zh-CN"/>
            </w:rPr>
            <w:t>3</w:t>
          </w:r>
          <w:r>
            <w:rPr>
              <w:rFonts w:ascii="Times New Roman" w:hAnsi="Times New Roman" w:eastAsia="Times New Roman" w:cs="Times New Roman"/>
              <w:spacing w:val="-11"/>
              <w:w w:val="97"/>
              <w:sz w:val="22"/>
              <w:szCs w:val="22"/>
            </w:rPr>
            <w:fldChar w:fldCharType="end"/>
          </w:r>
          <w:r>
            <w:rPr>
              <w:rFonts w:hint="eastAsia" w:ascii="Times New Roman" w:hAnsi="Times New Roman" w:eastAsia="宋体" w:cs="Times New Roman"/>
              <w:spacing w:val="-11"/>
              <w:w w:val="97"/>
              <w:sz w:val="22"/>
              <w:szCs w:val="22"/>
              <w:lang w:val="en-US" w:eastAsia="zh-CN"/>
            </w:rPr>
            <w:t>5</w:t>
          </w:r>
        </w:p>
        <w:p w14:paraId="039BE431">
          <w:pPr>
            <w:pStyle w:val="3"/>
            <w:tabs>
              <w:tab w:val="right" w:leader="dot" w:pos="9272"/>
            </w:tabs>
            <w:spacing w:before="241" w:line="189" w:lineRule="auto"/>
            <w:ind w:left="739"/>
            <w:jc w:val="left"/>
            <w:rPr>
              <w:rFonts w:hint="eastAsia" w:ascii="Times New Roman" w:hAnsi="Times New Roman" w:eastAsia="宋体" w:cs="Times New Roman"/>
              <w:sz w:val="22"/>
              <w:szCs w:val="22"/>
              <w:lang w:val="en-US" w:eastAsia="zh-CN"/>
            </w:rPr>
          </w:pPr>
          <w:bookmarkStart w:id="25" w:name="bookmark51"/>
          <w:bookmarkEnd w:id="25"/>
          <w:r>
            <w:fldChar w:fldCharType="begin"/>
          </w:r>
          <w:r>
            <w:instrText xml:space="preserve"> HYPERLINK \l "bookmark52" </w:instrText>
          </w:r>
          <w:r>
            <w:fldChar w:fldCharType="separate"/>
          </w:r>
          <w:r>
            <w:rPr>
              <w:spacing w:val="-3"/>
              <w:sz w:val="22"/>
              <w:szCs w:val="22"/>
            </w:rPr>
            <w:t>三、法定代表人授权书</w:t>
          </w:r>
          <w:r>
            <w:rPr>
              <w:sz w:val="22"/>
              <w:szCs w:val="22"/>
            </w:rPr>
            <w:tab/>
          </w:r>
          <w:r>
            <w:rPr>
              <w:rFonts w:hint="eastAsia" w:ascii="Times New Roman" w:hAnsi="Times New Roman" w:eastAsia="宋体" w:cs="Times New Roman"/>
              <w:spacing w:val="-14"/>
              <w:sz w:val="22"/>
              <w:szCs w:val="22"/>
              <w:lang w:val="en-US" w:eastAsia="zh-CN"/>
            </w:rPr>
            <w:t>3</w:t>
          </w:r>
          <w:r>
            <w:rPr>
              <w:rFonts w:ascii="Times New Roman" w:hAnsi="Times New Roman" w:eastAsia="Times New Roman" w:cs="Times New Roman"/>
              <w:spacing w:val="-14"/>
              <w:sz w:val="22"/>
              <w:szCs w:val="22"/>
            </w:rPr>
            <w:fldChar w:fldCharType="end"/>
          </w:r>
          <w:r>
            <w:rPr>
              <w:rFonts w:hint="eastAsia" w:ascii="Times New Roman" w:hAnsi="Times New Roman" w:eastAsia="宋体" w:cs="Times New Roman"/>
              <w:spacing w:val="-14"/>
              <w:sz w:val="22"/>
              <w:szCs w:val="22"/>
              <w:lang w:val="en-US" w:eastAsia="zh-CN"/>
            </w:rPr>
            <w:t>7</w:t>
          </w:r>
        </w:p>
        <w:p w14:paraId="59BF0C1D">
          <w:pPr>
            <w:pStyle w:val="3"/>
            <w:tabs>
              <w:tab w:val="right" w:leader="dot" w:pos="9272"/>
            </w:tabs>
            <w:spacing w:before="240" w:line="189" w:lineRule="auto"/>
            <w:ind w:left="760"/>
            <w:jc w:val="left"/>
            <w:rPr>
              <w:rFonts w:hint="eastAsia" w:ascii="Times New Roman" w:hAnsi="Times New Roman" w:eastAsia="宋体" w:cs="Times New Roman"/>
              <w:sz w:val="22"/>
              <w:szCs w:val="22"/>
              <w:lang w:val="en-US" w:eastAsia="zh-CN"/>
            </w:rPr>
          </w:pPr>
          <w:bookmarkStart w:id="26" w:name="bookmark53"/>
          <w:bookmarkEnd w:id="26"/>
          <w:r>
            <w:fldChar w:fldCharType="begin"/>
          </w:r>
          <w:r>
            <w:instrText xml:space="preserve"> HYPERLINK \l "bookmark54" </w:instrText>
          </w:r>
          <w:r>
            <w:fldChar w:fldCharType="separate"/>
          </w:r>
          <w:r>
            <w:rPr>
              <w:spacing w:val="-31"/>
              <w:sz w:val="22"/>
              <w:szCs w:val="22"/>
            </w:rPr>
            <w:t>四、法定代表人被授权人身份证扫描件</w:t>
          </w:r>
          <w:r>
            <w:rPr>
              <w:sz w:val="22"/>
              <w:szCs w:val="22"/>
            </w:rPr>
            <w:tab/>
          </w:r>
          <w:r>
            <w:rPr>
              <w:rFonts w:hint="eastAsia" w:ascii="Times New Roman" w:hAnsi="Times New Roman" w:eastAsia="宋体" w:cs="Times New Roman"/>
              <w:spacing w:val="-13"/>
              <w:w w:val="97"/>
              <w:sz w:val="22"/>
              <w:szCs w:val="22"/>
              <w:lang w:val="en-US" w:eastAsia="zh-CN"/>
            </w:rPr>
            <w:t>3</w:t>
          </w:r>
          <w:r>
            <w:rPr>
              <w:rFonts w:ascii="Times New Roman" w:hAnsi="Times New Roman" w:eastAsia="Times New Roman" w:cs="Times New Roman"/>
              <w:spacing w:val="-9"/>
              <w:w w:val="97"/>
              <w:sz w:val="22"/>
              <w:szCs w:val="22"/>
            </w:rPr>
            <w:fldChar w:fldCharType="end"/>
          </w:r>
          <w:r>
            <w:rPr>
              <w:rFonts w:hint="eastAsia" w:ascii="Times New Roman" w:hAnsi="Times New Roman" w:eastAsia="宋体" w:cs="Times New Roman"/>
              <w:spacing w:val="-9"/>
              <w:w w:val="97"/>
              <w:sz w:val="22"/>
              <w:szCs w:val="22"/>
              <w:lang w:val="en-US" w:eastAsia="zh-CN"/>
            </w:rPr>
            <w:t>8</w:t>
          </w:r>
        </w:p>
        <w:p w14:paraId="6E7356CF">
          <w:pPr>
            <w:pStyle w:val="3"/>
            <w:tabs>
              <w:tab w:val="right" w:leader="dot" w:pos="9272"/>
            </w:tabs>
            <w:spacing w:before="240" w:line="189" w:lineRule="auto"/>
            <w:ind w:left="737"/>
            <w:jc w:val="left"/>
            <w:rPr>
              <w:rFonts w:hint="eastAsia" w:ascii="Times New Roman" w:hAnsi="Times New Roman" w:eastAsia="宋体" w:cs="Times New Roman"/>
              <w:sz w:val="22"/>
              <w:szCs w:val="22"/>
              <w:lang w:val="en-US" w:eastAsia="zh-CN"/>
            </w:rPr>
          </w:pPr>
          <w:bookmarkStart w:id="27" w:name="bookmark55"/>
          <w:bookmarkEnd w:id="27"/>
          <w:r>
            <w:fldChar w:fldCharType="begin"/>
          </w:r>
          <w:r>
            <w:instrText xml:space="preserve"> HYPERLINK \l "bookmark56" </w:instrText>
          </w:r>
          <w:r>
            <w:fldChar w:fldCharType="separate"/>
          </w:r>
          <w:r>
            <w:rPr>
              <w:spacing w:val="-28"/>
              <w:sz w:val="22"/>
              <w:szCs w:val="22"/>
            </w:rPr>
            <w:t>五、资格证明材料</w:t>
          </w:r>
          <w:r>
            <w:rPr>
              <w:sz w:val="22"/>
              <w:szCs w:val="22"/>
            </w:rPr>
            <w:tab/>
          </w:r>
          <w:r>
            <w:rPr>
              <w:rFonts w:hint="eastAsia" w:ascii="Times New Roman" w:hAnsi="Times New Roman" w:eastAsia="宋体" w:cs="Times New Roman"/>
              <w:spacing w:val="-10"/>
              <w:w w:val="96"/>
              <w:sz w:val="22"/>
              <w:szCs w:val="22"/>
              <w:lang w:val="en-US" w:eastAsia="zh-CN"/>
            </w:rPr>
            <w:t>3</w:t>
          </w:r>
          <w:r>
            <w:rPr>
              <w:rFonts w:ascii="Times New Roman" w:hAnsi="Times New Roman" w:eastAsia="Times New Roman" w:cs="Times New Roman"/>
              <w:spacing w:val="-10"/>
              <w:w w:val="96"/>
              <w:sz w:val="22"/>
              <w:szCs w:val="22"/>
            </w:rPr>
            <w:fldChar w:fldCharType="end"/>
          </w:r>
          <w:r>
            <w:rPr>
              <w:rFonts w:hint="eastAsia" w:ascii="Times New Roman" w:hAnsi="Times New Roman" w:eastAsia="宋体" w:cs="Times New Roman"/>
              <w:spacing w:val="-10"/>
              <w:w w:val="96"/>
              <w:sz w:val="22"/>
              <w:szCs w:val="22"/>
              <w:lang w:val="en-US" w:eastAsia="zh-CN"/>
            </w:rPr>
            <w:t>9</w:t>
          </w:r>
        </w:p>
        <w:p w14:paraId="40D71842">
          <w:pPr>
            <w:pStyle w:val="3"/>
            <w:tabs>
              <w:tab w:val="right" w:leader="dot" w:pos="9272"/>
            </w:tabs>
            <w:spacing w:before="241" w:line="222" w:lineRule="auto"/>
            <w:ind w:left="735"/>
            <w:jc w:val="left"/>
            <w:rPr>
              <w:rFonts w:ascii="Times New Roman" w:hAnsi="Times New Roman" w:eastAsia="Times New Roman" w:cs="Times New Roman"/>
              <w:sz w:val="22"/>
              <w:szCs w:val="22"/>
            </w:rPr>
          </w:pPr>
          <w:bookmarkStart w:id="28" w:name="bookmark57"/>
          <w:bookmarkEnd w:id="28"/>
          <w:r>
            <w:fldChar w:fldCharType="begin"/>
          </w:r>
          <w:r>
            <w:instrText xml:space="preserve"> HYPERLINK \l "bookmark58" </w:instrText>
          </w:r>
          <w:r>
            <w:fldChar w:fldCharType="separate"/>
          </w:r>
          <w:r>
            <w:rPr>
              <w:spacing w:val="-4"/>
              <w:sz w:val="22"/>
              <w:szCs w:val="22"/>
            </w:rPr>
            <w:t>六、开标一览表</w:t>
          </w:r>
          <w:r>
            <w:rPr>
              <w:sz w:val="22"/>
              <w:szCs w:val="22"/>
            </w:rPr>
            <w:tab/>
          </w:r>
          <w:r>
            <w:rPr>
              <w:rFonts w:hint="eastAsia" w:ascii="Times New Roman" w:hAnsi="Times New Roman" w:eastAsia="宋体" w:cs="Times New Roman"/>
              <w:spacing w:val="-20"/>
              <w:sz w:val="22"/>
              <w:szCs w:val="22"/>
              <w:lang w:val="en-US" w:eastAsia="zh-CN"/>
            </w:rPr>
            <w:t>4</w:t>
          </w:r>
          <w:r>
            <w:rPr>
              <w:rFonts w:ascii="Times New Roman" w:hAnsi="Times New Roman" w:eastAsia="Times New Roman" w:cs="Times New Roman"/>
              <w:spacing w:val="-8"/>
              <w:sz w:val="22"/>
              <w:szCs w:val="22"/>
            </w:rPr>
            <w:fldChar w:fldCharType="end"/>
          </w:r>
          <w:r>
            <w:rPr>
              <w:rFonts w:hint="eastAsia" w:ascii="Times New Roman" w:hAnsi="Times New Roman" w:eastAsia="宋体" w:cs="Times New Roman"/>
              <w:spacing w:val="-8"/>
              <w:sz w:val="22"/>
              <w:szCs w:val="22"/>
              <w:lang w:val="en-US" w:eastAsia="zh-CN"/>
            </w:rPr>
            <w:t>2</w:t>
          </w:r>
        </w:p>
      </w:sdtContent>
    </w:sdt>
    <w:p w14:paraId="7BE08C3C">
      <w:pPr>
        <w:spacing w:line="222" w:lineRule="auto"/>
        <w:jc w:val="left"/>
        <w:rPr>
          <w:rFonts w:ascii="Times New Roman" w:hAnsi="Times New Roman" w:eastAsia="Times New Roman" w:cs="Times New Roman"/>
          <w:sz w:val="22"/>
          <w:szCs w:val="22"/>
        </w:rPr>
        <w:sectPr>
          <w:headerReference r:id="rId12" w:type="default"/>
          <w:footerReference r:id="rId13" w:type="default"/>
          <w:pgSz w:w="11910" w:h="16845"/>
          <w:pgMar w:top="1020" w:right="1201" w:bottom="1020" w:left="1428" w:header="791" w:footer="0" w:gutter="0"/>
          <w:pgNumType w:fmt="decimal" w:start="1"/>
          <w:cols w:space="720" w:num="1"/>
        </w:sectPr>
      </w:pPr>
    </w:p>
    <w:p w14:paraId="54F1D3B3">
      <w:pPr>
        <w:spacing w:line="453" w:lineRule="auto"/>
        <w:jc w:val="left"/>
        <w:rPr>
          <w:rFonts w:ascii="Arial"/>
          <w:sz w:val="21"/>
        </w:rPr>
      </w:pPr>
    </w:p>
    <w:sdt>
      <w:sdtPr>
        <w:rPr>
          <w:rFonts w:ascii="仿宋" w:hAnsi="仿宋" w:eastAsia="仿宋" w:cs="仿宋"/>
          <w:sz w:val="22"/>
          <w:szCs w:val="22"/>
        </w:rPr>
        <w:id w:val="2"/>
        <w:docPartObj>
          <w:docPartGallery w:val="Table of Contents"/>
          <w:docPartUnique/>
        </w:docPartObj>
      </w:sdtPr>
      <w:sdtEndPr>
        <w:rPr>
          <w:rFonts w:ascii="Times New Roman" w:hAnsi="Times New Roman" w:eastAsia="Times New Roman" w:cs="Times New Roman"/>
          <w:sz w:val="22"/>
          <w:szCs w:val="22"/>
        </w:rPr>
      </w:sdtEndPr>
      <w:sdtContent>
        <w:p w14:paraId="11D08566">
          <w:pPr>
            <w:pStyle w:val="3"/>
            <w:tabs>
              <w:tab w:val="right" w:leader="dot" w:pos="9272"/>
            </w:tabs>
            <w:spacing w:before="71" w:line="189" w:lineRule="auto"/>
            <w:ind w:left="738"/>
            <w:jc w:val="left"/>
            <w:rPr>
              <w:rFonts w:hint="eastAsia" w:ascii="Times New Roman" w:hAnsi="Times New Roman" w:eastAsia="宋体" w:cs="Times New Roman"/>
              <w:sz w:val="22"/>
              <w:szCs w:val="22"/>
              <w:lang w:val="en-US" w:eastAsia="zh-CN"/>
            </w:rPr>
          </w:pPr>
          <w:bookmarkStart w:id="29" w:name="bookmark59"/>
          <w:bookmarkEnd w:id="29"/>
          <w:r>
            <w:fldChar w:fldCharType="begin"/>
          </w:r>
          <w:r>
            <w:instrText xml:space="preserve"> HYPERLINK \l "bookmark60" </w:instrText>
          </w:r>
          <w:r>
            <w:fldChar w:fldCharType="separate"/>
          </w:r>
          <w:r>
            <w:rPr>
              <w:spacing w:val="-4"/>
              <w:sz w:val="22"/>
              <w:szCs w:val="22"/>
            </w:rPr>
            <w:t>七、报价明细表</w:t>
          </w:r>
          <w:r>
            <w:rPr>
              <w:sz w:val="22"/>
              <w:szCs w:val="22"/>
            </w:rPr>
            <w:tab/>
          </w:r>
          <w:r>
            <w:rPr>
              <w:rFonts w:hint="eastAsia" w:ascii="Times New Roman" w:hAnsi="Times New Roman" w:eastAsia="宋体" w:cs="Times New Roman"/>
              <w:spacing w:val="-14"/>
              <w:sz w:val="22"/>
              <w:szCs w:val="22"/>
              <w:lang w:val="en-US" w:eastAsia="zh-CN"/>
            </w:rPr>
            <w:t>4</w:t>
          </w:r>
          <w:r>
            <w:rPr>
              <w:rFonts w:ascii="Times New Roman" w:hAnsi="Times New Roman" w:eastAsia="Times New Roman" w:cs="Times New Roman"/>
              <w:spacing w:val="-14"/>
              <w:sz w:val="22"/>
              <w:szCs w:val="22"/>
            </w:rPr>
            <w:fldChar w:fldCharType="end"/>
          </w:r>
          <w:r>
            <w:rPr>
              <w:rFonts w:hint="eastAsia" w:ascii="Times New Roman" w:hAnsi="Times New Roman" w:eastAsia="宋体" w:cs="Times New Roman"/>
              <w:spacing w:val="-14"/>
              <w:sz w:val="22"/>
              <w:szCs w:val="22"/>
              <w:lang w:val="en-US" w:eastAsia="zh-CN"/>
            </w:rPr>
            <w:t>3</w:t>
          </w:r>
        </w:p>
        <w:p w14:paraId="76BF3880">
          <w:pPr>
            <w:pStyle w:val="3"/>
            <w:tabs>
              <w:tab w:val="right" w:leader="dot" w:pos="9272"/>
            </w:tabs>
            <w:spacing w:before="240" w:line="189" w:lineRule="auto"/>
            <w:ind w:left="732"/>
            <w:jc w:val="left"/>
            <w:rPr>
              <w:rFonts w:hint="eastAsia" w:ascii="Times New Roman" w:hAnsi="Times New Roman" w:eastAsia="宋体" w:cs="Times New Roman"/>
              <w:sz w:val="22"/>
              <w:szCs w:val="22"/>
              <w:lang w:val="en-US" w:eastAsia="zh-CN"/>
            </w:rPr>
          </w:pPr>
          <w:bookmarkStart w:id="30" w:name="bookmark61"/>
          <w:bookmarkEnd w:id="30"/>
          <w:r>
            <w:fldChar w:fldCharType="begin"/>
          </w:r>
          <w:r>
            <w:instrText xml:space="preserve"> HYPERLINK \l "bookmark62" </w:instrText>
          </w:r>
          <w:r>
            <w:fldChar w:fldCharType="separate"/>
          </w:r>
          <w:r>
            <w:rPr>
              <w:spacing w:val="-30"/>
              <w:sz w:val="22"/>
              <w:szCs w:val="22"/>
            </w:rPr>
            <w:t>八、中小微企业声明函（投标人）</w:t>
          </w:r>
          <w:r>
            <w:rPr>
              <w:sz w:val="22"/>
              <w:szCs w:val="22"/>
            </w:rPr>
            <w:tab/>
          </w:r>
          <w:r>
            <w:rPr>
              <w:rFonts w:hint="eastAsia" w:ascii="Times New Roman" w:hAnsi="Times New Roman" w:eastAsia="宋体" w:cs="Times New Roman"/>
              <w:spacing w:val="-18"/>
              <w:sz w:val="22"/>
              <w:szCs w:val="22"/>
              <w:lang w:val="en-US" w:eastAsia="zh-CN"/>
            </w:rPr>
            <w:t>4</w:t>
          </w:r>
          <w:r>
            <w:rPr>
              <w:rFonts w:ascii="Times New Roman" w:hAnsi="Times New Roman" w:eastAsia="Times New Roman" w:cs="Times New Roman"/>
              <w:spacing w:val="-10"/>
              <w:sz w:val="22"/>
              <w:szCs w:val="22"/>
            </w:rPr>
            <w:fldChar w:fldCharType="end"/>
          </w:r>
          <w:r>
            <w:rPr>
              <w:rFonts w:hint="eastAsia" w:ascii="Times New Roman" w:hAnsi="Times New Roman" w:eastAsia="宋体" w:cs="Times New Roman"/>
              <w:spacing w:val="-10"/>
              <w:sz w:val="22"/>
              <w:szCs w:val="22"/>
              <w:lang w:val="en-US" w:eastAsia="zh-CN"/>
            </w:rPr>
            <w:t>5</w:t>
          </w:r>
        </w:p>
        <w:p w14:paraId="483E4D61">
          <w:pPr>
            <w:pStyle w:val="3"/>
            <w:tabs>
              <w:tab w:val="right" w:leader="dot" w:pos="9272"/>
            </w:tabs>
            <w:spacing w:before="240" w:line="189" w:lineRule="auto"/>
            <w:ind w:left="741"/>
            <w:jc w:val="left"/>
            <w:rPr>
              <w:rFonts w:hint="eastAsia" w:ascii="Times New Roman" w:hAnsi="Times New Roman" w:eastAsia="宋体" w:cs="Times New Roman"/>
              <w:sz w:val="22"/>
              <w:szCs w:val="22"/>
              <w:lang w:val="en-US" w:eastAsia="zh-CN"/>
            </w:rPr>
          </w:pPr>
          <w:bookmarkStart w:id="31" w:name="bookmark63"/>
          <w:bookmarkEnd w:id="31"/>
          <w:r>
            <w:fldChar w:fldCharType="begin"/>
          </w:r>
          <w:r>
            <w:instrText xml:space="preserve"> HYPERLINK \l "bookmark64" </w:instrText>
          </w:r>
          <w:r>
            <w:fldChar w:fldCharType="separate"/>
          </w:r>
          <w:r>
            <w:rPr>
              <w:spacing w:val="-29"/>
              <w:sz w:val="22"/>
              <w:szCs w:val="22"/>
            </w:rPr>
            <w:t>九、残疾人福利性单位声明函</w:t>
          </w:r>
          <w:r>
            <w:rPr>
              <w:sz w:val="22"/>
              <w:szCs w:val="22"/>
            </w:rPr>
            <w:tab/>
          </w:r>
          <w:r>
            <w:rPr>
              <w:rFonts w:hint="eastAsia" w:ascii="Times New Roman" w:hAnsi="Times New Roman" w:eastAsia="宋体" w:cs="Times New Roman"/>
              <w:spacing w:val="-14"/>
              <w:sz w:val="22"/>
              <w:szCs w:val="22"/>
              <w:lang w:val="en-US" w:eastAsia="zh-CN"/>
            </w:rPr>
            <w:t>4</w:t>
          </w:r>
          <w:r>
            <w:rPr>
              <w:rFonts w:ascii="Times New Roman" w:hAnsi="Times New Roman" w:eastAsia="Times New Roman" w:cs="Times New Roman"/>
              <w:spacing w:val="-14"/>
              <w:sz w:val="22"/>
              <w:szCs w:val="22"/>
            </w:rPr>
            <w:fldChar w:fldCharType="end"/>
          </w:r>
          <w:r>
            <w:rPr>
              <w:rFonts w:hint="eastAsia" w:ascii="Times New Roman" w:hAnsi="Times New Roman" w:eastAsia="宋体" w:cs="Times New Roman"/>
              <w:spacing w:val="-14"/>
              <w:sz w:val="22"/>
              <w:szCs w:val="22"/>
              <w:lang w:val="en-US" w:eastAsia="zh-CN"/>
            </w:rPr>
            <w:t>6</w:t>
          </w:r>
        </w:p>
        <w:p w14:paraId="500A41A2">
          <w:pPr>
            <w:pStyle w:val="3"/>
            <w:tabs>
              <w:tab w:val="right" w:leader="dot" w:pos="9272"/>
            </w:tabs>
            <w:spacing w:before="239" w:line="189" w:lineRule="auto"/>
            <w:ind w:left="739"/>
            <w:jc w:val="left"/>
            <w:rPr>
              <w:rFonts w:hint="eastAsia" w:ascii="Times New Roman" w:hAnsi="Times New Roman" w:eastAsia="宋体" w:cs="Times New Roman"/>
              <w:sz w:val="22"/>
              <w:szCs w:val="22"/>
              <w:lang w:val="en-US" w:eastAsia="zh-CN"/>
            </w:rPr>
          </w:pPr>
          <w:bookmarkStart w:id="32" w:name="bookmark65"/>
          <w:bookmarkEnd w:id="32"/>
          <w:r>
            <w:fldChar w:fldCharType="begin"/>
          </w:r>
          <w:r>
            <w:instrText xml:space="preserve"> HYPERLINK \l "bookmark66" </w:instrText>
          </w:r>
          <w:r>
            <w:fldChar w:fldCharType="separate"/>
          </w:r>
          <w:r>
            <w:rPr>
              <w:spacing w:val="-29"/>
              <w:sz w:val="22"/>
              <w:szCs w:val="22"/>
            </w:rPr>
            <w:t>十、监狱企业证明文件</w:t>
          </w:r>
          <w:r>
            <w:rPr>
              <w:sz w:val="22"/>
              <w:szCs w:val="22"/>
            </w:rPr>
            <w:tab/>
          </w:r>
          <w:r>
            <w:rPr>
              <w:rFonts w:hint="eastAsia" w:ascii="Times New Roman" w:hAnsi="Times New Roman" w:eastAsia="宋体" w:cs="Times New Roman"/>
              <w:spacing w:val="-20"/>
              <w:sz w:val="22"/>
              <w:szCs w:val="22"/>
              <w:lang w:val="en-US" w:eastAsia="zh-CN"/>
            </w:rPr>
            <w:t>4</w:t>
          </w:r>
          <w:r>
            <w:rPr>
              <w:rFonts w:ascii="Times New Roman" w:hAnsi="Times New Roman" w:eastAsia="Times New Roman" w:cs="Times New Roman"/>
              <w:spacing w:val="-8"/>
              <w:sz w:val="22"/>
              <w:szCs w:val="22"/>
            </w:rPr>
            <w:fldChar w:fldCharType="end"/>
          </w:r>
          <w:r>
            <w:rPr>
              <w:rFonts w:hint="eastAsia" w:ascii="Times New Roman" w:hAnsi="Times New Roman" w:eastAsia="宋体" w:cs="Times New Roman"/>
              <w:spacing w:val="-8"/>
              <w:sz w:val="22"/>
              <w:szCs w:val="22"/>
              <w:lang w:val="en-US" w:eastAsia="zh-CN"/>
            </w:rPr>
            <w:t>7</w:t>
          </w:r>
        </w:p>
        <w:p w14:paraId="053B465F">
          <w:pPr>
            <w:pStyle w:val="3"/>
            <w:tabs>
              <w:tab w:val="right" w:leader="dot" w:pos="9272"/>
            </w:tabs>
            <w:spacing w:before="240" w:line="189" w:lineRule="auto"/>
            <w:ind w:left="739"/>
            <w:jc w:val="left"/>
            <w:rPr>
              <w:rFonts w:hint="eastAsia" w:ascii="Times New Roman" w:hAnsi="Times New Roman" w:eastAsia="宋体" w:cs="Times New Roman"/>
              <w:sz w:val="22"/>
              <w:szCs w:val="22"/>
              <w:lang w:val="en-US" w:eastAsia="zh-CN"/>
            </w:rPr>
          </w:pPr>
          <w:bookmarkStart w:id="33" w:name="bookmark67"/>
          <w:bookmarkEnd w:id="33"/>
          <w:r>
            <w:fldChar w:fldCharType="begin"/>
          </w:r>
          <w:r>
            <w:instrText xml:space="preserve"> HYPERLINK \l "bookmark68" </w:instrText>
          </w:r>
          <w:r>
            <w:fldChar w:fldCharType="separate"/>
          </w:r>
          <w:r>
            <w:rPr>
              <w:spacing w:val="-29"/>
              <w:sz w:val="22"/>
              <w:szCs w:val="22"/>
            </w:rPr>
            <w:t>十一、服务要求响应与偏差表</w:t>
          </w:r>
          <w:r>
            <w:rPr>
              <w:sz w:val="22"/>
              <w:szCs w:val="22"/>
            </w:rPr>
            <w:tab/>
          </w:r>
          <w:r>
            <w:rPr>
              <w:rFonts w:hint="eastAsia" w:ascii="Times New Roman" w:hAnsi="Times New Roman" w:eastAsia="宋体" w:cs="Times New Roman"/>
              <w:spacing w:val="-14"/>
              <w:sz w:val="22"/>
              <w:szCs w:val="22"/>
              <w:lang w:val="en-US" w:eastAsia="zh-CN"/>
            </w:rPr>
            <w:t>4</w:t>
          </w:r>
          <w:r>
            <w:rPr>
              <w:rFonts w:ascii="Times New Roman" w:hAnsi="Times New Roman" w:eastAsia="Times New Roman" w:cs="Times New Roman"/>
              <w:spacing w:val="-14"/>
              <w:sz w:val="22"/>
              <w:szCs w:val="22"/>
            </w:rPr>
            <w:fldChar w:fldCharType="end"/>
          </w:r>
          <w:r>
            <w:rPr>
              <w:rFonts w:hint="eastAsia" w:ascii="Times New Roman" w:hAnsi="Times New Roman" w:eastAsia="宋体" w:cs="Times New Roman"/>
              <w:spacing w:val="-14"/>
              <w:sz w:val="22"/>
              <w:szCs w:val="22"/>
              <w:lang w:val="en-US" w:eastAsia="zh-CN"/>
            </w:rPr>
            <w:t>8</w:t>
          </w:r>
        </w:p>
        <w:p w14:paraId="15E6CCE4">
          <w:pPr>
            <w:pStyle w:val="3"/>
            <w:tabs>
              <w:tab w:val="right" w:leader="dot" w:pos="9272"/>
            </w:tabs>
            <w:spacing w:before="240" w:line="189" w:lineRule="auto"/>
            <w:ind w:left="739"/>
            <w:jc w:val="left"/>
            <w:rPr>
              <w:rFonts w:hint="eastAsia" w:ascii="Times New Roman" w:hAnsi="Times New Roman" w:eastAsia="宋体" w:cs="Times New Roman"/>
              <w:sz w:val="22"/>
              <w:szCs w:val="22"/>
              <w:lang w:val="en-US" w:eastAsia="zh-CN"/>
            </w:rPr>
          </w:pPr>
          <w:bookmarkStart w:id="34" w:name="bookmark69"/>
          <w:bookmarkEnd w:id="34"/>
          <w:r>
            <w:fldChar w:fldCharType="begin"/>
          </w:r>
          <w:r>
            <w:instrText xml:space="preserve"> HYPERLINK \l "bookmark70" </w:instrText>
          </w:r>
          <w:r>
            <w:fldChar w:fldCharType="separate"/>
          </w:r>
          <w:r>
            <w:rPr>
              <w:spacing w:val="-29"/>
              <w:sz w:val="22"/>
              <w:szCs w:val="22"/>
            </w:rPr>
            <w:t>十二、商务要求响应与偏差表</w:t>
          </w:r>
          <w:r>
            <w:rPr>
              <w:sz w:val="22"/>
              <w:szCs w:val="22"/>
            </w:rPr>
            <w:tab/>
          </w:r>
          <w:r>
            <w:rPr>
              <w:rFonts w:hint="eastAsia" w:ascii="Times New Roman" w:hAnsi="Times New Roman" w:eastAsia="宋体" w:cs="Times New Roman"/>
              <w:spacing w:val="-19"/>
              <w:sz w:val="22"/>
              <w:szCs w:val="22"/>
              <w:lang w:val="en-US" w:eastAsia="zh-CN"/>
            </w:rPr>
            <w:t>4</w:t>
          </w:r>
          <w:r>
            <w:rPr>
              <w:rFonts w:ascii="Times New Roman" w:hAnsi="Times New Roman" w:eastAsia="Times New Roman" w:cs="Times New Roman"/>
              <w:spacing w:val="-9"/>
              <w:sz w:val="22"/>
              <w:szCs w:val="22"/>
            </w:rPr>
            <w:fldChar w:fldCharType="end"/>
          </w:r>
          <w:r>
            <w:rPr>
              <w:rFonts w:hint="eastAsia" w:ascii="Times New Roman" w:hAnsi="Times New Roman" w:eastAsia="宋体" w:cs="Times New Roman"/>
              <w:spacing w:val="-9"/>
              <w:sz w:val="22"/>
              <w:szCs w:val="22"/>
              <w:lang w:val="en-US" w:eastAsia="zh-CN"/>
            </w:rPr>
            <w:t>9</w:t>
          </w:r>
        </w:p>
        <w:p w14:paraId="766974A8">
          <w:pPr>
            <w:pStyle w:val="3"/>
            <w:tabs>
              <w:tab w:val="right" w:leader="dot" w:pos="9272"/>
            </w:tabs>
            <w:spacing w:before="240" w:line="189" w:lineRule="auto"/>
            <w:ind w:left="739"/>
            <w:jc w:val="left"/>
            <w:rPr>
              <w:rFonts w:hint="eastAsia" w:ascii="Times New Roman" w:hAnsi="Times New Roman" w:eastAsia="宋体" w:cs="Times New Roman"/>
              <w:sz w:val="22"/>
              <w:szCs w:val="22"/>
              <w:lang w:val="en-US" w:eastAsia="zh-CN"/>
            </w:rPr>
          </w:pPr>
          <w:bookmarkStart w:id="35" w:name="bookmark71"/>
          <w:bookmarkEnd w:id="35"/>
          <w:r>
            <w:fldChar w:fldCharType="begin"/>
          </w:r>
          <w:r>
            <w:instrText xml:space="preserve"> HYPERLINK \l "bookmark72" </w:instrText>
          </w:r>
          <w:r>
            <w:fldChar w:fldCharType="separate"/>
          </w:r>
          <w:r>
            <w:rPr>
              <w:spacing w:val="-29"/>
              <w:sz w:val="22"/>
              <w:szCs w:val="22"/>
            </w:rPr>
            <w:t>十三、项目实施方案</w:t>
          </w:r>
          <w:r>
            <w:rPr>
              <w:sz w:val="22"/>
              <w:szCs w:val="22"/>
            </w:rPr>
            <w:tab/>
          </w:r>
          <w:r>
            <w:rPr>
              <w:rFonts w:hint="eastAsia" w:ascii="Times New Roman" w:hAnsi="Times New Roman" w:eastAsia="宋体" w:cs="Times New Roman"/>
              <w:spacing w:val="-18"/>
              <w:sz w:val="22"/>
              <w:szCs w:val="22"/>
              <w:lang w:val="en-US" w:eastAsia="zh-CN"/>
            </w:rPr>
            <w:t>5</w:t>
          </w:r>
          <w:r>
            <w:rPr>
              <w:rFonts w:ascii="Times New Roman" w:hAnsi="Times New Roman" w:eastAsia="Times New Roman" w:cs="Times New Roman"/>
              <w:spacing w:val="-10"/>
              <w:sz w:val="22"/>
              <w:szCs w:val="22"/>
            </w:rPr>
            <w:fldChar w:fldCharType="end"/>
          </w:r>
          <w:r>
            <w:rPr>
              <w:rFonts w:hint="eastAsia" w:ascii="Times New Roman" w:hAnsi="Times New Roman" w:eastAsia="宋体" w:cs="Times New Roman"/>
              <w:spacing w:val="-10"/>
              <w:sz w:val="22"/>
              <w:szCs w:val="22"/>
              <w:lang w:val="en-US" w:eastAsia="zh-CN"/>
            </w:rPr>
            <w:t>0</w:t>
          </w:r>
        </w:p>
        <w:p w14:paraId="1647E171">
          <w:pPr>
            <w:pStyle w:val="3"/>
            <w:tabs>
              <w:tab w:val="right" w:leader="dot" w:pos="9272"/>
            </w:tabs>
            <w:spacing w:before="241" w:line="189" w:lineRule="auto"/>
            <w:ind w:left="739"/>
            <w:jc w:val="left"/>
            <w:rPr>
              <w:rFonts w:hint="eastAsia" w:ascii="Times New Roman" w:hAnsi="Times New Roman" w:eastAsia="宋体" w:cs="Times New Roman"/>
              <w:sz w:val="22"/>
              <w:szCs w:val="22"/>
              <w:lang w:val="en-US" w:eastAsia="zh-CN"/>
            </w:rPr>
          </w:pPr>
          <w:bookmarkStart w:id="36" w:name="bookmark75"/>
          <w:bookmarkEnd w:id="36"/>
          <w:bookmarkStart w:id="37" w:name="bookmark73"/>
          <w:bookmarkEnd w:id="37"/>
          <w:r>
            <w:fldChar w:fldCharType="begin"/>
          </w:r>
          <w:r>
            <w:instrText xml:space="preserve"> HYPERLINK \l "bookmark76" </w:instrText>
          </w:r>
          <w:r>
            <w:fldChar w:fldCharType="separate"/>
          </w:r>
          <w:r>
            <w:rPr>
              <w:spacing w:val="-30"/>
              <w:sz w:val="22"/>
              <w:szCs w:val="22"/>
            </w:rPr>
            <w:t>十</w:t>
          </w:r>
          <w:r>
            <w:rPr>
              <w:rFonts w:hint="eastAsia"/>
              <w:spacing w:val="-30"/>
              <w:sz w:val="22"/>
              <w:szCs w:val="22"/>
              <w:lang w:val="en-US" w:eastAsia="zh-CN"/>
            </w:rPr>
            <w:t>四</w:t>
          </w:r>
          <w:r>
            <w:rPr>
              <w:spacing w:val="-30"/>
              <w:sz w:val="22"/>
              <w:szCs w:val="22"/>
            </w:rPr>
            <w:t>、</w:t>
          </w:r>
          <w:r>
            <w:rPr>
              <w:rFonts w:hint="eastAsia"/>
              <w:spacing w:val="-30"/>
              <w:sz w:val="22"/>
              <w:szCs w:val="22"/>
              <w:lang w:val="en-US" w:eastAsia="zh-CN"/>
            </w:rPr>
            <w:t>售后</w:t>
          </w:r>
          <w:r>
            <w:rPr>
              <w:spacing w:val="-30"/>
              <w:sz w:val="22"/>
              <w:szCs w:val="22"/>
            </w:rPr>
            <w:t>服务及优惠条件</w:t>
          </w:r>
          <w:r>
            <w:rPr>
              <w:sz w:val="22"/>
              <w:szCs w:val="22"/>
            </w:rPr>
            <w:tab/>
          </w:r>
          <w:r>
            <w:rPr>
              <w:rFonts w:hint="eastAsia" w:ascii="Times New Roman" w:hAnsi="Times New Roman" w:eastAsia="宋体" w:cs="Times New Roman"/>
              <w:spacing w:val="-18"/>
              <w:sz w:val="22"/>
              <w:szCs w:val="22"/>
              <w:lang w:val="en-US" w:eastAsia="zh-CN"/>
            </w:rPr>
            <w:t>5</w:t>
          </w:r>
          <w:r>
            <w:rPr>
              <w:rFonts w:ascii="Times New Roman" w:hAnsi="Times New Roman" w:eastAsia="Times New Roman" w:cs="Times New Roman"/>
              <w:spacing w:val="-10"/>
              <w:sz w:val="22"/>
              <w:szCs w:val="22"/>
            </w:rPr>
            <w:fldChar w:fldCharType="end"/>
          </w:r>
          <w:r>
            <w:rPr>
              <w:rFonts w:hint="eastAsia" w:ascii="Times New Roman" w:hAnsi="Times New Roman" w:eastAsia="宋体" w:cs="Times New Roman"/>
              <w:spacing w:val="-10"/>
              <w:sz w:val="22"/>
              <w:szCs w:val="22"/>
              <w:lang w:val="en-US" w:eastAsia="zh-CN"/>
            </w:rPr>
            <w:t>1</w:t>
          </w:r>
        </w:p>
        <w:p w14:paraId="475BEA9A">
          <w:pPr>
            <w:pStyle w:val="3"/>
            <w:tabs>
              <w:tab w:val="right" w:leader="dot" w:pos="9272"/>
            </w:tabs>
            <w:spacing w:before="240" w:line="189" w:lineRule="auto"/>
            <w:ind w:left="739"/>
            <w:jc w:val="left"/>
            <w:rPr>
              <w:rFonts w:hint="eastAsia" w:ascii="Times New Roman" w:hAnsi="Times New Roman" w:eastAsia="宋体" w:cs="Times New Roman"/>
              <w:sz w:val="22"/>
              <w:szCs w:val="22"/>
              <w:lang w:val="en-US" w:eastAsia="zh-CN"/>
            </w:rPr>
          </w:pPr>
          <w:bookmarkStart w:id="38" w:name="bookmark77"/>
          <w:bookmarkEnd w:id="38"/>
          <w:r>
            <w:fldChar w:fldCharType="begin"/>
          </w:r>
          <w:r>
            <w:instrText xml:space="preserve"> HYPERLINK \l "bookmark78" </w:instrText>
          </w:r>
          <w:r>
            <w:fldChar w:fldCharType="separate"/>
          </w:r>
          <w:r>
            <w:rPr>
              <w:spacing w:val="-30"/>
              <w:sz w:val="22"/>
              <w:szCs w:val="22"/>
            </w:rPr>
            <w:t>十</w:t>
          </w:r>
          <w:r>
            <w:rPr>
              <w:rFonts w:hint="eastAsia"/>
              <w:spacing w:val="-30"/>
              <w:sz w:val="22"/>
              <w:szCs w:val="22"/>
              <w:lang w:val="en-US" w:eastAsia="zh-CN"/>
            </w:rPr>
            <w:t>五</w:t>
          </w:r>
          <w:r>
            <w:rPr>
              <w:spacing w:val="-30"/>
              <w:sz w:val="22"/>
              <w:szCs w:val="22"/>
            </w:rPr>
            <w:t>、其他需要提供的资料</w:t>
          </w:r>
          <w:r>
            <w:rPr>
              <w:sz w:val="22"/>
              <w:szCs w:val="22"/>
            </w:rPr>
            <w:tab/>
          </w:r>
          <w:r>
            <w:rPr>
              <w:rFonts w:hint="eastAsia" w:ascii="Times New Roman" w:hAnsi="Times New Roman" w:eastAsia="宋体" w:cs="Times New Roman"/>
              <w:spacing w:val="-20"/>
              <w:sz w:val="22"/>
              <w:szCs w:val="22"/>
              <w:lang w:val="en-US" w:eastAsia="zh-CN"/>
            </w:rPr>
            <w:t>5</w:t>
          </w:r>
          <w:r>
            <w:rPr>
              <w:rFonts w:ascii="Times New Roman" w:hAnsi="Times New Roman" w:eastAsia="Times New Roman" w:cs="Times New Roman"/>
              <w:spacing w:val="-8"/>
              <w:sz w:val="22"/>
              <w:szCs w:val="22"/>
            </w:rPr>
            <w:fldChar w:fldCharType="end"/>
          </w:r>
          <w:r>
            <w:rPr>
              <w:rFonts w:hint="eastAsia" w:ascii="Times New Roman" w:hAnsi="Times New Roman" w:eastAsia="宋体" w:cs="Times New Roman"/>
              <w:spacing w:val="-8"/>
              <w:sz w:val="22"/>
              <w:szCs w:val="22"/>
              <w:lang w:val="en-US" w:eastAsia="zh-CN"/>
            </w:rPr>
            <w:t>2</w:t>
          </w:r>
        </w:p>
        <w:p w14:paraId="2B174A9B">
          <w:pPr>
            <w:pStyle w:val="3"/>
            <w:tabs>
              <w:tab w:val="right" w:leader="dot" w:pos="9272"/>
            </w:tabs>
            <w:spacing w:before="240" w:line="189" w:lineRule="auto"/>
            <w:ind w:left="739"/>
            <w:jc w:val="left"/>
            <w:rPr>
              <w:rFonts w:hint="eastAsia" w:ascii="Times New Roman" w:hAnsi="Times New Roman" w:eastAsia="宋体" w:cs="Times New Roman"/>
              <w:sz w:val="22"/>
              <w:szCs w:val="22"/>
              <w:lang w:val="en-US" w:eastAsia="zh-CN"/>
            </w:rPr>
          </w:pPr>
          <w:bookmarkStart w:id="39" w:name="bookmark79"/>
          <w:bookmarkEnd w:id="39"/>
          <w:r>
            <w:fldChar w:fldCharType="begin"/>
          </w:r>
          <w:r>
            <w:instrText xml:space="preserve"> HYPERLINK \l "bookmark80" </w:instrText>
          </w:r>
          <w:r>
            <w:fldChar w:fldCharType="separate"/>
          </w:r>
          <w:r>
            <w:rPr>
              <w:spacing w:val="-30"/>
              <w:sz w:val="22"/>
              <w:szCs w:val="22"/>
            </w:rPr>
            <w:t>十、参与评审打分的证书（证件）一览表</w:t>
          </w:r>
          <w:r>
            <w:rPr>
              <w:sz w:val="22"/>
              <w:szCs w:val="22"/>
            </w:rPr>
            <w:tab/>
          </w:r>
          <w:r>
            <w:rPr>
              <w:rFonts w:hint="eastAsia" w:ascii="Times New Roman" w:hAnsi="Times New Roman" w:eastAsia="宋体" w:cs="Times New Roman"/>
              <w:spacing w:val="-14"/>
              <w:sz w:val="22"/>
              <w:szCs w:val="22"/>
              <w:lang w:val="en-US" w:eastAsia="zh-CN"/>
            </w:rPr>
            <w:t>5</w:t>
          </w:r>
          <w:r>
            <w:rPr>
              <w:rFonts w:ascii="Times New Roman" w:hAnsi="Times New Roman" w:eastAsia="Times New Roman" w:cs="Times New Roman"/>
              <w:spacing w:val="-14"/>
              <w:sz w:val="22"/>
              <w:szCs w:val="22"/>
            </w:rPr>
            <w:fldChar w:fldCharType="end"/>
          </w:r>
          <w:r>
            <w:rPr>
              <w:rFonts w:hint="eastAsia" w:ascii="Times New Roman" w:hAnsi="Times New Roman" w:eastAsia="宋体" w:cs="Times New Roman"/>
              <w:spacing w:val="-14"/>
              <w:sz w:val="22"/>
              <w:szCs w:val="22"/>
              <w:lang w:val="en-US" w:eastAsia="zh-CN"/>
            </w:rPr>
            <w:t>3</w:t>
          </w:r>
        </w:p>
        <w:p w14:paraId="7172123B">
          <w:pPr>
            <w:pStyle w:val="3"/>
            <w:tabs>
              <w:tab w:val="right" w:leader="dot" w:pos="9272"/>
            </w:tabs>
            <w:spacing w:before="240" w:line="189" w:lineRule="auto"/>
            <w:ind w:left="739"/>
            <w:jc w:val="left"/>
            <w:rPr>
              <w:rFonts w:hint="eastAsia" w:ascii="Times New Roman" w:hAnsi="Times New Roman" w:eastAsia="宋体" w:cs="Times New Roman"/>
              <w:sz w:val="22"/>
              <w:szCs w:val="22"/>
              <w:lang w:val="en-US" w:eastAsia="zh-CN"/>
            </w:rPr>
          </w:pPr>
          <w:bookmarkStart w:id="40" w:name="bookmark81"/>
          <w:bookmarkEnd w:id="40"/>
          <w:r>
            <w:fldChar w:fldCharType="begin"/>
          </w:r>
          <w:r>
            <w:instrText xml:space="preserve"> HYPERLINK \l "bookmark82" </w:instrText>
          </w:r>
          <w:r>
            <w:fldChar w:fldCharType="separate"/>
          </w:r>
          <w:r>
            <w:rPr>
              <w:spacing w:val="-30"/>
              <w:sz w:val="22"/>
              <w:szCs w:val="22"/>
            </w:rPr>
            <w:t>十</w:t>
          </w:r>
          <w:r>
            <w:rPr>
              <w:rFonts w:hint="eastAsia"/>
              <w:spacing w:val="-30"/>
              <w:sz w:val="22"/>
              <w:szCs w:val="22"/>
              <w:lang w:val="en-US" w:eastAsia="zh-CN"/>
            </w:rPr>
            <w:t>七</w:t>
          </w:r>
          <w:r>
            <w:rPr>
              <w:spacing w:val="-30"/>
              <w:sz w:val="22"/>
              <w:szCs w:val="22"/>
            </w:rPr>
            <w:t>、参与评审打分的证书（证件）扫描件</w:t>
          </w:r>
          <w:r>
            <w:rPr>
              <w:sz w:val="22"/>
              <w:szCs w:val="22"/>
            </w:rPr>
            <w:tab/>
          </w:r>
          <w:r>
            <w:rPr>
              <w:rFonts w:hint="eastAsia" w:ascii="Times New Roman" w:hAnsi="Times New Roman" w:eastAsia="宋体" w:cs="Times New Roman"/>
              <w:spacing w:val="-16"/>
              <w:w w:val="99"/>
              <w:sz w:val="22"/>
              <w:szCs w:val="22"/>
              <w:lang w:val="en-US" w:eastAsia="zh-CN"/>
            </w:rPr>
            <w:t>5</w:t>
          </w:r>
          <w:r>
            <w:rPr>
              <w:rFonts w:ascii="Times New Roman" w:hAnsi="Times New Roman" w:eastAsia="Times New Roman" w:cs="Times New Roman"/>
              <w:spacing w:val="-10"/>
              <w:w w:val="99"/>
              <w:sz w:val="22"/>
              <w:szCs w:val="22"/>
            </w:rPr>
            <w:fldChar w:fldCharType="end"/>
          </w:r>
          <w:r>
            <w:rPr>
              <w:rFonts w:hint="eastAsia" w:ascii="Times New Roman" w:hAnsi="Times New Roman" w:eastAsia="宋体" w:cs="Times New Roman"/>
              <w:spacing w:val="-10"/>
              <w:w w:val="99"/>
              <w:sz w:val="22"/>
              <w:szCs w:val="22"/>
              <w:lang w:val="en-US" w:eastAsia="zh-CN"/>
            </w:rPr>
            <w:t>4</w:t>
          </w:r>
        </w:p>
        <w:p w14:paraId="3DA1D539">
          <w:pPr>
            <w:pStyle w:val="3"/>
            <w:tabs>
              <w:tab w:val="right" w:leader="dot" w:pos="9272"/>
            </w:tabs>
            <w:spacing w:before="240" w:line="189" w:lineRule="auto"/>
            <w:ind w:left="739"/>
            <w:jc w:val="left"/>
            <w:rPr>
              <w:rFonts w:hint="eastAsia" w:ascii="Times New Roman" w:hAnsi="Times New Roman" w:eastAsia="宋体" w:cs="Times New Roman"/>
              <w:sz w:val="22"/>
              <w:szCs w:val="22"/>
              <w:lang w:val="en-US" w:eastAsia="zh-CN"/>
            </w:rPr>
          </w:pPr>
          <w:bookmarkStart w:id="41" w:name="bookmark83"/>
          <w:bookmarkEnd w:id="41"/>
          <w:r>
            <w:fldChar w:fldCharType="begin"/>
          </w:r>
          <w:r>
            <w:instrText xml:space="preserve"> HYPERLINK \l "bookmark84" </w:instrText>
          </w:r>
          <w:r>
            <w:fldChar w:fldCharType="separate"/>
          </w:r>
          <w:r>
            <w:rPr>
              <w:spacing w:val="-30"/>
              <w:sz w:val="22"/>
              <w:szCs w:val="22"/>
            </w:rPr>
            <w:t>十</w:t>
          </w:r>
          <w:r>
            <w:rPr>
              <w:rFonts w:hint="eastAsia"/>
              <w:spacing w:val="-30"/>
              <w:sz w:val="22"/>
              <w:szCs w:val="22"/>
              <w:lang w:val="en-US" w:eastAsia="zh-CN"/>
            </w:rPr>
            <w:t>八</w:t>
          </w:r>
          <w:r>
            <w:rPr>
              <w:spacing w:val="-30"/>
              <w:sz w:val="22"/>
              <w:szCs w:val="22"/>
            </w:rPr>
            <w:t>、参与评审打分的合同业绩一览表</w:t>
          </w:r>
          <w:r>
            <w:rPr>
              <w:sz w:val="22"/>
              <w:szCs w:val="22"/>
            </w:rPr>
            <w:tab/>
          </w:r>
          <w:r>
            <w:rPr>
              <w:rFonts w:hint="eastAsia" w:ascii="Times New Roman" w:hAnsi="Times New Roman" w:eastAsia="宋体" w:cs="Times New Roman"/>
              <w:spacing w:val="-14"/>
              <w:sz w:val="22"/>
              <w:szCs w:val="22"/>
              <w:lang w:val="en-US" w:eastAsia="zh-CN"/>
            </w:rPr>
            <w:t>5</w:t>
          </w:r>
          <w:r>
            <w:rPr>
              <w:rFonts w:ascii="Times New Roman" w:hAnsi="Times New Roman" w:eastAsia="Times New Roman" w:cs="Times New Roman"/>
              <w:spacing w:val="-14"/>
              <w:sz w:val="22"/>
              <w:szCs w:val="22"/>
            </w:rPr>
            <w:fldChar w:fldCharType="end"/>
          </w:r>
          <w:r>
            <w:rPr>
              <w:rFonts w:hint="eastAsia" w:ascii="Times New Roman" w:hAnsi="Times New Roman" w:eastAsia="宋体" w:cs="Times New Roman"/>
              <w:spacing w:val="-14"/>
              <w:sz w:val="22"/>
              <w:szCs w:val="22"/>
              <w:lang w:val="en-US" w:eastAsia="zh-CN"/>
            </w:rPr>
            <w:t>5</w:t>
          </w:r>
        </w:p>
        <w:p w14:paraId="26044094">
          <w:pPr>
            <w:pStyle w:val="3"/>
            <w:tabs>
              <w:tab w:val="right" w:leader="dot" w:pos="9272"/>
            </w:tabs>
            <w:spacing w:before="241" w:line="222" w:lineRule="auto"/>
            <w:ind w:left="740"/>
            <w:jc w:val="left"/>
            <w:rPr>
              <w:rFonts w:ascii="Times New Roman" w:hAnsi="Times New Roman" w:eastAsia="Times New Roman" w:cs="Times New Roman"/>
              <w:sz w:val="22"/>
              <w:szCs w:val="22"/>
            </w:rPr>
          </w:pPr>
          <w:bookmarkStart w:id="42" w:name="bookmark85"/>
          <w:bookmarkEnd w:id="42"/>
          <w:r>
            <w:fldChar w:fldCharType="begin"/>
          </w:r>
          <w:r>
            <w:instrText xml:space="preserve"> HYPERLINK \l "bookmark86" </w:instrText>
          </w:r>
          <w:r>
            <w:fldChar w:fldCharType="separate"/>
          </w:r>
          <w:r>
            <w:rPr>
              <w:rFonts w:hint="eastAsia"/>
              <w:spacing w:val="-30"/>
              <w:sz w:val="22"/>
              <w:szCs w:val="22"/>
              <w:lang w:val="en-US" w:eastAsia="zh-CN"/>
            </w:rPr>
            <w:t>十九</w:t>
          </w:r>
          <w:r>
            <w:rPr>
              <w:spacing w:val="-30"/>
              <w:sz w:val="22"/>
              <w:szCs w:val="22"/>
            </w:rPr>
            <w:t>、参与评审打分的合同业绩扫描件</w:t>
          </w:r>
          <w:r>
            <w:rPr>
              <w:sz w:val="22"/>
              <w:szCs w:val="22"/>
            </w:rPr>
            <w:tab/>
          </w:r>
          <w:r>
            <w:rPr>
              <w:rFonts w:hint="eastAsia" w:ascii="Times New Roman" w:hAnsi="Times New Roman" w:eastAsia="宋体" w:cs="Times New Roman"/>
              <w:spacing w:val="-14"/>
              <w:w w:val="97"/>
              <w:sz w:val="22"/>
              <w:szCs w:val="22"/>
              <w:lang w:val="en-US" w:eastAsia="zh-CN"/>
            </w:rPr>
            <w:t>5</w:t>
          </w:r>
          <w:r>
            <w:rPr>
              <w:rFonts w:ascii="Times New Roman" w:hAnsi="Times New Roman" w:eastAsia="Times New Roman" w:cs="Times New Roman"/>
              <w:spacing w:val="-8"/>
              <w:w w:val="97"/>
              <w:sz w:val="22"/>
              <w:szCs w:val="22"/>
            </w:rPr>
            <w:fldChar w:fldCharType="end"/>
          </w:r>
          <w:r>
            <w:rPr>
              <w:rFonts w:hint="eastAsia" w:ascii="Times New Roman" w:hAnsi="Times New Roman" w:eastAsia="宋体" w:cs="Times New Roman"/>
              <w:spacing w:val="-8"/>
              <w:w w:val="97"/>
              <w:sz w:val="22"/>
              <w:szCs w:val="22"/>
              <w:lang w:val="en-US" w:eastAsia="zh-CN"/>
            </w:rPr>
            <w:t>6</w:t>
          </w:r>
        </w:p>
      </w:sdtContent>
    </w:sdt>
    <w:p w14:paraId="04743E7B">
      <w:pPr>
        <w:spacing w:line="222" w:lineRule="auto"/>
        <w:jc w:val="left"/>
        <w:rPr>
          <w:rFonts w:ascii="Times New Roman" w:hAnsi="Times New Roman" w:eastAsia="Times New Roman" w:cs="Times New Roman"/>
          <w:sz w:val="22"/>
          <w:szCs w:val="22"/>
        </w:rPr>
        <w:sectPr>
          <w:pgSz w:w="11910" w:h="16845"/>
          <w:pgMar w:top="1020" w:right="1201" w:bottom="1020" w:left="1428" w:header="791" w:footer="0" w:gutter="0"/>
          <w:pgNumType w:fmt="decimal"/>
          <w:cols w:space="720" w:num="1"/>
        </w:sectPr>
      </w:pPr>
    </w:p>
    <w:p w14:paraId="2175BF02">
      <w:pPr>
        <w:spacing w:line="393" w:lineRule="auto"/>
        <w:jc w:val="left"/>
        <w:rPr>
          <w:rFonts w:ascii="Arial"/>
          <w:sz w:val="21"/>
        </w:rPr>
      </w:pPr>
    </w:p>
    <w:p w14:paraId="07E2E557">
      <w:pPr>
        <w:pStyle w:val="3"/>
        <w:spacing w:before="98" w:line="218" w:lineRule="auto"/>
        <w:ind w:left="3365"/>
        <w:jc w:val="left"/>
        <w:outlineLvl w:val="0"/>
        <w:rPr>
          <w:sz w:val="30"/>
          <w:szCs w:val="30"/>
        </w:rPr>
      </w:pPr>
      <w:bookmarkStart w:id="43" w:name="bookmark2"/>
      <w:bookmarkEnd w:id="43"/>
      <w:bookmarkStart w:id="44" w:name="bookmark1"/>
      <w:bookmarkEnd w:id="44"/>
      <w:r>
        <w:rPr>
          <w:b/>
          <w:bCs/>
          <w:spacing w:val="-19"/>
          <w:sz w:val="30"/>
          <w:szCs w:val="30"/>
        </w:rPr>
        <w:t>第一章</w:t>
      </w:r>
      <w:r>
        <w:rPr>
          <w:spacing w:val="2"/>
          <w:sz w:val="30"/>
          <w:szCs w:val="30"/>
        </w:rPr>
        <w:t xml:space="preserve">  </w:t>
      </w:r>
      <w:r>
        <w:rPr>
          <w:b/>
          <w:bCs/>
          <w:spacing w:val="-19"/>
          <w:sz w:val="30"/>
          <w:szCs w:val="30"/>
        </w:rPr>
        <w:t>招标公告</w:t>
      </w:r>
    </w:p>
    <w:p w14:paraId="363B628E">
      <w:pPr>
        <w:pStyle w:val="3"/>
        <w:spacing w:before="133" w:line="300" w:lineRule="auto"/>
        <w:ind w:left="14" w:right="765" w:firstLine="612"/>
        <w:jc w:val="left"/>
        <w:rPr>
          <w:b/>
          <w:bCs/>
          <w:spacing w:val="11"/>
          <w:sz w:val="24"/>
          <w:szCs w:val="24"/>
        </w:rPr>
      </w:pPr>
      <w:r>
        <w:rPr>
          <w:rFonts w:hint="eastAsia"/>
          <w:b/>
          <w:bCs/>
          <w:spacing w:val="11"/>
          <w:sz w:val="24"/>
          <w:szCs w:val="24"/>
          <w:lang w:eastAsia="zh-CN"/>
        </w:rPr>
        <w:t>嵩县特殊困难老年人家庭适老化改造项目</w:t>
      </w:r>
      <w:r>
        <w:rPr>
          <w:b/>
          <w:bCs/>
          <w:spacing w:val="11"/>
          <w:sz w:val="24"/>
          <w:szCs w:val="24"/>
        </w:rPr>
        <w:t>--招标公告</w:t>
      </w:r>
    </w:p>
    <w:p w14:paraId="4745BE2B">
      <w:pPr>
        <w:pStyle w:val="3"/>
        <w:spacing w:before="133" w:line="300" w:lineRule="auto"/>
        <w:ind w:left="14" w:right="765" w:firstLine="612"/>
        <w:jc w:val="left"/>
        <w:rPr>
          <w:sz w:val="22"/>
          <w:szCs w:val="22"/>
        </w:rPr>
      </w:pPr>
      <w:r>
        <w:rPr>
          <w:b/>
          <w:bCs/>
          <w:spacing w:val="1"/>
          <w:sz w:val="22"/>
          <w:szCs w:val="22"/>
        </w:rPr>
        <w:t>项目概况</w:t>
      </w:r>
    </w:p>
    <w:p w14:paraId="25F579DA">
      <w:pPr>
        <w:pStyle w:val="3"/>
        <w:spacing w:before="60" w:line="324" w:lineRule="auto"/>
        <w:ind w:left="15" w:right="130" w:firstLine="429"/>
        <w:jc w:val="left"/>
        <w:rPr>
          <w:sz w:val="22"/>
          <w:szCs w:val="22"/>
        </w:rPr>
      </w:pPr>
      <w:r>
        <w:rPr>
          <w:rFonts w:hint="eastAsia"/>
          <w:spacing w:val="-8"/>
          <w:sz w:val="22"/>
          <w:szCs w:val="22"/>
          <w:lang w:eastAsia="zh-CN"/>
        </w:rPr>
        <w:t>嵩县特殊困难老年人家庭适老化改造项目</w:t>
      </w:r>
      <w:r>
        <w:rPr>
          <w:spacing w:val="-8"/>
          <w:sz w:val="22"/>
          <w:szCs w:val="22"/>
        </w:rPr>
        <w:t>的潜在投标人应在洛阳市公共资源</w:t>
      </w:r>
      <w:r>
        <w:rPr>
          <w:spacing w:val="-11"/>
          <w:sz w:val="22"/>
          <w:szCs w:val="22"/>
        </w:rPr>
        <w:t>交易中心网站（</w:t>
      </w:r>
      <w:r>
        <w:fldChar w:fldCharType="begin"/>
      </w:r>
      <w:r>
        <w:instrText xml:space="preserve"> HYPERLINK "61.168.99.35" </w:instrText>
      </w:r>
      <w:r>
        <w:fldChar w:fldCharType="separate"/>
      </w:r>
      <w:r>
        <w:rPr>
          <w:spacing w:val="-11"/>
          <w:sz w:val="22"/>
          <w:szCs w:val="22"/>
        </w:rPr>
        <w:t>61.168.99.35</w:t>
      </w:r>
      <w:r>
        <w:rPr>
          <w:spacing w:val="-11"/>
          <w:sz w:val="22"/>
          <w:szCs w:val="22"/>
        </w:rPr>
        <w:fldChar w:fldCharType="end"/>
      </w:r>
      <w:r>
        <w:rPr>
          <w:spacing w:val="-11"/>
          <w:sz w:val="22"/>
          <w:szCs w:val="22"/>
        </w:rPr>
        <w:t>）获取招标文</w:t>
      </w:r>
      <w:r>
        <w:rPr>
          <w:color w:val="auto"/>
          <w:spacing w:val="-11"/>
          <w:sz w:val="22"/>
          <w:szCs w:val="22"/>
        </w:rPr>
        <w:t>件，并于</w:t>
      </w:r>
      <w:r>
        <w:rPr>
          <w:color w:val="auto"/>
          <w:spacing w:val="-28"/>
          <w:sz w:val="22"/>
          <w:szCs w:val="22"/>
        </w:rPr>
        <w:t xml:space="preserve"> </w:t>
      </w:r>
      <w:r>
        <w:rPr>
          <w:color w:val="auto"/>
          <w:spacing w:val="-11"/>
          <w:sz w:val="22"/>
          <w:szCs w:val="22"/>
        </w:rPr>
        <w:t>2024</w:t>
      </w:r>
      <w:r>
        <w:rPr>
          <w:color w:val="auto"/>
          <w:spacing w:val="-53"/>
          <w:sz w:val="22"/>
          <w:szCs w:val="22"/>
        </w:rPr>
        <w:t xml:space="preserve"> </w:t>
      </w:r>
      <w:r>
        <w:rPr>
          <w:color w:val="auto"/>
          <w:spacing w:val="-11"/>
          <w:sz w:val="22"/>
          <w:szCs w:val="22"/>
        </w:rPr>
        <w:t>年</w:t>
      </w:r>
      <w:r>
        <w:rPr>
          <w:rFonts w:hint="eastAsia"/>
          <w:color w:val="auto"/>
          <w:spacing w:val="-9"/>
          <w:sz w:val="22"/>
          <w:szCs w:val="22"/>
          <w:lang w:val="en-US" w:eastAsia="zh-CN"/>
        </w:rPr>
        <w:t>9</w:t>
      </w:r>
      <w:r>
        <w:rPr>
          <w:color w:val="auto"/>
          <w:spacing w:val="-9"/>
          <w:sz w:val="22"/>
          <w:szCs w:val="22"/>
        </w:rPr>
        <w:t>月</w:t>
      </w:r>
      <w:r>
        <w:rPr>
          <w:color w:val="auto"/>
          <w:spacing w:val="-54"/>
          <w:sz w:val="22"/>
          <w:szCs w:val="22"/>
        </w:rPr>
        <w:t xml:space="preserve"> </w:t>
      </w:r>
      <w:r>
        <w:rPr>
          <w:rFonts w:hint="eastAsia"/>
          <w:color w:val="auto"/>
          <w:spacing w:val="-9"/>
          <w:sz w:val="22"/>
          <w:szCs w:val="22"/>
          <w:lang w:val="en-US" w:eastAsia="zh-CN"/>
        </w:rPr>
        <w:t xml:space="preserve"> 19</w:t>
      </w:r>
      <w:r>
        <w:rPr>
          <w:color w:val="auto"/>
          <w:spacing w:val="-9"/>
          <w:sz w:val="22"/>
          <w:szCs w:val="22"/>
        </w:rPr>
        <w:t xml:space="preserve"> 日</w:t>
      </w:r>
      <w:r>
        <w:rPr>
          <w:color w:val="auto"/>
          <w:spacing w:val="-40"/>
          <w:sz w:val="22"/>
          <w:szCs w:val="22"/>
        </w:rPr>
        <w:t xml:space="preserve"> </w:t>
      </w:r>
      <w:r>
        <w:rPr>
          <w:rFonts w:hint="eastAsia"/>
          <w:color w:val="auto"/>
          <w:spacing w:val="-9"/>
          <w:sz w:val="22"/>
          <w:szCs w:val="22"/>
          <w:lang w:val="en-US" w:eastAsia="zh-CN"/>
        </w:rPr>
        <w:t>9</w:t>
      </w:r>
      <w:r>
        <w:rPr>
          <w:color w:val="auto"/>
          <w:spacing w:val="-9"/>
          <w:sz w:val="22"/>
          <w:szCs w:val="22"/>
        </w:rPr>
        <w:t>时</w:t>
      </w:r>
      <w:r>
        <w:rPr>
          <w:color w:val="auto"/>
          <w:spacing w:val="-55"/>
          <w:sz w:val="22"/>
          <w:szCs w:val="22"/>
        </w:rPr>
        <w:t xml:space="preserve"> </w:t>
      </w:r>
      <w:r>
        <w:rPr>
          <w:rFonts w:hint="eastAsia"/>
          <w:color w:val="auto"/>
          <w:spacing w:val="-9"/>
          <w:sz w:val="22"/>
          <w:szCs w:val="22"/>
          <w:lang w:val="en-US" w:eastAsia="zh-CN"/>
        </w:rPr>
        <w:t>3</w:t>
      </w:r>
      <w:r>
        <w:rPr>
          <w:color w:val="auto"/>
          <w:spacing w:val="-10"/>
          <w:sz w:val="22"/>
          <w:szCs w:val="22"/>
        </w:rPr>
        <w:t>0</w:t>
      </w:r>
      <w:r>
        <w:rPr>
          <w:color w:val="auto"/>
          <w:spacing w:val="-55"/>
          <w:sz w:val="22"/>
          <w:szCs w:val="22"/>
        </w:rPr>
        <w:t xml:space="preserve"> </w:t>
      </w:r>
      <w:r>
        <w:rPr>
          <w:color w:val="auto"/>
          <w:spacing w:val="-10"/>
          <w:sz w:val="22"/>
          <w:szCs w:val="22"/>
        </w:rPr>
        <w:t>分</w:t>
      </w:r>
      <w:r>
        <w:rPr>
          <w:color w:val="auto"/>
          <w:spacing w:val="-11"/>
          <w:sz w:val="22"/>
          <w:szCs w:val="22"/>
        </w:rPr>
        <w:t>（北京</w:t>
      </w:r>
      <w:r>
        <w:rPr>
          <w:spacing w:val="-11"/>
          <w:sz w:val="22"/>
          <w:szCs w:val="22"/>
        </w:rPr>
        <w:t>时间）前</w:t>
      </w:r>
      <w:r>
        <w:rPr>
          <w:spacing w:val="-3"/>
          <w:sz w:val="22"/>
          <w:szCs w:val="22"/>
        </w:rPr>
        <w:t>递交投标文件。</w:t>
      </w:r>
    </w:p>
    <w:p w14:paraId="2C0435DF">
      <w:pPr>
        <w:pStyle w:val="3"/>
        <w:spacing w:before="42" w:line="222" w:lineRule="auto"/>
        <w:ind w:left="16"/>
        <w:jc w:val="left"/>
        <w:rPr>
          <w:sz w:val="22"/>
          <w:szCs w:val="22"/>
        </w:rPr>
      </w:pPr>
      <w:r>
        <w:rPr>
          <w:b/>
          <w:bCs/>
          <w:spacing w:val="-4"/>
          <w:sz w:val="22"/>
          <w:szCs w:val="22"/>
        </w:rPr>
        <w:t>一、项目基本情况</w:t>
      </w:r>
    </w:p>
    <w:p w14:paraId="0856E6E6">
      <w:pPr>
        <w:pStyle w:val="3"/>
        <w:spacing w:before="141" w:line="222" w:lineRule="auto"/>
        <w:ind w:left="443"/>
        <w:jc w:val="left"/>
        <w:rPr>
          <w:sz w:val="22"/>
          <w:szCs w:val="22"/>
        </w:rPr>
      </w:pPr>
      <w:r>
        <w:rPr>
          <w:spacing w:val="-6"/>
          <w:sz w:val="22"/>
          <w:szCs w:val="22"/>
        </w:rPr>
        <w:t>1、项目编号：</w:t>
      </w:r>
      <w:r>
        <w:rPr>
          <w:rFonts w:hint="eastAsia"/>
          <w:spacing w:val="-6"/>
          <w:sz w:val="22"/>
          <w:szCs w:val="22"/>
        </w:rPr>
        <w:t>嵩政采公开-2024-84</w:t>
      </w:r>
    </w:p>
    <w:p w14:paraId="0CA19F4B">
      <w:pPr>
        <w:pStyle w:val="3"/>
        <w:spacing w:before="141" w:line="221" w:lineRule="auto"/>
        <w:ind w:left="429"/>
        <w:jc w:val="left"/>
        <w:rPr>
          <w:sz w:val="22"/>
          <w:szCs w:val="22"/>
        </w:rPr>
      </w:pPr>
      <w:r>
        <w:rPr>
          <w:spacing w:val="-7"/>
          <w:sz w:val="22"/>
          <w:szCs w:val="22"/>
        </w:rPr>
        <w:t>2、项目名称：</w:t>
      </w:r>
      <w:r>
        <w:rPr>
          <w:rFonts w:hint="eastAsia"/>
          <w:spacing w:val="-7"/>
          <w:sz w:val="22"/>
          <w:szCs w:val="22"/>
          <w:lang w:eastAsia="zh-CN"/>
        </w:rPr>
        <w:t>嵩县特殊困难老年人家庭适老化改造项目</w:t>
      </w:r>
    </w:p>
    <w:p w14:paraId="4DE2A573">
      <w:pPr>
        <w:pStyle w:val="3"/>
        <w:spacing w:before="142" w:line="222" w:lineRule="auto"/>
        <w:ind w:left="431"/>
        <w:jc w:val="left"/>
        <w:rPr>
          <w:sz w:val="22"/>
          <w:szCs w:val="22"/>
        </w:rPr>
      </w:pPr>
      <w:r>
        <w:rPr>
          <w:spacing w:val="-3"/>
          <w:sz w:val="22"/>
          <w:szCs w:val="22"/>
        </w:rPr>
        <w:t>3、采购方式：公开招标</w:t>
      </w:r>
    </w:p>
    <w:p w14:paraId="58CCC86F">
      <w:pPr>
        <w:pStyle w:val="3"/>
        <w:spacing w:before="127" w:line="281" w:lineRule="auto"/>
        <w:ind w:left="439" w:right="6113" w:hanging="14"/>
        <w:jc w:val="left"/>
        <w:rPr>
          <w:sz w:val="22"/>
          <w:szCs w:val="22"/>
        </w:rPr>
      </w:pPr>
      <w:r>
        <w:rPr>
          <w:spacing w:val="-4"/>
          <w:sz w:val="22"/>
          <w:szCs w:val="22"/>
        </w:rPr>
        <w:t>4、预算金额：</w:t>
      </w:r>
      <w:r>
        <w:rPr>
          <w:rFonts w:hint="eastAsia"/>
          <w:spacing w:val="-4"/>
          <w:sz w:val="22"/>
          <w:szCs w:val="22"/>
          <w:lang w:val="en-US" w:eastAsia="zh-CN"/>
        </w:rPr>
        <w:t>3750780.80</w:t>
      </w:r>
      <w:r>
        <w:rPr>
          <w:spacing w:val="-49"/>
          <w:sz w:val="22"/>
          <w:szCs w:val="22"/>
        </w:rPr>
        <w:t xml:space="preserve"> </w:t>
      </w:r>
      <w:r>
        <w:rPr>
          <w:spacing w:val="-4"/>
          <w:sz w:val="22"/>
          <w:szCs w:val="22"/>
        </w:rPr>
        <w:t>元</w:t>
      </w:r>
      <w:r>
        <w:rPr>
          <w:sz w:val="22"/>
          <w:szCs w:val="22"/>
        </w:rPr>
        <w:t xml:space="preserve"> </w:t>
      </w:r>
      <w:r>
        <w:rPr>
          <w:spacing w:val="-4"/>
          <w:sz w:val="22"/>
          <w:szCs w:val="22"/>
        </w:rPr>
        <w:t>最高限价：</w:t>
      </w:r>
      <w:r>
        <w:rPr>
          <w:rFonts w:hint="eastAsia"/>
          <w:spacing w:val="-4"/>
          <w:sz w:val="22"/>
          <w:szCs w:val="22"/>
          <w:lang w:eastAsia="zh-CN"/>
        </w:rPr>
        <w:t>3750780.80</w:t>
      </w:r>
      <w:r>
        <w:rPr>
          <w:spacing w:val="-4"/>
          <w:sz w:val="22"/>
          <w:szCs w:val="22"/>
        </w:rPr>
        <w:t>元</w:t>
      </w:r>
    </w:p>
    <w:p w14:paraId="03779D06">
      <w:pPr>
        <w:spacing w:line="18" w:lineRule="exact"/>
        <w:jc w:val="left"/>
      </w:pPr>
    </w:p>
    <w:tbl>
      <w:tblPr>
        <w:tblStyle w:val="8"/>
        <w:tblW w:w="8861" w:type="dxa"/>
        <w:tblInd w:w="18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2"/>
        <w:gridCol w:w="1260"/>
        <w:gridCol w:w="2399"/>
        <w:gridCol w:w="1409"/>
        <w:gridCol w:w="1814"/>
        <w:gridCol w:w="1417"/>
      </w:tblGrid>
      <w:tr w14:paraId="44BBF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0" w:hRule="atLeast"/>
        </w:trPr>
        <w:tc>
          <w:tcPr>
            <w:tcW w:w="562" w:type="dxa"/>
            <w:textDirection w:val="tbRlV"/>
            <w:vAlign w:val="top"/>
          </w:tcPr>
          <w:p w14:paraId="2BC69BB4">
            <w:pPr>
              <w:pStyle w:val="9"/>
              <w:spacing w:before="172" w:line="205" w:lineRule="auto"/>
              <w:ind w:left="106"/>
              <w:jc w:val="left"/>
            </w:pPr>
            <w:r>
              <w:rPr>
                <w:spacing w:val="5"/>
              </w:rPr>
              <w:t>序</w:t>
            </w:r>
            <w:r>
              <w:rPr>
                <w:spacing w:val="10"/>
              </w:rPr>
              <w:t xml:space="preserve">  </w:t>
            </w:r>
            <w:r>
              <w:rPr>
                <w:spacing w:val="5"/>
              </w:rPr>
              <w:t>号</w:t>
            </w:r>
          </w:p>
        </w:tc>
        <w:tc>
          <w:tcPr>
            <w:tcW w:w="1260" w:type="dxa"/>
            <w:vAlign w:val="top"/>
          </w:tcPr>
          <w:p w14:paraId="37E5348A">
            <w:pPr>
              <w:spacing w:line="273" w:lineRule="auto"/>
              <w:jc w:val="left"/>
              <w:rPr>
                <w:rFonts w:ascii="Arial"/>
                <w:sz w:val="21"/>
              </w:rPr>
            </w:pPr>
          </w:p>
          <w:p w14:paraId="47A09110">
            <w:pPr>
              <w:pStyle w:val="9"/>
              <w:spacing w:before="72" w:line="224" w:lineRule="auto"/>
              <w:ind w:left="392"/>
              <w:jc w:val="left"/>
            </w:pPr>
            <w:r>
              <w:t>包号</w:t>
            </w:r>
          </w:p>
        </w:tc>
        <w:tc>
          <w:tcPr>
            <w:tcW w:w="2399" w:type="dxa"/>
            <w:vAlign w:val="top"/>
          </w:tcPr>
          <w:p w14:paraId="181458E3">
            <w:pPr>
              <w:spacing w:line="273" w:lineRule="auto"/>
              <w:jc w:val="left"/>
              <w:rPr>
                <w:rFonts w:ascii="Arial"/>
                <w:sz w:val="21"/>
              </w:rPr>
            </w:pPr>
          </w:p>
          <w:p w14:paraId="74941200">
            <w:pPr>
              <w:pStyle w:val="9"/>
              <w:spacing w:before="72" w:line="221" w:lineRule="auto"/>
              <w:ind w:left="860"/>
              <w:jc w:val="left"/>
            </w:pPr>
            <w:r>
              <w:rPr>
                <w:spacing w:val="7"/>
              </w:rPr>
              <w:t>包名称</w:t>
            </w:r>
          </w:p>
        </w:tc>
        <w:tc>
          <w:tcPr>
            <w:tcW w:w="1409" w:type="dxa"/>
            <w:vAlign w:val="top"/>
          </w:tcPr>
          <w:p w14:paraId="5F477A8C">
            <w:pPr>
              <w:spacing w:line="273" w:lineRule="auto"/>
              <w:jc w:val="left"/>
              <w:rPr>
                <w:rFonts w:ascii="Arial"/>
                <w:sz w:val="21"/>
              </w:rPr>
            </w:pPr>
          </w:p>
          <w:p w14:paraId="3284E045">
            <w:pPr>
              <w:pStyle w:val="9"/>
              <w:spacing w:before="71" w:line="222" w:lineRule="auto"/>
              <w:ind w:right="14"/>
              <w:jc w:val="left"/>
            </w:pPr>
            <w:r>
              <w:rPr>
                <w:spacing w:val="-12"/>
              </w:rPr>
              <w:t>包预算（元）</w:t>
            </w:r>
          </w:p>
        </w:tc>
        <w:tc>
          <w:tcPr>
            <w:tcW w:w="1814" w:type="dxa"/>
            <w:vAlign w:val="top"/>
          </w:tcPr>
          <w:p w14:paraId="2513362B">
            <w:pPr>
              <w:spacing w:line="274" w:lineRule="auto"/>
              <w:jc w:val="left"/>
              <w:rPr>
                <w:rFonts w:ascii="Arial"/>
                <w:sz w:val="21"/>
              </w:rPr>
            </w:pPr>
          </w:p>
          <w:p w14:paraId="71D52033">
            <w:pPr>
              <w:pStyle w:val="9"/>
              <w:spacing w:before="71" w:line="222" w:lineRule="auto"/>
              <w:jc w:val="left"/>
            </w:pPr>
            <w:r>
              <w:rPr>
                <w:spacing w:val="-13"/>
              </w:rPr>
              <w:t>包最高限价（元）</w:t>
            </w:r>
          </w:p>
        </w:tc>
        <w:tc>
          <w:tcPr>
            <w:tcW w:w="1417" w:type="dxa"/>
            <w:vAlign w:val="top"/>
          </w:tcPr>
          <w:p w14:paraId="191BDAA6">
            <w:pPr>
              <w:pStyle w:val="9"/>
              <w:spacing w:before="106" w:line="337" w:lineRule="auto"/>
              <w:ind w:left="154" w:right="120" w:hanging="28"/>
              <w:jc w:val="left"/>
            </w:pPr>
            <w:r>
              <w:rPr>
                <w:spacing w:val="11"/>
              </w:rPr>
              <w:t>是否专门面</w:t>
            </w:r>
            <w:r>
              <w:t xml:space="preserve"> </w:t>
            </w:r>
            <w:r>
              <w:rPr>
                <w:spacing w:val="5"/>
              </w:rPr>
              <w:t>向中小企业</w:t>
            </w:r>
          </w:p>
        </w:tc>
      </w:tr>
      <w:tr w14:paraId="3D1BD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6" w:hRule="atLeast"/>
        </w:trPr>
        <w:tc>
          <w:tcPr>
            <w:tcW w:w="562" w:type="dxa"/>
            <w:vAlign w:val="top"/>
          </w:tcPr>
          <w:p w14:paraId="49485C59">
            <w:pPr>
              <w:spacing w:line="262" w:lineRule="auto"/>
              <w:jc w:val="left"/>
              <w:rPr>
                <w:rFonts w:hint="eastAsia" w:ascii="仿宋" w:hAnsi="仿宋" w:eastAsia="仿宋" w:cs="仿宋"/>
                <w:snapToGrid w:val="0"/>
                <w:color w:val="000000"/>
                <w:kern w:val="0"/>
                <w:sz w:val="22"/>
                <w:szCs w:val="22"/>
                <w:lang w:val="en-US" w:eastAsia="en-US" w:bidi="ar-SA"/>
              </w:rPr>
            </w:pPr>
          </w:p>
          <w:p w14:paraId="33446A56">
            <w:pPr>
              <w:spacing w:line="262" w:lineRule="auto"/>
              <w:jc w:val="left"/>
              <w:rPr>
                <w:rFonts w:hint="eastAsia" w:ascii="仿宋" w:hAnsi="仿宋" w:eastAsia="仿宋" w:cs="仿宋"/>
                <w:snapToGrid w:val="0"/>
                <w:color w:val="000000"/>
                <w:kern w:val="0"/>
                <w:sz w:val="22"/>
                <w:szCs w:val="22"/>
                <w:lang w:val="en-US" w:eastAsia="en-US" w:bidi="ar-SA"/>
              </w:rPr>
            </w:pPr>
          </w:p>
          <w:p w14:paraId="64B96CE1">
            <w:pPr>
              <w:spacing w:line="263" w:lineRule="auto"/>
              <w:jc w:val="left"/>
              <w:rPr>
                <w:rFonts w:hint="eastAsia" w:ascii="仿宋" w:hAnsi="仿宋" w:eastAsia="仿宋" w:cs="仿宋"/>
                <w:snapToGrid w:val="0"/>
                <w:color w:val="000000"/>
                <w:kern w:val="0"/>
                <w:sz w:val="22"/>
                <w:szCs w:val="22"/>
                <w:lang w:val="en-US" w:eastAsia="en-US" w:bidi="ar-SA"/>
              </w:rPr>
            </w:pPr>
          </w:p>
          <w:p w14:paraId="46D09FF3">
            <w:pPr>
              <w:pStyle w:val="9"/>
              <w:spacing w:before="71" w:line="182" w:lineRule="auto"/>
              <w:ind w:left="235"/>
              <w:jc w:val="left"/>
              <w:rPr>
                <w:rFonts w:hint="eastAsia" w:ascii="仿宋" w:hAnsi="仿宋" w:eastAsia="仿宋" w:cs="仿宋"/>
                <w:snapToGrid w:val="0"/>
                <w:color w:val="000000"/>
                <w:kern w:val="0"/>
                <w:sz w:val="22"/>
                <w:szCs w:val="22"/>
                <w:lang w:val="en-US" w:eastAsia="en-US" w:bidi="ar-SA"/>
              </w:rPr>
            </w:pPr>
            <w:r>
              <w:rPr>
                <w:rFonts w:hint="eastAsia" w:ascii="仿宋" w:hAnsi="仿宋" w:eastAsia="仿宋" w:cs="仿宋"/>
                <w:snapToGrid w:val="0"/>
                <w:color w:val="000000"/>
                <w:kern w:val="0"/>
                <w:sz w:val="22"/>
                <w:szCs w:val="22"/>
                <w:lang w:val="en-US" w:eastAsia="en-US" w:bidi="ar-SA"/>
              </w:rPr>
              <w:t>1</w:t>
            </w:r>
          </w:p>
        </w:tc>
        <w:tc>
          <w:tcPr>
            <w:tcW w:w="1260" w:type="dxa"/>
            <w:vAlign w:val="center"/>
          </w:tcPr>
          <w:p w14:paraId="66D99A6C">
            <w:pPr>
              <w:pStyle w:val="9"/>
              <w:numPr>
                <w:ilvl w:val="0"/>
                <w:numId w:val="0"/>
              </w:numPr>
              <w:spacing w:before="198" w:line="224" w:lineRule="auto"/>
              <w:jc w:val="left"/>
              <w:rPr>
                <w:rFonts w:hint="eastAsia" w:ascii="仿宋" w:hAnsi="仿宋" w:eastAsia="仿宋" w:cs="仿宋"/>
                <w:snapToGrid w:val="0"/>
                <w:color w:val="000000"/>
                <w:kern w:val="0"/>
                <w:sz w:val="22"/>
                <w:szCs w:val="22"/>
                <w:lang w:val="en-US" w:eastAsia="en-US" w:bidi="ar-SA"/>
              </w:rPr>
            </w:pPr>
            <w:r>
              <w:rPr>
                <w:rFonts w:hint="eastAsia" w:ascii="仿宋" w:hAnsi="仿宋" w:eastAsia="仿宋" w:cs="仿宋"/>
                <w:snapToGrid w:val="0"/>
                <w:color w:val="000000"/>
                <w:kern w:val="0"/>
                <w:sz w:val="22"/>
                <w:szCs w:val="22"/>
                <w:lang w:val="en-US" w:eastAsia="en-US" w:bidi="ar-SA"/>
              </w:rPr>
              <w:t>嵩政采公开-2024-84-1</w:t>
            </w:r>
          </w:p>
        </w:tc>
        <w:tc>
          <w:tcPr>
            <w:tcW w:w="2399" w:type="dxa"/>
            <w:vAlign w:val="top"/>
          </w:tcPr>
          <w:p w14:paraId="498E5E86">
            <w:pPr>
              <w:pStyle w:val="9"/>
              <w:spacing w:before="71" w:line="330" w:lineRule="auto"/>
              <w:ind w:left="117" w:right="59" w:firstLine="9"/>
              <w:jc w:val="left"/>
              <w:rPr>
                <w:rFonts w:hint="eastAsia"/>
              </w:rPr>
            </w:pPr>
          </w:p>
          <w:p w14:paraId="67DCB409">
            <w:pPr>
              <w:pStyle w:val="9"/>
              <w:spacing w:before="71" w:line="330" w:lineRule="auto"/>
              <w:ind w:left="117" w:right="59" w:firstLine="9"/>
              <w:jc w:val="left"/>
            </w:pPr>
            <w:r>
              <w:rPr>
                <w:rFonts w:hint="eastAsia"/>
              </w:rPr>
              <w:t>嵩县特殊困难老年人家庭适老化改造项目</w:t>
            </w:r>
          </w:p>
        </w:tc>
        <w:tc>
          <w:tcPr>
            <w:tcW w:w="1409" w:type="dxa"/>
            <w:vAlign w:val="top"/>
          </w:tcPr>
          <w:p w14:paraId="380B212F">
            <w:pPr>
              <w:spacing w:line="272" w:lineRule="auto"/>
              <w:jc w:val="left"/>
              <w:rPr>
                <w:rFonts w:ascii="Arial"/>
                <w:sz w:val="21"/>
              </w:rPr>
            </w:pPr>
          </w:p>
          <w:p w14:paraId="34347963">
            <w:pPr>
              <w:spacing w:line="272" w:lineRule="auto"/>
              <w:jc w:val="left"/>
              <w:rPr>
                <w:rFonts w:ascii="Arial"/>
                <w:sz w:val="21"/>
              </w:rPr>
            </w:pPr>
          </w:p>
          <w:p w14:paraId="1541FD91">
            <w:pPr>
              <w:spacing w:line="272" w:lineRule="auto"/>
              <w:jc w:val="left"/>
              <w:rPr>
                <w:rFonts w:ascii="Arial"/>
                <w:sz w:val="21"/>
              </w:rPr>
            </w:pPr>
          </w:p>
          <w:p w14:paraId="430CC892">
            <w:pPr>
              <w:pStyle w:val="9"/>
              <w:spacing w:before="72" w:line="182" w:lineRule="auto"/>
              <w:ind w:left="129"/>
              <w:jc w:val="left"/>
            </w:pPr>
            <w:r>
              <w:rPr>
                <w:rFonts w:hint="eastAsia"/>
                <w:spacing w:val="-4"/>
                <w:sz w:val="22"/>
                <w:szCs w:val="22"/>
                <w:lang w:val="en-US" w:eastAsia="zh-CN"/>
              </w:rPr>
              <w:t>3750780.80</w:t>
            </w:r>
          </w:p>
        </w:tc>
        <w:tc>
          <w:tcPr>
            <w:tcW w:w="1814" w:type="dxa"/>
            <w:vAlign w:val="top"/>
          </w:tcPr>
          <w:p w14:paraId="2F2E7A20">
            <w:pPr>
              <w:spacing w:line="262" w:lineRule="auto"/>
              <w:jc w:val="left"/>
              <w:rPr>
                <w:rFonts w:ascii="Arial"/>
                <w:sz w:val="21"/>
              </w:rPr>
            </w:pPr>
          </w:p>
          <w:p w14:paraId="2596209B">
            <w:pPr>
              <w:spacing w:line="262" w:lineRule="auto"/>
              <w:jc w:val="left"/>
              <w:rPr>
                <w:rFonts w:ascii="Arial"/>
                <w:sz w:val="21"/>
              </w:rPr>
            </w:pPr>
          </w:p>
          <w:p w14:paraId="1E0DABFE">
            <w:pPr>
              <w:spacing w:line="262" w:lineRule="auto"/>
              <w:jc w:val="left"/>
              <w:rPr>
                <w:rFonts w:ascii="Arial"/>
                <w:sz w:val="21"/>
              </w:rPr>
            </w:pPr>
          </w:p>
          <w:p w14:paraId="34F00572">
            <w:pPr>
              <w:pStyle w:val="9"/>
              <w:spacing w:before="72" w:line="182" w:lineRule="auto"/>
              <w:ind w:left="327"/>
              <w:jc w:val="left"/>
            </w:pPr>
            <w:r>
              <w:rPr>
                <w:rFonts w:hint="eastAsia"/>
                <w:spacing w:val="-4"/>
                <w:sz w:val="22"/>
                <w:szCs w:val="22"/>
                <w:lang w:val="en-US" w:eastAsia="zh-CN"/>
              </w:rPr>
              <w:t>3750780.80</w:t>
            </w:r>
          </w:p>
        </w:tc>
        <w:tc>
          <w:tcPr>
            <w:tcW w:w="1417" w:type="dxa"/>
            <w:vAlign w:val="top"/>
          </w:tcPr>
          <w:p w14:paraId="5F9A5EC8">
            <w:pPr>
              <w:spacing w:line="249" w:lineRule="auto"/>
              <w:jc w:val="left"/>
              <w:rPr>
                <w:rFonts w:ascii="Arial"/>
                <w:sz w:val="21"/>
              </w:rPr>
            </w:pPr>
          </w:p>
          <w:p w14:paraId="7E7A7473">
            <w:pPr>
              <w:spacing w:line="249" w:lineRule="auto"/>
              <w:jc w:val="left"/>
              <w:rPr>
                <w:rFonts w:ascii="Arial"/>
                <w:sz w:val="21"/>
              </w:rPr>
            </w:pPr>
          </w:p>
          <w:p w14:paraId="3FBA6E03">
            <w:pPr>
              <w:spacing w:line="249" w:lineRule="auto"/>
              <w:jc w:val="left"/>
              <w:rPr>
                <w:rFonts w:ascii="Arial"/>
                <w:sz w:val="21"/>
              </w:rPr>
            </w:pPr>
          </w:p>
          <w:p w14:paraId="42113A78">
            <w:pPr>
              <w:pStyle w:val="9"/>
              <w:spacing w:before="72" w:line="224" w:lineRule="auto"/>
              <w:ind w:left="596"/>
              <w:jc w:val="left"/>
              <w:rPr>
                <w:rFonts w:hint="eastAsia" w:eastAsia="仿宋"/>
                <w:lang w:eastAsia="zh-CN"/>
              </w:rPr>
            </w:pPr>
            <w:r>
              <w:rPr>
                <w:rFonts w:hint="eastAsia"/>
                <w:spacing w:val="-4"/>
                <w:sz w:val="22"/>
                <w:szCs w:val="22"/>
                <w:lang w:val="en-US" w:eastAsia="zh-CN"/>
              </w:rPr>
              <w:t>是</w:t>
            </w:r>
          </w:p>
        </w:tc>
      </w:tr>
    </w:tbl>
    <w:p w14:paraId="12707A90">
      <w:pPr>
        <w:pStyle w:val="3"/>
        <w:spacing w:before="122" w:line="221" w:lineRule="auto"/>
        <w:ind w:left="431"/>
        <w:jc w:val="left"/>
        <w:rPr>
          <w:sz w:val="22"/>
          <w:szCs w:val="22"/>
        </w:rPr>
      </w:pPr>
      <w:r>
        <w:rPr>
          <w:spacing w:val="-7"/>
          <w:sz w:val="22"/>
          <w:szCs w:val="22"/>
        </w:rPr>
        <w:t>5、采购需求（包括但不限于标的的名称、数量、简要技术需求或服务要求等）</w:t>
      </w:r>
    </w:p>
    <w:p w14:paraId="71F675FD">
      <w:pPr>
        <w:pStyle w:val="3"/>
        <w:spacing w:before="141" w:line="348" w:lineRule="auto"/>
        <w:ind w:left="15" w:right="46" w:firstLine="420"/>
        <w:jc w:val="left"/>
        <w:rPr>
          <w:sz w:val="22"/>
          <w:szCs w:val="22"/>
        </w:rPr>
      </w:pPr>
      <w:r>
        <w:rPr>
          <w:spacing w:val="-10"/>
          <w:sz w:val="22"/>
          <w:szCs w:val="22"/>
        </w:rPr>
        <w:t>（1）项目概况：</w:t>
      </w:r>
      <w:r>
        <w:rPr>
          <w:rFonts w:hint="eastAsia"/>
          <w:spacing w:val="-7"/>
          <w:sz w:val="22"/>
          <w:szCs w:val="22"/>
          <w:lang w:eastAsia="zh-CN"/>
        </w:rPr>
        <w:t>嵩县特殊困难老年人家庭适老化改造项目</w:t>
      </w:r>
      <w:r>
        <w:rPr>
          <w:spacing w:val="-10"/>
          <w:sz w:val="22"/>
          <w:szCs w:val="22"/>
        </w:rPr>
        <w:t>位于洛阳市嵩县境内，</w:t>
      </w:r>
      <w:r>
        <w:rPr>
          <w:rFonts w:hint="eastAsia"/>
          <w:spacing w:val="-10"/>
          <w:sz w:val="22"/>
          <w:szCs w:val="22"/>
        </w:rPr>
        <w:t xml:space="preserve">为辖区内符合条件的共 </w:t>
      </w:r>
      <w:r>
        <w:rPr>
          <w:rFonts w:hint="eastAsia"/>
          <w:spacing w:val="-10"/>
          <w:sz w:val="22"/>
          <w:szCs w:val="22"/>
          <w:lang w:val="en-US" w:eastAsia="zh-CN"/>
        </w:rPr>
        <w:t>1270</w:t>
      </w:r>
      <w:r>
        <w:rPr>
          <w:rFonts w:hint="eastAsia"/>
          <w:spacing w:val="-10"/>
          <w:sz w:val="22"/>
          <w:szCs w:val="22"/>
        </w:rPr>
        <w:t xml:space="preserve"> 户服务对象重点围绕特殊困难老年人家庭实际居住环境和健康状况需求，从施工改造、设施配备、老年用品配置等方面实施改造</w:t>
      </w:r>
      <w:r>
        <w:rPr>
          <w:spacing w:val="-25"/>
          <w:sz w:val="22"/>
          <w:szCs w:val="22"/>
        </w:rPr>
        <w:t>；（</w:t>
      </w:r>
      <w:r>
        <w:rPr>
          <w:spacing w:val="-11"/>
          <w:sz w:val="22"/>
          <w:szCs w:val="22"/>
        </w:rPr>
        <w:t>具体内容详见招标文件“第三章 采购需求”）</w:t>
      </w:r>
    </w:p>
    <w:p w14:paraId="15D9D89E">
      <w:pPr>
        <w:pStyle w:val="3"/>
        <w:spacing w:before="203" w:line="222" w:lineRule="auto"/>
        <w:ind w:left="436"/>
        <w:jc w:val="left"/>
        <w:rPr>
          <w:sz w:val="22"/>
          <w:szCs w:val="22"/>
        </w:rPr>
      </w:pPr>
      <w:r>
        <w:rPr>
          <w:spacing w:val="-4"/>
          <w:sz w:val="22"/>
          <w:szCs w:val="22"/>
        </w:rPr>
        <w:t>（2）资金来源：</w:t>
      </w:r>
      <w:r>
        <w:rPr>
          <w:color w:val="auto"/>
          <w:spacing w:val="-4"/>
          <w:sz w:val="22"/>
          <w:szCs w:val="22"/>
        </w:rPr>
        <w:t>财政资金；</w:t>
      </w:r>
    </w:p>
    <w:p w14:paraId="5C244C73">
      <w:pPr>
        <w:pStyle w:val="3"/>
        <w:spacing w:before="202" w:line="222" w:lineRule="auto"/>
        <w:ind w:left="436"/>
        <w:jc w:val="left"/>
        <w:rPr>
          <w:sz w:val="22"/>
          <w:szCs w:val="22"/>
        </w:rPr>
      </w:pPr>
      <w:r>
        <w:rPr>
          <w:spacing w:val="-7"/>
          <w:sz w:val="22"/>
          <w:szCs w:val="22"/>
        </w:rPr>
        <w:t>（3）采购范围：本招标项目招标文件范围内的全部内容；</w:t>
      </w:r>
    </w:p>
    <w:p w14:paraId="67B90E37">
      <w:pPr>
        <w:pStyle w:val="3"/>
        <w:spacing w:before="203" w:line="222" w:lineRule="auto"/>
        <w:ind w:left="436"/>
        <w:jc w:val="left"/>
        <w:rPr>
          <w:spacing w:val="-4"/>
          <w:sz w:val="22"/>
          <w:szCs w:val="22"/>
        </w:rPr>
      </w:pPr>
      <w:r>
        <w:rPr>
          <w:spacing w:val="-4"/>
          <w:sz w:val="22"/>
          <w:szCs w:val="22"/>
        </w:rPr>
        <w:t>（4）服务期：</w:t>
      </w:r>
      <w:r>
        <w:rPr>
          <w:rFonts w:hint="eastAsia"/>
          <w:spacing w:val="-4"/>
          <w:sz w:val="22"/>
          <w:szCs w:val="22"/>
          <w:lang w:eastAsia="zh-CN"/>
        </w:rPr>
        <w:t>80日历天</w:t>
      </w:r>
      <w:r>
        <w:rPr>
          <w:spacing w:val="-4"/>
          <w:sz w:val="22"/>
          <w:szCs w:val="22"/>
        </w:rPr>
        <w:t>；</w:t>
      </w:r>
    </w:p>
    <w:p w14:paraId="6E4C4506">
      <w:pPr>
        <w:pStyle w:val="3"/>
        <w:spacing w:before="203" w:line="222" w:lineRule="auto"/>
        <w:ind w:left="436"/>
        <w:jc w:val="left"/>
        <w:rPr>
          <w:spacing w:val="-4"/>
          <w:sz w:val="22"/>
          <w:szCs w:val="22"/>
        </w:rPr>
      </w:pPr>
      <w:r>
        <w:rPr>
          <w:spacing w:val="-4"/>
          <w:sz w:val="22"/>
          <w:szCs w:val="22"/>
        </w:rPr>
        <w:t>（5）质量要求：</w:t>
      </w:r>
      <w:r>
        <w:rPr>
          <w:rFonts w:hint="eastAsia"/>
          <w:spacing w:val="-4"/>
          <w:sz w:val="22"/>
          <w:szCs w:val="22"/>
          <w:lang w:eastAsia="zh-CN"/>
        </w:rPr>
        <w:t>符合有关行业标准或地方标准，并通过有关部门审查</w:t>
      </w:r>
      <w:r>
        <w:rPr>
          <w:spacing w:val="-4"/>
          <w:sz w:val="22"/>
          <w:szCs w:val="22"/>
        </w:rPr>
        <w:t>；</w:t>
      </w:r>
    </w:p>
    <w:p w14:paraId="3C6BF416">
      <w:pPr>
        <w:pStyle w:val="3"/>
        <w:spacing w:before="203" w:line="222" w:lineRule="auto"/>
        <w:ind w:left="436"/>
        <w:jc w:val="left"/>
        <w:rPr>
          <w:spacing w:val="-4"/>
          <w:sz w:val="22"/>
          <w:szCs w:val="22"/>
        </w:rPr>
      </w:pPr>
      <w:r>
        <w:rPr>
          <w:spacing w:val="-4"/>
          <w:sz w:val="22"/>
          <w:szCs w:val="22"/>
        </w:rPr>
        <w:t>（</w:t>
      </w:r>
      <w:r>
        <w:rPr>
          <w:rFonts w:hint="eastAsia"/>
          <w:spacing w:val="-4"/>
          <w:sz w:val="22"/>
          <w:szCs w:val="22"/>
          <w:lang w:val="en-US" w:eastAsia="zh-CN"/>
        </w:rPr>
        <w:t>6</w:t>
      </w:r>
      <w:r>
        <w:rPr>
          <w:spacing w:val="-4"/>
          <w:sz w:val="22"/>
          <w:szCs w:val="22"/>
        </w:rPr>
        <w:t>）</w:t>
      </w:r>
      <w:r>
        <w:rPr>
          <w:rFonts w:hint="eastAsia"/>
          <w:spacing w:val="-4"/>
          <w:sz w:val="22"/>
          <w:szCs w:val="22"/>
          <w:lang w:val="en-US" w:eastAsia="zh-CN"/>
        </w:rPr>
        <w:t>供货地点</w:t>
      </w:r>
      <w:r>
        <w:rPr>
          <w:spacing w:val="-4"/>
          <w:sz w:val="22"/>
          <w:szCs w:val="22"/>
        </w:rPr>
        <w:t>：</w:t>
      </w:r>
      <w:r>
        <w:rPr>
          <w:rFonts w:hint="eastAsia"/>
          <w:spacing w:val="-4"/>
          <w:sz w:val="22"/>
          <w:szCs w:val="22"/>
          <w:lang w:val="en-US" w:eastAsia="zh-CN"/>
        </w:rPr>
        <w:t>采购人指定地点</w:t>
      </w:r>
      <w:r>
        <w:rPr>
          <w:spacing w:val="-4"/>
          <w:sz w:val="22"/>
          <w:szCs w:val="22"/>
        </w:rPr>
        <w:t>；</w:t>
      </w:r>
    </w:p>
    <w:p w14:paraId="5A4063E9">
      <w:pPr>
        <w:pStyle w:val="3"/>
        <w:spacing w:before="203" w:line="222" w:lineRule="auto"/>
        <w:ind w:left="436"/>
        <w:jc w:val="left"/>
        <w:rPr>
          <w:spacing w:val="-4"/>
          <w:sz w:val="22"/>
          <w:szCs w:val="22"/>
        </w:rPr>
      </w:pPr>
      <w:r>
        <w:rPr>
          <w:spacing w:val="-4"/>
          <w:sz w:val="22"/>
          <w:szCs w:val="22"/>
        </w:rPr>
        <w:t>（</w:t>
      </w:r>
      <w:r>
        <w:rPr>
          <w:rFonts w:hint="eastAsia"/>
          <w:spacing w:val="-4"/>
          <w:sz w:val="22"/>
          <w:szCs w:val="22"/>
          <w:lang w:val="en-US" w:eastAsia="zh-CN"/>
        </w:rPr>
        <w:t>7</w:t>
      </w:r>
      <w:r>
        <w:rPr>
          <w:spacing w:val="-4"/>
          <w:sz w:val="22"/>
          <w:szCs w:val="22"/>
        </w:rPr>
        <w:t>）标段划分：</w:t>
      </w:r>
      <w:r>
        <w:rPr>
          <w:rFonts w:hint="eastAsia"/>
          <w:spacing w:val="-4"/>
          <w:sz w:val="22"/>
          <w:szCs w:val="22"/>
          <w:lang w:eastAsia="zh-CN"/>
        </w:rPr>
        <w:t>本项目共划分为1个标段</w:t>
      </w:r>
      <w:r>
        <w:rPr>
          <w:spacing w:val="-4"/>
          <w:sz w:val="22"/>
          <w:szCs w:val="22"/>
        </w:rPr>
        <w:t>;</w:t>
      </w:r>
    </w:p>
    <w:p w14:paraId="6075BD62">
      <w:pPr>
        <w:pStyle w:val="3"/>
        <w:spacing w:before="200" w:line="221" w:lineRule="auto"/>
        <w:ind w:left="428"/>
        <w:jc w:val="left"/>
        <w:rPr>
          <w:sz w:val="22"/>
          <w:szCs w:val="22"/>
        </w:rPr>
      </w:pPr>
      <w:r>
        <w:rPr>
          <w:spacing w:val="-4"/>
          <w:sz w:val="22"/>
          <w:szCs w:val="22"/>
        </w:rPr>
        <w:t>6、合同履行期限：同服务期</w:t>
      </w:r>
    </w:p>
    <w:p w14:paraId="079A89A0">
      <w:pPr>
        <w:pStyle w:val="3"/>
        <w:spacing w:before="143" w:line="222" w:lineRule="auto"/>
        <w:ind w:left="432"/>
        <w:jc w:val="left"/>
        <w:rPr>
          <w:rFonts w:hint="eastAsia" w:eastAsia="仿宋"/>
          <w:sz w:val="22"/>
          <w:szCs w:val="22"/>
          <w:lang w:eastAsia="zh-CN"/>
        </w:rPr>
      </w:pPr>
      <w:r>
        <w:rPr>
          <w:spacing w:val="-5"/>
          <w:sz w:val="22"/>
          <w:szCs w:val="22"/>
        </w:rPr>
        <w:t>7、本项目是否接受联合体投标：</w:t>
      </w:r>
      <w:r>
        <w:rPr>
          <w:rFonts w:hint="eastAsia"/>
          <w:spacing w:val="-5"/>
          <w:sz w:val="22"/>
          <w:szCs w:val="22"/>
          <w:lang w:eastAsia="zh-CN"/>
        </w:rPr>
        <w:t>否</w:t>
      </w:r>
    </w:p>
    <w:p w14:paraId="6574A548">
      <w:pPr>
        <w:pStyle w:val="3"/>
        <w:spacing w:before="125" w:line="223" w:lineRule="auto"/>
        <w:ind w:left="427"/>
        <w:jc w:val="left"/>
        <w:rPr>
          <w:sz w:val="22"/>
          <w:szCs w:val="22"/>
        </w:rPr>
      </w:pPr>
      <w:r>
        <w:rPr>
          <w:spacing w:val="-3"/>
          <w:sz w:val="22"/>
          <w:szCs w:val="22"/>
        </w:rPr>
        <w:t>8、是否接受进口产品：否</w:t>
      </w:r>
    </w:p>
    <w:p w14:paraId="5A852714">
      <w:pPr>
        <w:pStyle w:val="3"/>
        <w:spacing w:before="139" w:line="222" w:lineRule="auto"/>
        <w:ind w:left="427"/>
        <w:jc w:val="left"/>
        <w:rPr>
          <w:sz w:val="22"/>
          <w:szCs w:val="22"/>
        </w:rPr>
      </w:pPr>
      <w:r>
        <w:rPr>
          <w:spacing w:val="-4"/>
          <w:sz w:val="22"/>
          <w:szCs w:val="22"/>
        </w:rPr>
        <w:t>9、是否专门面向中小企业：</w:t>
      </w:r>
      <w:r>
        <w:rPr>
          <w:spacing w:val="-5"/>
          <w:sz w:val="22"/>
          <w:szCs w:val="22"/>
        </w:rPr>
        <w:t>是</w:t>
      </w:r>
    </w:p>
    <w:p w14:paraId="0E8D4FD4">
      <w:pPr>
        <w:pStyle w:val="3"/>
        <w:spacing w:before="141" w:line="220" w:lineRule="auto"/>
        <w:ind w:left="20"/>
        <w:jc w:val="left"/>
        <w:rPr>
          <w:sz w:val="22"/>
          <w:szCs w:val="22"/>
        </w:rPr>
      </w:pPr>
      <w:r>
        <w:rPr>
          <w:b/>
          <w:bCs/>
          <w:spacing w:val="-6"/>
          <w:sz w:val="22"/>
          <w:szCs w:val="22"/>
        </w:rPr>
        <w:t>二、申请人资格要求：</w:t>
      </w:r>
    </w:p>
    <w:p w14:paraId="6F38CEA7">
      <w:pPr>
        <w:pStyle w:val="3"/>
        <w:spacing w:before="128" w:line="222" w:lineRule="auto"/>
        <w:ind w:left="443"/>
        <w:jc w:val="left"/>
        <w:rPr>
          <w:sz w:val="22"/>
          <w:szCs w:val="22"/>
        </w:rPr>
      </w:pPr>
      <w:r>
        <w:rPr>
          <w:spacing w:val="-7"/>
          <w:sz w:val="22"/>
          <w:szCs w:val="22"/>
        </w:rPr>
        <w:t>1、满足《中华人民共和国政府采购法》第二十二条规定；</w:t>
      </w:r>
    </w:p>
    <w:p w14:paraId="2336E98B">
      <w:pPr>
        <w:pStyle w:val="3"/>
        <w:spacing w:before="142" w:line="222" w:lineRule="auto"/>
        <w:ind w:left="429"/>
        <w:jc w:val="left"/>
        <w:rPr>
          <w:sz w:val="22"/>
          <w:szCs w:val="22"/>
        </w:rPr>
      </w:pPr>
      <w:r>
        <w:rPr>
          <w:spacing w:val="-6"/>
          <w:sz w:val="22"/>
          <w:szCs w:val="22"/>
        </w:rPr>
        <w:t>2、落实政府采购政策满足的资格要求：</w:t>
      </w:r>
    </w:p>
    <w:p w14:paraId="3F4DB28A">
      <w:pPr>
        <w:pStyle w:val="3"/>
        <w:spacing w:before="138" w:line="297" w:lineRule="auto"/>
        <w:ind w:left="13" w:right="122" w:firstLine="422"/>
        <w:jc w:val="left"/>
        <w:rPr>
          <w:sz w:val="22"/>
          <w:szCs w:val="22"/>
        </w:rPr>
      </w:pPr>
      <w:r>
        <w:rPr>
          <w:spacing w:val="-10"/>
          <w:sz w:val="22"/>
          <w:szCs w:val="22"/>
        </w:rPr>
        <w:t>（1）本项目支持中小微（监狱企业、残疾人福利性单位视同小型、微型企业）企业采购，节约</w:t>
      </w:r>
      <w:r>
        <w:rPr>
          <w:spacing w:val="5"/>
          <w:sz w:val="22"/>
          <w:szCs w:val="22"/>
        </w:rPr>
        <w:t xml:space="preserve"> </w:t>
      </w:r>
      <w:r>
        <w:rPr>
          <w:spacing w:val="-7"/>
          <w:sz w:val="22"/>
          <w:szCs w:val="22"/>
        </w:rPr>
        <w:t>能源，保护环境，落实绿色建筑、绿色建材，支持不发达、少</w:t>
      </w:r>
      <w:r>
        <w:rPr>
          <w:spacing w:val="-8"/>
          <w:sz w:val="22"/>
          <w:szCs w:val="22"/>
        </w:rPr>
        <w:t>数民族地区的企业，促进自主创新产</w:t>
      </w:r>
      <w:r>
        <w:rPr>
          <w:sz w:val="22"/>
          <w:szCs w:val="22"/>
        </w:rPr>
        <w:t xml:space="preserve"> </w:t>
      </w:r>
      <w:r>
        <w:rPr>
          <w:spacing w:val="-4"/>
          <w:sz w:val="22"/>
          <w:szCs w:val="22"/>
        </w:rPr>
        <w:t>业发展，支持乡村振兴。</w:t>
      </w:r>
    </w:p>
    <w:p w14:paraId="6339BFD3">
      <w:pPr>
        <w:pStyle w:val="3"/>
        <w:spacing w:before="141" w:line="308" w:lineRule="auto"/>
        <w:ind w:left="15" w:right="127" w:firstLine="420"/>
        <w:jc w:val="left"/>
        <w:rPr>
          <w:sz w:val="22"/>
          <w:szCs w:val="22"/>
        </w:rPr>
      </w:pPr>
      <w:r>
        <w:rPr>
          <w:spacing w:val="-13"/>
          <w:sz w:val="22"/>
          <w:szCs w:val="22"/>
        </w:rPr>
        <w:t>（2）根据洛财购〔2021〕4</w:t>
      </w:r>
      <w:r>
        <w:rPr>
          <w:spacing w:val="-37"/>
          <w:sz w:val="22"/>
          <w:szCs w:val="22"/>
        </w:rPr>
        <w:t xml:space="preserve"> </w:t>
      </w:r>
      <w:r>
        <w:rPr>
          <w:spacing w:val="-13"/>
          <w:sz w:val="22"/>
          <w:szCs w:val="22"/>
        </w:rPr>
        <w:t>号文件要求，参加政府采购项目的中小微企业供应商，持中标(成交)</w:t>
      </w:r>
      <w:r>
        <w:rPr>
          <w:spacing w:val="-14"/>
          <w:sz w:val="22"/>
          <w:szCs w:val="22"/>
        </w:rPr>
        <w:t>通知书可向金融机构申请合同融资。详情请登录洛阳市政府采购网</w:t>
      </w:r>
      <w:r>
        <w:rPr>
          <w:spacing w:val="-4"/>
          <w:sz w:val="22"/>
          <w:szCs w:val="22"/>
        </w:rPr>
        <w:t>(</w:t>
      </w:r>
      <w:r>
        <w:fldChar w:fldCharType="begin"/>
      </w:r>
      <w:r>
        <w:instrText xml:space="preserve"> HYPERLINK "http://luoyang.hngp.gov.cn/" </w:instrText>
      </w:r>
      <w:r>
        <w:fldChar w:fldCharType="separate"/>
      </w:r>
      <w:r>
        <w:rPr>
          <w:spacing w:val="-4"/>
          <w:sz w:val="22"/>
          <w:szCs w:val="22"/>
        </w:rPr>
        <w:t>http://luoyang.hngp.gov.cn/</w:t>
      </w:r>
      <w:r>
        <w:rPr>
          <w:spacing w:val="-4"/>
          <w:sz w:val="22"/>
          <w:szCs w:val="22"/>
        </w:rPr>
        <w:fldChar w:fldCharType="end"/>
      </w:r>
      <w:r>
        <w:rPr>
          <w:spacing w:val="-4"/>
          <w:sz w:val="22"/>
          <w:szCs w:val="22"/>
        </w:rPr>
        <w:t>)，进入网站飘窗或业务指南窗口了解金融机构提供的融资服务内</w:t>
      </w:r>
      <w:r>
        <w:rPr>
          <w:spacing w:val="-7"/>
          <w:sz w:val="22"/>
          <w:szCs w:val="22"/>
        </w:rPr>
        <w:t>容。</w:t>
      </w:r>
    </w:p>
    <w:p w14:paraId="7A23CCD9">
      <w:pPr>
        <w:pStyle w:val="3"/>
        <w:spacing w:before="124" w:line="222" w:lineRule="auto"/>
        <w:ind w:left="431"/>
        <w:jc w:val="left"/>
        <w:rPr>
          <w:sz w:val="22"/>
          <w:szCs w:val="22"/>
        </w:rPr>
      </w:pPr>
      <w:r>
        <w:rPr>
          <w:spacing w:val="-4"/>
          <w:sz w:val="22"/>
          <w:szCs w:val="22"/>
        </w:rPr>
        <w:t>3、本项目的特定资格要求：</w:t>
      </w:r>
    </w:p>
    <w:p w14:paraId="238AE8A9">
      <w:pPr>
        <w:pStyle w:val="3"/>
        <w:spacing w:before="141" w:line="280" w:lineRule="auto"/>
        <w:ind w:left="26" w:right="131" w:firstLine="404"/>
        <w:jc w:val="left"/>
        <w:rPr>
          <w:rFonts w:ascii="Arial"/>
          <w:sz w:val="21"/>
        </w:rPr>
      </w:pPr>
      <w:r>
        <w:rPr>
          <w:spacing w:val="-11"/>
          <w:sz w:val="22"/>
          <w:szCs w:val="22"/>
        </w:rPr>
        <w:t>3.1</w:t>
      </w:r>
      <w:r>
        <w:rPr>
          <w:spacing w:val="-41"/>
          <w:sz w:val="22"/>
          <w:szCs w:val="22"/>
        </w:rPr>
        <w:t xml:space="preserve"> </w:t>
      </w:r>
      <w:r>
        <w:rPr>
          <w:spacing w:val="-11"/>
          <w:sz w:val="22"/>
          <w:szCs w:val="22"/>
        </w:rPr>
        <w:t>供应商持有有效的营业执照或有效的事业单位法人登记证书。（须在</w:t>
      </w:r>
      <w:r>
        <w:rPr>
          <w:spacing w:val="-12"/>
          <w:sz w:val="22"/>
          <w:szCs w:val="22"/>
        </w:rPr>
        <w:t>响应文件中附以上证件</w:t>
      </w:r>
      <w:r>
        <w:rPr>
          <w:sz w:val="22"/>
          <w:szCs w:val="22"/>
        </w:rPr>
        <w:t xml:space="preserve"> </w:t>
      </w:r>
      <w:r>
        <w:rPr>
          <w:spacing w:val="-7"/>
          <w:sz w:val="22"/>
          <w:szCs w:val="22"/>
        </w:rPr>
        <w:t>的原件扫描件，并加盖企业电子章）</w:t>
      </w:r>
    </w:p>
    <w:p w14:paraId="6596897E">
      <w:pPr>
        <w:pStyle w:val="3"/>
        <w:spacing w:before="71" w:line="307" w:lineRule="auto"/>
        <w:ind w:left="21" w:right="158" w:firstLine="418"/>
        <w:jc w:val="left"/>
        <w:rPr>
          <w:sz w:val="22"/>
          <w:szCs w:val="22"/>
        </w:rPr>
      </w:pPr>
      <w:r>
        <w:rPr>
          <w:spacing w:val="-11"/>
          <w:sz w:val="22"/>
          <w:szCs w:val="22"/>
        </w:rPr>
        <w:t>3.</w:t>
      </w:r>
      <w:r>
        <w:rPr>
          <w:rFonts w:hint="eastAsia"/>
          <w:spacing w:val="-11"/>
          <w:sz w:val="22"/>
          <w:szCs w:val="22"/>
          <w:lang w:val="en-US" w:eastAsia="zh-CN"/>
        </w:rPr>
        <w:t>2</w:t>
      </w:r>
      <w:r>
        <w:rPr>
          <w:spacing w:val="-24"/>
          <w:sz w:val="22"/>
          <w:szCs w:val="22"/>
        </w:rPr>
        <w:t xml:space="preserve"> </w:t>
      </w:r>
      <w:r>
        <w:rPr>
          <w:spacing w:val="-11"/>
          <w:sz w:val="22"/>
          <w:szCs w:val="22"/>
        </w:rPr>
        <w:t>根据《洛阳市财政局关于推行政府采购信用承诺制的通知》（洛财购【2021】11</w:t>
      </w:r>
      <w:r>
        <w:rPr>
          <w:spacing w:val="-52"/>
          <w:sz w:val="22"/>
          <w:szCs w:val="22"/>
        </w:rPr>
        <w:t xml:space="preserve"> </w:t>
      </w:r>
      <w:r>
        <w:rPr>
          <w:spacing w:val="-11"/>
          <w:sz w:val="22"/>
          <w:szCs w:val="22"/>
        </w:rPr>
        <w:t>号）文件，</w:t>
      </w:r>
      <w:r>
        <w:rPr>
          <w:sz w:val="22"/>
          <w:szCs w:val="22"/>
        </w:rPr>
        <w:t xml:space="preserve"> </w:t>
      </w:r>
      <w:r>
        <w:rPr>
          <w:spacing w:val="-7"/>
          <w:sz w:val="22"/>
          <w:szCs w:val="22"/>
        </w:rPr>
        <w:t>供应商须提供“洛阳市政府采购供应商信用承诺函”，采购人</w:t>
      </w:r>
      <w:r>
        <w:rPr>
          <w:spacing w:val="-8"/>
          <w:sz w:val="22"/>
          <w:szCs w:val="22"/>
        </w:rPr>
        <w:t>有权在签订合同前要求成交供应商提</w:t>
      </w:r>
      <w:r>
        <w:rPr>
          <w:sz w:val="22"/>
          <w:szCs w:val="22"/>
        </w:rPr>
        <w:t xml:space="preserve"> </w:t>
      </w:r>
      <w:r>
        <w:rPr>
          <w:spacing w:val="-7"/>
          <w:sz w:val="22"/>
          <w:szCs w:val="22"/>
        </w:rPr>
        <w:t>供相关证明材料以核实成交供应商承诺事项的真实性</w:t>
      </w:r>
      <w:r>
        <w:rPr>
          <w:spacing w:val="-15"/>
          <w:sz w:val="22"/>
          <w:szCs w:val="22"/>
        </w:rPr>
        <w:t>；（</w:t>
      </w:r>
      <w:r>
        <w:rPr>
          <w:spacing w:val="-7"/>
          <w:sz w:val="22"/>
          <w:szCs w:val="22"/>
        </w:rPr>
        <w:t>响应文件中须附《洛阳市政府采购供应商</w:t>
      </w:r>
      <w:r>
        <w:rPr>
          <w:sz w:val="22"/>
          <w:szCs w:val="22"/>
        </w:rPr>
        <w:t xml:space="preserve"> </w:t>
      </w:r>
      <w:r>
        <w:rPr>
          <w:spacing w:val="-13"/>
          <w:sz w:val="22"/>
          <w:szCs w:val="22"/>
        </w:rPr>
        <w:t>信用承诺函》， 详见招标文件格式。）</w:t>
      </w:r>
    </w:p>
    <w:p w14:paraId="1A501639">
      <w:pPr>
        <w:pStyle w:val="3"/>
        <w:spacing w:before="127" w:line="222" w:lineRule="auto"/>
        <w:ind w:left="439"/>
        <w:jc w:val="left"/>
        <w:rPr>
          <w:sz w:val="22"/>
          <w:szCs w:val="22"/>
        </w:rPr>
      </w:pPr>
      <w:r>
        <w:rPr>
          <w:spacing w:val="-6"/>
          <w:sz w:val="22"/>
          <w:szCs w:val="22"/>
        </w:rPr>
        <w:t>3.</w:t>
      </w:r>
      <w:r>
        <w:rPr>
          <w:rFonts w:hint="eastAsia"/>
          <w:spacing w:val="-6"/>
          <w:sz w:val="22"/>
          <w:szCs w:val="22"/>
          <w:lang w:val="en-US" w:eastAsia="zh-CN"/>
        </w:rPr>
        <w:t>3</w:t>
      </w:r>
      <w:r>
        <w:rPr>
          <w:spacing w:val="-36"/>
          <w:sz w:val="22"/>
          <w:szCs w:val="22"/>
        </w:rPr>
        <w:t xml:space="preserve"> </w:t>
      </w:r>
      <w:r>
        <w:rPr>
          <w:spacing w:val="-6"/>
          <w:sz w:val="22"/>
          <w:szCs w:val="22"/>
        </w:rPr>
        <w:t>本次招标不接受联合体投标。</w:t>
      </w:r>
    </w:p>
    <w:p w14:paraId="6D11FD91">
      <w:pPr>
        <w:pStyle w:val="3"/>
        <w:spacing w:before="140" w:line="221" w:lineRule="auto"/>
        <w:ind w:left="439"/>
        <w:jc w:val="left"/>
        <w:rPr>
          <w:sz w:val="22"/>
          <w:szCs w:val="22"/>
        </w:rPr>
      </w:pPr>
      <w:r>
        <w:rPr>
          <w:spacing w:val="-7"/>
          <w:sz w:val="22"/>
          <w:szCs w:val="22"/>
        </w:rPr>
        <w:t>3.</w:t>
      </w:r>
      <w:r>
        <w:rPr>
          <w:rFonts w:hint="eastAsia"/>
          <w:spacing w:val="-7"/>
          <w:sz w:val="22"/>
          <w:szCs w:val="22"/>
          <w:lang w:val="en-US" w:eastAsia="zh-CN"/>
        </w:rPr>
        <w:t>4</w:t>
      </w:r>
      <w:r>
        <w:rPr>
          <w:spacing w:val="-41"/>
          <w:sz w:val="22"/>
          <w:szCs w:val="22"/>
        </w:rPr>
        <w:t xml:space="preserve"> </w:t>
      </w:r>
      <w:r>
        <w:rPr>
          <w:spacing w:val="-7"/>
          <w:sz w:val="22"/>
          <w:szCs w:val="22"/>
        </w:rPr>
        <w:t>本次项目实行资格后审，资格后审不合格的投标人的投标文件将按</w:t>
      </w:r>
      <w:r>
        <w:rPr>
          <w:spacing w:val="-8"/>
          <w:sz w:val="22"/>
          <w:szCs w:val="22"/>
        </w:rPr>
        <w:t>无效标处理。</w:t>
      </w:r>
    </w:p>
    <w:p w14:paraId="43AC5E23">
      <w:pPr>
        <w:pStyle w:val="3"/>
        <w:spacing w:before="142" w:line="222" w:lineRule="auto"/>
        <w:ind w:left="27"/>
        <w:jc w:val="left"/>
        <w:rPr>
          <w:sz w:val="22"/>
          <w:szCs w:val="22"/>
        </w:rPr>
      </w:pPr>
      <w:r>
        <w:rPr>
          <w:b/>
          <w:bCs/>
          <w:spacing w:val="-4"/>
          <w:sz w:val="22"/>
          <w:szCs w:val="22"/>
        </w:rPr>
        <w:t>三、获取招标文件</w:t>
      </w:r>
    </w:p>
    <w:p w14:paraId="41195E31">
      <w:pPr>
        <w:pStyle w:val="3"/>
        <w:spacing w:before="126" w:line="324" w:lineRule="auto"/>
        <w:ind w:left="16" w:right="215" w:firstLine="434"/>
        <w:jc w:val="left"/>
        <w:rPr>
          <w:sz w:val="22"/>
          <w:szCs w:val="22"/>
        </w:rPr>
      </w:pPr>
      <w:r>
        <w:rPr>
          <w:spacing w:val="-11"/>
          <w:sz w:val="22"/>
          <w:szCs w:val="22"/>
        </w:rPr>
        <w:t>1.时间</w:t>
      </w:r>
      <w:r>
        <w:rPr>
          <w:color w:val="auto"/>
          <w:spacing w:val="-11"/>
          <w:sz w:val="22"/>
          <w:szCs w:val="22"/>
        </w:rPr>
        <w:t>：2024</w:t>
      </w:r>
      <w:r>
        <w:rPr>
          <w:color w:val="auto"/>
          <w:spacing w:val="-52"/>
          <w:sz w:val="22"/>
          <w:szCs w:val="22"/>
        </w:rPr>
        <w:t xml:space="preserve"> </w:t>
      </w:r>
      <w:r>
        <w:rPr>
          <w:color w:val="auto"/>
          <w:spacing w:val="-11"/>
          <w:sz w:val="22"/>
          <w:szCs w:val="22"/>
        </w:rPr>
        <w:t>年</w:t>
      </w:r>
      <w:r>
        <w:rPr>
          <w:color w:val="auto"/>
          <w:spacing w:val="-40"/>
          <w:sz w:val="22"/>
          <w:szCs w:val="22"/>
        </w:rPr>
        <w:t xml:space="preserve"> </w:t>
      </w:r>
      <w:r>
        <w:rPr>
          <w:rFonts w:hint="eastAsia"/>
          <w:color w:val="auto"/>
          <w:spacing w:val="-11"/>
          <w:sz w:val="22"/>
          <w:szCs w:val="22"/>
          <w:lang w:val="en-US" w:eastAsia="zh-CN"/>
        </w:rPr>
        <w:t>8</w:t>
      </w:r>
      <w:r>
        <w:rPr>
          <w:color w:val="auto"/>
          <w:spacing w:val="-11"/>
          <w:sz w:val="22"/>
          <w:szCs w:val="22"/>
        </w:rPr>
        <w:t>月</w:t>
      </w:r>
      <w:r>
        <w:rPr>
          <w:rFonts w:hint="eastAsia"/>
          <w:color w:val="auto"/>
          <w:spacing w:val="-40"/>
          <w:sz w:val="22"/>
          <w:szCs w:val="22"/>
          <w:lang w:val="en-US" w:eastAsia="zh-CN"/>
        </w:rPr>
        <w:t xml:space="preserve"> 28</w:t>
      </w:r>
      <w:r>
        <w:rPr>
          <w:color w:val="auto"/>
          <w:spacing w:val="-11"/>
          <w:sz w:val="22"/>
          <w:szCs w:val="22"/>
        </w:rPr>
        <w:t>日至</w:t>
      </w:r>
      <w:r>
        <w:rPr>
          <w:color w:val="auto"/>
          <w:spacing w:val="-39"/>
          <w:sz w:val="22"/>
          <w:szCs w:val="22"/>
        </w:rPr>
        <w:t xml:space="preserve"> </w:t>
      </w:r>
      <w:r>
        <w:rPr>
          <w:color w:val="auto"/>
          <w:spacing w:val="-11"/>
          <w:sz w:val="22"/>
          <w:szCs w:val="22"/>
        </w:rPr>
        <w:t>2024</w:t>
      </w:r>
      <w:r>
        <w:rPr>
          <w:color w:val="auto"/>
          <w:spacing w:val="-53"/>
          <w:sz w:val="22"/>
          <w:szCs w:val="22"/>
        </w:rPr>
        <w:t xml:space="preserve"> </w:t>
      </w:r>
      <w:r>
        <w:rPr>
          <w:color w:val="auto"/>
          <w:spacing w:val="-12"/>
          <w:sz w:val="22"/>
          <w:szCs w:val="22"/>
        </w:rPr>
        <w:t>年</w:t>
      </w:r>
      <w:r>
        <w:rPr>
          <w:color w:val="auto"/>
          <w:spacing w:val="-40"/>
          <w:sz w:val="22"/>
          <w:szCs w:val="22"/>
        </w:rPr>
        <w:t xml:space="preserve"> </w:t>
      </w:r>
      <w:r>
        <w:rPr>
          <w:rFonts w:hint="eastAsia"/>
          <w:color w:val="auto"/>
          <w:spacing w:val="-12"/>
          <w:sz w:val="22"/>
          <w:szCs w:val="22"/>
          <w:lang w:val="en-US" w:eastAsia="zh-CN"/>
        </w:rPr>
        <w:t>9</w:t>
      </w:r>
      <w:r>
        <w:rPr>
          <w:color w:val="auto"/>
          <w:spacing w:val="-12"/>
          <w:sz w:val="22"/>
          <w:szCs w:val="22"/>
        </w:rPr>
        <w:t>月</w:t>
      </w:r>
      <w:r>
        <w:rPr>
          <w:rFonts w:hint="eastAsia"/>
          <w:color w:val="auto"/>
          <w:spacing w:val="-41"/>
          <w:sz w:val="22"/>
          <w:szCs w:val="22"/>
          <w:lang w:val="en-US" w:eastAsia="zh-CN"/>
        </w:rPr>
        <w:t xml:space="preserve"> 3</w:t>
      </w:r>
      <w:r>
        <w:rPr>
          <w:color w:val="auto"/>
          <w:spacing w:val="-12"/>
          <w:sz w:val="22"/>
          <w:szCs w:val="22"/>
        </w:rPr>
        <w:t>日，</w:t>
      </w:r>
      <w:r>
        <w:rPr>
          <w:spacing w:val="-12"/>
          <w:sz w:val="22"/>
          <w:szCs w:val="22"/>
        </w:rPr>
        <w:t>每天上午</w:t>
      </w:r>
      <w:r>
        <w:rPr>
          <w:spacing w:val="-40"/>
          <w:sz w:val="22"/>
          <w:szCs w:val="22"/>
        </w:rPr>
        <w:t xml:space="preserve"> </w:t>
      </w:r>
      <w:r>
        <w:rPr>
          <w:spacing w:val="-12"/>
          <w:sz w:val="22"/>
          <w:szCs w:val="22"/>
        </w:rPr>
        <w:t>00：00</w:t>
      </w:r>
      <w:r>
        <w:rPr>
          <w:spacing w:val="-50"/>
          <w:sz w:val="22"/>
          <w:szCs w:val="22"/>
        </w:rPr>
        <w:t xml:space="preserve"> </w:t>
      </w:r>
      <w:r>
        <w:rPr>
          <w:spacing w:val="-12"/>
          <w:sz w:val="22"/>
          <w:szCs w:val="22"/>
        </w:rPr>
        <w:t>至 12:00，下午 12:00</w:t>
      </w:r>
      <w:r>
        <w:rPr>
          <w:spacing w:val="-51"/>
          <w:sz w:val="22"/>
          <w:szCs w:val="22"/>
        </w:rPr>
        <w:t xml:space="preserve"> </w:t>
      </w:r>
      <w:r>
        <w:rPr>
          <w:spacing w:val="-12"/>
          <w:sz w:val="22"/>
          <w:szCs w:val="22"/>
        </w:rPr>
        <w:t>至</w:t>
      </w:r>
      <w:r>
        <w:rPr>
          <w:sz w:val="22"/>
          <w:szCs w:val="22"/>
        </w:rPr>
        <w:t xml:space="preserve"> </w:t>
      </w:r>
      <w:r>
        <w:rPr>
          <w:spacing w:val="-6"/>
          <w:sz w:val="22"/>
          <w:szCs w:val="22"/>
        </w:rPr>
        <w:t>23:59（北京时间，法定节假日除外。）</w:t>
      </w:r>
    </w:p>
    <w:p w14:paraId="294B5DDB">
      <w:pPr>
        <w:pStyle w:val="3"/>
        <w:spacing w:before="38" w:line="222" w:lineRule="auto"/>
        <w:ind w:left="437"/>
        <w:jc w:val="left"/>
        <w:rPr>
          <w:sz w:val="22"/>
          <w:szCs w:val="22"/>
        </w:rPr>
      </w:pPr>
      <w:r>
        <w:rPr>
          <w:spacing w:val="-6"/>
          <w:sz w:val="22"/>
          <w:szCs w:val="22"/>
        </w:rPr>
        <w:t>2.地点：洛阳市公共资源交易中心网站（</w:t>
      </w:r>
      <w:r>
        <w:fldChar w:fldCharType="begin"/>
      </w:r>
      <w:r>
        <w:instrText xml:space="preserve"> HYPERLINK "61.168.99.35" </w:instrText>
      </w:r>
      <w:r>
        <w:fldChar w:fldCharType="separate"/>
      </w:r>
      <w:r>
        <w:rPr>
          <w:spacing w:val="-6"/>
          <w:sz w:val="22"/>
          <w:szCs w:val="22"/>
        </w:rPr>
        <w:t>61.168.99.35</w:t>
      </w:r>
      <w:r>
        <w:rPr>
          <w:spacing w:val="-6"/>
          <w:sz w:val="22"/>
          <w:szCs w:val="22"/>
        </w:rPr>
        <w:fldChar w:fldCharType="end"/>
      </w:r>
      <w:r>
        <w:rPr>
          <w:spacing w:val="-6"/>
          <w:sz w:val="22"/>
          <w:szCs w:val="22"/>
        </w:rPr>
        <w:t>）</w:t>
      </w:r>
    </w:p>
    <w:p w14:paraId="002D585F">
      <w:pPr>
        <w:pStyle w:val="3"/>
        <w:spacing w:before="123" w:line="331" w:lineRule="auto"/>
        <w:ind w:left="21" w:firstLine="418"/>
        <w:jc w:val="left"/>
        <w:rPr>
          <w:sz w:val="22"/>
          <w:szCs w:val="22"/>
        </w:rPr>
      </w:pPr>
      <w:r>
        <w:rPr>
          <w:spacing w:val="-6"/>
          <w:sz w:val="22"/>
          <w:szCs w:val="22"/>
        </w:rPr>
        <w:t>3.方式：洛阳市公共资源交易中心网站（</w:t>
      </w:r>
      <w:r>
        <w:fldChar w:fldCharType="begin"/>
      </w:r>
      <w:r>
        <w:instrText xml:space="preserve"> HYPERLINK "61.168.99.35" </w:instrText>
      </w:r>
      <w:r>
        <w:fldChar w:fldCharType="separate"/>
      </w:r>
      <w:r>
        <w:rPr>
          <w:spacing w:val="-6"/>
          <w:sz w:val="22"/>
          <w:szCs w:val="22"/>
        </w:rPr>
        <w:t>61.168.99.35</w:t>
      </w:r>
      <w:r>
        <w:rPr>
          <w:spacing w:val="-6"/>
          <w:sz w:val="22"/>
          <w:szCs w:val="22"/>
        </w:rPr>
        <w:fldChar w:fldCharType="end"/>
      </w:r>
      <w:r>
        <w:rPr>
          <w:spacing w:val="-6"/>
          <w:sz w:val="22"/>
          <w:szCs w:val="22"/>
        </w:rPr>
        <w:t>）上</w:t>
      </w:r>
      <w:r>
        <w:rPr>
          <w:spacing w:val="-7"/>
          <w:sz w:val="22"/>
          <w:szCs w:val="22"/>
        </w:rPr>
        <w:t>获取。请在“洛阳市电子招投标交</w:t>
      </w:r>
      <w:r>
        <w:rPr>
          <w:spacing w:val="-5"/>
          <w:sz w:val="22"/>
          <w:szCs w:val="22"/>
        </w:rPr>
        <w:t>易平台（http://</w:t>
      </w:r>
      <w:r>
        <w:fldChar w:fldCharType="begin"/>
      </w:r>
      <w:r>
        <w:instrText xml:space="preserve"> HYPERLINK "61.168.99.35" </w:instrText>
      </w:r>
      <w:r>
        <w:fldChar w:fldCharType="separate"/>
      </w:r>
      <w:r>
        <w:rPr>
          <w:spacing w:val="-5"/>
          <w:sz w:val="22"/>
          <w:szCs w:val="22"/>
        </w:rPr>
        <w:t>61.168.9</w:t>
      </w:r>
      <w:r>
        <w:rPr>
          <w:spacing w:val="-6"/>
          <w:sz w:val="22"/>
          <w:szCs w:val="22"/>
        </w:rPr>
        <w:t>9.35</w:t>
      </w:r>
      <w:r>
        <w:rPr>
          <w:spacing w:val="-6"/>
          <w:sz w:val="22"/>
          <w:szCs w:val="22"/>
        </w:rPr>
        <w:fldChar w:fldCharType="end"/>
      </w:r>
      <w:r>
        <w:rPr>
          <w:spacing w:val="-6"/>
          <w:sz w:val="22"/>
          <w:szCs w:val="22"/>
        </w:rPr>
        <w:t>/TPBidder）”进行用户注册，办理数字证书后下载招标（采购）文</w:t>
      </w:r>
      <w:r>
        <w:rPr>
          <w:spacing w:val="-8"/>
          <w:sz w:val="22"/>
          <w:szCs w:val="22"/>
        </w:rPr>
        <w:t>件。如投多个标段（包</w:t>
      </w:r>
      <w:r>
        <w:rPr>
          <w:spacing w:val="4"/>
          <w:sz w:val="22"/>
          <w:szCs w:val="22"/>
        </w:rPr>
        <w:t>），</w:t>
      </w:r>
      <w:r>
        <w:rPr>
          <w:spacing w:val="-8"/>
          <w:sz w:val="22"/>
          <w:szCs w:val="22"/>
        </w:rPr>
        <w:t>则应就所投每个标段（包）分别下载。联合体投标的，由联合体牵头人</w:t>
      </w:r>
      <w:r>
        <w:rPr>
          <w:spacing w:val="-10"/>
          <w:sz w:val="22"/>
          <w:szCs w:val="22"/>
        </w:rPr>
        <w:t>完成招标（采购）文件下载。详见洛阳市公共资源交易中心网站—办事指南内的“主体注册</w:t>
      </w:r>
      <w:r>
        <w:rPr>
          <w:spacing w:val="-54"/>
          <w:sz w:val="22"/>
          <w:szCs w:val="22"/>
        </w:rPr>
        <w:t xml:space="preserve"> </w:t>
      </w:r>
      <w:r>
        <w:rPr>
          <w:spacing w:val="-10"/>
          <w:sz w:val="22"/>
          <w:szCs w:val="22"/>
        </w:rPr>
        <w:t>CA</w:t>
      </w:r>
      <w:r>
        <w:rPr>
          <w:spacing w:val="-51"/>
          <w:sz w:val="22"/>
          <w:szCs w:val="22"/>
        </w:rPr>
        <w:t xml:space="preserve"> </w:t>
      </w:r>
      <w:r>
        <w:rPr>
          <w:spacing w:val="-10"/>
          <w:sz w:val="22"/>
          <w:szCs w:val="22"/>
        </w:rPr>
        <w:t>办理”</w:t>
      </w:r>
      <w:r>
        <w:rPr>
          <w:spacing w:val="-7"/>
          <w:sz w:val="22"/>
          <w:szCs w:val="22"/>
        </w:rPr>
        <w:t>和“洛阳政府采购系统操作手册（供应商用）”。</w:t>
      </w:r>
    </w:p>
    <w:p w14:paraId="4474C953">
      <w:pPr>
        <w:pStyle w:val="3"/>
        <w:spacing w:before="42" w:line="221" w:lineRule="auto"/>
        <w:ind w:left="433"/>
        <w:jc w:val="left"/>
        <w:rPr>
          <w:sz w:val="22"/>
          <w:szCs w:val="22"/>
        </w:rPr>
      </w:pPr>
      <w:r>
        <w:rPr>
          <w:sz w:val="22"/>
          <w:szCs w:val="22"/>
        </w:rPr>
        <w:t>4.售价：0</w:t>
      </w:r>
      <w:r>
        <w:rPr>
          <w:spacing w:val="-39"/>
          <w:sz w:val="22"/>
          <w:szCs w:val="22"/>
        </w:rPr>
        <w:t xml:space="preserve"> </w:t>
      </w:r>
      <w:r>
        <w:rPr>
          <w:sz w:val="22"/>
          <w:szCs w:val="22"/>
        </w:rPr>
        <w:t>元</w:t>
      </w:r>
    </w:p>
    <w:p w14:paraId="24AA9502">
      <w:pPr>
        <w:pStyle w:val="3"/>
        <w:spacing w:before="127" w:line="222" w:lineRule="auto"/>
        <w:ind w:left="47"/>
        <w:jc w:val="left"/>
        <w:rPr>
          <w:sz w:val="22"/>
          <w:szCs w:val="22"/>
        </w:rPr>
      </w:pPr>
      <w:r>
        <w:rPr>
          <w:b/>
          <w:bCs/>
          <w:spacing w:val="-8"/>
          <w:sz w:val="22"/>
          <w:szCs w:val="22"/>
        </w:rPr>
        <w:t>四、投标截止时间及地点</w:t>
      </w:r>
    </w:p>
    <w:p w14:paraId="1107BC33">
      <w:pPr>
        <w:pStyle w:val="3"/>
        <w:spacing w:before="141" w:line="222" w:lineRule="auto"/>
        <w:ind w:left="451"/>
        <w:jc w:val="left"/>
        <w:rPr>
          <w:sz w:val="22"/>
          <w:szCs w:val="22"/>
        </w:rPr>
      </w:pPr>
      <w:r>
        <w:rPr>
          <w:spacing w:val="-9"/>
          <w:sz w:val="22"/>
          <w:szCs w:val="22"/>
        </w:rPr>
        <w:t>1.时间：</w:t>
      </w:r>
      <w:r>
        <w:rPr>
          <w:color w:val="auto"/>
          <w:spacing w:val="-9"/>
          <w:sz w:val="22"/>
          <w:szCs w:val="22"/>
        </w:rPr>
        <w:t>2024</w:t>
      </w:r>
      <w:r>
        <w:rPr>
          <w:color w:val="auto"/>
          <w:spacing w:val="-53"/>
          <w:sz w:val="22"/>
          <w:szCs w:val="22"/>
        </w:rPr>
        <w:t xml:space="preserve"> </w:t>
      </w:r>
      <w:r>
        <w:rPr>
          <w:color w:val="auto"/>
          <w:spacing w:val="-9"/>
          <w:sz w:val="22"/>
          <w:szCs w:val="22"/>
        </w:rPr>
        <w:t>年</w:t>
      </w:r>
      <w:r>
        <w:rPr>
          <w:color w:val="auto"/>
          <w:spacing w:val="-55"/>
          <w:sz w:val="22"/>
          <w:szCs w:val="22"/>
        </w:rPr>
        <w:t xml:space="preserve"> </w:t>
      </w:r>
      <w:r>
        <w:rPr>
          <w:rFonts w:hint="eastAsia"/>
          <w:color w:val="auto"/>
          <w:spacing w:val="-9"/>
          <w:sz w:val="22"/>
          <w:szCs w:val="22"/>
          <w:lang w:val="en-US" w:eastAsia="zh-CN"/>
        </w:rPr>
        <w:t>9</w:t>
      </w:r>
      <w:r>
        <w:rPr>
          <w:color w:val="auto"/>
          <w:spacing w:val="-9"/>
          <w:sz w:val="22"/>
          <w:szCs w:val="22"/>
        </w:rPr>
        <w:t>月</w:t>
      </w:r>
      <w:r>
        <w:rPr>
          <w:color w:val="auto"/>
          <w:spacing w:val="-54"/>
          <w:sz w:val="22"/>
          <w:szCs w:val="22"/>
        </w:rPr>
        <w:t xml:space="preserve"> </w:t>
      </w:r>
      <w:r>
        <w:rPr>
          <w:rFonts w:hint="eastAsia"/>
          <w:color w:val="auto"/>
          <w:spacing w:val="-9"/>
          <w:sz w:val="22"/>
          <w:szCs w:val="22"/>
          <w:lang w:val="en-US" w:eastAsia="zh-CN"/>
        </w:rPr>
        <w:t xml:space="preserve"> 19</w:t>
      </w:r>
      <w:r>
        <w:rPr>
          <w:color w:val="auto"/>
          <w:spacing w:val="-9"/>
          <w:sz w:val="22"/>
          <w:szCs w:val="22"/>
        </w:rPr>
        <w:t xml:space="preserve"> 日</w:t>
      </w:r>
      <w:r>
        <w:rPr>
          <w:color w:val="auto"/>
          <w:spacing w:val="-40"/>
          <w:sz w:val="22"/>
          <w:szCs w:val="22"/>
        </w:rPr>
        <w:t xml:space="preserve"> </w:t>
      </w:r>
      <w:r>
        <w:rPr>
          <w:rFonts w:hint="eastAsia"/>
          <w:color w:val="auto"/>
          <w:spacing w:val="-9"/>
          <w:sz w:val="22"/>
          <w:szCs w:val="22"/>
          <w:lang w:val="en-US" w:eastAsia="zh-CN"/>
        </w:rPr>
        <w:t>9</w:t>
      </w:r>
      <w:r>
        <w:rPr>
          <w:color w:val="auto"/>
          <w:spacing w:val="-9"/>
          <w:sz w:val="22"/>
          <w:szCs w:val="22"/>
        </w:rPr>
        <w:t>时</w:t>
      </w:r>
      <w:r>
        <w:rPr>
          <w:color w:val="auto"/>
          <w:spacing w:val="-55"/>
          <w:sz w:val="22"/>
          <w:szCs w:val="22"/>
        </w:rPr>
        <w:t xml:space="preserve"> </w:t>
      </w:r>
      <w:r>
        <w:rPr>
          <w:rFonts w:hint="eastAsia"/>
          <w:color w:val="auto"/>
          <w:spacing w:val="-9"/>
          <w:sz w:val="22"/>
          <w:szCs w:val="22"/>
          <w:lang w:val="en-US" w:eastAsia="zh-CN"/>
        </w:rPr>
        <w:t>3</w:t>
      </w:r>
      <w:r>
        <w:rPr>
          <w:color w:val="auto"/>
          <w:spacing w:val="-10"/>
          <w:sz w:val="22"/>
          <w:szCs w:val="22"/>
        </w:rPr>
        <w:t>0</w:t>
      </w:r>
      <w:r>
        <w:rPr>
          <w:color w:val="auto"/>
          <w:spacing w:val="-55"/>
          <w:sz w:val="22"/>
          <w:szCs w:val="22"/>
        </w:rPr>
        <w:t xml:space="preserve"> </w:t>
      </w:r>
      <w:r>
        <w:rPr>
          <w:color w:val="auto"/>
          <w:spacing w:val="-10"/>
          <w:sz w:val="22"/>
          <w:szCs w:val="22"/>
        </w:rPr>
        <w:t>分</w:t>
      </w:r>
      <w:r>
        <w:rPr>
          <w:color w:val="0000FF"/>
          <w:spacing w:val="-10"/>
          <w:sz w:val="22"/>
          <w:szCs w:val="22"/>
        </w:rPr>
        <w:t>（</w:t>
      </w:r>
      <w:r>
        <w:rPr>
          <w:spacing w:val="-10"/>
          <w:sz w:val="22"/>
          <w:szCs w:val="22"/>
        </w:rPr>
        <w:t>北京时间）</w:t>
      </w:r>
    </w:p>
    <w:p w14:paraId="0492C2A4">
      <w:pPr>
        <w:pStyle w:val="3"/>
        <w:spacing w:before="142" w:line="328" w:lineRule="auto"/>
        <w:ind w:left="20" w:right="202" w:firstLine="416"/>
        <w:jc w:val="left"/>
        <w:rPr>
          <w:sz w:val="22"/>
          <w:szCs w:val="22"/>
        </w:rPr>
      </w:pPr>
      <w:r>
        <w:rPr>
          <w:spacing w:val="-6"/>
          <w:sz w:val="22"/>
          <w:szCs w:val="22"/>
        </w:rPr>
        <w:t>2.地点：洛阳市公共资源交易中心网站（</w:t>
      </w:r>
      <w:r>
        <w:fldChar w:fldCharType="begin"/>
      </w:r>
      <w:r>
        <w:instrText xml:space="preserve"> HYPERLINK "61.168.99.35" </w:instrText>
      </w:r>
      <w:r>
        <w:fldChar w:fldCharType="separate"/>
      </w:r>
      <w:r>
        <w:rPr>
          <w:spacing w:val="-6"/>
          <w:sz w:val="22"/>
          <w:szCs w:val="22"/>
        </w:rPr>
        <w:t>61.168.99.35</w:t>
      </w:r>
      <w:r>
        <w:rPr>
          <w:spacing w:val="-6"/>
          <w:sz w:val="22"/>
          <w:szCs w:val="22"/>
        </w:rPr>
        <w:fldChar w:fldCharType="end"/>
      </w:r>
      <w:r>
        <w:rPr>
          <w:spacing w:val="-6"/>
          <w:sz w:val="22"/>
          <w:szCs w:val="22"/>
        </w:rPr>
        <w:t>）。获取</w:t>
      </w:r>
      <w:r>
        <w:rPr>
          <w:spacing w:val="-7"/>
          <w:sz w:val="22"/>
          <w:szCs w:val="22"/>
        </w:rPr>
        <w:t>招标（采购）文件后，请下载</w:t>
      </w:r>
      <w:r>
        <w:rPr>
          <w:sz w:val="22"/>
          <w:szCs w:val="22"/>
        </w:rPr>
        <w:t xml:space="preserve"> </w:t>
      </w:r>
      <w:r>
        <w:rPr>
          <w:spacing w:val="-7"/>
          <w:sz w:val="22"/>
          <w:szCs w:val="22"/>
        </w:rPr>
        <w:t>并安装最新版本投标文件制作工具，制作电子投标（响应）文件</w:t>
      </w:r>
      <w:r>
        <w:rPr>
          <w:spacing w:val="-8"/>
          <w:sz w:val="22"/>
          <w:szCs w:val="22"/>
        </w:rPr>
        <w:t>，在投标截止时间前，上传加密的</w:t>
      </w:r>
      <w:r>
        <w:rPr>
          <w:sz w:val="22"/>
          <w:szCs w:val="22"/>
        </w:rPr>
        <w:t xml:space="preserve"> </w:t>
      </w:r>
      <w:r>
        <w:rPr>
          <w:spacing w:val="-7"/>
          <w:sz w:val="22"/>
          <w:szCs w:val="22"/>
        </w:rPr>
        <w:t>投标（响应）文件。供应商未在投标截止时间前完成</w:t>
      </w:r>
      <w:r>
        <w:rPr>
          <w:spacing w:val="-8"/>
          <w:sz w:val="22"/>
          <w:szCs w:val="22"/>
        </w:rPr>
        <w:t>上传的，视为逾期送达，洛阳市电子招投标交</w:t>
      </w:r>
      <w:r>
        <w:rPr>
          <w:sz w:val="22"/>
          <w:szCs w:val="22"/>
        </w:rPr>
        <w:t xml:space="preserve"> </w:t>
      </w:r>
      <w:r>
        <w:rPr>
          <w:spacing w:val="-4"/>
          <w:sz w:val="22"/>
          <w:szCs w:val="22"/>
        </w:rPr>
        <w:t>易平台将拒绝接收。</w:t>
      </w:r>
    </w:p>
    <w:p w14:paraId="48E09416">
      <w:pPr>
        <w:pStyle w:val="3"/>
        <w:spacing w:before="26" w:line="222" w:lineRule="auto"/>
        <w:ind w:left="24"/>
        <w:jc w:val="left"/>
        <w:rPr>
          <w:sz w:val="22"/>
          <w:szCs w:val="22"/>
        </w:rPr>
      </w:pPr>
      <w:r>
        <w:rPr>
          <w:b/>
          <w:bCs/>
          <w:spacing w:val="-5"/>
          <w:sz w:val="22"/>
          <w:szCs w:val="22"/>
        </w:rPr>
        <w:t>五、开标时间及地点</w:t>
      </w:r>
    </w:p>
    <w:p w14:paraId="27DE3654">
      <w:pPr>
        <w:pStyle w:val="3"/>
        <w:spacing w:before="141" w:line="222" w:lineRule="auto"/>
        <w:ind w:left="451"/>
        <w:jc w:val="left"/>
        <w:rPr>
          <w:color w:val="auto"/>
          <w:sz w:val="22"/>
          <w:szCs w:val="22"/>
        </w:rPr>
      </w:pPr>
      <w:r>
        <w:rPr>
          <w:spacing w:val="-9"/>
          <w:sz w:val="22"/>
          <w:szCs w:val="22"/>
        </w:rPr>
        <w:t>1.时间：</w:t>
      </w:r>
      <w:r>
        <w:rPr>
          <w:color w:val="auto"/>
          <w:spacing w:val="-9"/>
          <w:sz w:val="22"/>
          <w:szCs w:val="22"/>
        </w:rPr>
        <w:t>2024</w:t>
      </w:r>
      <w:r>
        <w:rPr>
          <w:color w:val="auto"/>
          <w:spacing w:val="-53"/>
          <w:sz w:val="22"/>
          <w:szCs w:val="22"/>
        </w:rPr>
        <w:t xml:space="preserve"> </w:t>
      </w:r>
      <w:r>
        <w:rPr>
          <w:color w:val="auto"/>
          <w:spacing w:val="-9"/>
          <w:sz w:val="22"/>
          <w:szCs w:val="22"/>
        </w:rPr>
        <w:t>年</w:t>
      </w:r>
      <w:r>
        <w:rPr>
          <w:color w:val="auto"/>
          <w:spacing w:val="-55"/>
          <w:sz w:val="22"/>
          <w:szCs w:val="22"/>
        </w:rPr>
        <w:t xml:space="preserve"> </w:t>
      </w:r>
      <w:r>
        <w:rPr>
          <w:rFonts w:hint="eastAsia"/>
          <w:color w:val="auto"/>
          <w:spacing w:val="-9"/>
          <w:sz w:val="22"/>
          <w:szCs w:val="22"/>
          <w:lang w:val="en-US" w:eastAsia="zh-CN"/>
        </w:rPr>
        <w:t>9</w:t>
      </w:r>
      <w:r>
        <w:rPr>
          <w:color w:val="auto"/>
          <w:spacing w:val="-9"/>
          <w:sz w:val="22"/>
          <w:szCs w:val="22"/>
        </w:rPr>
        <w:t>月</w:t>
      </w:r>
      <w:r>
        <w:rPr>
          <w:color w:val="auto"/>
          <w:spacing w:val="-54"/>
          <w:sz w:val="22"/>
          <w:szCs w:val="22"/>
        </w:rPr>
        <w:t xml:space="preserve"> </w:t>
      </w:r>
      <w:r>
        <w:rPr>
          <w:rFonts w:hint="eastAsia"/>
          <w:color w:val="auto"/>
          <w:spacing w:val="-9"/>
          <w:sz w:val="22"/>
          <w:szCs w:val="22"/>
          <w:lang w:val="en-US" w:eastAsia="zh-CN"/>
        </w:rPr>
        <w:t xml:space="preserve"> 19</w:t>
      </w:r>
      <w:r>
        <w:rPr>
          <w:color w:val="auto"/>
          <w:spacing w:val="-9"/>
          <w:sz w:val="22"/>
          <w:szCs w:val="22"/>
        </w:rPr>
        <w:t xml:space="preserve"> 日</w:t>
      </w:r>
      <w:r>
        <w:rPr>
          <w:color w:val="auto"/>
          <w:spacing w:val="-40"/>
          <w:sz w:val="22"/>
          <w:szCs w:val="22"/>
        </w:rPr>
        <w:t xml:space="preserve"> </w:t>
      </w:r>
      <w:r>
        <w:rPr>
          <w:rFonts w:hint="eastAsia"/>
          <w:color w:val="auto"/>
          <w:spacing w:val="-9"/>
          <w:sz w:val="22"/>
          <w:szCs w:val="22"/>
          <w:lang w:val="en-US" w:eastAsia="zh-CN"/>
        </w:rPr>
        <w:t>9</w:t>
      </w:r>
      <w:r>
        <w:rPr>
          <w:color w:val="auto"/>
          <w:spacing w:val="-9"/>
          <w:sz w:val="22"/>
          <w:szCs w:val="22"/>
        </w:rPr>
        <w:t>时</w:t>
      </w:r>
      <w:r>
        <w:rPr>
          <w:color w:val="auto"/>
          <w:spacing w:val="-55"/>
          <w:sz w:val="22"/>
          <w:szCs w:val="22"/>
        </w:rPr>
        <w:t xml:space="preserve"> </w:t>
      </w:r>
      <w:r>
        <w:rPr>
          <w:rFonts w:hint="eastAsia"/>
          <w:color w:val="auto"/>
          <w:spacing w:val="-9"/>
          <w:sz w:val="22"/>
          <w:szCs w:val="22"/>
          <w:lang w:val="en-US" w:eastAsia="zh-CN"/>
        </w:rPr>
        <w:t>3</w:t>
      </w:r>
      <w:r>
        <w:rPr>
          <w:color w:val="auto"/>
          <w:spacing w:val="-10"/>
          <w:sz w:val="22"/>
          <w:szCs w:val="22"/>
        </w:rPr>
        <w:t>0</w:t>
      </w:r>
      <w:r>
        <w:rPr>
          <w:color w:val="auto"/>
          <w:spacing w:val="-55"/>
          <w:sz w:val="22"/>
          <w:szCs w:val="22"/>
        </w:rPr>
        <w:t xml:space="preserve"> </w:t>
      </w:r>
      <w:r>
        <w:rPr>
          <w:color w:val="auto"/>
          <w:spacing w:val="-10"/>
          <w:sz w:val="22"/>
          <w:szCs w:val="22"/>
        </w:rPr>
        <w:t>分（北京时间）</w:t>
      </w:r>
    </w:p>
    <w:p w14:paraId="737C2DD0">
      <w:pPr>
        <w:pStyle w:val="3"/>
        <w:spacing w:before="140" w:line="330" w:lineRule="auto"/>
        <w:ind w:right="208" w:firstLine="437"/>
        <w:jc w:val="left"/>
        <w:rPr>
          <w:sz w:val="22"/>
          <w:szCs w:val="22"/>
        </w:rPr>
      </w:pPr>
      <w:r>
        <w:rPr>
          <w:color w:val="auto"/>
          <w:spacing w:val="-7"/>
          <w:sz w:val="22"/>
          <w:szCs w:val="22"/>
        </w:rPr>
        <w:t>2.地点：嵩县公共资源交易中心开标</w:t>
      </w:r>
      <w:r>
        <w:rPr>
          <w:rFonts w:hint="eastAsia"/>
          <w:color w:val="auto"/>
          <w:spacing w:val="-7"/>
          <w:sz w:val="22"/>
          <w:szCs w:val="22"/>
          <w:lang w:val="en-US" w:eastAsia="zh-CN"/>
        </w:rPr>
        <w:t xml:space="preserve"> 一 </w:t>
      </w:r>
      <w:r>
        <w:rPr>
          <w:color w:val="auto"/>
          <w:spacing w:val="-7"/>
          <w:sz w:val="22"/>
          <w:szCs w:val="22"/>
        </w:rPr>
        <w:t>室</w:t>
      </w:r>
      <w:r>
        <w:rPr>
          <w:spacing w:val="-7"/>
          <w:sz w:val="22"/>
          <w:szCs w:val="22"/>
        </w:rPr>
        <w:t>（嵩县白云大道东段负一号嵩县公共资源</w:t>
      </w:r>
      <w:r>
        <w:rPr>
          <w:spacing w:val="-8"/>
          <w:sz w:val="22"/>
          <w:szCs w:val="22"/>
        </w:rPr>
        <w:t>交易中心四</w:t>
      </w:r>
      <w:r>
        <w:rPr>
          <w:sz w:val="22"/>
          <w:szCs w:val="22"/>
        </w:rPr>
        <w:t xml:space="preserve"> </w:t>
      </w:r>
      <w:r>
        <w:rPr>
          <w:spacing w:val="-7"/>
          <w:sz w:val="22"/>
          <w:szCs w:val="22"/>
        </w:rPr>
        <w:t>楼）。本项目采用远程不见面交易的模式，开标当日，供应商无需到现场参加开标会议，应在投标</w:t>
      </w:r>
      <w:r>
        <w:rPr>
          <w:sz w:val="22"/>
          <w:szCs w:val="22"/>
        </w:rPr>
        <w:t xml:space="preserve"> </w:t>
      </w:r>
      <w:r>
        <w:rPr>
          <w:spacing w:val="-7"/>
          <w:sz w:val="22"/>
          <w:szCs w:val="22"/>
        </w:rPr>
        <w:t>截止时间前，登录“不见面开标大厅”，在线准时参加开标活动并进行投标（响应）文件解密等。</w:t>
      </w:r>
      <w:r>
        <w:rPr>
          <w:sz w:val="22"/>
          <w:szCs w:val="22"/>
        </w:rPr>
        <w:t xml:space="preserve"> </w:t>
      </w:r>
      <w:r>
        <w:rPr>
          <w:spacing w:val="-5"/>
          <w:sz w:val="22"/>
          <w:szCs w:val="22"/>
        </w:rPr>
        <w:t>因供应商原因未能解密或解密失败的将被拒绝。详见洛阳市公共资源交易中心网站-办事指南内的</w:t>
      </w:r>
      <w:r>
        <w:rPr>
          <w:spacing w:val="18"/>
          <w:sz w:val="22"/>
          <w:szCs w:val="22"/>
        </w:rPr>
        <w:t xml:space="preserve"> </w:t>
      </w:r>
      <w:r>
        <w:rPr>
          <w:spacing w:val="-7"/>
          <w:sz w:val="22"/>
          <w:szCs w:val="22"/>
        </w:rPr>
        <w:t>“洛阳市公共资源交易中心不见面开标大厅操作手册（投标人）”。除电子投标（响应）文件外，</w:t>
      </w:r>
      <w:r>
        <w:rPr>
          <w:spacing w:val="-5"/>
          <w:sz w:val="22"/>
          <w:szCs w:val="22"/>
        </w:rPr>
        <w:t>投标时不再接受任何纸质文件、资料等。</w:t>
      </w:r>
    </w:p>
    <w:p w14:paraId="6402D750">
      <w:pPr>
        <w:pStyle w:val="3"/>
        <w:keepNext w:val="0"/>
        <w:keepLines w:val="0"/>
        <w:pageBreakBefore w:val="0"/>
        <w:widowControl/>
        <w:kinsoku w:val="0"/>
        <w:wordWrap/>
        <w:overflowPunct/>
        <w:topLinePunct w:val="0"/>
        <w:autoSpaceDE w:val="0"/>
        <w:autoSpaceDN w:val="0"/>
        <w:bidi w:val="0"/>
        <w:adjustRightInd w:val="0"/>
        <w:snapToGrid w:val="0"/>
        <w:spacing w:before="72" w:line="224" w:lineRule="auto"/>
        <w:ind w:left="17"/>
        <w:jc w:val="left"/>
        <w:textAlignment w:val="baseline"/>
        <w:rPr>
          <w:b/>
          <w:bCs/>
          <w:spacing w:val="-4"/>
          <w:sz w:val="22"/>
          <w:szCs w:val="22"/>
        </w:rPr>
      </w:pPr>
      <w:r>
        <w:rPr>
          <w:b/>
          <w:bCs/>
          <w:spacing w:val="-4"/>
          <w:sz w:val="22"/>
          <w:szCs w:val="22"/>
        </w:rPr>
        <w:t>六、发布公告的媒介及公告期限</w:t>
      </w:r>
    </w:p>
    <w:p w14:paraId="7673B716">
      <w:pPr>
        <w:keepNext w:val="0"/>
        <w:keepLines w:val="0"/>
        <w:pageBreakBefore w:val="0"/>
        <w:widowControl/>
        <w:kinsoku w:val="0"/>
        <w:wordWrap/>
        <w:overflowPunct/>
        <w:topLinePunct w:val="0"/>
        <w:autoSpaceDE w:val="0"/>
        <w:autoSpaceDN w:val="0"/>
        <w:bidi w:val="0"/>
        <w:adjustRightInd w:val="0"/>
        <w:snapToGrid w:val="0"/>
        <w:spacing w:before="141" w:line="332" w:lineRule="auto"/>
        <w:ind w:firstLine="420" w:firstLineChars="200"/>
        <w:jc w:val="left"/>
        <w:textAlignment w:val="baseline"/>
        <w:rPr>
          <w:rFonts w:ascii="仿宋" w:hAnsi="仿宋" w:eastAsia="仿宋" w:cs="仿宋"/>
          <w:snapToGrid w:val="0"/>
          <w:color w:val="000000"/>
          <w:spacing w:val="-5"/>
          <w:kern w:val="0"/>
          <w:sz w:val="22"/>
          <w:szCs w:val="22"/>
          <w:lang w:val="en-US" w:eastAsia="en-US" w:bidi="ar-SA"/>
        </w:rPr>
      </w:pPr>
      <w:r>
        <w:rPr>
          <w:rFonts w:ascii="仿宋" w:hAnsi="仿宋" w:eastAsia="仿宋" w:cs="仿宋"/>
          <w:snapToGrid w:val="0"/>
          <w:color w:val="000000"/>
          <w:spacing w:val="-5"/>
          <w:kern w:val="0"/>
          <w:sz w:val="22"/>
          <w:szCs w:val="22"/>
          <w:lang w:val="en-US" w:eastAsia="en-US" w:bidi="ar-SA"/>
        </w:rPr>
        <w:t>本次招标公告在《河南省政府采购网》、《洛阳市公共资源交易中心》、《河南省电子招标投标公共服务平台》网站上发布。招标公告期限为五个工作日</w:t>
      </w:r>
      <w:r>
        <w:rPr>
          <w:rFonts w:hint="eastAsia" w:ascii="仿宋" w:hAnsi="仿宋" w:eastAsia="仿宋" w:cs="仿宋"/>
          <w:snapToGrid w:val="0"/>
          <w:color w:val="000000"/>
          <w:spacing w:val="-5"/>
          <w:kern w:val="0"/>
          <w:sz w:val="22"/>
          <w:szCs w:val="22"/>
          <w:lang w:val="en-US" w:eastAsia="en-US" w:bidi="ar-SA"/>
        </w:rPr>
        <w:t>2024 年 8月 2</w:t>
      </w:r>
      <w:r>
        <w:rPr>
          <w:rFonts w:hint="eastAsia" w:ascii="仿宋" w:hAnsi="仿宋" w:eastAsia="仿宋" w:cs="仿宋"/>
          <w:snapToGrid w:val="0"/>
          <w:color w:val="000000"/>
          <w:spacing w:val="-5"/>
          <w:kern w:val="0"/>
          <w:sz w:val="22"/>
          <w:szCs w:val="22"/>
          <w:lang w:val="en-US" w:eastAsia="zh-CN" w:bidi="ar-SA"/>
        </w:rPr>
        <w:t>8</w:t>
      </w:r>
      <w:r>
        <w:rPr>
          <w:rFonts w:hint="eastAsia" w:ascii="仿宋" w:hAnsi="仿宋" w:eastAsia="仿宋" w:cs="仿宋"/>
          <w:snapToGrid w:val="0"/>
          <w:color w:val="000000"/>
          <w:spacing w:val="-5"/>
          <w:kern w:val="0"/>
          <w:sz w:val="22"/>
          <w:szCs w:val="22"/>
          <w:lang w:val="en-US" w:eastAsia="en-US" w:bidi="ar-SA"/>
        </w:rPr>
        <w:t>日至 2024年 9月</w:t>
      </w:r>
      <w:r>
        <w:rPr>
          <w:rFonts w:hint="eastAsia" w:ascii="仿宋" w:hAnsi="仿宋" w:eastAsia="仿宋" w:cs="仿宋"/>
          <w:snapToGrid w:val="0"/>
          <w:color w:val="000000"/>
          <w:spacing w:val="-5"/>
          <w:kern w:val="0"/>
          <w:sz w:val="22"/>
          <w:szCs w:val="22"/>
          <w:lang w:val="en-US" w:eastAsia="zh-CN" w:bidi="ar-SA"/>
        </w:rPr>
        <w:t>3</w:t>
      </w:r>
      <w:r>
        <w:rPr>
          <w:rFonts w:hint="eastAsia" w:ascii="仿宋" w:hAnsi="仿宋" w:eastAsia="仿宋" w:cs="仿宋"/>
          <w:snapToGrid w:val="0"/>
          <w:color w:val="000000"/>
          <w:spacing w:val="-5"/>
          <w:kern w:val="0"/>
          <w:sz w:val="22"/>
          <w:szCs w:val="22"/>
          <w:lang w:val="en-US" w:eastAsia="en-US" w:bidi="ar-SA"/>
        </w:rPr>
        <w:t xml:space="preserve"> </w:t>
      </w:r>
      <w:r>
        <w:rPr>
          <w:rFonts w:ascii="仿宋" w:hAnsi="仿宋" w:eastAsia="仿宋" w:cs="仿宋"/>
          <w:snapToGrid w:val="0"/>
          <w:color w:val="000000"/>
          <w:spacing w:val="-5"/>
          <w:kern w:val="0"/>
          <w:sz w:val="22"/>
          <w:szCs w:val="22"/>
          <w:lang w:val="en-US" w:eastAsia="en-US" w:bidi="ar-SA"/>
        </w:rPr>
        <w:t>日。</w:t>
      </w:r>
    </w:p>
    <w:p w14:paraId="4F719E18">
      <w:pPr>
        <w:pStyle w:val="3"/>
        <w:spacing w:before="72" w:line="222" w:lineRule="auto"/>
        <w:ind w:left="17"/>
        <w:jc w:val="left"/>
        <w:rPr>
          <w:sz w:val="22"/>
          <w:szCs w:val="22"/>
        </w:rPr>
      </w:pPr>
      <w:r>
        <w:rPr>
          <w:b/>
          <w:bCs/>
          <w:spacing w:val="-4"/>
          <w:sz w:val="22"/>
          <w:szCs w:val="22"/>
        </w:rPr>
        <w:t>七、其他补充事宜</w:t>
      </w:r>
    </w:p>
    <w:p w14:paraId="7656EE43">
      <w:pPr>
        <w:pStyle w:val="3"/>
        <w:spacing w:before="201" w:line="222" w:lineRule="auto"/>
        <w:ind w:left="439"/>
        <w:jc w:val="left"/>
        <w:rPr>
          <w:spacing w:val="17"/>
          <w:sz w:val="22"/>
          <w:szCs w:val="22"/>
        </w:rPr>
      </w:pPr>
      <w:r>
        <w:rPr>
          <w:spacing w:val="-11"/>
          <w:sz w:val="22"/>
          <w:szCs w:val="22"/>
        </w:rPr>
        <w:t>1.投标人在参与本项目采购活动期间应及时关注本网站获取相关澄清或变更等信息（如果有）。</w:t>
      </w:r>
      <w:r>
        <w:rPr>
          <w:spacing w:val="17"/>
          <w:sz w:val="22"/>
          <w:szCs w:val="22"/>
        </w:rPr>
        <w:t xml:space="preserve"> </w:t>
      </w:r>
    </w:p>
    <w:p w14:paraId="3B389140">
      <w:pPr>
        <w:pStyle w:val="3"/>
        <w:spacing w:before="201" w:line="222" w:lineRule="auto"/>
        <w:ind w:left="439"/>
        <w:jc w:val="left"/>
        <w:rPr>
          <w:rFonts w:hint="eastAsia"/>
          <w:spacing w:val="-11"/>
          <w:sz w:val="22"/>
          <w:szCs w:val="22"/>
        </w:rPr>
      </w:pPr>
      <w:r>
        <w:rPr>
          <w:rFonts w:hint="eastAsia"/>
          <w:spacing w:val="-11"/>
          <w:sz w:val="22"/>
          <w:szCs w:val="22"/>
          <w:lang w:val="en-US" w:eastAsia="zh-CN"/>
        </w:rPr>
        <w:t>2</w:t>
      </w:r>
      <w:r>
        <w:rPr>
          <w:rFonts w:hint="eastAsia"/>
          <w:spacing w:val="-11"/>
          <w:sz w:val="22"/>
          <w:szCs w:val="22"/>
        </w:rPr>
        <w:t>.本次代理服务费由成交人向本采购代理机构支付。</w:t>
      </w:r>
    </w:p>
    <w:p w14:paraId="5EFCA0D5">
      <w:pPr>
        <w:pStyle w:val="3"/>
        <w:spacing w:before="201" w:line="220" w:lineRule="auto"/>
        <w:ind w:left="12"/>
        <w:jc w:val="left"/>
        <w:rPr>
          <w:sz w:val="22"/>
          <w:szCs w:val="22"/>
        </w:rPr>
      </w:pPr>
      <w:r>
        <w:rPr>
          <w:b/>
          <w:bCs/>
          <w:spacing w:val="-8"/>
          <w:sz w:val="22"/>
          <w:szCs w:val="22"/>
        </w:rPr>
        <w:t>八、凡对本次招标提出询问，请按照以下方式联系</w:t>
      </w:r>
    </w:p>
    <w:p w14:paraId="32768E07">
      <w:pPr>
        <w:pStyle w:val="3"/>
        <w:spacing w:before="202" w:line="222" w:lineRule="auto"/>
        <w:ind w:left="443"/>
        <w:jc w:val="left"/>
        <w:rPr>
          <w:sz w:val="22"/>
          <w:szCs w:val="22"/>
        </w:rPr>
      </w:pPr>
      <w:r>
        <w:rPr>
          <w:spacing w:val="-2"/>
          <w:sz w:val="22"/>
          <w:szCs w:val="22"/>
        </w:rPr>
        <w:t>1.采购人信息</w:t>
      </w:r>
    </w:p>
    <w:p w14:paraId="2CB96EF4">
      <w:pPr>
        <w:pStyle w:val="3"/>
        <w:spacing w:before="201" w:line="221" w:lineRule="auto"/>
        <w:ind w:left="434"/>
        <w:jc w:val="left"/>
        <w:rPr>
          <w:rFonts w:hint="eastAsia" w:eastAsia="仿宋"/>
          <w:sz w:val="22"/>
          <w:szCs w:val="22"/>
          <w:lang w:eastAsia="zh-CN"/>
        </w:rPr>
      </w:pPr>
      <w:r>
        <w:rPr>
          <w:spacing w:val="-4"/>
          <w:sz w:val="22"/>
          <w:szCs w:val="22"/>
        </w:rPr>
        <w:t>名称：</w:t>
      </w:r>
      <w:r>
        <w:rPr>
          <w:rFonts w:hint="eastAsia"/>
          <w:spacing w:val="-4"/>
          <w:sz w:val="22"/>
          <w:szCs w:val="22"/>
          <w:lang w:eastAsia="zh-CN"/>
        </w:rPr>
        <w:t>嵩县民政局</w:t>
      </w:r>
    </w:p>
    <w:p w14:paraId="5827F681">
      <w:pPr>
        <w:pStyle w:val="3"/>
        <w:spacing w:before="201" w:line="221" w:lineRule="auto"/>
        <w:ind w:left="434"/>
        <w:jc w:val="left"/>
        <w:rPr>
          <w:spacing w:val="-4"/>
          <w:sz w:val="22"/>
          <w:szCs w:val="22"/>
        </w:rPr>
      </w:pPr>
      <w:r>
        <w:rPr>
          <w:spacing w:val="-4"/>
          <w:sz w:val="22"/>
          <w:szCs w:val="22"/>
        </w:rPr>
        <w:t>地址：</w:t>
      </w:r>
      <w:r>
        <w:rPr>
          <w:rFonts w:hint="eastAsia"/>
          <w:spacing w:val="-4"/>
          <w:sz w:val="22"/>
          <w:szCs w:val="22"/>
          <w:lang w:eastAsia="zh-CN"/>
        </w:rPr>
        <w:t>嵩县纸房镇上址路</w:t>
      </w:r>
      <w:r>
        <w:rPr>
          <w:spacing w:val="-4"/>
          <w:sz w:val="22"/>
          <w:szCs w:val="22"/>
        </w:rPr>
        <w:t xml:space="preserve"> </w:t>
      </w:r>
    </w:p>
    <w:p w14:paraId="280BE7BE">
      <w:pPr>
        <w:pStyle w:val="3"/>
        <w:spacing w:before="201" w:line="221" w:lineRule="auto"/>
        <w:ind w:left="434"/>
        <w:jc w:val="left"/>
        <w:rPr>
          <w:rFonts w:hint="eastAsia"/>
          <w:color w:val="auto"/>
          <w:spacing w:val="-4"/>
          <w:sz w:val="22"/>
          <w:szCs w:val="22"/>
          <w:lang w:eastAsia="zh-CN"/>
        </w:rPr>
      </w:pPr>
      <w:r>
        <w:rPr>
          <w:color w:val="auto"/>
          <w:spacing w:val="-4"/>
          <w:sz w:val="22"/>
          <w:szCs w:val="22"/>
        </w:rPr>
        <w:t>联系人：</w:t>
      </w:r>
      <w:r>
        <w:rPr>
          <w:rFonts w:hint="eastAsia"/>
          <w:color w:val="auto"/>
          <w:sz w:val="21"/>
          <w:szCs w:val="21"/>
          <w:lang w:val="en-US" w:eastAsia="zh-CN"/>
        </w:rPr>
        <w:t>冯女士</w:t>
      </w:r>
    </w:p>
    <w:p w14:paraId="384218D7">
      <w:pPr>
        <w:pStyle w:val="3"/>
        <w:spacing w:before="201" w:line="221" w:lineRule="auto"/>
        <w:ind w:left="434"/>
        <w:jc w:val="left"/>
        <w:rPr>
          <w:color w:val="auto"/>
          <w:spacing w:val="-4"/>
          <w:sz w:val="22"/>
          <w:szCs w:val="22"/>
        </w:rPr>
      </w:pPr>
      <w:r>
        <w:rPr>
          <w:color w:val="auto"/>
          <w:spacing w:val="-4"/>
          <w:sz w:val="22"/>
          <w:szCs w:val="22"/>
        </w:rPr>
        <w:t>联系方式：</w:t>
      </w:r>
      <w:r>
        <w:rPr>
          <w:rFonts w:hint="eastAsia"/>
          <w:color w:val="auto"/>
          <w:sz w:val="21"/>
          <w:szCs w:val="21"/>
          <w:lang w:val="en-US" w:eastAsia="zh-CN"/>
        </w:rPr>
        <w:t>0379-60213502</w:t>
      </w:r>
    </w:p>
    <w:p w14:paraId="7B74CD5D">
      <w:pPr>
        <w:pStyle w:val="3"/>
        <w:spacing w:before="202" w:line="222" w:lineRule="auto"/>
        <w:ind w:left="443"/>
        <w:jc w:val="left"/>
        <w:rPr>
          <w:spacing w:val="-2"/>
          <w:sz w:val="22"/>
          <w:szCs w:val="22"/>
        </w:rPr>
      </w:pPr>
      <w:r>
        <w:rPr>
          <w:spacing w:val="-2"/>
          <w:sz w:val="22"/>
          <w:szCs w:val="22"/>
        </w:rPr>
        <w:t>2.采购代理机构信息</w:t>
      </w:r>
    </w:p>
    <w:p w14:paraId="09CE3E43">
      <w:pPr>
        <w:pStyle w:val="3"/>
        <w:spacing w:before="202" w:line="222" w:lineRule="auto"/>
        <w:ind w:left="443"/>
        <w:jc w:val="left"/>
        <w:rPr>
          <w:rFonts w:hint="eastAsia"/>
          <w:spacing w:val="-2"/>
          <w:sz w:val="22"/>
          <w:szCs w:val="22"/>
          <w:lang w:eastAsia="zh-CN"/>
        </w:rPr>
      </w:pPr>
      <w:r>
        <w:rPr>
          <w:spacing w:val="-2"/>
          <w:sz w:val="22"/>
          <w:szCs w:val="22"/>
        </w:rPr>
        <w:t>名称：</w:t>
      </w:r>
      <w:r>
        <w:rPr>
          <w:rFonts w:hint="eastAsia"/>
          <w:spacing w:val="-2"/>
          <w:sz w:val="22"/>
          <w:szCs w:val="22"/>
          <w:lang w:eastAsia="zh-CN"/>
        </w:rPr>
        <w:t>正为技术有限公司</w:t>
      </w:r>
    </w:p>
    <w:p w14:paraId="46DD0719">
      <w:pPr>
        <w:pStyle w:val="3"/>
        <w:spacing w:before="202" w:line="222" w:lineRule="auto"/>
        <w:ind w:left="443"/>
        <w:jc w:val="left"/>
        <w:rPr>
          <w:spacing w:val="-2"/>
          <w:sz w:val="22"/>
          <w:szCs w:val="22"/>
        </w:rPr>
      </w:pPr>
      <w:r>
        <w:rPr>
          <w:spacing w:val="-2"/>
          <w:sz w:val="22"/>
          <w:szCs w:val="22"/>
        </w:rPr>
        <w:t>地址：</w:t>
      </w:r>
      <w:r>
        <w:rPr>
          <w:rFonts w:hint="eastAsia"/>
          <w:spacing w:val="-2"/>
          <w:sz w:val="22"/>
          <w:szCs w:val="22"/>
          <w:lang w:eastAsia="zh-CN"/>
        </w:rPr>
        <w:t>郑州市金水区索凌路11号</w:t>
      </w:r>
      <w:r>
        <w:rPr>
          <w:spacing w:val="-2"/>
          <w:sz w:val="22"/>
          <w:szCs w:val="22"/>
        </w:rPr>
        <w:t xml:space="preserve"> </w:t>
      </w:r>
    </w:p>
    <w:p w14:paraId="4AB8D423">
      <w:pPr>
        <w:pStyle w:val="3"/>
        <w:spacing w:before="202" w:line="222" w:lineRule="auto"/>
        <w:ind w:left="443"/>
        <w:jc w:val="left"/>
        <w:rPr>
          <w:spacing w:val="-2"/>
          <w:sz w:val="22"/>
          <w:szCs w:val="22"/>
        </w:rPr>
      </w:pPr>
      <w:r>
        <w:rPr>
          <w:spacing w:val="-2"/>
          <w:sz w:val="22"/>
          <w:szCs w:val="22"/>
        </w:rPr>
        <w:t>联系人：</w:t>
      </w:r>
      <w:r>
        <w:rPr>
          <w:rFonts w:hint="eastAsia"/>
          <w:spacing w:val="-2"/>
          <w:sz w:val="22"/>
          <w:szCs w:val="22"/>
          <w:lang w:val="en-US" w:eastAsia="zh-CN"/>
        </w:rPr>
        <w:t>贾先生</w:t>
      </w:r>
    </w:p>
    <w:p w14:paraId="21362152">
      <w:pPr>
        <w:pStyle w:val="3"/>
        <w:spacing w:before="202" w:line="222" w:lineRule="auto"/>
        <w:ind w:left="443"/>
        <w:jc w:val="left"/>
        <w:rPr>
          <w:rFonts w:hint="default" w:eastAsia="仿宋"/>
          <w:spacing w:val="-2"/>
          <w:sz w:val="22"/>
          <w:szCs w:val="22"/>
          <w:lang w:val="en-US" w:eastAsia="zh-CN"/>
        </w:rPr>
      </w:pPr>
      <w:r>
        <w:rPr>
          <w:spacing w:val="-2"/>
          <w:sz w:val="22"/>
          <w:szCs w:val="22"/>
        </w:rPr>
        <w:t>联系方式：037</w:t>
      </w:r>
      <w:r>
        <w:rPr>
          <w:rFonts w:hint="eastAsia"/>
          <w:spacing w:val="-2"/>
          <w:sz w:val="22"/>
          <w:szCs w:val="22"/>
          <w:lang w:val="en-US" w:eastAsia="zh-CN"/>
        </w:rPr>
        <w:t>1-55966639</w:t>
      </w:r>
    </w:p>
    <w:p w14:paraId="7A7860CD">
      <w:pPr>
        <w:pStyle w:val="3"/>
        <w:spacing w:before="200" w:line="223" w:lineRule="auto"/>
        <w:ind w:left="431"/>
        <w:jc w:val="left"/>
        <w:rPr>
          <w:sz w:val="22"/>
          <w:szCs w:val="22"/>
        </w:rPr>
      </w:pPr>
      <w:r>
        <w:rPr>
          <w:spacing w:val="-2"/>
          <w:sz w:val="22"/>
          <w:szCs w:val="22"/>
        </w:rPr>
        <w:t>3、项目联系方式</w:t>
      </w:r>
    </w:p>
    <w:p w14:paraId="3B2A1AA1">
      <w:pPr>
        <w:pStyle w:val="3"/>
        <w:spacing w:before="200" w:line="223" w:lineRule="auto"/>
        <w:ind w:left="434"/>
        <w:jc w:val="left"/>
        <w:rPr>
          <w:sz w:val="22"/>
          <w:szCs w:val="22"/>
        </w:rPr>
      </w:pPr>
      <w:r>
        <w:rPr>
          <w:spacing w:val="-4"/>
          <w:sz w:val="22"/>
          <w:szCs w:val="22"/>
        </w:rPr>
        <w:t>项目联系人：</w:t>
      </w:r>
      <w:r>
        <w:rPr>
          <w:rFonts w:hint="eastAsia"/>
          <w:spacing w:val="-4"/>
          <w:sz w:val="22"/>
          <w:szCs w:val="22"/>
          <w:lang w:val="en-US" w:eastAsia="zh-CN"/>
        </w:rPr>
        <w:t>贾</w:t>
      </w:r>
      <w:r>
        <w:rPr>
          <w:rFonts w:hint="eastAsia"/>
          <w:spacing w:val="-2"/>
          <w:sz w:val="22"/>
          <w:szCs w:val="22"/>
          <w:lang w:val="en-US" w:eastAsia="zh-CN"/>
        </w:rPr>
        <w:t>先生</w:t>
      </w:r>
    </w:p>
    <w:p w14:paraId="6CF23101">
      <w:pPr>
        <w:pStyle w:val="3"/>
        <w:spacing w:before="199" w:line="223" w:lineRule="auto"/>
        <w:ind w:left="431"/>
        <w:jc w:val="left"/>
        <w:rPr>
          <w:sz w:val="22"/>
          <w:szCs w:val="22"/>
        </w:rPr>
      </w:pPr>
      <w:r>
        <w:rPr>
          <w:spacing w:val="-3"/>
          <w:sz w:val="22"/>
          <w:szCs w:val="22"/>
        </w:rPr>
        <w:t>联系方式：</w:t>
      </w:r>
      <w:r>
        <w:rPr>
          <w:spacing w:val="-2"/>
          <w:sz w:val="22"/>
          <w:szCs w:val="22"/>
        </w:rPr>
        <w:t>037</w:t>
      </w:r>
      <w:r>
        <w:rPr>
          <w:rFonts w:hint="eastAsia"/>
          <w:spacing w:val="-2"/>
          <w:sz w:val="22"/>
          <w:szCs w:val="22"/>
          <w:lang w:val="en-US" w:eastAsia="zh-CN"/>
        </w:rPr>
        <w:t>1-55966639</w:t>
      </w:r>
    </w:p>
    <w:p w14:paraId="63565AB5">
      <w:pPr>
        <w:pStyle w:val="3"/>
        <w:spacing w:before="213" w:line="218" w:lineRule="auto"/>
        <w:ind w:left="7652"/>
        <w:jc w:val="left"/>
        <w:rPr>
          <w:sz w:val="21"/>
          <w:szCs w:val="21"/>
        </w:rPr>
      </w:pPr>
      <w:r>
        <w:rPr>
          <w:spacing w:val="-9"/>
          <w:sz w:val="21"/>
          <w:szCs w:val="21"/>
        </w:rPr>
        <w:t>2024</w:t>
      </w:r>
      <w:r>
        <w:rPr>
          <w:spacing w:val="-54"/>
          <w:sz w:val="21"/>
          <w:szCs w:val="21"/>
        </w:rPr>
        <w:t xml:space="preserve"> </w:t>
      </w:r>
      <w:r>
        <w:rPr>
          <w:spacing w:val="-9"/>
          <w:sz w:val="21"/>
          <w:szCs w:val="21"/>
        </w:rPr>
        <w:t>年</w:t>
      </w:r>
      <w:r>
        <w:rPr>
          <w:rFonts w:hint="eastAsia"/>
          <w:spacing w:val="-9"/>
          <w:sz w:val="21"/>
          <w:szCs w:val="21"/>
          <w:lang w:val="en-US" w:eastAsia="zh-CN"/>
        </w:rPr>
        <w:t>8</w:t>
      </w:r>
      <w:r>
        <w:rPr>
          <w:spacing w:val="-9"/>
          <w:sz w:val="21"/>
          <w:szCs w:val="21"/>
        </w:rPr>
        <w:t>月</w:t>
      </w:r>
      <w:r>
        <w:rPr>
          <w:rFonts w:hint="eastAsia"/>
          <w:spacing w:val="-9"/>
          <w:sz w:val="21"/>
          <w:szCs w:val="21"/>
          <w:lang w:val="en-US" w:eastAsia="zh-CN"/>
        </w:rPr>
        <w:t xml:space="preserve"> 27</w:t>
      </w:r>
      <w:r>
        <w:rPr>
          <w:spacing w:val="-9"/>
          <w:sz w:val="21"/>
          <w:szCs w:val="21"/>
        </w:rPr>
        <w:t>日</w:t>
      </w:r>
    </w:p>
    <w:p w14:paraId="128C9F45">
      <w:pPr>
        <w:spacing w:line="218" w:lineRule="auto"/>
        <w:jc w:val="left"/>
        <w:rPr>
          <w:sz w:val="21"/>
          <w:szCs w:val="21"/>
        </w:rPr>
        <w:sectPr>
          <w:headerReference r:id="rId14" w:type="default"/>
          <w:footerReference r:id="rId15" w:type="default"/>
          <w:pgSz w:w="11910" w:h="16845"/>
          <w:pgMar w:top="1020" w:right="1201" w:bottom="820" w:left="1428" w:header="791" w:footer="657" w:gutter="0"/>
          <w:pgNumType w:fmt="decimal" w:start="1"/>
          <w:cols w:space="720" w:num="1"/>
        </w:sectPr>
      </w:pPr>
    </w:p>
    <w:p w14:paraId="5D331CE7">
      <w:pPr>
        <w:spacing w:line="285" w:lineRule="auto"/>
        <w:jc w:val="left"/>
        <w:rPr>
          <w:rFonts w:ascii="Arial"/>
          <w:sz w:val="21"/>
        </w:rPr>
      </w:pPr>
    </w:p>
    <w:p w14:paraId="201A4D46">
      <w:pPr>
        <w:spacing w:line="285" w:lineRule="auto"/>
        <w:jc w:val="left"/>
        <w:rPr>
          <w:rFonts w:ascii="Arial"/>
          <w:sz w:val="21"/>
        </w:rPr>
      </w:pPr>
    </w:p>
    <w:p w14:paraId="3C5B4416">
      <w:pPr>
        <w:spacing w:line="286" w:lineRule="auto"/>
        <w:jc w:val="left"/>
        <w:rPr>
          <w:rFonts w:ascii="Arial"/>
          <w:sz w:val="21"/>
        </w:rPr>
      </w:pPr>
    </w:p>
    <w:p w14:paraId="7B5B086D">
      <w:pPr>
        <w:pStyle w:val="3"/>
        <w:spacing w:before="97" w:line="218" w:lineRule="auto"/>
        <w:ind w:left="3231"/>
        <w:jc w:val="left"/>
        <w:outlineLvl w:val="0"/>
        <w:rPr>
          <w:sz w:val="30"/>
          <w:szCs w:val="30"/>
        </w:rPr>
      </w:pPr>
      <w:bookmarkStart w:id="45" w:name="bookmark4"/>
      <w:bookmarkEnd w:id="45"/>
      <w:bookmarkStart w:id="46" w:name="bookmark3"/>
      <w:bookmarkEnd w:id="46"/>
      <w:r>
        <w:rPr>
          <w:b/>
          <w:bCs/>
          <w:spacing w:val="-19"/>
          <w:sz w:val="30"/>
          <w:szCs w:val="30"/>
        </w:rPr>
        <w:t>第二章</w:t>
      </w:r>
      <w:r>
        <w:rPr>
          <w:spacing w:val="2"/>
          <w:sz w:val="30"/>
          <w:szCs w:val="30"/>
        </w:rPr>
        <w:t xml:space="preserve">   </w:t>
      </w:r>
      <w:r>
        <w:rPr>
          <w:b/>
          <w:bCs/>
          <w:spacing w:val="-19"/>
          <w:sz w:val="30"/>
          <w:szCs w:val="30"/>
        </w:rPr>
        <w:t>投标人须知</w:t>
      </w:r>
    </w:p>
    <w:p w14:paraId="72D1A503">
      <w:pPr>
        <w:pStyle w:val="3"/>
        <w:spacing w:before="108" w:line="221" w:lineRule="auto"/>
        <w:ind w:left="3321"/>
        <w:jc w:val="left"/>
        <w:rPr>
          <w:sz w:val="28"/>
          <w:szCs w:val="28"/>
        </w:rPr>
      </w:pPr>
      <w:r>
        <w:rPr>
          <w:b/>
          <w:bCs/>
          <w:spacing w:val="26"/>
          <w:sz w:val="28"/>
          <w:szCs w:val="28"/>
        </w:rPr>
        <w:t>投标人须知前附表</w:t>
      </w:r>
    </w:p>
    <w:p w14:paraId="37A220A5">
      <w:pPr>
        <w:spacing w:line="45" w:lineRule="exact"/>
        <w:jc w:val="left"/>
      </w:pPr>
    </w:p>
    <w:tbl>
      <w:tblPr>
        <w:tblStyle w:val="8"/>
        <w:tblW w:w="922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82"/>
        <w:gridCol w:w="2834"/>
        <w:gridCol w:w="5405"/>
      </w:tblGrid>
      <w:tr w14:paraId="04A1D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982" w:type="dxa"/>
            <w:vAlign w:val="top"/>
          </w:tcPr>
          <w:p w14:paraId="1FB352F6">
            <w:pPr>
              <w:pStyle w:val="9"/>
              <w:spacing w:before="106" w:line="223" w:lineRule="auto"/>
              <w:ind w:left="182"/>
              <w:jc w:val="left"/>
            </w:pPr>
            <w:r>
              <w:rPr>
                <w:spacing w:val="-8"/>
              </w:rPr>
              <w:t>条款号</w:t>
            </w:r>
          </w:p>
        </w:tc>
        <w:tc>
          <w:tcPr>
            <w:tcW w:w="2834" w:type="dxa"/>
            <w:vAlign w:val="top"/>
          </w:tcPr>
          <w:p w14:paraId="62607EBD">
            <w:pPr>
              <w:pStyle w:val="9"/>
              <w:spacing w:before="106" w:line="221" w:lineRule="auto"/>
              <w:ind w:left="1166"/>
              <w:jc w:val="left"/>
            </w:pPr>
            <w:r>
              <w:rPr>
                <w:spacing w:val="-6"/>
              </w:rPr>
              <w:t>名 称</w:t>
            </w:r>
          </w:p>
        </w:tc>
        <w:tc>
          <w:tcPr>
            <w:tcW w:w="5405" w:type="dxa"/>
            <w:vAlign w:val="top"/>
          </w:tcPr>
          <w:p w14:paraId="31F8EB72">
            <w:pPr>
              <w:pStyle w:val="9"/>
              <w:spacing w:before="107" w:line="222" w:lineRule="auto"/>
              <w:ind w:left="2368"/>
              <w:jc w:val="left"/>
            </w:pPr>
            <w:r>
              <w:rPr>
                <w:spacing w:val="-19"/>
              </w:rPr>
              <w:t>内</w:t>
            </w:r>
            <w:r>
              <w:rPr>
                <w:spacing w:val="49"/>
              </w:rPr>
              <w:t xml:space="preserve">  </w:t>
            </w:r>
            <w:r>
              <w:rPr>
                <w:spacing w:val="-19"/>
              </w:rPr>
              <w:t>容</w:t>
            </w:r>
          </w:p>
        </w:tc>
      </w:tr>
      <w:tr w14:paraId="5BCBE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9" w:hRule="atLeast"/>
        </w:trPr>
        <w:tc>
          <w:tcPr>
            <w:tcW w:w="982" w:type="dxa"/>
            <w:vAlign w:val="top"/>
          </w:tcPr>
          <w:p w14:paraId="65C2B017">
            <w:pPr>
              <w:spacing w:line="261" w:lineRule="auto"/>
              <w:jc w:val="left"/>
              <w:rPr>
                <w:rFonts w:ascii="Arial"/>
                <w:sz w:val="21"/>
              </w:rPr>
            </w:pPr>
          </w:p>
          <w:p w14:paraId="4B3248DB">
            <w:pPr>
              <w:spacing w:line="262" w:lineRule="auto"/>
              <w:jc w:val="left"/>
              <w:rPr>
                <w:rFonts w:ascii="Arial"/>
                <w:sz w:val="21"/>
              </w:rPr>
            </w:pPr>
          </w:p>
          <w:p w14:paraId="57620441">
            <w:pPr>
              <w:spacing w:line="262" w:lineRule="auto"/>
              <w:jc w:val="left"/>
              <w:rPr>
                <w:rFonts w:ascii="Arial"/>
                <w:sz w:val="21"/>
              </w:rPr>
            </w:pPr>
          </w:p>
          <w:p w14:paraId="1B46332B">
            <w:pPr>
              <w:pStyle w:val="9"/>
              <w:spacing w:before="71" w:line="182" w:lineRule="auto"/>
              <w:ind w:left="129"/>
              <w:jc w:val="left"/>
            </w:pPr>
            <w:r>
              <w:rPr>
                <w:spacing w:val="-8"/>
              </w:rPr>
              <w:t>1.1.2</w:t>
            </w:r>
          </w:p>
        </w:tc>
        <w:tc>
          <w:tcPr>
            <w:tcW w:w="2834" w:type="dxa"/>
            <w:vAlign w:val="top"/>
          </w:tcPr>
          <w:p w14:paraId="24E59B95">
            <w:pPr>
              <w:spacing w:line="248" w:lineRule="auto"/>
              <w:jc w:val="left"/>
              <w:rPr>
                <w:rFonts w:ascii="Arial"/>
                <w:sz w:val="21"/>
              </w:rPr>
            </w:pPr>
          </w:p>
          <w:p w14:paraId="51DFBD51">
            <w:pPr>
              <w:spacing w:line="248" w:lineRule="auto"/>
              <w:jc w:val="left"/>
              <w:rPr>
                <w:rFonts w:ascii="Arial"/>
                <w:sz w:val="21"/>
              </w:rPr>
            </w:pPr>
          </w:p>
          <w:p w14:paraId="0AA2EFEF">
            <w:pPr>
              <w:spacing w:line="249" w:lineRule="auto"/>
              <w:jc w:val="left"/>
              <w:rPr>
                <w:rFonts w:ascii="Arial"/>
                <w:sz w:val="21"/>
              </w:rPr>
            </w:pPr>
          </w:p>
          <w:p w14:paraId="2A533B8F">
            <w:pPr>
              <w:pStyle w:val="9"/>
              <w:spacing w:before="72" w:line="222" w:lineRule="auto"/>
              <w:ind w:left="115"/>
              <w:jc w:val="left"/>
            </w:pPr>
            <w:r>
              <w:rPr>
                <w:spacing w:val="-7"/>
              </w:rPr>
              <w:t>采购人</w:t>
            </w:r>
          </w:p>
        </w:tc>
        <w:tc>
          <w:tcPr>
            <w:tcW w:w="5405" w:type="dxa"/>
            <w:vAlign w:val="top"/>
          </w:tcPr>
          <w:p w14:paraId="6770E352">
            <w:pPr>
              <w:pStyle w:val="9"/>
              <w:spacing w:before="201" w:line="223" w:lineRule="auto"/>
              <w:ind w:left="116"/>
              <w:jc w:val="left"/>
              <w:rPr>
                <w:rFonts w:hint="eastAsia"/>
                <w:sz w:val="21"/>
                <w:szCs w:val="21"/>
              </w:rPr>
            </w:pPr>
            <w:r>
              <w:rPr>
                <w:rFonts w:hint="eastAsia"/>
                <w:sz w:val="21"/>
                <w:szCs w:val="21"/>
              </w:rPr>
              <w:t>名称：嵩县民政局</w:t>
            </w:r>
          </w:p>
          <w:p w14:paraId="5F408CE9">
            <w:pPr>
              <w:pStyle w:val="9"/>
              <w:spacing w:before="201" w:line="223" w:lineRule="auto"/>
              <w:ind w:left="116"/>
              <w:jc w:val="left"/>
              <w:rPr>
                <w:rFonts w:hint="eastAsia"/>
                <w:sz w:val="21"/>
                <w:szCs w:val="21"/>
              </w:rPr>
            </w:pPr>
            <w:r>
              <w:rPr>
                <w:rFonts w:hint="eastAsia"/>
                <w:sz w:val="21"/>
                <w:szCs w:val="21"/>
              </w:rPr>
              <w:t xml:space="preserve">地址：嵩县纸房镇上址路 </w:t>
            </w:r>
          </w:p>
          <w:p w14:paraId="11F38D05">
            <w:pPr>
              <w:pStyle w:val="9"/>
              <w:spacing w:before="201" w:line="223" w:lineRule="auto"/>
              <w:ind w:left="116"/>
              <w:jc w:val="left"/>
              <w:rPr>
                <w:rFonts w:hint="eastAsia" w:eastAsia="仿宋"/>
                <w:sz w:val="21"/>
                <w:szCs w:val="21"/>
                <w:lang w:val="en-US" w:eastAsia="zh-CN"/>
              </w:rPr>
            </w:pPr>
            <w:r>
              <w:rPr>
                <w:rFonts w:hint="eastAsia"/>
                <w:sz w:val="21"/>
                <w:szCs w:val="21"/>
              </w:rPr>
              <w:t>联系人：</w:t>
            </w:r>
            <w:r>
              <w:rPr>
                <w:rFonts w:hint="eastAsia"/>
                <w:sz w:val="21"/>
                <w:szCs w:val="21"/>
                <w:lang w:val="en-US" w:eastAsia="zh-CN"/>
              </w:rPr>
              <w:t>冯女士</w:t>
            </w:r>
          </w:p>
          <w:p w14:paraId="44EEB913">
            <w:pPr>
              <w:pStyle w:val="9"/>
              <w:spacing w:before="201" w:line="223" w:lineRule="auto"/>
              <w:ind w:left="116"/>
              <w:jc w:val="left"/>
              <w:rPr>
                <w:rFonts w:hint="default" w:eastAsia="仿宋"/>
                <w:sz w:val="21"/>
                <w:szCs w:val="21"/>
                <w:lang w:val="en-US" w:eastAsia="zh-CN"/>
              </w:rPr>
            </w:pPr>
            <w:r>
              <w:rPr>
                <w:rFonts w:hint="eastAsia"/>
                <w:sz w:val="21"/>
                <w:szCs w:val="21"/>
              </w:rPr>
              <w:t>联系方式：</w:t>
            </w:r>
            <w:r>
              <w:rPr>
                <w:rFonts w:hint="eastAsia"/>
                <w:sz w:val="21"/>
                <w:szCs w:val="21"/>
                <w:lang w:val="en-US" w:eastAsia="zh-CN"/>
              </w:rPr>
              <w:t>0379-60213502</w:t>
            </w:r>
          </w:p>
        </w:tc>
      </w:tr>
      <w:tr w14:paraId="59010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2" w:hRule="atLeast"/>
        </w:trPr>
        <w:tc>
          <w:tcPr>
            <w:tcW w:w="982" w:type="dxa"/>
            <w:vAlign w:val="top"/>
          </w:tcPr>
          <w:p w14:paraId="5B671E40">
            <w:pPr>
              <w:spacing w:line="252" w:lineRule="auto"/>
              <w:jc w:val="left"/>
              <w:rPr>
                <w:rFonts w:ascii="Arial"/>
                <w:sz w:val="21"/>
              </w:rPr>
            </w:pPr>
          </w:p>
          <w:p w14:paraId="056BA754">
            <w:pPr>
              <w:spacing w:line="253" w:lineRule="auto"/>
              <w:jc w:val="left"/>
              <w:rPr>
                <w:rFonts w:ascii="Arial"/>
                <w:sz w:val="21"/>
              </w:rPr>
            </w:pPr>
          </w:p>
          <w:p w14:paraId="0C964816">
            <w:pPr>
              <w:spacing w:line="253" w:lineRule="auto"/>
              <w:jc w:val="left"/>
              <w:rPr>
                <w:rFonts w:ascii="Arial"/>
                <w:sz w:val="21"/>
              </w:rPr>
            </w:pPr>
          </w:p>
          <w:p w14:paraId="1561ACE1">
            <w:pPr>
              <w:spacing w:line="253" w:lineRule="auto"/>
              <w:jc w:val="left"/>
              <w:rPr>
                <w:rFonts w:ascii="Arial"/>
                <w:sz w:val="21"/>
              </w:rPr>
            </w:pPr>
          </w:p>
          <w:p w14:paraId="2B45425A">
            <w:pPr>
              <w:pStyle w:val="9"/>
              <w:spacing w:before="71" w:line="182" w:lineRule="auto"/>
              <w:ind w:left="129"/>
              <w:jc w:val="left"/>
            </w:pPr>
            <w:r>
              <w:rPr>
                <w:spacing w:val="-7"/>
              </w:rPr>
              <w:t>1.1.3</w:t>
            </w:r>
          </w:p>
        </w:tc>
        <w:tc>
          <w:tcPr>
            <w:tcW w:w="2834" w:type="dxa"/>
            <w:vAlign w:val="top"/>
          </w:tcPr>
          <w:p w14:paraId="2B52C8CC">
            <w:pPr>
              <w:spacing w:line="242" w:lineRule="auto"/>
              <w:jc w:val="left"/>
              <w:rPr>
                <w:rFonts w:ascii="Arial"/>
                <w:sz w:val="21"/>
              </w:rPr>
            </w:pPr>
          </w:p>
          <w:p w14:paraId="05F28299">
            <w:pPr>
              <w:spacing w:line="243" w:lineRule="auto"/>
              <w:jc w:val="left"/>
              <w:rPr>
                <w:rFonts w:ascii="Arial"/>
                <w:sz w:val="21"/>
              </w:rPr>
            </w:pPr>
          </w:p>
          <w:p w14:paraId="58812540">
            <w:pPr>
              <w:spacing w:line="243" w:lineRule="auto"/>
              <w:jc w:val="left"/>
              <w:rPr>
                <w:rFonts w:ascii="Arial"/>
                <w:sz w:val="21"/>
              </w:rPr>
            </w:pPr>
          </w:p>
          <w:p w14:paraId="406BB6A4">
            <w:pPr>
              <w:spacing w:line="243" w:lineRule="auto"/>
              <w:jc w:val="left"/>
              <w:rPr>
                <w:rFonts w:ascii="Arial"/>
                <w:sz w:val="21"/>
              </w:rPr>
            </w:pPr>
          </w:p>
          <w:p w14:paraId="72B449E9">
            <w:pPr>
              <w:pStyle w:val="9"/>
              <w:spacing w:before="72" w:line="222" w:lineRule="auto"/>
              <w:ind w:left="115"/>
              <w:jc w:val="left"/>
            </w:pPr>
            <w:r>
              <w:rPr>
                <w:spacing w:val="-9"/>
              </w:rPr>
              <w:t>采购代理机构</w:t>
            </w:r>
          </w:p>
        </w:tc>
        <w:tc>
          <w:tcPr>
            <w:tcW w:w="5405" w:type="dxa"/>
            <w:vAlign w:val="top"/>
          </w:tcPr>
          <w:p w14:paraId="05BA0D8D">
            <w:pPr>
              <w:pStyle w:val="9"/>
              <w:spacing w:before="200" w:line="216" w:lineRule="auto"/>
              <w:ind w:left="135"/>
              <w:jc w:val="left"/>
              <w:rPr>
                <w:rFonts w:hint="eastAsia"/>
              </w:rPr>
            </w:pPr>
            <w:r>
              <w:rPr>
                <w:rFonts w:hint="eastAsia"/>
              </w:rPr>
              <w:t>名称：正为技术有限公司</w:t>
            </w:r>
          </w:p>
          <w:p w14:paraId="47D83FA9">
            <w:pPr>
              <w:pStyle w:val="9"/>
              <w:spacing w:before="200" w:line="216" w:lineRule="auto"/>
              <w:ind w:left="135"/>
              <w:jc w:val="left"/>
              <w:rPr>
                <w:rFonts w:hint="eastAsia"/>
              </w:rPr>
            </w:pPr>
            <w:r>
              <w:rPr>
                <w:rFonts w:hint="eastAsia"/>
              </w:rPr>
              <w:t xml:space="preserve">地址：郑州市金水区索凌路11号 </w:t>
            </w:r>
          </w:p>
          <w:p w14:paraId="1BEB0ED4">
            <w:pPr>
              <w:pStyle w:val="9"/>
              <w:spacing w:before="200" w:line="216" w:lineRule="auto"/>
              <w:ind w:left="135"/>
              <w:jc w:val="left"/>
              <w:rPr>
                <w:rFonts w:hint="eastAsia"/>
              </w:rPr>
            </w:pPr>
            <w:r>
              <w:rPr>
                <w:rFonts w:hint="eastAsia"/>
              </w:rPr>
              <w:t>联系人：</w:t>
            </w:r>
            <w:r>
              <w:rPr>
                <w:rFonts w:hint="eastAsia"/>
                <w:spacing w:val="-2"/>
                <w:sz w:val="22"/>
                <w:szCs w:val="22"/>
                <w:lang w:val="en-US" w:eastAsia="zh-CN"/>
              </w:rPr>
              <w:t>贾先生</w:t>
            </w:r>
          </w:p>
          <w:p w14:paraId="49689447">
            <w:pPr>
              <w:pStyle w:val="9"/>
              <w:spacing w:before="200" w:line="216" w:lineRule="auto"/>
              <w:ind w:left="135"/>
              <w:jc w:val="left"/>
            </w:pPr>
            <w:r>
              <w:rPr>
                <w:rFonts w:hint="eastAsia"/>
              </w:rPr>
              <w:t>联系方式：0371-55966639</w:t>
            </w:r>
          </w:p>
        </w:tc>
      </w:tr>
      <w:tr w14:paraId="5ED3C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82" w:type="dxa"/>
            <w:vAlign w:val="top"/>
          </w:tcPr>
          <w:p w14:paraId="613099E1">
            <w:pPr>
              <w:pStyle w:val="9"/>
              <w:spacing w:before="161" w:line="182" w:lineRule="auto"/>
              <w:ind w:left="129"/>
              <w:jc w:val="left"/>
            </w:pPr>
            <w:r>
              <w:rPr>
                <w:spacing w:val="-7"/>
              </w:rPr>
              <w:t>1.1.4</w:t>
            </w:r>
          </w:p>
        </w:tc>
        <w:tc>
          <w:tcPr>
            <w:tcW w:w="2834" w:type="dxa"/>
            <w:vAlign w:val="top"/>
          </w:tcPr>
          <w:p w14:paraId="3952313E">
            <w:pPr>
              <w:pStyle w:val="9"/>
              <w:spacing w:before="121" w:line="221" w:lineRule="auto"/>
              <w:ind w:left="113"/>
              <w:jc w:val="left"/>
            </w:pPr>
            <w:r>
              <w:rPr>
                <w:spacing w:val="-8"/>
              </w:rPr>
              <w:t>招标项目名称</w:t>
            </w:r>
          </w:p>
        </w:tc>
        <w:tc>
          <w:tcPr>
            <w:tcW w:w="5405" w:type="dxa"/>
            <w:vAlign w:val="top"/>
          </w:tcPr>
          <w:p w14:paraId="0B07211D">
            <w:pPr>
              <w:pStyle w:val="9"/>
              <w:spacing w:before="120" w:line="222" w:lineRule="auto"/>
              <w:ind w:left="130"/>
              <w:jc w:val="left"/>
            </w:pPr>
            <w:r>
              <w:rPr>
                <w:rFonts w:hint="eastAsia"/>
                <w:spacing w:val="-20"/>
                <w:lang w:eastAsia="zh-CN"/>
              </w:rPr>
              <w:t>嵩县特殊困难老年人家庭适老化改造项目</w:t>
            </w:r>
          </w:p>
        </w:tc>
      </w:tr>
      <w:tr w14:paraId="74511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83" w:hRule="atLeast"/>
        </w:trPr>
        <w:tc>
          <w:tcPr>
            <w:tcW w:w="982" w:type="dxa"/>
            <w:vAlign w:val="top"/>
          </w:tcPr>
          <w:p w14:paraId="04CA4F18">
            <w:pPr>
              <w:spacing w:line="242" w:lineRule="auto"/>
              <w:jc w:val="left"/>
              <w:rPr>
                <w:rFonts w:ascii="Arial"/>
                <w:sz w:val="21"/>
              </w:rPr>
            </w:pPr>
          </w:p>
          <w:p w14:paraId="0C26A99A">
            <w:pPr>
              <w:spacing w:line="242" w:lineRule="auto"/>
              <w:jc w:val="left"/>
              <w:rPr>
                <w:rFonts w:ascii="Arial"/>
                <w:sz w:val="21"/>
              </w:rPr>
            </w:pPr>
          </w:p>
          <w:p w14:paraId="2537D5C1">
            <w:pPr>
              <w:spacing w:line="242" w:lineRule="auto"/>
              <w:jc w:val="left"/>
              <w:rPr>
                <w:rFonts w:ascii="Arial"/>
                <w:sz w:val="21"/>
              </w:rPr>
            </w:pPr>
          </w:p>
          <w:p w14:paraId="754EB860">
            <w:pPr>
              <w:spacing w:line="242" w:lineRule="auto"/>
              <w:jc w:val="left"/>
              <w:rPr>
                <w:rFonts w:ascii="Arial"/>
                <w:sz w:val="21"/>
              </w:rPr>
            </w:pPr>
          </w:p>
          <w:p w14:paraId="49DDAB5D">
            <w:pPr>
              <w:spacing w:line="243" w:lineRule="auto"/>
              <w:jc w:val="left"/>
              <w:rPr>
                <w:rFonts w:ascii="Arial"/>
                <w:sz w:val="21"/>
              </w:rPr>
            </w:pPr>
          </w:p>
          <w:p w14:paraId="30D0B8BA">
            <w:pPr>
              <w:spacing w:line="243" w:lineRule="auto"/>
              <w:jc w:val="left"/>
              <w:rPr>
                <w:rFonts w:ascii="Arial"/>
                <w:sz w:val="21"/>
              </w:rPr>
            </w:pPr>
          </w:p>
          <w:p w14:paraId="25D6BCC3">
            <w:pPr>
              <w:spacing w:line="243" w:lineRule="auto"/>
              <w:jc w:val="left"/>
              <w:rPr>
                <w:rFonts w:ascii="Arial"/>
                <w:sz w:val="21"/>
              </w:rPr>
            </w:pPr>
          </w:p>
          <w:p w14:paraId="21A58A1F">
            <w:pPr>
              <w:spacing w:line="243" w:lineRule="auto"/>
              <w:jc w:val="left"/>
              <w:rPr>
                <w:rFonts w:ascii="Arial"/>
                <w:sz w:val="21"/>
              </w:rPr>
            </w:pPr>
          </w:p>
          <w:p w14:paraId="5C64FD8D">
            <w:pPr>
              <w:pStyle w:val="9"/>
              <w:spacing w:before="71" w:line="182" w:lineRule="auto"/>
              <w:ind w:left="129"/>
              <w:jc w:val="left"/>
            </w:pPr>
            <w:r>
              <w:rPr>
                <w:spacing w:val="-7"/>
              </w:rPr>
              <w:t>1.1.5</w:t>
            </w:r>
          </w:p>
        </w:tc>
        <w:tc>
          <w:tcPr>
            <w:tcW w:w="2834" w:type="dxa"/>
            <w:vAlign w:val="top"/>
          </w:tcPr>
          <w:p w14:paraId="3A50594A">
            <w:pPr>
              <w:spacing w:line="271" w:lineRule="auto"/>
              <w:jc w:val="left"/>
              <w:rPr>
                <w:rFonts w:ascii="Arial"/>
                <w:sz w:val="21"/>
              </w:rPr>
            </w:pPr>
          </w:p>
          <w:p w14:paraId="00921609">
            <w:pPr>
              <w:spacing w:line="271" w:lineRule="auto"/>
              <w:jc w:val="left"/>
              <w:rPr>
                <w:rFonts w:ascii="Arial"/>
                <w:sz w:val="21"/>
              </w:rPr>
            </w:pPr>
          </w:p>
          <w:p w14:paraId="3FC0BDEE">
            <w:pPr>
              <w:spacing w:line="271" w:lineRule="auto"/>
              <w:jc w:val="left"/>
              <w:rPr>
                <w:rFonts w:ascii="Arial"/>
                <w:sz w:val="21"/>
              </w:rPr>
            </w:pPr>
          </w:p>
          <w:p w14:paraId="4FA44642">
            <w:pPr>
              <w:spacing w:line="271" w:lineRule="auto"/>
              <w:jc w:val="left"/>
              <w:rPr>
                <w:rFonts w:ascii="Arial"/>
                <w:sz w:val="21"/>
              </w:rPr>
            </w:pPr>
          </w:p>
          <w:p w14:paraId="00560910">
            <w:pPr>
              <w:spacing w:line="272" w:lineRule="auto"/>
              <w:jc w:val="left"/>
              <w:rPr>
                <w:rFonts w:ascii="Arial"/>
                <w:sz w:val="21"/>
              </w:rPr>
            </w:pPr>
          </w:p>
          <w:p w14:paraId="7BA8745F">
            <w:pPr>
              <w:spacing w:line="272" w:lineRule="auto"/>
              <w:jc w:val="left"/>
              <w:rPr>
                <w:rFonts w:ascii="Arial"/>
                <w:sz w:val="21"/>
              </w:rPr>
            </w:pPr>
          </w:p>
          <w:p w14:paraId="410C41CE">
            <w:pPr>
              <w:spacing w:line="272" w:lineRule="auto"/>
              <w:jc w:val="left"/>
              <w:rPr>
                <w:rFonts w:ascii="Arial"/>
                <w:sz w:val="21"/>
              </w:rPr>
            </w:pPr>
          </w:p>
          <w:p w14:paraId="38AD332F">
            <w:pPr>
              <w:pStyle w:val="9"/>
              <w:spacing w:before="71" w:line="222" w:lineRule="auto"/>
              <w:ind w:left="124"/>
              <w:jc w:val="left"/>
            </w:pPr>
            <w:r>
              <w:rPr>
                <w:spacing w:val="-12"/>
              </w:rPr>
              <w:t>落实政府采购政策要求</w:t>
            </w:r>
          </w:p>
        </w:tc>
        <w:tc>
          <w:tcPr>
            <w:tcW w:w="5405" w:type="dxa"/>
            <w:vAlign w:val="top"/>
          </w:tcPr>
          <w:p w14:paraId="4800A3DC">
            <w:pPr>
              <w:pStyle w:val="9"/>
              <w:spacing w:before="123" w:line="348" w:lineRule="auto"/>
              <w:ind w:left="118" w:right="59" w:firstLine="3"/>
              <w:jc w:val="left"/>
            </w:pPr>
            <w:r>
              <w:rPr>
                <w:spacing w:val="-16"/>
              </w:rPr>
              <w:t>（1）本项目支持中小微（监狱企业、残疾人福利性单位视</w:t>
            </w:r>
            <w:r>
              <w:rPr>
                <w:spacing w:val="13"/>
              </w:rPr>
              <w:t xml:space="preserve"> </w:t>
            </w:r>
            <w:r>
              <w:rPr>
                <w:spacing w:val="-20"/>
              </w:rPr>
              <w:t>同小型、微型企业）企业采购，节约能源，保护环境，落实</w:t>
            </w:r>
            <w:r>
              <w:rPr>
                <w:spacing w:val="10"/>
              </w:rPr>
              <w:t xml:space="preserve"> </w:t>
            </w:r>
            <w:r>
              <w:rPr>
                <w:spacing w:val="-20"/>
              </w:rPr>
              <w:t>绿色建筑、绿色建材，支持不发达、少数民族地区的企业，</w:t>
            </w:r>
            <w:r>
              <w:rPr>
                <w:spacing w:val="10"/>
              </w:rPr>
              <w:t xml:space="preserve"> </w:t>
            </w:r>
            <w:r>
              <w:rPr>
                <w:spacing w:val="-15"/>
              </w:rPr>
              <w:t>促进自主创新产业发展，支持乡村振兴。</w:t>
            </w:r>
          </w:p>
          <w:p w14:paraId="2678B0A4">
            <w:pPr>
              <w:pStyle w:val="9"/>
              <w:spacing w:before="199" w:line="357" w:lineRule="auto"/>
              <w:ind w:left="118" w:right="59" w:firstLine="2"/>
              <w:jc w:val="left"/>
            </w:pPr>
            <w:r>
              <w:rPr>
                <w:spacing w:val="-18"/>
              </w:rPr>
              <w:t>（2）根据洛财购〔2021〕4号文件要求，参加政府采购项目</w:t>
            </w:r>
            <w:r>
              <w:rPr>
                <w:spacing w:val="10"/>
              </w:rPr>
              <w:t xml:space="preserve"> </w:t>
            </w:r>
            <w:r>
              <w:rPr>
                <w:spacing w:val="-19"/>
              </w:rPr>
              <w:t>的中小微企业供应商，持中标(成交)通知书可向金融机构申</w:t>
            </w:r>
            <w:r>
              <w:rPr>
                <w:spacing w:val="3"/>
              </w:rPr>
              <w:t xml:space="preserve"> </w:t>
            </w:r>
            <w:r>
              <w:rPr>
                <w:spacing w:val="-18"/>
              </w:rPr>
              <w:t>请</w:t>
            </w:r>
            <w:r>
              <w:rPr>
                <w:spacing w:val="-12"/>
              </w:rPr>
              <w:t xml:space="preserve"> </w:t>
            </w:r>
            <w:r>
              <w:rPr>
                <w:spacing w:val="-18"/>
              </w:rPr>
              <w:t>合 同</w:t>
            </w:r>
            <w:r>
              <w:rPr>
                <w:spacing w:val="-29"/>
              </w:rPr>
              <w:t xml:space="preserve"> </w:t>
            </w:r>
            <w:r>
              <w:rPr>
                <w:spacing w:val="-18"/>
              </w:rPr>
              <w:t>融</w:t>
            </w:r>
            <w:r>
              <w:rPr>
                <w:spacing w:val="-38"/>
              </w:rPr>
              <w:t xml:space="preserve"> </w:t>
            </w:r>
            <w:r>
              <w:rPr>
                <w:spacing w:val="-18"/>
              </w:rPr>
              <w:t>资 。</w:t>
            </w:r>
            <w:r>
              <w:rPr>
                <w:spacing w:val="-46"/>
              </w:rPr>
              <w:t xml:space="preserve"> </w:t>
            </w:r>
            <w:r>
              <w:rPr>
                <w:spacing w:val="-18"/>
              </w:rPr>
              <w:t>详</w:t>
            </w:r>
            <w:r>
              <w:rPr>
                <w:spacing w:val="-29"/>
              </w:rPr>
              <w:t xml:space="preserve"> </w:t>
            </w:r>
            <w:r>
              <w:rPr>
                <w:spacing w:val="-18"/>
              </w:rPr>
              <w:t>情</w:t>
            </w:r>
            <w:r>
              <w:rPr>
                <w:spacing w:val="-50"/>
              </w:rPr>
              <w:t xml:space="preserve"> </w:t>
            </w:r>
            <w:r>
              <w:rPr>
                <w:spacing w:val="-18"/>
              </w:rPr>
              <w:t>请</w:t>
            </w:r>
            <w:r>
              <w:rPr>
                <w:spacing w:val="-31"/>
              </w:rPr>
              <w:t xml:space="preserve"> </w:t>
            </w:r>
            <w:r>
              <w:rPr>
                <w:spacing w:val="-18"/>
              </w:rPr>
              <w:t>登</w:t>
            </w:r>
            <w:r>
              <w:rPr>
                <w:spacing w:val="-41"/>
              </w:rPr>
              <w:t xml:space="preserve"> </w:t>
            </w:r>
            <w:r>
              <w:rPr>
                <w:spacing w:val="-18"/>
              </w:rPr>
              <w:t>录</w:t>
            </w:r>
            <w:r>
              <w:rPr>
                <w:spacing w:val="-33"/>
              </w:rPr>
              <w:t xml:space="preserve"> </w:t>
            </w:r>
            <w:r>
              <w:rPr>
                <w:spacing w:val="-18"/>
              </w:rPr>
              <w:t>洛</w:t>
            </w:r>
            <w:r>
              <w:rPr>
                <w:spacing w:val="-37"/>
              </w:rPr>
              <w:t xml:space="preserve"> </w:t>
            </w:r>
            <w:r>
              <w:rPr>
                <w:spacing w:val="-18"/>
              </w:rPr>
              <w:t>阳</w:t>
            </w:r>
            <w:r>
              <w:rPr>
                <w:spacing w:val="-44"/>
              </w:rPr>
              <w:t xml:space="preserve"> </w:t>
            </w:r>
            <w:r>
              <w:rPr>
                <w:spacing w:val="-18"/>
              </w:rPr>
              <w:t>市</w:t>
            </w:r>
            <w:r>
              <w:rPr>
                <w:spacing w:val="-34"/>
              </w:rPr>
              <w:t xml:space="preserve"> </w:t>
            </w:r>
            <w:r>
              <w:rPr>
                <w:spacing w:val="-18"/>
              </w:rPr>
              <w:t>政</w:t>
            </w:r>
            <w:r>
              <w:rPr>
                <w:spacing w:val="-49"/>
              </w:rPr>
              <w:t xml:space="preserve"> </w:t>
            </w:r>
            <w:r>
              <w:rPr>
                <w:spacing w:val="-18"/>
              </w:rPr>
              <w:t>府</w:t>
            </w:r>
            <w:r>
              <w:rPr>
                <w:spacing w:val="-33"/>
              </w:rPr>
              <w:t xml:space="preserve"> </w:t>
            </w:r>
            <w:r>
              <w:rPr>
                <w:spacing w:val="-18"/>
              </w:rPr>
              <w:t>采</w:t>
            </w:r>
            <w:r>
              <w:rPr>
                <w:spacing w:val="-50"/>
              </w:rPr>
              <w:t xml:space="preserve"> </w:t>
            </w:r>
            <w:r>
              <w:rPr>
                <w:spacing w:val="-18"/>
              </w:rPr>
              <w:t>购 网</w:t>
            </w:r>
            <w:r>
              <w:t xml:space="preserve"> </w:t>
            </w:r>
            <w:r>
              <w:rPr>
                <w:spacing w:val="-10"/>
              </w:rPr>
              <w:t>(</w:t>
            </w:r>
            <w:r>
              <w:fldChar w:fldCharType="begin"/>
            </w:r>
            <w:r>
              <w:instrText xml:space="preserve"> HYPERLINK "http://luoyang.hngp.gov.cn/" </w:instrText>
            </w:r>
            <w:r>
              <w:fldChar w:fldCharType="separate"/>
            </w:r>
            <w:r>
              <w:rPr>
                <w:spacing w:val="-10"/>
              </w:rPr>
              <w:t>http://luoyang.hngp.gov.cn/</w:t>
            </w:r>
            <w:r>
              <w:rPr>
                <w:spacing w:val="-10"/>
              </w:rPr>
              <w:fldChar w:fldCharType="end"/>
            </w:r>
            <w:r>
              <w:rPr>
                <w:spacing w:val="-10"/>
              </w:rPr>
              <w:t>)，进入网站飘窗或业务指</w:t>
            </w:r>
            <w:r>
              <w:t xml:space="preserve"> </w:t>
            </w:r>
            <w:r>
              <w:rPr>
                <w:spacing w:val="-15"/>
              </w:rPr>
              <w:t>南窗口了解金融机构提供的融资服务内容。</w:t>
            </w:r>
          </w:p>
        </w:tc>
      </w:tr>
      <w:tr w14:paraId="7C6C7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82" w:type="dxa"/>
            <w:vAlign w:val="top"/>
          </w:tcPr>
          <w:p w14:paraId="08DCF582">
            <w:pPr>
              <w:pStyle w:val="9"/>
              <w:spacing w:before="167" w:line="182" w:lineRule="auto"/>
              <w:ind w:left="249"/>
              <w:jc w:val="left"/>
            </w:pPr>
            <w:r>
              <w:rPr>
                <w:spacing w:val="-8"/>
              </w:rPr>
              <w:t>1.1.6</w:t>
            </w:r>
          </w:p>
        </w:tc>
        <w:tc>
          <w:tcPr>
            <w:tcW w:w="2834" w:type="dxa"/>
            <w:vAlign w:val="top"/>
          </w:tcPr>
          <w:p w14:paraId="01B74FD9">
            <w:pPr>
              <w:pStyle w:val="9"/>
              <w:spacing w:before="126" w:line="222" w:lineRule="auto"/>
              <w:ind w:left="114"/>
              <w:jc w:val="left"/>
            </w:pPr>
            <w:r>
              <w:rPr>
                <w:spacing w:val="-13"/>
              </w:rPr>
              <w:t>政府采购管理部门备案编号</w:t>
            </w:r>
          </w:p>
        </w:tc>
        <w:tc>
          <w:tcPr>
            <w:tcW w:w="5405" w:type="dxa"/>
            <w:vAlign w:val="top"/>
          </w:tcPr>
          <w:p w14:paraId="32BA18ED">
            <w:pPr>
              <w:pStyle w:val="9"/>
              <w:spacing w:before="127" w:line="222" w:lineRule="auto"/>
              <w:ind w:left="130"/>
              <w:jc w:val="left"/>
              <w:rPr>
                <w:rFonts w:hint="eastAsia" w:eastAsia="仿宋"/>
                <w:lang w:eastAsia="zh-CN"/>
              </w:rPr>
            </w:pPr>
            <w:r>
              <w:rPr>
                <w:rFonts w:hint="eastAsia"/>
              </w:rPr>
              <w:t>嵩政采公开-2024-84</w:t>
            </w:r>
          </w:p>
        </w:tc>
      </w:tr>
      <w:tr w14:paraId="3BEA0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65" w:hRule="atLeast"/>
        </w:trPr>
        <w:tc>
          <w:tcPr>
            <w:tcW w:w="982" w:type="dxa"/>
            <w:vAlign w:val="top"/>
          </w:tcPr>
          <w:p w14:paraId="6A3C8A3A">
            <w:pPr>
              <w:pStyle w:val="9"/>
              <w:spacing w:before="167" w:line="182" w:lineRule="auto"/>
              <w:ind w:left="249"/>
              <w:jc w:val="left"/>
            </w:pPr>
            <w:r>
              <w:rPr>
                <w:spacing w:val="-8"/>
              </w:rPr>
              <w:t>1.1.7</w:t>
            </w:r>
          </w:p>
        </w:tc>
        <w:tc>
          <w:tcPr>
            <w:tcW w:w="2834" w:type="dxa"/>
            <w:vAlign w:val="top"/>
          </w:tcPr>
          <w:p w14:paraId="08346D74">
            <w:pPr>
              <w:pStyle w:val="9"/>
              <w:spacing w:before="127" w:line="224" w:lineRule="auto"/>
              <w:ind w:left="114"/>
              <w:jc w:val="left"/>
            </w:pPr>
            <w:r>
              <w:rPr>
                <w:spacing w:val="-8"/>
              </w:rPr>
              <w:t>项目编号</w:t>
            </w:r>
          </w:p>
        </w:tc>
        <w:tc>
          <w:tcPr>
            <w:tcW w:w="5405" w:type="dxa"/>
            <w:vAlign w:val="top"/>
          </w:tcPr>
          <w:p w14:paraId="30188923">
            <w:pPr>
              <w:pStyle w:val="9"/>
              <w:spacing w:before="128" w:line="222" w:lineRule="auto"/>
              <w:ind w:left="130"/>
              <w:jc w:val="left"/>
            </w:pPr>
            <w:r>
              <w:rPr>
                <w:rFonts w:hint="eastAsia"/>
              </w:rPr>
              <w:t>嵩政采公开-2024-84</w:t>
            </w:r>
          </w:p>
        </w:tc>
      </w:tr>
      <w:tr w14:paraId="71E08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8" w:hRule="atLeast"/>
        </w:trPr>
        <w:tc>
          <w:tcPr>
            <w:tcW w:w="982" w:type="dxa"/>
            <w:vAlign w:val="top"/>
          </w:tcPr>
          <w:p w14:paraId="6494890A">
            <w:pPr>
              <w:pStyle w:val="9"/>
              <w:spacing w:before="72" w:line="182" w:lineRule="auto"/>
              <w:ind w:left="249"/>
              <w:jc w:val="left"/>
              <w:rPr>
                <w:spacing w:val="-8"/>
              </w:rPr>
            </w:pPr>
          </w:p>
          <w:p w14:paraId="5FA048DD">
            <w:pPr>
              <w:pStyle w:val="9"/>
              <w:spacing w:before="72" w:line="182" w:lineRule="auto"/>
              <w:ind w:left="249"/>
              <w:jc w:val="left"/>
              <w:rPr>
                <w:spacing w:val="-8"/>
              </w:rPr>
            </w:pPr>
          </w:p>
          <w:p w14:paraId="3DF303FB">
            <w:pPr>
              <w:pStyle w:val="9"/>
              <w:spacing w:before="72" w:line="182" w:lineRule="auto"/>
              <w:ind w:left="249"/>
              <w:jc w:val="left"/>
            </w:pPr>
            <w:r>
              <w:rPr>
                <w:spacing w:val="-8"/>
              </w:rPr>
              <w:t>1.1.8</w:t>
            </w:r>
          </w:p>
        </w:tc>
        <w:tc>
          <w:tcPr>
            <w:tcW w:w="2834" w:type="dxa"/>
            <w:vAlign w:val="top"/>
          </w:tcPr>
          <w:p w14:paraId="621FBA60">
            <w:pPr>
              <w:pStyle w:val="9"/>
              <w:spacing w:before="72" w:line="222" w:lineRule="auto"/>
              <w:ind w:left="113"/>
              <w:jc w:val="left"/>
              <w:rPr>
                <w:spacing w:val="-8"/>
              </w:rPr>
            </w:pPr>
          </w:p>
          <w:p w14:paraId="2AC4BFA4">
            <w:pPr>
              <w:pStyle w:val="9"/>
              <w:spacing w:before="72" w:line="222" w:lineRule="auto"/>
              <w:ind w:left="113"/>
              <w:jc w:val="left"/>
              <w:rPr>
                <w:spacing w:val="-8"/>
              </w:rPr>
            </w:pPr>
          </w:p>
          <w:p w14:paraId="7BF9B506">
            <w:pPr>
              <w:pStyle w:val="9"/>
              <w:spacing w:before="72" w:line="222" w:lineRule="auto"/>
              <w:ind w:left="113"/>
              <w:jc w:val="left"/>
            </w:pPr>
            <w:r>
              <w:rPr>
                <w:spacing w:val="-8"/>
              </w:rPr>
              <w:t>标段划分</w:t>
            </w:r>
          </w:p>
        </w:tc>
        <w:tc>
          <w:tcPr>
            <w:tcW w:w="5405" w:type="dxa"/>
            <w:vAlign w:val="top"/>
          </w:tcPr>
          <w:p w14:paraId="695ED440">
            <w:pPr>
              <w:pStyle w:val="9"/>
              <w:spacing w:before="128" w:line="222" w:lineRule="auto"/>
              <w:ind w:left="119"/>
              <w:jc w:val="left"/>
              <w:rPr>
                <w:spacing w:val="-10"/>
              </w:rPr>
            </w:pPr>
          </w:p>
          <w:p w14:paraId="0B943D93">
            <w:pPr>
              <w:pStyle w:val="9"/>
              <w:spacing w:before="128" w:line="222" w:lineRule="auto"/>
              <w:jc w:val="left"/>
              <w:rPr>
                <w:spacing w:val="-10"/>
              </w:rPr>
            </w:pPr>
            <w:r>
              <w:rPr>
                <w:spacing w:val="-10"/>
              </w:rPr>
              <w:t>本次招标共</w:t>
            </w:r>
            <w:r>
              <w:rPr>
                <w:spacing w:val="-54"/>
              </w:rPr>
              <w:t xml:space="preserve"> </w:t>
            </w:r>
            <w:r>
              <w:rPr>
                <w:rFonts w:hint="eastAsia"/>
                <w:spacing w:val="-10"/>
                <w:lang w:val="en-US" w:eastAsia="zh-CN"/>
              </w:rPr>
              <w:t>1</w:t>
            </w:r>
            <w:r>
              <w:rPr>
                <w:spacing w:val="-10"/>
              </w:rPr>
              <w:t xml:space="preserve"> 个标段。</w:t>
            </w:r>
          </w:p>
          <w:p w14:paraId="2E2AF28F">
            <w:pPr>
              <w:pStyle w:val="9"/>
              <w:spacing w:before="128" w:line="222" w:lineRule="auto"/>
              <w:jc w:val="left"/>
              <w:rPr>
                <w:spacing w:val="-10"/>
              </w:rPr>
            </w:pPr>
            <w:r>
              <w:rPr>
                <w:rFonts w:hint="eastAsia"/>
                <w:spacing w:val="-10"/>
              </w:rPr>
              <w:t>供应商应就该项目进行完整响应，否则将不被接受。</w:t>
            </w:r>
          </w:p>
        </w:tc>
      </w:tr>
      <w:tr w14:paraId="422BB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4" w:hRule="atLeast"/>
        </w:trPr>
        <w:tc>
          <w:tcPr>
            <w:tcW w:w="982" w:type="dxa"/>
            <w:vAlign w:val="top"/>
          </w:tcPr>
          <w:p w14:paraId="27E42528">
            <w:pPr>
              <w:spacing w:line="244" w:lineRule="auto"/>
              <w:jc w:val="left"/>
              <w:rPr>
                <w:rFonts w:ascii="Arial"/>
                <w:sz w:val="21"/>
              </w:rPr>
            </w:pPr>
          </w:p>
          <w:p w14:paraId="49DD602E">
            <w:pPr>
              <w:spacing w:line="244" w:lineRule="auto"/>
              <w:jc w:val="left"/>
              <w:rPr>
                <w:rFonts w:ascii="Arial"/>
                <w:sz w:val="21"/>
              </w:rPr>
            </w:pPr>
          </w:p>
          <w:p w14:paraId="33D1D371">
            <w:pPr>
              <w:spacing w:line="244" w:lineRule="auto"/>
              <w:jc w:val="left"/>
              <w:rPr>
                <w:rFonts w:ascii="Arial"/>
                <w:sz w:val="21"/>
              </w:rPr>
            </w:pPr>
          </w:p>
          <w:p w14:paraId="6E9B40BD">
            <w:pPr>
              <w:spacing w:line="244" w:lineRule="auto"/>
              <w:jc w:val="left"/>
              <w:rPr>
                <w:rFonts w:ascii="Arial"/>
                <w:sz w:val="21"/>
              </w:rPr>
            </w:pPr>
          </w:p>
          <w:p w14:paraId="4C006206">
            <w:pPr>
              <w:spacing w:line="245" w:lineRule="auto"/>
              <w:jc w:val="left"/>
              <w:rPr>
                <w:rFonts w:ascii="Arial"/>
                <w:sz w:val="21"/>
              </w:rPr>
            </w:pPr>
          </w:p>
          <w:p w14:paraId="7484F166">
            <w:pPr>
              <w:spacing w:line="245" w:lineRule="auto"/>
              <w:jc w:val="left"/>
              <w:rPr>
                <w:rFonts w:ascii="Arial"/>
                <w:sz w:val="21"/>
              </w:rPr>
            </w:pPr>
          </w:p>
          <w:p w14:paraId="77FB12D8">
            <w:pPr>
              <w:spacing w:line="245" w:lineRule="auto"/>
              <w:jc w:val="left"/>
              <w:rPr>
                <w:rFonts w:ascii="Arial"/>
                <w:sz w:val="21"/>
              </w:rPr>
            </w:pPr>
          </w:p>
          <w:p w14:paraId="6891DC59">
            <w:pPr>
              <w:pStyle w:val="9"/>
              <w:spacing w:before="71" w:line="182" w:lineRule="auto"/>
              <w:ind w:left="249"/>
              <w:jc w:val="left"/>
            </w:pPr>
            <w:r>
              <w:rPr>
                <w:spacing w:val="-7"/>
              </w:rPr>
              <w:t>1.1.9</w:t>
            </w:r>
          </w:p>
        </w:tc>
        <w:tc>
          <w:tcPr>
            <w:tcW w:w="2834" w:type="dxa"/>
            <w:vAlign w:val="top"/>
          </w:tcPr>
          <w:p w14:paraId="37F55C20">
            <w:pPr>
              <w:spacing w:line="286" w:lineRule="auto"/>
              <w:jc w:val="left"/>
              <w:rPr>
                <w:rFonts w:ascii="Arial"/>
                <w:sz w:val="21"/>
              </w:rPr>
            </w:pPr>
          </w:p>
          <w:p w14:paraId="68492FBF">
            <w:pPr>
              <w:spacing w:line="286" w:lineRule="auto"/>
              <w:jc w:val="left"/>
              <w:rPr>
                <w:rFonts w:ascii="Arial"/>
                <w:sz w:val="21"/>
              </w:rPr>
            </w:pPr>
          </w:p>
          <w:p w14:paraId="642DEC1D">
            <w:pPr>
              <w:spacing w:line="287" w:lineRule="auto"/>
              <w:jc w:val="left"/>
              <w:rPr>
                <w:rFonts w:ascii="Arial"/>
                <w:sz w:val="21"/>
              </w:rPr>
            </w:pPr>
          </w:p>
          <w:p w14:paraId="4E46264F">
            <w:pPr>
              <w:spacing w:line="287" w:lineRule="auto"/>
              <w:jc w:val="left"/>
              <w:rPr>
                <w:rFonts w:ascii="Arial"/>
                <w:sz w:val="21"/>
              </w:rPr>
            </w:pPr>
          </w:p>
          <w:p w14:paraId="56975178">
            <w:pPr>
              <w:spacing w:line="287" w:lineRule="auto"/>
              <w:jc w:val="left"/>
              <w:rPr>
                <w:rFonts w:ascii="Arial"/>
                <w:sz w:val="21"/>
              </w:rPr>
            </w:pPr>
          </w:p>
          <w:p w14:paraId="52643BDB">
            <w:pPr>
              <w:pStyle w:val="9"/>
              <w:spacing w:before="71" w:line="375" w:lineRule="auto"/>
              <w:ind w:left="113" w:right="61" w:firstLine="2"/>
              <w:jc w:val="left"/>
            </w:pPr>
            <w:r>
              <w:rPr>
                <w:spacing w:val="-17"/>
              </w:rPr>
              <w:t>采购项目对应的中小企业划分</w:t>
            </w:r>
            <w:r>
              <w:rPr>
                <w:spacing w:val="1"/>
              </w:rPr>
              <w:t xml:space="preserve"> </w:t>
            </w:r>
            <w:r>
              <w:rPr>
                <w:spacing w:val="-8"/>
              </w:rPr>
              <w:t>标准所属行业</w:t>
            </w:r>
          </w:p>
        </w:tc>
        <w:tc>
          <w:tcPr>
            <w:tcW w:w="5405" w:type="dxa"/>
            <w:vAlign w:val="top"/>
          </w:tcPr>
          <w:p w14:paraId="7DEFF462">
            <w:pPr>
              <w:pStyle w:val="9"/>
              <w:spacing w:before="116" w:line="221" w:lineRule="auto"/>
              <w:ind w:left="119"/>
              <w:jc w:val="left"/>
              <w:rPr>
                <w:rFonts w:hint="eastAsia" w:eastAsia="仿宋"/>
                <w:lang w:eastAsia="zh-CN"/>
              </w:rPr>
            </w:pPr>
            <w:r>
              <w:rPr>
                <w:spacing w:val="-14"/>
              </w:rPr>
              <w:t>所属行业为：</w:t>
            </w:r>
            <w:r>
              <w:rPr>
                <w:rFonts w:hint="eastAsia"/>
                <w:spacing w:val="-14"/>
                <w:lang w:eastAsia="zh-CN"/>
              </w:rPr>
              <w:t>制造业</w:t>
            </w:r>
          </w:p>
          <w:p w14:paraId="120A3B9E">
            <w:pPr>
              <w:pStyle w:val="9"/>
              <w:spacing w:before="203" w:line="383" w:lineRule="auto"/>
              <w:ind w:left="118" w:right="59" w:firstLine="3"/>
              <w:jc w:val="left"/>
            </w:pPr>
            <w:r>
              <w:rPr>
                <w:spacing w:val="-20"/>
              </w:rPr>
              <w:t>划定标准为：中小微企业划分按照《工业和信息化部、国家</w:t>
            </w:r>
            <w:r>
              <w:rPr>
                <w:spacing w:val="8"/>
              </w:rPr>
              <w:t xml:space="preserve"> </w:t>
            </w:r>
            <w:r>
              <w:rPr>
                <w:spacing w:val="-20"/>
              </w:rPr>
              <w:t>统计局、国家发展和改革委员会、财政部关于印发〈中小企</w:t>
            </w:r>
            <w:r>
              <w:rPr>
                <w:spacing w:val="11"/>
              </w:rPr>
              <w:t xml:space="preserve"> </w:t>
            </w:r>
            <w:r>
              <w:rPr>
                <w:spacing w:val="-13"/>
              </w:rPr>
              <w:t>业划型标准规定〉的通知》（工信部联企业[2</w:t>
            </w:r>
            <w:r>
              <w:rPr>
                <w:spacing w:val="-14"/>
              </w:rPr>
              <w:t>011]300号）</w:t>
            </w:r>
            <w:r>
              <w:t xml:space="preserve"> </w:t>
            </w:r>
            <w:r>
              <w:rPr>
                <w:spacing w:val="-12"/>
              </w:rPr>
              <w:t>规定的划分标准为依据。</w:t>
            </w:r>
          </w:p>
          <w:p w14:paraId="485935EA">
            <w:pPr>
              <w:pStyle w:val="9"/>
              <w:spacing w:before="35" w:line="358" w:lineRule="auto"/>
              <w:ind w:left="119" w:right="59"/>
              <w:jc w:val="left"/>
            </w:pPr>
            <w:r>
              <w:rPr>
                <w:spacing w:val="-20"/>
              </w:rPr>
              <w:t>依据《政府采购促进中小企业发展管理办法》规定享受扶持</w:t>
            </w:r>
            <w:r>
              <w:rPr>
                <w:spacing w:val="9"/>
              </w:rPr>
              <w:t xml:space="preserve"> </w:t>
            </w:r>
            <w:r>
              <w:rPr>
                <w:spacing w:val="-20"/>
              </w:rPr>
              <w:t>政策获得政府采购合同的，小微企业不得将合同分包给大中</w:t>
            </w:r>
            <w:r>
              <w:rPr>
                <w:spacing w:val="9"/>
              </w:rPr>
              <w:t xml:space="preserve"> </w:t>
            </w:r>
            <w:r>
              <w:rPr>
                <w:spacing w:val="-16"/>
              </w:rPr>
              <w:t>型企业，中型企业不得将合同分包给大型企业。</w:t>
            </w:r>
          </w:p>
        </w:tc>
      </w:tr>
      <w:tr w14:paraId="7EEBC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82" w:type="dxa"/>
            <w:vAlign w:val="top"/>
          </w:tcPr>
          <w:p w14:paraId="2A91D196">
            <w:pPr>
              <w:pStyle w:val="9"/>
              <w:spacing w:before="146" w:line="182" w:lineRule="auto"/>
              <w:ind w:left="129"/>
              <w:jc w:val="left"/>
            </w:pPr>
            <w:r>
              <w:rPr>
                <w:spacing w:val="-7"/>
              </w:rPr>
              <w:t>1.2.1</w:t>
            </w:r>
          </w:p>
        </w:tc>
        <w:tc>
          <w:tcPr>
            <w:tcW w:w="2834" w:type="dxa"/>
            <w:vAlign w:val="top"/>
          </w:tcPr>
          <w:p w14:paraId="5DCC54E0">
            <w:pPr>
              <w:pStyle w:val="9"/>
              <w:spacing w:before="105" w:line="222" w:lineRule="auto"/>
              <w:ind w:left="125"/>
              <w:jc w:val="left"/>
            </w:pPr>
            <w:r>
              <w:rPr>
                <w:spacing w:val="-10"/>
              </w:rPr>
              <w:t>资金来源</w:t>
            </w:r>
          </w:p>
        </w:tc>
        <w:tc>
          <w:tcPr>
            <w:tcW w:w="5405" w:type="dxa"/>
            <w:vAlign w:val="top"/>
          </w:tcPr>
          <w:p w14:paraId="2CE6D102">
            <w:pPr>
              <w:pStyle w:val="9"/>
              <w:spacing w:before="106" w:line="223" w:lineRule="auto"/>
              <w:ind w:left="121"/>
              <w:jc w:val="left"/>
            </w:pPr>
            <w:r>
              <w:rPr>
                <w:spacing w:val="-8"/>
              </w:rPr>
              <w:t>财政资金</w:t>
            </w:r>
          </w:p>
        </w:tc>
      </w:tr>
      <w:tr w14:paraId="4D11F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trPr>
        <w:tc>
          <w:tcPr>
            <w:tcW w:w="982" w:type="dxa"/>
            <w:vAlign w:val="top"/>
          </w:tcPr>
          <w:p w14:paraId="3158BB46">
            <w:pPr>
              <w:pStyle w:val="9"/>
              <w:spacing w:before="71" w:line="182" w:lineRule="auto"/>
              <w:ind w:left="129"/>
              <w:jc w:val="left"/>
              <w:rPr>
                <w:spacing w:val="-8"/>
              </w:rPr>
            </w:pPr>
          </w:p>
          <w:p w14:paraId="3CAE9710">
            <w:pPr>
              <w:pStyle w:val="9"/>
              <w:spacing w:before="71" w:line="182" w:lineRule="auto"/>
              <w:ind w:left="129"/>
              <w:jc w:val="left"/>
            </w:pPr>
            <w:r>
              <w:rPr>
                <w:spacing w:val="-8"/>
              </w:rPr>
              <w:t>1.2.2</w:t>
            </w:r>
          </w:p>
        </w:tc>
        <w:tc>
          <w:tcPr>
            <w:tcW w:w="2834" w:type="dxa"/>
            <w:vAlign w:val="center"/>
          </w:tcPr>
          <w:p w14:paraId="74886A3C">
            <w:pPr>
              <w:pStyle w:val="9"/>
              <w:spacing w:before="71" w:line="223" w:lineRule="auto"/>
              <w:ind w:left="113"/>
              <w:jc w:val="left"/>
            </w:pPr>
            <w:r>
              <w:rPr>
                <w:spacing w:val="-8"/>
              </w:rPr>
              <w:t>付款方式</w:t>
            </w:r>
          </w:p>
        </w:tc>
        <w:tc>
          <w:tcPr>
            <w:tcW w:w="5405" w:type="dxa"/>
            <w:vAlign w:val="center"/>
          </w:tcPr>
          <w:p w14:paraId="2758C90F">
            <w:pPr>
              <w:pStyle w:val="9"/>
              <w:spacing w:before="35" w:line="358" w:lineRule="auto"/>
              <w:ind w:left="119" w:right="59"/>
              <w:jc w:val="left"/>
            </w:pPr>
            <w:r>
              <w:rPr>
                <w:rFonts w:hint="eastAsia"/>
                <w:color w:val="auto"/>
                <w:spacing w:val="-20"/>
              </w:rPr>
              <w:t>以双方最终签订合同为准</w:t>
            </w:r>
          </w:p>
        </w:tc>
      </w:tr>
      <w:tr w14:paraId="66733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82" w:type="dxa"/>
            <w:vAlign w:val="top"/>
          </w:tcPr>
          <w:p w14:paraId="73ADF255">
            <w:pPr>
              <w:pStyle w:val="9"/>
              <w:spacing w:before="162" w:line="182" w:lineRule="auto"/>
              <w:ind w:left="129"/>
              <w:jc w:val="left"/>
            </w:pPr>
            <w:r>
              <w:rPr>
                <w:spacing w:val="-8"/>
              </w:rPr>
              <w:t>1.3.1</w:t>
            </w:r>
          </w:p>
        </w:tc>
        <w:tc>
          <w:tcPr>
            <w:tcW w:w="2834" w:type="dxa"/>
            <w:vAlign w:val="top"/>
          </w:tcPr>
          <w:p w14:paraId="284DA06A">
            <w:pPr>
              <w:pStyle w:val="9"/>
              <w:spacing w:before="122" w:line="222" w:lineRule="auto"/>
              <w:ind w:left="113"/>
              <w:jc w:val="left"/>
              <w:rPr>
                <w:rFonts w:hint="default" w:eastAsia="仿宋"/>
                <w:lang w:val="en-US" w:eastAsia="zh-CN"/>
              </w:rPr>
            </w:pPr>
            <w:r>
              <w:rPr>
                <w:spacing w:val="-7"/>
              </w:rPr>
              <w:t>服务期</w:t>
            </w:r>
            <w:r>
              <w:rPr>
                <w:rFonts w:hint="eastAsia"/>
                <w:spacing w:val="-7"/>
                <w:lang w:val="en-US" w:eastAsia="zh-CN"/>
              </w:rPr>
              <w:t>及供货地点</w:t>
            </w:r>
          </w:p>
        </w:tc>
        <w:tc>
          <w:tcPr>
            <w:tcW w:w="5405" w:type="dxa"/>
            <w:vAlign w:val="top"/>
          </w:tcPr>
          <w:p w14:paraId="30B7DC34">
            <w:pPr>
              <w:pStyle w:val="9"/>
              <w:spacing w:before="121" w:line="221" w:lineRule="auto"/>
              <w:ind w:left="125"/>
              <w:jc w:val="left"/>
              <w:rPr>
                <w:rFonts w:hint="eastAsia"/>
                <w:color w:val="auto"/>
                <w:lang w:eastAsia="zh-CN"/>
              </w:rPr>
            </w:pPr>
            <w:r>
              <w:rPr>
                <w:rFonts w:hint="eastAsia"/>
                <w:color w:val="auto"/>
                <w:lang w:val="en-US" w:eastAsia="zh-CN"/>
              </w:rPr>
              <w:t>服务期：</w:t>
            </w:r>
            <w:r>
              <w:rPr>
                <w:rFonts w:hint="eastAsia"/>
                <w:color w:val="auto"/>
                <w:lang w:eastAsia="zh-CN"/>
              </w:rPr>
              <w:t>80日历天</w:t>
            </w:r>
          </w:p>
          <w:p w14:paraId="698856C2">
            <w:pPr>
              <w:pStyle w:val="9"/>
              <w:spacing w:before="121" w:line="221" w:lineRule="auto"/>
              <w:ind w:left="125"/>
              <w:jc w:val="left"/>
              <w:rPr>
                <w:rFonts w:hint="eastAsia" w:eastAsia="仿宋"/>
                <w:lang w:eastAsia="zh-CN"/>
              </w:rPr>
            </w:pPr>
            <w:r>
              <w:rPr>
                <w:rFonts w:hint="eastAsia"/>
                <w:spacing w:val="-4"/>
                <w:sz w:val="22"/>
                <w:szCs w:val="22"/>
                <w:lang w:val="en-US" w:eastAsia="zh-CN"/>
              </w:rPr>
              <w:t>供货地点</w:t>
            </w:r>
            <w:r>
              <w:rPr>
                <w:spacing w:val="-4"/>
                <w:sz w:val="22"/>
                <w:szCs w:val="22"/>
              </w:rPr>
              <w:t>：</w:t>
            </w:r>
            <w:r>
              <w:rPr>
                <w:rFonts w:hint="eastAsia"/>
                <w:spacing w:val="-4"/>
                <w:sz w:val="22"/>
                <w:szCs w:val="22"/>
                <w:lang w:val="en-US" w:eastAsia="zh-CN"/>
              </w:rPr>
              <w:t>采购人指定地点</w:t>
            </w:r>
          </w:p>
        </w:tc>
      </w:tr>
      <w:tr w14:paraId="0C49A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982" w:type="dxa"/>
            <w:vMerge w:val="restart"/>
            <w:vAlign w:val="top"/>
          </w:tcPr>
          <w:p w14:paraId="2FF79A1A">
            <w:pPr>
              <w:pStyle w:val="9"/>
              <w:spacing w:before="71" w:line="182" w:lineRule="auto"/>
              <w:ind w:left="129"/>
              <w:jc w:val="left"/>
              <w:rPr>
                <w:spacing w:val="-8"/>
              </w:rPr>
            </w:pPr>
          </w:p>
          <w:p w14:paraId="21C658F4">
            <w:pPr>
              <w:pStyle w:val="9"/>
              <w:spacing w:before="71" w:line="182" w:lineRule="auto"/>
              <w:ind w:left="129"/>
              <w:jc w:val="left"/>
            </w:pPr>
            <w:r>
              <w:rPr>
                <w:spacing w:val="-8"/>
              </w:rPr>
              <w:t>1.3.2</w:t>
            </w:r>
          </w:p>
        </w:tc>
        <w:tc>
          <w:tcPr>
            <w:tcW w:w="2834" w:type="dxa"/>
            <w:vAlign w:val="top"/>
          </w:tcPr>
          <w:p w14:paraId="442526AE">
            <w:pPr>
              <w:pStyle w:val="9"/>
              <w:spacing w:before="71" w:line="222" w:lineRule="auto"/>
              <w:ind w:left="119"/>
              <w:jc w:val="left"/>
            </w:pPr>
            <w:r>
              <w:rPr>
                <w:spacing w:val="-9"/>
              </w:rPr>
              <w:t>质量要求</w:t>
            </w:r>
          </w:p>
        </w:tc>
        <w:tc>
          <w:tcPr>
            <w:tcW w:w="5405" w:type="dxa"/>
            <w:vAlign w:val="top"/>
          </w:tcPr>
          <w:p w14:paraId="5C1B1F80">
            <w:pPr>
              <w:pStyle w:val="9"/>
              <w:spacing w:before="122" w:line="334" w:lineRule="auto"/>
              <w:ind w:right="70"/>
              <w:jc w:val="left"/>
            </w:pPr>
            <w:r>
              <w:rPr>
                <w:rFonts w:hint="eastAsia"/>
              </w:rPr>
              <w:t>符合有关行业标准或地方标准，并通过有关部门审查</w:t>
            </w:r>
          </w:p>
        </w:tc>
      </w:tr>
      <w:tr w14:paraId="7190D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982" w:type="dxa"/>
            <w:vMerge w:val="continue"/>
            <w:vAlign w:val="top"/>
          </w:tcPr>
          <w:p w14:paraId="604D3434">
            <w:pPr>
              <w:pStyle w:val="9"/>
              <w:spacing w:before="71" w:line="182" w:lineRule="auto"/>
              <w:ind w:left="129"/>
              <w:jc w:val="left"/>
              <w:rPr>
                <w:spacing w:val="-8"/>
              </w:rPr>
            </w:pPr>
          </w:p>
        </w:tc>
        <w:tc>
          <w:tcPr>
            <w:tcW w:w="2834" w:type="dxa"/>
            <w:vAlign w:val="top"/>
          </w:tcPr>
          <w:p w14:paraId="66AAAF5A">
            <w:pPr>
              <w:pStyle w:val="9"/>
              <w:spacing w:before="71" w:line="222" w:lineRule="auto"/>
              <w:ind w:left="119"/>
              <w:jc w:val="left"/>
              <w:rPr>
                <w:spacing w:val="-9"/>
              </w:rPr>
            </w:pPr>
            <w:r>
              <w:rPr>
                <w:rFonts w:hint="eastAsia"/>
                <w:spacing w:val="-9"/>
              </w:rPr>
              <w:t>质保期及售后服务</w:t>
            </w:r>
          </w:p>
        </w:tc>
        <w:tc>
          <w:tcPr>
            <w:tcW w:w="5405" w:type="dxa"/>
            <w:vAlign w:val="top"/>
          </w:tcPr>
          <w:p w14:paraId="6CD918C3">
            <w:pPr>
              <w:pStyle w:val="9"/>
              <w:spacing w:before="122" w:line="334" w:lineRule="auto"/>
              <w:ind w:right="70"/>
              <w:jc w:val="left"/>
              <w:rPr>
                <w:rFonts w:hint="eastAsia"/>
              </w:rPr>
            </w:pPr>
            <w:r>
              <w:rPr>
                <w:rFonts w:hint="eastAsia"/>
              </w:rPr>
              <w:t>不少于12 个月的质保期并负责维保。</w:t>
            </w:r>
          </w:p>
        </w:tc>
      </w:tr>
      <w:tr w14:paraId="4614E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0" w:hRule="atLeast"/>
        </w:trPr>
        <w:tc>
          <w:tcPr>
            <w:tcW w:w="982" w:type="dxa"/>
            <w:vAlign w:val="top"/>
          </w:tcPr>
          <w:p w14:paraId="5947DB58">
            <w:pPr>
              <w:spacing w:line="259" w:lineRule="auto"/>
              <w:jc w:val="left"/>
              <w:rPr>
                <w:rFonts w:ascii="Arial"/>
                <w:sz w:val="21"/>
              </w:rPr>
            </w:pPr>
          </w:p>
          <w:p w14:paraId="5F739F3B">
            <w:pPr>
              <w:spacing w:line="259" w:lineRule="auto"/>
              <w:jc w:val="left"/>
              <w:rPr>
                <w:rFonts w:ascii="Arial"/>
                <w:sz w:val="21"/>
              </w:rPr>
            </w:pPr>
          </w:p>
          <w:p w14:paraId="00844074">
            <w:pPr>
              <w:spacing w:line="260" w:lineRule="auto"/>
              <w:jc w:val="left"/>
              <w:rPr>
                <w:rFonts w:ascii="Arial"/>
                <w:sz w:val="21"/>
              </w:rPr>
            </w:pPr>
          </w:p>
          <w:p w14:paraId="3D960DB7">
            <w:pPr>
              <w:pStyle w:val="9"/>
              <w:spacing w:before="72" w:line="182" w:lineRule="auto"/>
              <w:ind w:left="129"/>
              <w:jc w:val="left"/>
            </w:pPr>
            <w:r>
              <w:rPr>
                <w:spacing w:val="-8"/>
              </w:rPr>
              <w:t>1.3.3</w:t>
            </w:r>
          </w:p>
        </w:tc>
        <w:tc>
          <w:tcPr>
            <w:tcW w:w="2834" w:type="dxa"/>
            <w:vAlign w:val="top"/>
          </w:tcPr>
          <w:p w14:paraId="626E6FD5">
            <w:pPr>
              <w:spacing w:line="246" w:lineRule="auto"/>
              <w:jc w:val="left"/>
              <w:rPr>
                <w:rFonts w:ascii="Arial"/>
                <w:sz w:val="21"/>
              </w:rPr>
            </w:pPr>
          </w:p>
          <w:p w14:paraId="6FFCAD27">
            <w:pPr>
              <w:spacing w:line="246" w:lineRule="auto"/>
              <w:jc w:val="left"/>
              <w:rPr>
                <w:rFonts w:ascii="Arial"/>
                <w:sz w:val="21"/>
              </w:rPr>
            </w:pPr>
          </w:p>
          <w:p w14:paraId="6CB9993A">
            <w:pPr>
              <w:spacing w:line="247" w:lineRule="auto"/>
              <w:jc w:val="left"/>
              <w:rPr>
                <w:rFonts w:ascii="Arial"/>
                <w:sz w:val="21"/>
              </w:rPr>
            </w:pPr>
          </w:p>
          <w:p w14:paraId="43F389F3">
            <w:pPr>
              <w:pStyle w:val="9"/>
              <w:spacing w:before="71" w:line="222" w:lineRule="auto"/>
              <w:ind w:left="118"/>
              <w:jc w:val="left"/>
            </w:pPr>
            <w:r>
              <w:rPr>
                <w:spacing w:val="-9"/>
              </w:rPr>
              <w:t>履约验收</w:t>
            </w:r>
          </w:p>
        </w:tc>
        <w:tc>
          <w:tcPr>
            <w:tcW w:w="5405" w:type="dxa"/>
            <w:vAlign w:val="top"/>
          </w:tcPr>
          <w:p w14:paraId="06545F54">
            <w:pPr>
              <w:pStyle w:val="9"/>
              <w:spacing w:before="110" w:line="365" w:lineRule="auto"/>
              <w:ind w:left="118" w:firstLine="2"/>
              <w:jc w:val="left"/>
            </w:pPr>
            <w:r>
              <w:rPr>
                <w:spacing w:val="-20"/>
              </w:rPr>
              <w:t>采购人根据国家有关规定、招标文件、中标人</w:t>
            </w:r>
            <w:r>
              <w:rPr>
                <w:spacing w:val="-21"/>
              </w:rPr>
              <w:t>的投标文件以</w:t>
            </w:r>
            <w:r>
              <w:t xml:space="preserve"> </w:t>
            </w:r>
            <w:r>
              <w:rPr>
                <w:spacing w:val="-20"/>
              </w:rPr>
              <w:t>及合同约定的内容和验收标准进行验收。验收情况作</w:t>
            </w:r>
            <w:r>
              <w:rPr>
                <w:spacing w:val="-21"/>
              </w:rPr>
              <w:t>为支付</w:t>
            </w:r>
            <w:r>
              <w:t xml:space="preserve"> </w:t>
            </w:r>
            <w:r>
              <w:rPr>
                <w:spacing w:val="-20"/>
              </w:rPr>
              <w:t>价款的依据。如有异议，以相关质量技术检验检测机</w:t>
            </w:r>
            <w:r>
              <w:rPr>
                <w:spacing w:val="-21"/>
              </w:rPr>
              <w:t>构的检</w:t>
            </w:r>
            <w:r>
              <w:t xml:space="preserve"> </w:t>
            </w:r>
            <w:r>
              <w:rPr>
                <w:spacing w:val="-25"/>
              </w:rPr>
              <w:t>验结果为准，如产生检验检测费用，则该费用由过失方承担。</w:t>
            </w:r>
          </w:p>
        </w:tc>
      </w:tr>
      <w:tr w14:paraId="0C08C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9" w:hRule="atLeast"/>
        </w:trPr>
        <w:tc>
          <w:tcPr>
            <w:tcW w:w="982" w:type="dxa"/>
            <w:vAlign w:val="top"/>
          </w:tcPr>
          <w:p w14:paraId="50A17B78">
            <w:pPr>
              <w:spacing w:line="260" w:lineRule="auto"/>
              <w:jc w:val="left"/>
              <w:rPr>
                <w:rFonts w:ascii="Arial"/>
                <w:sz w:val="21"/>
              </w:rPr>
            </w:pPr>
          </w:p>
          <w:p w14:paraId="34184E4F">
            <w:pPr>
              <w:spacing w:line="260" w:lineRule="auto"/>
              <w:jc w:val="left"/>
              <w:rPr>
                <w:rFonts w:ascii="Arial"/>
                <w:sz w:val="21"/>
              </w:rPr>
            </w:pPr>
          </w:p>
          <w:p w14:paraId="17C087DB">
            <w:pPr>
              <w:spacing w:line="260" w:lineRule="auto"/>
              <w:jc w:val="left"/>
              <w:rPr>
                <w:rFonts w:ascii="Arial"/>
                <w:sz w:val="21"/>
              </w:rPr>
            </w:pPr>
          </w:p>
          <w:p w14:paraId="36C0BC5D">
            <w:pPr>
              <w:pStyle w:val="9"/>
              <w:spacing w:before="72" w:line="182" w:lineRule="auto"/>
              <w:ind w:left="129"/>
              <w:jc w:val="left"/>
            </w:pPr>
            <w:r>
              <w:rPr>
                <w:spacing w:val="-8"/>
              </w:rPr>
              <w:t>1.4.1</w:t>
            </w:r>
          </w:p>
        </w:tc>
        <w:tc>
          <w:tcPr>
            <w:tcW w:w="2834" w:type="dxa"/>
            <w:vAlign w:val="top"/>
          </w:tcPr>
          <w:p w14:paraId="7241F16B">
            <w:pPr>
              <w:spacing w:line="246" w:lineRule="auto"/>
              <w:jc w:val="left"/>
              <w:rPr>
                <w:rFonts w:ascii="Arial"/>
                <w:sz w:val="21"/>
              </w:rPr>
            </w:pPr>
          </w:p>
          <w:p w14:paraId="4AFCFF08">
            <w:pPr>
              <w:spacing w:line="247" w:lineRule="auto"/>
              <w:jc w:val="left"/>
              <w:rPr>
                <w:rFonts w:ascii="Arial"/>
                <w:sz w:val="21"/>
              </w:rPr>
            </w:pPr>
          </w:p>
          <w:p w14:paraId="2BF3C262">
            <w:pPr>
              <w:spacing w:line="247" w:lineRule="auto"/>
              <w:jc w:val="left"/>
              <w:rPr>
                <w:rFonts w:ascii="Arial"/>
                <w:sz w:val="21"/>
              </w:rPr>
            </w:pPr>
          </w:p>
          <w:p w14:paraId="2B1829B0">
            <w:pPr>
              <w:pStyle w:val="9"/>
              <w:spacing w:before="72" w:line="222" w:lineRule="auto"/>
              <w:ind w:left="113"/>
              <w:jc w:val="left"/>
            </w:pPr>
            <w:r>
              <w:rPr>
                <w:spacing w:val="-9"/>
              </w:rPr>
              <w:t>投标人资格要求</w:t>
            </w:r>
          </w:p>
        </w:tc>
        <w:tc>
          <w:tcPr>
            <w:tcW w:w="5405" w:type="dxa"/>
            <w:vAlign w:val="top"/>
          </w:tcPr>
          <w:p w14:paraId="227B9E0C">
            <w:pPr>
              <w:pStyle w:val="9"/>
              <w:spacing w:before="111" w:line="221" w:lineRule="auto"/>
              <w:ind w:left="119"/>
              <w:jc w:val="left"/>
            </w:pPr>
            <w:r>
              <w:rPr>
                <w:spacing w:val="-9"/>
              </w:rPr>
              <w:t>详见第一章</w:t>
            </w:r>
            <w:r>
              <w:rPr>
                <w:spacing w:val="-49"/>
              </w:rPr>
              <w:t xml:space="preserve"> </w:t>
            </w:r>
            <w:r>
              <w:rPr>
                <w:spacing w:val="-9"/>
              </w:rPr>
              <w:t>招标公告</w:t>
            </w:r>
          </w:p>
          <w:p w14:paraId="5DF44577">
            <w:pPr>
              <w:pStyle w:val="9"/>
              <w:spacing w:before="201" w:line="356" w:lineRule="auto"/>
              <w:ind w:left="118" w:right="59" w:firstLine="6"/>
              <w:jc w:val="left"/>
            </w:pPr>
            <w:r>
              <w:rPr>
                <w:spacing w:val="-20"/>
              </w:rPr>
              <w:t>注：上述内容作为资格后审时审查的内容，投标文件中附完</w:t>
            </w:r>
            <w:r>
              <w:rPr>
                <w:spacing w:val="4"/>
              </w:rPr>
              <w:t xml:space="preserve"> </w:t>
            </w:r>
            <w:r>
              <w:rPr>
                <w:spacing w:val="-13"/>
              </w:rPr>
              <w:t>整、清晰的相关证明资料原件或者复印件的扫描件（或照</w:t>
            </w:r>
            <w:r>
              <w:rPr>
                <w:spacing w:val="17"/>
              </w:rPr>
              <w:t xml:space="preserve"> </w:t>
            </w:r>
            <w:r>
              <w:rPr>
                <w:spacing w:val="-15"/>
              </w:rPr>
              <w:t>片</w:t>
            </w:r>
            <w:r>
              <w:rPr>
                <w:spacing w:val="-3"/>
              </w:rPr>
              <w:t>），</w:t>
            </w:r>
            <w:r>
              <w:rPr>
                <w:spacing w:val="-15"/>
              </w:rPr>
              <w:t>并加盖投标人单位公章。</w:t>
            </w:r>
          </w:p>
        </w:tc>
      </w:tr>
      <w:tr w14:paraId="111B4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82" w:type="dxa"/>
            <w:vAlign w:val="top"/>
          </w:tcPr>
          <w:p w14:paraId="2FC9ED54">
            <w:pPr>
              <w:pStyle w:val="9"/>
              <w:spacing w:before="153" w:line="182" w:lineRule="auto"/>
              <w:ind w:left="129"/>
              <w:jc w:val="left"/>
            </w:pPr>
            <w:r>
              <w:rPr>
                <w:spacing w:val="-7"/>
              </w:rPr>
              <w:t>1.4.2</w:t>
            </w:r>
          </w:p>
        </w:tc>
        <w:tc>
          <w:tcPr>
            <w:tcW w:w="2834" w:type="dxa"/>
            <w:vAlign w:val="top"/>
          </w:tcPr>
          <w:p w14:paraId="1FD9867C">
            <w:pPr>
              <w:pStyle w:val="9"/>
              <w:spacing w:before="113" w:line="222" w:lineRule="auto"/>
              <w:ind w:left="114"/>
              <w:jc w:val="left"/>
            </w:pPr>
            <w:r>
              <w:rPr>
                <w:spacing w:val="-11"/>
              </w:rPr>
              <w:t>是否接受联合体投标</w:t>
            </w:r>
          </w:p>
        </w:tc>
        <w:tc>
          <w:tcPr>
            <w:tcW w:w="5405" w:type="dxa"/>
            <w:vAlign w:val="top"/>
          </w:tcPr>
          <w:p w14:paraId="04A9ACFB">
            <w:pPr>
              <w:pStyle w:val="9"/>
              <w:spacing w:before="113" w:line="223" w:lineRule="auto"/>
              <w:ind w:left="124"/>
              <w:jc w:val="left"/>
            </w:pPr>
            <w:r>
              <w:rPr>
                <w:spacing w:val="-8"/>
              </w:rPr>
              <w:t>不接受</w:t>
            </w:r>
          </w:p>
        </w:tc>
      </w:tr>
      <w:tr w14:paraId="66252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82" w:type="dxa"/>
            <w:vAlign w:val="top"/>
          </w:tcPr>
          <w:p w14:paraId="0FED09FB">
            <w:pPr>
              <w:pStyle w:val="9"/>
              <w:spacing w:before="169" w:line="182" w:lineRule="auto"/>
              <w:ind w:left="129"/>
              <w:jc w:val="left"/>
            </w:pPr>
            <w:r>
              <w:rPr>
                <w:spacing w:val="-7"/>
              </w:rPr>
              <w:t>1.9.1</w:t>
            </w:r>
          </w:p>
        </w:tc>
        <w:tc>
          <w:tcPr>
            <w:tcW w:w="2834" w:type="dxa"/>
            <w:vAlign w:val="top"/>
          </w:tcPr>
          <w:p w14:paraId="25E21A02">
            <w:pPr>
              <w:pStyle w:val="9"/>
              <w:spacing w:before="129" w:line="223" w:lineRule="auto"/>
              <w:ind w:left="115"/>
              <w:jc w:val="left"/>
            </w:pPr>
            <w:r>
              <w:rPr>
                <w:spacing w:val="-8"/>
              </w:rPr>
              <w:t>踏勘现场</w:t>
            </w:r>
          </w:p>
        </w:tc>
        <w:tc>
          <w:tcPr>
            <w:tcW w:w="5405" w:type="dxa"/>
            <w:vAlign w:val="top"/>
          </w:tcPr>
          <w:p w14:paraId="1A3CD95C">
            <w:pPr>
              <w:pStyle w:val="9"/>
              <w:spacing w:before="129" w:line="222" w:lineRule="auto"/>
              <w:ind w:left="124"/>
              <w:jc w:val="left"/>
            </w:pPr>
            <w:r>
              <w:rPr>
                <w:spacing w:val="-8"/>
              </w:rPr>
              <w:t>不召开</w:t>
            </w:r>
          </w:p>
        </w:tc>
      </w:tr>
      <w:tr w14:paraId="4095A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982" w:type="dxa"/>
            <w:vAlign w:val="top"/>
          </w:tcPr>
          <w:p w14:paraId="1C5A72EC">
            <w:pPr>
              <w:pStyle w:val="9"/>
              <w:spacing w:before="169" w:line="182" w:lineRule="auto"/>
              <w:ind w:left="129"/>
              <w:jc w:val="left"/>
            </w:pPr>
            <w:r>
              <w:rPr>
                <w:spacing w:val="-7"/>
              </w:rPr>
              <w:t>1.10.1</w:t>
            </w:r>
          </w:p>
        </w:tc>
        <w:tc>
          <w:tcPr>
            <w:tcW w:w="2834" w:type="dxa"/>
            <w:vAlign w:val="top"/>
          </w:tcPr>
          <w:p w14:paraId="15D67CC4">
            <w:pPr>
              <w:pStyle w:val="9"/>
              <w:spacing w:before="129" w:line="222" w:lineRule="auto"/>
              <w:ind w:left="113"/>
              <w:jc w:val="left"/>
            </w:pPr>
            <w:r>
              <w:rPr>
                <w:spacing w:val="-8"/>
              </w:rPr>
              <w:t>投标预备会</w:t>
            </w:r>
          </w:p>
        </w:tc>
        <w:tc>
          <w:tcPr>
            <w:tcW w:w="5405" w:type="dxa"/>
            <w:vAlign w:val="top"/>
          </w:tcPr>
          <w:p w14:paraId="6EE3481E">
            <w:pPr>
              <w:pStyle w:val="9"/>
              <w:spacing w:before="129" w:line="222" w:lineRule="auto"/>
              <w:ind w:left="124"/>
              <w:jc w:val="left"/>
            </w:pPr>
            <w:r>
              <w:rPr>
                <w:spacing w:val="-8"/>
              </w:rPr>
              <w:t>不召开</w:t>
            </w:r>
          </w:p>
        </w:tc>
      </w:tr>
      <w:tr w14:paraId="491D1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982" w:type="dxa"/>
            <w:vAlign w:val="top"/>
          </w:tcPr>
          <w:p w14:paraId="01FCD1BF">
            <w:pPr>
              <w:pStyle w:val="9"/>
              <w:spacing w:before="71" w:line="182" w:lineRule="auto"/>
              <w:ind w:left="129"/>
              <w:jc w:val="left"/>
            </w:pPr>
            <w:r>
              <w:rPr>
                <w:spacing w:val="-7"/>
              </w:rPr>
              <w:t>1.10.2</w:t>
            </w:r>
          </w:p>
        </w:tc>
        <w:tc>
          <w:tcPr>
            <w:tcW w:w="2834" w:type="dxa"/>
            <w:vAlign w:val="top"/>
          </w:tcPr>
          <w:p w14:paraId="73DEB067">
            <w:pPr>
              <w:pStyle w:val="9"/>
              <w:spacing w:before="106" w:line="338" w:lineRule="auto"/>
              <w:ind w:left="114" w:right="60" w:hanging="1"/>
              <w:jc w:val="left"/>
            </w:pPr>
            <w:r>
              <w:rPr>
                <w:spacing w:val="-17"/>
              </w:rPr>
              <w:t>投标人在投标预备会前提出问</w:t>
            </w:r>
            <w:r>
              <w:rPr>
                <w:spacing w:val="4"/>
              </w:rPr>
              <w:t xml:space="preserve"> </w:t>
            </w:r>
            <w:r>
              <w:t>题</w:t>
            </w:r>
          </w:p>
        </w:tc>
        <w:tc>
          <w:tcPr>
            <w:tcW w:w="5405" w:type="dxa"/>
            <w:vAlign w:val="top"/>
          </w:tcPr>
          <w:p w14:paraId="18D799F3">
            <w:pPr>
              <w:pStyle w:val="9"/>
              <w:spacing w:before="107" w:line="223" w:lineRule="auto"/>
              <w:ind w:left="134"/>
              <w:jc w:val="left"/>
            </w:pPr>
            <w:r>
              <w:rPr>
                <w:spacing w:val="-14"/>
              </w:rPr>
              <w:t>时间：/</w:t>
            </w:r>
          </w:p>
          <w:p w14:paraId="3810940E">
            <w:pPr>
              <w:pStyle w:val="9"/>
              <w:spacing w:before="199" w:line="223" w:lineRule="auto"/>
              <w:ind w:left="118"/>
              <w:jc w:val="left"/>
            </w:pPr>
            <w:r>
              <w:rPr>
                <w:spacing w:val="-10"/>
              </w:rPr>
              <w:t>形式：/</w:t>
            </w:r>
          </w:p>
        </w:tc>
      </w:tr>
      <w:tr w14:paraId="44924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82" w:type="dxa"/>
            <w:vAlign w:val="top"/>
          </w:tcPr>
          <w:p w14:paraId="3A4F7D24">
            <w:pPr>
              <w:pStyle w:val="9"/>
              <w:spacing w:before="156" w:line="182" w:lineRule="auto"/>
              <w:ind w:left="129"/>
              <w:jc w:val="left"/>
            </w:pPr>
            <w:r>
              <w:rPr>
                <w:spacing w:val="-7"/>
              </w:rPr>
              <w:t>1.11.1</w:t>
            </w:r>
          </w:p>
        </w:tc>
        <w:tc>
          <w:tcPr>
            <w:tcW w:w="2834" w:type="dxa"/>
            <w:vAlign w:val="top"/>
          </w:tcPr>
          <w:p w14:paraId="2152A918">
            <w:pPr>
              <w:pStyle w:val="9"/>
              <w:spacing w:before="115" w:line="224" w:lineRule="auto"/>
              <w:ind w:left="116"/>
              <w:jc w:val="left"/>
            </w:pPr>
            <w:r>
              <w:rPr>
                <w:spacing w:val="-6"/>
              </w:rPr>
              <w:t>分包</w:t>
            </w:r>
          </w:p>
        </w:tc>
        <w:tc>
          <w:tcPr>
            <w:tcW w:w="5405" w:type="dxa"/>
            <w:vAlign w:val="top"/>
          </w:tcPr>
          <w:p w14:paraId="518750AC">
            <w:pPr>
              <w:pStyle w:val="9"/>
              <w:spacing w:before="116" w:line="222" w:lineRule="auto"/>
              <w:ind w:left="124"/>
              <w:jc w:val="left"/>
            </w:pPr>
            <w:r>
              <w:rPr>
                <w:spacing w:val="-8"/>
              </w:rPr>
              <w:t>不允许</w:t>
            </w:r>
          </w:p>
        </w:tc>
      </w:tr>
      <w:tr w14:paraId="69F41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4" w:hRule="atLeast"/>
        </w:trPr>
        <w:tc>
          <w:tcPr>
            <w:tcW w:w="982" w:type="dxa"/>
            <w:vAlign w:val="top"/>
          </w:tcPr>
          <w:p w14:paraId="109F3797">
            <w:pPr>
              <w:spacing w:line="273" w:lineRule="auto"/>
              <w:jc w:val="left"/>
              <w:rPr>
                <w:rFonts w:ascii="Arial"/>
                <w:sz w:val="21"/>
              </w:rPr>
            </w:pPr>
          </w:p>
          <w:p w14:paraId="2059A246">
            <w:pPr>
              <w:spacing w:line="273" w:lineRule="auto"/>
              <w:jc w:val="left"/>
              <w:rPr>
                <w:rFonts w:ascii="Arial"/>
                <w:sz w:val="21"/>
              </w:rPr>
            </w:pPr>
          </w:p>
          <w:p w14:paraId="45946D77">
            <w:pPr>
              <w:pStyle w:val="9"/>
              <w:spacing w:before="72" w:line="182" w:lineRule="auto"/>
              <w:ind w:left="129"/>
              <w:jc w:val="left"/>
            </w:pPr>
            <w:r>
              <w:rPr>
                <w:spacing w:val="-7"/>
              </w:rPr>
              <w:t>1.12.1</w:t>
            </w:r>
          </w:p>
        </w:tc>
        <w:tc>
          <w:tcPr>
            <w:tcW w:w="2834" w:type="dxa"/>
            <w:vAlign w:val="top"/>
          </w:tcPr>
          <w:p w14:paraId="2EE1A38B">
            <w:pPr>
              <w:spacing w:line="253" w:lineRule="auto"/>
              <w:jc w:val="left"/>
              <w:rPr>
                <w:rFonts w:ascii="Arial"/>
                <w:sz w:val="21"/>
              </w:rPr>
            </w:pPr>
          </w:p>
          <w:p w14:paraId="358AD8EC">
            <w:pPr>
              <w:spacing w:line="254" w:lineRule="auto"/>
              <w:jc w:val="left"/>
              <w:rPr>
                <w:rFonts w:ascii="Arial"/>
                <w:sz w:val="21"/>
              </w:rPr>
            </w:pPr>
          </w:p>
          <w:p w14:paraId="3AD9DF9C">
            <w:pPr>
              <w:pStyle w:val="9"/>
              <w:spacing w:before="71" w:line="220" w:lineRule="auto"/>
              <w:ind w:left="118"/>
              <w:jc w:val="left"/>
            </w:pPr>
            <w:r>
              <w:rPr>
                <w:b/>
                <w:bCs/>
                <w:spacing w:val="-12"/>
              </w:rPr>
              <w:t>实质性要求和条件</w:t>
            </w:r>
          </w:p>
        </w:tc>
        <w:tc>
          <w:tcPr>
            <w:tcW w:w="5405" w:type="dxa"/>
            <w:vAlign w:val="top"/>
          </w:tcPr>
          <w:p w14:paraId="6876C603">
            <w:pPr>
              <w:pStyle w:val="9"/>
              <w:spacing w:before="116" w:line="222" w:lineRule="auto"/>
              <w:ind w:left="118"/>
              <w:jc w:val="left"/>
              <w:rPr>
                <w:rFonts w:hint="eastAsia"/>
                <w:b/>
                <w:bCs/>
                <w:spacing w:val="-6"/>
              </w:rPr>
            </w:pPr>
            <w:r>
              <w:rPr>
                <w:rFonts w:hint="eastAsia"/>
                <w:b/>
                <w:bCs/>
                <w:spacing w:val="-6"/>
              </w:rPr>
              <w:t>合同履约期限；</w:t>
            </w:r>
          </w:p>
          <w:p w14:paraId="6E1C9F37">
            <w:pPr>
              <w:pStyle w:val="9"/>
              <w:spacing w:before="116" w:line="222" w:lineRule="auto"/>
              <w:ind w:left="118"/>
              <w:jc w:val="left"/>
              <w:rPr>
                <w:rFonts w:hint="eastAsia"/>
                <w:b/>
                <w:bCs/>
                <w:spacing w:val="-6"/>
              </w:rPr>
            </w:pPr>
            <w:r>
              <w:rPr>
                <w:rFonts w:hint="eastAsia"/>
                <w:b/>
                <w:bCs/>
                <w:spacing w:val="-6"/>
              </w:rPr>
              <w:t>质量标准；</w:t>
            </w:r>
          </w:p>
          <w:p w14:paraId="3AF272D3">
            <w:pPr>
              <w:pStyle w:val="9"/>
              <w:spacing w:before="116" w:line="222" w:lineRule="auto"/>
              <w:ind w:left="118"/>
              <w:jc w:val="left"/>
              <w:rPr>
                <w:rFonts w:hint="eastAsia"/>
                <w:b/>
                <w:bCs/>
                <w:spacing w:val="-6"/>
              </w:rPr>
            </w:pPr>
            <w:r>
              <w:rPr>
                <w:rFonts w:hint="eastAsia"/>
                <w:b/>
                <w:bCs/>
                <w:spacing w:val="-6"/>
              </w:rPr>
              <w:t>付款方式；</w:t>
            </w:r>
          </w:p>
          <w:p w14:paraId="436A46CF">
            <w:pPr>
              <w:pStyle w:val="9"/>
              <w:spacing w:before="116" w:line="222" w:lineRule="auto"/>
              <w:ind w:left="118"/>
              <w:jc w:val="left"/>
              <w:rPr>
                <w:rFonts w:hint="eastAsia"/>
                <w:b/>
                <w:bCs/>
                <w:spacing w:val="-6"/>
              </w:rPr>
            </w:pPr>
            <w:r>
              <w:rPr>
                <w:rFonts w:hint="eastAsia"/>
                <w:b/>
                <w:bCs/>
                <w:spacing w:val="-6"/>
              </w:rPr>
              <w:t>质保期及售后服务；</w:t>
            </w:r>
          </w:p>
          <w:p w14:paraId="0C2E754A">
            <w:pPr>
              <w:pStyle w:val="9"/>
              <w:spacing w:before="116" w:line="222" w:lineRule="auto"/>
              <w:ind w:left="118"/>
              <w:jc w:val="left"/>
              <w:rPr>
                <w:rFonts w:hint="eastAsia"/>
                <w:b/>
                <w:bCs/>
                <w:spacing w:val="-6"/>
              </w:rPr>
            </w:pPr>
            <w:r>
              <w:rPr>
                <w:rFonts w:hint="eastAsia"/>
                <w:b/>
                <w:bCs/>
                <w:spacing w:val="-6"/>
              </w:rPr>
              <w:t>技术要求加“★”条款；</w:t>
            </w:r>
          </w:p>
          <w:p w14:paraId="2D9F52E4">
            <w:pPr>
              <w:pStyle w:val="9"/>
              <w:spacing w:before="116" w:line="222" w:lineRule="auto"/>
              <w:ind w:left="118"/>
              <w:jc w:val="left"/>
            </w:pPr>
            <w:r>
              <w:rPr>
                <w:rFonts w:hint="eastAsia"/>
                <w:b/>
                <w:bCs/>
                <w:spacing w:val="-6"/>
              </w:rPr>
              <w:t>其他：/</w:t>
            </w:r>
          </w:p>
        </w:tc>
      </w:tr>
      <w:tr w14:paraId="031AD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82" w:type="dxa"/>
            <w:vAlign w:val="top"/>
          </w:tcPr>
          <w:p w14:paraId="35B1A231">
            <w:pPr>
              <w:pStyle w:val="9"/>
              <w:spacing w:before="158" w:line="182" w:lineRule="auto"/>
              <w:ind w:left="129"/>
              <w:jc w:val="left"/>
            </w:pPr>
            <w:r>
              <w:rPr>
                <w:spacing w:val="-7"/>
              </w:rPr>
              <w:t>1.12.3</w:t>
            </w:r>
          </w:p>
        </w:tc>
        <w:tc>
          <w:tcPr>
            <w:tcW w:w="2834" w:type="dxa"/>
            <w:vAlign w:val="top"/>
          </w:tcPr>
          <w:p w14:paraId="132273C4">
            <w:pPr>
              <w:pStyle w:val="9"/>
              <w:spacing w:before="118" w:line="223" w:lineRule="auto"/>
              <w:ind w:left="114"/>
              <w:jc w:val="left"/>
            </w:pPr>
            <w:r>
              <w:rPr>
                <w:spacing w:val="-6"/>
              </w:rPr>
              <w:t>偏差</w:t>
            </w:r>
          </w:p>
        </w:tc>
        <w:tc>
          <w:tcPr>
            <w:tcW w:w="5405" w:type="dxa"/>
            <w:vAlign w:val="top"/>
          </w:tcPr>
          <w:p w14:paraId="04A0BADC">
            <w:pPr>
              <w:pStyle w:val="9"/>
              <w:spacing w:before="118" w:line="222" w:lineRule="auto"/>
              <w:ind w:left="124"/>
              <w:jc w:val="left"/>
            </w:pPr>
            <w:r>
              <w:rPr>
                <w:spacing w:val="-8"/>
              </w:rPr>
              <w:t>不允许</w:t>
            </w:r>
          </w:p>
        </w:tc>
      </w:tr>
      <w:tr w14:paraId="51DAC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82" w:type="dxa"/>
            <w:vAlign w:val="top"/>
          </w:tcPr>
          <w:p w14:paraId="44553D2C">
            <w:pPr>
              <w:pStyle w:val="9"/>
              <w:spacing w:before="144" w:line="182" w:lineRule="auto"/>
              <w:ind w:left="115"/>
              <w:jc w:val="left"/>
            </w:pPr>
            <w:r>
              <w:rPr>
                <w:spacing w:val="-5"/>
              </w:rPr>
              <w:t>2.1</w:t>
            </w:r>
          </w:p>
        </w:tc>
        <w:tc>
          <w:tcPr>
            <w:tcW w:w="2834" w:type="dxa"/>
            <w:vAlign w:val="top"/>
          </w:tcPr>
          <w:p w14:paraId="480EE821">
            <w:pPr>
              <w:pStyle w:val="9"/>
              <w:spacing w:before="104" w:line="220" w:lineRule="auto"/>
              <w:ind w:left="113"/>
              <w:jc w:val="left"/>
            </w:pPr>
            <w:r>
              <w:rPr>
                <w:spacing w:val="-12"/>
              </w:rPr>
              <w:t>构成招标文件的其他资料</w:t>
            </w:r>
          </w:p>
        </w:tc>
        <w:tc>
          <w:tcPr>
            <w:tcW w:w="5405" w:type="dxa"/>
            <w:vAlign w:val="top"/>
          </w:tcPr>
          <w:p w14:paraId="1288E98C">
            <w:pPr>
              <w:pStyle w:val="9"/>
              <w:spacing w:before="103" w:line="226" w:lineRule="auto"/>
              <w:ind w:left="110"/>
              <w:jc w:val="left"/>
            </w:pPr>
            <w:r>
              <w:t>/</w:t>
            </w:r>
          </w:p>
        </w:tc>
      </w:tr>
      <w:tr w14:paraId="74D8F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4" w:hRule="atLeast"/>
        </w:trPr>
        <w:tc>
          <w:tcPr>
            <w:tcW w:w="982" w:type="dxa"/>
            <w:vAlign w:val="top"/>
          </w:tcPr>
          <w:p w14:paraId="7CF3B10F">
            <w:pPr>
              <w:spacing w:line="244" w:lineRule="auto"/>
              <w:jc w:val="left"/>
              <w:rPr>
                <w:rFonts w:ascii="Arial"/>
                <w:sz w:val="21"/>
              </w:rPr>
            </w:pPr>
          </w:p>
          <w:p w14:paraId="2926144E">
            <w:pPr>
              <w:spacing w:line="245" w:lineRule="auto"/>
              <w:jc w:val="left"/>
              <w:rPr>
                <w:rFonts w:ascii="Arial"/>
                <w:sz w:val="21"/>
              </w:rPr>
            </w:pPr>
          </w:p>
          <w:p w14:paraId="67FE96CC">
            <w:pPr>
              <w:spacing w:line="245" w:lineRule="auto"/>
              <w:jc w:val="left"/>
              <w:rPr>
                <w:rFonts w:ascii="Arial"/>
                <w:sz w:val="21"/>
              </w:rPr>
            </w:pPr>
          </w:p>
          <w:p w14:paraId="0892616E">
            <w:pPr>
              <w:spacing w:line="245" w:lineRule="auto"/>
              <w:jc w:val="left"/>
              <w:rPr>
                <w:rFonts w:ascii="Arial"/>
                <w:sz w:val="21"/>
              </w:rPr>
            </w:pPr>
          </w:p>
          <w:p w14:paraId="3B4070A8">
            <w:pPr>
              <w:spacing w:line="245" w:lineRule="auto"/>
              <w:jc w:val="left"/>
              <w:rPr>
                <w:rFonts w:ascii="Arial"/>
                <w:sz w:val="21"/>
              </w:rPr>
            </w:pPr>
          </w:p>
          <w:p w14:paraId="2B0B0791">
            <w:pPr>
              <w:spacing w:line="245" w:lineRule="auto"/>
              <w:jc w:val="left"/>
              <w:rPr>
                <w:rFonts w:ascii="Arial"/>
                <w:sz w:val="21"/>
              </w:rPr>
            </w:pPr>
          </w:p>
          <w:p w14:paraId="2C4843B3">
            <w:pPr>
              <w:spacing w:line="245" w:lineRule="auto"/>
              <w:jc w:val="left"/>
              <w:rPr>
                <w:rFonts w:ascii="Arial"/>
                <w:sz w:val="21"/>
              </w:rPr>
            </w:pPr>
          </w:p>
          <w:p w14:paraId="4A432608">
            <w:pPr>
              <w:pStyle w:val="9"/>
              <w:spacing w:before="71" w:line="182" w:lineRule="auto"/>
              <w:ind w:left="115"/>
              <w:jc w:val="left"/>
            </w:pPr>
            <w:r>
              <w:rPr>
                <w:spacing w:val="-5"/>
              </w:rPr>
              <w:t>2.2.1</w:t>
            </w:r>
          </w:p>
        </w:tc>
        <w:tc>
          <w:tcPr>
            <w:tcW w:w="2834" w:type="dxa"/>
            <w:vAlign w:val="top"/>
          </w:tcPr>
          <w:p w14:paraId="69D82D9C">
            <w:pPr>
              <w:spacing w:line="287" w:lineRule="auto"/>
              <w:jc w:val="left"/>
              <w:rPr>
                <w:rFonts w:ascii="Arial"/>
                <w:sz w:val="21"/>
              </w:rPr>
            </w:pPr>
          </w:p>
          <w:p w14:paraId="73AB68FD">
            <w:pPr>
              <w:spacing w:line="287" w:lineRule="auto"/>
              <w:jc w:val="left"/>
              <w:rPr>
                <w:rFonts w:ascii="Arial"/>
                <w:sz w:val="21"/>
              </w:rPr>
            </w:pPr>
          </w:p>
          <w:p w14:paraId="58DBE3CF">
            <w:pPr>
              <w:spacing w:line="287" w:lineRule="auto"/>
              <w:jc w:val="left"/>
              <w:rPr>
                <w:rFonts w:ascii="Arial"/>
                <w:sz w:val="21"/>
              </w:rPr>
            </w:pPr>
          </w:p>
          <w:p w14:paraId="36300009">
            <w:pPr>
              <w:spacing w:line="287" w:lineRule="auto"/>
              <w:jc w:val="left"/>
              <w:rPr>
                <w:rFonts w:ascii="Arial"/>
                <w:sz w:val="21"/>
              </w:rPr>
            </w:pPr>
          </w:p>
          <w:p w14:paraId="56D342D3">
            <w:pPr>
              <w:spacing w:line="287" w:lineRule="auto"/>
              <w:jc w:val="left"/>
              <w:rPr>
                <w:rFonts w:ascii="Arial"/>
                <w:sz w:val="21"/>
              </w:rPr>
            </w:pPr>
          </w:p>
          <w:p w14:paraId="65D0B616">
            <w:pPr>
              <w:pStyle w:val="9"/>
              <w:spacing w:before="72" w:line="376" w:lineRule="auto"/>
              <w:ind w:left="119" w:right="60" w:hanging="6"/>
              <w:jc w:val="left"/>
            </w:pPr>
            <w:r>
              <w:rPr>
                <w:spacing w:val="-17"/>
              </w:rPr>
              <w:t>招标文件澄清、修改发出的形</w:t>
            </w:r>
            <w:r>
              <w:rPr>
                <w:spacing w:val="4"/>
              </w:rPr>
              <w:t xml:space="preserve"> </w:t>
            </w:r>
            <w:r>
              <w:t>式</w:t>
            </w:r>
          </w:p>
        </w:tc>
        <w:tc>
          <w:tcPr>
            <w:tcW w:w="5405" w:type="dxa"/>
            <w:vAlign w:val="top"/>
          </w:tcPr>
          <w:p w14:paraId="2A93C123">
            <w:pPr>
              <w:pStyle w:val="9"/>
              <w:spacing w:before="120" w:line="378" w:lineRule="auto"/>
              <w:ind w:left="118"/>
              <w:jc w:val="left"/>
            </w:pPr>
            <w:r>
              <w:rPr>
                <w:spacing w:val="-26"/>
              </w:rPr>
              <w:t>招标文件的澄清、修改将在河南省政府采购网和洛阳市公共</w:t>
            </w:r>
            <w:r>
              <w:rPr>
                <w:spacing w:val="6"/>
              </w:rPr>
              <w:t xml:space="preserve">   </w:t>
            </w:r>
            <w:r>
              <w:rPr>
                <w:spacing w:val="-28"/>
              </w:rPr>
              <w:t>资源交易中心网站上发布“变更公告”，如需修改招</w:t>
            </w:r>
            <w:r>
              <w:rPr>
                <w:spacing w:val="-29"/>
              </w:rPr>
              <w:t>标文件，</w:t>
            </w:r>
            <w:r>
              <w:t xml:space="preserve">  </w:t>
            </w:r>
            <w:r>
              <w:rPr>
                <w:spacing w:val="-26"/>
              </w:rPr>
              <w:t>则同时在洛阳市电子招投标交易平台发布“答疑文件”（答</w:t>
            </w:r>
            <w:r>
              <w:rPr>
                <w:spacing w:val="6"/>
              </w:rPr>
              <w:t xml:space="preserve">   </w:t>
            </w:r>
            <w:r>
              <w:rPr>
                <w:spacing w:val="-26"/>
              </w:rPr>
              <w:t>疑文件指修改后最新的招标文件）。对于各项目中已经成功</w:t>
            </w:r>
            <w:r>
              <w:rPr>
                <w:spacing w:val="6"/>
              </w:rPr>
              <w:t xml:space="preserve">   </w:t>
            </w:r>
            <w:r>
              <w:rPr>
                <w:spacing w:val="-26"/>
              </w:rPr>
              <w:t>报名并下载招标文件的投标人，将通过第三方短信群发方式</w:t>
            </w:r>
            <w:r>
              <w:rPr>
                <w:spacing w:val="6"/>
              </w:rPr>
              <w:t xml:space="preserve">   </w:t>
            </w:r>
            <w:r>
              <w:rPr>
                <w:spacing w:val="-26"/>
              </w:rPr>
              <w:t>提醒投标人进行查询。各投标人须重新下载最新的“答疑文</w:t>
            </w:r>
            <w:r>
              <w:rPr>
                <w:spacing w:val="6"/>
              </w:rPr>
              <w:t xml:space="preserve">   </w:t>
            </w:r>
            <w:r>
              <w:rPr>
                <w:spacing w:val="-25"/>
              </w:rPr>
              <w:t>件”，并以此编制投标文件。如不以最新发布的“答疑文件”</w:t>
            </w:r>
            <w:r>
              <w:rPr>
                <w:spacing w:val="5"/>
              </w:rPr>
              <w:t xml:space="preserve"> </w:t>
            </w:r>
            <w:r>
              <w:rPr>
                <w:spacing w:val="-22"/>
              </w:rPr>
              <w:t>编制投标文件，造成投标无效的后果由投标人自己承担。</w:t>
            </w:r>
          </w:p>
        </w:tc>
      </w:tr>
      <w:tr w14:paraId="6AAE2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82" w:type="dxa"/>
            <w:vAlign w:val="top"/>
          </w:tcPr>
          <w:p w14:paraId="582D7DEA">
            <w:pPr>
              <w:pStyle w:val="9"/>
              <w:spacing w:before="148" w:line="182" w:lineRule="auto"/>
              <w:ind w:left="117"/>
              <w:jc w:val="left"/>
            </w:pPr>
            <w:r>
              <w:rPr>
                <w:spacing w:val="-5"/>
              </w:rPr>
              <w:t>3.1.1</w:t>
            </w:r>
          </w:p>
        </w:tc>
        <w:tc>
          <w:tcPr>
            <w:tcW w:w="2834" w:type="dxa"/>
            <w:vAlign w:val="top"/>
          </w:tcPr>
          <w:p w14:paraId="571DDA52">
            <w:pPr>
              <w:pStyle w:val="9"/>
              <w:spacing w:before="108" w:line="220" w:lineRule="auto"/>
              <w:ind w:left="113"/>
              <w:jc w:val="left"/>
            </w:pPr>
            <w:r>
              <w:rPr>
                <w:spacing w:val="-12"/>
              </w:rPr>
              <w:t>构成投标文件的其他资料</w:t>
            </w:r>
          </w:p>
        </w:tc>
        <w:tc>
          <w:tcPr>
            <w:tcW w:w="5405" w:type="dxa"/>
            <w:vAlign w:val="top"/>
          </w:tcPr>
          <w:p w14:paraId="3BD5244B">
            <w:pPr>
              <w:pStyle w:val="9"/>
              <w:spacing w:before="108" w:line="226" w:lineRule="auto"/>
              <w:ind w:left="110"/>
              <w:jc w:val="left"/>
            </w:pPr>
            <w:r>
              <w:t>/</w:t>
            </w:r>
          </w:p>
        </w:tc>
      </w:tr>
      <w:tr w14:paraId="67CE2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1" w:hRule="atLeast"/>
        </w:trPr>
        <w:tc>
          <w:tcPr>
            <w:tcW w:w="982" w:type="dxa"/>
            <w:vAlign w:val="top"/>
          </w:tcPr>
          <w:p w14:paraId="1C13BC54">
            <w:pPr>
              <w:spacing w:line="246" w:lineRule="auto"/>
              <w:jc w:val="left"/>
              <w:rPr>
                <w:rFonts w:ascii="Arial"/>
                <w:sz w:val="21"/>
              </w:rPr>
            </w:pPr>
          </w:p>
          <w:p w14:paraId="41AC00A6">
            <w:pPr>
              <w:spacing w:line="247" w:lineRule="auto"/>
              <w:jc w:val="left"/>
              <w:rPr>
                <w:rFonts w:ascii="Arial"/>
                <w:sz w:val="21"/>
              </w:rPr>
            </w:pPr>
          </w:p>
          <w:p w14:paraId="4BA9B5DF">
            <w:pPr>
              <w:spacing w:line="247" w:lineRule="auto"/>
              <w:jc w:val="left"/>
              <w:rPr>
                <w:rFonts w:ascii="Arial"/>
                <w:sz w:val="21"/>
              </w:rPr>
            </w:pPr>
          </w:p>
          <w:p w14:paraId="3E83A8F1">
            <w:pPr>
              <w:pStyle w:val="9"/>
              <w:spacing w:before="71" w:line="181" w:lineRule="auto"/>
              <w:ind w:left="117"/>
              <w:jc w:val="left"/>
            </w:pPr>
            <w:r>
              <w:rPr>
                <w:b/>
                <w:bCs/>
                <w:spacing w:val="-2"/>
              </w:rPr>
              <w:t>3.2.3</w:t>
            </w:r>
          </w:p>
        </w:tc>
        <w:tc>
          <w:tcPr>
            <w:tcW w:w="2834" w:type="dxa"/>
            <w:vAlign w:val="top"/>
          </w:tcPr>
          <w:p w14:paraId="4CB3585A">
            <w:pPr>
              <w:jc w:val="left"/>
              <w:rPr>
                <w:rFonts w:ascii="Arial"/>
                <w:sz w:val="21"/>
              </w:rPr>
            </w:pPr>
          </w:p>
          <w:p w14:paraId="5C60A905">
            <w:pPr>
              <w:jc w:val="left"/>
              <w:rPr>
                <w:rFonts w:ascii="Arial"/>
                <w:sz w:val="21"/>
              </w:rPr>
            </w:pPr>
          </w:p>
          <w:p w14:paraId="4EB4DE83">
            <w:pPr>
              <w:jc w:val="left"/>
              <w:rPr>
                <w:rFonts w:ascii="Arial"/>
                <w:sz w:val="21"/>
              </w:rPr>
            </w:pPr>
          </w:p>
          <w:p w14:paraId="0FB7AE46">
            <w:pPr>
              <w:pStyle w:val="9"/>
              <w:spacing w:before="72" w:line="222" w:lineRule="auto"/>
              <w:ind w:left="113"/>
              <w:jc w:val="left"/>
            </w:pPr>
            <w:r>
              <w:rPr>
                <w:b/>
                <w:bCs/>
                <w:spacing w:val="-6"/>
              </w:rPr>
              <w:t>报价方式</w:t>
            </w:r>
          </w:p>
        </w:tc>
        <w:tc>
          <w:tcPr>
            <w:tcW w:w="5405" w:type="dxa"/>
            <w:vAlign w:val="top"/>
          </w:tcPr>
          <w:p w14:paraId="31BDE436">
            <w:pPr>
              <w:pStyle w:val="9"/>
              <w:spacing w:before="124" w:line="222" w:lineRule="auto"/>
              <w:ind w:left="128"/>
              <w:jc w:val="left"/>
            </w:pPr>
            <w:r>
              <w:rPr>
                <w:b/>
                <w:bCs/>
                <w:spacing w:val="-8"/>
              </w:rPr>
              <w:t>总价；</w:t>
            </w:r>
          </w:p>
          <w:p w14:paraId="1E0732C2">
            <w:pPr>
              <w:pStyle w:val="9"/>
              <w:spacing w:before="200" w:line="222" w:lineRule="auto"/>
              <w:ind w:left="120"/>
              <w:jc w:val="left"/>
            </w:pPr>
            <w:r>
              <w:rPr>
                <w:b/>
                <w:bCs/>
                <w:spacing w:val="-11"/>
              </w:rPr>
              <w:t>预算控制金额：</w:t>
            </w:r>
          </w:p>
          <w:p w14:paraId="489412FE">
            <w:pPr>
              <w:pStyle w:val="9"/>
              <w:spacing w:before="200" w:line="222" w:lineRule="auto"/>
              <w:ind w:left="120"/>
              <w:jc w:val="left"/>
              <w:rPr>
                <w:b/>
                <w:bCs/>
                <w:spacing w:val="-11"/>
              </w:rPr>
            </w:pPr>
            <w:r>
              <w:rPr>
                <w:rFonts w:hint="eastAsia"/>
                <w:b/>
                <w:bCs/>
                <w:spacing w:val="-11"/>
                <w:lang w:val="en-US" w:eastAsia="zh-CN"/>
              </w:rPr>
              <w:t xml:space="preserve">  3750780.80元</w:t>
            </w:r>
            <w:r>
              <w:rPr>
                <w:b/>
                <w:bCs/>
                <w:spacing w:val="-11"/>
              </w:rPr>
              <w:t>；</w:t>
            </w:r>
          </w:p>
          <w:p w14:paraId="4DB5AF6C">
            <w:pPr>
              <w:pStyle w:val="9"/>
              <w:spacing w:before="38" w:line="222" w:lineRule="auto"/>
              <w:ind w:left="119"/>
              <w:jc w:val="left"/>
            </w:pPr>
            <w:r>
              <w:rPr>
                <w:b/>
                <w:bCs/>
                <w:spacing w:val="-18"/>
              </w:rPr>
              <w:t>供应商的报价超过本预算控制金额的，其响应将被否决。</w:t>
            </w:r>
          </w:p>
        </w:tc>
      </w:tr>
      <w:tr w14:paraId="4C08F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5" w:hRule="atLeast"/>
        </w:trPr>
        <w:tc>
          <w:tcPr>
            <w:tcW w:w="982" w:type="dxa"/>
            <w:vAlign w:val="top"/>
          </w:tcPr>
          <w:p w14:paraId="69034573">
            <w:pPr>
              <w:spacing w:line="255" w:lineRule="auto"/>
              <w:jc w:val="left"/>
              <w:rPr>
                <w:rFonts w:ascii="Arial"/>
                <w:sz w:val="21"/>
              </w:rPr>
            </w:pPr>
          </w:p>
          <w:p w14:paraId="1DBB6655">
            <w:pPr>
              <w:spacing w:line="255" w:lineRule="auto"/>
              <w:jc w:val="left"/>
              <w:rPr>
                <w:rFonts w:ascii="Arial"/>
                <w:sz w:val="21"/>
              </w:rPr>
            </w:pPr>
          </w:p>
          <w:p w14:paraId="0F04456C">
            <w:pPr>
              <w:spacing w:line="256" w:lineRule="auto"/>
              <w:jc w:val="left"/>
              <w:rPr>
                <w:rFonts w:ascii="Arial"/>
                <w:sz w:val="21"/>
              </w:rPr>
            </w:pPr>
          </w:p>
          <w:p w14:paraId="41F0AA31">
            <w:pPr>
              <w:spacing w:line="256" w:lineRule="auto"/>
              <w:jc w:val="left"/>
              <w:rPr>
                <w:rFonts w:ascii="Arial"/>
                <w:sz w:val="21"/>
              </w:rPr>
            </w:pPr>
          </w:p>
          <w:p w14:paraId="571FC84A">
            <w:pPr>
              <w:pStyle w:val="9"/>
              <w:spacing w:before="71" w:line="181" w:lineRule="auto"/>
              <w:ind w:left="117"/>
              <w:jc w:val="left"/>
            </w:pPr>
            <w:r>
              <w:rPr>
                <w:spacing w:val="-5"/>
              </w:rPr>
              <w:t>3.2.5</w:t>
            </w:r>
          </w:p>
        </w:tc>
        <w:tc>
          <w:tcPr>
            <w:tcW w:w="2834" w:type="dxa"/>
            <w:vAlign w:val="top"/>
          </w:tcPr>
          <w:p w14:paraId="2DBE30E0">
            <w:pPr>
              <w:spacing w:line="245" w:lineRule="auto"/>
              <w:jc w:val="left"/>
              <w:rPr>
                <w:rFonts w:ascii="Arial"/>
                <w:sz w:val="21"/>
              </w:rPr>
            </w:pPr>
          </w:p>
          <w:p w14:paraId="3AA6DC4F">
            <w:pPr>
              <w:spacing w:line="245" w:lineRule="auto"/>
              <w:jc w:val="left"/>
              <w:rPr>
                <w:rFonts w:ascii="Arial"/>
                <w:sz w:val="21"/>
              </w:rPr>
            </w:pPr>
          </w:p>
          <w:p w14:paraId="4B51C17A">
            <w:pPr>
              <w:spacing w:line="245" w:lineRule="auto"/>
              <w:jc w:val="left"/>
              <w:rPr>
                <w:rFonts w:ascii="Arial"/>
                <w:sz w:val="21"/>
              </w:rPr>
            </w:pPr>
          </w:p>
          <w:p w14:paraId="31BE5940">
            <w:pPr>
              <w:spacing w:line="245" w:lineRule="auto"/>
              <w:jc w:val="left"/>
              <w:rPr>
                <w:rFonts w:ascii="Arial"/>
                <w:sz w:val="21"/>
              </w:rPr>
            </w:pPr>
          </w:p>
          <w:p w14:paraId="3645E4A4">
            <w:pPr>
              <w:pStyle w:val="9"/>
              <w:spacing w:before="72" w:line="222" w:lineRule="auto"/>
              <w:ind w:left="113"/>
              <w:jc w:val="left"/>
            </w:pPr>
            <w:r>
              <w:rPr>
                <w:spacing w:val="-11"/>
              </w:rPr>
              <w:t>投标报价的其他要求</w:t>
            </w:r>
          </w:p>
        </w:tc>
        <w:tc>
          <w:tcPr>
            <w:tcW w:w="5405" w:type="dxa"/>
            <w:vAlign w:val="top"/>
          </w:tcPr>
          <w:p w14:paraId="230E9334">
            <w:pPr>
              <w:pStyle w:val="9"/>
              <w:spacing w:before="120" w:line="378" w:lineRule="auto"/>
              <w:ind w:left="118"/>
              <w:jc w:val="left"/>
              <w:rPr>
                <w:rFonts w:hint="eastAsia"/>
                <w:spacing w:val="-28"/>
              </w:rPr>
            </w:pPr>
            <w:r>
              <w:rPr>
                <w:rFonts w:hint="eastAsia"/>
              </w:rPr>
              <w:t>本</w:t>
            </w:r>
            <w:r>
              <w:rPr>
                <w:rFonts w:hint="eastAsia"/>
                <w:spacing w:val="-28"/>
              </w:rPr>
              <w:t>项目以最终报价为履行合同的最终价，无特别注明，均为人民币报价。应包括本招标项目所包含的货物、软件、标准附件、备品备件、专用工具、图纸资料、技术服务，包装、仓储、运输、装卸、保险、税金，货到就位以及安装、调试、培训、保修等一切税金和费用。</w:t>
            </w:r>
          </w:p>
          <w:p w14:paraId="23F9E1D9">
            <w:pPr>
              <w:pStyle w:val="9"/>
              <w:spacing w:before="120" w:line="378" w:lineRule="auto"/>
              <w:ind w:left="118"/>
              <w:jc w:val="left"/>
            </w:pPr>
            <w:r>
              <w:rPr>
                <w:rFonts w:hint="eastAsia"/>
                <w:spacing w:val="-28"/>
              </w:rPr>
              <w:t>其他：注：符合条件服务对象的家庭一次性建设补贴按每户人均补贴不超3000元标准，据实结算。投标人在投标报价明细表中所报单价均不能高于招标文件第三章“采购需求”招标货物清单表中所述控制单价，高于控制单价的按无效标处理。</w:t>
            </w:r>
          </w:p>
        </w:tc>
      </w:tr>
      <w:tr w14:paraId="70A74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trPr>
        <w:tc>
          <w:tcPr>
            <w:tcW w:w="982" w:type="dxa"/>
            <w:vAlign w:val="top"/>
          </w:tcPr>
          <w:p w14:paraId="0F4076ED">
            <w:pPr>
              <w:spacing w:line="306" w:lineRule="auto"/>
              <w:jc w:val="left"/>
              <w:rPr>
                <w:rFonts w:ascii="Arial"/>
                <w:sz w:val="21"/>
              </w:rPr>
            </w:pPr>
          </w:p>
          <w:p w14:paraId="16EAF7C3">
            <w:pPr>
              <w:pStyle w:val="9"/>
              <w:spacing w:before="71" w:line="182" w:lineRule="auto"/>
              <w:ind w:left="117"/>
              <w:jc w:val="left"/>
            </w:pPr>
            <w:r>
              <w:rPr>
                <w:spacing w:val="-5"/>
              </w:rPr>
              <w:t>3.3.1</w:t>
            </w:r>
          </w:p>
        </w:tc>
        <w:tc>
          <w:tcPr>
            <w:tcW w:w="2834" w:type="dxa"/>
            <w:vAlign w:val="top"/>
          </w:tcPr>
          <w:p w14:paraId="76FBE7CF">
            <w:pPr>
              <w:spacing w:line="266" w:lineRule="auto"/>
              <w:jc w:val="left"/>
              <w:rPr>
                <w:rFonts w:ascii="Arial"/>
                <w:sz w:val="21"/>
              </w:rPr>
            </w:pPr>
          </w:p>
          <w:p w14:paraId="04A6FB0D">
            <w:pPr>
              <w:pStyle w:val="9"/>
              <w:spacing w:before="72" w:line="222" w:lineRule="auto"/>
              <w:ind w:left="113"/>
              <w:jc w:val="left"/>
            </w:pPr>
            <w:r>
              <w:rPr>
                <w:spacing w:val="-8"/>
              </w:rPr>
              <w:t>投标有效期</w:t>
            </w:r>
          </w:p>
        </w:tc>
        <w:tc>
          <w:tcPr>
            <w:tcW w:w="5405" w:type="dxa"/>
            <w:vAlign w:val="top"/>
          </w:tcPr>
          <w:p w14:paraId="4C807CB7">
            <w:pPr>
              <w:pStyle w:val="9"/>
              <w:spacing w:before="114" w:line="338" w:lineRule="auto"/>
              <w:ind w:left="119" w:right="59"/>
              <w:jc w:val="left"/>
            </w:pPr>
            <w:r>
              <w:rPr>
                <w:spacing w:val="-17"/>
              </w:rPr>
              <w:t>提交投标文件截止时间后</w:t>
            </w:r>
            <w:r>
              <w:rPr>
                <w:spacing w:val="-44"/>
              </w:rPr>
              <w:t xml:space="preserve"> </w:t>
            </w:r>
            <w:r>
              <w:rPr>
                <w:spacing w:val="-17"/>
              </w:rPr>
              <w:t>90</w:t>
            </w:r>
            <w:r>
              <w:rPr>
                <w:spacing w:val="-26"/>
              </w:rPr>
              <w:t xml:space="preserve"> </w:t>
            </w:r>
            <w:r>
              <w:rPr>
                <w:spacing w:val="-17"/>
              </w:rPr>
              <w:t>天，有效期短于该期限的投标</w:t>
            </w:r>
            <w:r>
              <w:t xml:space="preserve"> </w:t>
            </w:r>
            <w:r>
              <w:rPr>
                <w:spacing w:val="-13"/>
              </w:rPr>
              <w:t>将被拒绝。</w:t>
            </w:r>
          </w:p>
        </w:tc>
      </w:tr>
      <w:tr w14:paraId="6E027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trPr>
        <w:tc>
          <w:tcPr>
            <w:tcW w:w="982" w:type="dxa"/>
            <w:vAlign w:val="top"/>
          </w:tcPr>
          <w:p w14:paraId="5EE03E0D">
            <w:pPr>
              <w:spacing w:line="307" w:lineRule="auto"/>
              <w:jc w:val="left"/>
              <w:rPr>
                <w:rFonts w:ascii="Arial"/>
                <w:sz w:val="21"/>
              </w:rPr>
            </w:pPr>
          </w:p>
          <w:p w14:paraId="6FD4FE27">
            <w:pPr>
              <w:pStyle w:val="9"/>
              <w:spacing w:before="71" w:line="182" w:lineRule="auto"/>
              <w:ind w:left="117"/>
              <w:jc w:val="left"/>
            </w:pPr>
            <w:r>
              <w:rPr>
                <w:spacing w:val="-5"/>
              </w:rPr>
              <w:t>3.4.1</w:t>
            </w:r>
          </w:p>
        </w:tc>
        <w:tc>
          <w:tcPr>
            <w:tcW w:w="2834" w:type="dxa"/>
            <w:vAlign w:val="top"/>
          </w:tcPr>
          <w:p w14:paraId="21E8A706">
            <w:pPr>
              <w:spacing w:line="267" w:lineRule="auto"/>
              <w:jc w:val="left"/>
              <w:rPr>
                <w:rFonts w:ascii="Arial"/>
                <w:sz w:val="21"/>
              </w:rPr>
            </w:pPr>
          </w:p>
          <w:p w14:paraId="48CB8450">
            <w:pPr>
              <w:pStyle w:val="9"/>
              <w:spacing w:before="71" w:line="221" w:lineRule="auto"/>
              <w:ind w:left="113"/>
              <w:jc w:val="left"/>
            </w:pPr>
            <w:r>
              <w:rPr>
                <w:spacing w:val="-8"/>
              </w:rPr>
              <w:t>投标保证金</w:t>
            </w:r>
          </w:p>
        </w:tc>
        <w:tc>
          <w:tcPr>
            <w:tcW w:w="5405" w:type="dxa"/>
            <w:vAlign w:val="top"/>
          </w:tcPr>
          <w:p w14:paraId="5F775037">
            <w:pPr>
              <w:pStyle w:val="9"/>
              <w:spacing w:before="114" w:line="338" w:lineRule="auto"/>
              <w:ind w:left="122" w:hanging="4"/>
              <w:jc w:val="left"/>
            </w:pPr>
            <w:r>
              <w:rPr>
                <w:spacing w:val="-20"/>
              </w:rPr>
              <w:t>按照《河南省财政厅关于优化政府采购营商环境有关</w:t>
            </w:r>
            <w:r>
              <w:rPr>
                <w:spacing w:val="-21"/>
              </w:rPr>
              <w:t>问题的</w:t>
            </w:r>
            <w:r>
              <w:t xml:space="preserve"> </w:t>
            </w:r>
            <w:r>
              <w:rPr>
                <w:spacing w:val="-19"/>
              </w:rPr>
              <w:t>通知》豫财购[2019]4号文件要求，本项目免收投标保证金。</w:t>
            </w:r>
          </w:p>
        </w:tc>
      </w:tr>
      <w:tr w14:paraId="55231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982" w:type="dxa"/>
            <w:vAlign w:val="top"/>
          </w:tcPr>
          <w:p w14:paraId="61EA1FA6">
            <w:pPr>
              <w:pStyle w:val="9"/>
              <w:spacing w:before="157" w:line="181" w:lineRule="auto"/>
              <w:ind w:left="117"/>
              <w:jc w:val="left"/>
            </w:pPr>
            <w:r>
              <w:rPr>
                <w:spacing w:val="-5"/>
              </w:rPr>
              <w:t>3.5.3</w:t>
            </w:r>
          </w:p>
        </w:tc>
        <w:tc>
          <w:tcPr>
            <w:tcW w:w="2834" w:type="dxa"/>
            <w:vAlign w:val="top"/>
          </w:tcPr>
          <w:p w14:paraId="19341AE2">
            <w:pPr>
              <w:pStyle w:val="9"/>
              <w:spacing w:before="116" w:line="220" w:lineRule="auto"/>
              <w:ind w:left="125"/>
              <w:jc w:val="left"/>
            </w:pPr>
            <w:r>
              <w:rPr>
                <w:spacing w:val="-13"/>
              </w:rPr>
              <w:t>资格审查资料的特殊要求</w:t>
            </w:r>
          </w:p>
        </w:tc>
        <w:tc>
          <w:tcPr>
            <w:tcW w:w="5405" w:type="dxa"/>
            <w:vAlign w:val="top"/>
          </w:tcPr>
          <w:p w14:paraId="4239967D">
            <w:pPr>
              <w:pStyle w:val="9"/>
              <w:spacing w:before="116" w:line="225" w:lineRule="auto"/>
              <w:ind w:left="121"/>
              <w:jc w:val="left"/>
            </w:pPr>
            <w:r>
              <w:t>无</w:t>
            </w:r>
          </w:p>
        </w:tc>
      </w:tr>
      <w:tr w14:paraId="65DF0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82" w:type="dxa"/>
            <w:vAlign w:val="top"/>
          </w:tcPr>
          <w:p w14:paraId="65665DD7">
            <w:pPr>
              <w:pStyle w:val="9"/>
              <w:spacing w:before="142" w:line="182" w:lineRule="auto"/>
              <w:ind w:left="117"/>
              <w:jc w:val="left"/>
            </w:pPr>
            <w:r>
              <w:rPr>
                <w:spacing w:val="-5"/>
              </w:rPr>
              <w:t>3.6.1</w:t>
            </w:r>
          </w:p>
        </w:tc>
        <w:tc>
          <w:tcPr>
            <w:tcW w:w="2834" w:type="dxa"/>
            <w:vAlign w:val="top"/>
          </w:tcPr>
          <w:p w14:paraId="588F3CD0">
            <w:pPr>
              <w:pStyle w:val="9"/>
              <w:spacing w:before="102" w:line="222" w:lineRule="auto"/>
              <w:ind w:left="114"/>
              <w:jc w:val="left"/>
            </w:pPr>
            <w:r>
              <w:rPr>
                <w:spacing w:val="-13"/>
              </w:rPr>
              <w:t>是否允许提交备选投标方案</w:t>
            </w:r>
          </w:p>
        </w:tc>
        <w:tc>
          <w:tcPr>
            <w:tcW w:w="5405" w:type="dxa"/>
            <w:vAlign w:val="top"/>
          </w:tcPr>
          <w:p w14:paraId="3AC6C05A">
            <w:pPr>
              <w:pStyle w:val="9"/>
              <w:spacing w:before="102" w:line="222" w:lineRule="auto"/>
              <w:ind w:left="124"/>
              <w:jc w:val="left"/>
            </w:pPr>
            <w:r>
              <w:rPr>
                <w:spacing w:val="-8"/>
              </w:rPr>
              <w:t>不允许</w:t>
            </w:r>
          </w:p>
        </w:tc>
      </w:tr>
      <w:tr w14:paraId="4B0F3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82" w:type="dxa"/>
            <w:vAlign w:val="top"/>
          </w:tcPr>
          <w:p w14:paraId="74D5C999">
            <w:pPr>
              <w:pStyle w:val="9"/>
              <w:spacing w:before="158" w:line="182" w:lineRule="auto"/>
              <w:ind w:left="111"/>
              <w:jc w:val="left"/>
            </w:pPr>
            <w:r>
              <w:rPr>
                <w:spacing w:val="-4"/>
              </w:rPr>
              <w:t>4.2.1</w:t>
            </w:r>
          </w:p>
        </w:tc>
        <w:tc>
          <w:tcPr>
            <w:tcW w:w="2834" w:type="dxa"/>
            <w:vAlign w:val="top"/>
          </w:tcPr>
          <w:p w14:paraId="4683F44F">
            <w:pPr>
              <w:pStyle w:val="9"/>
              <w:spacing w:before="118" w:line="222" w:lineRule="auto"/>
              <w:ind w:left="113"/>
              <w:jc w:val="left"/>
            </w:pPr>
            <w:r>
              <w:rPr>
                <w:spacing w:val="-8"/>
              </w:rPr>
              <w:t>投标截止时间</w:t>
            </w:r>
          </w:p>
        </w:tc>
        <w:tc>
          <w:tcPr>
            <w:tcW w:w="5405" w:type="dxa"/>
            <w:vAlign w:val="top"/>
          </w:tcPr>
          <w:p w14:paraId="40F90EF0">
            <w:pPr>
              <w:pStyle w:val="9"/>
              <w:spacing w:before="118" w:line="222" w:lineRule="auto"/>
              <w:ind w:left="120"/>
              <w:jc w:val="left"/>
            </w:pPr>
            <w:r>
              <w:rPr>
                <w:spacing w:val="-11"/>
              </w:rPr>
              <w:t>见第一章招标公告。</w:t>
            </w:r>
          </w:p>
        </w:tc>
      </w:tr>
      <w:tr w14:paraId="1D848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82" w:type="dxa"/>
            <w:vAlign w:val="top"/>
          </w:tcPr>
          <w:p w14:paraId="48E40F4D">
            <w:pPr>
              <w:pStyle w:val="9"/>
              <w:spacing w:before="160" w:line="181" w:lineRule="auto"/>
              <w:ind w:left="111"/>
              <w:jc w:val="left"/>
            </w:pPr>
            <w:r>
              <w:rPr>
                <w:spacing w:val="-4"/>
              </w:rPr>
              <w:t>4.2.2</w:t>
            </w:r>
          </w:p>
        </w:tc>
        <w:tc>
          <w:tcPr>
            <w:tcW w:w="2834" w:type="dxa"/>
            <w:vAlign w:val="top"/>
          </w:tcPr>
          <w:p w14:paraId="27B6757C">
            <w:pPr>
              <w:pStyle w:val="9"/>
              <w:spacing w:before="118" w:line="222" w:lineRule="auto"/>
              <w:ind w:left="115"/>
              <w:jc w:val="left"/>
            </w:pPr>
            <w:r>
              <w:rPr>
                <w:spacing w:val="-11"/>
              </w:rPr>
              <w:t>提交投标文件地点</w:t>
            </w:r>
          </w:p>
        </w:tc>
        <w:tc>
          <w:tcPr>
            <w:tcW w:w="5405" w:type="dxa"/>
            <w:vAlign w:val="top"/>
          </w:tcPr>
          <w:p w14:paraId="6A2C2114">
            <w:pPr>
              <w:pStyle w:val="9"/>
              <w:spacing w:before="118" w:line="222" w:lineRule="auto"/>
              <w:ind w:left="120"/>
              <w:jc w:val="left"/>
            </w:pPr>
            <w:r>
              <w:rPr>
                <w:spacing w:val="-11"/>
              </w:rPr>
              <w:t>见第一章招标公告。</w:t>
            </w:r>
          </w:p>
        </w:tc>
      </w:tr>
      <w:tr w14:paraId="30D75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82" w:type="dxa"/>
            <w:vAlign w:val="top"/>
          </w:tcPr>
          <w:p w14:paraId="75987E72">
            <w:pPr>
              <w:pStyle w:val="9"/>
              <w:spacing w:before="145" w:line="181" w:lineRule="auto"/>
              <w:ind w:left="111"/>
              <w:jc w:val="left"/>
            </w:pPr>
            <w:r>
              <w:rPr>
                <w:spacing w:val="-4"/>
              </w:rPr>
              <w:t>4.2.3</w:t>
            </w:r>
          </w:p>
        </w:tc>
        <w:tc>
          <w:tcPr>
            <w:tcW w:w="2834" w:type="dxa"/>
            <w:vAlign w:val="top"/>
          </w:tcPr>
          <w:p w14:paraId="221BEBE6">
            <w:pPr>
              <w:pStyle w:val="9"/>
              <w:spacing w:before="103" w:line="222" w:lineRule="auto"/>
              <w:ind w:left="113"/>
              <w:jc w:val="left"/>
            </w:pPr>
            <w:r>
              <w:rPr>
                <w:spacing w:val="-12"/>
              </w:rPr>
              <w:t>投标文件份数及其他要求</w:t>
            </w:r>
          </w:p>
        </w:tc>
        <w:tc>
          <w:tcPr>
            <w:tcW w:w="5405" w:type="dxa"/>
            <w:vAlign w:val="top"/>
          </w:tcPr>
          <w:p w14:paraId="39EC01A1">
            <w:pPr>
              <w:pStyle w:val="9"/>
              <w:spacing w:before="104" w:line="215" w:lineRule="auto"/>
              <w:ind w:left="118"/>
              <w:jc w:val="left"/>
            </w:pPr>
            <w:r>
              <w:rPr>
                <w:spacing w:val="-15"/>
              </w:rPr>
              <w:t>加密的电子投标文件一份（*.lytf</w:t>
            </w:r>
            <w:r>
              <w:rPr>
                <w:spacing w:val="-43"/>
              </w:rPr>
              <w:t xml:space="preserve"> </w:t>
            </w:r>
            <w:r>
              <w:rPr>
                <w:spacing w:val="-15"/>
              </w:rPr>
              <w:t>格式</w:t>
            </w:r>
            <w:r>
              <w:rPr>
                <w:spacing w:val="-6"/>
              </w:rPr>
              <w:t>）；</w:t>
            </w:r>
          </w:p>
        </w:tc>
      </w:tr>
      <w:tr w14:paraId="6793C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79" w:hRule="atLeast"/>
        </w:trPr>
        <w:tc>
          <w:tcPr>
            <w:tcW w:w="982" w:type="dxa"/>
            <w:vAlign w:val="top"/>
          </w:tcPr>
          <w:p w14:paraId="0C92FE33">
            <w:pPr>
              <w:spacing w:line="268" w:lineRule="auto"/>
              <w:jc w:val="left"/>
              <w:rPr>
                <w:rFonts w:ascii="Arial"/>
                <w:sz w:val="21"/>
              </w:rPr>
            </w:pPr>
          </w:p>
          <w:p w14:paraId="140F3B1E">
            <w:pPr>
              <w:spacing w:line="268" w:lineRule="auto"/>
              <w:jc w:val="left"/>
              <w:rPr>
                <w:rFonts w:ascii="Arial"/>
                <w:sz w:val="21"/>
              </w:rPr>
            </w:pPr>
          </w:p>
          <w:p w14:paraId="6D1D5F53">
            <w:pPr>
              <w:pStyle w:val="9"/>
              <w:spacing w:before="71" w:line="181" w:lineRule="auto"/>
              <w:ind w:left="111"/>
              <w:jc w:val="left"/>
            </w:pPr>
            <w:r>
              <w:rPr>
                <w:spacing w:val="-4"/>
              </w:rPr>
              <w:t>4.2.5</w:t>
            </w:r>
          </w:p>
        </w:tc>
        <w:tc>
          <w:tcPr>
            <w:tcW w:w="2834" w:type="dxa"/>
            <w:vAlign w:val="top"/>
          </w:tcPr>
          <w:p w14:paraId="7DABB31B">
            <w:pPr>
              <w:spacing w:line="247" w:lineRule="auto"/>
              <w:jc w:val="left"/>
              <w:rPr>
                <w:rFonts w:ascii="Arial"/>
                <w:sz w:val="21"/>
              </w:rPr>
            </w:pPr>
          </w:p>
          <w:p w14:paraId="20B09B92">
            <w:pPr>
              <w:spacing w:line="248" w:lineRule="auto"/>
              <w:jc w:val="left"/>
              <w:rPr>
                <w:rFonts w:ascii="Arial"/>
                <w:sz w:val="21"/>
              </w:rPr>
            </w:pPr>
          </w:p>
          <w:p w14:paraId="52542DD7">
            <w:pPr>
              <w:pStyle w:val="9"/>
              <w:spacing w:before="71" w:line="222" w:lineRule="auto"/>
              <w:ind w:left="113"/>
              <w:jc w:val="left"/>
            </w:pPr>
            <w:r>
              <w:rPr>
                <w:spacing w:val="-13"/>
              </w:rPr>
              <w:t>投标文件上传问题联系方式</w:t>
            </w:r>
          </w:p>
        </w:tc>
        <w:tc>
          <w:tcPr>
            <w:tcW w:w="5405" w:type="dxa"/>
            <w:vAlign w:val="top"/>
          </w:tcPr>
          <w:p w14:paraId="31D248C2">
            <w:pPr>
              <w:pStyle w:val="9"/>
              <w:spacing w:before="103" w:line="354" w:lineRule="auto"/>
              <w:ind w:left="110" w:right="56" w:firstLine="7"/>
              <w:jc w:val="left"/>
            </w:pPr>
            <w:r>
              <w:rPr>
                <w:spacing w:val="-12"/>
              </w:rPr>
              <w:t>投标人因洛阳市电子招投标交易平台问题无法上传电子投</w:t>
            </w:r>
            <w:r>
              <w:rPr>
                <w:spacing w:val="13"/>
              </w:rPr>
              <w:t xml:space="preserve"> </w:t>
            </w:r>
            <w:r>
              <w:rPr>
                <w:spacing w:val="-3"/>
              </w:rPr>
              <w:t>标文件时，请在工作时间与交易中心联系。联系方式：</w:t>
            </w:r>
            <w:r>
              <w:rPr>
                <w:spacing w:val="13"/>
              </w:rPr>
              <w:t xml:space="preserve"> </w:t>
            </w:r>
            <w:r>
              <w:rPr>
                <w:spacing w:val="-8"/>
              </w:rPr>
              <w:t>400-998-0000；0379-69921055。</w:t>
            </w:r>
          </w:p>
        </w:tc>
      </w:tr>
      <w:tr w14:paraId="698A6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82" w:type="dxa"/>
            <w:vAlign w:val="top"/>
          </w:tcPr>
          <w:p w14:paraId="5B820585">
            <w:pPr>
              <w:pStyle w:val="9"/>
              <w:spacing w:before="163" w:line="181" w:lineRule="auto"/>
              <w:ind w:left="111"/>
              <w:jc w:val="left"/>
            </w:pPr>
            <w:r>
              <w:rPr>
                <w:spacing w:val="-4"/>
              </w:rPr>
              <w:t>4.2.6</w:t>
            </w:r>
          </w:p>
        </w:tc>
        <w:tc>
          <w:tcPr>
            <w:tcW w:w="2834" w:type="dxa"/>
            <w:vAlign w:val="top"/>
          </w:tcPr>
          <w:p w14:paraId="17BE0DF6">
            <w:pPr>
              <w:pStyle w:val="9"/>
              <w:spacing w:before="121" w:line="222" w:lineRule="auto"/>
              <w:ind w:left="113"/>
              <w:jc w:val="left"/>
            </w:pPr>
            <w:r>
              <w:rPr>
                <w:spacing w:val="-11"/>
              </w:rPr>
              <w:t>投标文件是否退还</w:t>
            </w:r>
          </w:p>
        </w:tc>
        <w:tc>
          <w:tcPr>
            <w:tcW w:w="5405" w:type="dxa"/>
            <w:vAlign w:val="top"/>
          </w:tcPr>
          <w:p w14:paraId="68329865">
            <w:pPr>
              <w:pStyle w:val="9"/>
              <w:spacing w:before="121" w:line="225" w:lineRule="auto"/>
              <w:ind w:left="124"/>
              <w:jc w:val="left"/>
            </w:pPr>
            <w:r>
              <w:rPr>
                <w:spacing w:val="-8"/>
              </w:rPr>
              <w:t>不退还</w:t>
            </w:r>
          </w:p>
        </w:tc>
      </w:tr>
      <w:tr w14:paraId="2CBA1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trPr>
        <w:tc>
          <w:tcPr>
            <w:tcW w:w="982" w:type="dxa"/>
            <w:vAlign w:val="top"/>
          </w:tcPr>
          <w:p w14:paraId="00550306">
            <w:pPr>
              <w:spacing w:line="313" w:lineRule="auto"/>
              <w:jc w:val="left"/>
              <w:rPr>
                <w:rFonts w:ascii="Arial"/>
                <w:sz w:val="21"/>
              </w:rPr>
            </w:pPr>
          </w:p>
          <w:p w14:paraId="5C832C17">
            <w:pPr>
              <w:pStyle w:val="9"/>
              <w:spacing w:before="72" w:line="182" w:lineRule="auto"/>
              <w:ind w:left="117"/>
              <w:jc w:val="left"/>
            </w:pPr>
            <w:r>
              <w:rPr>
                <w:spacing w:val="-5"/>
              </w:rPr>
              <w:t>5.1</w:t>
            </w:r>
          </w:p>
        </w:tc>
        <w:tc>
          <w:tcPr>
            <w:tcW w:w="2834" w:type="dxa"/>
            <w:vAlign w:val="top"/>
          </w:tcPr>
          <w:p w14:paraId="59AE310F">
            <w:pPr>
              <w:spacing w:line="274" w:lineRule="auto"/>
              <w:jc w:val="left"/>
              <w:rPr>
                <w:rFonts w:ascii="Arial"/>
                <w:sz w:val="21"/>
              </w:rPr>
            </w:pPr>
          </w:p>
          <w:p w14:paraId="60E344E8">
            <w:pPr>
              <w:pStyle w:val="9"/>
              <w:spacing w:before="71" w:line="222" w:lineRule="auto"/>
              <w:ind w:left="113"/>
              <w:jc w:val="left"/>
            </w:pPr>
            <w:r>
              <w:rPr>
                <w:spacing w:val="-9"/>
              </w:rPr>
              <w:t>开标时间和地点</w:t>
            </w:r>
          </w:p>
        </w:tc>
        <w:tc>
          <w:tcPr>
            <w:tcW w:w="5405" w:type="dxa"/>
            <w:vAlign w:val="top"/>
          </w:tcPr>
          <w:p w14:paraId="60529F30">
            <w:pPr>
              <w:pStyle w:val="9"/>
              <w:spacing w:before="122" w:line="222" w:lineRule="auto"/>
              <w:ind w:left="118"/>
              <w:jc w:val="left"/>
            </w:pPr>
            <w:r>
              <w:rPr>
                <w:spacing w:val="-13"/>
              </w:rPr>
              <w:t>开标时间：同投标截止时间</w:t>
            </w:r>
          </w:p>
          <w:p w14:paraId="4D37D3D7">
            <w:pPr>
              <w:pStyle w:val="9"/>
              <w:spacing w:before="200" w:line="222" w:lineRule="auto"/>
              <w:ind w:left="118"/>
              <w:jc w:val="left"/>
            </w:pPr>
            <w:r>
              <w:rPr>
                <w:spacing w:val="-14"/>
              </w:rPr>
              <w:t>开标地点：同提交投标文件地点</w:t>
            </w:r>
          </w:p>
        </w:tc>
      </w:tr>
      <w:tr w14:paraId="7892F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82" w:type="dxa"/>
            <w:vAlign w:val="top"/>
          </w:tcPr>
          <w:p w14:paraId="33DE1FBE">
            <w:pPr>
              <w:pStyle w:val="9"/>
              <w:spacing w:before="164" w:line="181" w:lineRule="auto"/>
              <w:ind w:left="117"/>
              <w:jc w:val="left"/>
            </w:pPr>
            <w:r>
              <w:rPr>
                <w:spacing w:val="-5"/>
              </w:rPr>
              <w:t>5.3</w:t>
            </w:r>
          </w:p>
        </w:tc>
        <w:tc>
          <w:tcPr>
            <w:tcW w:w="2834" w:type="dxa"/>
            <w:vAlign w:val="top"/>
          </w:tcPr>
          <w:p w14:paraId="68BA00CE">
            <w:pPr>
              <w:pStyle w:val="9"/>
              <w:spacing w:before="122" w:line="222" w:lineRule="auto"/>
              <w:ind w:left="113"/>
              <w:jc w:val="left"/>
            </w:pPr>
            <w:r>
              <w:rPr>
                <w:spacing w:val="-8"/>
              </w:rPr>
              <w:t>开标疑义</w:t>
            </w:r>
          </w:p>
        </w:tc>
        <w:tc>
          <w:tcPr>
            <w:tcW w:w="5405" w:type="dxa"/>
            <w:vAlign w:val="top"/>
          </w:tcPr>
          <w:p w14:paraId="578F0A9E">
            <w:pPr>
              <w:pStyle w:val="9"/>
              <w:spacing w:before="122" w:line="223" w:lineRule="auto"/>
              <w:ind w:left="118"/>
              <w:jc w:val="left"/>
            </w:pPr>
            <w:r>
              <w:rPr>
                <w:spacing w:val="-8"/>
              </w:rPr>
              <w:t>现场提出</w:t>
            </w:r>
          </w:p>
        </w:tc>
      </w:tr>
      <w:tr w14:paraId="47E31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4" w:hRule="atLeast"/>
        </w:trPr>
        <w:tc>
          <w:tcPr>
            <w:tcW w:w="982" w:type="dxa"/>
            <w:vAlign w:val="top"/>
          </w:tcPr>
          <w:p w14:paraId="5C7EAAA6">
            <w:pPr>
              <w:spacing w:line="315" w:lineRule="auto"/>
              <w:jc w:val="left"/>
              <w:rPr>
                <w:rFonts w:ascii="Arial"/>
                <w:sz w:val="21"/>
              </w:rPr>
            </w:pPr>
          </w:p>
          <w:p w14:paraId="3D6A28CA">
            <w:pPr>
              <w:pStyle w:val="9"/>
              <w:spacing w:before="71" w:line="182" w:lineRule="auto"/>
              <w:ind w:left="114"/>
              <w:jc w:val="left"/>
            </w:pPr>
            <w:r>
              <w:rPr>
                <w:spacing w:val="-5"/>
              </w:rPr>
              <w:t>6.1.1</w:t>
            </w:r>
          </w:p>
        </w:tc>
        <w:tc>
          <w:tcPr>
            <w:tcW w:w="2834" w:type="dxa"/>
            <w:vAlign w:val="top"/>
          </w:tcPr>
          <w:p w14:paraId="409379C7">
            <w:pPr>
              <w:spacing w:line="275" w:lineRule="auto"/>
              <w:jc w:val="left"/>
              <w:rPr>
                <w:rFonts w:ascii="Arial"/>
                <w:sz w:val="21"/>
              </w:rPr>
            </w:pPr>
          </w:p>
          <w:p w14:paraId="6C56103F">
            <w:pPr>
              <w:pStyle w:val="9"/>
              <w:spacing w:before="72" w:line="222" w:lineRule="auto"/>
              <w:ind w:left="114"/>
              <w:jc w:val="left"/>
            </w:pPr>
            <w:r>
              <w:rPr>
                <w:spacing w:val="-11"/>
              </w:rPr>
              <w:t>评标委员会的组建</w:t>
            </w:r>
          </w:p>
        </w:tc>
        <w:tc>
          <w:tcPr>
            <w:tcW w:w="5405" w:type="dxa"/>
            <w:vAlign w:val="top"/>
          </w:tcPr>
          <w:p w14:paraId="1507AF1F">
            <w:pPr>
              <w:pStyle w:val="9"/>
              <w:spacing w:before="108" w:line="222" w:lineRule="auto"/>
              <w:ind w:left="119"/>
              <w:jc w:val="left"/>
            </w:pPr>
            <w:r>
              <w:rPr>
                <w:spacing w:val="-12"/>
              </w:rPr>
              <w:t>评标委员会构成：</w:t>
            </w:r>
            <w:r>
              <w:rPr>
                <w:spacing w:val="-35"/>
                <w:u w:val="single" w:color="auto"/>
              </w:rPr>
              <w:t xml:space="preserve"> </w:t>
            </w:r>
            <w:r>
              <w:rPr>
                <w:spacing w:val="-12"/>
                <w:u w:val="single" w:color="auto"/>
              </w:rPr>
              <w:t xml:space="preserve">5 </w:t>
            </w:r>
            <w:r>
              <w:rPr>
                <w:spacing w:val="-12"/>
              </w:rPr>
              <w:t>人</w:t>
            </w:r>
          </w:p>
          <w:p w14:paraId="582A8C6F">
            <w:pPr>
              <w:pStyle w:val="9"/>
              <w:spacing w:before="200" w:line="221" w:lineRule="auto"/>
              <w:ind w:left="120"/>
              <w:jc w:val="left"/>
            </w:pPr>
            <w:r>
              <w:rPr>
                <w:spacing w:val="-12"/>
              </w:rPr>
              <w:t>其中采购人代表</w:t>
            </w:r>
            <w:r>
              <w:rPr>
                <w:spacing w:val="-27"/>
                <w:u w:val="single" w:color="auto"/>
              </w:rPr>
              <w:t xml:space="preserve"> </w:t>
            </w:r>
            <w:r>
              <w:rPr>
                <w:spacing w:val="-12"/>
                <w:u w:val="single" w:color="auto"/>
              </w:rPr>
              <w:t xml:space="preserve">1 </w:t>
            </w:r>
            <w:r>
              <w:rPr>
                <w:spacing w:val="-12"/>
              </w:rPr>
              <w:t>人，经济技术专家</w:t>
            </w:r>
            <w:r>
              <w:rPr>
                <w:spacing w:val="-59"/>
                <w:u w:val="single" w:color="auto"/>
              </w:rPr>
              <w:t xml:space="preserve"> </w:t>
            </w:r>
            <w:r>
              <w:rPr>
                <w:spacing w:val="-12"/>
                <w:u w:val="single" w:color="auto"/>
              </w:rPr>
              <w:t xml:space="preserve">4 </w:t>
            </w:r>
            <w:r>
              <w:rPr>
                <w:spacing w:val="-12"/>
              </w:rPr>
              <w:t>人。</w:t>
            </w:r>
          </w:p>
        </w:tc>
      </w:tr>
      <w:tr w14:paraId="7AA47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trPr>
        <w:tc>
          <w:tcPr>
            <w:tcW w:w="982" w:type="dxa"/>
            <w:vAlign w:val="top"/>
          </w:tcPr>
          <w:p w14:paraId="55B2FD32">
            <w:pPr>
              <w:spacing w:line="332" w:lineRule="auto"/>
              <w:jc w:val="left"/>
              <w:rPr>
                <w:rFonts w:ascii="Arial"/>
                <w:sz w:val="21"/>
              </w:rPr>
            </w:pPr>
          </w:p>
          <w:p w14:paraId="414DD509">
            <w:pPr>
              <w:pStyle w:val="9"/>
              <w:spacing w:before="72" w:line="181" w:lineRule="auto"/>
              <w:ind w:left="114"/>
              <w:jc w:val="left"/>
            </w:pPr>
            <w:r>
              <w:rPr>
                <w:spacing w:val="-5"/>
              </w:rPr>
              <w:t>6.3.2</w:t>
            </w:r>
          </w:p>
        </w:tc>
        <w:tc>
          <w:tcPr>
            <w:tcW w:w="2834" w:type="dxa"/>
            <w:vAlign w:val="top"/>
          </w:tcPr>
          <w:p w14:paraId="7BC55E57">
            <w:pPr>
              <w:pStyle w:val="9"/>
              <w:spacing w:before="126" w:line="333" w:lineRule="auto"/>
              <w:ind w:left="116" w:right="60" w:hanging="2"/>
              <w:jc w:val="left"/>
            </w:pPr>
            <w:r>
              <w:rPr>
                <w:spacing w:val="-17"/>
              </w:rPr>
              <w:t>评标委员会推荐中标候选人的</w:t>
            </w:r>
            <w:r>
              <w:rPr>
                <w:spacing w:val="3"/>
              </w:rPr>
              <w:t xml:space="preserve"> </w:t>
            </w:r>
            <w:r>
              <w:rPr>
                <w:spacing w:val="-6"/>
              </w:rPr>
              <w:t>人数</w:t>
            </w:r>
          </w:p>
        </w:tc>
        <w:tc>
          <w:tcPr>
            <w:tcW w:w="5405" w:type="dxa"/>
            <w:vAlign w:val="top"/>
          </w:tcPr>
          <w:p w14:paraId="42CE7E98">
            <w:pPr>
              <w:spacing w:line="292" w:lineRule="auto"/>
              <w:jc w:val="left"/>
              <w:rPr>
                <w:rFonts w:ascii="Arial"/>
                <w:sz w:val="21"/>
              </w:rPr>
            </w:pPr>
          </w:p>
          <w:p w14:paraId="334E8891">
            <w:pPr>
              <w:pStyle w:val="9"/>
              <w:tabs>
                <w:tab w:val="left" w:pos="221"/>
              </w:tabs>
              <w:spacing w:before="71" w:line="224" w:lineRule="auto"/>
              <w:ind w:left="104"/>
              <w:jc w:val="left"/>
            </w:pPr>
            <w:r>
              <w:rPr>
                <w:u w:val="single" w:color="auto"/>
              </w:rPr>
              <w:tab/>
            </w:r>
            <w:r>
              <w:rPr>
                <w:spacing w:val="-9"/>
                <w:u w:val="single" w:color="auto"/>
              </w:rPr>
              <w:t>3</w:t>
            </w:r>
            <w:r>
              <w:rPr>
                <w:spacing w:val="6"/>
                <w:u w:val="single" w:color="auto"/>
              </w:rPr>
              <w:t xml:space="preserve"> </w:t>
            </w:r>
            <w:r>
              <w:rPr>
                <w:spacing w:val="-9"/>
              </w:rPr>
              <w:t>名</w:t>
            </w:r>
          </w:p>
        </w:tc>
      </w:tr>
      <w:tr w14:paraId="0244B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trPr>
        <w:tc>
          <w:tcPr>
            <w:tcW w:w="982" w:type="dxa"/>
            <w:vAlign w:val="top"/>
          </w:tcPr>
          <w:p w14:paraId="2725CDCA">
            <w:pPr>
              <w:spacing w:line="317" w:lineRule="auto"/>
              <w:jc w:val="left"/>
              <w:rPr>
                <w:rFonts w:ascii="Arial"/>
                <w:sz w:val="21"/>
              </w:rPr>
            </w:pPr>
          </w:p>
          <w:p w14:paraId="37001138">
            <w:pPr>
              <w:pStyle w:val="9"/>
              <w:spacing w:before="72" w:line="182" w:lineRule="auto"/>
              <w:ind w:left="118"/>
              <w:jc w:val="left"/>
            </w:pPr>
            <w:r>
              <w:rPr>
                <w:spacing w:val="-5"/>
              </w:rPr>
              <w:t>7.1.1</w:t>
            </w:r>
          </w:p>
        </w:tc>
        <w:tc>
          <w:tcPr>
            <w:tcW w:w="2834" w:type="dxa"/>
            <w:vAlign w:val="top"/>
          </w:tcPr>
          <w:p w14:paraId="77D4883F">
            <w:pPr>
              <w:pStyle w:val="9"/>
              <w:spacing w:before="126" w:line="333" w:lineRule="auto"/>
              <w:ind w:left="116" w:right="60" w:hanging="2"/>
              <w:jc w:val="left"/>
            </w:pPr>
            <w:r>
              <w:rPr>
                <w:spacing w:val="-17"/>
              </w:rPr>
              <w:t>是否授权评标委员会确定中标</w:t>
            </w:r>
            <w:r>
              <w:rPr>
                <w:spacing w:val="3"/>
              </w:rPr>
              <w:t xml:space="preserve"> </w:t>
            </w:r>
            <w:r>
              <w:t>人</w:t>
            </w:r>
          </w:p>
        </w:tc>
        <w:tc>
          <w:tcPr>
            <w:tcW w:w="5405" w:type="dxa"/>
            <w:vAlign w:val="top"/>
          </w:tcPr>
          <w:p w14:paraId="5FF15A3A">
            <w:pPr>
              <w:spacing w:line="278" w:lineRule="auto"/>
              <w:jc w:val="left"/>
              <w:rPr>
                <w:rFonts w:ascii="Arial"/>
                <w:sz w:val="21"/>
              </w:rPr>
            </w:pPr>
          </w:p>
          <w:p w14:paraId="3C001BDD">
            <w:pPr>
              <w:pStyle w:val="9"/>
              <w:spacing w:before="72" w:line="224" w:lineRule="auto"/>
              <w:ind w:left="119"/>
              <w:jc w:val="left"/>
            </w:pPr>
            <w:r>
              <w:t>是</w:t>
            </w:r>
          </w:p>
        </w:tc>
      </w:tr>
      <w:tr w14:paraId="22BE2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6" w:hRule="atLeast"/>
        </w:trPr>
        <w:tc>
          <w:tcPr>
            <w:tcW w:w="982" w:type="dxa"/>
            <w:vAlign w:val="top"/>
          </w:tcPr>
          <w:p w14:paraId="170B9977">
            <w:pPr>
              <w:spacing w:line="248" w:lineRule="auto"/>
              <w:jc w:val="left"/>
              <w:rPr>
                <w:rFonts w:ascii="Arial"/>
                <w:sz w:val="21"/>
              </w:rPr>
            </w:pPr>
          </w:p>
          <w:p w14:paraId="7D6BD501">
            <w:pPr>
              <w:spacing w:line="248" w:lineRule="auto"/>
              <w:jc w:val="left"/>
              <w:rPr>
                <w:rFonts w:ascii="Arial"/>
                <w:sz w:val="21"/>
              </w:rPr>
            </w:pPr>
          </w:p>
          <w:p w14:paraId="23FD6FC4">
            <w:pPr>
              <w:spacing w:line="249" w:lineRule="auto"/>
              <w:jc w:val="left"/>
              <w:rPr>
                <w:rFonts w:ascii="Arial"/>
                <w:sz w:val="21"/>
              </w:rPr>
            </w:pPr>
          </w:p>
          <w:p w14:paraId="71931307">
            <w:pPr>
              <w:spacing w:line="249" w:lineRule="auto"/>
              <w:jc w:val="left"/>
              <w:rPr>
                <w:rFonts w:ascii="Arial"/>
                <w:sz w:val="21"/>
              </w:rPr>
            </w:pPr>
          </w:p>
          <w:p w14:paraId="0E5EF997">
            <w:pPr>
              <w:spacing w:line="249" w:lineRule="auto"/>
              <w:jc w:val="left"/>
              <w:rPr>
                <w:rFonts w:ascii="Arial"/>
                <w:sz w:val="21"/>
              </w:rPr>
            </w:pPr>
          </w:p>
          <w:p w14:paraId="4FD14411">
            <w:pPr>
              <w:pStyle w:val="9"/>
              <w:spacing w:before="72" w:line="182" w:lineRule="auto"/>
              <w:ind w:left="118"/>
              <w:jc w:val="left"/>
            </w:pPr>
            <w:r>
              <w:rPr>
                <w:spacing w:val="-5"/>
              </w:rPr>
              <w:t>7.1.2</w:t>
            </w:r>
          </w:p>
        </w:tc>
        <w:tc>
          <w:tcPr>
            <w:tcW w:w="2834" w:type="dxa"/>
            <w:vAlign w:val="top"/>
          </w:tcPr>
          <w:p w14:paraId="5D5A2989">
            <w:pPr>
              <w:jc w:val="left"/>
              <w:rPr>
                <w:rFonts w:ascii="Arial"/>
                <w:sz w:val="21"/>
              </w:rPr>
            </w:pPr>
          </w:p>
          <w:p w14:paraId="152E3956">
            <w:pPr>
              <w:spacing w:line="241" w:lineRule="auto"/>
              <w:jc w:val="left"/>
              <w:rPr>
                <w:rFonts w:ascii="Arial"/>
                <w:sz w:val="21"/>
              </w:rPr>
            </w:pPr>
          </w:p>
          <w:p w14:paraId="00B72223">
            <w:pPr>
              <w:spacing w:line="241" w:lineRule="auto"/>
              <w:jc w:val="left"/>
              <w:rPr>
                <w:rFonts w:ascii="Arial"/>
                <w:sz w:val="21"/>
              </w:rPr>
            </w:pPr>
          </w:p>
          <w:p w14:paraId="379AE013">
            <w:pPr>
              <w:spacing w:line="241" w:lineRule="auto"/>
              <w:jc w:val="left"/>
              <w:rPr>
                <w:rFonts w:ascii="Arial"/>
                <w:sz w:val="21"/>
              </w:rPr>
            </w:pPr>
          </w:p>
          <w:p w14:paraId="5025D606">
            <w:pPr>
              <w:spacing w:line="241" w:lineRule="auto"/>
              <w:jc w:val="left"/>
              <w:rPr>
                <w:rFonts w:ascii="Arial"/>
                <w:sz w:val="21"/>
              </w:rPr>
            </w:pPr>
          </w:p>
          <w:p w14:paraId="40C23DD3">
            <w:pPr>
              <w:pStyle w:val="9"/>
              <w:spacing w:before="71" w:line="222" w:lineRule="auto"/>
              <w:ind w:left="118"/>
              <w:jc w:val="left"/>
            </w:pPr>
            <w:r>
              <w:rPr>
                <w:spacing w:val="-9"/>
              </w:rPr>
              <w:t>定标原则</w:t>
            </w:r>
          </w:p>
        </w:tc>
        <w:tc>
          <w:tcPr>
            <w:tcW w:w="5405" w:type="dxa"/>
            <w:vAlign w:val="top"/>
          </w:tcPr>
          <w:p w14:paraId="05752323">
            <w:pPr>
              <w:pStyle w:val="9"/>
              <w:spacing w:before="126" w:line="372" w:lineRule="auto"/>
              <w:ind w:left="118"/>
              <w:jc w:val="left"/>
            </w:pPr>
            <w:r>
              <w:rPr>
                <w:spacing w:val="-20"/>
              </w:rPr>
              <w:t>评标委员会根据综合评分情况，按照评审得分由高</w:t>
            </w:r>
            <w:r>
              <w:rPr>
                <w:spacing w:val="-21"/>
              </w:rPr>
              <w:t>到低顺序</w:t>
            </w:r>
            <w:r>
              <w:t xml:space="preserve"> </w:t>
            </w:r>
            <w:r>
              <w:rPr>
                <w:spacing w:val="-18"/>
              </w:rPr>
              <w:t>推荐3</w:t>
            </w:r>
            <w:r>
              <w:rPr>
                <w:spacing w:val="-55"/>
              </w:rPr>
              <w:t xml:space="preserve"> </w:t>
            </w:r>
            <w:r>
              <w:rPr>
                <w:spacing w:val="-18"/>
              </w:rPr>
              <w:t>名中标候选人，并确定排序第一的中标候选人为中标</w:t>
            </w:r>
            <w:r>
              <w:t xml:space="preserve"> </w:t>
            </w:r>
            <w:r>
              <w:rPr>
                <w:spacing w:val="-25"/>
              </w:rPr>
              <w:t>人。如评审得分相同的，按照投标报价由低到高的顺序推荐。</w:t>
            </w:r>
            <w:r>
              <w:rPr>
                <w:spacing w:val="5"/>
              </w:rPr>
              <w:t xml:space="preserve"> </w:t>
            </w:r>
            <w:r>
              <w:rPr>
                <w:spacing w:val="-20"/>
              </w:rPr>
              <w:t>如评审得分且投标报价均相同的，按照技术部分得分</w:t>
            </w:r>
            <w:r>
              <w:rPr>
                <w:spacing w:val="-21"/>
              </w:rPr>
              <w:t>由高到</w:t>
            </w:r>
            <w:r>
              <w:t xml:space="preserve"> </w:t>
            </w:r>
            <w:r>
              <w:rPr>
                <w:spacing w:val="-20"/>
              </w:rPr>
              <w:t>低顺序推荐。如技术部分得分均相同的，按照综合部</w:t>
            </w:r>
            <w:r>
              <w:rPr>
                <w:spacing w:val="-21"/>
              </w:rPr>
              <w:t>分得分</w:t>
            </w:r>
            <w:r>
              <w:t xml:space="preserve"> </w:t>
            </w:r>
            <w:r>
              <w:rPr>
                <w:spacing w:val="-18"/>
              </w:rPr>
              <w:t>由高到低顺序推荐。若均相同则由采购人自主确定中标人。</w:t>
            </w:r>
          </w:p>
        </w:tc>
      </w:tr>
      <w:tr w14:paraId="7BEF9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7" w:hRule="atLeast"/>
        </w:trPr>
        <w:tc>
          <w:tcPr>
            <w:tcW w:w="982" w:type="dxa"/>
            <w:vAlign w:val="top"/>
          </w:tcPr>
          <w:p w14:paraId="2F85BB95">
            <w:pPr>
              <w:spacing w:line="269" w:lineRule="auto"/>
              <w:jc w:val="left"/>
              <w:rPr>
                <w:rFonts w:ascii="Arial"/>
                <w:sz w:val="21"/>
              </w:rPr>
            </w:pPr>
          </w:p>
          <w:p w14:paraId="4434B61B">
            <w:pPr>
              <w:spacing w:line="270" w:lineRule="auto"/>
              <w:jc w:val="left"/>
              <w:rPr>
                <w:rFonts w:ascii="Arial"/>
                <w:sz w:val="21"/>
              </w:rPr>
            </w:pPr>
          </w:p>
          <w:p w14:paraId="582429AA">
            <w:pPr>
              <w:pStyle w:val="9"/>
              <w:spacing w:before="71" w:line="181" w:lineRule="auto"/>
              <w:ind w:left="118"/>
              <w:jc w:val="left"/>
            </w:pPr>
            <w:r>
              <w:rPr>
                <w:spacing w:val="-5"/>
              </w:rPr>
              <w:t>7.2</w:t>
            </w:r>
          </w:p>
        </w:tc>
        <w:tc>
          <w:tcPr>
            <w:tcW w:w="2834" w:type="dxa"/>
            <w:vAlign w:val="top"/>
          </w:tcPr>
          <w:p w14:paraId="799D6F87">
            <w:pPr>
              <w:spacing w:line="249" w:lineRule="auto"/>
              <w:jc w:val="left"/>
              <w:rPr>
                <w:rFonts w:ascii="Arial"/>
                <w:sz w:val="21"/>
              </w:rPr>
            </w:pPr>
          </w:p>
          <w:p w14:paraId="5AB2167F">
            <w:pPr>
              <w:spacing w:line="249" w:lineRule="auto"/>
              <w:jc w:val="left"/>
              <w:rPr>
                <w:rFonts w:ascii="Arial"/>
                <w:sz w:val="21"/>
              </w:rPr>
            </w:pPr>
          </w:p>
          <w:p w14:paraId="54C20B47">
            <w:pPr>
              <w:pStyle w:val="9"/>
              <w:spacing w:before="71" w:line="220" w:lineRule="auto"/>
              <w:ind w:left="142"/>
              <w:jc w:val="left"/>
            </w:pPr>
            <w:r>
              <w:rPr>
                <w:spacing w:val="-15"/>
              </w:rPr>
              <w:t>中标结果公布媒介及期限</w:t>
            </w:r>
          </w:p>
        </w:tc>
        <w:tc>
          <w:tcPr>
            <w:tcW w:w="5405" w:type="dxa"/>
            <w:vAlign w:val="top"/>
          </w:tcPr>
          <w:p w14:paraId="6622846B">
            <w:pPr>
              <w:pStyle w:val="9"/>
              <w:spacing w:before="106" w:line="375" w:lineRule="auto"/>
              <w:ind w:left="125" w:hanging="2"/>
              <w:jc w:val="left"/>
            </w:pPr>
            <w:r>
              <w:rPr>
                <w:spacing w:val="-13"/>
              </w:rPr>
              <w:t>公布媒介：《河南省政府采购网》、《洛阳市公共资源交</w:t>
            </w:r>
            <w:r>
              <w:rPr>
                <w:spacing w:val="8"/>
              </w:rPr>
              <w:t xml:space="preserve"> </w:t>
            </w:r>
            <w:r>
              <w:rPr>
                <w:spacing w:val="-18"/>
              </w:rPr>
              <w:t>易中心》、《河南省电子招标投标公共服务平台》上公布。</w:t>
            </w:r>
          </w:p>
          <w:p w14:paraId="72D232AD">
            <w:pPr>
              <w:pStyle w:val="9"/>
              <w:spacing w:before="37" w:line="220" w:lineRule="auto"/>
              <w:ind w:left="123"/>
              <w:jc w:val="left"/>
            </w:pPr>
            <w:r>
              <w:rPr>
                <w:spacing w:val="-12"/>
              </w:rPr>
              <w:t>公告期限：1</w:t>
            </w:r>
            <w:r>
              <w:rPr>
                <w:spacing w:val="-49"/>
              </w:rPr>
              <w:t xml:space="preserve"> </w:t>
            </w:r>
            <w:r>
              <w:rPr>
                <w:spacing w:val="-12"/>
              </w:rPr>
              <w:t>个工作日</w:t>
            </w:r>
          </w:p>
        </w:tc>
      </w:tr>
      <w:tr w14:paraId="2EA7E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82" w:type="dxa"/>
            <w:vAlign w:val="top"/>
          </w:tcPr>
          <w:p w14:paraId="1059C14B">
            <w:pPr>
              <w:pStyle w:val="9"/>
              <w:spacing w:before="156" w:line="182" w:lineRule="auto"/>
              <w:ind w:left="118"/>
              <w:jc w:val="left"/>
            </w:pPr>
            <w:r>
              <w:rPr>
                <w:spacing w:val="-5"/>
              </w:rPr>
              <w:t>7.4.1</w:t>
            </w:r>
          </w:p>
        </w:tc>
        <w:tc>
          <w:tcPr>
            <w:tcW w:w="2834" w:type="dxa"/>
            <w:vAlign w:val="top"/>
          </w:tcPr>
          <w:p w14:paraId="0DE5F6F5">
            <w:pPr>
              <w:pStyle w:val="9"/>
              <w:spacing w:before="116" w:line="221" w:lineRule="auto"/>
              <w:ind w:left="118"/>
              <w:jc w:val="left"/>
            </w:pPr>
            <w:r>
              <w:rPr>
                <w:spacing w:val="-9"/>
              </w:rPr>
              <w:t>履约保证金</w:t>
            </w:r>
          </w:p>
        </w:tc>
        <w:tc>
          <w:tcPr>
            <w:tcW w:w="5405" w:type="dxa"/>
            <w:vAlign w:val="top"/>
          </w:tcPr>
          <w:p w14:paraId="65EDA031">
            <w:pPr>
              <w:pStyle w:val="9"/>
              <w:spacing w:before="116" w:line="221" w:lineRule="auto"/>
              <w:ind w:left="126"/>
              <w:jc w:val="left"/>
            </w:pPr>
            <w:r>
              <w:rPr>
                <w:spacing w:val="-12"/>
              </w:rPr>
              <w:t>免收履约保证金。</w:t>
            </w:r>
          </w:p>
        </w:tc>
      </w:tr>
      <w:tr w14:paraId="5DDE9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9" w:hRule="atLeast"/>
        </w:trPr>
        <w:tc>
          <w:tcPr>
            <w:tcW w:w="982" w:type="dxa"/>
            <w:vAlign w:val="top"/>
          </w:tcPr>
          <w:p w14:paraId="1667D695">
            <w:pPr>
              <w:spacing w:line="257" w:lineRule="auto"/>
              <w:jc w:val="left"/>
              <w:rPr>
                <w:rFonts w:ascii="Arial"/>
                <w:sz w:val="21"/>
              </w:rPr>
            </w:pPr>
          </w:p>
          <w:p w14:paraId="51F67BE8">
            <w:pPr>
              <w:spacing w:line="257" w:lineRule="auto"/>
              <w:jc w:val="left"/>
              <w:rPr>
                <w:rFonts w:ascii="Arial"/>
                <w:sz w:val="21"/>
              </w:rPr>
            </w:pPr>
          </w:p>
          <w:p w14:paraId="15188D71">
            <w:pPr>
              <w:spacing w:line="258" w:lineRule="auto"/>
              <w:jc w:val="left"/>
              <w:rPr>
                <w:rFonts w:ascii="Arial"/>
                <w:sz w:val="21"/>
              </w:rPr>
            </w:pPr>
          </w:p>
          <w:p w14:paraId="0EBD254E">
            <w:pPr>
              <w:pStyle w:val="9"/>
              <w:spacing w:before="72" w:line="181" w:lineRule="auto"/>
              <w:ind w:left="113"/>
              <w:jc w:val="left"/>
            </w:pPr>
            <w:r>
              <w:rPr>
                <w:spacing w:val="-5"/>
              </w:rPr>
              <w:t>8.5.2</w:t>
            </w:r>
          </w:p>
        </w:tc>
        <w:tc>
          <w:tcPr>
            <w:tcW w:w="2834" w:type="dxa"/>
            <w:vAlign w:val="top"/>
          </w:tcPr>
          <w:p w14:paraId="4667C180">
            <w:pPr>
              <w:spacing w:line="243" w:lineRule="auto"/>
              <w:jc w:val="left"/>
              <w:rPr>
                <w:rFonts w:ascii="Arial"/>
                <w:sz w:val="21"/>
              </w:rPr>
            </w:pPr>
          </w:p>
          <w:p w14:paraId="6CEE6695">
            <w:pPr>
              <w:spacing w:line="244" w:lineRule="auto"/>
              <w:jc w:val="left"/>
              <w:rPr>
                <w:rFonts w:ascii="Arial"/>
                <w:sz w:val="21"/>
              </w:rPr>
            </w:pPr>
          </w:p>
          <w:p w14:paraId="6A4276C2">
            <w:pPr>
              <w:spacing w:line="244" w:lineRule="auto"/>
              <w:jc w:val="left"/>
              <w:rPr>
                <w:rFonts w:ascii="Arial"/>
                <w:sz w:val="21"/>
              </w:rPr>
            </w:pPr>
          </w:p>
          <w:p w14:paraId="6CFB7D5F">
            <w:pPr>
              <w:pStyle w:val="9"/>
              <w:spacing w:before="72" w:line="223" w:lineRule="auto"/>
              <w:ind w:left="119"/>
              <w:jc w:val="left"/>
            </w:pPr>
            <w:r>
              <w:rPr>
                <w:spacing w:val="-11"/>
              </w:rPr>
              <w:t>质疑函的递交方式</w:t>
            </w:r>
          </w:p>
        </w:tc>
        <w:tc>
          <w:tcPr>
            <w:tcW w:w="5405" w:type="dxa"/>
            <w:vAlign w:val="top"/>
          </w:tcPr>
          <w:p w14:paraId="4F4DE8F9">
            <w:pPr>
              <w:pStyle w:val="9"/>
              <w:spacing w:before="118" w:line="363" w:lineRule="auto"/>
              <w:ind w:left="119" w:right="59" w:firstLine="4"/>
              <w:jc w:val="left"/>
            </w:pPr>
            <w:r>
              <w:rPr>
                <w:spacing w:val="-20"/>
              </w:rPr>
              <w:t>质疑函应当面或通过洛阳市电子招投标交易平台递交；因情</w:t>
            </w:r>
            <w:r>
              <w:rPr>
                <w:spacing w:val="5"/>
              </w:rPr>
              <w:t xml:space="preserve"> </w:t>
            </w:r>
            <w:r>
              <w:rPr>
                <w:spacing w:val="-20"/>
              </w:rPr>
              <w:t>况特殊而邮寄的，交邮前应通知采购人、采购代理机构。接</w:t>
            </w:r>
            <w:r>
              <w:rPr>
                <w:spacing w:val="9"/>
              </w:rPr>
              <w:t xml:space="preserve"> </w:t>
            </w:r>
            <w:r>
              <w:rPr>
                <w:spacing w:val="-20"/>
              </w:rPr>
              <w:t>受质疑函的采购人、采购代理机构的联系部门、联系电话和</w:t>
            </w:r>
            <w:r>
              <w:rPr>
                <w:spacing w:val="9"/>
              </w:rPr>
              <w:t xml:space="preserve"> </w:t>
            </w:r>
            <w:r>
              <w:rPr>
                <w:spacing w:val="-16"/>
              </w:rPr>
              <w:t>通讯地址详见本项目招标公告和投标人须知前附表。</w:t>
            </w:r>
          </w:p>
        </w:tc>
      </w:tr>
      <w:tr w14:paraId="129D7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82" w:type="dxa"/>
            <w:vAlign w:val="top"/>
          </w:tcPr>
          <w:p w14:paraId="17EBFEEB">
            <w:pPr>
              <w:pStyle w:val="9"/>
              <w:spacing w:before="161" w:line="181" w:lineRule="auto"/>
              <w:ind w:left="113"/>
              <w:jc w:val="left"/>
            </w:pPr>
            <w:r>
              <w:t>9</w:t>
            </w:r>
          </w:p>
        </w:tc>
        <w:tc>
          <w:tcPr>
            <w:tcW w:w="2834" w:type="dxa"/>
            <w:vAlign w:val="top"/>
          </w:tcPr>
          <w:p w14:paraId="35742E48">
            <w:pPr>
              <w:pStyle w:val="9"/>
              <w:spacing w:before="119" w:line="222" w:lineRule="auto"/>
              <w:ind w:left="122"/>
              <w:jc w:val="left"/>
            </w:pPr>
            <w:r>
              <w:rPr>
                <w:spacing w:val="-12"/>
              </w:rPr>
              <w:t>需要补充的其他内容</w:t>
            </w:r>
          </w:p>
        </w:tc>
        <w:tc>
          <w:tcPr>
            <w:tcW w:w="5405" w:type="dxa"/>
            <w:vAlign w:val="top"/>
          </w:tcPr>
          <w:p w14:paraId="45E25B9F">
            <w:pPr>
              <w:jc w:val="left"/>
              <w:rPr>
                <w:rFonts w:ascii="Arial"/>
                <w:sz w:val="21"/>
              </w:rPr>
            </w:pPr>
          </w:p>
        </w:tc>
      </w:tr>
      <w:tr w14:paraId="7BE17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0" w:hRule="atLeast"/>
        </w:trPr>
        <w:tc>
          <w:tcPr>
            <w:tcW w:w="982" w:type="dxa"/>
            <w:vAlign w:val="top"/>
          </w:tcPr>
          <w:p w14:paraId="1D20CD17">
            <w:pPr>
              <w:spacing w:line="258" w:lineRule="auto"/>
              <w:jc w:val="left"/>
              <w:rPr>
                <w:rFonts w:ascii="Arial"/>
                <w:sz w:val="21"/>
              </w:rPr>
            </w:pPr>
          </w:p>
          <w:p w14:paraId="277EF279">
            <w:pPr>
              <w:spacing w:line="258" w:lineRule="auto"/>
              <w:jc w:val="left"/>
              <w:rPr>
                <w:rFonts w:ascii="Arial"/>
                <w:sz w:val="21"/>
              </w:rPr>
            </w:pPr>
          </w:p>
          <w:p w14:paraId="07E596FF">
            <w:pPr>
              <w:spacing w:line="258" w:lineRule="auto"/>
              <w:jc w:val="left"/>
              <w:rPr>
                <w:rFonts w:ascii="Arial"/>
                <w:sz w:val="21"/>
              </w:rPr>
            </w:pPr>
          </w:p>
          <w:p w14:paraId="320D5F41">
            <w:pPr>
              <w:pStyle w:val="9"/>
              <w:spacing w:before="72" w:line="182" w:lineRule="auto"/>
              <w:ind w:left="113"/>
              <w:jc w:val="left"/>
            </w:pPr>
            <w:r>
              <w:rPr>
                <w:spacing w:val="-4"/>
              </w:rPr>
              <w:t>9.1</w:t>
            </w:r>
          </w:p>
        </w:tc>
        <w:tc>
          <w:tcPr>
            <w:tcW w:w="2834" w:type="dxa"/>
            <w:vAlign w:val="top"/>
          </w:tcPr>
          <w:p w14:paraId="4975AE6D">
            <w:pPr>
              <w:spacing w:line="244" w:lineRule="auto"/>
              <w:jc w:val="left"/>
              <w:rPr>
                <w:rFonts w:ascii="Arial"/>
                <w:sz w:val="21"/>
              </w:rPr>
            </w:pPr>
          </w:p>
          <w:p w14:paraId="1D9D6429">
            <w:pPr>
              <w:spacing w:line="245" w:lineRule="auto"/>
              <w:jc w:val="left"/>
              <w:rPr>
                <w:rFonts w:ascii="Arial"/>
                <w:sz w:val="21"/>
              </w:rPr>
            </w:pPr>
          </w:p>
          <w:p w14:paraId="31F236EF">
            <w:pPr>
              <w:spacing w:line="245" w:lineRule="auto"/>
              <w:jc w:val="left"/>
              <w:rPr>
                <w:rFonts w:ascii="Arial"/>
                <w:sz w:val="21"/>
              </w:rPr>
            </w:pPr>
          </w:p>
          <w:p w14:paraId="2BA78AB2">
            <w:pPr>
              <w:pStyle w:val="9"/>
              <w:spacing w:before="72" w:line="222" w:lineRule="auto"/>
              <w:ind w:left="118"/>
              <w:jc w:val="left"/>
            </w:pPr>
            <w:r>
              <w:rPr>
                <w:spacing w:val="-9"/>
              </w:rPr>
              <w:t>代理服务费</w:t>
            </w:r>
          </w:p>
        </w:tc>
        <w:tc>
          <w:tcPr>
            <w:tcW w:w="5405" w:type="dxa"/>
            <w:vAlign w:val="top"/>
          </w:tcPr>
          <w:p w14:paraId="355B36F9">
            <w:pPr>
              <w:pStyle w:val="9"/>
              <w:spacing w:before="105" w:line="366" w:lineRule="auto"/>
              <w:ind w:left="118" w:right="59" w:firstLine="3"/>
              <w:jc w:val="left"/>
            </w:pPr>
            <w:r>
              <w:rPr>
                <w:spacing w:val="-16"/>
              </w:rPr>
              <w:t>参照河南省招标投标协会豫招协【2023】002</w:t>
            </w:r>
            <w:r>
              <w:rPr>
                <w:spacing w:val="-50"/>
              </w:rPr>
              <w:t xml:space="preserve"> </w:t>
            </w:r>
            <w:r>
              <w:rPr>
                <w:spacing w:val="-16"/>
              </w:rPr>
              <w:t>号文的收费标</w:t>
            </w:r>
            <w:r>
              <w:t xml:space="preserve"> </w:t>
            </w:r>
            <w:r>
              <w:rPr>
                <w:spacing w:val="-20"/>
              </w:rPr>
              <w:t>准，由中标人支付，在中标人领取中标通知书前一次性向采</w:t>
            </w:r>
            <w:r>
              <w:rPr>
                <w:spacing w:val="11"/>
              </w:rPr>
              <w:t xml:space="preserve"> </w:t>
            </w:r>
            <w:r>
              <w:rPr>
                <w:spacing w:val="-17"/>
              </w:rPr>
              <w:t>购代理机构支付。（此费用由中标人在投标报价中综合考</w:t>
            </w:r>
            <w:r>
              <w:rPr>
                <w:spacing w:val="1"/>
              </w:rPr>
              <w:t xml:space="preserve">  </w:t>
            </w:r>
            <w:r>
              <w:rPr>
                <w:spacing w:val="-14"/>
              </w:rPr>
              <w:t>虑）。</w:t>
            </w:r>
          </w:p>
        </w:tc>
      </w:tr>
      <w:tr w14:paraId="36011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84" w:hRule="atLeast"/>
        </w:trPr>
        <w:tc>
          <w:tcPr>
            <w:tcW w:w="982" w:type="dxa"/>
            <w:vAlign w:val="top"/>
          </w:tcPr>
          <w:p w14:paraId="1ED1053B">
            <w:pPr>
              <w:spacing w:line="242" w:lineRule="auto"/>
              <w:jc w:val="left"/>
              <w:rPr>
                <w:rFonts w:ascii="Arial"/>
                <w:sz w:val="21"/>
              </w:rPr>
            </w:pPr>
          </w:p>
          <w:p w14:paraId="24724D75">
            <w:pPr>
              <w:spacing w:line="242" w:lineRule="auto"/>
              <w:jc w:val="left"/>
              <w:rPr>
                <w:rFonts w:ascii="Arial"/>
                <w:sz w:val="21"/>
              </w:rPr>
            </w:pPr>
          </w:p>
          <w:p w14:paraId="100F1DD8">
            <w:pPr>
              <w:spacing w:line="242" w:lineRule="auto"/>
              <w:jc w:val="left"/>
              <w:rPr>
                <w:rFonts w:ascii="Arial"/>
                <w:sz w:val="21"/>
              </w:rPr>
            </w:pPr>
          </w:p>
          <w:p w14:paraId="67041D8F">
            <w:pPr>
              <w:spacing w:line="242" w:lineRule="auto"/>
              <w:jc w:val="left"/>
              <w:rPr>
                <w:rFonts w:ascii="Arial"/>
                <w:sz w:val="21"/>
              </w:rPr>
            </w:pPr>
          </w:p>
          <w:p w14:paraId="3D94E393">
            <w:pPr>
              <w:spacing w:line="243" w:lineRule="auto"/>
              <w:jc w:val="left"/>
              <w:rPr>
                <w:rFonts w:ascii="Arial"/>
                <w:sz w:val="21"/>
              </w:rPr>
            </w:pPr>
          </w:p>
          <w:p w14:paraId="28D56344">
            <w:pPr>
              <w:spacing w:line="243" w:lineRule="auto"/>
              <w:jc w:val="left"/>
              <w:rPr>
                <w:rFonts w:ascii="Arial"/>
                <w:sz w:val="21"/>
              </w:rPr>
            </w:pPr>
          </w:p>
          <w:p w14:paraId="69547F62">
            <w:pPr>
              <w:spacing w:line="243" w:lineRule="auto"/>
              <w:jc w:val="left"/>
              <w:rPr>
                <w:rFonts w:ascii="Arial"/>
                <w:sz w:val="21"/>
              </w:rPr>
            </w:pPr>
          </w:p>
          <w:p w14:paraId="428F592E">
            <w:pPr>
              <w:spacing w:line="243" w:lineRule="auto"/>
              <w:jc w:val="left"/>
              <w:rPr>
                <w:rFonts w:ascii="Arial"/>
                <w:sz w:val="21"/>
              </w:rPr>
            </w:pPr>
          </w:p>
          <w:p w14:paraId="69F7DD70">
            <w:pPr>
              <w:pStyle w:val="9"/>
              <w:spacing w:before="72" w:line="181" w:lineRule="auto"/>
              <w:ind w:left="113"/>
              <w:jc w:val="left"/>
            </w:pPr>
            <w:r>
              <w:rPr>
                <w:spacing w:val="-4"/>
              </w:rPr>
              <w:t>9.2</w:t>
            </w:r>
          </w:p>
        </w:tc>
        <w:tc>
          <w:tcPr>
            <w:tcW w:w="2834" w:type="dxa"/>
            <w:vAlign w:val="top"/>
          </w:tcPr>
          <w:p w14:paraId="2EAB8C4C">
            <w:pPr>
              <w:spacing w:line="271" w:lineRule="auto"/>
              <w:jc w:val="left"/>
              <w:rPr>
                <w:rFonts w:ascii="Arial"/>
                <w:sz w:val="21"/>
              </w:rPr>
            </w:pPr>
          </w:p>
          <w:p w14:paraId="73B6EAA4">
            <w:pPr>
              <w:spacing w:line="271" w:lineRule="auto"/>
              <w:jc w:val="left"/>
              <w:rPr>
                <w:rFonts w:ascii="Arial"/>
                <w:sz w:val="21"/>
              </w:rPr>
            </w:pPr>
          </w:p>
          <w:p w14:paraId="33F88062">
            <w:pPr>
              <w:spacing w:line="271" w:lineRule="auto"/>
              <w:jc w:val="left"/>
              <w:rPr>
                <w:rFonts w:ascii="Arial"/>
                <w:sz w:val="21"/>
              </w:rPr>
            </w:pPr>
          </w:p>
          <w:p w14:paraId="79D87088">
            <w:pPr>
              <w:spacing w:line="271" w:lineRule="auto"/>
              <w:jc w:val="left"/>
              <w:rPr>
                <w:rFonts w:ascii="Arial"/>
                <w:sz w:val="21"/>
              </w:rPr>
            </w:pPr>
          </w:p>
          <w:p w14:paraId="72D80D84">
            <w:pPr>
              <w:spacing w:line="272" w:lineRule="auto"/>
              <w:jc w:val="left"/>
              <w:rPr>
                <w:rFonts w:ascii="Arial"/>
                <w:sz w:val="21"/>
              </w:rPr>
            </w:pPr>
          </w:p>
          <w:p w14:paraId="55C0F567">
            <w:pPr>
              <w:spacing w:line="272" w:lineRule="auto"/>
              <w:jc w:val="left"/>
              <w:rPr>
                <w:rFonts w:ascii="Arial"/>
                <w:sz w:val="21"/>
              </w:rPr>
            </w:pPr>
          </w:p>
          <w:p w14:paraId="0427EB08">
            <w:pPr>
              <w:spacing w:line="272" w:lineRule="auto"/>
              <w:jc w:val="left"/>
              <w:rPr>
                <w:rFonts w:ascii="Arial"/>
                <w:sz w:val="21"/>
              </w:rPr>
            </w:pPr>
          </w:p>
          <w:p w14:paraId="338BDCEF">
            <w:pPr>
              <w:pStyle w:val="9"/>
              <w:spacing w:before="71" w:line="222" w:lineRule="auto"/>
              <w:ind w:left="115"/>
              <w:jc w:val="left"/>
            </w:pPr>
            <w:r>
              <w:rPr>
                <w:spacing w:val="-7"/>
              </w:rPr>
              <w:t>解释权</w:t>
            </w:r>
          </w:p>
        </w:tc>
        <w:tc>
          <w:tcPr>
            <w:tcW w:w="5405" w:type="dxa"/>
            <w:vAlign w:val="top"/>
          </w:tcPr>
          <w:p w14:paraId="75BF8275">
            <w:pPr>
              <w:pStyle w:val="9"/>
              <w:spacing w:before="109" w:line="379" w:lineRule="auto"/>
              <w:ind w:left="116" w:right="58" w:firstLine="1"/>
              <w:jc w:val="left"/>
            </w:pPr>
            <w:r>
              <w:rPr>
                <w:spacing w:val="-20"/>
              </w:rPr>
              <w:t>构成本招标文件的各个组成文件应互为解释，互为说明；如</w:t>
            </w:r>
            <w:r>
              <w:rPr>
                <w:spacing w:val="10"/>
              </w:rPr>
              <w:t xml:space="preserve"> </w:t>
            </w:r>
            <w:r>
              <w:rPr>
                <w:spacing w:val="-20"/>
              </w:rPr>
              <w:t>有不明确或不一致，构成合同文件组成内容的，以合同文件</w:t>
            </w:r>
            <w:r>
              <w:rPr>
                <w:spacing w:val="13"/>
              </w:rPr>
              <w:t xml:space="preserve"> </w:t>
            </w:r>
            <w:r>
              <w:rPr>
                <w:spacing w:val="-20"/>
              </w:rPr>
              <w:t>约定内容为准，且以专用合同条款约定的合同文件优先顺序</w:t>
            </w:r>
            <w:r>
              <w:rPr>
                <w:spacing w:val="13"/>
              </w:rPr>
              <w:t xml:space="preserve"> </w:t>
            </w:r>
            <w:r>
              <w:rPr>
                <w:spacing w:val="-20"/>
              </w:rPr>
              <w:t>解释；除招标文件中有特别规定外，仅适用于招标投标阶段</w:t>
            </w:r>
            <w:r>
              <w:rPr>
                <w:spacing w:val="13"/>
              </w:rPr>
              <w:t xml:space="preserve"> </w:t>
            </w:r>
            <w:r>
              <w:rPr>
                <w:spacing w:val="-20"/>
              </w:rPr>
              <w:t>的规定，按招标公告、投标人须知、评标办法、投标文件格</w:t>
            </w:r>
            <w:r>
              <w:rPr>
                <w:spacing w:val="14"/>
              </w:rPr>
              <w:t xml:space="preserve"> </w:t>
            </w:r>
            <w:r>
              <w:rPr>
                <w:spacing w:val="-20"/>
              </w:rPr>
              <w:t>式的先后顺序解释；同一组成文件中就同一事项的规定或约</w:t>
            </w:r>
            <w:r>
              <w:rPr>
                <w:spacing w:val="13"/>
              </w:rPr>
              <w:t xml:space="preserve"> </w:t>
            </w:r>
            <w:r>
              <w:rPr>
                <w:spacing w:val="-20"/>
              </w:rPr>
              <w:t>定不一致的，以编排顺序在后者为准；同一组成文件不同版</w:t>
            </w:r>
            <w:r>
              <w:rPr>
                <w:spacing w:val="13"/>
              </w:rPr>
              <w:t xml:space="preserve"> </w:t>
            </w:r>
            <w:r>
              <w:rPr>
                <w:spacing w:val="-20"/>
              </w:rPr>
              <w:t>本之间有不一致的，以形成时间在后者为准。按本款前述规</w:t>
            </w:r>
            <w:r>
              <w:rPr>
                <w:spacing w:val="12"/>
              </w:rPr>
              <w:t xml:space="preserve"> </w:t>
            </w:r>
            <w:r>
              <w:rPr>
                <w:spacing w:val="-15"/>
              </w:rPr>
              <w:t>定仍不能形成结论的，由采购人负责解释。</w:t>
            </w:r>
          </w:p>
        </w:tc>
      </w:tr>
      <w:tr w14:paraId="783CB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3" w:hRule="atLeast"/>
        </w:trPr>
        <w:tc>
          <w:tcPr>
            <w:tcW w:w="982" w:type="dxa"/>
            <w:vAlign w:val="top"/>
          </w:tcPr>
          <w:p w14:paraId="322220F4">
            <w:pPr>
              <w:spacing w:line="279" w:lineRule="auto"/>
              <w:jc w:val="left"/>
              <w:rPr>
                <w:rFonts w:ascii="Arial"/>
                <w:sz w:val="21"/>
              </w:rPr>
            </w:pPr>
          </w:p>
          <w:p w14:paraId="4A6934FB">
            <w:pPr>
              <w:spacing w:line="279" w:lineRule="auto"/>
              <w:jc w:val="left"/>
              <w:rPr>
                <w:rFonts w:ascii="Arial"/>
                <w:sz w:val="21"/>
              </w:rPr>
            </w:pPr>
          </w:p>
          <w:p w14:paraId="53AF2639">
            <w:pPr>
              <w:pStyle w:val="9"/>
              <w:spacing w:before="71" w:line="181" w:lineRule="auto"/>
              <w:ind w:left="113"/>
              <w:jc w:val="left"/>
            </w:pPr>
            <w:r>
              <w:rPr>
                <w:spacing w:val="-4"/>
              </w:rPr>
              <w:t>9.3</w:t>
            </w:r>
          </w:p>
        </w:tc>
        <w:tc>
          <w:tcPr>
            <w:tcW w:w="2834" w:type="dxa"/>
            <w:vAlign w:val="top"/>
          </w:tcPr>
          <w:p w14:paraId="7138597C">
            <w:pPr>
              <w:spacing w:line="258" w:lineRule="auto"/>
              <w:jc w:val="left"/>
              <w:rPr>
                <w:rFonts w:ascii="Arial"/>
                <w:sz w:val="21"/>
              </w:rPr>
            </w:pPr>
          </w:p>
          <w:p w14:paraId="79B8901E">
            <w:pPr>
              <w:spacing w:line="258" w:lineRule="auto"/>
              <w:jc w:val="left"/>
              <w:rPr>
                <w:rFonts w:ascii="Arial"/>
                <w:sz w:val="21"/>
              </w:rPr>
            </w:pPr>
          </w:p>
          <w:p w14:paraId="732BD23D">
            <w:pPr>
              <w:pStyle w:val="9"/>
              <w:spacing w:before="72" w:line="221" w:lineRule="auto"/>
              <w:ind w:left="120"/>
              <w:jc w:val="left"/>
            </w:pPr>
            <w:r>
              <w:rPr>
                <w:spacing w:val="-9"/>
              </w:rPr>
              <w:t>监督单位</w:t>
            </w:r>
          </w:p>
        </w:tc>
        <w:tc>
          <w:tcPr>
            <w:tcW w:w="5405" w:type="dxa"/>
            <w:vAlign w:val="top"/>
          </w:tcPr>
          <w:p w14:paraId="191DA248">
            <w:pPr>
              <w:pStyle w:val="9"/>
              <w:spacing w:before="125" w:line="222" w:lineRule="auto"/>
              <w:ind w:left="125"/>
              <w:jc w:val="left"/>
            </w:pPr>
            <w:r>
              <w:rPr>
                <w:spacing w:val="-4"/>
              </w:rPr>
              <w:t>监管部门：嵩县财政局</w:t>
            </w:r>
          </w:p>
          <w:p w14:paraId="34D64D1C">
            <w:pPr>
              <w:pStyle w:val="9"/>
              <w:spacing w:before="200" w:line="222" w:lineRule="auto"/>
              <w:ind w:left="125"/>
              <w:jc w:val="left"/>
            </w:pPr>
            <w:r>
              <w:rPr>
                <w:spacing w:val="-5"/>
              </w:rPr>
              <w:t>监管部门联系方式：0379-60301028</w:t>
            </w:r>
          </w:p>
        </w:tc>
      </w:tr>
      <w:tr w14:paraId="598E3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2" w:hRule="atLeast"/>
        </w:trPr>
        <w:tc>
          <w:tcPr>
            <w:tcW w:w="982" w:type="dxa"/>
            <w:vAlign w:val="top"/>
          </w:tcPr>
          <w:p w14:paraId="1A62FF51">
            <w:pPr>
              <w:spacing w:line="261" w:lineRule="auto"/>
              <w:jc w:val="left"/>
              <w:rPr>
                <w:rFonts w:ascii="Arial"/>
                <w:sz w:val="21"/>
              </w:rPr>
            </w:pPr>
          </w:p>
          <w:p w14:paraId="40964E7C">
            <w:pPr>
              <w:spacing w:line="261" w:lineRule="auto"/>
              <w:jc w:val="left"/>
              <w:rPr>
                <w:rFonts w:ascii="Arial"/>
                <w:sz w:val="21"/>
              </w:rPr>
            </w:pPr>
          </w:p>
          <w:p w14:paraId="1E3A54BA">
            <w:pPr>
              <w:spacing w:line="262" w:lineRule="auto"/>
              <w:jc w:val="left"/>
              <w:rPr>
                <w:rFonts w:ascii="Arial"/>
                <w:sz w:val="21"/>
              </w:rPr>
            </w:pPr>
          </w:p>
          <w:p w14:paraId="21E5D000">
            <w:pPr>
              <w:pStyle w:val="9"/>
              <w:spacing w:before="71" w:line="181" w:lineRule="auto"/>
              <w:ind w:left="113"/>
              <w:jc w:val="left"/>
            </w:pPr>
            <w:r>
              <w:rPr>
                <w:spacing w:val="-4"/>
              </w:rPr>
              <w:t>9.4</w:t>
            </w:r>
          </w:p>
        </w:tc>
        <w:tc>
          <w:tcPr>
            <w:tcW w:w="8239" w:type="dxa"/>
            <w:gridSpan w:val="2"/>
            <w:vAlign w:val="top"/>
          </w:tcPr>
          <w:p w14:paraId="7FC29402">
            <w:pPr>
              <w:pStyle w:val="9"/>
              <w:spacing w:before="130" w:line="359" w:lineRule="auto"/>
              <w:ind w:left="113" w:right="2" w:firstLine="1"/>
              <w:jc w:val="left"/>
            </w:pPr>
            <w:r>
              <w:rPr>
                <w:spacing w:val="-22"/>
              </w:rPr>
              <w:t>如成交人放弃中标、因不可抗力提出不能履行合同、不按照采</w:t>
            </w:r>
            <w:r>
              <w:rPr>
                <w:spacing w:val="-23"/>
              </w:rPr>
              <w:t>购文件的要求提交履约保证金，</w:t>
            </w:r>
            <w:r>
              <w:t xml:space="preserve"> </w:t>
            </w:r>
            <w:r>
              <w:rPr>
                <w:spacing w:val="-19"/>
              </w:rPr>
              <w:t>或者被查实存在影响成交结果的违法行为等情形，不符合成交条件的，采购人可以按照磋商</w:t>
            </w:r>
            <w:r>
              <w:rPr>
                <w:spacing w:val="9"/>
              </w:rPr>
              <w:t xml:space="preserve"> </w:t>
            </w:r>
            <w:r>
              <w:rPr>
                <w:spacing w:val="-19"/>
              </w:rPr>
              <w:t>小组提出的成交候选人名单排序依次确定其他成交候选人为成交人。依次确定其他成交候选</w:t>
            </w:r>
            <w:r>
              <w:rPr>
                <w:spacing w:val="10"/>
              </w:rPr>
              <w:t xml:space="preserve"> </w:t>
            </w:r>
            <w:r>
              <w:rPr>
                <w:spacing w:val="-17"/>
              </w:rPr>
              <w:t>人与采购人预期差距较大，或者对采购人明显不利的，采购人可以重新采购。</w:t>
            </w:r>
          </w:p>
        </w:tc>
      </w:tr>
      <w:tr w14:paraId="1615C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82" w:type="dxa"/>
            <w:vAlign w:val="top"/>
          </w:tcPr>
          <w:p w14:paraId="1D62E0C2">
            <w:pPr>
              <w:pStyle w:val="9"/>
              <w:spacing w:before="148" w:line="181" w:lineRule="auto"/>
              <w:ind w:left="113"/>
              <w:jc w:val="left"/>
            </w:pPr>
            <w:r>
              <w:rPr>
                <w:spacing w:val="-4"/>
              </w:rPr>
              <w:t>9.5</w:t>
            </w:r>
          </w:p>
        </w:tc>
        <w:tc>
          <w:tcPr>
            <w:tcW w:w="8239" w:type="dxa"/>
            <w:gridSpan w:val="2"/>
            <w:vAlign w:val="top"/>
          </w:tcPr>
          <w:p w14:paraId="5B57FFDB">
            <w:pPr>
              <w:pStyle w:val="9"/>
              <w:spacing w:before="107" w:line="221" w:lineRule="auto"/>
              <w:ind w:left="115"/>
              <w:jc w:val="left"/>
              <w:rPr>
                <w:rFonts w:hint="eastAsia"/>
              </w:rPr>
            </w:pPr>
            <w:r>
              <w:rPr>
                <w:rFonts w:hint="eastAsia"/>
              </w:rPr>
              <w:t>相同品牌产品投标的处理</w:t>
            </w:r>
          </w:p>
          <w:p w14:paraId="0CBE2831">
            <w:pPr>
              <w:pStyle w:val="9"/>
              <w:spacing w:before="130" w:line="359" w:lineRule="auto"/>
              <w:ind w:left="113" w:right="2" w:firstLine="1"/>
              <w:jc w:val="left"/>
              <w:rPr>
                <w:rFonts w:hint="eastAsia"/>
                <w:spacing w:val="-22"/>
              </w:rPr>
            </w:pPr>
            <w:r>
              <w:rPr>
                <w:rFonts w:hint="eastAsia"/>
                <w:spacing w:val="-22"/>
              </w:rPr>
              <w:t>提供相同品牌产品且通过资格审查、符合性审查的不同投标人参加同一标段投标的，按一家投标人计算，评审后得分最高的同品牌投标人获得中标人推荐资格；评审得分相同的，投标报价最低的投标人获得中标人推荐资格，投标报价也相同的，由评标委员会投票决定。非单一产品采购项目中，多家投标人提供的核心产品品牌相同的，视为提供相同品牌产品。</w:t>
            </w:r>
          </w:p>
          <w:p w14:paraId="12D05A23">
            <w:pPr>
              <w:pStyle w:val="9"/>
              <w:spacing w:before="130" w:line="359" w:lineRule="auto"/>
              <w:ind w:left="113" w:right="2" w:firstLine="1"/>
              <w:jc w:val="left"/>
              <w:rPr>
                <w:rFonts w:hint="eastAsia" w:eastAsia="仿宋"/>
                <w:lang w:eastAsia="zh-CN"/>
              </w:rPr>
            </w:pPr>
            <w:r>
              <w:rPr>
                <w:rFonts w:hint="eastAsia"/>
                <w:color w:val="auto"/>
                <w:spacing w:val="-22"/>
              </w:rPr>
              <w:t>本次招标项目的核心产品为：</w:t>
            </w:r>
            <w:r>
              <w:rPr>
                <w:rFonts w:hint="eastAsia"/>
                <w:color w:val="auto"/>
                <w:spacing w:val="-22"/>
                <w:lang w:val="en-US" w:eastAsia="zh-CN"/>
              </w:rPr>
              <w:t>/</w:t>
            </w:r>
          </w:p>
        </w:tc>
      </w:tr>
      <w:tr w14:paraId="340F7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82" w:type="dxa"/>
            <w:vAlign w:val="top"/>
          </w:tcPr>
          <w:p w14:paraId="03F7A1E6">
            <w:pPr>
              <w:pStyle w:val="9"/>
              <w:spacing w:before="148" w:line="181" w:lineRule="auto"/>
              <w:ind w:left="113" w:leftChars="0"/>
              <w:jc w:val="left"/>
              <w:rPr>
                <w:rFonts w:hint="eastAsia" w:eastAsia="仿宋"/>
                <w:spacing w:val="-4"/>
                <w:lang w:eastAsia="zh-CN"/>
              </w:rPr>
            </w:pPr>
            <w:r>
              <w:rPr>
                <w:spacing w:val="-4"/>
              </w:rPr>
              <w:t>9.</w:t>
            </w:r>
            <w:r>
              <w:rPr>
                <w:rFonts w:hint="eastAsia"/>
                <w:spacing w:val="-4"/>
                <w:lang w:val="en-US" w:eastAsia="zh-CN"/>
              </w:rPr>
              <w:t>6</w:t>
            </w:r>
          </w:p>
        </w:tc>
        <w:tc>
          <w:tcPr>
            <w:tcW w:w="8239" w:type="dxa"/>
            <w:gridSpan w:val="2"/>
            <w:vAlign w:val="top"/>
          </w:tcPr>
          <w:p w14:paraId="11425C77">
            <w:pPr>
              <w:pStyle w:val="9"/>
              <w:spacing w:before="107" w:line="221" w:lineRule="auto"/>
              <w:ind w:left="115" w:leftChars="0"/>
              <w:jc w:val="left"/>
              <w:rPr>
                <w:spacing w:val="-16"/>
              </w:rPr>
            </w:pPr>
            <w:r>
              <w:rPr>
                <w:spacing w:val="-16"/>
              </w:rPr>
              <w:t>其它未尽事宜，按国家有关法律、法规执行。</w:t>
            </w:r>
          </w:p>
        </w:tc>
      </w:tr>
      <w:tr w14:paraId="0C191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82" w:type="dxa"/>
            <w:vAlign w:val="top"/>
          </w:tcPr>
          <w:p w14:paraId="0BE5C3C5">
            <w:pPr>
              <w:pStyle w:val="9"/>
              <w:spacing w:before="148" w:line="181" w:lineRule="auto"/>
              <w:ind w:left="113" w:leftChars="0"/>
              <w:jc w:val="left"/>
              <w:rPr>
                <w:rFonts w:hint="default" w:eastAsia="仿宋"/>
                <w:spacing w:val="-4"/>
                <w:lang w:val="en-US" w:eastAsia="zh-CN"/>
              </w:rPr>
            </w:pPr>
            <w:r>
              <w:rPr>
                <w:rFonts w:hint="eastAsia"/>
                <w:spacing w:val="-4"/>
                <w:lang w:val="en-US" w:eastAsia="zh-CN"/>
              </w:rPr>
              <w:t>9.7</w:t>
            </w:r>
          </w:p>
        </w:tc>
        <w:tc>
          <w:tcPr>
            <w:tcW w:w="8239" w:type="dxa"/>
            <w:gridSpan w:val="2"/>
            <w:vAlign w:val="top"/>
          </w:tcPr>
          <w:p w14:paraId="469E47E7">
            <w:pPr>
              <w:widowControl/>
              <w:jc w:val="left"/>
              <w:rPr>
                <w:rFonts w:hint="eastAsia" w:ascii="宋体" w:hAnsi="宋体" w:cs="仿宋"/>
                <w:b/>
                <w:spacing w:val="14"/>
                <w:kern w:val="0"/>
                <w:szCs w:val="21"/>
              </w:rPr>
            </w:pPr>
            <w:r>
              <w:rPr>
                <w:rFonts w:hint="eastAsia" w:ascii="宋体" w:hAnsi="宋体" w:cs="仿宋"/>
                <w:b/>
                <w:spacing w:val="14"/>
                <w:kern w:val="0"/>
                <w:szCs w:val="21"/>
              </w:rPr>
              <w:t>本项目</w:t>
            </w:r>
            <w:r>
              <w:rPr>
                <w:rFonts w:hint="eastAsia" w:ascii="宋体" w:hAnsi="宋体" w:eastAsia="宋体" w:cs="仿宋"/>
                <w:b/>
                <w:spacing w:val="14"/>
                <w:kern w:val="0"/>
                <w:szCs w:val="21"/>
                <w:lang w:val="en-US" w:eastAsia="zh-CN"/>
              </w:rPr>
              <w:t>综合</w:t>
            </w:r>
            <w:r>
              <w:rPr>
                <w:rFonts w:hint="eastAsia" w:ascii="宋体" w:hAnsi="宋体" w:cs="仿宋"/>
                <w:b/>
                <w:spacing w:val="14"/>
                <w:kern w:val="0"/>
                <w:szCs w:val="21"/>
              </w:rPr>
              <w:t>标采用“暗标”评审，供应商编制的综合标应满足以下要求：</w:t>
            </w:r>
          </w:p>
          <w:p w14:paraId="0188E5D6">
            <w:pPr>
              <w:widowControl/>
              <w:jc w:val="left"/>
              <w:rPr>
                <w:rFonts w:hint="eastAsia" w:ascii="宋体" w:hAnsi="宋体" w:cs="仿宋"/>
                <w:b/>
                <w:spacing w:val="14"/>
                <w:kern w:val="0"/>
                <w:szCs w:val="21"/>
              </w:rPr>
            </w:pPr>
            <w:r>
              <w:rPr>
                <w:rFonts w:hint="eastAsia" w:ascii="宋体" w:hAnsi="宋体" w:cs="仿宋"/>
                <w:b/>
                <w:spacing w:val="14"/>
                <w:kern w:val="0"/>
                <w:szCs w:val="21"/>
              </w:rPr>
              <w:t>（1）排版要求：正文（不含图、表）采用A4大小，全文均为白底黑色，采用宋体四号字；</w:t>
            </w:r>
          </w:p>
          <w:p w14:paraId="79A2499B">
            <w:pPr>
              <w:widowControl/>
              <w:jc w:val="left"/>
              <w:rPr>
                <w:rFonts w:hint="eastAsia" w:ascii="宋体" w:hAnsi="宋体" w:cs="仿宋"/>
                <w:b/>
                <w:spacing w:val="14"/>
                <w:kern w:val="0"/>
                <w:szCs w:val="21"/>
              </w:rPr>
            </w:pPr>
            <w:r>
              <w:rPr>
                <w:rFonts w:hint="eastAsia" w:ascii="宋体" w:hAnsi="宋体" w:cs="仿宋"/>
                <w:b/>
                <w:spacing w:val="14"/>
                <w:kern w:val="0"/>
                <w:szCs w:val="21"/>
              </w:rPr>
              <w:t>（2）图表要求：图表应尽可能采用A4规格白色底色。图表中的文字采用黑色，字体、字号不限；</w:t>
            </w:r>
          </w:p>
          <w:p w14:paraId="644547AD">
            <w:pPr>
              <w:widowControl/>
              <w:jc w:val="left"/>
              <w:rPr>
                <w:rFonts w:hint="eastAsia" w:ascii="宋体" w:hAnsi="宋体" w:cs="仿宋"/>
                <w:b/>
                <w:spacing w:val="14"/>
                <w:kern w:val="0"/>
                <w:szCs w:val="21"/>
              </w:rPr>
            </w:pPr>
            <w:r>
              <w:rPr>
                <w:rFonts w:hint="eastAsia" w:ascii="宋体" w:hAnsi="宋体" w:cs="仿宋"/>
                <w:b/>
                <w:spacing w:val="14"/>
                <w:kern w:val="0"/>
                <w:szCs w:val="21"/>
              </w:rPr>
              <w:t>（3）投标人不得对暗标部分进行电子签章，内容中均不得出现投标人名称、徽标、人员名称以及其他可能被辨别出投标人身份的任何标记。</w:t>
            </w:r>
          </w:p>
          <w:p w14:paraId="7A71890F">
            <w:pPr>
              <w:pStyle w:val="9"/>
              <w:spacing w:before="107" w:line="221" w:lineRule="auto"/>
              <w:ind w:left="115" w:leftChars="0"/>
              <w:jc w:val="left"/>
              <w:rPr>
                <w:spacing w:val="-16"/>
              </w:rPr>
            </w:pPr>
            <w:r>
              <w:rPr>
                <w:rFonts w:hint="eastAsia" w:ascii="宋体" w:hAnsi="宋体" w:eastAsia="Arial" w:cs="仿宋"/>
                <w:b/>
                <w:snapToGrid w:val="0"/>
                <w:color w:val="000000"/>
                <w:spacing w:val="14"/>
                <w:kern w:val="0"/>
                <w:sz w:val="21"/>
                <w:szCs w:val="21"/>
                <w:lang w:val="en-US" w:eastAsia="en-US" w:bidi="ar-SA"/>
              </w:rPr>
              <w:t>（4）磋商小组一致认定投标人存在其他透露投标人身份信息情况的，其暗标不得分。</w:t>
            </w:r>
          </w:p>
        </w:tc>
      </w:tr>
    </w:tbl>
    <w:p w14:paraId="68F56074">
      <w:pPr>
        <w:pStyle w:val="3"/>
        <w:spacing w:before="205" w:line="223" w:lineRule="auto"/>
        <w:ind w:left="31"/>
        <w:jc w:val="left"/>
        <w:outlineLvl w:val="1"/>
        <w:rPr>
          <w:sz w:val="28"/>
          <w:szCs w:val="28"/>
        </w:rPr>
      </w:pPr>
      <w:bookmarkStart w:id="47" w:name="bookmark5"/>
      <w:bookmarkEnd w:id="47"/>
      <w:bookmarkStart w:id="48" w:name="bookmark6"/>
      <w:bookmarkEnd w:id="48"/>
      <w:r>
        <w:rPr>
          <w:b/>
          <w:bCs/>
          <w:spacing w:val="-10"/>
          <w:sz w:val="28"/>
          <w:szCs w:val="28"/>
        </w:rPr>
        <w:t>1、总则</w:t>
      </w:r>
    </w:p>
    <w:p w14:paraId="26ECDAB7">
      <w:pPr>
        <w:pStyle w:val="3"/>
        <w:spacing w:before="248" w:line="221" w:lineRule="auto"/>
        <w:ind w:left="31"/>
        <w:jc w:val="left"/>
        <w:outlineLvl w:val="2"/>
        <w:rPr>
          <w:sz w:val="28"/>
          <w:szCs w:val="28"/>
        </w:rPr>
      </w:pPr>
      <w:r>
        <w:rPr>
          <w:b/>
          <w:bCs/>
          <w:spacing w:val="-4"/>
          <w:sz w:val="28"/>
          <w:szCs w:val="28"/>
        </w:rPr>
        <w:t>1.1</w:t>
      </w:r>
      <w:r>
        <w:rPr>
          <w:spacing w:val="-46"/>
          <w:sz w:val="28"/>
          <w:szCs w:val="28"/>
        </w:rPr>
        <w:t xml:space="preserve"> </w:t>
      </w:r>
      <w:r>
        <w:rPr>
          <w:b/>
          <w:bCs/>
          <w:spacing w:val="-4"/>
          <w:sz w:val="28"/>
          <w:szCs w:val="28"/>
        </w:rPr>
        <w:t>招标项目概况</w:t>
      </w:r>
    </w:p>
    <w:p w14:paraId="64BE4512">
      <w:pPr>
        <w:pStyle w:val="3"/>
        <w:spacing w:before="166" w:line="375" w:lineRule="auto"/>
        <w:ind w:left="21" w:right="133" w:firstLine="483"/>
        <w:jc w:val="left"/>
        <w:rPr>
          <w:sz w:val="22"/>
          <w:szCs w:val="22"/>
        </w:rPr>
      </w:pPr>
      <w:r>
        <w:rPr>
          <w:spacing w:val="-3"/>
          <w:sz w:val="22"/>
          <w:szCs w:val="22"/>
        </w:rPr>
        <w:t>1.1.1</w:t>
      </w:r>
      <w:r>
        <w:rPr>
          <w:spacing w:val="-26"/>
          <w:sz w:val="22"/>
          <w:szCs w:val="22"/>
        </w:rPr>
        <w:t xml:space="preserve"> </w:t>
      </w:r>
      <w:r>
        <w:rPr>
          <w:spacing w:val="-3"/>
          <w:sz w:val="22"/>
          <w:szCs w:val="22"/>
        </w:rPr>
        <w:t>根据《中华人民共和国政府采购法》、《中华人民共和国政府采购法</w:t>
      </w:r>
      <w:r>
        <w:rPr>
          <w:spacing w:val="-4"/>
          <w:sz w:val="22"/>
          <w:szCs w:val="22"/>
        </w:rPr>
        <w:t>实施条例》等有</w:t>
      </w:r>
      <w:r>
        <w:rPr>
          <w:sz w:val="22"/>
          <w:szCs w:val="22"/>
        </w:rPr>
        <w:t xml:space="preserve"> </w:t>
      </w:r>
      <w:r>
        <w:rPr>
          <w:spacing w:val="-2"/>
          <w:sz w:val="22"/>
          <w:szCs w:val="22"/>
        </w:rPr>
        <w:t>关法律、法规和规章的规定，本招标项目已具备招标条件，现进行招标。</w:t>
      </w:r>
    </w:p>
    <w:p w14:paraId="0C86B920">
      <w:pPr>
        <w:pStyle w:val="3"/>
        <w:spacing w:before="36" w:line="222" w:lineRule="auto"/>
        <w:ind w:left="505"/>
        <w:jc w:val="left"/>
        <w:rPr>
          <w:sz w:val="22"/>
          <w:szCs w:val="22"/>
        </w:rPr>
      </w:pPr>
      <w:r>
        <w:rPr>
          <w:spacing w:val="-3"/>
          <w:sz w:val="22"/>
          <w:szCs w:val="22"/>
        </w:rPr>
        <w:t>1.1.2</w:t>
      </w:r>
      <w:r>
        <w:rPr>
          <w:spacing w:val="-26"/>
          <w:sz w:val="22"/>
          <w:szCs w:val="22"/>
        </w:rPr>
        <w:t xml:space="preserve"> </w:t>
      </w:r>
      <w:r>
        <w:rPr>
          <w:spacing w:val="-3"/>
          <w:sz w:val="22"/>
          <w:szCs w:val="22"/>
        </w:rPr>
        <w:t>采购人：见投标人须知前附表。</w:t>
      </w:r>
    </w:p>
    <w:p w14:paraId="36D535A9">
      <w:pPr>
        <w:pStyle w:val="3"/>
        <w:spacing w:before="200" w:line="222" w:lineRule="auto"/>
        <w:ind w:left="505"/>
        <w:jc w:val="left"/>
        <w:rPr>
          <w:sz w:val="22"/>
          <w:szCs w:val="22"/>
        </w:rPr>
      </w:pPr>
      <w:r>
        <w:rPr>
          <w:spacing w:val="-2"/>
          <w:sz w:val="22"/>
          <w:szCs w:val="22"/>
        </w:rPr>
        <w:t>1.1.3</w:t>
      </w:r>
      <w:r>
        <w:rPr>
          <w:spacing w:val="-29"/>
          <w:sz w:val="22"/>
          <w:szCs w:val="22"/>
        </w:rPr>
        <w:t xml:space="preserve"> </w:t>
      </w:r>
      <w:r>
        <w:rPr>
          <w:spacing w:val="-2"/>
          <w:sz w:val="22"/>
          <w:szCs w:val="22"/>
        </w:rPr>
        <w:t>采购代理机构：见投标人须知前附表。</w:t>
      </w:r>
    </w:p>
    <w:p w14:paraId="523EDCFE">
      <w:pPr>
        <w:pStyle w:val="3"/>
        <w:spacing w:before="201" w:line="221" w:lineRule="auto"/>
        <w:ind w:left="505"/>
        <w:jc w:val="left"/>
        <w:rPr>
          <w:sz w:val="22"/>
          <w:szCs w:val="22"/>
        </w:rPr>
      </w:pPr>
      <w:r>
        <w:rPr>
          <w:spacing w:val="-2"/>
          <w:sz w:val="22"/>
          <w:szCs w:val="22"/>
        </w:rPr>
        <w:t>1.1.4</w:t>
      </w:r>
      <w:r>
        <w:rPr>
          <w:spacing w:val="-29"/>
          <w:sz w:val="22"/>
          <w:szCs w:val="22"/>
        </w:rPr>
        <w:t xml:space="preserve"> </w:t>
      </w:r>
      <w:r>
        <w:rPr>
          <w:spacing w:val="-2"/>
          <w:sz w:val="22"/>
          <w:szCs w:val="22"/>
        </w:rPr>
        <w:t>招标项目名称：见投标人须知前附表。</w:t>
      </w:r>
    </w:p>
    <w:p w14:paraId="2FC6E0AB">
      <w:pPr>
        <w:pStyle w:val="3"/>
        <w:spacing w:before="201" w:line="222" w:lineRule="auto"/>
        <w:ind w:left="505"/>
        <w:jc w:val="left"/>
        <w:rPr>
          <w:sz w:val="22"/>
          <w:szCs w:val="22"/>
        </w:rPr>
      </w:pPr>
      <w:r>
        <w:rPr>
          <w:spacing w:val="-3"/>
          <w:sz w:val="22"/>
          <w:szCs w:val="22"/>
        </w:rPr>
        <w:t>1.1.5</w:t>
      </w:r>
      <w:r>
        <w:rPr>
          <w:spacing w:val="-25"/>
          <w:sz w:val="22"/>
          <w:szCs w:val="22"/>
        </w:rPr>
        <w:t xml:space="preserve"> </w:t>
      </w:r>
      <w:r>
        <w:rPr>
          <w:spacing w:val="-3"/>
          <w:sz w:val="22"/>
          <w:szCs w:val="22"/>
        </w:rPr>
        <w:t>落实政府采购政策要求:见投标人须知前附表。</w:t>
      </w:r>
    </w:p>
    <w:p w14:paraId="6DD0103C">
      <w:pPr>
        <w:pStyle w:val="3"/>
        <w:spacing w:before="200" w:line="222" w:lineRule="auto"/>
        <w:ind w:left="505"/>
        <w:jc w:val="left"/>
        <w:rPr>
          <w:sz w:val="22"/>
          <w:szCs w:val="22"/>
        </w:rPr>
      </w:pPr>
      <w:r>
        <w:rPr>
          <w:spacing w:val="-3"/>
          <w:sz w:val="22"/>
          <w:szCs w:val="22"/>
        </w:rPr>
        <w:t>1.1.6</w:t>
      </w:r>
      <w:r>
        <w:rPr>
          <w:spacing w:val="-23"/>
          <w:sz w:val="22"/>
          <w:szCs w:val="22"/>
        </w:rPr>
        <w:t xml:space="preserve"> </w:t>
      </w:r>
      <w:r>
        <w:rPr>
          <w:spacing w:val="-3"/>
          <w:sz w:val="22"/>
          <w:szCs w:val="22"/>
        </w:rPr>
        <w:t>政府采购管理部门备案编号:见投标人须知前附表。</w:t>
      </w:r>
    </w:p>
    <w:p w14:paraId="4114DBD5">
      <w:pPr>
        <w:pStyle w:val="3"/>
        <w:spacing w:before="201" w:line="222" w:lineRule="auto"/>
        <w:ind w:left="505"/>
        <w:jc w:val="left"/>
        <w:rPr>
          <w:sz w:val="22"/>
          <w:szCs w:val="22"/>
        </w:rPr>
      </w:pPr>
      <w:r>
        <w:rPr>
          <w:spacing w:val="-3"/>
          <w:sz w:val="22"/>
          <w:szCs w:val="22"/>
        </w:rPr>
        <w:t>1.1.7</w:t>
      </w:r>
      <w:r>
        <w:rPr>
          <w:spacing w:val="-29"/>
          <w:sz w:val="22"/>
          <w:szCs w:val="22"/>
        </w:rPr>
        <w:t xml:space="preserve"> </w:t>
      </w:r>
      <w:r>
        <w:rPr>
          <w:spacing w:val="-3"/>
          <w:sz w:val="22"/>
          <w:szCs w:val="22"/>
        </w:rPr>
        <w:t>项目编号:见投标人须知前附表。</w:t>
      </w:r>
    </w:p>
    <w:p w14:paraId="37956667">
      <w:pPr>
        <w:pStyle w:val="3"/>
        <w:spacing w:before="201" w:line="222" w:lineRule="auto"/>
        <w:ind w:left="505"/>
        <w:jc w:val="left"/>
        <w:rPr>
          <w:sz w:val="22"/>
          <w:szCs w:val="22"/>
        </w:rPr>
      </w:pPr>
      <w:r>
        <w:rPr>
          <w:spacing w:val="-3"/>
          <w:sz w:val="22"/>
          <w:szCs w:val="22"/>
        </w:rPr>
        <w:t>1.1.8</w:t>
      </w:r>
      <w:r>
        <w:rPr>
          <w:spacing w:val="-29"/>
          <w:sz w:val="22"/>
          <w:szCs w:val="22"/>
        </w:rPr>
        <w:t xml:space="preserve"> </w:t>
      </w:r>
      <w:r>
        <w:rPr>
          <w:spacing w:val="-3"/>
          <w:sz w:val="22"/>
          <w:szCs w:val="22"/>
        </w:rPr>
        <w:t>标段划分:见投标人须知前附表。</w:t>
      </w:r>
    </w:p>
    <w:p w14:paraId="2EAE311B">
      <w:pPr>
        <w:pStyle w:val="3"/>
        <w:spacing w:before="201" w:line="221" w:lineRule="auto"/>
        <w:ind w:left="505"/>
        <w:jc w:val="left"/>
        <w:rPr>
          <w:sz w:val="22"/>
          <w:szCs w:val="22"/>
        </w:rPr>
      </w:pPr>
      <w:r>
        <w:rPr>
          <w:spacing w:val="-3"/>
          <w:sz w:val="22"/>
          <w:szCs w:val="22"/>
        </w:rPr>
        <w:t>1.1.9</w:t>
      </w:r>
      <w:r>
        <w:rPr>
          <w:spacing w:val="-25"/>
          <w:sz w:val="22"/>
          <w:szCs w:val="22"/>
        </w:rPr>
        <w:t xml:space="preserve"> </w:t>
      </w:r>
      <w:r>
        <w:rPr>
          <w:spacing w:val="-3"/>
          <w:sz w:val="22"/>
          <w:szCs w:val="22"/>
        </w:rPr>
        <w:t>采购项目对应的中小企业划分标准所属行业:见投标人须知前附表。</w:t>
      </w:r>
    </w:p>
    <w:p w14:paraId="1B97A932">
      <w:pPr>
        <w:pStyle w:val="3"/>
        <w:spacing w:before="165" w:line="221" w:lineRule="auto"/>
        <w:ind w:left="31"/>
        <w:jc w:val="left"/>
        <w:outlineLvl w:val="2"/>
        <w:rPr>
          <w:sz w:val="28"/>
          <w:szCs w:val="28"/>
        </w:rPr>
      </w:pPr>
      <w:r>
        <w:rPr>
          <w:b/>
          <w:bCs/>
          <w:spacing w:val="-2"/>
          <w:sz w:val="28"/>
          <w:szCs w:val="28"/>
        </w:rPr>
        <w:t>1.2</w:t>
      </w:r>
      <w:r>
        <w:rPr>
          <w:spacing w:val="-2"/>
          <w:sz w:val="28"/>
          <w:szCs w:val="28"/>
        </w:rPr>
        <w:t xml:space="preserve"> </w:t>
      </w:r>
      <w:r>
        <w:rPr>
          <w:b/>
          <w:bCs/>
          <w:spacing w:val="-2"/>
          <w:sz w:val="28"/>
          <w:szCs w:val="28"/>
        </w:rPr>
        <w:t>招标项目的资金来源及付款方式</w:t>
      </w:r>
    </w:p>
    <w:p w14:paraId="661CFA2F">
      <w:pPr>
        <w:pStyle w:val="3"/>
        <w:spacing w:before="167" w:line="222" w:lineRule="auto"/>
        <w:ind w:left="505"/>
        <w:jc w:val="left"/>
        <w:rPr>
          <w:sz w:val="22"/>
          <w:szCs w:val="22"/>
        </w:rPr>
      </w:pPr>
      <w:r>
        <w:rPr>
          <w:spacing w:val="-3"/>
          <w:sz w:val="22"/>
          <w:szCs w:val="22"/>
        </w:rPr>
        <w:t>1.2.1</w:t>
      </w:r>
      <w:r>
        <w:rPr>
          <w:spacing w:val="-29"/>
          <w:sz w:val="22"/>
          <w:szCs w:val="22"/>
        </w:rPr>
        <w:t xml:space="preserve"> </w:t>
      </w:r>
      <w:r>
        <w:rPr>
          <w:spacing w:val="-3"/>
          <w:sz w:val="22"/>
          <w:szCs w:val="22"/>
        </w:rPr>
        <w:t>资金来源:见投标人须知前附表。</w:t>
      </w:r>
    </w:p>
    <w:p w14:paraId="6B0A24C9">
      <w:pPr>
        <w:pStyle w:val="3"/>
        <w:spacing w:before="201" w:line="222" w:lineRule="auto"/>
        <w:ind w:left="505"/>
        <w:jc w:val="left"/>
        <w:rPr>
          <w:rFonts w:ascii="Arial"/>
          <w:sz w:val="21"/>
        </w:rPr>
      </w:pPr>
      <w:r>
        <w:rPr>
          <w:spacing w:val="-2"/>
          <w:sz w:val="22"/>
          <w:szCs w:val="22"/>
        </w:rPr>
        <w:t>1.2.2</w:t>
      </w:r>
      <w:r>
        <w:rPr>
          <w:spacing w:val="-42"/>
          <w:sz w:val="22"/>
          <w:szCs w:val="22"/>
        </w:rPr>
        <w:t xml:space="preserve"> </w:t>
      </w:r>
      <w:r>
        <w:rPr>
          <w:spacing w:val="-2"/>
          <w:sz w:val="22"/>
          <w:szCs w:val="22"/>
        </w:rPr>
        <w:t>付款方式:见投标人须知前附表，不接受该条件的投标将被否决。</w:t>
      </w:r>
    </w:p>
    <w:p w14:paraId="4AF422EF">
      <w:pPr>
        <w:pStyle w:val="3"/>
        <w:spacing w:before="91" w:line="221" w:lineRule="auto"/>
        <w:ind w:left="29"/>
        <w:jc w:val="left"/>
        <w:outlineLvl w:val="2"/>
        <w:rPr>
          <w:sz w:val="28"/>
          <w:szCs w:val="28"/>
        </w:rPr>
      </w:pPr>
      <w:r>
        <w:rPr>
          <w:b/>
          <w:bCs/>
          <w:spacing w:val="-5"/>
          <w:sz w:val="28"/>
          <w:szCs w:val="28"/>
        </w:rPr>
        <w:t>1.3</w:t>
      </w:r>
      <w:r>
        <w:rPr>
          <w:spacing w:val="-46"/>
          <w:sz w:val="28"/>
          <w:szCs w:val="28"/>
        </w:rPr>
        <w:t xml:space="preserve"> </w:t>
      </w:r>
      <w:r>
        <w:rPr>
          <w:b/>
          <w:bCs/>
          <w:spacing w:val="-5"/>
          <w:sz w:val="28"/>
          <w:szCs w:val="28"/>
        </w:rPr>
        <w:t>服务期、质量要求及履约验收</w:t>
      </w:r>
    </w:p>
    <w:p w14:paraId="5209569F">
      <w:pPr>
        <w:pStyle w:val="3"/>
        <w:spacing w:before="165" w:line="222" w:lineRule="auto"/>
        <w:ind w:left="503"/>
        <w:jc w:val="left"/>
        <w:rPr>
          <w:sz w:val="22"/>
          <w:szCs w:val="22"/>
        </w:rPr>
      </w:pPr>
      <w:r>
        <w:rPr>
          <w:spacing w:val="-2"/>
          <w:sz w:val="22"/>
          <w:szCs w:val="22"/>
        </w:rPr>
        <w:t>1.3.1</w:t>
      </w:r>
      <w:r>
        <w:rPr>
          <w:spacing w:val="-39"/>
          <w:sz w:val="22"/>
          <w:szCs w:val="22"/>
        </w:rPr>
        <w:t xml:space="preserve"> </w:t>
      </w:r>
      <w:r>
        <w:rPr>
          <w:spacing w:val="-2"/>
          <w:sz w:val="22"/>
          <w:szCs w:val="22"/>
        </w:rPr>
        <w:t>服务期：见投标人须知前附表，不接受该条件的投标将被否决。</w:t>
      </w:r>
    </w:p>
    <w:p w14:paraId="5A0D3B0C">
      <w:pPr>
        <w:pStyle w:val="3"/>
        <w:spacing w:before="200" w:line="222" w:lineRule="auto"/>
        <w:ind w:left="503"/>
        <w:jc w:val="left"/>
        <w:rPr>
          <w:sz w:val="22"/>
          <w:szCs w:val="22"/>
        </w:rPr>
      </w:pPr>
      <w:r>
        <w:rPr>
          <w:spacing w:val="-3"/>
          <w:sz w:val="22"/>
          <w:szCs w:val="22"/>
        </w:rPr>
        <w:t>1.3.2</w:t>
      </w:r>
      <w:r>
        <w:rPr>
          <w:spacing w:val="-22"/>
          <w:sz w:val="22"/>
          <w:szCs w:val="22"/>
        </w:rPr>
        <w:t xml:space="preserve"> </w:t>
      </w:r>
      <w:r>
        <w:rPr>
          <w:spacing w:val="-3"/>
          <w:sz w:val="22"/>
          <w:szCs w:val="22"/>
        </w:rPr>
        <w:t>质量要求：见投标人须知前附表，不接受该条件的投标将被否决。</w:t>
      </w:r>
    </w:p>
    <w:p w14:paraId="7BAD3FB7">
      <w:pPr>
        <w:pStyle w:val="3"/>
        <w:spacing w:before="200" w:line="222" w:lineRule="auto"/>
        <w:ind w:left="503"/>
        <w:jc w:val="left"/>
        <w:rPr>
          <w:sz w:val="22"/>
          <w:szCs w:val="22"/>
        </w:rPr>
      </w:pPr>
      <w:r>
        <w:rPr>
          <w:spacing w:val="-2"/>
          <w:sz w:val="22"/>
          <w:szCs w:val="22"/>
        </w:rPr>
        <w:t>1.3.3</w:t>
      </w:r>
      <w:r>
        <w:rPr>
          <w:spacing w:val="-30"/>
          <w:sz w:val="22"/>
          <w:szCs w:val="22"/>
        </w:rPr>
        <w:t xml:space="preserve"> </w:t>
      </w:r>
      <w:r>
        <w:rPr>
          <w:spacing w:val="-2"/>
          <w:sz w:val="22"/>
          <w:szCs w:val="22"/>
        </w:rPr>
        <w:t>履约验收：见投标人须知前附表。</w:t>
      </w:r>
    </w:p>
    <w:p w14:paraId="6948F686">
      <w:pPr>
        <w:pStyle w:val="3"/>
        <w:spacing w:before="165" w:line="221" w:lineRule="auto"/>
        <w:ind w:left="29"/>
        <w:jc w:val="left"/>
        <w:outlineLvl w:val="2"/>
        <w:rPr>
          <w:sz w:val="28"/>
          <w:szCs w:val="28"/>
        </w:rPr>
      </w:pPr>
      <w:r>
        <w:rPr>
          <w:b/>
          <w:bCs/>
          <w:spacing w:val="-1"/>
          <w:sz w:val="28"/>
          <w:szCs w:val="28"/>
        </w:rPr>
        <w:t>1.4</w:t>
      </w:r>
      <w:r>
        <w:rPr>
          <w:spacing w:val="-1"/>
          <w:sz w:val="28"/>
          <w:szCs w:val="28"/>
        </w:rPr>
        <w:t xml:space="preserve"> </w:t>
      </w:r>
      <w:r>
        <w:rPr>
          <w:b/>
          <w:bCs/>
          <w:spacing w:val="-1"/>
          <w:sz w:val="28"/>
          <w:szCs w:val="28"/>
        </w:rPr>
        <w:t>投标人资格要求</w:t>
      </w:r>
    </w:p>
    <w:p w14:paraId="058BCC2C">
      <w:pPr>
        <w:pStyle w:val="3"/>
        <w:spacing w:before="166" w:line="376" w:lineRule="auto"/>
        <w:ind w:left="14" w:right="129" w:firstLine="489"/>
        <w:jc w:val="left"/>
        <w:rPr>
          <w:sz w:val="22"/>
          <w:szCs w:val="22"/>
        </w:rPr>
      </w:pPr>
      <w:r>
        <w:rPr>
          <w:spacing w:val="-4"/>
          <w:sz w:val="22"/>
          <w:szCs w:val="22"/>
        </w:rPr>
        <w:t>1.4.1 投标人资格要求：投标人应当符合《政府采购法》第二十二条第一款规定的条件，具</w:t>
      </w:r>
      <w:r>
        <w:rPr>
          <w:spacing w:val="18"/>
          <w:sz w:val="22"/>
          <w:szCs w:val="22"/>
        </w:rPr>
        <w:t xml:space="preserve"> </w:t>
      </w:r>
      <w:r>
        <w:rPr>
          <w:spacing w:val="-1"/>
          <w:sz w:val="22"/>
          <w:szCs w:val="22"/>
        </w:rPr>
        <w:t>体见投标人须知前附表。</w:t>
      </w:r>
    </w:p>
    <w:p w14:paraId="4E5ACEFB">
      <w:pPr>
        <w:pStyle w:val="3"/>
        <w:spacing w:before="34" w:line="376" w:lineRule="auto"/>
        <w:ind w:left="16" w:right="134" w:firstLine="486"/>
        <w:jc w:val="left"/>
        <w:rPr>
          <w:sz w:val="22"/>
          <w:szCs w:val="22"/>
        </w:rPr>
      </w:pPr>
      <w:r>
        <w:rPr>
          <w:spacing w:val="-2"/>
          <w:sz w:val="22"/>
          <w:szCs w:val="22"/>
        </w:rPr>
        <w:t>1.4.2 投标人须知前附表规定接受联合体投标的，联合体除应符合本章第</w:t>
      </w:r>
      <w:r>
        <w:rPr>
          <w:spacing w:val="40"/>
          <w:sz w:val="22"/>
          <w:szCs w:val="22"/>
        </w:rPr>
        <w:t xml:space="preserve"> </w:t>
      </w:r>
      <w:r>
        <w:rPr>
          <w:spacing w:val="-2"/>
          <w:sz w:val="22"/>
          <w:szCs w:val="22"/>
        </w:rPr>
        <w:t>1.4.1 项和投标</w:t>
      </w:r>
      <w:r>
        <w:rPr>
          <w:sz w:val="22"/>
          <w:szCs w:val="22"/>
        </w:rPr>
        <w:t xml:space="preserve"> </w:t>
      </w:r>
      <w:r>
        <w:rPr>
          <w:spacing w:val="-2"/>
          <w:sz w:val="22"/>
          <w:szCs w:val="22"/>
        </w:rPr>
        <w:t>人须知前附表的要求外，还应遵守以下规定：</w:t>
      </w:r>
    </w:p>
    <w:p w14:paraId="2C95E097">
      <w:pPr>
        <w:pStyle w:val="3"/>
        <w:spacing w:before="37" w:line="305" w:lineRule="auto"/>
        <w:ind w:left="12" w:right="142" w:firstLine="483"/>
        <w:jc w:val="left"/>
        <w:rPr>
          <w:sz w:val="22"/>
          <w:szCs w:val="22"/>
        </w:rPr>
      </w:pPr>
      <w:r>
        <w:rPr>
          <w:spacing w:val="-1"/>
          <w:sz w:val="22"/>
          <w:szCs w:val="22"/>
        </w:rPr>
        <w:t>（1）联合体各方应按招标文件提供的格式签订联合体协议书，明</w:t>
      </w:r>
      <w:r>
        <w:rPr>
          <w:spacing w:val="-2"/>
          <w:sz w:val="22"/>
          <w:szCs w:val="22"/>
        </w:rPr>
        <w:t>确联合体牵头人和各方权</w:t>
      </w:r>
      <w:r>
        <w:rPr>
          <w:sz w:val="22"/>
          <w:szCs w:val="22"/>
        </w:rPr>
        <w:t xml:space="preserve"> </w:t>
      </w:r>
      <w:r>
        <w:rPr>
          <w:spacing w:val="-1"/>
          <w:sz w:val="22"/>
          <w:szCs w:val="22"/>
        </w:rPr>
        <w:t>利义务，并承诺就中标项目向采购人承担连带责任；</w:t>
      </w:r>
    </w:p>
    <w:p w14:paraId="7CE183C2">
      <w:pPr>
        <w:pStyle w:val="3"/>
        <w:spacing w:before="204" w:line="306" w:lineRule="auto"/>
        <w:ind w:left="39" w:right="128" w:firstLine="456"/>
        <w:jc w:val="left"/>
        <w:rPr>
          <w:sz w:val="22"/>
          <w:szCs w:val="22"/>
        </w:rPr>
      </w:pPr>
      <w:r>
        <w:rPr>
          <w:spacing w:val="-1"/>
          <w:sz w:val="22"/>
          <w:szCs w:val="22"/>
        </w:rPr>
        <w:t>（2）两个以上的自然人、法人或者其他组织可以组成一个联合体，以一个投标人的身份共</w:t>
      </w:r>
      <w:r>
        <w:rPr>
          <w:spacing w:val="4"/>
          <w:sz w:val="22"/>
          <w:szCs w:val="22"/>
        </w:rPr>
        <w:t xml:space="preserve"> </w:t>
      </w:r>
      <w:r>
        <w:rPr>
          <w:spacing w:val="-1"/>
          <w:sz w:val="22"/>
          <w:szCs w:val="22"/>
        </w:rPr>
        <w:t>同参加政府采购。</w:t>
      </w:r>
    </w:p>
    <w:p w14:paraId="5983172B">
      <w:pPr>
        <w:pStyle w:val="3"/>
        <w:spacing w:before="199" w:line="352" w:lineRule="auto"/>
        <w:ind w:left="12" w:right="124" w:firstLine="483"/>
        <w:jc w:val="left"/>
        <w:rPr>
          <w:sz w:val="22"/>
          <w:szCs w:val="22"/>
        </w:rPr>
      </w:pPr>
      <w:r>
        <w:rPr>
          <w:spacing w:val="-1"/>
          <w:sz w:val="22"/>
          <w:szCs w:val="22"/>
        </w:rPr>
        <w:t>（3）联合体各方均应当符合《政府采购法》第二十二条第一款规定的条件，根据采购项目</w:t>
      </w:r>
      <w:r>
        <w:rPr>
          <w:spacing w:val="4"/>
          <w:sz w:val="22"/>
          <w:szCs w:val="22"/>
        </w:rPr>
        <w:t xml:space="preserve"> </w:t>
      </w:r>
      <w:r>
        <w:rPr>
          <w:spacing w:val="-2"/>
          <w:sz w:val="22"/>
          <w:szCs w:val="22"/>
        </w:rPr>
        <w:t>的特殊要求规定投标人特定条件的，联合体各方中至少应当有</w:t>
      </w:r>
      <w:r>
        <w:rPr>
          <w:spacing w:val="-3"/>
          <w:sz w:val="22"/>
          <w:szCs w:val="22"/>
        </w:rPr>
        <w:t>一方符合招标公告规定的投标人资</w:t>
      </w:r>
      <w:r>
        <w:rPr>
          <w:sz w:val="22"/>
          <w:szCs w:val="22"/>
        </w:rPr>
        <w:t xml:space="preserve"> </w:t>
      </w:r>
      <w:r>
        <w:rPr>
          <w:spacing w:val="-2"/>
          <w:sz w:val="22"/>
          <w:szCs w:val="22"/>
        </w:rPr>
        <w:t>格条件。联合体中有同类资质的投标人按照联合体分工承担相</w:t>
      </w:r>
      <w:r>
        <w:rPr>
          <w:spacing w:val="-3"/>
          <w:sz w:val="22"/>
          <w:szCs w:val="22"/>
        </w:rPr>
        <w:t>同工作的，应当按照资质等级较低</w:t>
      </w:r>
      <w:r>
        <w:rPr>
          <w:sz w:val="22"/>
          <w:szCs w:val="22"/>
        </w:rPr>
        <w:t xml:space="preserve"> 的投标人确定资质等级。</w:t>
      </w:r>
    </w:p>
    <w:p w14:paraId="021D4CF3">
      <w:pPr>
        <w:pStyle w:val="3"/>
        <w:spacing w:before="201" w:line="306" w:lineRule="auto"/>
        <w:ind w:left="19" w:right="128" w:firstLine="476"/>
        <w:jc w:val="left"/>
        <w:rPr>
          <w:sz w:val="22"/>
          <w:szCs w:val="22"/>
        </w:rPr>
      </w:pPr>
      <w:r>
        <w:rPr>
          <w:spacing w:val="-1"/>
          <w:sz w:val="22"/>
          <w:szCs w:val="22"/>
        </w:rPr>
        <w:t>（4）联合体各方不得再以自己名义单独或参加其他联合体在本招标项目中投标，否则各相</w:t>
      </w:r>
      <w:r>
        <w:rPr>
          <w:spacing w:val="4"/>
          <w:sz w:val="22"/>
          <w:szCs w:val="22"/>
        </w:rPr>
        <w:t xml:space="preserve"> </w:t>
      </w:r>
      <w:r>
        <w:rPr>
          <w:spacing w:val="1"/>
          <w:sz w:val="22"/>
          <w:szCs w:val="22"/>
        </w:rPr>
        <w:t>关投标均无效。</w:t>
      </w:r>
    </w:p>
    <w:p w14:paraId="3D77EE49">
      <w:pPr>
        <w:pStyle w:val="3"/>
        <w:spacing w:before="202" w:line="219" w:lineRule="auto"/>
        <w:ind w:left="503"/>
        <w:jc w:val="left"/>
        <w:rPr>
          <w:sz w:val="22"/>
          <w:szCs w:val="22"/>
        </w:rPr>
      </w:pPr>
      <w:r>
        <w:rPr>
          <w:spacing w:val="1"/>
          <w:sz w:val="22"/>
          <w:szCs w:val="22"/>
        </w:rPr>
        <w:t>1.4.3</w:t>
      </w:r>
      <w:r>
        <w:rPr>
          <w:spacing w:val="-19"/>
          <w:sz w:val="22"/>
          <w:szCs w:val="22"/>
        </w:rPr>
        <w:t xml:space="preserve"> </w:t>
      </w:r>
      <w:r>
        <w:rPr>
          <w:spacing w:val="1"/>
          <w:sz w:val="22"/>
          <w:szCs w:val="22"/>
        </w:rPr>
        <w:t>投标人不得存在下列情形之一：</w:t>
      </w:r>
    </w:p>
    <w:p w14:paraId="68F53CD4">
      <w:pPr>
        <w:pStyle w:val="3"/>
        <w:spacing w:before="203" w:line="219" w:lineRule="auto"/>
        <w:ind w:left="496"/>
        <w:jc w:val="left"/>
        <w:rPr>
          <w:sz w:val="22"/>
          <w:szCs w:val="22"/>
        </w:rPr>
      </w:pPr>
      <w:r>
        <w:rPr>
          <w:spacing w:val="-1"/>
          <w:sz w:val="22"/>
          <w:szCs w:val="22"/>
        </w:rPr>
        <w:t>（1）与采购人存在利害关系且可能影响招标公正性；</w:t>
      </w:r>
    </w:p>
    <w:p w14:paraId="60832EED">
      <w:pPr>
        <w:pStyle w:val="3"/>
        <w:spacing w:before="204" w:line="221" w:lineRule="auto"/>
        <w:ind w:left="496"/>
        <w:jc w:val="left"/>
        <w:rPr>
          <w:sz w:val="22"/>
          <w:szCs w:val="22"/>
        </w:rPr>
      </w:pPr>
      <w:r>
        <w:rPr>
          <w:spacing w:val="-2"/>
          <w:sz w:val="22"/>
          <w:szCs w:val="22"/>
        </w:rPr>
        <w:t>（2）与本招标项目的其他投标人为同一个单位负责人；</w:t>
      </w:r>
    </w:p>
    <w:p w14:paraId="69ADBDE0">
      <w:pPr>
        <w:pStyle w:val="3"/>
        <w:spacing w:before="203" w:line="219" w:lineRule="auto"/>
        <w:ind w:left="496"/>
        <w:jc w:val="left"/>
        <w:rPr>
          <w:sz w:val="22"/>
          <w:szCs w:val="22"/>
        </w:rPr>
      </w:pPr>
      <w:r>
        <w:rPr>
          <w:spacing w:val="-2"/>
          <w:sz w:val="22"/>
          <w:szCs w:val="22"/>
        </w:rPr>
        <w:t>（3）与本招标项目的其他投标人存在直接控股</w:t>
      </w:r>
      <w:r>
        <w:rPr>
          <w:spacing w:val="-3"/>
          <w:sz w:val="22"/>
          <w:szCs w:val="22"/>
        </w:rPr>
        <w:t>、管理关系；</w:t>
      </w:r>
    </w:p>
    <w:p w14:paraId="7D9FC5B0">
      <w:pPr>
        <w:pStyle w:val="3"/>
        <w:spacing w:before="204" w:line="220" w:lineRule="auto"/>
        <w:ind w:left="496"/>
        <w:jc w:val="left"/>
        <w:rPr>
          <w:sz w:val="22"/>
          <w:szCs w:val="22"/>
        </w:rPr>
      </w:pPr>
      <w:r>
        <w:rPr>
          <w:spacing w:val="-2"/>
          <w:sz w:val="22"/>
          <w:szCs w:val="22"/>
        </w:rPr>
        <w:t>（4）为本招标项目提供整体设计、规范编制或者项目管理、监理、检测等服务；</w:t>
      </w:r>
    </w:p>
    <w:p w14:paraId="2FF2A67B">
      <w:pPr>
        <w:pStyle w:val="3"/>
        <w:spacing w:before="204" w:line="222" w:lineRule="auto"/>
        <w:ind w:left="496"/>
        <w:jc w:val="left"/>
        <w:rPr>
          <w:sz w:val="22"/>
          <w:szCs w:val="22"/>
        </w:rPr>
      </w:pPr>
      <w:r>
        <w:rPr>
          <w:spacing w:val="-2"/>
          <w:sz w:val="22"/>
          <w:szCs w:val="22"/>
        </w:rPr>
        <w:t>（5）为本招标项目的招标代理机构或与招标代理</w:t>
      </w:r>
      <w:r>
        <w:rPr>
          <w:spacing w:val="-3"/>
          <w:sz w:val="22"/>
          <w:szCs w:val="22"/>
        </w:rPr>
        <w:t>机构同为一个法定代表人；</w:t>
      </w:r>
    </w:p>
    <w:p w14:paraId="266A73BB">
      <w:pPr>
        <w:pStyle w:val="3"/>
        <w:spacing w:before="199" w:line="306" w:lineRule="auto"/>
        <w:ind w:left="14" w:right="128" w:firstLine="481"/>
        <w:jc w:val="left"/>
        <w:rPr>
          <w:sz w:val="22"/>
          <w:szCs w:val="22"/>
        </w:rPr>
      </w:pPr>
      <w:r>
        <w:rPr>
          <w:spacing w:val="-1"/>
          <w:sz w:val="22"/>
          <w:szCs w:val="22"/>
        </w:rPr>
        <w:t>（6）因违法经营受到刑事处罚或者责令停产停业、吊销许可证或者执照、较大数额罚款等</w:t>
      </w:r>
      <w:r>
        <w:rPr>
          <w:spacing w:val="4"/>
          <w:sz w:val="22"/>
          <w:szCs w:val="22"/>
        </w:rPr>
        <w:t xml:space="preserve"> </w:t>
      </w:r>
      <w:r>
        <w:rPr>
          <w:spacing w:val="3"/>
          <w:sz w:val="22"/>
          <w:szCs w:val="22"/>
        </w:rPr>
        <w:t>行政处罚；</w:t>
      </w:r>
    </w:p>
    <w:p w14:paraId="55904326">
      <w:pPr>
        <w:pStyle w:val="3"/>
        <w:spacing w:before="202" w:line="222" w:lineRule="auto"/>
        <w:ind w:left="496"/>
        <w:jc w:val="left"/>
        <w:rPr>
          <w:sz w:val="22"/>
          <w:szCs w:val="22"/>
        </w:rPr>
      </w:pPr>
      <w:r>
        <w:rPr>
          <w:spacing w:val="-1"/>
          <w:sz w:val="22"/>
          <w:szCs w:val="22"/>
        </w:rPr>
        <w:t>（7）进入清算程序，或被宣告破产，或其他丧失履约能</w:t>
      </w:r>
      <w:r>
        <w:rPr>
          <w:spacing w:val="-2"/>
          <w:sz w:val="22"/>
          <w:szCs w:val="22"/>
        </w:rPr>
        <w:t>力的情形；</w:t>
      </w:r>
    </w:p>
    <w:p w14:paraId="009E0399">
      <w:pPr>
        <w:pStyle w:val="3"/>
        <w:spacing w:before="202" w:line="219" w:lineRule="auto"/>
        <w:ind w:left="496"/>
        <w:jc w:val="left"/>
        <w:rPr>
          <w:sz w:val="22"/>
          <w:szCs w:val="22"/>
        </w:rPr>
      </w:pPr>
      <w:r>
        <w:rPr>
          <w:spacing w:val="-1"/>
          <w:sz w:val="22"/>
          <w:szCs w:val="22"/>
        </w:rPr>
        <w:t>（8）在近三年内投标人有行贿犯罪行为的；</w:t>
      </w:r>
    </w:p>
    <w:p w14:paraId="7D4466A6">
      <w:pPr>
        <w:pStyle w:val="3"/>
        <w:spacing w:before="204" w:line="222" w:lineRule="auto"/>
        <w:ind w:left="496"/>
        <w:jc w:val="left"/>
        <w:rPr>
          <w:rFonts w:ascii="Arial"/>
          <w:sz w:val="21"/>
        </w:rPr>
      </w:pPr>
      <w:r>
        <w:rPr>
          <w:spacing w:val="-1"/>
          <w:sz w:val="22"/>
          <w:szCs w:val="22"/>
        </w:rPr>
        <w:t>（9）法律法规或投标人须知前附表规定的其他情</w:t>
      </w:r>
      <w:r>
        <w:rPr>
          <w:spacing w:val="-2"/>
          <w:sz w:val="22"/>
          <w:szCs w:val="22"/>
        </w:rPr>
        <w:t>形。</w:t>
      </w:r>
    </w:p>
    <w:p w14:paraId="53ABD5A4">
      <w:pPr>
        <w:pStyle w:val="3"/>
        <w:spacing w:before="91" w:line="223" w:lineRule="auto"/>
        <w:ind w:left="29"/>
        <w:jc w:val="left"/>
        <w:outlineLvl w:val="2"/>
        <w:rPr>
          <w:sz w:val="28"/>
          <w:szCs w:val="28"/>
        </w:rPr>
      </w:pPr>
      <w:r>
        <w:rPr>
          <w:b/>
          <w:bCs/>
          <w:spacing w:val="1"/>
          <w:sz w:val="28"/>
          <w:szCs w:val="28"/>
        </w:rPr>
        <w:t>1.5</w:t>
      </w:r>
      <w:r>
        <w:rPr>
          <w:spacing w:val="1"/>
          <w:sz w:val="28"/>
          <w:szCs w:val="28"/>
        </w:rPr>
        <w:t xml:space="preserve"> </w:t>
      </w:r>
      <w:r>
        <w:rPr>
          <w:b/>
          <w:bCs/>
          <w:spacing w:val="1"/>
          <w:sz w:val="28"/>
          <w:szCs w:val="28"/>
        </w:rPr>
        <w:t>费用承担</w:t>
      </w:r>
    </w:p>
    <w:p w14:paraId="023590B3">
      <w:pPr>
        <w:pStyle w:val="3"/>
        <w:spacing w:before="164" w:line="222" w:lineRule="auto"/>
        <w:ind w:left="492"/>
        <w:jc w:val="left"/>
        <w:rPr>
          <w:sz w:val="22"/>
          <w:szCs w:val="22"/>
        </w:rPr>
      </w:pPr>
      <w:r>
        <w:rPr>
          <w:spacing w:val="-2"/>
          <w:sz w:val="22"/>
          <w:szCs w:val="22"/>
        </w:rPr>
        <w:t>投标人准备和参加投标活动发生的费用自理。</w:t>
      </w:r>
    </w:p>
    <w:p w14:paraId="21962123">
      <w:pPr>
        <w:pStyle w:val="3"/>
        <w:spacing w:before="163" w:line="220" w:lineRule="auto"/>
        <w:ind w:left="29"/>
        <w:jc w:val="left"/>
        <w:outlineLvl w:val="2"/>
        <w:rPr>
          <w:sz w:val="28"/>
          <w:szCs w:val="28"/>
        </w:rPr>
      </w:pPr>
      <w:r>
        <w:rPr>
          <w:b/>
          <w:bCs/>
          <w:spacing w:val="-2"/>
          <w:sz w:val="28"/>
          <w:szCs w:val="28"/>
        </w:rPr>
        <w:t>1.6</w:t>
      </w:r>
      <w:r>
        <w:rPr>
          <w:spacing w:val="-2"/>
          <w:sz w:val="28"/>
          <w:szCs w:val="28"/>
        </w:rPr>
        <w:t xml:space="preserve"> </w:t>
      </w:r>
      <w:r>
        <w:rPr>
          <w:b/>
          <w:bCs/>
          <w:spacing w:val="-2"/>
          <w:sz w:val="28"/>
          <w:szCs w:val="28"/>
        </w:rPr>
        <w:t>保密</w:t>
      </w:r>
    </w:p>
    <w:p w14:paraId="6440B5B5">
      <w:pPr>
        <w:pStyle w:val="3"/>
        <w:spacing w:before="168" w:line="375" w:lineRule="auto"/>
        <w:ind w:left="14" w:right="125" w:firstLine="482"/>
        <w:jc w:val="left"/>
        <w:rPr>
          <w:sz w:val="22"/>
          <w:szCs w:val="22"/>
        </w:rPr>
      </w:pPr>
      <w:r>
        <w:rPr>
          <w:spacing w:val="-4"/>
          <w:sz w:val="22"/>
          <w:szCs w:val="22"/>
        </w:rPr>
        <w:t>参与招标投标活动的各方应对招标文件和投标文件中的商业和技术等秘密保密，否则应承担</w:t>
      </w:r>
      <w:r>
        <w:rPr>
          <w:spacing w:val="15"/>
          <w:sz w:val="22"/>
          <w:szCs w:val="22"/>
        </w:rPr>
        <w:t xml:space="preserve"> </w:t>
      </w:r>
      <w:r>
        <w:rPr>
          <w:spacing w:val="2"/>
          <w:sz w:val="22"/>
          <w:szCs w:val="22"/>
        </w:rPr>
        <w:t>相应的法律责任。</w:t>
      </w:r>
    </w:p>
    <w:p w14:paraId="49B9B877">
      <w:pPr>
        <w:pStyle w:val="3"/>
        <w:spacing w:line="221" w:lineRule="auto"/>
        <w:ind w:left="29"/>
        <w:jc w:val="left"/>
        <w:outlineLvl w:val="2"/>
        <w:rPr>
          <w:sz w:val="28"/>
          <w:szCs w:val="28"/>
        </w:rPr>
      </w:pPr>
      <w:r>
        <w:rPr>
          <w:b/>
          <w:bCs/>
          <w:spacing w:val="1"/>
          <w:sz w:val="28"/>
          <w:szCs w:val="28"/>
        </w:rPr>
        <w:t>1.7</w:t>
      </w:r>
      <w:r>
        <w:rPr>
          <w:spacing w:val="1"/>
          <w:sz w:val="28"/>
          <w:szCs w:val="28"/>
        </w:rPr>
        <w:t xml:space="preserve"> </w:t>
      </w:r>
      <w:r>
        <w:rPr>
          <w:b/>
          <w:bCs/>
          <w:spacing w:val="1"/>
          <w:sz w:val="28"/>
          <w:szCs w:val="28"/>
        </w:rPr>
        <w:t>语言文字</w:t>
      </w:r>
    </w:p>
    <w:p w14:paraId="6E5BEABF">
      <w:pPr>
        <w:pStyle w:val="3"/>
        <w:spacing w:before="180" w:line="218" w:lineRule="auto"/>
        <w:ind w:left="492"/>
        <w:jc w:val="left"/>
        <w:rPr>
          <w:sz w:val="22"/>
          <w:szCs w:val="22"/>
        </w:rPr>
      </w:pPr>
      <w:r>
        <w:rPr>
          <w:spacing w:val="-2"/>
          <w:sz w:val="22"/>
          <w:szCs w:val="22"/>
        </w:rPr>
        <w:t>招标投标文件使用的语言文字为中文。专用术语使用外文的，应附有中</w:t>
      </w:r>
      <w:r>
        <w:rPr>
          <w:spacing w:val="-3"/>
          <w:sz w:val="22"/>
          <w:szCs w:val="22"/>
        </w:rPr>
        <w:t>文注释。</w:t>
      </w:r>
    </w:p>
    <w:p w14:paraId="212E11EE">
      <w:pPr>
        <w:pStyle w:val="3"/>
        <w:spacing w:before="168" w:line="220" w:lineRule="auto"/>
        <w:ind w:left="29"/>
        <w:jc w:val="left"/>
        <w:outlineLvl w:val="2"/>
        <w:rPr>
          <w:sz w:val="28"/>
          <w:szCs w:val="28"/>
        </w:rPr>
      </w:pPr>
      <w:r>
        <w:rPr>
          <w:b/>
          <w:bCs/>
          <w:spacing w:val="1"/>
          <w:sz w:val="28"/>
          <w:szCs w:val="28"/>
        </w:rPr>
        <w:t>1.8</w:t>
      </w:r>
      <w:r>
        <w:rPr>
          <w:spacing w:val="1"/>
          <w:sz w:val="28"/>
          <w:szCs w:val="28"/>
        </w:rPr>
        <w:t xml:space="preserve"> </w:t>
      </w:r>
      <w:r>
        <w:rPr>
          <w:b/>
          <w:bCs/>
          <w:spacing w:val="1"/>
          <w:sz w:val="28"/>
          <w:szCs w:val="28"/>
        </w:rPr>
        <w:t>计量单位</w:t>
      </w:r>
    </w:p>
    <w:p w14:paraId="241611CA">
      <w:pPr>
        <w:pStyle w:val="3"/>
        <w:spacing w:before="181" w:line="217" w:lineRule="auto"/>
        <w:ind w:left="493"/>
        <w:jc w:val="left"/>
        <w:rPr>
          <w:sz w:val="22"/>
          <w:szCs w:val="22"/>
        </w:rPr>
      </w:pPr>
      <w:r>
        <w:rPr>
          <w:spacing w:val="-2"/>
          <w:sz w:val="22"/>
          <w:szCs w:val="22"/>
        </w:rPr>
        <w:t>所有计量均采用中华人民共和国法定计量单位。</w:t>
      </w:r>
    </w:p>
    <w:p w14:paraId="4DC67063">
      <w:pPr>
        <w:pStyle w:val="3"/>
        <w:spacing w:before="169" w:line="222" w:lineRule="auto"/>
        <w:ind w:left="29"/>
        <w:jc w:val="left"/>
        <w:outlineLvl w:val="2"/>
        <w:rPr>
          <w:sz w:val="28"/>
          <w:szCs w:val="28"/>
        </w:rPr>
      </w:pPr>
      <w:r>
        <w:rPr>
          <w:b/>
          <w:bCs/>
          <w:spacing w:val="1"/>
          <w:sz w:val="28"/>
          <w:szCs w:val="28"/>
        </w:rPr>
        <w:t>1.9</w:t>
      </w:r>
      <w:r>
        <w:rPr>
          <w:spacing w:val="1"/>
          <w:sz w:val="28"/>
          <w:szCs w:val="28"/>
        </w:rPr>
        <w:t xml:space="preserve"> </w:t>
      </w:r>
      <w:r>
        <w:rPr>
          <w:b/>
          <w:bCs/>
          <w:spacing w:val="1"/>
          <w:sz w:val="28"/>
          <w:szCs w:val="28"/>
        </w:rPr>
        <w:t>踏勘现场</w:t>
      </w:r>
    </w:p>
    <w:p w14:paraId="67D9B2A7">
      <w:pPr>
        <w:pStyle w:val="3"/>
        <w:spacing w:before="178" w:line="218" w:lineRule="auto"/>
        <w:ind w:left="501"/>
        <w:jc w:val="left"/>
        <w:rPr>
          <w:sz w:val="22"/>
          <w:szCs w:val="22"/>
        </w:rPr>
      </w:pPr>
      <w:r>
        <w:rPr>
          <w:spacing w:val="-5"/>
          <w:sz w:val="22"/>
          <w:szCs w:val="22"/>
        </w:rPr>
        <w:t>1.9.1</w:t>
      </w:r>
      <w:r>
        <w:rPr>
          <w:spacing w:val="-43"/>
          <w:sz w:val="22"/>
          <w:szCs w:val="22"/>
        </w:rPr>
        <w:t xml:space="preserve"> </w:t>
      </w:r>
      <w:r>
        <w:rPr>
          <w:spacing w:val="-5"/>
          <w:sz w:val="22"/>
          <w:szCs w:val="22"/>
        </w:rPr>
        <w:t>本项目不适用。</w:t>
      </w:r>
    </w:p>
    <w:p w14:paraId="760BBB14">
      <w:pPr>
        <w:pStyle w:val="3"/>
        <w:spacing w:before="169" w:line="221" w:lineRule="auto"/>
        <w:ind w:left="29"/>
        <w:jc w:val="left"/>
        <w:outlineLvl w:val="2"/>
        <w:rPr>
          <w:sz w:val="28"/>
          <w:szCs w:val="28"/>
        </w:rPr>
      </w:pPr>
      <w:r>
        <w:rPr>
          <w:b/>
          <w:bCs/>
          <w:spacing w:val="3"/>
          <w:sz w:val="28"/>
          <w:szCs w:val="28"/>
        </w:rPr>
        <w:t>1.10</w:t>
      </w:r>
      <w:r>
        <w:rPr>
          <w:spacing w:val="-25"/>
          <w:sz w:val="28"/>
          <w:szCs w:val="28"/>
        </w:rPr>
        <w:t xml:space="preserve"> </w:t>
      </w:r>
      <w:r>
        <w:rPr>
          <w:b/>
          <w:bCs/>
          <w:spacing w:val="3"/>
          <w:sz w:val="28"/>
          <w:szCs w:val="28"/>
        </w:rPr>
        <w:t>投标预备会</w:t>
      </w:r>
    </w:p>
    <w:p w14:paraId="71DB9641">
      <w:pPr>
        <w:pStyle w:val="3"/>
        <w:spacing w:before="179" w:line="218" w:lineRule="auto"/>
        <w:ind w:left="501"/>
        <w:jc w:val="left"/>
        <w:rPr>
          <w:sz w:val="22"/>
          <w:szCs w:val="22"/>
        </w:rPr>
      </w:pPr>
      <w:r>
        <w:rPr>
          <w:spacing w:val="-5"/>
          <w:sz w:val="22"/>
          <w:szCs w:val="22"/>
        </w:rPr>
        <w:t>1.10.1</w:t>
      </w:r>
      <w:r>
        <w:rPr>
          <w:spacing w:val="-38"/>
          <w:sz w:val="22"/>
          <w:szCs w:val="22"/>
        </w:rPr>
        <w:t xml:space="preserve"> </w:t>
      </w:r>
      <w:r>
        <w:rPr>
          <w:spacing w:val="-5"/>
          <w:sz w:val="22"/>
          <w:szCs w:val="22"/>
        </w:rPr>
        <w:t>本项目不适用。</w:t>
      </w:r>
    </w:p>
    <w:p w14:paraId="41D1FA8F">
      <w:pPr>
        <w:pStyle w:val="3"/>
        <w:spacing w:before="168" w:line="223" w:lineRule="auto"/>
        <w:ind w:left="29"/>
        <w:jc w:val="left"/>
        <w:outlineLvl w:val="2"/>
        <w:rPr>
          <w:sz w:val="28"/>
          <w:szCs w:val="28"/>
        </w:rPr>
      </w:pPr>
      <w:r>
        <w:rPr>
          <w:b/>
          <w:bCs/>
          <w:sz w:val="28"/>
          <w:szCs w:val="28"/>
        </w:rPr>
        <w:t>1.11</w:t>
      </w:r>
      <w:r>
        <w:rPr>
          <w:spacing w:val="-19"/>
          <w:sz w:val="28"/>
          <w:szCs w:val="28"/>
        </w:rPr>
        <w:t xml:space="preserve"> </w:t>
      </w:r>
      <w:r>
        <w:rPr>
          <w:b/>
          <w:bCs/>
          <w:sz w:val="28"/>
          <w:szCs w:val="28"/>
        </w:rPr>
        <w:t>分包</w:t>
      </w:r>
    </w:p>
    <w:p w14:paraId="594CB202">
      <w:pPr>
        <w:pStyle w:val="3"/>
        <w:spacing w:before="176" w:line="218" w:lineRule="auto"/>
        <w:ind w:left="501"/>
        <w:jc w:val="left"/>
        <w:rPr>
          <w:sz w:val="22"/>
          <w:szCs w:val="22"/>
        </w:rPr>
      </w:pPr>
      <w:r>
        <w:rPr>
          <w:spacing w:val="-5"/>
          <w:sz w:val="22"/>
          <w:szCs w:val="22"/>
        </w:rPr>
        <w:t>1.11.1</w:t>
      </w:r>
      <w:r>
        <w:rPr>
          <w:spacing w:val="-38"/>
          <w:sz w:val="22"/>
          <w:szCs w:val="22"/>
        </w:rPr>
        <w:t xml:space="preserve"> </w:t>
      </w:r>
      <w:r>
        <w:rPr>
          <w:spacing w:val="-5"/>
          <w:sz w:val="22"/>
          <w:szCs w:val="22"/>
        </w:rPr>
        <w:t>本项目不适用。</w:t>
      </w:r>
    </w:p>
    <w:p w14:paraId="6C36E986">
      <w:pPr>
        <w:pStyle w:val="3"/>
        <w:spacing w:before="183" w:line="222" w:lineRule="auto"/>
        <w:ind w:left="29"/>
        <w:jc w:val="left"/>
        <w:outlineLvl w:val="2"/>
        <w:rPr>
          <w:sz w:val="28"/>
          <w:szCs w:val="28"/>
        </w:rPr>
      </w:pPr>
      <w:r>
        <w:rPr>
          <w:b/>
          <w:bCs/>
          <w:sz w:val="28"/>
          <w:szCs w:val="28"/>
        </w:rPr>
        <w:t>1.12</w:t>
      </w:r>
      <w:r>
        <w:rPr>
          <w:sz w:val="28"/>
          <w:szCs w:val="28"/>
        </w:rPr>
        <w:t xml:space="preserve"> </w:t>
      </w:r>
      <w:r>
        <w:rPr>
          <w:b/>
          <w:bCs/>
          <w:sz w:val="28"/>
          <w:szCs w:val="28"/>
        </w:rPr>
        <w:t>响应和偏差</w:t>
      </w:r>
    </w:p>
    <w:p w14:paraId="75D54725">
      <w:pPr>
        <w:pStyle w:val="3"/>
        <w:spacing w:before="178" w:line="313" w:lineRule="auto"/>
        <w:ind w:left="14" w:right="155" w:firstLine="487"/>
        <w:jc w:val="left"/>
        <w:rPr>
          <w:sz w:val="22"/>
          <w:szCs w:val="22"/>
        </w:rPr>
      </w:pPr>
      <w:r>
        <w:rPr>
          <w:spacing w:val="-3"/>
          <w:sz w:val="22"/>
          <w:szCs w:val="22"/>
        </w:rPr>
        <w:t>1.12.1</w:t>
      </w:r>
      <w:r>
        <w:rPr>
          <w:spacing w:val="38"/>
          <w:sz w:val="22"/>
          <w:szCs w:val="22"/>
        </w:rPr>
        <w:t xml:space="preserve"> </w:t>
      </w:r>
      <w:r>
        <w:rPr>
          <w:spacing w:val="-3"/>
          <w:sz w:val="22"/>
          <w:szCs w:val="22"/>
        </w:rPr>
        <w:t>投标文件应当对招标文件的实质性要求和条件作出满足性或更有利于采购人的响应，否</w:t>
      </w:r>
      <w:r>
        <w:rPr>
          <w:sz w:val="22"/>
          <w:szCs w:val="22"/>
        </w:rPr>
        <w:t xml:space="preserve"> </w:t>
      </w:r>
      <w:r>
        <w:rPr>
          <w:spacing w:val="-2"/>
          <w:sz w:val="22"/>
          <w:szCs w:val="22"/>
        </w:rPr>
        <w:t>则，投标人的投标将被否决。实质性要求和条件见投标人须</w:t>
      </w:r>
      <w:r>
        <w:rPr>
          <w:spacing w:val="-3"/>
          <w:sz w:val="22"/>
          <w:szCs w:val="22"/>
        </w:rPr>
        <w:t>知前附表。</w:t>
      </w:r>
    </w:p>
    <w:p w14:paraId="1D6CFF40">
      <w:pPr>
        <w:pStyle w:val="3"/>
        <w:spacing w:before="219" w:line="313" w:lineRule="auto"/>
        <w:ind w:left="14" w:right="131" w:firstLine="487"/>
        <w:jc w:val="left"/>
        <w:rPr>
          <w:sz w:val="22"/>
          <w:szCs w:val="22"/>
        </w:rPr>
      </w:pPr>
      <w:r>
        <w:rPr>
          <w:spacing w:val="-2"/>
          <w:sz w:val="22"/>
          <w:szCs w:val="22"/>
        </w:rPr>
        <w:t>1.12.2</w:t>
      </w:r>
      <w:r>
        <w:rPr>
          <w:spacing w:val="29"/>
          <w:sz w:val="22"/>
          <w:szCs w:val="22"/>
        </w:rPr>
        <w:t xml:space="preserve"> </w:t>
      </w:r>
      <w:r>
        <w:rPr>
          <w:spacing w:val="-2"/>
          <w:sz w:val="22"/>
          <w:szCs w:val="22"/>
        </w:rPr>
        <w:t>投标人应根据招标文件的要求提供服务要求响应与偏差表、商</w:t>
      </w:r>
      <w:r>
        <w:rPr>
          <w:spacing w:val="-3"/>
          <w:sz w:val="22"/>
          <w:szCs w:val="22"/>
        </w:rPr>
        <w:t>务要求响应与偏差表等内</w:t>
      </w:r>
      <w:r>
        <w:rPr>
          <w:sz w:val="22"/>
          <w:szCs w:val="22"/>
        </w:rPr>
        <w:t xml:space="preserve"> </w:t>
      </w:r>
      <w:r>
        <w:rPr>
          <w:spacing w:val="-3"/>
          <w:sz w:val="22"/>
          <w:szCs w:val="22"/>
        </w:rPr>
        <w:t>容以对招标文件作出响应。</w:t>
      </w:r>
    </w:p>
    <w:p w14:paraId="78CFB5E6">
      <w:pPr>
        <w:pStyle w:val="3"/>
        <w:spacing w:before="219" w:line="313" w:lineRule="auto"/>
        <w:ind w:left="14" w:right="131" w:firstLine="487"/>
        <w:jc w:val="left"/>
        <w:rPr>
          <w:sz w:val="22"/>
          <w:szCs w:val="22"/>
        </w:rPr>
      </w:pPr>
      <w:r>
        <w:rPr>
          <w:spacing w:val="-2"/>
          <w:sz w:val="22"/>
          <w:szCs w:val="22"/>
        </w:rPr>
        <w:t>1.12.3</w:t>
      </w:r>
      <w:r>
        <w:rPr>
          <w:spacing w:val="29"/>
          <w:sz w:val="22"/>
          <w:szCs w:val="22"/>
        </w:rPr>
        <w:t xml:space="preserve"> </w:t>
      </w:r>
      <w:r>
        <w:rPr>
          <w:spacing w:val="-2"/>
          <w:sz w:val="22"/>
          <w:szCs w:val="22"/>
        </w:rPr>
        <w:t>投标人须知前附表规定了可以偏差的范围和最高偏差项数的，</w:t>
      </w:r>
      <w:r>
        <w:rPr>
          <w:spacing w:val="-3"/>
          <w:sz w:val="22"/>
          <w:szCs w:val="22"/>
        </w:rPr>
        <w:t>偏差应当符合投标人须知</w:t>
      </w:r>
      <w:r>
        <w:rPr>
          <w:sz w:val="22"/>
          <w:szCs w:val="22"/>
        </w:rPr>
        <w:t xml:space="preserve"> </w:t>
      </w:r>
      <w:r>
        <w:rPr>
          <w:spacing w:val="-2"/>
          <w:sz w:val="22"/>
          <w:szCs w:val="22"/>
        </w:rPr>
        <w:t>前附表规定的偏差范围和最高项数，超出偏差范围和最高偏差项数</w:t>
      </w:r>
      <w:r>
        <w:rPr>
          <w:spacing w:val="-3"/>
          <w:sz w:val="22"/>
          <w:szCs w:val="22"/>
        </w:rPr>
        <w:t>的投标将被否决。</w:t>
      </w:r>
    </w:p>
    <w:p w14:paraId="3AE061C6">
      <w:pPr>
        <w:pStyle w:val="3"/>
        <w:spacing w:before="218" w:line="314" w:lineRule="auto"/>
        <w:ind w:left="18" w:right="135" w:firstLine="482"/>
        <w:jc w:val="left"/>
        <w:rPr>
          <w:sz w:val="22"/>
          <w:szCs w:val="22"/>
        </w:rPr>
      </w:pPr>
      <w:r>
        <w:rPr>
          <w:spacing w:val="-2"/>
          <w:sz w:val="22"/>
          <w:szCs w:val="22"/>
        </w:rPr>
        <w:t>1.12.4</w:t>
      </w:r>
      <w:r>
        <w:rPr>
          <w:spacing w:val="29"/>
          <w:sz w:val="22"/>
          <w:szCs w:val="22"/>
        </w:rPr>
        <w:t xml:space="preserve"> </w:t>
      </w:r>
      <w:r>
        <w:rPr>
          <w:spacing w:val="-2"/>
          <w:sz w:val="22"/>
          <w:szCs w:val="22"/>
        </w:rPr>
        <w:t>投标文件对招标文件的全部偏差，均应在投标文件的</w:t>
      </w:r>
      <w:r>
        <w:rPr>
          <w:spacing w:val="-3"/>
          <w:sz w:val="22"/>
          <w:szCs w:val="22"/>
        </w:rPr>
        <w:t>服务要求响应与偏差表、商务要求</w:t>
      </w:r>
      <w:r>
        <w:rPr>
          <w:sz w:val="22"/>
          <w:szCs w:val="22"/>
        </w:rPr>
        <w:t xml:space="preserve"> </w:t>
      </w:r>
      <w:r>
        <w:rPr>
          <w:spacing w:val="-2"/>
          <w:sz w:val="22"/>
          <w:szCs w:val="22"/>
        </w:rPr>
        <w:t>响应与偏差表中列明，除列明的内容外，视为投标人响</w:t>
      </w:r>
      <w:r>
        <w:rPr>
          <w:spacing w:val="-3"/>
          <w:sz w:val="22"/>
          <w:szCs w:val="22"/>
        </w:rPr>
        <w:t>应招标文件的全部要求。</w:t>
      </w:r>
    </w:p>
    <w:p w14:paraId="0BBDA053">
      <w:pPr>
        <w:pStyle w:val="3"/>
        <w:spacing w:before="217" w:line="312" w:lineRule="auto"/>
        <w:ind w:left="13" w:right="131" w:firstLine="488"/>
        <w:jc w:val="left"/>
        <w:rPr>
          <w:sz w:val="22"/>
          <w:szCs w:val="22"/>
        </w:rPr>
      </w:pPr>
      <w:r>
        <w:rPr>
          <w:spacing w:val="-5"/>
          <w:sz w:val="22"/>
          <w:szCs w:val="22"/>
        </w:rPr>
        <w:t>1.12.5</w:t>
      </w:r>
      <w:r>
        <w:rPr>
          <w:spacing w:val="-43"/>
          <w:sz w:val="22"/>
          <w:szCs w:val="22"/>
        </w:rPr>
        <w:t xml:space="preserve"> </w:t>
      </w:r>
      <w:r>
        <w:rPr>
          <w:spacing w:val="-5"/>
          <w:sz w:val="22"/>
          <w:szCs w:val="22"/>
        </w:rPr>
        <w:t>如投标文件服务要求响应与偏差表、商务要求响应与偏差表中</w:t>
      </w:r>
      <w:r>
        <w:rPr>
          <w:spacing w:val="-6"/>
          <w:sz w:val="22"/>
          <w:szCs w:val="22"/>
        </w:rPr>
        <w:t>列明的内容与投标文件的其</w:t>
      </w:r>
      <w:r>
        <w:rPr>
          <w:sz w:val="22"/>
          <w:szCs w:val="22"/>
        </w:rPr>
        <w:t xml:space="preserve"> </w:t>
      </w:r>
      <w:r>
        <w:rPr>
          <w:spacing w:val="-2"/>
          <w:sz w:val="22"/>
          <w:szCs w:val="22"/>
        </w:rPr>
        <w:t>他地方存在不一致，以服务要求响应与偏差表、商务要求响应与偏差表中</w:t>
      </w:r>
      <w:r>
        <w:rPr>
          <w:spacing w:val="-3"/>
          <w:sz w:val="22"/>
          <w:szCs w:val="22"/>
        </w:rPr>
        <w:t>列明的内容为准。</w:t>
      </w:r>
    </w:p>
    <w:p w14:paraId="0409D08F">
      <w:pPr>
        <w:pStyle w:val="3"/>
        <w:spacing w:before="293" w:line="221" w:lineRule="auto"/>
        <w:ind w:left="11"/>
        <w:jc w:val="left"/>
        <w:outlineLvl w:val="1"/>
        <w:rPr>
          <w:sz w:val="28"/>
          <w:szCs w:val="28"/>
        </w:rPr>
      </w:pPr>
      <w:bookmarkStart w:id="49" w:name="bookmark7"/>
      <w:bookmarkEnd w:id="49"/>
      <w:bookmarkStart w:id="50" w:name="bookmark8"/>
      <w:bookmarkEnd w:id="50"/>
      <w:r>
        <w:rPr>
          <w:b/>
          <w:bCs/>
          <w:spacing w:val="-15"/>
          <w:sz w:val="28"/>
          <w:szCs w:val="28"/>
        </w:rPr>
        <w:t>2、招标文件</w:t>
      </w:r>
    </w:p>
    <w:p w14:paraId="74006D31">
      <w:pPr>
        <w:pStyle w:val="3"/>
        <w:spacing w:before="250" w:line="221" w:lineRule="auto"/>
        <w:ind w:left="11"/>
        <w:jc w:val="left"/>
        <w:outlineLvl w:val="2"/>
        <w:rPr>
          <w:sz w:val="28"/>
          <w:szCs w:val="28"/>
        </w:rPr>
      </w:pPr>
      <w:r>
        <w:rPr>
          <w:b/>
          <w:bCs/>
          <w:spacing w:val="1"/>
          <w:sz w:val="28"/>
          <w:szCs w:val="28"/>
        </w:rPr>
        <w:t>2.1</w:t>
      </w:r>
      <w:r>
        <w:rPr>
          <w:spacing w:val="1"/>
          <w:sz w:val="28"/>
          <w:szCs w:val="28"/>
        </w:rPr>
        <w:t xml:space="preserve"> </w:t>
      </w:r>
      <w:r>
        <w:rPr>
          <w:b/>
          <w:bCs/>
          <w:spacing w:val="1"/>
          <w:sz w:val="28"/>
          <w:szCs w:val="28"/>
        </w:rPr>
        <w:t>招标文件的组成</w:t>
      </w:r>
    </w:p>
    <w:p w14:paraId="2BB97F97">
      <w:pPr>
        <w:pStyle w:val="3"/>
        <w:spacing w:before="179" w:line="218" w:lineRule="auto"/>
        <w:ind w:left="493"/>
        <w:jc w:val="left"/>
        <w:rPr>
          <w:rFonts w:ascii="Arial"/>
          <w:sz w:val="22"/>
          <w:szCs w:val="22"/>
        </w:rPr>
      </w:pPr>
      <w:r>
        <w:rPr>
          <w:spacing w:val="-7"/>
          <w:sz w:val="22"/>
          <w:szCs w:val="22"/>
        </w:rPr>
        <w:t>本招标文件包括：</w:t>
      </w:r>
    </w:p>
    <w:p w14:paraId="69EF7654">
      <w:pPr>
        <w:pStyle w:val="3"/>
        <w:spacing w:before="68" w:line="218" w:lineRule="auto"/>
        <w:ind w:left="492"/>
        <w:jc w:val="left"/>
        <w:rPr>
          <w:sz w:val="22"/>
          <w:szCs w:val="22"/>
        </w:rPr>
      </w:pPr>
      <w:r>
        <w:rPr>
          <w:spacing w:val="-7"/>
          <w:sz w:val="22"/>
          <w:szCs w:val="22"/>
        </w:rPr>
        <w:t>（1）招标公告；</w:t>
      </w:r>
    </w:p>
    <w:p w14:paraId="0E21AD4E">
      <w:pPr>
        <w:pStyle w:val="3"/>
        <w:spacing w:before="217" w:line="218" w:lineRule="auto"/>
        <w:ind w:left="492"/>
        <w:jc w:val="left"/>
        <w:rPr>
          <w:sz w:val="22"/>
          <w:szCs w:val="22"/>
        </w:rPr>
      </w:pPr>
      <w:r>
        <w:rPr>
          <w:spacing w:val="-6"/>
          <w:sz w:val="22"/>
          <w:szCs w:val="22"/>
        </w:rPr>
        <w:t>（2）投标人须知；</w:t>
      </w:r>
    </w:p>
    <w:p w14:paraId="1D4AFB06">
      <w:pPr>
        <w:pStyle w:val="3"/>
        <w:spacing w:before="217" w:line="218" w:lineRule="auto"/>
        <w:ind w:left="492"/>
        <w:jc w:val="left"/>
        <w:rPr>
          <w:sz w:val="22"/>
          <w:szCs w:val="22"/>
        </w:rPr>
      </w:pPr>
      <w:r>
        <w:rPr>
          <w:spacing w:val="-4"/>
          <w:sz w:val="22"/>
          <w:szCs w:val="22"/>
        </w:rPr>
        <w:t>（3）采购需求</w:t>
      </w:r>
    </w:p>
    <w:p w14:paraId="7CB852AE">
      <w:pPr>
        <w:pStyle w:val="3"/>
        <w:spacing w:before="217" w:line="215" w:lineRule="auto"/>
        <w:ind w:left="492"/>
        <w:jc w:val="left"/>
        <w:rPr>
          <w:sz w:val="22"/>
          <w:szCs w:val="22"/>
        </w:rPr>
      </w:pPr>
      <w:r>
        <w:rPr>
          <w:spacing w:val="-2"/>
          <w:sz w:val="22"/>
          <w:szCs w:val="22"/>
        </w:rPr>
        <w:t>（4）合同（样本</w:t>
      </w:r>
      <w:r>
        <w:rPr>
          <w:spacing w:val="1"/>
          <w:sz w:val="22"/>
          <w:szCs w:val="22"/>
        </w:rPr>
        <w:t>）；</w:t>
      </w:r>
    </w:p>
    <w:p w14:paraId="209EB381">
      <w:pPr>
        <w:pStyle w:val="3"/>
        <w:spacing w:before="220" w:line="218" w:lineRule="auto"/>
        <w:ind w:left="492"/>
        <w:jc w:val="left"/>
        <w:rPr>
          <w:sz w:val="22"/>
          <w:szCs w:val="22"/>
        </w:rPr>
      </w:pPr>
      <w:r>
        <w:rPr>
          <w:spacing w:val="-4"/>
          <w:sz w:val="22"/>
          <w:szCs w:val="22"/>
        </w:rPr>
        <w:t>（5）资格审查与评标办法；</w:t>
      </w:r>
    </w:p>
    <w:p w14:paraId="27F00DAD">
      <w:pPr>
        <w:pStyle w:val="3"/>
        <w:spacing w:before="218" w:line="218" w:lineRule="auto"/>
        <w:ind w:left="492"/>
        <w:jc w:val="left"/>
        <w:rPr>
          <w:sz w:val="22"/>
          <w:szCs w:val="22"/>
        </w:rPr>
      </w:pPr>
      <w:r>
        <w:rPr>
          <w:spacing w:val="-1"/>
          <w:sz w:val="22"/>
          <w:szCs w:val="22"/>
        </w:rPr>
        <w:t>（6）资格审查与评审标准；</w:t>
      </w:r>
    </w:p>
    <w:p w14:paraId="4C46417D">
      <w:pPr>
        <w:pStyle w:val="3"/>
        <w:spacing w:before="217" w:line="218" w:lineRule="auto"/>
        <w:ind w:left="492"/>
        <w:jc w:val="left"/>
        <w:rPr>
          <w:sz w:val="22"/>
          <w:szCs w:val="22"/>
        </w:rPr>
      </w:pPr>
      <w:r>
        <w:rPr>
          <w:spacing w:val="-6"/>
          <w:sz w:val="22"/>
          <w:szCs w:val="22"/>
        </w:rPr>
        <w:t>（7）投标文件格式；</w:t>
      </w:r>
    </w:p>
    <w:p w14:paraId="4AA38BDE">
      <w:pPr>
        <w:pStyle w:val="3"/>
        <w:spacing w:before="217" w:line="216" w:lineRule="auto"/>
        <w:ind w:left="492"/>
        <w:jc w:val="left"/>
        <w:rPr>
          <w:sz w:val="22"/>
          <w:szCs w:val="22"/>
        </w:rPr>
      </w:pPr>
      <w:r>
        <w:rPr>
          <w:spacing w:val="-1"/>
          <w:sz w:val="22"/>
          <w:szCs w:val="22"/>
        </w:rPr>
        <w:t>（8）投标人须知前附表规定的其他资料。</w:t>
      </w:r>
    </w:p>
    <w:p w14:paraId="1235BEB9">
      <w:pPr>
        <w:pStyle w:val="3"/>
        <w:spacing w:before="220" w:line="216" w:lineRule="auto"/>
        <w:ind w:left="493"/>
        <w:jc w:val="left"/>
        <w:rPr>
          <w:sz w:val="21"/>
          <w:szCs w:val="21"/>
        </w:rPr>
      </w:pPr>
      <w:r>
        <w:rPr>
          <w:spacing w:val="-1"/>
          <w:sz w:val="22"/>
          <w:szCs w:val="22"/>
        </w:rPr>
        <w:t>根据本章第 1.9 款、第 2.2</w:t>
      </w:r>
      <w:r>
        <w:rPr>
          <w:spacing w:val="13"/>
          <w:sz w:val="22"/>
          <w:szCs w:val="22"/>
        </w:rPr>
        <w:t xml:space="preserve"> </w:t>
      </w:r>
      <w:r>
        <w:rPr>
          <w:spacing w:val="-1"/>
          <w:sz w:val="22"/>
          <w:szCs w:val="22"/>
        </w:rPr>
        <w:t>款对招标文件所作的澄清、修改，构成招标文件的</w:t>
      </w:r>
      <w:r>
        <w:rPr>
          <w:spacing w:val="-2"/>
          <w:sz w:val="22"/>
          <w:szCs w:val="22"/>
        </w:rPr>
        <w:t>组成部分。</w:t>
      </w:r>
    </w:p>
    <w:p w14:paraId="2A9E1435">
      <w:pPr>
        <w:pStyle w:val="3"/>
        <w:spacing w:before="171" w:line="221" w:lineRule="auto"/>
        <w:ind w:left="11"/>
        <w:jc w:val="left"/>
        <w:outlineLvl w:val="2"/>
        <w:rPr>
          <w:sz w:val="28"/>
          <w:szCs w:val="28"/>
        </w:rPr>
      </w:pPr>
      <w:r>
        <w:rPr>
          <w:b/>
          <w:bCs/>
          <w:spacing w:val="1"/>
          <w:sz w:val="28"/>
          <w:szCs w:val="28"/>
        </w:rPr>
        <w:t>2.2</w:t>
      </w:r>
      <w:r>
        <w:rPr>
          <w:spacing w:val="1"/>
          <w:sz w:val="28"/>
          <w:szCs w:val="28"/>
        </w:rPr>
        <w:t xml:space="preserve"> </w:t>
      </w:r>
      <w:r>
        <w:rPr>
          <w:b/>
          <w:bCs/>
          <w:spacing w:val="1"/>
          <w:sz w:val="28"/>
          <w:szCs w:val="28"/>
        </w:rPr>
        <w:t>招标文件的澄清</w:t>
      </w:r>
    </w:p>
    <w:p w14:paraId="182C99BD">
      <w:pPr>
        <w:pStyle w:val="3"/>
        <w:spacing w:before="178" w:line="346" w:lineRule="auto"/>
        <w:ind w:left="13" w:right="134" w:firstLine="474"/>
        <w:jc w:val="left"/>
        <w:rPr>
          <w:sz w:val="22"/>
          <w:szCs w:val="22"/>
        </w:rPr>
      </w:pPr>
      <w:r>
        <w:rPr>
          <w:spacing w:val="-3"/>
          <w:sz w:val="22"/>
          <w:szCs w:val="22"/>
        </w:rPr>
        <w:t>2.2.1</w:t>
      </w:r>
      <w:r>
        <w:rPr>
          <w:spacing w:val="-31"/>
          <w:sz w:val="22"/>
          <w:szCs w:val="22"/>
        </w:rPr>
        <w:t xml:space="preserve"> </w:t>
      </w:r>
      <w:r>
        <w:rPr>
          <w:spacing w:val="-3"/>
          <w:sz w:val="22"/>
          <w:szCs w:val="22"/>
        </w:rPr>
        <w:t>投标人应仔细阅读和检查招标文件的全部内容。如发现缺页或附件不全，应及时向采</w:t>
      </w:r>
      <w:r>
        <w:rPr>
          <w:spacing w:val="-4"/>
          <w:sz w:val="22"/>
          <w:szCs w:val="22"/>
        </w:rPr>
        <w:t>购代</w:t>
      </w:r>
      <w:r>
        <w:rPr>
          <w:sz w:val="22"/>
          <w:szCs w:val="22"/>
        </w:rPr>
        <w:t xml:space="preserve"> </w:t>
      </w:r>
      <w:r>
        <w:rPr>
          <w:spacing w:val="-2"/>
          <w:sz w:val="22"/>
          <w:szCs w:val="22"/>
        </w:rPr>
        <w:t>理机构提出，以便补齐。如有疑问，应按投标人</w:t>
      </w:r>
      <w:r>
        <w:rPr>
          <w:spacing w:val="-3"/>
          <w:sz w:val="22"/>
          <w:szCs w:val="22"/>
        </w:rPr>
        <w:t>须知前附表规定的时间和形式将提出的问题送达采购</w:t>
      </w:r>
      <w:r>
        <w:rPr>
          <w:sz w:val="22"/>
          <w:szCs w:val="22"/>
        </w:rPr>
        <w:t xml:space="preserve"> </w:t>
      </w:r>
      <w:r>
        <w:rPr>
          <w:spacing w:val="-2"/>
          <w:sz w:val="22"/>
          <w:szCs w:val="22"/>
        </w:rPr>
        <w:t>代理机构，要求对招标文件予以澄清。</w:t>
      </w:r>
    </w:p>
    <w:p w14:paraId="1E556977">
      <w:pPr>
        <w:pStyle w:val="3"/>
        <w:spacing w:before="218" w:line="312" w:lineRule="auto"/>
        <w:ind w:left="11" w:right="133" w:firstLine="477"/>
        <w:jc w:val="left"/>
        <w:rPr>
          <w:sz w:val="22"/>
          <w:szCs w:val="22"/>
        </w:rPr>
      </w:pPr>
      <w:r>
        <w:rPr>
          <w:spacing w:val="-4"/>
          <w:sz w:val="22"/>
          <w:szCs w:val="22"/>
        </w:rPr>
        <w:t>2.2.2</w:t>
      </w:r>
      <w:r>
        <w:rPr>
          <w:spacing w:val="29"/>
          <w:sz w:val="22"/>
          <w:szCs w:val="22"/>
        </w:rPr>
        <w:t xml:space="preserve"> </w:t>
      </w:r>
      <w:r>
        <w:rPr>
          <w:spacing w:val="-4"/>
          <w:sz w:val="22"/>
          <w:szCs w:val="22"/>
        </w:rPr>
        <w:t>招标文件的澄清、修改按投标人须知前附表规定的</w:t>
      </w:r>
      <w:r>
        <w:rPr>
          <w:spacing w:val="-5"/>
          <w:sz w:val="22"/>
          <w:szCs w:val="22"/>
        </w:rPr>
        <w:t>形式发出。澄清、修改发出的时间距投</w:t>
      </w:r>
      <w:r>
        <w:rPr>
          <w:sz w:val="22"/>
          <w:szCs w:val="22"/>
        </w:rPr>
        <w:t xml:space="preserve"> </w:t>
      </w:r>
      <w:r>
        <w:rPr>
          <w:spacing w:val="-4"/>
          <w:sz w:val="22"/>
          <w:szCs w:val="22"/>
        </w:rPr>
        <w:t>标截止时间不足</w:t>
      </w:r>
      <w:r>
        <w:rPr>
          <w:spacing w:val="-27"/>
          <w:sz w:val="22"/>
          <w:szCs w:val="22"/>
        </w:rPr>
        <w:t xml:space="preserve"> </w:t>
      </w:r>
      <w:r>
        <w:rPr>
          <w:spacing w:val="-4"/>
          <w:sz w:val="22"/>
          <w:szCs w:val="22"/>
        </w:rPr>
        <w:t>15 日的，并且修改内容可能影响投标文件编制的，将相应延长投标截止时间。</w:t>
      </w:r>
    </w:p>
    <w:p w14:paraId="13211A30">
      <w:pPr>
        <w:pStyle w:val="3"/>
        <w:spacing w:before="235" w:line="215" w:lineRule="auto"/>
        <w:ind w:left="488"/>
        <w:jc w:val="left"/>
        <w:rPr>
          <w:sz w:val="22"/>
          <w:szCs w:val="22"/>
        </w:rPr>
      </w:pPr>
      <w:r>
        <w:rPr>
          <w:spacing w:val="-2"/>
          <w:sz w:val="22"/>
          <w:szCs w:val="22"/>
        </w:rPr>
        <w:t>2.2.3</w:t>
      </w:r>
      <w:r>
        <w:rPr>
          <w:spacing w:val="41"/>
          <w:sz w:val="22"/>
          <w:szCs w:val="22"/>
        </w:rPr>
        <w:t xml:space="preserve"> </w:t>
      </w:r>
      <w:r>
        <w:rPr>
          <w:spacing w:val="-2"/>
          <w:sz w:val="22"/>
          <w:szCs w:val="22"/>
        </w:rPr>
        <w:t>除非采购人认为确有必要答复，否则，采购人有权拒绝回复投标人在本章第 2.2.1 项规</w:t>
      </w:r>
      <w:r>
        <w:rPr>
          <w:spacing w:val="-3"/>
          <w:sz w:val="22"/>
          <w:szCs w:val="22"/>
        </w:rPr>
        <w:t>定的时间后的任何澄清要求。</w:t>
      </w:r>
    </w:p>
    <w:p w14:paraId="22FC54C8">
      <w:pPr>
        <w:pStyle w:val="3"/>
        <w:spacing w:before="168" w:line="221" w:lineRule="auto"/>
        <w:ind w:left="11"/>
        <w:jc w:val="left"/>
        <w:outlineLvl w:val="2"/>
        <w:rPr>
          <w:sz w:val="28"/>
          <w:szCs w:val="28"/>
        </w:rPr>
      </w:pPr>
      <w:r>
        <w:rPr>
          <w:b/>
          <w:bCs/>
          <w:spacing w:val="1"/>
          <w:sz w:val="28"/>
          <w:szCs w:val="28"/>
        </w:rPr>
        <w:t>2.3</w:t>
      </w:r>
      <w:r>
        <w:rPr>
          <w:spacing w:val="1"/>
          <w:sz w:val="28"/>
          <w:szCs w:val="28"/>
        </w:rPr>
        <w:t xml:space="preserve"> </w:t>
      </w:r>
      <w:r>
        <w:rPr>
          <w:b/>
          <w:bCs/>
          <w:spacing w:val="1"/>
          <w:sz w:val="28"/>
          <w:szCs w:val="28"/>
        </w:rPr>
        <w:t>招标文件的异议</w:t>
      </w:r>
    </w:p>
    <w:p w14:paraId="0378C544">
      <w:pPr>
        <w:pStyle w:val="3"/>
        <w:spacing w:before="178" w:line="395" w:lineRule="auto"/>
        <w:ind w:left="16" w:right="134" w:firstLine="475"/>
        <w:jc w:val="left"/>
        <w:rPr>
          <w:sz w:val="21"/>
          <w:szCs w:val="21"/>
        </w:rPr>
      </w:pPr>
      <w:r>
        <w:rPr>
          <w:spacing w:val="-5"/>
          <w:sz w:val="21"/>
          <w:szCs w:val="21"/>
        </w:rPr>
        <w:t>投标人或者其他利害关系人对招标文件有质疑的，应当在投标截止时间 10</w:t>
      </w:r>
      <w:r>
        <w:rPr>
          <w:spacing w:val="46"/>
          <w:sz w:val="21"/>
          <w:szCs w:val="21"/>
        </w:rPr>
        <w:t xml:space="preserve"> </w:t>
      </w:r>
      <w:r>
        <w:rPr>
          <w:spacing w:val="-5"/>
          <w:sz w:val="21"/>
          <w:szCs w:val="21"/>
        </w:rPr>
        <w:t>日前以书面形式或者</w:t>
      </w:r>
      <w:r>
        <w:rPr>
          <w:sz w:val="21"/>
          <w:szCs w:val="21"/>
        </w:rPr>
        <w:t xml:space="preserve"> </w:t>
      </w:r>
      <w:r>
        <w:rPr>
          <w:spacing w:val="-2"/>
          <w:sz w:val="21"/>
          <w:szCs w:val="21"/>
        </w:rPr>
        <w:t>通过洛阳市电子招投标交易平台提出。</w:t>
      </w:r>
    </w:p>
    <w:p w14:paraId="1B98D49B">
      <w:pPr>
        <w:pStyle w:val="3"/>
        <w:spacing w:before="105" w:line="221" w:lineRule="auto"/>
        <w:ind w:left="13"/>
        <w:jc w:val="left"/>
        <w:outlineLvl w:val="1"/>
        <w:rPr>
          <w:sz w:val="28"/>
          <w:szCs w:val="28"/>
        </w:rPr>
      </w:pPr>
      <w:bookmarkStart w:id="51" w:name="bookmark10"/>
      <w:bookmarkEnd w:id="51"/>
      <w:bookmarkStart w:id="52" w:name="bookmark9"/>
      <w:bookmarkEnd w:id="52"/>
      <w:r>
        <w:rPr>
          <w:b/>
          <w:bCs/>
          <w:spacing w:val="-16"/>
          <w:sz w:val="28"/>
          <w:szCs w:val="28"/>
        </w:rPr>
        <w:t>3、投标文件</w:t>
      </w:r>
    </w:p>
    <w:p w14:paraId="14BF9E53">
      <w:pPr>
        <w:pStyle w:val="3"/>
        <w:spacing w:before="235" w:line="221" w:lineRule="auto"/>
        <w:ind w:left="13"/>
        <w:jc w:val="left"/>
        <w:outlineLvl w:val="2"/>
        <w:rPr>
          <w:sz w:val="28"/>
          <w:szCs w:val="28"/>
        </w:rPr>
      </w:pPr>
      <w:r>
        <w:rPr>
          <w:b/>
          <w:bCs/>
          <w:spacing w:val="1"/>
          <w:sz w:val="28"/>
          <w:szCs w:val="28"/>
        </w:rPr>
        <w:t>3.1</w:t>
      </w:r>
      <w:r>
        <w:rPr>
          <w:spacing w:val="1"/>
          <w:sz w:val="28"/>
          <w:szCs w:val="28"/>
        </w:rPr>
        <w:t xml:space="preserve"> </w:t>
      </w:r>
      <w:r>
        <w:rPr>
          <w:b/>
          <w:bCs/>
          <w:spacing w:val="1"/>
          <w:sz w:val="28"/>
          <w:szCs w:val="28"/>
        </w:rPr>
        <w:t>投标文件的组成</w:t>
      </w:r>
    </w:p>
    <w:p w14:paraId="3CBA5F63">
      <w:pPr>
        <w:pStyle w:val="3"/>
        <w:spacing w:before="193" w:line="217" w:lineRule="auto"/>
        <w:ind w:left="490"/>
        <w:jc w:val="left"/>
        <w:rPr>
          <w:sz w:val="21"/>
          <w:szCs w:val="21"/>
        </w:rPr>
      </w:pPr>
      <w:r>
        <w:rPr>
          <w:spacing w:val="-1"/>
          <w:sz w:val="21"/>
          <w:szCs w:val="21"/>
        </w:rPr>
        <w:t>3.1.1 投标文件应包括下列内容（详见招标文件第七章“投标</w:t>
      </w:r>
      <w:r>
        <w:rPr>
          <w:spacing w:val="-2"/>
          <w:sz w:val="21"/>
          <w:szCs w:val="21"/>
        </w:rPr>
        <w:t>文件格式”</w:t>
      </w:r>
      <w:r>
        <w:rPr>
          <w:spacing w:val="-4"/>
          <w:sz w:val="21"/>
          <w:szCs w:val="21"/>
        </w:rPr>
        <w:t>）：</w:t>
      </w:r>
    </w:p>
    <w:p w14:paraId="10968F9E">
      <w:pPr>
        <w:pStyle w:val="3"/>
        <w:spacing w:before="218" w:line="388" w:lineRule="auto"/>
        <w:ind w:left="14" w:right="156" w:firstLine="477"/>
        <w:jc w:val="left"/>
        <w:rPr>
          <w:sz w:val="21"/>
          <w:szCs w:val="21"/>
        </w:rPr>
      </w:pPr>
      <w:r>
        <w:rPr>
          <w:spacing w:val="1"/>
          <w:sz w:val="21"/>
          <w:szCs w:val="21"/>
        </w:rPr>
        <w:t>投标人在评标过程中作出的符合法律法规和招</w:t>
      </w:r>
      <w:r>
        <w:rPr>
          <w:sz w:val="21"/>
          <w:szCs w:val="21"/>
        </w:rPr>
        <w:t xml:space="preserve">标文件规定的澄清确认，构成投标文件的组成部 </w:t>
      </w:r>
      <w:r>
        <w:rPr>
          <w:spacing w:val="-11"/>
          <w:sz w:val="21"/>
          <w:szCs w:val="21"/>
        </w:rPr>
        <w:t>分。</w:t>
      </w:r>
    </w:p>
    <w:p w14:paraId="40DC9FDC">
      <w:pPr>
        <w:pStyle w:val="3"/>
        <w:spacing w:before="1" w:line="221" w:lineRule="auto"/>
        <w:ind w:left="13"/>
        <w:jc w:val="left"/>
        <w:outlineLvl w:val="2"/>
        <w:rPr>
          <w:sz w:val="28"/>
          <w:szCs w:val="28"/>
        </w:rPr>
      </w:pPr>
      <w:r>
        <w:rPr>
          <w:b/>
          <w:bCs/>
          <w:spacing w:val="3"/>
          <w:sz w:val="28"/>
          <w:szCs w:val="28"/>
        </w:rPr>
        <w:t>3.2</w:t>
      </w:r>
      <w:r>
        <w:rPr>
          <w:spacing w:val="3"/>
          <w:sz w:val="28"/>
          <w:szCs w:val="28"/>
        </w:rPr>
        <w:t xml:space="preserve"> </w:t>
      </w:r>
      <w:r>
        <w:rPr>
          <w:b/>
          <w:bCs/>
          <w:spacing w:val="3"/>
          <w:sz w:val="28"/>
          <w:szCs w:val="28"/>
        </w:rPr>
        <w:t>投标报价</w:t>
      </w:r>
    </w:p>
    <w:p w14:paraId="51932C14">
      <w:pPr>
        <w:pStyle w:val="3"/>
        <w:spacing w:before="180" w:line="394" w:lineRule="auto"/>
        <w:ind w:left="12" w:right="134" w:firstLine="478"/>
        <w:jc w:val="left"/>
        <w:rPr>
          <w:rFonts w:ascii="Arial"/>
          <w:sz w:val="21"/>
        </w:rPr>
      </w:pPr>
      <w:r>
        <w:rPr>
          <w:spacing w:val="-4"/>
          <w:sz w:val="21"/>
          <w:szCs w:val="21"/>
        </w:rPr>
        <w:t>3.2.1</w:t>
      </w:r>
      <w:r>
        <w:rPr>
          <w:spacing w:val="29"/>
          <w:sz w:val="21"/>
          <w:szCs w:val="21"/>
        </w:rPr>
        <w:t xml:space="preserve"> </w:t>
      </w:r>
      <w:r>
        <w:rPr>
          <w:spacing w:val="-4"/>
          <w:sz w:val="21"/>
          <w:szCs w:val="21"/>
        </w:rPr>
        <w:t>投标报价涉及货币的应为人民币，包括国家</w:t>
      </w:r>
      <w:r>
        <w:rPr>
          <w:spacing w:val="-5"/>
          <w:sz w:val="21"/>
          <w:szCs w:val="21"/>
        </w:rPr>
        <w:t>规定的增值税税金。投标人应按第七章“投标</w:t>
      </w:r>
      <w:r>
        <w:rPr>
          <w:sz w:val="21"/>
          <w:szCs w:val="21"/>
        </w:rPr>
        <w:t xml:space="preserve"> </w:t>
      </w:r>
      <w:r>
        <w:rPr>
          <w:spacing w:val="-3"/>
          <w:sz w:val="21"/>
          <w:szCs w:val="21"/>
        </w:rPr>
        <w:t>文件格式</w:t>
      </w:r>
      <w:r>
        <w:rPr>
          <w:spacing w:val="-67"/>
          <w:sz w:val="21"/>
          <w:szCs w:val="21"/>
        </w:rPr>
        <w:t xml:space="preserve"> </w:t>
      </w:r>
      <w:r>
        <w:rPr>
          <w:spacing w:val="-3"/>
          <w:sz w:val="21"/>
          <w:szCs w:val="21"/>
        </w:rPr>
        <w:t>”的要求进行报价并填写报价明细表。</w:t>
      </w:r>
    </w:p>
    <w:p w14:paraId="434FC845">
      <w:pPr>
        <w:pStyle w:val="3"/>
        <w:spacing w:before="68" w:line="344" w:lineRule="auto"/>
        <w:ind w:left="12" w:right="132" w:firstLine="478"/>
        <w:jc w:val="left"/>
        <w:rPr>
          <w:sz w:val="21"/>
          <w:szCs w:val="21"/>
        </w:rPr>
      </w:pPr>
      <w:r>
        <w:rPr>
          <w:spacing w:val="-4"/>
          <w:sz w:val="21"/>
          <w:szCs w:val="21"/>
        </w:rPr>
        <w:t>3.2.2</w:t>
      </w:r>
      <w:r>
        <w:rPr>
          <w:spacing w:val="28"/>
          <w:sz w:val="21"/>
          <w:szCs w:val="21"/>
        </w:rPr>
        <w:t xml:space="preserve"> </w:t>
      </w:r>
      <w:r>
        <w:rPr>
          <w:spacing w:val="-4"/>
          <w:sz w:val="21"/>
          <w:szCs w:val="21"/>
        </w:rPr>
        <w:t>投标人应充分了解该项目的总体情况以及影响投标</w:t>
      </w:r>
      <w:r>
        <w:rPr>
          <w:spacing w:val="-5"/>
          <w:sz w:val="21"/>
          <w:szCs w:val="21"/>
        </w:rPr>
        <w:t>报价的其他要素。总报价为各分项报价</w:t>
      </w:r>
      <w:r>
        <w:rPr>
          <w:sz w:val="21"/>
          <w:szCs w:val="21"/>
        </w:rPr>
        <w:t xml:space="preserve"> </w:t>
      </w:r>
      <w:r>
        <w:rPr>
          <w:spacing w:val="-2"/>
          <w:sz w:val="21"/>
          <w:szCs w:val="21"/>
        </w:rPr>
        <w:t>金额之和，总报价与分项报价的合价不一致的，应以</w:t>
      </w:r>
      <w:r>
        <w:rPr>
          <w:spacing w:val="-3"/>
          <w:sz w:val="21"/>
          <w:szCs w:val="21"/>
        </w:rPr>
        <w:t>各分项合价累计数为准，修正总报价；如分项报</w:t>
      </w:r>
      <w:r>
        <w:rPr>
          <w:sz w:val="21"/>
          <w:szCs w:val="21"/>
        </w:rPr>
        <w:t xml:space="preserve"> </w:t>
      </w:r>
      <w:r>
        <w:rPr>
          <w:spacing w:val="-2"/>
          <w:sz w:val="21"/>
          <w:szCs w:val="21"/>
        </w:rPr>
        <w:t>价中存在缺漏项，则视为缺漏项价格已包含在其他分项报价之中。</w:t>
      </w:r>
    </w:p>
    <w:p w14:paraId="5DA8373D">
      <w:pPr>
        <w:pStyle w:val="3"/>
        <w:spacing w:before="220" w:line="217" w:lineRule="auto"/>
        <w:ind w:left="490"/>
        <w:jc w:val="left"/>
        <w:rPr>
          <w:sz w:val="21"/>
          <w:szCs w:val="21"/>
        </w:rPr>
      </w:pPr>
      <w:r>
        <w:rPr>
          <w:spacing w:val="-1"/>
          <w:sz w:val="21"/>
          <w:szCs w:val="21"/>
        </w:rPr>
        <w:t>3.2.3</w:t>
      </w:r>
      <w:r>
        <w:rPr>
          <w:spacing w:val="-42"/>
          <w:sz w:val="21"/>
          <w:szCs w:val="21"/>
        </w:rPr>
        <w:t xml:space="preserve"> </w:t>
      </w:r>
      <w:r>
        <w:rPr>
          <w:spacing w:val="-1"/>
          <w:sz w:val="21"/>
          <w:szCs w:val="21"/>
        </w:rPr>
        <w:t>本项目的报价方式见投标人须知前附表。</w:t>
      </w:r>
    </w:p>
    <w:p w14:paraId="5DE47D08">
      <w:pPr>
        <w:pStyle w:val="3"/>
        <w:spacing w:before="218" w:line="313" w:lineRule="auto"/>
        <w:ind w:left="11" w:right="135" w:firstLine="478"/>
        <w:jc w:val="left"/>
        <w:rPr>
          <w:sz w:val="21"/>
          <w:szCs w:val="21"/>
        </w:rPr>
      </w:pPr>
      <w:r>
        <w:rPr>
          <w:spacing w:val="-4"/>
          <w:sz w:val="21"/>
          <w:szCs w:val="21"/>
        </w:rPr>
        <w:t>3.2.4</w:t>
      </w:r>
      <w:r>
        <w:rPr>
          <w:spacing w:val="31"/>
          <w:sz w:val="21"/>
          <w:szCs w:val="21"/>
        </w:rPr>
        <w:t xml:space="preserve"> </w:t>
      </w:r>
      <w:r>
        <w:rPr>
          <w:spacing w:val="-4"/>
          <w:sz w:val="21"/>
          <w:szCs w:val="21"/>
        </w:rPr>
        <w:t>采购人设有预算控制金额的，投标人</w:t>
      </w:r>
      <w:r>
        <w:rPr>
          <w:spacing w:val="-5"/>
          <w:sz w:val="21"/>
          <w:szCs w:val="21"/>
        </w:rPr>
        <w:t>的投标报价不得超过预算控制金额，预算控制金额在</w:t>
      </w:r>
      <w:r>
        <w:rPr>
          <w:sz w:val="21"/>
          <w:szCs w:val="21"/>
        </w:rPr>
        <w:t xml:space="preserve"> </w:t>
      </w:r>
      <w:r>
        <w:rPr>
          <w:spacing w:val="-3"/>
          <w:sz w:val="21"/>
          <w:szCs w:val="21"/>
        </w:rPr>
        <w:t>投标人须知前附表中载明。</w:t>
      </w:r>
    </w:p>
    <w:p w14:paraId="731BF83F">
      <w:pPr>
        <w:pStyle w:val="3"/>
        <w:spacing w:before="218" w:line="217" w:lineRule="auto"/>
        <w:ind w:left="490"/>
        <w:jc w:val="left"/>
        <w:rPr>
          <w:sz w:val="21"/>
          <w:szCs w:val="21"/>
        </w:rPr>
      </w:pPr>
      <w:r>
        <w:rPr>
          <w:spacing w:val="-1"/>
          <w:sz w:val="21"/>
          <w:szCs w:val="21"/>
        </w:rPr>
        <w:t>3.2.5 投标报价的其他要求见投标人须</w:t>
      </w:r>
      <w:r>
        <w:rPr>
          <w:spacing w:val="-2"/>
          <w:sz w:val="21"/>
          <w:szCs w:val="21"/>
        </w:rPr>
        <w:t>知前附表。</w:t>
      </w:r>
    </w:p>
    <w:p w14:paraId="3F348534">
      <w:pPr>
        <w:pStyle w:val="3"/>
        <w:spacing w:before="169" w:line="221" w:lineRule="auto"/>
        <w:ind w:left="13"/>
        <w:jc w:val="left"/>
        <w:outlineLvl w:val="2"/>
        <w:rPr>
          <w:sz w:val="28"/>
          <w:szCs w:val="28"/>
        </w:rPr>
      </w:pPr>
      <w:r>
        <w:rPr>
          <w:b/>
          <w:bCs/>
          <w:spacing w:val="2"/>
          <w:sz w:val="28"/>
          <w:szCs w:val="28"/>
        </w:rPr>
        <w:t>3.3</w:t>
      </w:r>
      <w:r>
        <w:rPr>
          <w:spacing w:val="2"/>
          <w:sz w:val="28"/>
          <w:szCs w:val="28"/>
        </w:rPr>
        <w:t xml:space="preserve"> </w:t>
      </w:r>
      <w:r>
        <w:rPr>
          <w:b/>
          <w:bCs/>
          <w:spacing w:val="2"/>
          <w:sz w:val="28"/>
          <w:szCs w:val="28"/>
        </w:rPr>
        <w:t>投标有效期</w:t>
      </w:r>
    </w:p>
    <w:p w14:paraId="57DFC811">
      <w:pPr>
        <w:pStyle w:val="3"/>
        <w:spacing w:before="180" w:line="217" w:lineRule="auto"/>
        <w:ind w:left="490"/>
        <w:jc w:val="left"/>
        <w:rPr>
          <w:sz w:val="21"/>
          <w:szCs w:val="21"/>
        </w:rPr>
      </w:pPr>
      <w:r>
        <w:rPr>
          <w:spacing w:val="-2"/>
          <w:sz w:val="21"/>
          <w:szCs w:val="21"/>
        </w:rPr>
        <w:t>3.3.1 除投标人须知前附表另有规定外，投标有效期为</w:t>
      </w:r>
      <w:r>
        <w:rPr>
          <w:spacing w:val="-54"/>
          <w:sz w:val="21"/>
          <w:szCs w:val="21"/>
        </w:rPr>
        <w:t xml:space="preserve"> </w:t>
      </w:r>
      <w:r>
        <w:rPr>
          <w:spacing w:val="-2"/>
          <w:sz w:val="21"/>
          <w:szCs w:val="21"/>
        </w:rPr>
        <w:t>90 天。</w:t>
      </w:r>
    </w:p>
    <w:p w14:paraId="00E6C61B">
      <w:pPr>
        <w:pStyle w:val="3"/>
        <w:spacing w:before="218" w:line="215" w:lineRule="auto"/>
        <w:ind w:left="490"/>
        <w:jc w:val="left"/>
        <w:rPr>
          <w:sz w:val="21"/>
          <w:szCs w:val="21"/>
        </w:rPr>
      </w:pPr>
      <w:r>
        <w:rPr>
          <w:spacing w:val="-2"/>
          <w:sz w:val="21"/>
          <w:szCs w:val="21"/>
        </w:rPr>
        <w:t>3.3.2 在投标有效期内，投标人撤销投标文件的，应承担招标文件和法律规定的责任。</w:t>
      </w:r>
    </w:p>
    <w:p w14:paraId="632E6A05">
      <w:pPr>
        <w:pStyle w:val="3"/>
        <w:spacing w:before="221" w:line="217" w:lineRule="auto"/>
        <w:ind w:left="490"/>
        <w:jc w:val="left"/>
        <w:rPr>
          <w:sz w:val="21"/>
          <w:szCs w:val="21"/>
        </w:rPr>
      </w:pPr>
      <w:r>
        <w:rPr>
          <w:spacing w:val="-1"/>
          <w:sz w:val="21"/>
          <w:szCs w:val="21"/>
        </w:rPr>
        <w:t>3.3.3</w:t>
      </w:r>
      <w:r>
        <w:rPr>
          <w:spacing w:val="64"/>
          <w:sz w:val="21"/>
          <w:szCs w:val="21"/>
        </w:rPr>
        <w:t xml:space="preserve"> </w:t>
      </w:r>
      <w:r>
        <w:rPr>
          <w:spacing w:val="-1"/>
          <w:sz w:val="21"/>
          <w:szCs w:val="21"/>
        </w:rPr>
        <w:t>出现特殊情况需要延长投标有效期的，采购人以书面形式通知所有投标人延长投标有效</w:t>
      </w:r>
    </w:p>
    <w:p w14:paraId="5A67437C">
      <w:pPr>
        <w:pStyle w:val="3"/>
        <w:spacing w:before="219" w:line="217" w:lineRule="auto"/>
        <w:ind w:left="12"/>
        <w:jc w:val="left"/>
        <w:rPr>
          <w:sz w:val="21"/>
          <w:szCs w:val="21"/>
        </w:rPr>
      </w:pPr>
      <w:r>
        <w:rPr>
          <w:spacing w:val="-5"/>
          <w:sz w:val="21"/>
          <w:szCs w:val="21"/>
        </w:rPr>
        <w:t>期。投标人应予以书面答复，同意延长的，但不得要求或被允许修改其投标文件；投标人拒绝延长的。</w:t>
      </w:r>
    </w:p>
    <w:p w14:paraId="51797FBA">
      <w:pPr>
        <w:pStyle w:val="3"/>
        <w:spacing w:before="169" w:line="220" w:lineRule="auto"/>
        <w:ind w:left="13"/>
        <w:jc w:val="left"/>
        <w:outlineLvl w:val="2"/>
        <w:rPr>
          <w:sz w:val="28"/>
          <w:szCs w:val="28"/>
        </w:rPr>
      </w:pPr>
      <w:r>
        <w:rPr>
          <w:b/>
          <w:bCs/>
          <w:spacing w:val="2"/>
          <w:sz w:val="28"/>
          <w:szCs w:val="28"/>
        </w:rPr>
        <w:t>3.4</w:t>
      </w:r>
      <w:r>
        <w:rPr>
          <w:spacing w:val="2"/>
          <w:sz w:val="28"/>
          <w:szCs w:val="28"/>
        </w:rPr>
        <w:t xml:space="preserve"> </w:t>
      </w:r>
      <w:r>
        <w:rPr>
          <w:b/>
          <w:bCs/>
          <w:spacing w:val="2"/>
          <w:sz w:val="28"/>
          <w:szCs w:val="28"/>
        </w:rPr>
        <w:t>投标保证金</w:t>
      </w:r>
    </w:p>
    <w:p w14:paraId="5ADA0E31">
      <w:pPr>
        <w:pStyle w:val="3"/>
        <w:spacing w:before="181" w:line="394" w:lineRule="auto"/>
        <w:ind w:left="16" w:right="134" w:firstLine="473"/>
        <w:jc w:val="left"/>
        <w:rPr>
          <w:sz w:val="21"/>
          <w:szCs w:val="21"/>
        </w:rPr>
      </w:pPr>
      <w:r>
        <w:rPr>
          <w:spacing w:val="-3"/>
          <w:sz w:val="21"/>
          <w:szCs w:val="21"/>
        </w:rPr>
        <w:t>3.4.1 按照《河南省财政厅关于优化政府采购营商环境有关</w:t>
      </w:r>
      <w:r>
        <w:rPr>
          <w:spacing w:val="-4"/>
          <w:sz w:val="21"/>
          <w:szCs w:val="21"/>
        </w:rPr>
        <w:t>问题的通知》豫财购[2019]4 号文件</w:t>
      </w:r>
      <w:r>
        <w:rPr>
          <w:sz w:val="21"/>
          <w:szCs w:val="21"/>
        </w:rPr>
        <w:t xml:space="preserve"> </w:t>
      </w:r>
      <w:r>
        <w:rPr>
          <w:spacing w:val="-3"/>
          <w:sz w:val="21"/>
          <w:szCs w:val="21"/>
        </w:rPr>
        <w:t>要求，本项目免收投标保证金。</w:t>
      </w:r>
    </w:p>
    <w:p w14:paraId="7BEDCD8F">
      <w:pPr>
        <w:pStyle w:val="3"/>
        <w:spacing w:line="219" w:lineRule="auto"/>
        <w:ind w:left="13"/>
        <w:jc w:val="left"/>
        <w:outlineLvl w:val="2"/>
        <w:rPr>
          <w:sz w:val="28"/>
          <w:szCs w:val="28"/>
        </w:rPr>
      </w:pPr>
      <w:r>
        <w:rPr>
          <w:b/>
          <w:bCs/>
          <w:spacing w:val="1"/>
          <w:sz w:val="28"/>
          <w:szCs w:val="28"/>
        </w:rPr>
        <w:t>3.5</w:t>
      </w:r>
      <w:r>
        <w:rPr>
          <w:spacing w:val="1"/>
          <w:sz w:val="28"/>
          <w:szCs w:val="28"/>
        </w:rPr>
        <w:t xml:space="preserve"> </w:t>
      </w:r>
      <w:r>
        <w:rPr>
          <w:b/>
          <w:bCs/>
          <w:spacing w:val="1"/>
          <w:sz w:val="28"/>
          <w:szCs w:val="28"/>
        </w:rPr>
        <w:t>资格审查资料</w:t>
      </w:r>
    </w:p>
    <w:p w14:paraId="5CE9C0EF">
      <w:pPr>
        <w:pStyle w:val="3"/>
        <w:spacing w:before="182" w:line="216" w:lineRule="auto"/>
        <w:ind w:left="490"/>
        <w:jc w:val="left"/>
        <w:rPr>
          <w:sz w:val="21"/>
          <w:szCs w:val="21"/>
        </w:rPr>
      </w:pPr>
      <w:r>
        <w:rPr>
          <w:spacing w:val="-3"/>
          <w:sz w:val="21"/>
          <w:szCs w:val="21"/>
        </w:rPr>
        <w:t>3.5.1</w:t>
      </w:r>
      <w:r>
        <w:rPr>
          <w:spacing w:val="-34"/>
          <w:sz w:val="21"/>
          <w:szCs w:val="21"/>
        </w:rPr>
        <w:t xml:space="preserve"> </w:t>
      </w:r>
      <w:r>
        <w:rPr>
          <w:spacing w:val="-3"/>
          <w:sz w:val="21"/>
          <w:szCs w:val="21"/>
        </w:rPr>
        <w:t>根据第六章内容提供证明材料。</w:t>
      </w:r>
    </w:p>
    <w:p w14:paraId="05E6D800">
      <w:pPr>
        <w:pStyle w:val="3"/>
        <w:spacing w:before="220" w:line="216" w:lineRule="auto"/>
        <w:ind w:left="490"/>
        <w:jc w:val="left"/>
        <w:rPr>
          <w:sz w:val="21"/>
          <w:szCs w:val="21"/>
        </w:rPr>
      </w:pPr>
      <w:r>
        <w:rPr>
          <w:spacing w:val="-2"/>
          <w:sz w:val="21"/>
          <w:szCs w:val="21"/>
        </w:rPr>
        <w:t>3.5.2</w:t>
      </w:r>
      <w:r>
        <w:rPr>
          <w:spacing w:val="-43"/>
          <w:sz w:val="21"/>
          <w:szCs w:val="21"/>
        </w:rPr>
        <w:t xml:space="preserve"> </w:t>
      </w:r>
      <w:r>
        <w:rPr>
          <w:spacing w:val="-2"/>
          <w:sz w:val="21"/>
          <w:szCs w:val="21"/>
        </w:rPr>
        <w:t>投标人须知前附表规定接受联合体投标的，联合体各方均应提供资格审查资料。</w:t>
      </w:r>
    </w:p>
    <w:p w14:paraId="5F950CF4">
      <w:pPr>
        <w:pStyle w:val="3"/>
        <w:spacing w:before="220" w:line="216" w:lineRule="auto"/>
        <w:ind w:left="490"/>
        <w:jc w:val="left"/>
        <w:rPr>
          <w:sz w:val="21"/>
          <w:szCs w:val="21"/>
        </w:rPr>
      </w:pPr>
      <w:r>
        <w:rPr>
          <w:spacing w:val="-3"/>
          <w:sz w:val="21"/>
          <w:szCs w:val="21"/>
        </w:rPr>
        <w:t>3.5.3</w:t>
      </w:r>
      <w:r>
        <w:rPr>
          <w:spacing w:val="-18"/>
          <w:sz w:val="21"/>
          <w:szCs w:val="21"/>
        </w:rPr>
        <w:t xml:space="preserve"> </w:t>
      </w:r>
      <w:r>
        <w:rPr>
          <w:spacing w:val="-3"/>
          <w:sz w:val="21"/>
          <w:szCs w:val="21"/>
        </w:rPr>
        <w:t>资格审查资料的特殊要求见投标人须知前附表。</w:t>
      </w:r>
    </w:p>
    <w:p w14:paraId="6DCE601F">
      <w:pPr>
        <w:pStyle w:val="3"/>
        <w:spacing w:before="171" w:line="221" w:lineRule="auto"/>
        <w:ind w:left="13"/>
        <w:jc w:val="left"/>
        <w:outlineLvl w:val="2"/>
        <w:rPr>
          <w:sz w:val="28"/>
          <w:szCs w:val="28"/>
        </w:rPr>
      </w:pPr>
      <w:r>
        <w:rPr>
          <w:b/>
          <w:bCs/>
          <w:spacing w:val="1"/>
          <w:sz w:val="28"/>
          <w:szCs w:val="28"/>
        </w:rPr>
        <w:t>3.6</w:t>
      </w:r>
      <w:r>
        <w:rPr>
          <w:spacing w:val="1"/>
          <w:sz w:val="28"/>
          <w:szCs w:val="28"/>
        </w:rPr>
        <w:t xml:space="preserve"> </w:t>
      </w:r>
      <w:r>
        <w:rPr>
          <w:b/>
          <w:bCs/>
          <w:spacing w:val="1"/>
          <w:sz w:val="28"/>
          <w:szCs w:val="28"/>
        </w:rPr>
        <w:t>备选投标方案</w:t>
      </w:r>
    </w:p>
    <w:p w14:paraId="72C5CB02">
      <w:pPr>
        <w:pStyle w:val="3"/>
        <w:spacing w:before="179" w:line="217" w:lineRule="auto"/>
        <w:ind w:left="490"/>
        <w:jc w:val="left"/>
        <w:rPr>
          <w:sz w:val="21"/>
          <w:szCs w:val="21"/>
        </w:rPr>
      </w:pPr>
      <w:r>
        <w:rPr>
          <w:spacing w:val="-3"/>
          <w:sz w:val="21"/>
          <w:szCs w:val="21"/>
        </w:rPr>
        <w:t>3.6.1</w:t>
      </w:r>
      <w:r>
        <w:rPr>
          <w:spacing w:val="39"/>
          <w:sz w:val="21"/>
          <w:szCs w:val="21"/>
        </w:rPr>
        <w:t xml:space="preserve"> </w:t>
      </w:r>
      <w:r>
        <w:rPr>
          <w:spacing w:val="-3"/>
          <w:sz w:val="21"/>
          <w:szCs w:val="21"/>
        </w:rPr>
        <w:t>除投标人须知前附表规定允许外，投标人不得提</w:t>
      </w:r>
      <w:r>
        <w:rPr>
          <w:spacing w:val="-4"/>
          <w:sz w:val="21"/>
          <w:szCs w:val="21"/>
        </w:rPr>
        <w:t>交备选投标方案，否则其投标将被否决。</w:t>
      </w:r>
    </w:p>
    <w:p w14:paraId="5646CFA9">
      <w:pPr>
        <w:pStyle w:val="3"/>
        <w:spacing w:before="217" w:line="346" w:lineRule="auto"/>
        <w:ind w:left="14" w:right="128" w:firstLine="475"/>
        <w:jc w:val="left"/>
        <w:rPr>
          <w:sz w:val="21"/>
          <w:szCs w:val="21"/>
        </w:rPr>
      </w:pPr>
      <w:r>
        <w:rPr>
          <w:spacing w:val="-4"/>
          <w:sz w:val="21"/>
          <w:szCs w:val="21"/>
        </w:rPr>
        <w:t>3.6.2</w:t>
      </w:r>
      <w:r>
        <w:rPr>
          <w:spacing w:val="36"/>
          <w:sz w:val="21"/>
          <w:szCs w:val="21"/>
        </w:rPr>
        <w:t xml:space="preserve"> </w:t>
      </w:r>
      <w:r>
        <w:rPr>
          <w:spacing w:val="-4"/>
          <w:sz w:val="21"/>
          <w:szCs w:val="21"/>
        </w:rPr>
        <w:t>允许投标人提交备选投标方案的</w:t>
      </w:r>
      <w:r>
        <w:rPr>
          <w:spacing w:val="-5"/>
          <w:sz w:val="21"/>
          <w:szCs w:val="21"/>
        </w:rPr>
        <w:t>，只有中标人所提交的备选投标方案方可予以考虑。评标</w:t>
      </w:r>
      <w:r>
        <w:rPr>
          <w:sz w:val="21"/>
          <w:szCs w:val="21"/>
        </w:rPr>
        <w:t xml:space="preserve"> </w:t>
      </w:r>
      <w:r>
        <w:rPr>
          <w:spacing w:val="-2"/>
          <w:sz w:val="21"/>
          <w:szCs w:val="21"/>
        </w:rPr>
        <w:t>委员会认为中标人的备选投标方案优于其按照招标文件要求编</w:t>
      </w:r>
      <w:r>
        <w:rPr>
          <w:spacing w:val="-3"/>
          <w:sz w:val="21"/>
          <w:szCs w:val="21"/>
        </w:rPr>
        <w:t>制的投标方案的，采购人可以接受该备</w:t>
      </w:r>
      <w:r>
        <w:rPr>
          <w:sz w:val="21"/>
          <w:szCs w:val="21"/>
        </w:rPr>
        <w:t xml:space="preserve"> </w:t>
      </w:r>
      <w:r>
        <w:rPr>
          <w:spacing w:val="-6"/>
          <w:sz w:val="21"/>
          <w:szCs w:val="21"/>
        </w:rPr>
        <w:t>选投标方案。</w:t>
      </w:r>
    </w:p>
    <w:p w14:paraId="6A436607">
      <w:pPr>
        <w:pStyle w:val="3"/>
        <w:spacing w:before="217" w:line="215" w:lineRule="auto"/>
        <w:ind w:left="490"/>
        <w:jc w:val="left"/>
        <w:rPr>
          <w:sz w:val="21"/>
          <w:szCs w:val="21"/>
        </w:rPr>
      </w:pPr>
      <w:r>
        <w:rPr>
          <w:spacing w:val="-4"/>
          <w:sz w:val="21"/>
          <w:szCs w:val="21"/>
        </w:rPr>
        <w:t>3.6.3</w:t>
      </w:r>
      <w:r>
        <w:rPr>
          <w:spacing w:val="28"/>
          <w:sz w:val="21"/>
          <w:szCs w:val="21"/>
        </w:rPr>
        <w:t xml:space="preserve"> </w:t>
      </w:r>
      <w:r>
        <w:rPr>
          <w:spacing w:val="-4"/>
          <w:sz w:val="21"/>
          <w:szCs w:val="21"/>
        </w:rPr>
        <w:t>投标人提供两个或两个以上投标报价，或者在投标</w:t>
      </w:r>
      <w:r>
        <w:rPr>
          <w:spacing w:val="-5"/>
          <w:sz w:val="21"/>
          <w:szCs w:val="21"/>
        </w:rPr>
        <w:t>文件中提供一个报价，但同时提供两个</w:t>
      </w:r>
    </w:p>
    <w:p w14:paraId="34B35E70">
      <w:pPr>
        <w:pStyle w:val="3"/>
        <w:spacing w:before="220" w:line="219" w:lineRule="auto"/>
        <w:ind w:left="15"/>
        <w:jc w:val="left"/>
        <w:rPr>
          <w:sz w:val="21"/>
          <w:szCs w:val="21"/>
        </w:rPr>
      </w:pPr>
      <w:r>
        <w:rPr>
          <w:spacing w:val="-2"/>
          <w:sz w:val="21"/>
          <w:szCs w:val="21"/>
        </w:rPr>
        <w:t>或两个以上供货方案的，视为提供备选方案。</w:t>
      </w:r>
    </w:p>
    <w:p w14:paraId="4445B88C">
      <w:pPr>
        <w:pStyle w:val="3"/>
        <w:spacing w:before="168" w:line="219" w:lineRule="auto"/>
        <w:ind w:left="13"/>
        <w:jc w:val="left"/>
        <w:outlineLvl w:val="2"/>
        <w:rPr>
          <w:sz w:val="28"/>
          <w:szCs w:val="28"/>
        </w:rPr>
      </w:pPr>
      <w:r>
        <w:rPr>
          <w:b/>
          <w:bCs/>
          <w:sz w:val="28"/>
          <w:szCs w:val="28"/>
        </w:rPr>
        <w:t>3.7</w:t>
      </w:r>
      <w:r>
        <w:rPr>
          <w:sz w:val="28"/>
          <w:szCs w:val="28"/>
        </w:rPr>
        <w:t xml:space="preserve"> </w:t>
      </w:r>
      <w:r>
        <w:rPr>
          <w:b/>
          <w:bCs/>
          <w:sz w:val="28"/>
          <w:szCs w:val="28"/>
        </w:rPr>
        <w:t>投标文件的制作</w:t>
      </w:r>
    </w:p>
    <w:p w14:paraId="469B15A6">
      <w:pPr>
        <w:pStyle w:val="3"/>
        <w:spacing w:before="182" w:line="216" w:lineRule="auto"/>
        <w:ind w:left="490"/>
        <w:jc w:val="left"/>
        <w:rPr>
          <w:sz w:val="21"/>
          <w:szCs w:val="21"/>
        </w:rPr>
      </w:pPr>
      <w:r>
        <w:rPr>
          <w:spacing w:val="-2"/>
          <w:sz w:val="21"/>
          <w:szCs w:val="21"/>
        </w:rPr>
        <w:t>3.7.1</w:t>
      </w:r>
      <w:r>
        <w:rPr>
          <w:spacing w:val="-46"/>
          <w:sz w:val="21"/>
          <w:szCs w:val="21"/>
        </w:rPr>
        <w:t xml:space="preserve"> </w:t>
      </w:r>
      <w:r>
        <w:rPr>
          <w:spacing w:val="-2"/>
          <w:sz w:val="21"/>
          <w:szCs w:val="21"/>
        </w:rPr>
        <w:t>投标人登录“洛阳市公共资源交易中心”网站，按要求下载</w:t>
      </w:r>
      <w:r>
        <w:rPr>
          <w:spacing w:val="-3"/>
          <w:sz w:val="21"/>
          <w:szCs w:val="21"/>
        </w:rPr>
        <w:t>“新点投标文件制作软件”。</w:t>
      </w:r>
    </w:p>
    <w:p w14:paraId="001690D2">
      <w:pPr>
        <w:pStyle w:val="3"/>
        <w:spacing w:before="221" w:line="312" w:lineRule="auto"/>
        <w:ind w:left="16" w:right="128" w:firstLine="473"/>
        <w:jc w:val="left"/>
        <w:rPr>
          <w:rFonts w:ascii="Arial"/>
          <w:sz w:val="21"/>
        </w:rPr>
      </w:pPr>
      <w:r>
        <w:rPr>
          <w:spacing w:val="-5"/>
          <w:sz w:val="21"/>
          <w:szCs w:val="21"/>
        </w:rPr>
        <w:t>3.7.2</w:t>
      </w:r>
      <w:r>
        <w:rPr>
          <w:spacing w:val="-46"/>
          <w:sz w:val="21"/>
          <w:szCs w:val="21"/>
        </w:rPr>
        <w:t xml:space="preserve"> </w:t>
      </w:r>
      <w:r>
        <w:rPr>
          <w:spacing w:val="-5"/>
          <w:sz w:val="21"/>
          <w:szCs w:val="21"/>
        </w:rPr>
        <w:t>投标人凭</w:t>
      </w:r>
      <w:r>
        <w:rPr>
          <w:spacing w:val="-55"/>
          <w:sz w:val="21"/>
          <w:szCs w:val="21"/>
        </w:rPr>
        <w:t xml:space="preserve"> </w:t>
      </w:r>
      <w:r>
        <w:rPr>
          <w:spacing w:val="-5"/>
          <w:sz w:val="21"/>
          <w:szCs w:val="21"/>
        </w:rPr>
        <w:t>CA</w:t>
      </w:r>
      <w:r>
        <w:rPr>
          <w:spacing w:val="-45"/>
          <w:sz w:val="21"/>
          <w:szCs w:val="21"/>
        </w:rPr>
        <w:t xml:space="preserve"> </w:t>
      </w:r>
      <w:r>
        <w:rPr>
          <w:spacing w:val="-5"/>
          <w:sz w:val="21"/>
          <w:szCs w:val="21"/>
        </w:rPr>
        <w:t>锁登录，并按网上提示自行下载招标文件。使用“新点投标文件制作</w:t>
      </w:r>
      <w:r>
        <w:rPr>
          <w:spacing w:val="-6"/>
          <w:sz w:val="21"/>
          <w:szCs w:val="21"/>
        </w:rPr>
        <w:t>软件”按</w:t>
      </w:r>
      <w:r>
        <w:rPr>
          <w:sz w:val="21"/>
          <w:szCs w:val="21"/>
        </w:rPr>
        <w:t xml:space="preserve"> </w:t>
      </w:r>
      <w:r>
        <w:rPr>
          <w:spacing w:val="-2"/>
          <w:sz w:val="21"/>
          <w:szCs w:val="21"/>
        </w:rPr>
        <w:t>要求制作电子投标文件。投标人在制作电子投标文件时，</w:t>
      </w:r>
      <w:r>
        <w:rPr>
          <w:spacing w:val="-3"/>
          <w:sz w:val="21"/>
          <w:szCs w:val="21"/>
        </w:rPr>
        <w:t>应按要求进行电子签章。投标人编辑电子投</w:t>
      </w:r>
    </w:p>
    <w:p w14:paraId="247F9352">
      <w:pPr>
        <w:pStyle w:val="3"/>
        <w:spacing w:before="68" w:line="399" w:lineRule="auto"/>
        <w:ind w:left="11" w:right="212"/>
        <w:jc w:val="left"/>
        <w:rPr>
          <w:sz w:val="21"/>
          <w:szCs w:val="21"/>
        </w:rPr>
      </w:pPr>
      <w:r>
        <w:rPr>
          <w:spacing w:val="-4"/>
          <w:sz w:val="21"/>
          <w:szCs w:val="21"/>
        </w:rPr>
        <w:t>标文件时，根据招标文件要求用法定代表人</w:t>
      </w:r>
      <w:r>
        <w:rPr>
          <w:spacing w:val="-39"/>
          <w:sz w:val="21"/>
          <w:szCs w:val="21"/>
        </w:rPr>
        <w:t xml:space="preserve"> </w:t>
      </w:r>
      <w:r>
        <w:rPr>
          <w:spacing w:val="-4"/>
          <w:sz w:val="21"/>
          <w:szCs w:val="21"/>
        </w:rPr>
        <w:t>CA</w:t>
      </w:r>
      <w:r>
        <w:rPr>
          <w:spacing w:val="-30"/>
          <w:sz w:val="21"/>
          <w:szCs w:val="21"/>
        </w:rPr>
        <w:t xml:space="preserve"> </w:t>
      </w:r>
      <w:r>
        <w:rPr>
          <w:spacing w:val="-4"/>
          <w:sz w:val="21"/>
          <w:szCs w:val="21"/>
        </w:rPr>
        <w:t>锁和企业</w:t>
      </w:r>
      <w:r>
        <w:rPr>
          <w:spacing w:val="-39"/>
          <w:sz w:val="21"/>
          <w:szCs w:val="21"/>
        </w:rPr>
        <w:t xml:space="preserve"> </w:t>
      </w:r>
      <w:r>
        <w:rPr>
          <w:spacing w:val="-4"/>
          <w:sz w:val="21"/>
          <w:szCs w:val="21"/>
        </w:rPr>
        <w:t>CA</w:t>
      </w:r>
      <w:r>
        <w:rPr>
          <w:spacing w:val="-30"/>
          <w:sz w:val="21"/>
          <w:szCs w:val="21"/>
        </w:rPr>
        <w:t xml:space="preserve"> </w:t>
      </w:r>
      <w:r>
        <w:rPr>
          <w:spacing w:val="-4"/>
          <w:sz w:val="21"/>
          <w:szCs w:val="21"/>
        </w:rPr>
        <w:t>锁进行签章制作；最后一步生成电子投标</w:t>
      </w:r>
      <w:r>
        <w:rPr>
          <w:sz w:val="21"/>
          <w:szCs w:val="21"/>
        </w:rPr>
        <w:t xml:space="preserve"> </w:t>
      </w:r>
      <w:r>
        <w:rPr>
          <w:spacing w:val="-4"/>
          <w:sz w:val="21"/>
          <w:szCs w:val="21"/>
        </w:rPr>
        <w:t>文件（*.lytf</w:t>
      </w:r>
      <w:r>
        <w:rPr>
          <w:spacing w:val="-46"/>
          <w:sz w:val="21"/>
          <w:szCs w:val="21"/>
        </w:rPr>
        <w:t xml:space="preserve"> </w:t>
      </w:r>
      <w:r>
        <w:rPr>
          <w:spacing w:val="-4"/>
          <w:sz w:val="21"/>
          <w:szCs w:val="21"/>
        </w:rPr>
        <w:t>格式和*.nlytf</w:t>
      </w:r>
      <w:r>
        <w:rPr>
          <w:spacing w:val="-45"/>
          <w:sz w:val="21"/>
          <w:szCs w:val="21"/>
        </w:rPr>
        <w:t xml:space="preserve"> </w:t>
      </w:r>
      <w:r>
        <w:rPr>
          <w:spacing w:val="-4"/>
          <w:sz w:val="21"/>
          <w:szCs w:val="21"/>
        </w:rPr>
        <w:t>格式）</w:t>
      </w:r>
      <w:r>
        <w:rPr>
          <w:spacing w:val="-5"/>
          <w:sz w:val="21"/>
          <w:szCs w:val="21"/>
        </w:rPr>
        <w:t>时，只能用本单位的企业</w:t>
      </w:r>
      <w:r>
        <w:rPr>
          <w:spacing w:val="-54"/>
          <w:sz w:val="21"/>
          <w:szCs w:val="21"/>
        </w:rPr>
        <w:t xml:space="preserve"> </w:t>
      </w:r>
      <w:r>
        <w:rPr>
          <w:spacing w:val="-5"/>
          <w:sz w:val="21"/>
          <w:szCs w:val="21"/>
        </w:rPr>
        <w:t>CA</w:t>
      </w:r>
      <w:r>
        <w:rPr>
          <w:spacing w:val="-46"/>
          <w:sz w:val="21"/>
          <w:szCs w:val="21"/>
        </w:rPr>
        <w:t xml:space="preserve"> </w:t>
      </w:r>
      <w:r>
        <w:rPr>
          <w:spacing w:val="-5"/>
          <w:sz w:val="21"/>
          <w:szCs w:val="21"/>
        </w:rPr>
        <w:t>锁。联合体投标的，投标文件由联合</w:t>
      </w:r>
      <w:r>
        <w:rPr>
          <w:sz w:val="21"/>
          <w:szCs w:val="21"/>
        </w:rPr>
        <w:t xml:space="preserve"> </w:t>
      </w:r>
      <w:r>
        <w:rPr>
          <w:spacing w:val="-3"/>
          <w:sz w:val="21"/>
          <w:szCs w:val="21"/>
        </w:rPr>
        <w:t>体牵头人按上述规定进行签章。</w:t>
      </w:r>
    </w:p>
    <w:p w14:paraId="4AA536CA">
      <w:pPr>
        <w:pStyle w:val="3"/>
        <w:spacing w:before="32" w:line="313" w:lineRule="auto"/>
        <w:ind w:left="13" w:firstLine="477"/>
        <w:jc w:val="left"/>
        <w:rPr>
          <w:sz w:val="21"/>
          <w:szCs w:val="21"/>
        </w:rPr>
      </w:pPr>
      <w:r>
        <w:rPr>
          <w:spacing w:val="-3"/>
          <w:sz w:val="21"/>
          <w:szCs w:val="21"/>
        </w:rPr>
        <w:t>3.7.3</w:t>
      </w:r>
      <w:r>
        <w:rPr>
          <w:spacing w:val="-29"/>
          <w:sz w:val="21"/>
          <w:szCs w:val="21"/>
        </w:rPr>
        <w:t xml:space="preserve"> </w:t>
      </w:r>
      <w:r>
        <w:rPr>
          <w:spacing w:val="-3"/>
          <w:sz w:val="21"/>
          <w:szCs w:val="21"/>
        </w:rPr>
        <w:t>加密的电子投标文件为“洛阳市公共资源交易中心”网站提供的“新点投标文件制作软件”</w:t>
      </w:r>
      <w:r>
        <w:rPr>
          <w:sz w:val="21"/>
          <w:szCs w:val="21"/>
        </w:rPr>
        <w:t xml:space="preserve"> </w:t>
      </w:r>
      <w:r>
        <w:rPr>
          <w:spacing w:val="-2"/>
          <w:sz w:val="21"/>
          <w:szCs w:val="21"/>
        </w:rPr>
        <w:t>制作生成的加密版投标文件。未加密的电子投标文件应与加密的电子投标文件</w:t>
      </w:r>
      <w:r>
        <w:rPr>
          <w:spacing w:val="-3"/>
          <w:sz w:val="21"/>
          <w:szCs w:val="21"/>
        </w:rPr>
        <w:t>为同时生成的版本。</w:t>
      </w:r>
    </w:p>
    <w:p w14:paraId="633414B0">
      <w:pPr>
        <w:pStyle w:val="3"/>
        <w:spacing w:before="220" w:line="312" w:lineRule="auto"/>
        <w:ind w:left="13" w:right="133" w:firstLine="477"/>
        <w:jc w:val="left"/>
        <w:rPr>
          <w:sz w:val="21"/>
          <w:szCs w:val="21"/>
        </w:rPr>
      </w:pPr>
      <w:r>
        <w:rPr>
          <w:spacing w:val="-3"/>
          <w:sz w:val="21"/>
          <w:szCs w:val="21"/>
        </w:rPr>
        <w:t>3.7.4</w:t>
      </w:r>
      <w:r>
        <w:rPr>
          <w:spacing w:val="-32"/>
          <w:sz w:val="21"/>
          <w:szCs w:val="21"/>
        </w:rPr>
        <w:t xml:space="preserve"> </w:t>
      </w:r>
      <w:r>
        <w:rPr>
          <w:spacing w:val="-3"/>
          <w:sz w:val="21"/>
          <w:szCs w:val="21"/>
        </w:rPr>
        <w:t>招标文件格式所要求包含的全部资料应全部制作在投标文件内，严格按照本项目招标文件</w:t>
      </w:r>
      <w:r>
        <w:rPr>
          <w:sz w:val="21"/>
          <w:szCs w:val="21"/>
        </w:rPr>
        <w:t xml:space="preserve"> </w:t>
      </w:r>
      <w:r>
        <w:rPr>
          <w:spacing w:val="-5"/>
          <w:sz w:val="21"/>
          <w:szCs w:val="21"/>
        </w:rPr>
        <w:t>所有格式如实填写（不涉及的内容除外</w:t>
      </w:r>
      <w:r>
        <w:rPr>
          <w:spacing w:val="-13"/>
          <w:sz w:val="21"/>
          <w:szCs w:val="21"/>
        </w:rPr>
        <w:t>），</w:t>
      </w:r>
      <w:r>
        <w:rPr>
          <w:spacing w:val="-5"/>
          <w:sz w:val="21"/>
          <w:szCs w:val="21"/>
        </w:rPr>
        <w:t>不应存在漏项或缺项，否则将存在投标文件被否决的风险。</w:t>
      </w:r>
    </w:p>
    <w:p w14:paraId="0BF850F4">
      <w:pPr>
        <w:pStyle w:val="3"/>
        <w:spacing w:before="220" w:line="362" w:lineRule="auto"/>
        <w:ind w:left="13" w:right="206" w:firstLine="477"/>
        <w:jc w:val="left"/>
        <w:rPr>
          <w:sz w:val="21"/>
          <w:szCs w:val="21"/>
        </w:rPr>
      </w:pPr>
      <w:r>
        <w:rPr>
          <w:spacing w:val="-3"/>
          <w:sz w:val="21"/>
          <w:szCs w:val="21"/>
        </w:rPr>
        <w:t>3.7.5</w:t>
      </w:r>
      <w:r>
        <w:rPr>
          <w:spacing w:val="-32"/>
          <w:sz w:val="21"/>
          <w:szCs w:val="21"/>
        </w:rPr>
        <w:t xml:space="preserve"> </w:t>
      </w:r>
      <w:r>
        <w:rPr>
          <w:spacing w:val="-3"/>
          <w:sz w:val="21"/>
          <w:szCs w:val="21"/>
        </w:rPr>
        <w:t>投标文件所附证明材料均为原件或复印件的扫描件（或照片），尺寸和清晰度应该能够在</w:t>
      </w:r>
      <w:r>
        <w:rPr>
          <w:sz w:val="21"/>
          <w:szCs w:val="21"/>
        </w:rPr>
        <w:t xml:space="preserve"> </w:t>
      </w:r>
      <w:r>
        <w:rPr>
          <w:spacing w:val="-2"/>
          <w:sz w:val="21"/>
          <w:szCs w:val="21"/>
        </w:rPr>
        <w:t>电脑上被阅读、识别和判断；若投标人未按要求提供证明材料或提</w:t>
      </w:r>
      <w:r>
        <w:rPr>
          <w:spacing w:val="-3"/>
          <w:sz w:val="21"/>
          <w:szCs w:val="21"/>
        </w:rPr>
        <w:t>供不清晰的扫描件（或照片）的，</w:t>
      </w:r>
      <w:r>
        <w:rPr>
          <w:sz w:val="21"/>
          <w:szCs w:val="21"/>
        </w:rPr>
        <w:t xml:space="preserve"> </w:t>
      </w:r>
      <w:r>
        <w:rPr>
          <w:spacing w:val="-2"/>
          <w:sz w:val="21"/>
          <w:szCs w:val="21"/>
        </w:rPr>
        <w:t>评标委员会有权认定其投标文件未对招标文件有关要求进行响应，</w:t>
      </w:r>
      <w:r>
        <w:rPr>
          <w:spacing w:val="-3"/>
          <w:sz w:val="21"/>
          <w:szCs w:val="21"/>
        </w:rPr>
        <w:t>涉及资格审查或符合性审查的将不</w:t>
      </w:r>
      <w:r>
        <w:rPr>
          <w:sz w:val="21"/>
          <w:szCs w:val="21"/>
        </w:rPr>
        <w:t xml:space="preserve"> </w:t>
      </w:r>
      <w:r>
        <w:rPr>
          <w:spacing w:val="-8"/>
          <w:sz w:val="21"/>
          <w:szCs w:val="21"/>
        </w:rPr>
        <w:t>予通过。</w:t>
      </w:r>
    </w:p>
    <w:p w14:paraId="450AB508">
      <w:pPr>
        <w:pStyle w:val="3"/>
        <w:spacing w:before="286" w:line="221" w:lineRule="auto"/>
        <w:ind w:left="7"/>
        <w:jc w:val="left"/>
        <w:outlineLvl w:val="1"/>
        <w:rPr>
          <w:sz w:val="28"/>
          <w:szCs w:val="28"/>
        </w:rPr>
      </w:pPr>
      <w:bookmarkStart w:id="53" w:name="bookmark12"/>
      <w:bookmarkEnd w:id="53"/>
      <w:bookmarkStart w:id="54" w:name="bookmark11"/>
      <w:bookmarkEnd w:id="54"/>
      <w:r>
        <w:rPr>
          <w:b/>
          <w:bCs/>
          <w:spacing w:val="-6"/>
          <w:sz w:val="28"/>
          <w:szCs w:val="28"/>
        </w:rPr>
        <w:t>4、投标</w:t>
      </w:r>
    </w:p>
    <w:p w14:paraId="60D6DC73">
      <w:pPr>
        <w:pStyle w:val="3"/>
        <w:spacing w:before="250" w:line="221" w:lineRule="auto"/>
        <w:ind w:left="7"/>
        <w:jc w:val="left"/>
        <w:outlineLvl w:val="2"/>
        <w:rPr>
          <w:sz w:val="28"/>
          <w:szCs w:val="28"/>
        </w:rPr>
      </w:pPr>
      <w:r>
        <w:rPr>
          <w:b/>
          <w:bCs/>
          <w:sz w:val="28"/>
          <w:szCs w:val="28"/>
        </w:rPr>
        <w:t>4.1</w:t>
      </w:r>
      <w:r>
        <w:rPr>
          <w:sz w:val="28"/>
          <w:szCs w:val="28"/>
        </w:rPr>
        <w:t xml:space="preserve"> </w:t>
      </w:r>
      <w:r>
        <w:rPr>
          <w:b/>
          <w:bCs/>
          <w:sz w:val="28"/>
          <w:szCs w:val="28"/>
        </w:rPr>
        <w:t>投标文件的密封和标记</w:t>
      </w:r>
    </w:p>
    <w:p w14:paraId="4343E89D">
      <w:pPr>
        <w:pStyle w:val="3"/>
        <w:spacing w:before="178" w:line="217" w:lineRule="auto"/>
        <w:ind w:left="485"/>
        <w:jc w:val="left"/>
        <w:rPr>
          <w:sz w:val="21"/>
          <w:szCs w:val="21"/>
        </w:rPr>
      </w:pPr>
      <w:r>
        <w:rPr>
          <w:spacing w:val="-2"/>
          <w:sz w:val="21"/>
          <w:szCs w:val="21"/>
        </w:rPr>
        <w:t>4.1.1</w:t>
      </w:r>
      <w:r>
        <w:rPr>
          <w:spacing w:val="-46"/>
          <w:sz w:val="21"/>
          <w:szCs w:val="21"/>
        </w:rPr>
        <w:t xml:space="preserve"> </w:t>
      </w:r>
      <w:r>
        <w:rPr>
          <w:spacing w:val="-2"/>
          <w:sz w:val="21"/>
          <w:szCs w:val="21"/>
        </w:rPr>
        <w:t>投标文件的密封和标记的要求：按洛阳市电子招投标交易平台要求进行</w:t>
      </w:r>
      <w:r>
        <w:rPr>
          <w:spacing w:val="-3"/>
          <w:sz w:val="21"/>
          <w:szCs w:val="21"/>
        </w:rPr>
        <w:t>加密。</w:t>
      </w:r>
    </w:p>
    <w:p w14:paraId="1BC46A61">
      <w:pPr>
        <w:pStyle w:val="3"/>
        <w:spacing w:before="170" w:line="221" w:lineRule="auto"/>
        <w:ind w:left="7"/>
        <w:jc w:val="left"/>
        <w:outlineLvl w:val="2"/>
        <w:rPr>
          <w:sz w:val="28"/>
          <w:szCs w:val="28"/>
        </w:rPr>
      </w:pPr>
      <w:r>
        <w:rPr>
          <w:b/>
          <w:bCs/>
          <w:spacing w:val="1"/>
          <w:sz w:val="28"/>
          <w:szCs w:val="28"/>
        </w:rPr>
        <w:t>4.2</w:t>
      </w:r>
      <w:r>
        <w:rPr>
          <w:spacing w:val="1"/>
          <w:sz w:val="28"/>
          <w:szCs w:val="28"/>
        </w:rPr>
        <w:t xml:space="preserve"> </w:t>
      </w:r>
      <w:r>
        <w:rPr>
          <w:b/>
          <w:bCs/>
          <w:spacing w:val="1"/>
          <w:sz w:val="28"/>
          <w:szCs w:val="28"/>
        </w:rPr>
        <w:t>投标文件的提交</w:t>
      </w:r>
    </w:p>
    <w:p w14:paraId="160C4335">
      <w:pPr>
        <w:pStyle w:val="3"/>
        <w:spacing w:before="179" w:line="313" w:lineRule="auto"/>
        <w:ind w:left="35" w:right="184" w:firstLine="450"/>
        <w:jc w:val="left"/>
        <w:rPr>
          <w:sz w:val="21"/>
          <w:szCs w:val="21"/>
        </w:rPr>
      </w:pPr>
      <w:r>
        <w:rPr>
          <w:spacing w:val="-4"/>
          <w:sz w:val="21"/>
          <w:szCs w:val="21"/>
        </w:rPr>
        <w:t>4.2.1</w:t>
      </w:r>
      <w:r>
        <w:rPr>
          <w:spacing w:val="43"/>
          <w:sz w:val="21"/>
          <w:szCs w:val="21"/>
        </w:rPr>
        <w:t xml:space="preserve"> </w:t>
      </w:r>
      <w:r>
        <w:rPr>
          <w:spacing w:val="-4"/>
          <w:sz w:val="21"/>
          <w:szCs w:val="21"/>
        </w:rPr>
        <w:t>投标人应在投标人须知前附表规定的投标截止时间前提交投标文件。不接受邮寄、电报、</w:t>
      </w:r>
      <w:r>
        <w:rPr>
          <w:sz w:val="21"/>
          <w:szCs w:val="21"/>
        </w:rPr>
        <w:t xml:space="preserve"> </w:t>
      </w:r>
      <w:r>
        <w:rPr>
          <w:spacing w:val="-2"/>
          <w:sz w:val="21"/>
          <w:szCs w:val="21"/>
        </w:rPr>
        <w:t>电话、传真等方式投标。除电子投标文件外，投标时不再接受任何纸</w:t>
      </w:r>
      <w:r>
        <w:rPr>
          <w:spacing w:val="-3"/>
          <w:sz w:val="21"/>
          <w:szCs w:val="21"/>
        </w:rPr>
        <w:t>质文件、资料等。</w:t>
      </w:r>
    </w:p>
    <w:p w14:paraId="4934DDA3">
      <w:pPr>
        <w:pStyle w:val="3"/>
        <w:spacing w:before="220" w:line="217" w:lineRule="auto"/>
        <w:ind w:left="485"/>
        <w:jc w:val="left"/>
        <w:rPr>
          <w:sz w:val="21"/>
          <w:szCs w:val="21"/>
        </w:rPr>
      </w:pPr>
      <w:r>
        <w:rPr>
          <w:spacing w:val="-1"/>
          <w:sz w:val="21"/>
          <w:szCs w:val="21"/>
        </w:rPr>
        <w:t>4.2.2</w:t>
      </w:r>
      <w:r>
        <w:rPr>
          <w:spacing w:val="-45"/>
          <w:sz w:val="21"/>
          <w:szCs w:val="21"/>
        </w:rPr>
        <w:t xml:space="preserve"> </w:t>
      </w:r>
      <w:r>
        <w:rPr>
          <w:spacing w:val="-1"/>
          <w:sz w:val="21"/>
          <w:szCs w:val="21"/>
        </w:rPr>
        <w:t>投标人提交投标文件的地点：见投标人须知前附表。</w:t>
      </w:r>
    </w:p>
    <w:p w14:paraId="7338CDC7">
      <w:pPr>
        <w:pStyle w:val="3"/>
        <w:spacing w:before="218" w:line="217" w:lineRule="auto"/>
        <w:ind w:left="485"/>
        <w:jc w:val="left"/>
        <w:rPr>
          <w:sz w:val="21"/>
          <w:szCs w:val="21"/>
        </w:rPr>
      </w:pPr>
      <w:r>
        <w:rPr>
          <w:spacing w:val="-2"/>
          <w:sz w:val="21"/>
          <w:szCs w:val="21"/>
        </w:rPr>
        <w:t>4.2.3</w:t>
      </w:r>
      <w:r>
        <w:rPr>
          <w:spacing w:val="-38"/>
          <w:sz w:val="21"/>
          <w:szCs w:val="21"/>
        </w:rPr>
        <w:t xml:space="preserve"> </w:t>
      </w:r>
      <w:r>
        <w:rPr>
          <w:spacing w:val="-2"/>
          <w:sz w:val="21"/>
          <w:szCs w:val="21"/>
        </w:rPr>
        <w:t>投标文件份数及其他要求：见投标人须知前附表。</w:t>
      </w:r>
    </w:p>
    <w:p w14:paraId="17CF8697">
      <w:pPr>
        <w:pStyle w:val="3"/>
        <w:spacing w:before="217" w:line="345" w:lineRule="auto"/>
        <w:ind w:left="12" w:right="206" w:firstLine="473"/>
        <w:jc w:val="left"/>
        <w:rPr>
          <w:sz w:val="21"/>
          <w:szCs w:val="21"/>
        </w:rPr>
      </w:pPr>
      <w:r>
        <w:rPr>
          <w:spacing w:val="-3"/>
          <w:sz w:val="21"/>
          <w:szCs w:val="21"/>
        </w:rPr>
        <w:t>4.2.4</w:t>
      </w:r>
      <w:r>
        <w:rPr>
          <w:spacing w:val="-20"/>
          <w:sz w:val="21"/>
          <w:szCs w:val="21"/>
        </w:rPr>
        <w:t xml:space="preserve"> </w:t>
      </w:r>
      <w:r>
        <w:rPr>
          <w:spacing w:val="-3"/>
          <w:sz w:val="21"/>
          <w:szCs w:val="21"/>
        </w:rPr>
        <w:t>投标人应在投标截止时间前上传加密的电子投标文件（*.lytf）到洛阳市电子招投标交易</w:t>
      </w:r>
      <w:r>
        <w:rPr>
          <w:sz w:val="21"/>
          <w:szCs w:val="21"/>
        </w:rPr>
        <w:t xml:space="preserve"> </w:t>
      </w:r>
      <w:r>
        <w:rPr>
          <w:spacing w:val="-5"/>
          <w:sz w:val="21"/>
          <w:szCs w:val="21"/>
        </w:rPr>
        <w:t>平台指定位置。上传时投标人须使用制作该投标文件的同一</w:t>
      </w:r>
      <w:r>
        <w:rPr>
          <w:spacing w:val="-49"/>
          <w:sz w:val="21"/>
          <w:szCs w:val="21"/>
        </w:rPr>
        <w:t xml:space="preserve"> </w:t>
      </w:r>
      <w:r>
        <w:rPr>
          <w:spacing w:val="-5"/>
          <w:sz w:val="21"/>
          <w:szCs w:val="21"/>
        </w:rPr>
        <w:t>CA</w:t>
      </w:r>
      <w:r>
        <w:rPr>
          <w:spacing w:val="-44"/>
          <w:sz w:val="21"/>
          <w:szCs w:val="21"/>
        </w:rPr>
        <w:t xml:space="preserve"> </w:t>
      </w:r>
      <w:r>
        <w:rPr>
          <w:spacing w:val="-5"/>
          <w:sz w:val="21"/>
          <w:szCs w:val="21"/>
        </w:rPr>
        <w:t>锁进行上传操作。请投标人在上传时认</w:t>
      </w:r>
      <w:r>
        <w:rPr>
          <w:sz w:val="21"/>
          <w:szCs w:val="21"/>
        </w:rPr>
        <w:t xml:space="preserve"> </w:t>
      </w:r>
      <w:r>
        <w:rPr>
          <w:spacing w:val="-2"/>
          <w:sz w:val="21"/>
          <w:szCs w:val="21"/>
        </w:rPr>
        <w:t>真检查上传投标文件是否完整、正确。投标人应充分考虑上传文件</w:t>
      </w:r>
      <w:r>
        <w:rPr>
          <w:spacing w:val="-3"/>
          <w:sz w:val="21"/>
          <w:szCs w:val="21"/>
        </w:rPr>
        <w:t>时的不可预见因素，未在投标截止</w:t>
      </w:r>
    </w:p>
    <w:p w14:paraId="41F93620">
      <w:pPr>
        <w:pStyle w:val="3"/>
        <w:spacing w:before="235" w:line="396" w:lineRule="auto"/>
        <w:ind w:left="15" w:right="212" w:firstLine="11"/>
        <w:jc w:val="left"/>
        <w:rPr>
          <w:sz w:val="21"/>
          <w:szCs w:val="21"/>
        </w:rPr>
      </w:pPr>
      <w:r>
        <w:rPr>
          <w:spacing w:val="-3"/>
          <w:sz w:val="21"/>
          <w:szCs w:val="21"/>
        </w:rPr>
        <w:t>时间前完成上传的，视为逾期送达，洛阳市电子招投标交易平台将拒绝接收。上传成功后将得到上传</w:t>
      </w:r>
      <w:r>
        <w:rPr>
          <w:spacing w:val="9"/>
          <w:sz w:val="21"/>
          <w:szCs w:val="21"/>
        </w:rPr>
        <w:t xml:space="preserve"> </w:t>
      </w:r>
      <w:r>
        <w:rPr>
          <w:spacing w:val="-6"/>
          <w:sz w:val="21"/>
          <w:szCs w:val="21"/>
        </w:rPr>
        <w:t>成功的确认。</w:t>
      </w:r>
    </w:p>
    <w:p w14:paraId="474AE532">
      <w:pPr>
        <w:pStyle w:val="3"/>
        <w:spacing w:before="31" w:line="313" w:lineRule="auto"/>
        <w:ind w:left="39" w:right="210" w:firstLine="446"/>
        <w:jc w:val="left"/>
        <w:rPr>
          <w:sz w:val="21"/>
          <w:szCs w:val="21"/>
        </w:rPr>
      </w:pPr>
      <w:r>
        <w:rPr>
          <w:spacing w:val="-3"/>
          <w:sz w:val="21"/>
          <w:szCs w:val="21"/>
        </w:rPr>
        <w:t>4.2.5</w:t>
      </w:r>
      <w:r>
        <w:rPr>
          <w:spacing w:val="-27"/>
          <w:sz w:val="21"/>
          <w:szCs w:val="21"/>
        </w:rPr>
        <w:t xml:space="preserve"> </w:t>
      </w:r>
      <w:r>
        <w:rPr>
          <w:spacing w:val="-3"/>
          <w:sz w:val="21"/>
          <w:szCs w:val="21"/>
        </w:rPr>
        <w:t>投标人因洛阳市电子招投标交易平台问题无法上传电子投标文件时，请在工作时间与交易</w:t>
      </w:r>
      <w:r>
        <w:rPr>
          <w:sz w:val="21"/>
          <w:szCs w:val="21"/>
        </w:rPr>
        <w:t xml:space="preserve"> </w:t>
      </w:r>
      <w:r>
        <w:rPr>
          <w:spacing w:val="-3"/>
          <w:sz w:val="21"/>
          <w:szCs w:val="21"/>
        </w:rPr>
        <w:t>中心联系。联系方式见投标人须知前附表。</w:t>
      </w:r>
    </w:p>
    <w:p w14:paraId="026D4D8B">
      <w:pPr>
        <w:pStyle w:val="3"/>
        <w:spacing w:before="218" w:line="217" w:lineRule="auto"/>
        <w:ind w:left="485"/>
        <w:jc w:val="left"/>
        <w:rPr>
          <w:rFonts w:ascii="Arial"/>
          <w:sz w:val="21"/>
        </w:rPr>
      </w:pPr>
      <w:r>
        <w:rPr>
          <w:spacing w:val="-2"/>
          <w:sz w:val="21"/>
          <w:szCs w:val="21"/>
        </w:rPr>
        <w:t>4.2.6</w:t>
      </w:r>
      <w:r>
        <w:rPr>
          <w:spacing w:val="-36"/>
          <w:sz w:val="21"/>
          <w:szCs w:val="21"/>
        </w:rPr>
        <w:t xml:space="preserve"> </w:t>
      </w:r>
      <w:r>
        <w:rPr>
          <w:spacing w:val="-2"/>
          <w:sz w:val="21"/>
          <w:szCs w:val="21"/>
        </w:rPr>
        <w:t>除投标人须知前附表另有规定外，投标人所提交的</w:t>
      </w:r>
      <w:r>
        <w:rPr>
          <w:spacing w:val="-3"/>
          <w:sz w:val="21"/>
          <w:szCs w:val="21"/>
        </w:rPr>
        <w:t>投标文件不予退还。</w:t>
      </w:r>
    </w:p>
    <w:p w14:paraId="1B4D6109">
      <w:pPr>
        <w:pStyle w:val="3"/>
        <w:spacing w:before="91" w:line="221" w:lineRule="auto"/>
        <w:ind w:left="7"/>
        <w:jc w:val="left"/>
        <w:outlineLvl w:val="2"/>
        <w:rPr>
          <w:sz w:val="28"/>
          <w:szCs w:val="28"/>
        </w:rPr>
      </w:pPr>
      <w:r>
        <w:rPr>
          <w:b/>
          <w:bCs/>
          <w:sz w:val="28"/>
          <w:szCs w:val="28"/>
        </w:rPr>
        <w:t>4.3</w:t>
      </w:r>
      <w:r>
        <w:rPr>
          <w:sz w:val="28"/>
          <w:szCs w:val="28"/>
        </w:rPr>
        <w:t xml:space="preserve"> </w:t>
      </w:r>
      <w:r>
        <w:rPr>
          <w:b/>
          <w:bCs/>
          <w:sz w:val="28"/>
          <w:szCs w:val="28"/>
        </w:rPr>
        <w:t>投标文件的修改与撤回</w:t>
      </w:r>
    </w:p>
    <w:p w14:paraId="07E49EDF">
      <w:pPr>
        <w:pStyle w:val="3"/>
        <w:spacing w:before="178" w:line="313" w:lineRule="auto"/>
        <w:ind w:left="11" w:right="132" w:firstLine="473"/>
        <w:jc w:val="left"/>
        <w:rPr>
          <w:sz w:val="21"/>
          <w:szCs w:val="21"/>
        </w:rPr>
      </w:pPr>
      <w:r>
        <w:rPr>
          <w:spacing w:val="-3"/>
          <w:sz w:val="21"/>
          <w:szCs w:val="21"/>
        </w:rPr>
        <w:t>4.3.1</w:t>
      </w:r>
      <w:r>
        <w:rPr>
          <w:spacing w:val="-27"/>
          <w:sz w:val="21"/>
          <w:szCs w:val="21"/>
        </w:rPr>
        <w:t xml:space="preserve"> </w:t>
      </w:r>
      <w:r>
        <w:rPr>
          <w:spacing w:val="-3"/>
          <w:sz w:val="21"/>
          <w:szCs w:val="21"/>
        </w:rPr>
        <w:t>投标人在提交投标文件后可对其投标文件进行修改并重新上传投标文件或在洛阳市电子招</w:t>
      </w:r>
      <w:r>
        <w:rPr>
          <w:sz w:val="21"/>
          <w:szCs w:val="21"/>
        </w:rPr>
        <w:t xml:space="preserve"> </w:t>
      </w:r>
      <w:r>
        <w:rPr>
          <w:spacing w:val="-2"/>
          <w:sz w:val="21"/>
          <w:szCs w:val="21"/>
        </w:rPr>
        <w:t>投标交易平台上进行撤回投标的操作。</w:t>
      </w:r>
    </w:p>
    <w:p w14:paraId="347F84DC">
      <w:pPr>
        <w:pStyle w:val="3"/>
        <w:spacing w:before="219" w:line="218" w:lineRule="auto"/>
        <w:ind w:left="485"/>
        <w:jc w:val="left"/>
        <w:rPr>
          <w:sz w:val="21"/>
          <w:szCs w:val="21"/>
        </w:rPr>
      </w:pPr>
      <w:r>
        <w:rPr>
          <w:spacing w:val="-1"/>
          <w:sz w:val="21"/>
          <w:szCs w:val="21"/>
        </w:rPr>
        <w:t>4.3.2 投标截止时间以后不得修改投标文</w:t>
      </w:r>
      <w:r>
        <w:rPr>
          <w:spacing w:val="-2"/>
          <w:sz w:val="21"/>
          <w:szCs w:val="21"/>
        </w:rPr>
        <w:t>件。</w:t>
      </w:r>
    </w:p>
    <w:p w14:paraId="3B4A9BCD">
      <w:pPr>
        <w:pStyle w:val="3"/>
        <w:spacing w:before="289" w:line="221" w:lineRule="auto"/>
        <w:ind w:left="13"/>
        <w:jc w:val="left"/>
        <w:outlineLvl w:val="1"/>
        <w:rPr>
          <w:sz w:val="28"/>
          <w:szCs w:val="28"/>
        </w:rPr>
      </w:pPr>
      <w:bookmarkStart w:id="55" w:name="bookmark13"/>
      <w:bookmarkEnd w:id="55"/>
      <w:bookmarkStart w:id="56" w:name="bookmark14"/>
      <w:bookmarkEnd w:id="56"/>
      <w:r>
        <w:rPr>
          <w:b/>
          <w:bCs/>
          <w:spacing w:val="-7"/>
          <w:sz w:val="28"/>
          <w:szCs w:val="28"/>
        </w:rPr>
        <w:t>5、开标</w:t>
      </w:r>
    </w:p>
    <w:p w14:paraId="3B7B52F3">
      <w:pPr>
        <w:pStyle w:val="3"/>
        <w:spacing w:before="235" w:line="221" w:lineRule="auto"/>
        <w:ind w:left="13"/>
        <w:jc w:val="left"/>
        <w:outlineLvl w:val="2"/>
        <w:rPr>
          <w:sz w:val="28"/>
          <w:szCs w:val="28"/>
        </w:rPr>
      </w:pPr>
      <w:r>
        <w:rPr>
          <w:b/>
          <w:bCs/>
          <w:spacing w:val="1"/>
          <w:sz w:val="28"/>
          <w:szCs w:val="28"/>
        </w:rPr>
        <w:t>5.1</w:t>
      </w:r>
      <w:r>
        <w:rPr>
          <w:spacing w:val="1"/>
          <w:sz w:val="28"/>
          <w:szCs w:val="28"/>
        </w:rPr>
        <w:t xml:space="preserve"> </w:t>
      </w:r>
      <w:r>
        <w:rPr>
          <w:b/>
          <w:bCs/>
          <w:spacing w:val="1"/>
          <w:sz w:val="28"/>
          <w:szCs w:val="28"/>
        </w:rPr>
        <w:t>开标时间和地点</w:t>
      </w:r>
    </w:p>
    <w:p w14:paraId="5009810B">
      <w:pPr>
        <w:pStyle w:val="3"/>
        <w:spacing w:before="178" w:line="394" w:lineRule="auto"/>
        <w:ind w:left="11" w:right="132" w:firstLine="482"/>
        <w:jc w:val="left"/>
        <w:rPr>
          <w:sz w:val="21"/>
          <w:szCs w:val="21"/>
        </w:rPr>
      </w:pPr>
      <w:r>
        <w:rPr>
          <w:spacing w:val="-2"/>
          <w:sz w:val="21"/>
          <w:szCs w:val="21"/>
        </w:rPr>
        <w:t>采购人在本章第 4.2.1</w:t>
      </w:r>
      <w:r>
        <w:rPr>
          <w:spacing w:val="30"/>
          <w:sz w:val="21"/>
          <w:szCs w:val="21"/>
        </w:rPr>
        <w:t xml:space="preserve"> </w:t>
      </w:r>
      <w:r>
        <w:rPr>
          <w:spacing w:val="-2"/>
          <w:sz w:val="21"/>
          <w:szCs w:val="21"/>
        </w:rPr>
        <w:t>项规定的投标截止时间（开标时间）和投标人须知前附表规</w:t>
      </w:r>
      <w:r>
        <w:rPr>
          <w:spacing w:val="-3"/>
          <w:sz w:val="21"/>
          <w:szCs w:val="21"/>
        </w:rPr>
        <w:t>定的地点开</w:t>
      </w:r>
      <w:r>
        <w:rPr>
          <w:sz w:val="21"/>
          <w:szCs w:val="21"/>
        </w:rPr>
        <w:t xml:space="preserve"> </w:t>
      </w:r>
      <w:r>
        <w:rPr>
          <w:spacing w:val="-11"/>
          <w:sz w:val="21"/>
          <w:szCs w:val="21"/>
        </w:rPr>
        <w:t>标。</w:t>
      </w:r>
    </w:p>
    <w:p w14:paraId="2405333E">
      <w:pPr>
        <w:pStyle w:val="3"/>
        <w:spacing w:line="221" w:lineRule="auto"/>
        <w:ind w:left="13"/>
        <w:jc w:val="left"/>
        <w:outlineLvl w:val="2"/>
        <w:rPr>
          <w:sz w:val="28"/>
          <w:szCs w:val="28"/>
        </w:rPr>
      </w:pPr>
      <w:r>
        <w:rPr>
          <w:b/>
          <w:bCs/>
          <w:spacing w:val="3"/>
          <w:sz w:val="28"/>
          <w:szCs w:val="28"/>
        </w:rPr>
        <w:t>5.2</w:t>
      </w:r>
      <w:r>
        <w:rPr>
          <w:spacing w:val="3"/>
          <w:sz w:val="28"/>
          <w:szCs w:val="28"/>
        </w:rPr>
        <w:t xml:space="preserve"> </w:t>
      </w:r>
      <w:r>
        <w:rPr>
          <w:b/>
          <w:bCs/>
          <w:spacing w:val="3"/>
          <w:sz w:val="28"/>
          <w:szCs w:val="28"/>
        </w:rPr>
        <w:t>开标规定</w:t>
      </w:r>
    </w:p>
    <w:p w14:paraId="122E3A42">
      <w:pPr>
        <w:pStyle w:val="3"/>
        <w:spacing w:before="181" w:line="398" w:lineRule="auto"/>
        <w:ind w:left="10" w:right="87" w:firstLine="479"/>
        <w:jc w:val="left"/>
        <w:rPr>
          <w:sz w:val="21"/>
          <w:szCs w:val="21"/>
        </w:rPr>
      </w:pPr>
      <w:r>
        <w:rPr>
          <w:spacing w:val="-3"/>
          <w:sz w:val="21"/>
          <w:szCs w:val="21"/>
        </w:rPr>
        <w:t>5.2.1</w:t>
      </w:r>
      <w:r>
        <w:rPr>
          <w:spacing w:val="-29"/>
          <w:sz w:val="21"/>
          <w:szCs w:val="21"/>
        </w:rPr>
        <w:t xml:space="preserve"> </w:t>
      </w:r>
      <w:r>
        <w:rPr>
          <w:spacing w:val="-3"/>
          <w:sz w:val="21"/>
          <w:szCs w:val="21"/>
        </w:rPr>
        <w:t>采购人在采购文件规定的时间和地点远程不见面开标，供应商无需到现场参加</w:t>
      </w:r>
      <w:r>
        <w:rPr>
          <w:spacing w:val="-4"/>
          <w:sz w:val="21"/>
          <w:szCs w:val="21"/>
        </w:rPr>
        <w:t>开标，投标</w:t>
      </w:r>
      <w:r>
        <w:rPr>
          <w:sz w:val="21"/>
          <w:szCs w:val="21"/>
        </w:rPr>
        <w:t xml:space="preserve"> </w:t>
      </w:r>
      <w:r>
        <w:rPr>
          <w:spacing w:val="-4"/>
          <w:sz w:val="21"/>
          <w:szCs w:val="21"/>
        </w:rPr>
        <w:t>人持企业</w:t>
      </w:r>
      <w:r>
        <w:rPr>
          <w:spacing w:val="-48"/>
          <w:sz w:val="21"/>
          <w:szCs w:val="21"/>
        </w:rPr>
        <w:t xml:space="preserve"> </w:t>
      </w:r>
      <w:r>
        <w:rPr>
          <w:spacing w:val="-4"/>
          <w:sz w:val="21"/>
          <w:szCs w:val="21"/>
        </w:rPr>
        <w:t>CA</w:t>
      </w:r>
      <w:r>
        <w:rPr>
          <w:spacing w:val="-42"/>
          <w:sz w:val="21"/>
          <w:szCs w:val="21"/>
        </w:rPr>
        <w:t xml:space="preserve"> </w:t>
      </w:r>
      <w:r>
        <w:rPr>
          <w:spacing w:val="-4"/>
          <w:sz w:val="21"/>
          <w:szCs w:val="21"/>
        </w:rPr>
        <w:t>通过网络参加开标，在投标截止时间前登录洛阳市公共资源交易中心网站远程开标大厅，</w:t>
      </w:r>
      <w:r>
        <w:rPr>
          <w:sz w:val="21"/>
          <w:szCs w:val="21"/>
        </w:rPr>
        <w:t xml:space="preserve"> </w:t>
      </w:r>
      <w:r>
        <w:rPr>
          <w:spacing w:val="-2"/>
          <w:sz w:val="21"/>
          <w:szCs w:val="21"/>
        </w:rPr>
        <w:t>并在规定时间内及时进行解密。对开标过程有异议的，请远程及时提出。未在规定时间提出异议的，</w:t>
      </w:r>
      <w:r>
        <w:rPr>
          <w:spacing w:val="1"/>
          <w:sz w:val="21"/>
          <w:szCs w:val="21"/>
        </w:rPr>
        <w:t xml:space="preserve"> </w:t>
      </w:r>
      <w:r>
        <w:rPr>
          <w:spacing w:val="-3"/>
          <w:sz w:val="21"/>
          <w:szCs w:val="21"/>
        </w:rPr>
        <w:t>视同投标人承认开标记录。</w:t>
      </w:r>
    </w:p>
    <w:p w14:paraId="0B95D04E">
      <w:pPr>
        <w:pStyle w:val="3"/>
        <w:spacing w:line="221" w:lineRule="auto"/>
        <w:ind w:left="13"/>
        <w:jc w:val="left"/>
        <w:outlineLvl w:val="2"/>
        <w:rPr>
          <w:sz w:val="28"/>
          <w:szCs w:val="28"/>
        </w:rPr>
      </w:pPr>
      <w:r>
        <w:rPr>
          <w:b/>
          <w:bCs/>
          <w:spacing w:val="3"/>
          <w:sz w:val="28"/>
          <w:szCs w:val="28"/>
        </w:rPr>
        <w:t>5.3</w:t>
      </w:r>
      <w:r>
        <w:rPr>
          <w:spacing w:val="3"/>
          <w:sz w:val="28"/>
          <w:szCs w:val="28"/>
        </w:rPr>
        <w:t xml:space="preserve"> </w:t>
      </w:r>
      <w:r>
        <w:rPr>
          <w:b/>
          <w:bCs/>
          <w:spacing w:val="3"/>
          <w:sz w:val="28"/>
          <w:szCs w:val="28"/>
        </w:rPr>
        <w:t>开标疑义</w:t>
      </w:r>
    </w:p>
    <w:p w14:paraId="3F02E733">
      <w:pPr>
        <w:pStyle w:val="3"/>
        <w:spacing w:before="180" w:line="217" w:lineRule="auto"/>
        <w:ind w:left="492"/>
        <w:jc w:val="left"/>
        <w:rPr>
          <w:sz w:val="21"/>
          <w:szCs w:val="21"/>
        </w:rPr>
      </w:pPr>
      <w:r>
        <w:rPr>
          <w:spacing w:val="-2"/>
          <w:sz w:val="21"/>
          <w:szCs w:val="21"/>
        </w:rPr>
        <w:t>投标人对开标有疑义的，应按投标人须知前附表规定的方式提出。</w:t>
      </w:r>
    </w:p>
    <w:p w14:paraId="70520EED">
      <w:pPr>
        <w:pStyle w:val="3"/>
        <w:spacing w:before="289" w:line="221" w:lineRule="auto"/>
        <w:ind w:left="10"/>
        <w:jc w:val="left"/>
        <w:outlineLvl w:val="1"/>
        <w:rPr>
          <w:sz w:val="28"/>
          <w:szCs w:val="28"/>
        </w:rPr>
      </w:pPr>
      <w:bookmarkStart w:id="57" w:name="bookmark16"/>
      <w:bookmarkEnd w:id="57"/>
      <w:bookmarkStart w:id="58" w:name="bookmark15"/>
      <w:bookmarkEnd w:id="58"/>
      <w:r>
        <w:rPr>
          <w:b/>
          <w:bCs/>
          <w:spacing w:val="-20"/>
          <w:sz w:val="28"/>
          <w:szCs w:val="28"/>
        </w:rPr>
        <w:t>6、资格审查与评标</w:t>
      </w:r>
    </w:p>
    <w:p w14:paraId="4CE46AB0">
      <w:pPr>
        <w:pStyle w:val="3"/>
        <w:spacing w:before="250" w:line="221" w:lineRule="auto"/>
        <w:ind w:left="10"/>
        <w:jc w:val="left"/>
        <w:outlineLvl w:val="2"/>
        <w:rPr>
          <w:sz w:val="28"/>
          <w:szCs w:val="28"/>
        </w:rPr>
      </w:pPr>
      <w:r>
        <w:rPr>
          <w:b/>
          <w:bCs/>
          <w:spacing w:val="-1"/>
          <w:sz w:val="28"/>
          <w:szCs w:val="28"/>
        </w:rPr>
        <w:t>6.1</w:t>
      </w:r>
      <w:r>
        <w:rPr>
          <w:spacing w:val="-1"/>
          <w:sz w:val="28"/>
          <w:szCs w:val="28"/>
        </w:rPr>
        <w:t xml:space="preserve"> </w:t>
      </w:r>
      <w:r>
        <w:rPr>
          <w:b/>
          <w:bCs/>
          <w:spacing w:val="-1"/>
          <w:sz w:val="28"/>
          <w:szCs w:val="28"/>
        </w:rPr>
        <w:t>资格审查小组与评标委员会</w:t>
      </w:r>
    </w:p>
    <w:p w14:paraId="6A22C46F">
      <w:pPr>
        <w:pStyle w:val="3"/>
        <w:spacing w:before="180" w:line="361" w:lineRule="auto"/>
        <w:ind w:left="13" w:right="134" w:firstLine="474"/>
        <w:jc w:val="left"/>
        <w:rPr>
          <w:sz w:val="21"/>
          <w:szCs w:val="21"/>
        </w:rPr>
      </w:pPr>
      <w:r>
        <w:rPr>
          <w:spacing w:val="-3"/>
          <w:sz w:val="21"/>
          <w:szCs w:val="21"/>
        </w:rPr>
        <w:t>6.1.1</w:t>
      </w:r>
      <w:r>
        <w:rPr>
          <w:spacing w:val="-28"/>
          <w:sz w:val="21"/>
          <w:szCs w:val="21"/>
        </w:rPr>
        <w:t xml:space="preserve"> </w:t>
      </w:r>
      <w:r>
        <w:rPr>
          <w:spacing w:val="-3"/>
          <w:sz w:val="21"/>
          <w:szCs w:val="21"/>
        </w:rPr>
        <w:t>采购人负责资格审查。采购人组建资格审查小组，可以由采购人代表以及评审专</w:t>
      </w:r>
      <w:r>
        <w:rPr>
          <w:spacing w:val="-4"/>
          <w:sz w:val="21"/>
          <w:szCs w:val="21"/>
        </w:rPr>
        <w:t>家、采购</w:t>
      </w:r>
      <w:r>
        <w:rPr>
          <w:sz w:val="21"/>
          <w:szCs w:val="21"/>
        </w:rPr>
        <w:t xml:space="preserve"> </w:t>
      </w:r>
      <w:r>
        <w:rPr>
          <w:spacing w:val="-2"/>
          <w:sz w:val="21"/>
          <w:szCs w:val="21"/>
        </w:rPr>
        <w:t>代理机构组成，在资格审查中为采购人提供支持和帮</w:t>
      </w:r>
      <w:r>
        <w:rPr>
          <w:spacing w:val="-3"/>
          <w:sz w:val="21"/>
          <w:szCs w:val="21"/>
        </w:rPr>
        <w:t>助。评标由采购人依法组建的评标委员会负责。</w:t>
      </w:r>
      <w:r>
        <w:rPr>
          <w:sz w:val="21"/>
          <w:szCs w:val="21"/>
        </w:rPr>
        <w:t xml:space="preserve"> </w:t>
      </w:r>
      <w:r>
        <w:rPr>
          <w:spacing w:val="-2"/>
          <w:sz w:val="21"/>
          <w:szCs w:val="21"/>
        </w:rPr>
        <w:t>评标委员会由采购人代表以及评审专家组成。评标委</w:t>
      </w:r>
      <w:r>
        <w:rPr>
          <w:spacing w:val="-3"/>
          <w:sz w:val="21"/>
          <w:szCs w:val="21"/>
        </w:rPr>
        <w:t>员会成员人数以及评审专家的确定方式见投标人</w:t>
      </w:r>
      <w:r>
        <w:rPr>
          <w:sz w:val="21"/>
          <w:szCs w:val="21"/>
        </w:rPr>
        <w:t xml:space="preserve"> </w:t>
      </w:r>
      <w:r>
        <w:rPr>
          <w:spacing w:val="-6"/>
          <w:sz w:val="21"/>
          <w:szCs w:val="21"/>
        </w:rPr>
        <w:t>须知前附表。</w:t>
      </w:r>
    </w:p>
    <w:p w14:paraId="5B8E8199">
      <w:pPr>
        <w:pStyle w:val="3"/>
        <w:spacing w:before="219" w:line="218" w:lineRule="auto"/>
        <w:ind w:left="487"/>
        <w:jc w:val="left"/>
        <w:rPr>
          <w:sz w:val="21"/>
          <w:szCs w:val="21"/>
        </w:rPr>
      </w:pPr>
      <w:r>
        <w:rPr>
          <w:spacing w:val="-1"/>
          <w:sz w:val="21"/>
          <w:szCs w:val="21"/>
        </w:rPr>
        <w:t>6.1.2 评标委员会成员有下列情形之一的，</w:t>
      </w:r>
      <w:r>
        <w:rPr>
          <w:spacing w:val="-2"/>
          <w:sz w:val="21"/>
          <w:szCs w:val="21"/>
        </w:rPr>
        <w:t>应当回避：</w:t>
      </w:r>
    </w:p>
    <w:p w14:paraId="47283FCF">
      <w:pPr>
        <w:pStyle w:val="3"/>
        <w:spacing w:before="217" w:line="215" w:lineRule="auto"/>
        <w:ind w:left="492"/>
        <w:jc w:val="left"/>
        <w:rPr>
          <w:sz w:val="21"/>
          <w:szCs w:val="21"/>
        </w:rPr>
      </w:pPr>
      <w:r>
        <w:rPr>
          <w:spacing w:val="-2"/>
          <w:sz w:val="21"/>
          <w:szCs w:val="21"/>
        </w:rPr>
        <w:t>（1）参加采购活动前</w:t>
      </w:r>
      <w:r>
        <w:rPr>
          <w:spacing w:val="-34"/>
          <w:sz w:val="21"/>
          <w:szCs w:val="21"/>
        </w:rPr>
        <w:t xml:space="preserve"> </w:t>
      </w:r>
      <w:r>
        <w:rPr>
          <w:spacing w:val="-2"/>
          <w:sz w:val="21"/>
          <w:szCs w:val="21"/>
        </w:rPr>
        <w:t>3</w:t>
      </w:r>
      <w:r>
        <w:rPr>
          <w:spacing w:val="-42"/>
          <w:sz w:val="21"/>
          <w:szCs w:val="21"/>
        </w:rPr>
        <w:t xml:space="preserve"> </w:t>
      </w:r>
      <w:r>
        <w:rPr>
          <w:spacing w:val="-2"/>
          <w:sz w:val="21"/>
          <w:szCs w:val="21"/>
        </w:rPr>
        <w:t>年内与投标人存在劳动</w:t>
      </w:r>
      <w:r>
        <w:rPr>
          <w:spacing w:val="-3"/>
          <w:sz w:val="21"/>
          <w:szCs w:val="21"/>
        </w:rPr>
        <w:t>关系；</w:t>
      </w:r>
    </w:p>
    <w:p w14:paraId="23F90460">
      <w:pPr>
        <w:pStyle w:val="3"/>
        <w:spacing w:before="222" w:line="217" w:lineRule="auto"/>
        <w:ind w:left="492"/>
        <w:jc w:val="left"/>
        <w:rPr>
          <w:sz w:val="21"/>
          <w:szCs w:val="21"/>
        </w:rPr>
      </w:pPr>
      <w:r>
        <w:rPr>
          <w:spacing w:val="-3"/>
          <w:sz w:val="21"/>
          <w:szCs w:val="21"/>
        </w:rPr>
        <w:t>（2）参加采购活动前</w:t>
      </w:r>
      <w:r>
        <w:rPr>
          <w:spacing w:val="-35"/>
          <w:sz w:val="21"/>
          <w:szCs w:val="21"/>
        </w:rPr>
        <w:t xml:space="preserve"> </w:t>
      </w:r>
      <w:r>
        <w:rPr>
          <w:spacing w:val="-3"/>
          <w:sz w:val="21"/>
          <w:szCs w:val="21"/>
        </w:rPr>
        <w:t>3</w:t>
      </w:r>
      <w:r>
        <w:rPr>
          <w:spacing w:val="-42"/>
          <w:sz w:val="21"/>
          <w:szCs w:val="21"/>
        </w:rPr>
        <w:t xml:space="preserve"> </w:t>
      </w:r>
      <w:r>
        <w:rPr>
          <w:spacing w:val="-3"/>
          <w:sz w:val="21"/>
          <w:szCs w:val="21"/>
        </w:rPr>
        <w:t>年内担任投标人的</w:t>
      </w:r>
      <w:r>
        <w:rPr>
          <w:spacing w:val="-4"/>
          <w:sz w:val="21"/>
          <w:szCs w:val="21"/>
        </w:rPr>
        <w:t>董事、监事；</w:t>
      </w:r>
    </w:p>
    <w:p w14:paraId="237E010A">
      <w:pPr>
        <w:pStyle w:val="3"/>
        <w:spacing w:before="218" w:line="217" w:lineRule="auto"/>
        <w:ind w:left="492"/>
        <w:jc w:val="left"/>
        <w:rPr>
          <w:sz w:val="21"/>
          <w:szCs w:val="21"/>
        </w:rPr>
      </w:pPr>
      <w:r>
        <w:rPr>
          <w:spacing w:val="-4"/>
          <w:sz w:val="21"/>
          <w:szCs w:val="21"/>
        </w:rPr>
        <w:t>（3）参加采购活动前</w:t>
      </w:r>
      <w:r>
        <w:rPr>
          <w:spacing w:val="-19"/>
          <w:sz w:val="21"/>
          <w:szCs w:val="21"/>
        </w:rPr>
        <w:t xml:space="preserve"> </w:t>
      </w:r>
      <w:r>
        <w:rPr>
          <w:spacing w:val="-4"/>
          <w:sz w:val="21"/>
          <w:szCs w:val="21"/>
        </w:rPr>
        <w:t>3</w:t>
      </w:r>
      <w:r>
        <w:rPr>
          <w:spacing w:val="-42"/>
          <w:sz w:val="21"/>
          <w:szCs w:val="21"/>
        </w:rPr>
        <w:t xml:space="preserve"> </w:t>
      </w:r>
      <w:r>
        <w:rPr>
          <w:spacing w:val="-4"/>
          <w:sz w:val="21"/>
          <w:szCs w:val="21"/>
        </w:rPr>
        <w:t>年内是投标人的控股股东或者实际控制人；</w:t>
      </w:r>
    </w:p>
    <w:p w14:paraId="6C53C801">
      <w:pPr>
        <w:pStyle w:val="3"/>
        <w:spacing w:before="218" w:line="218" w:lineRule="auto"/>
        <w:ind w:right="28"/>
        <w:jc w:val="left"/>
        <w:rPr>
          <w:sz w:val="21"/>
          <w:szCs w:val="21"/>
        </w:rPr>
      </w:pPr>
      <w:r>
        <w:rPr>
          <w:spacing w:val="-4"/>
          <w:sz w:val="21"/>
          <w:szCs w:val="21"/>
        </w:rPr>
        <w:t>（4）与投标人的法定代表人或者负责人有夫妻、直系血亲、三代以内旁系血亲或者近姻亲关系；</w:t>
      </w:r>
    </w:p>
    <w:p w14:paraId="0136FB74">
      <w:pPr>
        <w:pStyle w:val="3"/>
        <w:spacing w:before="217" w:line="217" w:lineRule="auto"/>
        <w:ind w:left="492"/>
        <w:jc w:val="left"/>
        <w:rPr>
          <w:rFonts w:ascii="Arial"/>
          <w:sz w:val="21"/>
        </w:rPr>
      </w:pPr>
      <w:r>
        <w:rPr>
          <w:spacing w:val="-2"/>
          <w:sz w:val="21"/>
          <w:szCs w:val="21"/>
        </w:rPr>
        <w:t>（5）与投标人有其他可能影响政府采购活动公平、公正进行的</w:t>
      </w:r>
      <w:r>
        <w:rPr>
          <w:spacing w:val="-3"/>
          <w:sz w:val="21"/>
          <w:szCs w:val="21"/>
        </w:rPr>
        <w:t>关系。</w:t>
      </w:r>
    </w:p>
    <w:p w14:paraId="544C1C91">
      <w:pPr>
        <w:pStyle w:val="3"/>
        <w:spacing w:before="68" w:line="395" w:lineRule="auto"/>
        <w:ind w:left="13" w:right="115" w:firstLine="473"/>
        <w:jc w:val="left"/>
        <w:rPr>
          <w:sz w:val="21"/>
          <w:szCs w:val="21"/>
        </w:rPr>
      </w:pPr>
      <w:r>
        <w:rPr>
          <w:spacing w:val="-4"/>
          <w:sz w:val="21"/>
          <w:szCs w:val="21"/>
        </w:rPr>
        <w:t>6.1.3</w:t>
      </w:r>
      <w:r>
        <w:rPr>
          <w:spacing w:val="30"/>
          <w:sz w:val="21"/>
          <w:szCs w:val="21"/>
        </w:rPr>
        <w:t xml:space="preserve"> </w:t>
      </w:r>
      <w:r>
        <w:rPr>
          <w:spacing w:val="-4"/>
          <w:sz w:val="21"/>
          <w:szCs w:val="21"/>
        </w:rPr>
        <w:t>评标过程中，评标委员会成员有回避事由、擅离职守或者因健康等原因不能继续评标的，</w:t>
      </w:r>
      <w:r>
        <w:rPr>
          <w:sz w:val="21"/>
          <w:szCs w:val="21"/>
        </w:rPr>
        <w:t xml:space="preserve"> </w:t>
      </w:r>
      <w:r>
        <w:rPr>
          <w:spacing w:val="-2"/>
          <w:sz w:val="21"/>
          <w:szCs w:val="21"/>
        </w:rPr>
        <w:t>采购人有权更换。被更换的评标委员会成员作出的评审结论无效</w:t>
      </w:r>
      <w:r>
        <w:rPr>
          <w:spacing w:val="-3"/>
          <w:sz w:val="21"/>
          <w:szCs w:val="21"/>
        </w:rPr>
        <w:t>，由更换后的评标委员会成员重新进</w:t>
      </w:r>
      <w:r>
        <w:rPr>
          <w:sz w:val="21"/>
          <w:szCs w:val="21"/>
        </w:rPr>
        <w:t xml:space="preserve"> </w:t>
      </w:r>
      <w:r>
        <w:rPr>
          <w:spacing w:val="-8"/>
          <w:sz w:val="21"/>
          <w:szCs w:val="21"/>
        </w:rPr>
        <w:t>行评审。</w:t>
      </w:r>
    </w:p>
    <w:p w14:paraId="17BA1DE4">
      <w:pPr>
        <w:pStyle w:val="3"/>
        <w:spacing w:line="221" w:lineRule="auto"/>
        <w:ind w:left="10"/>
        <w:jc w:val="left"/>
        <w:outlineLvl w:val="2"/>
        <w:rPr>
          <w:sz w:val="28"/>
          <w:szCs w:val="28"/>
        </w:rPr>
      </w:pPr>
      <w:r>
        <w:rPr>
          <w:b/>
          <w:bCs/>
          <w:sz w:val="28"/>
          <w:szCs w:val="28"/>
        </w:rPr>
        <w:t>6.2</w:t>
      </w:r>
      <w:r>
        <w:rPr>
          <w:sz w:val="28"/>
          <w:szCs w:val="28"/>
        </w:rPr>
        <w:t xml:space="preserve"> </w:t>
      </w:r>
      <w:r>
        <w:rPr>
          <w:b/>
          <w:bCs/>
          <w:sz w:val="28"/>
          <w:szCs w:val="28"/>
        </w:rPr>
        <w:t>资格审查与评标原则</w:t>
      </w:r>
    </w:p>
    <w:p w14:paraId="3C5068C8">
      <w:pPr>
        <w:pStyle w:val="3"/>
        <w:spacing w:before="178" w:line="216" w:lineRule="auto"/>
        <w:ind w:left="503"/>
        <w:jc w:val="left"/>
        <w:rPr>
          <w:sz w:val="21"/>
          <w:szCs w:val="21"/>
        </w:rPr>
      </w:pPr>
      <w:r>
        <w:rPr>
          <w:spacing w:val="-3"/>
          <w:sz w:val="21"/>
          <w:szCs w:val="21"/>
        </w:rPr>
        <w:t>资格审查遵循公平、公正的原则，评标活动遵循公平、公正、科学和择优的原则。</w:t>
      </w:r>
    </w:p>
    <w:p w14:paraId="38E5FE99">
      <w:pPr>
        <w:pStyle w:val="3"/>
        <w:spacing w:before="170" w:line="221" w:lineRule="auto"/>
        <w:ind w:left="10"/>
        <w:jc w:val="left"/>
        <w:outlineLvl w:val="2"/>
        <w:rPr>
          <w:sz w:val="28"/>
          <w:szCs w:val="28"/>
        </w:rPr>
      </w:pPr>
      <w:r>
        <w:rPr>
          <w:b/>
          <w:bCs/>
          <w:spacing w:val="-3"/>
          <w:sz w:val="28"/>
          <w:szCs w:val="28"/>
        </w:rPr>
        <w:t>6.3</w:t>
      </w:r>
      <w:r>
        <w:rPr>
          <w:spacing w:val="-38"/>
          <w:sz w:val="28"/>
          <w:szCs w:val="28"/>
        </w:rPr>
        <w:t xml:space="preserve"> </w:t>
      </w:r>
      <w:r>
        <w:rPr>
          <w:b/>
          <w:bCs/>
          <w:spacing w:val="-3"/>
          <w:sz w:val="28"/>
          <w:szCs w:val="28"/>
        </w:rPr>
        <w:t>资格审查与评标</w:t>
      </w:r>
    </w:p>
    <w:p w14:paraId="35B6EE2E">
      <w:pPr>
        <w:pStyle w:val="3"/>
        <w:spacing w:before="179" w:line="345" w:lineRule="auto"/>
        <w:ind w:left="11" w:right="108" w:firstLine="476"/>
        <w:jc w:val="left"/>
        <w:rPr>
          <w:sz w:val="21"/>
          <w:szCs w:val="21"/>
        </w:rPr>
      </w:pPr>
      <w:r>
        <w:rPr>
          <w:spacing w:val="-4"/>
          <w:sz w:val="21"/>
          <w:szCs w:val="21"/>
        </w:rPr>
        <w:t>6.3.1</w:t>
      </w:r>
      <w:r>
        <w:rPr>
          <w:spacing w:val="40"/>
          <w:sz w:val="21"/>
          <w:szCs w:val="21"/>
        </w:rPr>
        <w:t xml:space="preserve"> </w:t>
      </w:r>
      <w:r>
        <w:rPr>
          <w:spacing w:val="-4"/>
          <w:sz w:val="21"/>
          <w:szCs w:val="21"/>
        </w:rPr>
        <w:t>资格审查小组与评标委员会按照第五章“资格审查与评标办法”规定的方法、评审因</w:t>
      </w:r>
      <w:r>
        <w:rPr>
          <w:spacing w:val="-5"/>
          <w:sz w:val="21"/>
          <w:szCs w:val="21"/>
        </w:rPr>
        <w:t>素、</w:t>
      </w:r>
      <w:r>
        <w:rPr>
          <w:sz w:val="21"/>
          <w:szCs w:val="21"/>
        </w:rPr>
        <w:t xml:space="preserve"> </w:t>
      </w:r>
      <w:r>
        <w:rPr>
          <w:spacing w:val="-2"/>
          <w:sz w:val="21"/>
          <w:szCs w:val="21"/>
        </w:rPr>
        <w:t>标准和程序对投标人进行资格审查，并对投标文件进行评审。第五章</w:t>
      </w:r>
      <w:r>
        <w:rPr>
          <w:spacing w:val="-3"/>
          <w:sz w:val="21"/>
          <w:szCs w:val="21"/>
        </w:rPr>
        <w:t>“资格审查与评标办法”没有规</w:t>
      </w:r>
      <w:r>
        <w:rPr>
          <w:sz w:val="21"/>
          <w:szCs w:val="21"/>
        </w:rPr>
        <w:t xml:space="preserve"> </w:t>
      </w:r>
      <w:r>
        <w:rPr>
          <w:spacing w:val="-2"/>
          <w:sz w:val="21"/>
          <w:szCs w:val="21"/>
        </w:rPr>
        <w:t>定的方法、评审因素和标准，不作为资格审查与评标依据。</w:t>
      </w:r>
    </w:p>
    <w:p w14:paraId="6A85A778">
      <w:pPr>
        <w:pStyle w:val="3"/>
        <w:spacing w:before="219" w:line="313" w:lineRule="auto"/>
        <w:ind w:left="13" w:right="132" w:firstLine="473"/>
        <w:jc w:val="left"/>
        <w:rPr>
          <w:sz w:val="21"/>
          <w:szCs w:val="21"/>
        </w:rPr>
      </w:pPr>
      <w:r>
        <w:rPr>
          <w:spacing w:val="-4"/>
          <w:sz w:val="21"/>
          <w:szCs w:val="21"/>
        </w:rPr>
        <w:t>6.3.2</w:t>
      </w:r>
      <w:r>
        <w:rPr>
          <w:spacing w:val="33"/>
          <w:sz w:val="21"/>
          <w:szCs w:val="21"/>
        </w:rPr>
        <w:t xml:space="preserve"> </w:t>
      </w:r>
      <w:r>
        <w:rPr>
          <w:spacing w:val="-4"/>
          <w:sz w:val="21"/>
          <w:szCs w:val="21"/>
        </w:rPr>
        <w:t>通过资格审查的投标人的投标文件由评标委</w:t>
      </w:r>
      <w:r>
        <w:rPr>
          <w:spacing w:val="-5"/>
          <w:sz w:val="21"/>
          <w:szCs w:val="21"/>
        </w:rPr>
        <w:t>员会进行评审。评标完成后，评标委员会应当</w:t>
      </w:r>
      <w:r>
        <w:rPr>
          <w:sz w:val="21"/>
          <w:szCs w:val="21"/>
        </w:rPr>
        <w:t xml:space="preserve"> </w:t>
      </w:r>
      <w:r>
        <w:rPr>
          <w:spacing w:val="-2"/>
          <w:sz w:val="21"/>
          <w:szCs w:val="21"/>
        </w:rPr>
        <w:t>提交书面评标报告和中标候选人名单。评标委员会推荐中标候选人的人数见投标人须知前附表。</w:t>
      </w:r>
    </w:p>
    <w:p w14:paraId="759881F8">
      <w:pPr>
        <w:pStyle w:val="3"/>
        <w:spacing w:before="218" w:line="346" w:lineRule="auto"/>
        <w:ind w:left="12" w:right="132" w:firstLine="475"/>
        <w:jc w:val="left"/>
        <w:rPr>
          <w:sz w:val="21"/>
          <w:szCs w:val="21"/>
        </w:rPr>
      </w:pPr>
      <w:r>
        <w:rPr>
          <w:spacing w:val="-3"/>
          <w:sz w:val="21"/>
          <w:szCs w:val="21"/>
        </w:rPr>
        <w:t>6.3.3</w:t>
      </w:r>
      <w:r>
        <w:rPr>
          <w:spacing w:val="-30"/>
          <w:sz w:val="21"/>
          <w:szCs w:val="21"/>
        </w:rPr>
        <w:t xml:space="preserve"> </w:t>
      </w:r>
      <w:r>
        <w:rPr>
          <w:spacing w:val="-3"/>
          <w:sz w:val="21"/>
          <w:szCs w:val="21"/>
        </w:rPr>
        <w:t>本次招标采用电子化评标，如“洛阳市电子招投标交易平台”系统出现故障，导致无法继</w:t>
      </w:r>
      <w:r>
        <w:rPr>
          <w:sz w:val="21"/>
          <w:szCs w:val="21"/>
        </w:rPr>
        <w:t xml:space="preserve"> </w:t>
      </w:r>
      <w:r>
        <w:rPr>
          <w:spacing w:val="-2"/>
          <w:sz w:val="21"/>
          <w:szCs w:val="21"/>
        </w:rPr>
        <w:t>续评审工作的，可暂停评标，对原有资料及信息作</w:t>
      </w:r>
      <w:r>
        <w:rPr>
          <w:spacing w:val="-3"/>
          <w:sz w:val="21"/>
          <w:szCs w:val="21"/>
        </w:rPr>
        <w:t>出妥善保密处理，待电子评标系统恢复正常之后组</w:t>
      </w:r>
      <w:r>
        <w:rPr>
          <w:sz w:val="21"/>
          <w:szCs w:val="21"/>
        </w:rPr>
        <w:t xml:space="preserve"> </w:t>
      </w:r>
      <w:r>
        <w:rPr>
          <w:spacing w:val="-4"/>
          <w:sz w:val="21"/>
          <w:szCs w:val="21"/>
        </w:rPr>
        <w:t>织评审。</w:t>
      </w:r>
    </w:p>
    <w:p w14:paraId="3C97B3D4">
      <w:pPr>
        <w:pStyle w:val="3"/>
        <w:spacing w:before="288" w:line="221" w:lineRule="auto"/>
        <w:ind w:left="15"/>
        <w:jc w:val="left"/>
        <w:outlineLvl w:val="1"/>
        <w:rPr>
          <w:sz w:val="28"/>
          <w:szCs w:val="28"/>
        </w:rPr>
      </w:pPr>
      <w:bookmarkStart w:id="59" w:name="bookmark17"/>
      <w:bookmarkEnd w:id="59"/>
      <w:bookmarkStart w:id="60" w:name="bookmark18"/>
      <w:bookmarkEnd w:id="60"/>
      <w:r>
        <w:rPr>
          <w:b/>
          <w:bCs/>
          <w:spacing w:val="-22"/>
          <w:sz w:val="28"/>
          <w:szCs w:val="28"/>
        </w:rPr>
        <w:t>7、定标及合同授予</w:t>
      </w:r>
    </w:p>
    <w:p w14:paraId="14060E5A">
      <w:pPr>
        <w:pStyle w:val="3"/>
        <w:spacing w:before="250" w:line="221" w:lineRule="auto"/>
        <w:ind w:left="15"/>
        <w:jc w:val="left"/>
        <w:outlineLvl w:val="2"/>
        <w:rPr>
          <w:sz w:val="28"/>
          <w:szCs w:val="28"/>
        </w:rPr>
      </w:pPr>
      <w:r>
        <w:rPr>
          <w:b/>
          <w:bCs/>
          <w:sz w:val="28"/>
          <w:szCs w:val="28"/>
        </w:rPr>
        <w:t>7.1</w:t>
      </w:r>
      <w:r>
        <w:rPr>
          <w:sz w:val="28"/>
          <w:szCs w:val="28"/>
        </w:rPr>
        <w:t xml:space="preserve"> </w:t>
      </w:r>
      <w:r>
        <w:rPr>
          <w:b/>
          <w:bCs/>
          <w:sz w:val="28"/>
          <w:szCs w:val="28"/>
        </w:rPr>
        <w:t>定标</w:t>
      </w:r>
    </w:p>
    <w:p w14:paraId="3EEBB9FB">
      <w:pPr>
        <w:pStyle w:val="3"/>
        <w:spacing w:before="180" w:line="217" w:lineRule="auto"/>
        <w:ind w:left="491"/>
        <w:jc w:val="left"/>
        <w:rPr>
          <w:sz w:val="21"/>
          <w:szCs w:val="21"/>
        </w:rPr>
      </w:pPr>
      <w:r>
        <w:rPr>
          <w:spacing w:val="-2"/>
          <w:sz w:val="21"/>
          <w:szCs w:val="21"/>
        </w:rPr>
        <w:t>7.1.1</w:t>
      </w:r>
      <w:r>
        <w:rPr>
          <w:spacing w:val="-34"/>
          <w:sz w:val="21"/>
          <w:szCs w:val="21"/>
        </w:rPr>
        <w:t xml:space="preserve"> </w:t>
      </w:r>
      <w:r>
        <w:rPr>
          <w:spacing w:val="-2"/>
          <w:sz w:val="21"/>
          <w:szCs w:val="21"/>
        </w:rPr>
        <w:t>按照投标人须知前附表的规定，采购人或采购人授权的评标委员会依法确定中标人。</w:t>
      </w:r>
    </w:p>
    <w:p w14:paraId="12A4FAE4">
      <w:pPr>
        <w:pStyle w:val="3"/>
        <w:spacing w:before="218" w:line="217" w:lineRule="auto"/>
        <w:ind w:left="491"/>
        <w:jc w:val="left"/>
        <w:rPr>
          <w:sz w:val="21"/>
          <w:szCs w:val="21"/>
        </w:rPr>
      </w:pPr>
      <w:r>
        <w:rPr>
          <w:spacing w:val="-1"/>
          <w:sz w:val="21"/>
          <w:szCs w:val="21"/>
        </w:rPr>
        <w:t>7.1.2</w:t>
      </w:r>
      <w:r>
        <w:rPr>
          <w:spacing w:val="-45"/>
          <w:sz w:val="21"/>
          <w:szCs w:val="21"/>
        </w:rPr>
        <w:t xml:space="preserve"> </w:t>
      </w:r>
      <w:r>
        <w:rPr>
          <w:spacing w:val="-1"/>
          <w:sz w:val="21"/>
          <w:szCs w:val="21"/>
        </w:rPr>
        <w:t>按投标人须知前附表的规定的定标原则确</w:t>
      </w:r>
      <w:r>
        <w:rPr>
          <w:spacing w:val="-2"/>
          <w:sz w:val="21"/>
          <w:szCs w:val="21"/>
        </w:rPr>
        <w:t>定中标人。</w:t>
      </w:r>
    </w:p>
    <w:p w14:paraId="6E21AB74">
      <w:pPr>
        <w:pStyle w:val="3"/>
        <w:spacing w:before="170" w:line="221" w:lineRule="auto"/>
        <w:ind w:left="15"/>
        <w:jc w:val="left"/>
        <w:outlineLvl w:val="2"/>
        <w:rPr>
          <w:sz w:val="28"/>
          <w:szCs w:val="28"/>
        </w:rPr>
      </w:pPr>
      <w:r>
        <w:rPr>
          <w:b/>
          <w:bCs/>
          <w:spacing w:val="-1"/>
          <w:sz w:val="28"/>
          <w:szCs w:val="28"/>
        </w:rPr>
        <w:t>7.2</w:t>
      </w:r>
      <w:r>
        <w:rPr>
          <w:spacing w:val="29"/>
          <w:sz w:val="28"/>
          <w:szCs w:val="28"/>
        </w:rPr>
        <w:t xml:space="preserve"> </w:t>
      </w:r>
      <w:r>
        <w:rPr>
          <w:b/>
          <w:bCs/>
          <w:spacing w:val="-1"/>
          <w:sz w:val="28"/>
          <w:szCs w:val="28"/>
        </w:rPr>
        <w:t>中标结果</w:t>
      </w:r>
    </w:p>
    <w:p w14:paraId="7D01B451">
      <w:pPr>
        <w:pStyle w:val="3"/>
        <w:spacing w:before="178" w:line="388" w:lineRule="auto"/>
        <w:ind w:left="22" w:right="132" w:firstLine="510"/>
        <w:jc w:val="left"/>
        <w:rPr>
          <w:sz w:val="21"/>
          <w:szCs w:val="21"/>
        </w:rPr>
      </w:pPr>
      <w:r>
        <w:rPr>
          <w:spacing w:val="-5"/>
          <w:sz w:val="21"/>
          <w:szCs w:val="21"/>
        </w:rPr>
        <w:t>自中标人确定之日起</w:t>
      </w:r>
      <w:r>
        <w:rPr>
          <w:spacing w:val="-37"/>
          <w:sz w:val="21"/>
          <w:szCs w:val="21"/>
        </w:rPr>
        <w:t xml:space="preserve"> </w:t>
      </w:r>
      <w:r>
        <w:rPr>
          <w:spacing w:val="-5"/>
          <w:sz w:val="21"/>
          <w:szCs w:val="21"/>
        </w:rPr>
        <w:t>1</w:t>
      </w:r>
      <w:r>
        <w:rPr>
          <w:spacing w:val="-46"/>
          <w:sz w:val="21"/>
          <w:szCs w:val="21"/>
        </w:rPr>
        <w:t xml:space="preserve"> </w:t>
      </w:r>
      <w:r>
        <w:rPr>
          <w:spacing w:val="-5"/>
          <w:sz w:val="21"/>
          <w:szCs w:val="21"/>
        </w:rPr>
        <w:t>个工作日内，在投标人须知前</w:t>
      </w:r>
      <w:r>
        <w:rPr>
          <w:spacing w:val="-6"/>
          <w:sz w:val="21"/>
          <w:szCs w:val="21"/>
        </w:rPr>
        <w:t>附表规定的媒体上公告中标结果，招标文件</w:t>
      </w:r>
      <w:r>
        <w:rPr>
          <w:sz w:val="21"/>
          <w:szCs w:val="21"/>
        </w:rPr>
        <w:t xml:space="preserve"> </w:t>
      </w:r>
      <w:r>
        <w:rPr>
          <w:spacing w:val="-5"/>
          <w:sz w:val="21"/>
          <w:szCs w:val="21"/>
        </w:rPr>
        <w:t>随中标结果同时公告。</w:t>
      </w:r>
    </w:p>
    <w:p w14:paraId="05087B34">
      <w:pPr>
        <w:pStyle w:val="3"/>
        <w:spacing w:line="221" w:lineRule="auto"/>
        <w:ind w:left="15"/>
        <w:jc w:val="left"/>
        <w:outlineLvl w:val="2"/>
        <w:rPr>
          <w:sz w:val="28"/>
          <w:szCs w:val="28"/>
        </w:rPr>
      </w:pPr>
      <w:r>
        <w:rPr>
          <w:b/>
          <w:bCs/>
          <w:spacing w:val="-1"/>
          <w:sz w:val="28"/>
          <w:szCs w:val="28"/>
        </w:rPr>
        <w:t>7.3</w:t>
      </w:r>
      <w:r>
        <w:rPr>
          <w:spacing w:val="29"/>
          <w:sz w:val="28"/>
          <w:szCs w:val="28"/>
        </w:rPr>
        <w:t xml:space="preserve"> </w:t>
      </w:r>
      <w:r>
        <w:rPr>
          <w:b/>
          <w:bCs/>
          <w:spacing w:val="-1"/>
          <w:sz w:val="28"/>
          <w:szCs w:val="28"/>
        </w:rPr>
        <w:t>中标通知</w:t>
      </w:r>
    </w:p>
    <w:p w14:paraId="371C6F71">
      <w:pPr>
        <w:pStyle w:val="3"/>
        <w:spacing w:before="193" w:line="388" w:lineRule="auto"/>
        <w:ind w:left="22" w:right="152" w:firstLine="465"/>
        <w:jc w:val="left"/>
        <w:rPr>
          <w:sz w:val="21"/>
          <w:szCs w:val="21"/>
        </w:rPr>
      </w:pPr>
      <w:r>
        <w:rPr>
          <w:spacing w:val="-4"/>
          <w:sz w:val="21"/>
          <w:szCs w:val="21"/>
        </w:rPr>
        <w:t>《中标通知书》由采购代理机构向中标人发出，同时将中标结</w:t>
      </w:r>
      <w:r>
        <w:rPr>
          <w:spacing w:val="-5"/>
          <w:sz w:val="21"/>
          <w:szCs w:val="21"/>
        </w:rPr>
        <w:t>果通知未中标的投标人。中标通知</w:t>
      </w:r>
      <w:r>
        <w:rPr>
          <w:sz w:val="21"/>
          <w:szCs w:val="21"/>
        </w:rPr>
        <w:t xml:space="preserve"> </w:t>
      </w:r>
      <w:r>
        <w:rPr>
          <w:spacing w:val="-3"/>
          <w:sz w:val="21"/>
          <w:szCs w:val="21"/>
        </w:rPr>
        <w:t>书对中标人和采购人均具有法律效力。</w:t>
      </w:r>
    </w:p>
    <w:p w14:paraId="1E27B886">
      <w:pPr>
        <w:pStyle w:val="3"/>
        <w:spacing w:before="1" w:line="219" w:lineRule="auto"/>
        <w:ind w:left="15"/>
        <w:jc w:val="left"/>
        <w:outlineLvl w:val="2"/>
        <w:rPr>
          <w:sz w:val="28"/>
          <w:szCs w:val="28"/>
        </w:rPr>
      </w:pPr>
      <w:r>
        <w:rPr>
          <w:b/>
          <w:bCs/>
          <w:spacing w:val="2"/>
          <w:sz w:val="28"/>
          <w:szCs w:val="28"/>
        </w:rPr>
        <w:t>7.4</w:t>
      </w:r>
      <w:r>
        <w:rPr>
          <w:spacing w:val="2"/>
          <w:sz w:val="28"/>
          <w:szCs w:val="28"/>
        </w:rPr>
        <w:t xml:space="preserve"> </w:t>
      </w:r>
      <w:r>
        <w:rPr>
          <w:b/>
          <w:bCs/>
          <w:spacing w:val="2"/>
          <w:sz w:val="28"/>
          <w:szCs w:val="28"/>
        </w:rPr>
        <w:t>履约保证金</w:t>
      </w:r>
    </w:p>
    <w:p w14:paraId="66F34A14">
      <w:pPr>
        <w:pStyle w:val="3"/>
        <w:spacing w:before="181" w:line="217" w:lineRule="auto"/>
        <w:ind w:left="491"/>
        <w:jc w:val="left"/>
        <w:rPr>
          <w:rFonts w:ascii="Arial"/>
          <w:sz w:val="21"/>
        </w:rPr>
      </w:pPr>
      <w:r>
        <w:rPr>
          <w:spacing w:val="-5"/>
          <w:sz w:val="21"/>
          <w:szCs w:val="21"/>
        </w:rPr>
        <w:t>7.4.1</w:t>
      </w:r>
      <w:r>
        <w:rPr>
          <w:spacing w:val="33"/>
          <w:sz w:val="21"/>
          <w:szCs w:val="21"/>
        </w:rPr>
        <w:t xml:space="preserve"> </w:t>
      </w:r>
      <w:r>
        <w:rPr>
          <w:spacing w:val="-5"/>
          <w:sz w:val="21"/>
          <w:szCs w:val="21"/>
        </w:rPr>
        <w:t>免收履约保证金。</w:t>
      </w:r>
    </w:p>
    <w:p w14:paraId="616A38BF">
      <w:pPr>
        <w:pStyle w:val="3"/>
        <w:spacing w:before="91" w:line="223" w:lineRule="auto"/>
        <w:ind w:left="15"/>
        <w:jc w:val="left"/>
        <w:outlineLvl w:val="2"/>
        <w:rPr>
          <w:sz w:val="28"/>
          <w:szCs w:val="28"/>
        </w:rPr>
      </w:pPr>
      <w:r>
        <w:rPr>
          <w:b/>
          <w:bCs/>
          <w:spacing w:val="2"/>
          <w:sz w:val="28"/>
          <w:szCs w:val="28"/>
        </w:rPr>
        <w:t>7.5</w:t>
      </w:r>
      <w:r>
        <w:rPr>
          <w:spacing w:val="2"/>
          <w:sz w:val="28"/>
          <w:szCs w:val="28"/>
        </w:rPr>
        <w:t xml:space="preserve"> </w:t>
      </w:r>
      <w:r>
        <w:rPr>
          <w:b/>
          <w:bCs/>
          <w:spacing w:val="2"/>
          <w:sz w:val="28"/>
          <w:szCs w:val="28"/>
        </w:rPr>
        <w:t>签订合同</w:t>
      </w:r>
    </w:p>
    <w:p w14:paraId="042B8F5D">
      <w:pPr>
        <w:pStyle w:val="3"/>
        <w:spacing w:before="177" w:line="345" w:lineRule="auto"/>
        <w:ind w:left="11" w:right="128" w:firstLine="479"/>
        <w:jc w:val="left"/>
        <w:rPr>
          <w:sz w:val="21"/>
          <w:szCs w:val="21"/>
        </w:rPr>
      </w:pPr>
      <w:r>
        <w:rPr>
          <w:spacing w:val="-5"/>
          <w:sz w:val="21"/>
          <w:szCs w:val="21"/>
        </w:rPr>
        <w:t>7.5.1</w:t>
      </w:r>
      <w:r>
        <w:rPr>
          <w:spacing w:val="30"/>
          <w:sz w:val="21"/>
          <w:szCs w:val="21"/>
        </w:rPr>
        <w:t xml:space="preserve"> </w:t>
      </w:r>
      <w:r>
        <w:rPr>
          <w:spacing w:val="-5"/>
          <w:sz w:val="21"/>
          <w:szCs w:val="21"/>
        </w:rPr>
        <w:t>采购人和中标人应当在中标通知书发出之日起</w:t>
      </w:r>
      <w:r>
        <w:rPr>
          <w:spacing w:val="-37"/>
          <w:sz w:val="21"/>
          <w:szCs w:val="21"/>
        </w:rPr>
        <w:t xml:space="preserve"> </w:t>
      </w:r>
      <w:r>
        <w:rPr>
          <w:spacing w:val="-5"/>
          <w:sz w:val="21"/>
          <w:szCs w:val="21"/>
        </w:rPr>
        <w:t>1</w:t>
      </w:r>
      <w:r>
        <w:rPr>
          <w:spacing w:val="-45"/>
          <w:sz w:val="21"/>
          <w:szCs w:val="21"/>
        </w:rPr>
        <w:t xml:space="preserve"> </w:t>
      </w:r>
      <w:r>
        <w:rPr>
          <w:spacing w:val="-5"/>
          <w:sz w:val="21"/>
          <w:szCs w:val="21"/>
        </w:rPr>
        <w:t>个工作日内，根据招标文件和中标人的投</w:t>
      </w:r>
      <w:r>
        <w:rPr>
          <w:sz w:val="21"/>
          <w:szCs w:val="21"/>
        </w:rPr>
        <w:t xml:space="preserve"> </w:t>
      </w:r>
      <w:r>
        <w:rPr>
          <w:spacing w:val="-2"/>
          <w:sz w:val="21"/>
          <w:szCs w:val="21"/>
        </w:rPr>
        <w:t>标文件订立书面合同。中标人无正当理由拒签合同，在签订合同时向</w:t>
      </w:r>
      <w:r>
        <w:rPr>
          <w:spacing w:val="-3"/>
          <w:sz w:val="21"/>
          <w:szCs w:val="21"/>
        </w:rPr>
        <w:t>采购人提出附加条件，采购人有</w:t>
      </w:r>
      <w:r>
        <w:rPr>
          <w:sz w:val="21"/>
          <w:szCs w:val="21"/>
        </w:rPr>
        <w:t xml:space="preserve"> </w:t>
      </w:r>
      <w:r>
        <w:rPr>
          <w:spacing w:val="-2"/>
          <w:sz w:val="21"/>
          <w:szCs w:val="21"/>
        </w:rPr>
        <w:t>权取消其中标资格；给采购人造成的损失的，中标人还应当予</w:t>
      </w:r>
      <w:r>
        <w:rPr>
          <w:spacing w:val="-3"/>
          <w:sz w:val="21"/>
          <w:szCs w:val="21"/>
        </w:rPr>
        <w:t>以赔偿。</w:t>
      </w:r>
    </w:p>
    <w:p w14:paraId="2219B2EF">
      <w:pPr>
        <w:pStyle w:val="3"/>
        <w:spacing w:before="217" w:line="314" w:lineRule="auto"/>
        <w:ind w:left="12" w:right="132" w:firstLine="479"/>
        <w:jc w:val="left"/>
        <w:rPr>
          <w:sz w:val="21"/>
          <w:szCs w:val="21"/>
        </w:rPr>
      </w:pPr>
      <w:r>
        <w:rPr>
          <w:spacing w:val="-3"/>
          <w:sz w:val="21"/>
          <w:szCs w:val="21"/>
        </w:rPr>
        <w:t>7.5.2</w:t>
      </w:r>
      <w:r>
        <w:rPr>
          <w:spacing w:val="-25"/>
          <w:sz w:val="21"/>
          <w:szCs w:val="21"/>
        </w:rPr>
        <w:t xml:space="preserve"> </w:t>
      </w:r>
      <w:r>
        <w:rPr>
          <w:spacing w:val="-3"/>
          <w:sz w:val="21"/>
          <w:szCs w:val="21"/>
        </w:rPr>
        <w:t>发出中标通知书后，采购人无正当理由拒签合同，或者在签订合同时向</w:t>
      </w:r>
      <w:r>
        <w:rPr>
          <w:spacing w:val="-4"/>
          <w:sz w:val="21"/>
          <w:szCs w:val="21"/>
        </w:rPr>
        <w:t>中标人提出附加条</w:t>
      </w:r>
      <w:r>
        <w:rPr>
          <w:sz w:val="21"/>
          <w:szCs w:val="21"/>
        </w:rPr>
        <w:t xml:space="preserve"> </w:t>
      </w:r>
      <w:r>
        <w:rPr>
          <w:spacing w:val="-2"/>
          <w:sz w:val="21"/>
          <w:szCs w:val="21"/>
        </w:rPr>
        <w:t>件的；给中标人造成损失的，还应当赔偿损失。</w:t>
      </w:r>
    </w:p>
    <w:p w14:paraId="033E1ECA">
      <w:pPr>
        <w:pStyle w:val="3"/>
        <w:spacing w:before="217" w:line="314" w:lineRule="auto"/>
        <w:ind w:left="12" w:right="132" w:firstLine="479"/>
        <w:jc w:val="left"/>
        <w:rPr>
          <w:sz w:val="21"/>
          <w:szCs w:val="21"/>
        </w:rPr>
      </w:pPr>
      <w:r>
        <w:rPr>
          <w:spacing w:val="-3"/>
          <w:sz w:val="21"/>
          <w:szCs w:val="21"/>
        </w:rPr>
        <w:t>7.5.3</w:t>
      </w:r>
      <w:r>
        <w:rPr>
          <w:spacing w:val="-33"/>
          <w:sz w:val="21"/>
          <w:szCs w:val="21"/>
        </w:rPr>
        <w:t xml:space="preserve"> </w:t>
      </w:r>
      <w:r>
        <w:rPr>
          <w:spacing w:val="-3"/>
          <w:sz w:val="21"/>
          <w:szCs w:val="21"/>
        </w:rPr>
        <w:t>联合体中标的，联合体各方应当共同与采购人签订合同，就中标项目向采购人承担连带责</w:t>
      </w:r>
      <w:r>
        <w:rPr>
          <w:sz w:val="21"/>
          <w:szCs w:val="21"/>
        </w:rPr>
        <w:t xml:space="preserve"> </w:t>
      </w:r>
      <w:r>
        <w:rPr>
          <w:spacing w:val="-11"/>
          <w:sz w:val="21"/>
          <w:szCs w:val="21"/>
        </w:rPr>
        <w:t>任。</w:t>
      </w:r>
    </w:p>
    <w:p w14:paraId="6910359B">
      <w:pPr>
        <w:pStyle w:val="3"/>
        <w:spacing w:before="287" w:line="221" w:lineRule="auto"/>
        <w:ind w:left="9"/>
        <w:jc w:val="left"/>
        <w:outlineLvl w:val="1"/>
        <w:rPr>
          <w:sz w:val="28"/>
          <w:szCs w:val="28"/>
        </w:rPr>
      </w:pPr>
      <w:bookmarkStart w:id="61" w:name="bookmark19"/>
      <w:bookmarkEnd w:id="61"/>
      <w:bookmarkStart w:id="62" w:name="bookmark20"/>
      <w:bookmarkEnd w:id="62"/>
      <w:r>
        <w:rPr>
          <w:b/>
          <w:bCs/>
          <w:spacing w:val="-17"/>
          <w:sz w:val="28"/>
          <w:szCs w:val="28"/>
        </w:rPr>
        <w:t>8、纪律和监督</w:t>
      </w:r>
    </w:p>
    <w:p w14:paraId="2B207D0E">
      <w:pPr>
        <w:pStyle w:val="3"/>
        <w:spacing w:before="250" w:line="221" w:lineRule="auto"/>
        <w:ind w:left="9"/>
        <w:jc w:val="left"/>
        <w:outlineLvl w:val="2"/>
        <w:rPr>
          <w:sz w:val="28"/>
          <w:szCs w:val="28"/>
        </w:rPr>
      </w:pPr>
      <w:r>
        <w:rPr>
          <w:b/>
          <w:bCs/>
          <w:sz w:val="28"/>
          <w:szCs w:val="28"/>
        </w:rPr>
        <w:t>8.1</w:t>
      </w:r>
      <w:r>
        <w:rPr>
          <w:sz w:val="28"/>
          <w:szCs w:val="28"/>
        </w:rPr>
        <w:t xml:space="preserve"> </w:t>
      </w:r>
      <w:r>
        <w:rPr>
          <w:b/>
          <w:bCs/>
          <w:sz w:val="28"/>
          <w:szCs w:val="28"/>
        </w:rPr>
        <w:t>对采购人的纪律要求</w:t>
      </w:r>
    </w:p>
    <w:p w14:paraId="7B7E8E76">
      <w:pPr>
        <w:pStyle w:val="3"/>
        <w:spacing w:before="180" w:line="215" w:lineRule="auto"/>
        <w:ind w:right="27"/>
        <w:jc w:val="left"/>
        <w:rPr>
          <w:sz w:val="21"/>
          <w:szCs w:val="21"/>
        </w:rPr>
      </w:pPr>
      <w:r>
        <w:rPr>
          <w:spacing w:val="-5"/>
          <w:sz w:val="21"/>
          <w:szCs w:val="21"/>
        </w:rPr>
        <w:t>8.1.1</w:t>
      </w:r>
      <w:r>
        <w:rPr>
          <w:spacing w:val="-41"/>
          <w:sz w:val="21"/>
          <w:szCs w:val="21"/>
        </w:rPr>
        <w:t xml:space="preserve"> </w:t>
      </w:r>
      <w:r>
        <w:rPr>
          <w:spacing w:val="-5"/>
          <w:sz w:val="21"/>
          <w:szCs w:val="21"/>
        </w:rPr>
        <w:t>不得以不合理的条件对投标人实行差别待遇或者歧视待遇，排斥其他投标人公平参与竞争；</w:t>
      </w:r>
    </w:p>
    <w:p w14:paraId="530C2DA5">
      <w:pPr>
        <w:pStyle w:val="3"/>
        <w:spacing w:before="220" w:line="215" w:lineRule="auto"/>
        <w:ind w:left="487"/>
        <w:jc w:val="left"/>
        <w:rPr>
          <w:sz w:val="21"/>
          <w:szCs w:val="21"/>
        </w:rPr>
      </w:pPr>
      <w:r>
        <w:rPr>
          <w:spacing w:val="-2"/>
          <w:sz w:val="21"/>
          <w:szCs w:val="21"/>
        </w:rPr>
        <w:t>8.1.2</w:t>
      </w:r>
      <w:r>
        <w:rPr>
          <w:spacing w:val="-30"/>
          <w:sz w:val="21"/>
          <w:szCs w:val="21"/>
        </w:rPr>
        <w:t xml:space="preserve"> </w:t>
      </w:r>
      <w:r>
        <w:rPr>
          <w:spacing w:val="-2"/>
          <w:sz w:val="21"/>
          <w:szCs w:val="21"/>
        </w:rPr>
        <w:t>不得与投标人或采购代理机构串通损害国家利益、社会公共利益或者他人合法权益；</w:t>
      </w:r>
    </w:p>
    <w:p w14:paraId="52A60C2C">
      <w:pPr>
        <w:pStyle w:val="3"/>
        <w:spacing w:before="220" w:line="314" w:lineRule="auto"/>
        <w:ind w:left="11" w:right="132" w:firstLine="475"/>
        <w:jc w:val="left"/>
        <w:rPr>
          <w:sz w:val="21"/>
          <w:szCs w:val="21"/>
        </w:rPr>
      </w:pPr>
      <w:r>
        <w:rPr>
          <w:spacing w:val="-3"/>
          <w:sz w:val="21"/>
          <w:szCs w:val="21"/>
        </w:rPr>
        <w:t>8.1.3</w:t>
      </w:r>
      <w:r>
        <w:rPr>
          <w:spacing w:val="-26"/>
          <w:sz w:val="21"/>
          <w:szCs w:val="21"/>
        </w:rPr>
        <w:t xml:space="preserve"> </w:t>
      </w:r>
      <w:r>
        <w:rPr>
          <w:spacing w:val="-3"/>
          <w:sz w:val="21"/>
          <w:szCs w:val="21"/>
        </w:rPr>
        <w:t>不得诱导、干预或影响评标委员会依法依规评标，不得诱导、干预或影响评标专家</w:t>
      </w:r>
      <w:r>
        <w:rPr>
          <w:spacing w:val="-4"/>
          <w:sz w:val="21"/>
          <w:szCs w:val="21"/>
        </w:rPr>
        <w:t>依法依</w:t>
      </w:r>
      <w:r>
        <w:rPr>
          <w:sz w:val="21"/>
          <w:szCs w:val="21"/>
        </w:rPr>
        <w:t xml:space="preserve"> </w:t>
      </w:r>
      <w:r>
        <w:rPr>
          <w:spacing w:val="-8"/>
          <w:sz w:val="21"/>
          <w:szCs w:val="21"/>
        </w:rPr>
        <w:t>规独立评标；</w:t>
      </w:r>
    </w:p>
    <w:p w14:paraId="7BFB97B4">
      <w:pPr>
        <w:pStyle w:val="3"/>
        <w:spacing w:before="217" w:line="216" w:lineRule="auto"/>
        <w:ind w:left="487"/>
        <w:jc w:val="left"/>
        <w:rPr>
          <w:sz w:val="21"/>
          <w:szCs w:val="21"/>
        </w:rPr>
      </w:pPr>
      <w:r>
        <w:rPr>
          <w:spacing w:val="-3"/>
          <w:sz w:val="21"/>
          <w:szCs w:val="21"/>
        </w:rPr>
        <w:t>8.1.4</w:t>
      </w:r>
      <w:r>
        <w:rPr>
          <w:spacing w:val="-27"/>
          <w:sz w:val="21"/>
          <w:szCs w:val="21"/>
        </w:rPr>
        <w:t xml:space="preserve"> </w:t>
      </w:r>
      <w:r>
        <w:rPr>
          <w:spacing w:val="-3"/>
          <w:sz w:val="21"/>
          <w:szCs w:val="21"/>
        </w:rPr>
        <w:t>不得泄露采购活动中应当保密的情况和资料；</w:t>
      </w:r>
    </w:p>
    <w:p w14:paraId="0E5DF0BB">
      <w:pPr>
        <w:pStyle w:val="3"/>
        <w:spacing w:before="221" w:line="217" w:lineRule="auto"/>
        <w:ind w:left="487"/>
        <w:jc w:val="left"/>
        <w:rPr>
          <w:sz w:val="21"/>
          <w:szCs w:val="21"/>
        </w:rPr>
      </w:pPr>
      <w:r>
        <w:rPr>
          <w:spacing w:val="-2"/>
          <w:sz w:val="21"/>
          <w:szCs w:val="21"/>
        </w:rPr>
        <w:t>8.1.5</w:t>
      </w:r>
      <w:r>
        <w:rPr>
          <w:spacing w:val="-41"/>
          <w:sz w:val="21"/>
          <w:szCs w:val="21"/>
        </w:rPr>
        <w:t xml:space="preserve"> </w:t>
      </w:r>
      <w:r>
        <w:rPr>
          <w:spacing w:val="-2"/>
          <w:sz w:val="21"/>
          <w:szCs w:val="21"/>
        </w:rPr>
        <w:t>不得接受投标人或采购代理机构的贿赂，或获</w:t>
      </w:r>
      <w:r>
        <w:rPr>
          <w:spacing w:val="-3"/>
          <w:sz w:val="21"/>
          <w:szCs w:val="21"/>
        </w:rPr>
        <w:t>取其他不正当利益；</w:t>
      </w:r>
    </w:p>
    <w:p w14:paraId="17EB8F7E">
      <w:pPr>
        <w:pStyle w:val="3"/>
        <w:spacing w:before="218" w:line="218" w:lineRule="auto"/>
        <w:ind w:left="487"/>
        <w:jc w:val="left"/>
        <w:rPr>
          <w:sz w:val="21"/>
          <w:szCs w:val="21"/>
        </w:rPr>
      </w:pPr>
      <w:r>
        <w:rPr>
          <w:spacing w:val="-1"/>
          <w:sz w:val="21"/>
          <w:szCs w:val="21"/>
        </w:rPr>
        <w:t>8.1.6</w:t>
      </w:r>
      <w:r>
        <w:rPr>
          <w:spacing w:val="-40"/>
          <w:sz w:val="21"/>
          <w:szCs w:val="21"/>
        </w:rPr>
        <w:t xml:space="preserve"> </w:t>
      </w:r>
      <w:r>
        <w:rPr>
          <w:spacing w:val="-1"/>
          <w:sz w:val="21"/>
          <w:szCs w:val="21"/>
        </w:rPr>
        <w:t>不得无正当理由拒绝与中标人签订合同；</w:t>
      </w:r>
    </w:p>
    <w:p w14:paraId="6F9C4CF0">
      <w:pPr>
        <w:pStyle w:val="3"/>
        <w:spacing w:before="217" w:line="217" w:lineRule="auto"/>
        <w:ind w:left="487"/>
        <w:jc w:val="left"/>
        <w:rPr>
          <w:sz w:val="21"/>
          <w:szCs w:val="21"/>
        </w:rPr>
      </w:pPr>
      <w:r>
        <w:rPr>
          <w:spacing w:val="-2"/>
          <w:sz w:val="21"/>
          <w:szCs w:val="21"/>
        </w:rPr>
        <w:t>8.1.7</w:t>
      </w:r>
      <w:r>
        <w:rPr>
          <w:spacing w:val="-42"/>
          <w:sz w:val="21"/>
          <w:szCs w:val="21"/>
        </w:rPr>
        <w:t xml:space="preserve"> </w:t>
      </w:r>
      <w:r>
        <w:rPr>
          <w:spacing w:val="-2"/>
          <w:sz w:val="21"/>
          <w:szCs w:val="21"/>
        </w:rPr>
        <w:t>参与采购活动的相关人员与投标</w:t>
      </w:r>
      <w:r>
        <w:rPr>
          <w:spacing w:val="-3"/>
          <w:sz w:val="21"/>
          <w:szCs w:val="21"/>
        </w:rPr>
        <w:t>人有利害关系的应当回避；</w:t>
      </w:r>
    </w:p>
    <w:p w14:paraId="7537C847">
      <w:pPr>
        <w:pStyle w:val="3"/>
        <w:spacing w:before="218" w:line="217" w:lineRule="auto"/>
        <w:ind w:left="487"/>
        <w:jc w:val="left"/>
        <w:rPr>
          <w:sz w:val="21"/>
          <w:szCs w:val="21"/>
        </w:rPr>
      </w:pPr>
      <w:r>
        <w:rPr>
          <w:spacing w:val="-1"/>
          <w:sz w:val="21"/>
          <w:szCs w:val="21"/>
        </w:rPr>
        <w:t>8.1.8</w:t>
      </w:r>
      <w:r>
        <w:rPr>
          <w:spacing w:val="-38"/>
          <w:sz w:val="21"/>
          <w:szCs w:val="21"/>
        </w:rPr>
        <w:t xml:space="preserve"> </w:t>
      </w:r>
      <w:r>
        <w:rPr>
          <w:spacing w:val="-1"/>
          <w:sz w:val="21"/>
          <w:szCs w:val="21"/>
        </w:rPr>
        <w:t>采购过程中，不得有其他违法违规行为。</w:t>
      </w:r>
    </w:p>
    <w:p w14:paraId="52673381">
      <w:pPr>
        <w:pStyle w:val="3"/>
        <w:spacing w:before="170" w:line="221" w:lineRule="auto"/>
        <w:ind w:left="9"/>
        <w:jc w:val="left"/>
        <w:outlineLvl w:val="2"/>
        <w:rPr>
          <w:sz w:val="28"/>
          <w:szCs w:val="28"/>
        </w:rPr>
      </w:pPr>
      <w:r>
        <w:rPr>
          <w:b/>
          <w:bCs/>
          <w:sz w:val="28"/>
          <w:szCs w:val="28"/>
        </w:rPr>
        <w:t>8.2</w:t>
      </w:r>
      <w:r>
        <w:rPr>
          <w:sz w:val="28"/>
          <w:szCs w:val="28"/>
        </w:rPr>
        <w:t xml:space="preserve"> </w:t>
      </w:r>
      <w:r>
        <w:rPr>
          <w:b/>
          <w:bCs/>
          <w:sz w:val="28"/>
          <w:szCs w:val="28"/>
        </w:rPr>
        <w:t>对投标人的纪律要求</w:t>
      </w:r>
    </w:p>
    <w:p w14:paraId="5DED352B">
      <w:pPr>
        <w:pStyle w:val="3"/>
        <w:spacing w:before="180" w:line="217" w:lineRule="auto"/>
        <w:ind w:left="487"/>
        <w:jc w:val="left"/>
        <w:rPr>
          <w:sz w:val="21"/>
          <w:szCs w:val="21"/>
        </w:rPr>
      </w:pPr>
      <w:r>
        <w:rPr>
          <w:spacing w:val="-5"/>
          <w:sz w:val="21"/>
          <w:szCs w:val="21"/>
        </w:rPr>
        <w:t>8.2.1</w:t>
      </w:r>
      <w:r>
        <w:rPr>
          <w:spacing w:val="-30"/>
          <w:sz w:val="21"/>
          <w:szCs w:val="21"/>
        </w:rPr>
        <w:t xml:space="preserve"> </w:t>
      </w:r>
      <w:r>
        <w:rPr>
          <w:spacing w:val="-5"/>
          <w:sz w:val="21"/>
          <w:szCs w:val="21"/>
        </w:rPr>
        <w:t>不得以他人名义投标；</w:t>
      </w:r>
    </w:p>
    <w:p w14:paraId="4A2A6262">
      <w:pPr>
        <w:pStyle w:val="3"/>
        <w:spacing w:before="219" w:line="215" w:lineRule="auto"/>
        <w:ind w:left="487"/>
        <w:jc w:val="left"/>
        <w:rPr>
          <w:sz w:val="21"/>
          <w:szCs w:val="21"/>
        </w:rPr>
      </w:pPr>
      <w:r>
        <w:rPr>
          <w:spacing w:val="-2"/>
          <w:sz w:val="21"/>
          <w:szCs w:val="21"/>
        </w:rPr>
        <w:t>8.2.2</w:t>
      </w:r>
      <w:r>
        <w:rPr>
          <w:spacing w:val="-46"/>
          <w:sz w:val="21"/>
          <w:szCs w:val="21"/>
        </w:rPr>
        <w:t xml:space="preserve"> </w:t>
      </w:r>
      <w:r>
        <w:rPr>
          <w:spacing w:val="-2"/>
          <w:sz w:val="21"/>
          <w:szCs w:val="21"/>
        </w:rPr>
        <w:t>投标人不得相互串通投标，不得与采购</w:t>
      </w:r>
      <w:r>
        <w:rPr>
          <w:spacing w:val="-3"/>
          <w:sz w:val="21"/>
          <w:szCs w:val="21"/>
        </w:rPr>
        <w:t>人、与采购代理机构串通投标；</w:t>
      </w:r>
    </w:p>
    <w:p w14:paraId="649CDFD5">
      <w:pPr>
        <w:pStyle w:val="3"/>
        <w:spacing w:before="234" w:line="217" w:lineRule="auto"/>
        <w:ind w:left="487"/>
        <w:jc w:val="left"/>
        <w:rPr>
          <w:sz w:val="21"/>
          <w:szCs w:val="21"/>
        </w:rPr>
      </w:pPr>
      <w:r>
        <w:rPr>
          <w:spacing w:val="-2"/>
          <w:sz w:val="21"/>
          <w:szCs w:val="21"/>
        </w:rPr>
        <w:t>8.2.3</w:t>
      </w:r>
      <w:r>
        <w:rPr>
          <w:spacing w:val="-41"/>
          <w:sz w:val="21"/>
          <w:szCs w:val="21"/>
        </w:rPr>
        <w:t xml:space="preserve"> </w:t>
      </w:r>
      <w:r>
        <w:rPr>
          <w:spacing w:val="-2"/>
          <w:sz w:val="21"/>
          <w:szCs w:val="21"/>
        </w:rPr>
        <w:t>不得向采购人或者评标委员会成员行贿，或</w:t>
      </w:r>
      <w:r>
        <w:rPr>
          <w:spacing w:val="-3"/>
          <w:sz w:val="21"/>
          <w:szCs w:val="21"/>
        </w:rPr>
        <w:t>提供其他不正当利益谋取中标；</w:t>
      </w:r>
    </w:p>
    <w:p w14:paraId="647E9679">
      <w:pPr>
        <w:pStyle w:val="3"/>
        <w:spacing w:before="219" w:line="216" w:lineRule="auto"/>
        <w:ind w:left="487"/>
        <w:jc w:val="left"/>
        <w:rPr>
          <w:sz w:val="21"/>
          <w:szCs w:val="21"/>
        </w:rPr>
      </w:pPr>
      <w:r>
        <w:rPr>
          <w:spacing w:val="-3"/>
          <w:sz w:val="21"/>
          <w:szCs w:val="21"/>
        </w:rPr>
        <w:t>8.2.4</w:t>
      </w:r>
      <w:r>
        <w:rPr>
          <w:spacing w:val="-29"/>
          <w:sz w:val="21"/>
          <w:szCs w:val="21"/>
        </w:rPr>
        <w:t xml:space="preserve"> </w:t>
      </w:r>
      <w:r>
        <w:rPr>
          <w:spacing w:val="-3"/>
          <w:sz w:val="21"/>
          <w:szCs w:val="21"/>
        </w:rPr>
        <w:t>不得弄虚作假骗取中标，不得虚假应标，不得恶意低价抢标；</w:t>
      </w:r>
    </w:p>
    <w:p w14:paraId="75832DB6">
      <w:pPr>
        <w:pStyle w:val="3"/>
        <w:spacing w:before="220" w:line="216" w:lineRule="auto"/>
        <w:ind w:left="487"/>
        <w:jc w:val="left"/>
        <w:rPr>
          <w:sz w:val="21"/>
          <w:szCs w:val="21"/>
        </w:rPr>
      </w:pPr>
      <w:r>
        <w:rPr>
          <w:spacing w:val="-2"/>
          <w:sz w:val="21"/>
          <w:szCs w:val="21"/>
        </w:rPr>
        <w:t>8.2.5</w:t>
      </w:r>
      <w:r>
        <w:rPr>
          <w:spacing w:val="-46"/>
          <w:sz w:val="21"/>
          <w:szCs w:val="21"/>
        </w:rPr>
        <w:t xml:space="preserve"> </w:t>
      </w:r>
      <w:r>
        <w:rPr>
          <w:spacing w:val="-2"/>
          <w:sz w:val="21"/>
          <w:szCs w:val="21"/>
        </w:rPr>
        <w:t>投标人不得以任何方式干扰、影响</w:t>
      </w:r>
      <w:r>
        <w:rPr>
          <w:spacing w:val="-3"/>
          <w:sz w:val="21"/>
          <w:szCs w:val="21"/>
        </w:rPr>
        <w:t>评标工作；</w:t>
      </w:r>
    </w:p>
    <w:p w14:paraId="3F17E798">
      <w:pPr>
        <w:pStyle w:val="3"/>
        <w:spacing w:before="220" w:line="218" w:lineRule="auto"/>
        <w:ind w:left="487"/>
        <w:jc w:val="left"/>
        <w:rPr>
          <w:sz w:val="21"/>
          <w:szCs w:val="21"/>
        </w:rPr>
      </w:pPr>
      <w:r>
        <w:rPr>
          <w:spacing w:val="-2"/>
          <w:sz w:val="21"/>
          <w:szCs w:val="21"/>
        </w:rPr>
        <w:t>8.2.6</w:t>
      </w:r>
      <w:r>
        <w:rPr>
          <w:spacing w:val="-40"/>
          <w:sz w:val="21"/>
          <w:szCs w:val="21"/>
        </w:rPr>
        <w:t xml:space="preserve"> </w:t>
      </w:r>
      <w:r>
        <w:rPr>
          <w:spacing w:val="-2"/>
          <w:sz w:val="21"/>
          <w:szCs w:val="21"/>
        </w:rPr>
        <w:t>不得无正当理由弃标或中标后拒绝与采购</w:t>
      </w:r>
      <w:r>
        <w:rPr>
          <w:spacing w:val="-3"/>
          <w:sz w:val="21"/>
          <w:szCs w:val="21"/>
        </w:rPr>
        <w:t>人签订合同；</w:t>
      </w:r>
    </w:p>
    <w:p w14:paraId="6CFE1BAB">
      <w:pPr>
        <w:pStyle w:val="3"/>
        <w:spacing w:before="218" w:line="217" w:lineRule="auto"/>
        <w:ind w:left="487"/>
        <w:jc w:val="left"/>
        <w:rPr>
          <w:sz w:val="21"/>
          <w:szCs w:val="21"/>
        </w:rPr>
      </w:pPr>
      <w:r>
        <w:rPr>
          <w:spacing w:val="-1"/>
          <w:sz w:val="21"/>
          <w:szCs w:val="21"/>
        </w:rPr>
        <w:t>8.2.7</w:t>
      </w:r>
      <w:r>
        <w:rPr>
          <w:spacing w:val="-40"/>
          <w:sz w:val="21"/>
          <w:szCs w:val="21"/>
        </w:rPr>
        <w:t xml:space="preserve"> </w:t>
      </w:r>
      <w:r>
        <w:rPr>
          <w:spacing w:val="-1"/>
          <w:sz w:val="21"/>
          <w:szCs w:val="21"/>
        </w:rPr>
        <w:t>不得恶意诋毁其他投标人、采购人或采</w:t>
      </w:r>
      <w:r>
        <w:rPr>
          <w:spacing w:val="-2"/>
          <w:sz w:val="21"/>
          <w:szCs w:val="21"/>
        </w:rPr>
        <w:t>购代理机构；</w:t>
      </w:r>
    </w:p>
    <w:p w14:paraId="3031F8D1">
      <w:pPr>
        <w:pStyle w:val="3"/>
        <w:spacing w:before="218" w:line="215" w:lineRule="auto"/>
        <w:ind w:left="487"/>
        <w:jc w:val="left"/>
        <w:rPr>
          <w:rFonts w:ascii="Arial"/>
          <w:sz w:val="21"/>
        </w:rPr>
      </w:pPr>
      <w:r>
        <w:rPr>
          <w:spacing w:val="-1"/>
          <w:sz w:val="21"/>
          <w:szCs w:val="21"/>
        </w:rPr>
        <w:t>8.2.8</w:t>
      </w:r>
      <w:r>
        <w:rPr>
          <w:spacing w:val="-44"/>
          <w:sz w:val="21"/>
          <w:szCs w:val="21"/>
        </w:rPr>
        <w:t xml:space="preserve"> </w:t>
      </w:r>
      <w:r>
        <w:rPr>
          <w:spacing w:val="-1"/>
          <w:sz w:val="21"/>
          <w:szCs w:val="21"/>
        </w:rPr>
        <w:t>在参与政府采购活动中，不得有其他违法违规行</w:t>
      </w:r>
      <w:r>
        <w:rPr>
          <w:spacing w:val="-2"/>
          <w:sz w:val="21"/>
          <w:szCs w:val="21"/>
        </w:rPr>
        <w:t>为。</w:t>
      </w:r>
    </w:p>
    <w:p w14:paraId="3C930E70">
      <w:pPr>
        <w:pStyle w:val="3"/>
        <w:spacing w:before="91" w:line="221" w:lineRule="auto"/>
        <w:ind w:left="9"/>
        <w:jc w:val="left"/>
        <w:outlineLvl w:val="2"/>
        <w:rPr>
          <w:sz w:val="28"/>
          <w:szCs w:val="28"/>
        </w:rPr>
      </w:pPr>
      <w:r>
        <w:rPr>
          <w:b/>
          <w:bCs/>
          <w:spacing w:val="-1"/>
          <w:sz w:val="28"/>
          <w:szCs w:val="28"/>
        </w:rPr>
        <w:t>8.3</w:t>
      </w:r>
      <w:r>
        <w:rPr>
          <w:spacing w:val="-1"/>
          <w:sz w:val="28"/>
          <w:szCs w:val="28"/>
        </w:rPr>
        <w:t xml:space="preserve"> </w:t>
      </w:r>
      <w:r>
        <w:rPr>
          <w:b/>
          <w:bCs/>
          <w:spacing w:val="-1"/>
          <w:sz w:val="28"/>
          <w:szCs w:val="28"/>
        </w:rPr>
        <w:t>对评标委员会成员的纪律要求</w:t>
      </w:r>
    </w:p>
    <w:p w14:paraId="407F48A1">
      <w:pPr>
        <w:pStyle w:val="3"/>
        <w:spacing w:before="178" w:line="216" w:lineRule="auto"/>
        <w:ind w:left="487"/>
        <w:jc w:val="left"/>
        <w:rPr>
          <w:sz w:val="21"/>
          <w:szCs w:val="21"/>
        </w:rPr>
      </w:pPr>
      <w:r>
        <w:rPr>
          <w:spacing w:val="-1"/>
          <w:sz w:val="21"/>
          <w:szCs w:val="21"/>
        </w:rPr>
        <w:t>8.3.1</w:t>
      </w:r>
      <w:r>
        <w:rPr>
          <w:spacing w:val="-45"/>
          <w:sz w:val="21"/>
          <w:szCs w:val="21"/>
        </w:rPr>
        <w:t xml:space="preserve"> </w:t>
      </w:r>
      <w:r>
        <w:rPr>
          <w:spacing w:val="-1"/>
          <w:sz w:val="21"/>
          <w:szCs w:val="21"/>
        </w:rPr>
        <w:t>确定参与评标至评标结束前，不得私自接触投标人；</w:t>
      </w:r>
    </w:p>
    <w:p w14:paraId="2B9FB2D8">
      <w:pPr>
        <w:pStyle w:val="3"/>
        <w:spacing w:before="220" w:line="215" w:lineRule="auto"/>
        <w:ind w:left="487"/>
        <w:jc w:val="left"/>
        <w:rPr>
          <w:sz w:val="21"/>
          <w:szCs w:val="21"/>
        </w:rPr>
      </w:pPr>
      <w:r>
        <w:rPr>
          <w:spacing w:val="-2"/>
          <w:sz w:val="21"/>
          <w:szCs w:val="21"/>
        </w:rPr>
        <w:t>8.3.2</w:t>
      </w:r>
      <w:r>
        <w:rPr>
          <w:spacing w:val="-30"/>
          <w:sz w:val="21"/>
          <w:szCs w:val="21"/>
        </w:rPr>
        <w:t xml:space="preserve"> </w:t>
      </w:r>
      <w:r>
        <w:rPr>
          <w:spacing w:val="-2"/>
          <w:sz w:val="21"/>
          <w:szCs w:val="21"/>
        </w:rPr>
        <w:t>不得与投标人或采购代理机构串通损害国家利益、社会公共利益或者他人合法权益；</w:t>
      </w:r>
    </w:p>
    <w:p w14:paraId="340A73C2">
      <w:pPr>
        <w:pStyle w:val="3"/>
        <w:spacing w:before="220" w:line="218" w:lineRule="auto"/>
        <w:ind w:left="487"/>
        <w:jc w:val="left"/>
        <w:rPr>
          <w:sz w:val="21"/>
          <w:szCs w:val="21"/>
        </w:rPr>
      </w:pPr>
      <w:r>
        <w:rPr>
          <w:spacing w:val="-3"/>
          <w:sz w:val="21"/>
          <w:szCs w:val="21"/>
        </w:rPr>
        <w:t>8.3.3</w:t>
      </w:r>
      <w:r>
        <w:rPr>
          <w:spacing w:val="-25"/>
          <w:sz w:val="21"/>
          <w:szCs w:val="21"/>
        </w:rPr>
        <w:t xml:space="preserve"> </w:t>
      </w:r>
      <w:r>
        <w:rPr>
          <w:spacing w:val="-3"/>
          <w:sz w:val="21"/>
          <w:szCs w:val="21"/>
        </w:rPr>
        <w:t>不得接受投标人主动提出的与投标文件不一致的澄清和说明；</w:t>
      </w:r>
    </w:p>
    <w:p w14:paraId="16FE7BD6">
      <w:pPr>
        <w:pStyle w:val="3"/>
        <w:spacing w:before="217" w:line="216" w:lineRule="auto"/>
        <w:ind w:left="487"/>
        <w:jc w:val="left"/>
        <w:rPr>
          <w:sz w:val="21"/>
          <w:szCs w:val="21"/>
        </w:rPr>
      </w:pPr>
      <w:r>
        <w:rPr>
          <w:spacing w:val="-4"/>
          <w:sz w:val="21"/>
          <w:szCs w:val="21"/>
        </w:rPr>
        <w:t>8.3.4</w:t>
      </w:r>
      <w:r>
        <w:rPr>
          <w:spacing w:val="-29"/>
          <w:sz w:val="21"/>
          <w:szCs w:val="21"/>
        </w:rPr>
        <w:t xml:space="preserve"> </w:t>
      </w:r>
      <w:r>
        <w:rPr>
          <w:spacing w:val="-4"/>
          <w:sz w:val="21"/>
          <w:szCs w:val="21"/>
        </w:rPr>
        <w:t>不得征询采购人的倾向性意见；</w:t>
      </w:r>
    </w:p>
    <w:p w14:paraId="3FF2104C">
      <w:pPr>
        <w:pStyle w:val="3"/>
        <w:spacing w:before="219" w:line="218" w:lineRule="auto"/>
        <w:ind w:left="487"/>
        <w:jc w:val="left"/>
        <w:rPr>
          <w:sz w:val="21"/>
          <w:szCs w:val="21"/>
        </w:rPr>
      </w:pPr>
      <w:r>
        <w:rPr>
          <w:spacing w:val="-4"/>
          <w:sz w:val="21"/>
          <w:szCs w:val="21"/>
        </w:rPr>
        <w:t>8.3.5</w:t>
      </w:r>
      <w:r>
        <w:rPr>
          <w:spacing w:val="-29"/>
          <w:sz w:val="21"/>
          <w:szCs w:val="21"/>
        </w:rPr>
        <w:t xml:space="preserve"> </w:t>
      </w:r>
      <w:r>
        <w:rPr>
          <w:spacing w:val="-4"/>
          <w:sz w:val="21"/>
          <w:szCs w:val="21"/>
        </w:rPr>
        <w:t>不得对主观评审因素协商评分；</w:t>
      </w:r>
    </w:p>
    <w:p w14:paraId="6BE9D59B">
      <w:pPr>
        <w:pStyle w:val="3"/>
        <w:spacing w:before="218" w:line="218" w:lineRule="auto"/>
        <w:ind w:left="487"/>
        <w:jc w:val="left"/>
        <w:rPr>
          <w:sz w:val="21"/>
          <w:szCs w:val="21"/>
        </w:rPr>
      </w:pPr>
      <w:r>
        <w:rPr>
          <w:spacing w:val="-3"/>
          <w:sz w:val="21"/>
          <w:szCs w:val="21"/>
        </w:rPr>
        <w:t>8.3.6</w:t>
      </w:r>
      <w:r>
        <w:rPr>
          <w:spacing w:val="-26"/>
          <w:sz w:val="21"/>
          <w:szCs w:val="21"/>
        </w:rPr>
        <w:t xml:space="preserve"> </w:t>
      </w:r>
      <w:r>
        <w:rPr>
          <w:spacing w:val="-3"/>
          <w:sz w:val="21"/>
          <w:szCs w:val="21"/>
        </w:rPr>
        <w:t>不得对客观评审因素评分不一致；</w:t>
      </w:r>
    </w:p>
    <w:p w14:paraId="22229785">
      <w:pPr>
        <w:pStyle w:val="3"/>
        <w:spacing w:before="217" w:line="314" w:lineRule="auto"/>
        <w:ind w:left="14" w:right="132" w:firstLine="472"/>
        <w:jc w:val="left"/>
        <w:rPr>
          <w:sz w:val="21"/>
          <w:szCs w:val="21"/>
        </w:rPr>
      </w:pPr>
      <w:r>
        <w:rPr>
          <w:spacing w:val="-3"/>
          <w:sz w:val="21"/>
          <w:szCs w:val="21"/>
        </w:rPr>
        <w:t>8.3.7</w:t>
      </w:r>
      <w:r>
        <w:rPr>
          <w:spacing w:val="-29"/>
          <w:sz w:val="21"/>
          <w:szCs w:val="21"/>
        </w:rPr>
        <w:t xml:space="preserve"> </w:t>
      </w:r>
      <w:r>
        <w:rPr>
          <w:spacing w:val="-3"/>
          <w:sz w:val="21"/>
          <w:szCs w:val="21"/>
        </w:rPr>
        <w:t>评标委员会成员不得接受投标人、采购人和采购代理机构等他人的贿赂或者其他不正当利</w:t>
      </w:r>
      <w:r>
        <w:rPr>
          <w:sz w:val="21"/>
          <w:szCs w:val="21"/>
        </w:rPr>
        <w:t xml:space="preserve"> </w:t>
      </w:r>
      <w:r>
        <w:rPr>
          <w:spacing w:val="-16"/>
          <w:sz w:val="21"/>
          <w:szCs w:val="21"/>
        </w:rPr>
        <w:t>益；</w:t>
      </w:r>
    </w:p>
    <w:p w14:paraId="536CE13D">
      <w:pPr>
        <w:pStyle w:val="3"/>
        <w:spacing w:before="217" w:line="215" w:lineRule="auto"/>
        <w:ind w:right="27"/>
        <w:jc w:val="left"/>
        <w:rPr>
          <w:sz w:val="21"/>
          <w:szCs w:val="21"/>
        </w:rPr>
      </w:pPr>
      <w:r>
        <w:rPr>
          <w:spacing w:val="-5"/>
          <w:sz w:val="21"/>
          <w:szCs w:val="21"/>
        </w:rPr>
        <w:t>8.3.8</w:t>
      </w:r>
      <w:r>
        <w:rPr>
          <w:spacing w:val="-41"/>
          <w:sz w:val="21"/>
          <w:szCs w:val="21"/>
        </w:rPr>
        <w:t xml:space="preserve"> </w:t>
      </w:r>
      <w:r>
        <w:rPr>
          <w:spacing w:val="-5"/>
          <w:sz w:val="21"/>
          <w:szCs w:val="21"/>
        </w:rPr>
        <w:t>不得以不合理的条件对投标人实行差别待遇或者歧视待遇，排斥其他投标人公平参与竞争；</w:t>
      </w:r>
    </w:p>
    <w:p w14:paraId="7EF7652C">
      <w:pPr>
        <w:pStyle w:val="3"/>
        <w:spacing w:before="220" w:line="217" w:lineRule="auto"/>
        <w:ind w:left="487"/>
        <w:jc w:val="left"/>
        <w:rPr>
          <w:sz w:val="21"/>
          <w:szCs w:val="21"/>
        </w:rPr>
      </w:pPr>
      <w:r>
        <w:rPr>
          <w:spacing w:val="-3"/>
          <w:sz w:val="21"/>
          <w:szCs w:val="21"/>
        </w:rPr>
        <w:t>8.3.9</w:t>
      </w:r>
      <w:r>
        <w:rPr>
          <w:spacing w:val="-25"/>
          <w:sz w:val="21"/>
          <w:szCs w:val="21"/>
        </w:rPr>
        <w:t xml:space="preserve"> </w:t>
      </w:r>
      <w:r>
        <w:rPr>
          <w:spacing w:val="-3"/>
          <w:sz w:val="21"/>
          <w:szCs w:val="21"/>
        </w:rPr>
        <w:t>不得使用招标文件没有规定的评标方法和评标标准进行评标；</w:t>
      </w:r>
    </w:p>
    <w:p w14:paraId="0F652381">
      <w:pPr>
        <w:pStyle w:val="3"/>
        <w:spacing w:before="220" w:line="217" w:lineRule="auto"/>
        <w:ind w:left="487"/>
        <w:jc w:val="left"/>
        <w:rPr>
          <w:sz w:val="21"/>
          <w:szCs w:val="21"/>
        </w:rPr>
      </w:pPr>
      <w:r>
        <w:rPr>
          <w:spacing w:val="-3"/>
          <w:sz w:val="21"/>
          <w:szCs w:val="21"/>
        </w:rPr>
        <w:t>8.3.10</w:t>
      </w:r>
      <w:r>
        <w:rPr>
          <w:spacing w:val="-26"/>
          <w:sz w:val="21"/>
          <w:szCs w:val="21"/>
        </w:rPr>
        <w:t xml:space="preserve"> </w:t>
      </w:r>
      <w:r>
        <w:rPr>
          <w:spacing w:val="-3"/>
          <w:sz w:val="21"/>
          <w:szCs w:val="21"/>
        </w:rPr>
        <w:t>不得诱导、干预或影响其他评标专家依法依规独立评标；</w:t>
      </w:r>
    </w:p>
    <w:p w14:paraId="5D11F2B4">
      <w:pPr>
        <w:pStyle w:val="3"/>
        <w:spacing w:before="218" w:line="215" w:lineRule="auto"/>
        <w:ind w:left="487"/>
        <w:jc w:val="left"/>
        <w:rPr>
          <w:sz w:val="21"/>
          <w:szCs w:val="21"/>
        </w:rPr>
      </w:pPr>
      <w:r>
        <w:rPr>
          <w:spacing w:val="-1"/>
          <w:sz w:val="21"/>
          <w:szCs w:val="21"/>
        </w:rPr>
        <w:t>8.3.11</w:t>
      </w:r>
      <w:r>
        <w:rPr>
          <w:spacing w:val="-43"/>
          <w:sz w:val="21"/>
          <w:szCs w:val="21"/>
        </w:rPr>
        <w:t xml:space="preserve"> </w:t>
      </w:r>
      <w:r>
        <w:rPr>
          <w:spacing w:val="-1"/>
          <w:sz w:val="21"/>
          <w:szCs w:val="21"/>
        </w:rPr>
        <w:t>在评标活动中，评标委员会成</w:t>
      </w:r>
      <w:r>
        <w:rPr>
          <w:spacing w:val="-2"/>
          <w:sz w:val="21"/>
          <w:szCs w:val="21"/>
        </w:rPr>
        <w:t>员不得擅离职守，影响评标工作正常进行；</w:t>
      </w:r>
    </w:p>
    <w:p w14:paraId="569A4503">
      <w:pPr>
        <w:pStyle w:val="3"/>
        <w:spacing w:before="221" w:line="216" w:lineRule="auto"/>
        <w:ind w:left="487"/>
        <w:jc w:val="left"/>
        <w:rPr>
          <w:sz w:val="21"/>
          <w:szCs w:val="21"/>
        </w:rPr>
      </w:pPr>
      <w:r>
        <w:rPr>
          <w:spacing w:val="-1"/>
          <w:sz w:val="21"/>
          <w:szCs w:val="21"/>
        </w:rPr>
        <w:t>8.3.12</w:t>
      </w:r>
      <w:r>
        <w:rPr>
          <w:spacing w:val="-38"/>
          <w:sz w:val="21"/>
          <w:szCs w:val="21"/>
        </w:rPr>
        <w:t xml:space="preserve"> </w:t>
      </w:r>
      <w:r>
        <w:rPr>
          <w:spacing w:val="-1"/>
          <w:sz w:val="21"/>
          <w:szCs w:val="21"/>
        </w:rPr>
        <w:t>不得记录、复制或带走任何评标资料；</w:t>
      </w:r>
    </w:p>
    <w:p w14:paraId="0D499F7D">
      <w:pPr>
        <w:pStyle w:val="3"/>
        <w:spacing w:before="220" w:line="217" w:lineRule="auto"/>
        <w:ind w:left="487"/>
        <w:jc w:val="left"/>
        <w:rPr>
          <w:sz w:val="21"/>
          <w:szCs w:val="21"/>
        </w:rPr>
      </w:pPr>
      <w:r>
        <w:rPr>
          <w:spacing w:val="-5"/>
          <w:sz w:val="21"/>
          <w:szCs w:val="21"/>
        </w:rPr>
        <w:t>8.3.11</w:t>
      </w:r>
      <w:r>
        <w:rPr>
          <w:spacing w:val="-40"/>
          <w:sz w:val="21"/>
          <w:szCs w:val="21"/>
        </w:rPr>
        <w:t xml:space="preserve"> </w:t>
      </w:r>
      <w:r>
        <w:rPr>
          <w:spacing w:val="-5"/>
          <w:sz w:val="21"/>
          <w:szCs w:val="21"/>
        </w:rPr>
        <w:t>不得泄露评标过程中获悉的对投标文件的评审和比较、中标候选人的推荐情况以及与评标</w:t>
      </w:r>
    </w:p>
    <w:p w14:paraId="452291FA">
      <w:pPr>
        <w:pStyle w:val="3"/>
        <w:spacing w:before="233" w:line="216" w:lineRule="auto"/>
        <w:ind w:left="9"/>
        <w:jc w:val="left"/>
        <w:rPr>
          <w:sz w:val="21"/>
          <w:szCs w:val="21"/>
        </w:rPr>
      </w:pPr>
      <w:r>
        <w:rPr>
          <w:spacing w:val="-4"/>
          <w:sz w:val="21"/>
          <w:szCs w:val="21"/>
        </w:rPr>
        <w:t>有关的应当保密的情况和资料；</w:t>
      </w:r>
    </w:p>
    <w:p w14:paraId="2928CCE7">
      <w:pPr>
        <w:pStyle w:val="3"/>
        <w:spacing w:before="220" w:line="215" w:lineRule="auto"/>
        <w:ind w:left="487"/>
        <w:jc w:val="left"/>
        <w:rPr>
          <w:sz w:val="21"/>
          <w:szCs w:val="21"/>
        </w:rPr>
      </w:pPr>
      <w:r>
        <w:rPr>
          <w:spacing w:val="-1"/>
          <w:sz w:val="21"/>
          <w:szCs w:val="21"/>
        </w:rPr>
        <w:t>8.3.13</w:t>
      </w:r>
      <w:r>
        <w:rPr>
          <w:spacing w:val="-44"/>
          <w:sz w:val="21"/>
          <w:szCs w:val="21"/>
        </w:rPr>
        <w:t xml:space="preserve"> </w:t>
      </w:r>
      <w:r>
        <w:rPr>
          <w:spacing w:val="-1"/>
          <w:sz w:val="21"/>
          <w:szCs w:val="21"/>
        </w:rPr>
        <w:t>评标委员会成员与投标人存在利害关</w:t>
      </w:r>
      <w:r>
        <w:rPr>
          <w:spacing w:val="-2"/>
          <w:sz w:val="21"/>
          <w:szCs w:val="21"/>
        </w:rPr>
        <w:t>系应当回避；</w:t>
      </w:r>
    </w:p>
    <w:p w14:paraId="7562D569">
      <w:pPr>
        <w:pStyle w:val="3"/>
        <w:spacing w:before="221" w:line="215" w:lineRule="auto"/>
        <w:ind w:left="487"/>
        <w:jc w:val="left"/>
        <w:rPr>
          <w:sz w:val="21"/>
          <w:szCs w:val="21"/>
        </w:rPr>
      </w:pPr>
      <w:r>
        <w:rPr>
          <w:spacing w:val="-2"/>
          <w:sz w:val="21"/>
          <w:szCs w:val="21"/>
        </w:rPr>
        <w:t>8.3.14</w:t>
      </w:r>
      <w:r>
        <w:rPr>
          <w:spacing w:val="-43"/>
          <w:sz w:val="21"/>
          <w:szCs w:val="21"/>
        </w:rPr>
        <w:t xml:space="preserve"> </w:t>
      </w:r>
      <w:r>
        <w:rPr>
          <w:spacing w:val="-2"/>
          <w:sz w:val="21"/>
          <w:szCs w:val="21"/>
        </w:rPr>
        <w:t>在参与政府采购评标活动中，不得有其他违法违规行为。</w:t>
      </w:r>
    </w:p>
    <w:p w14:paraId="127C8AA1">
      <w:pPr>
        <w:pStyle w:val="3"/>
        <w:spacing w:before="171" w:line="219" w:lineRule="auto"/>
        <w:ind w:left="9"/>
        <w:jc w:val="left"/>
        <w:outlineLvl w:val="2"/>
        <w:rPr>
          <w:sz w:val="28"/>
          <w:szCs w:val="28"/>
        </w:rPr>
      </w:pPr>
      <w:r>
        <w:rPr>
          <w:b/>
          <w:bCs/>
          <w:spacing w:val="-2"/>
          <w:sz w:val="28"/>
          <w:szCs w:val="28"/>
        </w:rPr>
        <w:t>8.4</w:t>
      </w:r>
      <w:r>
        <w:rPr>
          <w:spacing w:val="-2"/>
          <w:sz w:val="28"/>
          <w:szCs w:val="28"/>
        </w:rPr>
        <w:t xml:space="preserve"> </w:t>
      </w:r>
      <w:r>
        <w:rPr>
          <w:b/>
          <w:bCs/>
          <w:spacing w:val="-2"/>
          <w:sz w:val="28"/>
          <w:szCs w:val="28"/>
        </w:rPr>
        <w:t>对与评标活动有关的工作人员的纪律要求</w:t>
      </w:r>
    </w:p>
    <w:p w14:paraId="75E5419B">
      <w:pPr>
        <w:pStyle w:val="3"/>
        <w:spacing w:before="183" w:line="217" w:lineRule="auto"/>
        <w:ind w:left="487"/>
        <w:jc w:val="left"/>
        <w:rPr>
          <w:sz w:val="21"/>
          <w:szCs w:val="21"/>
        </w:rPr>
      </w:pPr>
      <w:r>
        <w:rPr>
          <w:spacing w:val="-3"/>
          <w:sz w:val="21"/>
          <w:szCs w:val="21"/>
        </w:rPr>
        <w:t>8.4.1</w:t>
      </w:r>
      <w:r>
        <w:rPr>
          <w:spacing w:val="-24"/>
          <w:sz w:val="21"/>
          <w:szCs w:val="21"/>
        </w:rPr>
        <w:t xml:space="preserve"> </w:t>
      </w:r>
      <w:r>
        <w:rPr>
          <w:spacing w:val="-3"/>
          <w:sz w:val="21"/>
          <w:szCs w:val="21"/>
        </w:rPr>
        <w:t>不得接受投标人、采购人和采购代理机构等他人的贿赂或者其他不正当利益；</w:t>
      </w:r>
    </w:p>
    <w:p w14:paraId="0D67F441">
      <w:pPr>
        <w:pStyle w:val="3"/>
        <w:spacing w:before="217" w:line="314" w:lineRule="auto"/>
        <w:ind w:left="11" w:right="132" w:firstLine="475"/>
        <w:jc w:val="left"/>
        <w:rPr>
          <w:sz w:val="21"/>
          <w:szCs w:val="21"/>
        </w:rPr>
      </w:pPr>
      <w:r>
        <w:rPr>
          <w:spacing w:val="-3"/>
          <w:sz w:val="21"/>
          <w:szCs w:val="21"/>
        </w:rPr>
        <w:t>8.4.2</w:t>
      </w:r>
      <w:r>
        <w:rPr>
          <w:spacing w:val="-26"/>
          <w:sz w:val="21"/>
          <w:szCs w:val="21"/>
        </w:rPr>
        <w:t xml:space="preserve"> </w:t>
      </w:r>
      <w:r>
        <w:rPr>
          <w:spacing w:val="-3"/>
          <w:sz w:val="21"/>
          <w:szCs w:val="21"/>
        </w:rPr>
        <w:t>不得与投标人、采购代理机构或评标专家串通损害国家利益、社会公共利益或者他</w:t>
      </w:r>
      <w:r>
        <w:rPr>
          <w:spacing w:val="-4"/>
          <w:sz w:val="21"/>
          <w:szCs w:val="21"/>
        </w:rPr>
        <w:t>人合法</w:t>
      </w:r>
      <w:r>
        <w:rPr>
          <w:sz w:val="21"/>
          <w:szCs w:val="21"/>
        </w:rPr>
        <w:t xml:space="preserve"> </w:t>
      </w:r>
      <w:r>
        <w:rPr>
          <w:spacing w:val="-13"/>
          <w:sz w:val="21"/>
          <w:szCs w:val="21"/>
        </w:rPr>
        <w:t>权益；</w:t>
      </w:r>
    </w:p>
    <w:p w14:paraId="108F54EB">
      <w:pPr>
        <w:pStyle w:val="3"/>
        <w:spacing w:before="218" w:line="215" w:lineRule="auto"/>
        <w:ind w:right="27"/>
        <w:jc w:val="left"/>
        <w:rPr>
          <w:sz w:val="21"/>
          <w:szCs w:val="21"/>
        </w:rPr>
      </w:pPr>
      <w:r>
        <w:rPr>
          <w:spacing w:val="-5"/>
          <w:sz w:val="21"/>
          <w:szCs w:val="21"/>
        </w:rPr>
        <w:t>8.4.3</w:t>
      </w:r>
      <w:r>
        <w:rPr>
          <w:spacing w:val="-41"/>
          <w:sz w:val="21"/>
          <w:szCs w:val="21"/>
        </w:rPr>
        <w:t xml:space="preserve"> </w:t>
      </w:r>
      <w:r>
        <w:rPr>
          <w:spacing w:val="-5"/>
          <w:sz w:val="21"/>
          <w:szCs w:val="21"/>
        </w:rPr>
        <w:t>不得以不合理的条件对投标人实行差别待遇或者歧视待遇，排斥其他投标人公平参与竞争；</w:t>
      </w:r>
    </w:p>
    <w:p w14:paraId="0CE8FFBC">
      <w:pPr>
        <w:pStyle w:val="3"/>
        <w:spacing w:before="221" w:line="218" w:lineRule="auto"/>
        <w:ind w:left="487"/>
        <w:jc w:val="left"/>
        <w:rPr>
          <w:sz w:val="21"/>
          <w:szCs w:val="21"/>
        </w:rPr>
      </w:pPr>
      <w:r>
        <w:rPr>
          <w:spacing w:val="-1"/>
          <w:sz w:val="21"/>
          <w:szCs w:val="21"/>
        </w:rPr>
        <w:t>8.4.4</w:t>
      </w:r>
      <w:r>
        <w:rPr>
          <w:spacing w:val="-40"/>
          <w:sz w:val="21"/>
          <w:szCs w:val="21"/>
        </w:rPr>
        <w:t xml:space="preserve"> </w:t>
      </w:r>
      <w:r>
        <w:rPr>
          <w:spacing w:val="-1"/>
          <w:sz w:val="21"/>
          <w:szCs w:val="21"/>
        </w:rPr>
        <w:t>不得诱导、干预或影响评标委员</w:t>
      </w:r>
      <w:r>
        <w:rPr>
          <w:spacing w:val="-2"/>
          <w:sz w:val="21"/>
          <w:szCs w:val="21"/>
        </w:rPr>
        <w:t>会及其成员依法依规独立评标；</w:t>
      </w:r>
    </w:p>
    <w:p w14:paraId="621AC6C6">
      <w:pPr>
        <w:pStyle w:val="3"/>
        <w:spacing w:before="217" w:line="216" w:lineRule="auto"/>
        <w:ind w:left="487"/>
        <w:jc w:val="left"/>
        <w:rPr>
          <w:sz w:val="21"/>
          <w:szCs w:val="21"/>
        </w:rPr>
      </w:pPr>
      <w:r>
        <w:rPr>
          <w:spacing w:val="-1"/>
          <w:sz w:val="21"/>
          <w:szCs w:val="21"/>
        </w:rPr>
        <w:t>8.4.5</w:t>
      </w:r>
      <w:r>
        <w:rPr>
          <w:spacing w:val="-38"/>
          <w:sz w:val="21"/>
          <w:szCs w:val="21"/>
        </w:rPr>
        <w:t xml:space="preserve"> </w:t>
      </w:r>
      <w:r>
        <w:rPr>
          <w:spacing w:val="-1"/>
          <w:sz w:val="21"/>
          <w:szCs w:val="21"/>
        </w:rPr>
        <w:t>不得擅离职守，影响评标工作正常进行；</w:t>
      </w:r>
    </w:p>
    <w:p w14:paraId="31E438D0">
      <w:pPr>
        <w:pStyle w:val="3"/>
        <w:spacing w:before="219" w:line="216" w:lineRule="auto"/>
        <w:ind w:left="487"/>
        <w:jc w:val="left"/>
        <w:rPr>
          <w:sz w:val="21"/>
          <w:szCs w:val="21"/>
        </w:rPr>
      </w:pPr>
      <w:r>
        <w:rPr>
          <w:spacing w:val="-3"/>
          <w:sz w:val="21"/>
          <w:szCs w:val="21"/>
        </w:rPr>
        <w:t>8.4.6</w:t>
      </w:r>
      <w:r>
        <w:rPr>
          <w:spacing w:val="-27"/>
          <w:sz w:val="21"/>
          <w:szCs w:val="21"/>
        </w:rPr>
        <w:t xml:space="preserve"> </w:t>
      </w:r>
      <w:r>
        <w:rPr>
          <w:spacing w:val="-3"/>
          <w:sz w:val="21"/>
          <w:szCs w:val="21"/>
        </w:rPr>
        <w:t>不得泄露采购活动中应当保密的情况和资料；</w:t>
      </w:r>
    </w:p>
    <w:p w14:paraId="53E795D4">
      <w:pPr>
        <w:pStyle w:val="3"/>
        <w:spacing w:before="220" w:line="218" w:lineRule="auto"/>
        <w:ind w:left="487"/>
        <w:jc w:val="left"/>
        <w:rPr>
          <w:sz w:val="21"/>
          <w:szCs w:val="21"/>
        </w:rPr>
      </w:pPr>
      <w:r>
        <w:rPr>
          <w:spacing w:val="-4"/>
          <w:sz w:val="21"/>
          <w:szCs w:val="21"/>
        </w:rPr>
        <w:t>8.4.7</w:t>
      </w:r>
      <w:r>
        <w:rPr>
          <w:spacing w:val="-24"/>
          <w:sz w:val="21"/>
          <w:szCs w:val="21"/>
        </w:rPr>
        <w:t xml:space="preserve"> </w:t>
      </w:r>
      <w:r>
        <w:rPr>
          <w:spacing w:val="-4"/>
          <w:sz w:val="21"/>
          <w:szCs w:val="21"/>
        </w:rPr>
        <w:t>与投标人有利害关系的应当回避；</w:t>
      </w:r>
    </w:p>
    <w:p w14:paraId="5F3FD02F">
      <w:pPr>
        <w:pStyle w:val="3"/>
        <w:spacing w:before="218" w:line="215" w:lineRule="auto"/>
        <w:ind w:left="487"/>
        <w:jc w:val="left"/>
        <w:rPr>
          <w:rFonts w:ascii="Arial"/>
          <w:sz w:val="21"/>
        </w:rPr>
      </w:pPr>
      <w:r>
        <w:rPr>
          <w:spacing w:val="-2"/>
          <w:sz w:val="21"/>
          <w:szCs w:val="21"/>
        </w:rPr>
        <w:t>8.4.8</w:t>
      </w:r>
      <w:r>
        <w:rPr>
          <w:spacing w:val="-43"/>
          <w:sz w:val="21"/>
          <w:szCs w:val="21"/>
        </w:rPr>
        <w:t xml:space="preserve"> </w:t>
      </w:r>
      <w:r>
        <w:rPr>
          <w:spacing w:val="-2"/>
          <w:sz w:val="21"/>
          <w:szCs w:val="21"/>
        </w:rPr>
        <w:t>在参与或服务政府采购活动中，不得有其他违法违规行为。</w:t>
      </w:r>
    </w:p>
    <w:p w14:paraId="4A80BABC">
      <w:pPr>
        <w:pStyle w:val="3"/>
        <w:spacing w:before="91" w:line="221" w:lineRule="auto"/>
        <w:ind w:left="9"/>
        <w:jc w:val="left"/>
        <w:outlineLvl w:val="2"/>
        <w:rPr>
          <w:sz w:val="28"/>
          <w:szCs w:val="28"/>
        </w:rPr>
      </w:pPr>
      <w:r>
        <w:rPr>
          <w:b/>
          <w:bCs/>
          <w:spacing w:val="-2"/>
          <w:sz w:val="28"/>
          <w:szCs w:val="28"/>
        </w:rPr>
        <w:t>8.5</w:t>
      </w:r>
      <w:r>
        <w:rPr>
          <w:spacing w:val="-41"/>
          <w:sz w:val="28"/>
          <w:szCs w:val="28"/>
        </w:rPr>
        <w:t xml:space="preserve"> </w:t>
      </w:r>
      <w:r>
        <w:rPr>
          <w:b/>
          <w:bCs/>
          <w:spacing w:val="-2"/>
          <w:sz w:val="28"/>
          <w:szCs w:val="28"/>
        </w:rPr>
        <w:t>质疑和投诉</w:t>
      </w:r>
    </w:p>
    <w:p w14:paraId="040A882A">
      <w:pPr>
        <w:pStyle w:val="3"/>
        <w:spacing w:before="178" w:line="361" w:lineRule="auto"/>
        <w:ind w:left="12" w:right="128" w:firstLine="474"/>
        <w:jc w:val="left"/>
        <w:rPr>
          <w:sz w:val="21"/>
          <w:szCs w:val="21"/>
        </w:rPr>
      </w:pPr>
      <w:r>
        <w:rPr>
          <w:spacing w:val="-3"/>
          <w:sz w:val="21"/>
          <w:szCs w:val="21"/>
        </w:rPr>
        <w:t>8.5.1</w:t>
      </w:r>
      <w:r>
        <w:rPr>
          <w:spacing w:val="-29"/>
          <w:sz w:val="21"/>
          <w:szCs w:val="21"/>
        </w:rPr>
        <w:t xml:space="preserve"> </w:t>
      </w:r>
      <w:r>
        <w:rPr>
          <w:spacing w:val="-3"/>
          <w:sz w:val="21"/>
          <w:szCs w:val="21"/>
        </w:rPr>
        <w:t>投标人认为本次招标活动的招标文件、采购过程和中标结果使自己的权益受到损害的，在</w:t>
      </w:r>
      <w:r>
        <w:rPr>
          <w:sz w:val="21"/>
          <w:szCs w:val="21"/>
        </w:rPr>
        <w:t xml:space="preserve"> </w:t>
      </w:r>
      <w:r>
        <w:rPr>
          <w:spacing w:val="-3"/>
          <w:sz w:val="21"/>
          <w:szCs w:val="21"/>
        </w:rPr>
        <w:t>知道或应知其权益受到损害之日起</w:t>
      </w:r>
      <w:r>
        <w:rPr>
          <w:spacing w:val="-34"/>
          <w:sz w:val="21"/>
          <w:szCs w:val="21"/>
        </w:rPr>
        <w:t xml:space="preserve"> </w:t>
      </w:r>
      <w:r>
        <w:rPr>
          <w:spacing w:val="-3"/>
          <w:sz w:val="21"/>
          <w:szCs w:val="21"/>
        </w:rPr>
        <w:t>7</w:t>
      </w:r>
      <w:r>
        <w:rPr>
          <w:spacing w:val="-30"/>
          <w:sz w:val="21"/>
          <w:szCs w:val="21"/>
        </w:rPr>
        <w:t xml:space="preserve"> </w:t>
      </w:r>
      <w:r>
        <w:rPr>
          <w:spacing w:val="-3"/>
          <w:sz w:val="21"/>
          <w:szCs w:val="21"/>
        </w:rPr>
        <w:t>个工作日内有权在法定质疑</w:t>
      </w:r>
      <w:r>
        <w:rPr>
          <w:spacing w:val="-4"/>
          <w:sz w:val="21"/>
          <w:szCs w:val="21"/>
        </w:rPr>
        <w:t>期内，按规定的程序针对同一采购程</w:t>
      </w:r>
      <w:r>
        <w:rPr>
          <w:sz w:val="21"/>
          <w:szCs w:val="21"/>
        </w:rPr>
        <w:t xml:space="preserve"> </w:t>
      </w:r>
      <w:r>
        <w:rPr>
          <w:spacing w:val="-2"/>
          <w:sz w:val="21"/>
          <w:szCs w:val="21"/>
        </w:rPr>
        <w:t>序环节一次性实名向采购人、采购代理机构提出书面质疑。质疑函</w:t>
      </w:r>
      <w:r>
        <w:rPr>
          <w:spacing w:val="-3"/>
          <w:sz w:val="21"/>
          <w:szCs w:val="21"/>
        </w:rPr>
        <w:t>应采用中华人民共和国财政部制定</w:t>
      </w:r>
      <w:r>
        <w:rPr>
          <w:sz w:val="21"/>
          <w:szCs w:val="21"/>
        </w:rPr>
        <w:t xml:space="preserve"> </w:t>
      </w:r>
      <w:r>
        <w:rPr>
          <w:spacing w:val="-2"/>
          <w:sz w:val="21"/>
          <w:szCs w:val="21"/>
        </w:rPr>
        <w:t>的范本（见附件：质疑函范本）。质疑函及授权委托书应按规定签字并加盖公章。</w:t>
      </w:r>
    </w:p>
    <w:p w14:paraId="3410DB58">
      <w:pPr>
        <w:pStyle w:val="3"/>
        <w:spacing w:before="220" w:line="217" w:lineRule="auto"/>
        <w:ind w:left="487"/>
        <w:jc w:val="left"/>
        <w:rPr>
          <w:sz w:val="21"/>
          <w:szCs w:val="21"/>
        </w:rPr>
      </w:pPr>
      <w:r>
        <w:rPr>
          <w:spacing w:val="-2"/>
          <w:sz w:val="21"/>
          <w:szCs w:val="21"/>
        </w:rPr>
        <w:t>8.5.2</w:t>
      </w:r>
      <w:r>
        <w:rPr>
          <w:spacing w:val="-34"/>
          <w:sz w:val="21"/>
          <w:szCs w:val="21"/>
        </w:rPr>
        <w:t xml:space="preserve"> </w:t>
      </w:r>
      <w:r>
        <w:rPr>
          <w:spacing w:val="-2"/>
          <w:sz w:val="21"/>
          <w:szCs w:val="21"/>
        </w:rPr>
        <w:t>质疑函的递交方式：见投标人须知前附表。</w:t>
      </w:r>
    </w:p>
    <w:p w14:paraId="0C938318">
      <w:pPr>
        <w:pStyle w:val="3"/>
        <w:spacing w:before="216" w:line="346" w:lineRule="auto"/>
        <w:ind w:left="11" w:right="132" w:firstLine="475"/>
        <w:jc w:val="left"/>
        <w:rPr>
          <w:sz w:val="21"/>
          <w:szCs w:val="21"/>
        </w:rPr>
      </w:pPr>
      <w:r>
        <w:rPr>
          <w:spacing w:val="-3"/>
          <w:sz w:val="21"/>
          <w:szCs w:val="21"/>
        </w:rPr>
        <w:t>8.5.3</w:t>
      </w:r>
      <w:r>
        <w:rPr>
          <w:spacing w:val="-29"/>
          <w:sz w:val="21"/>
          <w:szCs w:val="21"/>
        </w:rPr>
        <w:t xml:space="preserve"> </w:t>
      </w:r>
      <w:r>
        <w:rPr>
          <w:spacing w:val="-3"/>
          <w:sz w:val="21"/>
          <w:szCs w:val="21"/>
        </w:rPr>
        <w:t>对采购人、采购代理机构的答复不满意或者采购人、采购代理机构未在规定的时间内作出</w:t>
      </w:r>
      <w:r>
        <w:rPr>
          <w:sz w:val="21"/>
          <w:szCs w:val="21"/>
        </w:rPr>
        <w:t xml:space="preserve"> </w:t>
      </w:r>
      <w:r>
        <w:rPr>
          <w:spacing w:val="-5"/>
          <w:sz w:val="21"/>
          <w:szCs w:val="21"/>
        </w:rPr>
        <w:t>答复的，投标人可以在质疑答复期满后</w:t>
      </w:r>
      <w:r>
        <w:rPr>
          <w:spacing w:val="-38"/>
          <w:sz w:val="21"/>
          <w:szCs w:val="21"/>
        </w:rPr>
        <w:t xml:space="preserve"> </w:t>
      </w:r>
      <w:r>
        <w:rPr>
          <w:spacing w:val="-5"/>
          <w:sz w:val="21"/>
          <w:szCs w:val="21"/>
        </w:rPr>
        <w:t>15</w:t>
      </w:r>
      <w:r>
        <w:rPr>
          <w:spacing w:val="-45"/>
          <w:sz w:val="21"/>
          <w:szCs w:val="21"/>
        </w:rPr>
        <w:t xml:space="preserve"> </w:t>
      </w:r>
      <w:r>
        <w:rPr>
          <w:spacing w:val="-5"/>
          <w:sz w:val="21"/>
          <w:szCs w:val="21"/>
        </w:rPr>
        <w:t>个工作日内实名向（项目所属）同级政</w:t>
      </w:r>
      <w:r>
        <w:rPr>
          <w:spacing w:val="-6"/>
          <w:sz w:val="21"/>
          <w:szCs w:val="21"/>
        </w:rPr>
        <w:t>府采购监督管理部门</w:t>
      </w:r>
      <w:r>
        <w:rPr>
          <w:sz w:val="21"/>
          <w:szCs w:val="21"/>
        </w:rPr>
        <w:t xml:space="preserve"> </w:t>
      </w:r>
      <w:r>
        <w:rPr>
          <w:spacing w:val="-9"/>
          <w:sz w:val="21"/>
          <w:szCs w:val="21"/>
        </w:rPr>
        <w:t>投诉。</w:t>
      </w:r>
    </w:p>
    <w:p w14:paraId="4CC9711E">
      <w:pPr>
        <w:pStyle w:val="3"/>
        <w:spacing w:before="216" w:line="313" w:lineRule="auto"/>
        <w:ind w:left="12" w:right="132" w:firstLine="474"/>
        <w:jc w:val="left"/>
        <w:rPr>
          <w:sz w:val="21"/>
          <w:szCs w:val="21"/>
        </w:rPr>
      </w:pPr>
      <w:r>
        <w:rPr>
          <w:spacing w:val="-3"/>
          <w:sz w:val="21"/>
          <w:szCs w:val="21"/>
        </w:rPr>
        <w:t>8.5.4</w:t>
      </w:r>
      <w:r>
        <w:rPr>
          <w:spacing w:val="-26"/>
          <w:sz w:val="21"/>
          <w:szCs w:val="21"/>
        </w:rPr>
        <w:t xml:space="preserve"> </w:t>
      </w:r>
      <w:r>
        <w:rPr>
          <w:spacing w:val="-3"/>
          <w:sz w:val="21"/>
          <w:szCs w:val="21"/>
        </w:rPr>
        <w:t>质疑和投诉应有具体的质疑（投诉）事项和必要的证明材料或事实根据，投标人对</w:t>
      </w:r>
      <w:r>
        <w:rPr>
          <w:spacing w:val="-4"/>
          <w:sz w:val="21"/>
          <w:szCs w:val="21"/>
        </w:rPr>
        <w:t>其质疑</w:t>
      </w:r>
      <w:r>
        <w:rPr>
          <w:sz w:val="21"/>
          <w:szCs w:val="21"/>
        </w:rPr>
        <w:t xml:space="preserve"> </w:t>
      </w:r>
      <w:r>
        <w:rPr>
          <w:spacing w:val="-2"/>
          <w:sz w:val="21"/>
          <w:szCs w:val="21"/>
        </w:rPr>
        <w:t>和投诉内容的真实性及其来源的合法性承担法律责任。</w:t>
      </w:r>
    </w:p>
    <w:p w14:paraId="142D0B67">
      <w:pPr>
        <w:pStyle w:val="3"/>
        <w:spacing w:before="289" w:line="221" w:lineRule="auto"/>
        <w:ind w:left="9"/>
        <w:jc w:val="left"/>
        <w:outlineLvl w:val="1"/>
        <w:rPr>
          <w:sz w:val="28"/>
          <w:szCs w:val="28"/>
        </w:rPr>
      </w:pPr>
      <w:bookmarkStart w:id="63" w:name="bookmark21"/>
      <w:bookmarkEnd w:id="63"/>
      <w:bookmarkStart w:id="64" w:name="bookmark22"/>
      <w:bookmarkEnd w:id="64"/>
      <w:r>
        <w:rPr>
          <w:b/>
          <w:bCs/>
          <w:spacing w:val="-22"/>
          <w:sz w:val="28"/>
          <w:szCs w:val="28"/>
        </w:rPr>
        <w:t>9、需要补充的其他内容</w:t>
      </w:r>
    </w:p>
    <w:p w14:paraId="7A135118">
      <w:pPr>
        <w:pStyle w:val="3"/>
        <w:spacing w:before="300" w:line="217" w:lineRule="auto"/>
        <w:ind w:left="500"/>
        <w:jc w:val="left"/>
        <w:rPr>
          <w:sz w:val="21"/>
          <w:szCs w:val="21"/>
        </w:rPr>
      </w:pPr>
      <w:r>
        <w:rPr>
          <w:spacing w:val="-3"/>
          <w:sz w:val="21"/>
          <w:szCs w:val="21"/>
        </w:rPr>
        <w:t>需要补充的其他内容：见投标人须知前附表。</w:t>
      </w:r>
    </w:p>
    <w:p w14:paraId="015F33E8">
      <w:pPr>
        <w:pStyle w:val="3"/>
        <w:spacing w:before="289" w:line="218" w:lineRule="auto"/>
        <w:ind w:left="29"/>
        <w:jc w:val="left"/>
        <w:outlineLvl w:val="1"/>
        <w:rPr>
          <w:sz w:val="28"/>
          <w:szCs w:val="28"/>
        </w:rPr>
      </w:pPr>
      <w:bookmarkStart w:id="65" w:name="bookmark24"/>
      <w:bookmarkEnd w:id="65"/>
      <w:bookmarkStart w:id="66" w:name="bookmark23"/>
      <w:bookmarkEnd w:id="66"/>
      <w:r>
        <w:rPr>
          <w:b/>
          <w:bCs/>
          <w:spacing w:val="-28"/>
          <w:sz w:val="28"/>
          <w:szCs w:val="28"/>
        </w:rPr>
        <w:t>10、公开招标失败转为竞争性谈判方式采购</w:t>
      </w:r>
    </w:p>
    <w:p w14:paraId="33B01E7C">
      <w:pPr>
        <w:pStyle w:val="3"/>
        <w:spacing w:before="305" w:line="361" w:lineRule="auto"/>
        <w:ind w:left="11" w:right="128" w:firstLine="490"/>
        <w:jc w:val="left"/>
        <w:rPr>
          <w:sz w:val="21"/>
          <w:szCs w:val="21"/>
        </w:rPr>
      </w:pPr>
      <w:r>
        <w:rPr>
          <w:spacing w:val="-5"/>
          <w:sz w:val="21"/>
          <w:szCs w:val="21"/>
        </w:rPr>
        <w:t>10.1</w:t>
      </w:r>
      <w:r>
        <w:rPr>
          <w:spacing w:val="-45"/>
          <w:sz w:val="21"/>
          <w:szCs w:val="21"/>
        </w:rPr>
        <w:t xml:space="preserve"> </w:t>
      </w:r>
      <w:r>
        <w:rPr>
          <w:spacing w:val="-5"/>
          <w:sz w:val="21"/>
          <w:szCs w:val="21"/>
        </w:rPr>
        <w:t>本项目（标段）招标过程中提交投标文件并经评标委员</w:t>
      </w:r>
      <w:r>
        <w:rPr>
          <w:spacing w:val="-6"/>
          <w:sz w:val="21"/>
          <w:szCs w:val="21"/>
        </w:rPr>
        <w:t>会评审实质性响应招标文件要求的投</w:t>
      </w:r>
      <w:r>
        <w:rPr>
          <w:sz w:val="21"/>
          <w:szCs w:val="21"/>
        </w:rPr>
        <w:t xml:space="preserve"> </w:t>
      </w:r>
      <w:r>
        <w:rPr>
          <w:spacing w:val="-2"/>
          <w:sz w:val="21"/>
          <w:szCs w:val="21"/>
        </w:rPr>
        <w:t>标人只有两家时，采购人、采购代理机构按照规定程序报经本级财政</w:t>
      </w:r>
      <w:r>
        <w:rPr>
          <w:spacing w:val="-3"/>
          <w:sz w:val="21"/>
          <w:szCs w:val="21"/>
        </w:rPr>
        <w:t>部门批准后可以与该两家投标人</w:t>
      </w:r>
      <w:r>
        <w:rPr>
          <w:sz w:val="21"/>
          <w:szCs w:val="21"/>
        </w:rPr>
        <w:t xml:space="preserve"> </w:t>
      </w:r>
      <w:r>
        <w:rPr>
          <w:spacing w:val="-2"/>
          <w:sz w:val="21"/>
          <w:szCs w:val="21"/>
        </w:rPr>
        <w:t>进行竞争性谈判采购，采购人、采购代理机构应当根据招标文件中的</w:t>
      </w:r>
      <w:r>
        <w:rPr>
          <w:spacing w:val="-3"/>
          <w:sz w:val="21"/>
          <w:szCs w:val="21"/>
        </w:rPr>
        <w:t>采购需求编制谈判文件，成立谈</w:t>
      </w:r>
      <w:r>
        <w:rPr>
          <w:sz w:val="21"/>
          <w:szCs w:val="21"/>
        </w:rPr>
        <w:t xml:space="preserve"> </w:t>
      </w:r>
      <w:r>
        <w:rPr>
          <w:spacing w:val="-2"/>
          <w:sz w:val="21"/>
          <w:szCs w:val="21"/>
        </w:rPr>
        <w:t>判小组，由谈判小组对谈判文件进行确认。</w:t>
      </w:r>
    </w:p>
    <w:p w14:paraId="541D57AC">
      <w:pPr>
        <w:pStyle w:val="3"/>
        <w:spacing w:before="218" w:line="345" w:lineRule="auto"/>
        <w:ind w:left="11" w:right="128" w:firstLine="490"/>
        <w:jc w:val="left"/>
        <w:rPr>
          <w:sz w:val="21"/>
          <w:szCs w:val="21"/>
        </w:rPr>
      </w:pPr>
      <w:r>
        <w:rPr>
          <w:spacing w:val="-5"/>
          <w:sz w:val="21"/>
          <w:szCs w:val="21"/>
        </w:rPr>
        <w:t>10.2</w:t>
      </w:r>
      <w:r>
        <w:rPr>
          <w:spacing w:val="-41"/>
          <w:sz w:val="21"/>
          <w:szCs w:val="21"/>
        </w:rPr>
        <w:t xml:space="preserve"> </w:t>
      </w:r>
      <w:r>
        <w:rPr>
          <w:spacing w:val="-5"/>
          <w:sz w:val="21"/>
          <w:szCs w:val="21"/>
        </w:rPr>
        <w:t>公开招标失败项目转为竞争性谈判方式采购的，</w:t>
      </w:r>
      <w:r>
        <w:rPr>
          <w:spacing w:val="-6"/>
          <w:sz w:val="21"/>
          <w:szCs w:val="21"/>
        </w:rPr>
        <w:t>原招标文件的采购需求转为谈判文件的相应</w:t>
      </w:r>
      <w:r>
        <w:rPr>
          <w:sz w:val="21"/>
          <w:szCs w:val="21"/>
        </w:rPr>
        <w:t xml:space="preserve"> </w:t>
      </w:r>
      <w:r>
        <w:rPr>
          <w:spacing w:val="-2"/>
          <w:sz w:val="21"/>
          <w:szCs w:val="21"/>
        </w:rPr>
        <w:t>内容。投标人的原投标文件转为谈判响应文件。评标委员会转为谈判</w:t>
      </w:r>
      <w:r>
        <w:rPr>
          <w:spacing w:val="-3"/>
          <w:sz w:val="21"/>
          <w:szCs w:val="21"/>
        </w:rPr>
        <w:t>小组，不再按原评标办法对原投</w:t>
      </w:r>
      <w:r>
        <w:rPr>
          <w:sz w:val="21"/>
          <w:szCs w:val="21"/>
        </w:rPr>
        <w:t xml:space="preserve"> </w:t>
      </w:r>
      <w:r>
        <w:rPr>
          <w:spacing w:val="-2"/>
          <w:sz w:val="21"/>
          <w:szCs w:val="21"/>
        </w:rPr>
        <w:t>标人（以下称为供应商）进行评审打分，并按下述程序确</w:t>
      </w:r>
      <w:r>
        <w:rPr>
          <w:spacing w:val="-3"/>
          <w:sz w:val="21"/>
          <w:szCs w:val="21"/>
        </w:rPr>
        <w:t>定成交供应商。</w:t>
      </w:r>
    </w:p>
    <w:p w14:paraId="2952360F">
      <w:pPr>
        <w:pStyle w:val="3"/>
        <w:spacing w:before="220" w:line="218" w:lineRule="auto"/>
        <w:ind w:left="501"/>
        <w:jc w:val="left"/>
        <w:rPr>
          <w:sz w:val="21"/>
          <w:szCs w:val="21"/>
        </w:rPr>
      </w:pPr>
      <w:r>
        <w:rPr>
          <w:spacing w:val="-4"/>
          <w:sz w:val="21"/>
          <w:szCs w:val="21"/>
        </w:rPr>
        <w:t>10.3</w:t>
      </w:r>
      <w:r>
        <w:rPr>
          <w:spacing w:val="-35"/>
          <w:sz w:val="21"/>
          <w:szCs w:val="21"/>
        </w:rPr>
        <w:t xml:space="preserve"> </w:t>
      </w:r>
      <w:r>
        <w:rPr>
          <w:spacing w:val="-4"/>
          <w:sz w:val="21"/>
          <w:szCs w:val="21"/>
        </w:rPr>
        <w:t>谈判的主要程序</w:t>
      </w:r>
    </w:p>
    <w:p w14:paraId="0233D920">
      <w:pPr>
        <w:pStyle w:val="3"/>
        <w:spacing w:before="217" w:line="216" w:lineRule="auto"/>
        <w:ind w:left="501"/>
        <w:jc w:val="left"/>
        <w:rPr>
          <w:sz w:val="21"/>
          <w:szCs w:val="21"/>
        </w:rPr>
      </w:pPr>
      <w:r>
        <w:rPr>
          <w:spacing w:val="-3"/>
          <w:sz w:val="21"/>
          <w:szCs w:val="21"/>
        </w:rPr>
        <w:t>10.3.1</w:t>
      </w:r>
      <w:r>
        <w:rPr>
          <w:spacing w:val="-42"/>
          <w:sz w:val="21"/>
          <w:szCs w:val="21"/>
        </w:rPr>
        <w:t xml:space="preserve"> </w:t>
      </w:r>
      <w:r>
        <w:rPr>
          <w:spacing w:val="-3"/>
          <w:sz w:val="21"/>
          <w:szCs w:val="21"/>
        </w:rPr>
        <w:t>谈判小组对供应商的响应文件进行评审。未实质性响应谈判文</w:t>
      </w:r>
      <w:r>
        <w:rPr>
          <w:spacing w:val="-4"/>
          <w:sz w:val="21"/>
          <w:szCs w:val="21"/>
        </w:rPr>
        <w:t>件的响应文件按无效处理。</w:t>
      </w:r>
    </w:p>
    <w:p w14:paraId="69FAA2FE">
      <w:pPr>
        <w:pStyle w:val="3"/>
        <w:spacing w:before="221" w:line="313" w:lineRule="auto"/>
        <w:ind w:left="9" w:right="131" w:firstLine="491"/>
        <w:jc w:val="left"/>
        <w:rPr>
          <w:sz w:val="21"/>
          <w:szCs w:val="21"/>
        </w:rPr>
      </w:pPr>
      <w:r>
        <w:rPr>
          <w:spacing w:val="-5"/>
          <w:sz w:val="21"/>
          <w:szCs w:val="21"/>
        </w:rPr>
        <w:t>10.3.2</w:t>
      </w:r>
      <w:r>
        <w:rPr>
          <w:spacing w:val="-42"/>
          <w:sz w:val="21"/>
          <w:szCs w:val="21"/>
        </w:rPr>
        <w:t xml:space="preserve"> </w:t>
      </w:r>
      <w:r>
        <w:rPr>
          <w:spacing w:val="-5"/>
          <w:sz w:val="21"/>
          <w:szCs w:val="21"/>
        </w:rPr>
        <w:t>谈判小组所有成员集中与实质性响应谈判文件要求的单一供</w:t>
      </w:r>
      <w:r>
        <w:rPr>
          <w:spacing w:val="-6"/>
          <w:sz w:val="21"/>
          <w:szCs w:val="21"/>
        </w:rPr>
        <w:t>应商分别进行谈判，并给予所</w:t>
      </w:r>
      <w:r>
        <w:rPr>
          <w:sz w:val="21"/>
          <w:szCs w:val="21"/>
        </w:rPr>
        <w:t xml:space="preserve"> </w:t>
      </w:r>
      <w:r>
        <w:rPr>
          <w:spacing w:val="-2"/>
          <w:sz w:val="21"/>
          <w:szCs w:val="21"/>
        </w:rPr>
        <w:t>有参加谈判的供应商平等的谈判机会。</w:t>
      </w:r>
    </w:p>
    <w:p w14:paraId="2EC40AB4">
      <w:pPr>
        <w:pStyle w:val="3"/>
        <w:spacing w:before="216" w:line="346" w:lineRule="auto"/>
        <w:ind w:left="13" w:right="128" w:firstLine="487"/>
        <w:jc w:val="left"/>
        <w:rPr>
          <w:rFonts w:ascii="Arial"/>
          <w:sz w:val="21"/>
        </w:rPr>
      </w:pPr>
      <w:r>
        <w:rPr>
          <w:spacing w:val="-5"/>
          <w:sz w:val="21"/>
          <w:szCs w:val="21"/>
        </w:rPr>
        <w:t>10.3.3</w:t>
      </w:r>
      <w:r>
        <w:rPr>
          <w:spacing w:val="-44"/>
          <w:sz w:val="21"/>
          <w:szCs w:val="21"/>
        </w:rPr>
        <w:t xml:space="preserve"> </w:t>
      </w:r>
      <w:r>
        <w:rPr>
          <w:spacing w:val="-5"/>
          <w:sz w:val="21"/>
          <w:szCs w:val="21"/>
        </w:rPr>
        <w:t>在谈判过程中，谈判小组可以根据谈判文件和谈判情况实质性</w:t>
      </w:r>
      <w:r>
        <w:rPr>
          <w:spacing w:val="-6"/>
          <w:sz w:val="21"/>
          <w:szCs w:val="21"/>
        </w:rPr>
        <w:t>变动采购需求中的技术、服</w:t>
      </w:r>
      <w:r>
        <w:rPr>
          <w:sz w:val="21"/>
          <w:szCs w:val="21"/>
        </w:rPr>
        <w:t xml:space="preserve"> </w:t>
      </w:r>
      <w:r>
        <w:rPr>
          <w:spacing w:val="-2"/>
          <w:sz w:val="21"/>
          <w:szCs w:val="21"/>
        </w:rPr>
        <w:t>务要求以及合同草案条款。对谈判文件做出的实质性变动是谈判</w:t>
      </w:r>
      <w:r>
        <w:rPr>
          <w:spacing w:val="-3"/>
          <w:sz w:val="21"/>
          <w:szCs w:val="21"/>
        </w:rPr>
        <w:t>文件的有效组成部分，须经采购人代</w:t>
      </w:r>
      <w:r>
        <w:rPr>
          <w:sz w:val="21"/>
          <w:szCs w:val="21"/>
        </w:rPr>
        <w:t xml:space="preserve"> </w:t>
      </w:r>
      <w:r>
        <w:rPr>
          <w:spacing w:val="-2"/>
          <w:sz w:val="21"/>
          <w:szCs w:val="21"/>
        </w:rPr>
        <w:t>表签字确认。谈判小组以书面形式同时通知所有参加谈判的供</w:t>
      </w:r>
      <w:r>
        <w:rPr>
          <w:spacing w:val="-3"/>
          <w:sz w:val="21"/>
          <w:szCs w:val="21"/>
        </w:rPr>
        <w:t>应商。</w:t>
      </w:r>
    </w:p>
    <w:p w14:paraId="314EE27B">
      <w:pPr>
        <w:pStyle w:val="3"/>
        <w:spacing w:before="68" w:line="314" w:lineRule="auto"/>
        <w:ind w:left="15" w:right="132" w:firstLine="486"/>
        <w:jc w:val="left"/>
        <w:rPr>
          <w:sz w:val="21"/>
          <w:szCs w:val="21"/>
        </w:rPr>
      </w:pPr>
      <w:r>
        <w:rPr>
          <w:spacing w:val="-5"/>
          <w:sz w:val="21"/>
          <w:szCs w:val="21"/>
        </w:rPr>
        <w:t>10.3.4</w:t>
      </w:r>
      <w:r>
        <w:rPr>
          <w:spacing w:val="-44"/>
          <w:sz w:val="21"/>
          <w:szCs w:val="21"/>
        </w:rPr>
        <w:t xml:space="preserve"> </w:t>
      </w:r>
      <w:r>
        <w:rPr>
          <w:spacing w:val="-5"/>
          <w:sz w:val="21"/>
          <w:szCs w:val="21"/>
        </w:rPr>
        <w:t>供应商按照谈判文件的变动情况和谈判小组的要求重新提交响</w:t>
      </w:r>
      <w:r>
        <w:rPr>
          <w:spacing w:val="-6"/>
          <w:sz w:val="21"/>
          <w:szCs w:val="21"/>
        </w:rPr>
        <w:t>应文件的，由其法定代表人</w:t>
      </w:r>
      <w:r>
        <w:rPr>
          <w:sz w:val="21"/>
          <w:szCs w:val="21"/>
        </w:rPr>
        <w:t xml:space="preserve"> </w:t>
      </w:r>
      <w:r>
        <w:rPr>
          <w:spacing w:val="-3"/>
          <w:sz w:val="21"/>
          <w:szCs w:val="21"/>
        </w:rPr>
        <w:t>或其委托代理人签字或者加盖公章。</w:t>
      </w:r>
    </w:p>
    <w:p w14:paraId="416AC798">
      <w:pPr>
        <w:pStyle w:val="3"/>
        <w:spacing w:before="217" w:line="312" w:lineRule="auto"/>
        <w:ind w:left="19" w:right="131" w:firstLine="481"/>
        <w:jc w:val="left"/>
        <w:rPr>
          <w:sz w:val="21"/>
          <w:szCs w:val="21"/>
        </w:rPr>
      </w:pPr>
      <w:r>
        <w:rPr>
          <w:spacing w:val="-5"/>
          <w:sz w:val="21"/>
          <w:szCs w:val="21"/>
        </w:rPr>
        <w:t>10.3.5</w:t>
      </w:r>
      <w:r>
        <w:rPr>
          <w:spacing w:val="-42"/>
          <w:sz w:val="21"/>
          <w:szCs w:val="21"/>
        </w:rPr>
        <w:t xml:space="preserve"> </w:t>
      </w:r>
      <w:r>
        <w:rPr>
          <w:spacing w:val="-5"/>
          <w:sz w:val="21"/>
          <w:szCs w:val="21"/>
        </w:rPr>
        <w:t>谈判文件详细列明采购项目的技术、服务要求后，谈判小组</w:t>
      </w:r>
      <w:r>
        <w:rPr>
          <w:spacing w:val="-6"/>
          <w:sz w:val="21"/>
          <w:szCs w:val="21"/>
        </w:rPr>
        <w:t>要求所有继续参加谈判的供应</w:t>
      </w:r>
      <w:r>
        <w:rPr>
          <w:sz w:val="21"/>
          <w:szCs w:val="21"/>
        </w:rPr>
        <w:t xml:space="preserve"> </w:t>
      </w:r>
      <w:r>
        <w:rPr>
          <w:spacing w:val="-3"/>
          <w:sz w:val="21"/>
          <w:szCs w:val="21"/>
        </w:rPr>
        <w:t>商在规定时间内提交最后报价。</w:t>
      </w:r>
    </w:p>
    <w:p w14:paraId="1E8E0295">
      <w:pPr>
        <w:pStyle w:val="3"/>
        <w:spacing w:before="220" w:line="218" w:lineRule="auto"/>
        <w:ind w:left="501"/>
        <w:jc w:val="left"/>
        <w:rPr>
          <w:sz w:val="21"/>
          <w:szCs w:val="21"/>
        </w:rPr>
      </w:pPr>
      <w:r>
        <w:rPr>
          <w:spacing w:val="-3"/>
          <w:sz w:val="21"/>
          <w:szCs w:val="21"/>
        </w:rPr>
        <w:t>10.3.6</w:t>
      </w:r>
      <w:r>
        <w:rPr>
          <w:spacing w:val="-29"/>
          <w:sz w:val="21"/>
          <w:szCs w:val="21"/>
        </w:rPr>
        <w:t xml:space="preserve"> </w:t>
      </w:r>
      <w:r>
        <w:rPr>
          <w:spacing w:val="-3"/>
          <w:sz w:val="21"/>
          <w:szCs w:val="21"/>
        </w:rPr>
        <w:t>最后报价是供应商响应文件的有效组成部分。</w:t>
      </w:r>
    </w:p>
    <w:p w14:paraId="786F1A57">
      <w:pPr>
        <w:pStyle w:val="3"/>
        <w:spacing w:before="218" w:line="313" w:lineRule="auto"/>
        <w:ind w:left="18" w:right="131" w:firstLine="482"/>
        <w:jc w:val="left"/>
        <w:rPr>
          <w:sz w:val="21"/>
          <w:szCs w:val="21"/>
        </w:rPr>
      </w:pPr>
      <w:r>
        <w:rPr>
          <w:spacing w:val="-5"/>
          <w:sz w:val="21"/>
          <w:szCs w:val="21"/>
        </w:rPr>
        <w:t>10.3.7</w:t>
      </w:r>
      <w:r>
        <w:rPr>
          <w:spacing w:val="-43"/>
          <w:sz w:val="21"/>
          <w:szCs w:val="21"/>
        </w:rPr>
        <w:t xml:space="preserve"> </w:t>
      </w:r>
      <w:r>
        <w:rPr>
          <w:spacing w:val="-5"/>
          <w:sz w:val="21"/>
          <w:szCs w:val="21"/>
        </w:rPr>
        <w:t>谈判小组从质量和服务均能满足谈判文件实质性响应要求的供</w:t>
      </w:r>
      <w:r>
        <w:rPr>
          <w:spacing w:val="-6"/>
          <w:sz w:val="21"/>
          <w:szCs w:val="21"/>
        </w:rPr>
        <w:t>应商中，按照最后报价由低</w:t>
      </w:r>
      <w:r>
        <w:rPr>
          <w:sz w:val="21"/>
          <w:szCs w:val="21"/>
        </w:rPr>
        <w:t xml:space="preserve"> </w:t>
      </w:r>
      <w:r>
        <w:rPr>
          <w:spacing w:val="-4"/>
          <w:sz w:val="21"/>
          <w:szCs w:val="21"/>
        </w:rPr>
        <w:t>到高的顺序推荐成交候选人。</w:t>
      </w:r>
    </w:p>
    <w:p w14:paraId="4E33334B">
      <w:pPr>
        <w:spacing w:line="313" w:lineRule="auto"/>
        <w:jc w:val="left"/>
        <w:rPr>
          <w:sz w:val="21"/>
          <w:szCs w:val="21"/>
        </w:rPr>
        <w:sectPr>
          <w:headerReference r:id="rId16" w:type="default"/>
          <w:footerReference r:id="rId17" w:type="default"/>
          <w:pgSz w:w="11910" w:h="16845"/>
          <w:pgMar w:top="1020" w:right="1201" w:bottom="821" w:left="1428" w:header="791" w:footer="657" w:gutter="0"/>
          <w:pgNumType w:fmt="decimal"/>
          <w:cols w:space="720" w:num="1"/>
        </w:sectPr>
      </w:pPr>
    </w:p>
    <w:p w14:paraId="0D0D0978">
      <w:pPr>
        <w:jc w:val="left"/>
        <w:rPr>
          <w:rFonts w:ascii="Arial"/>
          <w:sz w:val="21"/>
        </w:rPr>
      </w:pPr>
    </w:p>
    <w:p w14:paraId="7F1A6EBA">
      <w:pPr>
        <w:jc w:val="left"/>
        <w:rPr>
          <w:rFonts w:ascii="Arial"/>
          <w:sz w:val="21"/>
        </w:rPr>
      </w:pPr>
    </w:p>
    <w:p w14:paraId="5E5412BA">
      <w:pPr>
        <w:jc w:val="left"/>
        <w:rPr>
          <w:rFonts w:ascii="Arial"/>
          <w:sz w:val="21"/>
        </w:rPr>
      </w:pPr>
    </w:p>
    <w:p w14:paraId="3B07187F">
      <w:pPr>
        <w:spacing w:line="241" w:lineRule="auto"/>
        <w:jc w:val="left"/>
        <w:rPr>
          <w:rFonts w:ascii="Arial"/>
          <w:sz w:val="21"/>
        </w:rPr>
      </w:pPr>
    </w:p>
    <w:p w14:paraId="5193C2D2">
      <w:pPr>
        <w:pStyle w:val="3"/>
        <w:spacing w:before="91" w:line="221" w:lineRule="auto"/>
        <w:ind w:left="29"/>
        <w:jc w:val="left"/>
        <w:outlineLvl w:val="1"/>
        <w:rPr>
          <w:sz w:val="28"/>
          <w:szCs w:val="28"/>
        </w:rPr>
      </w:pPr>
      <w:bookmarkStart w:id="67" w:name="bookmark25"/>
      <w:bookmarkEnd w:id="67"/>
      <w:bookmarkStart w:id="68" w:name="bookmark26"/>
      <w:bookmarkEnd w:id="68"/>
      <w:r>
        <w:rPr>
          <w:b/>
          <w:bCs/>
          <w:spacing w:val="-23"/>
          <w:sz w:val="28"/>
          <w:szCs w:val="28"/>
        </w:rPr>
        <w:t>附件：质疑函范本</w:t>
      </w:r>
    </w:p>
    <w:p w14:paraId="76E6B9C7">
      <w:pPr>
        <w:pStyle w:val="3"/>
        <w:spacing w:before="204" w:line="222" w:lineRule="auto"/>
        <w:ind w:left="4108"/>
        <w:jc w:val="left"/>
        <w:rPr>
          <w:sz w:val="28"/>
          <w:szCs w:val="28"/>
        </w:rPr>
      </w:pPr>
      <w:r>
        <w:rPr>
          <w:b/>
          <w:bCs/>
          <w:spacing w:val="13"/>
          <w:sz w:val="28"/>
          <w:szCs w:val="28"/>
        </w:rPr>
        <w:t>质疑函</w:t>
      </w:r>
    </w:p>
    <w:p w14:paraId="2C3576DD">
      <w:pPr>
        <w:pStyle w:val="3"/>
        <w:spacing w:before="13" w:line="217" w:lineRule="auto"/>
        <w:ind w:left="15"/>
        <w:jc w:val="left"/>
        <w:rPr>
          <w:sz w:val="21"/>
          <w:szCs w:val="21"/>
        </w:rPr>
      </w:pPr>
      <w:r>
        <w:rPr>
          <w:spacing w:val="-28"/>
          <w:sz w:val="21"/>
          <w:szCs w:val="21"/>
        </w:rPr>
        <w:t>一、质疑供应商基本信息</w:t>
      </w:r>
    </w:p>
    <w:p w14:paraId="1AB857F3">
      <w:pPr>
        <w:pStyle w:val="3"/>
        <w:spacing w:before="37" w:line="187" w:lineRule="auto"/>
        <w:ind w:left="497"/>
        <w:jc w:val="left"/>
        <w:rPr>
          <w:rFonts w:ascii="Arial" w:hAnsi="Arial" w:eastAsia="Arial" w:cs="Arial"/>
          <w:sz w:val="12"/>
          <w:szCs w:val="12"/>
        </w:rPr>
      </w:pPr>
      <w:r>
        <w:rPr>
          <w:spacing w:val="-33"/>
          <w:sz w:val="21"/>
          <w:szCs w:val="21"/>
        </w:rPr>
        <w:t>质疑供应商：</w:t>
      </w:r>
      <w:r>
        <w:rPr>
          <w:rFonts w:ascii="Arial" w:hAnsi="Arial" w:eastAsia="Arial" w:cs="Arial"/>
          <w:spacing w:val="156"/>
          <w:w w:val="175"/>
          <w:position w:val="-10"/>
          <w:sz w:val="12"/>
          <w:szCs w:val="12"/>
        </w:rPr>
        <w:t>--</w:t>
      </w:r>
      <w:r>
        <w:rPr>
          <w:rFonts w:ascii="Arial" w:hAnsi="Arial" w:eastAsia="Arial" w:cs="Arial"/>
          <w:spacing w:val="-7"/>
          <w:position w:val="-10"/>
          <w:sz w:val="12"/>
          <w:szCs w:val="12"/>
        </w:rPr>
        <w:t xml:space="preserve"> </w:t>
      </w:r>
      <w:r>
        <w:rPr>
          <w:rFonts w:ascii="Arial" w:hAnsi="Arial" w:eastAsia="Arial" w:cs="Arial"/>
          <w:spacing w:val="156"/>
          <w:w w:val="175"/>
          <w:position w:val="-10"/>
          <w:sz w:val="12"/>
          <w:szCs w:val="12"/>
        </w:rPr>
        <w:t>--</w:t>
      </w:r>
      <w:r>
        <w:rPr>
          <w:rFonts w:ascii="Arial" w:hAnsi="Arial" w:eastAsia="Arial" w:cs="Arial"/>
          <w:spacing w:val="-6"/>
          <w:position w:val="-10"/>
          <w:sz w:val="12"/>
          <w:szCs w:val="12"/>
        </w:rPr>
        <w:t xml:space="preserve"> </w:t>
      </w:r>
      <w:r>
        <w:rPr>
          <w:rFonts w:ascii="Arial" w:hAnsi="Arial" w:eastAsia="Arial" w:cs="Arial"/>
          <w:spacing w:val="156"/>
          <w:w w:val="175"/>
          <w:position w:val="-10"/>
          <w:sz w:val="12"/>
          <w:szCs w:val="12"/>
        </w:rPr>
        <w:t>--</w:t>
      </w:r>
      <w:r>
        <w:rPr>
          <w:rFonts w:ascii="Arial" w:hAnsi="Arial" w:eastAsia="Arial" w:cs="Arial"/>
          <w:spacing w:val="-6"/>
          <w:position w:val="-10"/>
          <w:sz w:val="12"/>
          <w:szCs w:val="12"/>
        </w:rPr>
        <w:t xml:space="preserve"> </w:t>
      </w:r>
      <w:r>
        <w:rPr>
          <w:rFonts w:ascii="Arial" w:hAnsi="Arial" w:eastAsia="Arial" w:cs="Arial"/>
          <w:spacing w:val="83"/>
          <w:w w:val="175"/>
          <w:position w:val="-10"/>
          <w:sz w:val="12"/>
          <w:szCs w:val="12"/>
        </w:rPr>
        <w:t>---</w:t>
      </w:r>
      <w:r>
        <w:rPr>
          <w:rFonts w:ascii="Arial" w:hAnsi="Arial" w:eastAsia="Arial" w:cs="Arial"/>
          <w:spacing w:val="-16"/>
          <w:position w:val="-10"/>
          <w:sz w:val="12"/>
          <w:szCs w:val="12"/>
        </w:rPr>
        <w:t xml:space="preserve"> </w:t>
      </w:r>
      <w:r>
        <w:rPr>
          <w:rFonts w:ascii="Arial" w:hAnsi="Arial" w:eastAsia="Arial" w:cs="Arial"/>
          <w:spacing w:val="158"/>
          <w:w w:val="175"/>
          <w:position w:val="-10"/>
          <w:sz w:val="12"/>
          <w:szCs w:val="12"/>
        </w:rPr>
        <w:t>--</w:t>
      </w:r>
      <w:r>
        <w:rPr>
          <w:rFonts w:ascii="Arial" w:hAnsi="Arial" w:eastAsia="Arial" w:cs="Arial"/>
          <w:spacing w:val="-6"/>
          <w:position w:val="-10"/>
          <w:sz w:val="12"/>
          <w:szCs w:val="12"/>
        </w:rPr>
        <w:t xml:space="preserve"> </w:t>
      </w:r>
      <w:r>
        <w:rPr>
          <w:rFonts w:ascii="Arial" w:hAnsi="Arial" w:eastAsia="Arial" w:cs="Arial"/>
          <w:spacing w:val="158"/>
          <w:w w:val="175"/>
          <w:position w:val="-10"/>
          <w:sz w:val="12"/>
          <w:szCs w:val="12"/>
        </w:rPr>
        <w:t>--</w:t>
      </w:r>
      <w:r>
        <w:rPr>
          <w:rFonts w:ascii="Arial" w:hAnsi="Arial" w:eastAsia="Arial" w:cs="Arial"/>
          <w:spacing w:val="-6"/>
          <w:position w:val="-10"/>
          <w:sz w:val="12"/>
          <w:szCs w:val="12"/>
        </w:rPr>
        <w:t xml:space="preserve"> </w:t>
      </w:r>
      <w:r>
        <w:rPr>
          <w:rFonts w:ascii="Arial" w:hAnsi="Arial" w:eastAsia="Arial" w:cs="Arial"/>
          <w:spacing w:val="21"/>
          <w:w w:val="155"/>
          <w:position w:val="-10"/>
          <w:sz w:val="12"/>
          <w:szCs w:val="12"/>
        </w:rPr>
        <w:t>---</w:t>
      </w:r>
      <w:r>
        <w:rPr>
          <w:rFonts w:ascii="Arial" w:hAnsi="Arial" w:eastAsia="Arial" w:cs="Arial"/>
          <w:spacing w:val="-9"/>
          <w:position w:val="-10"/>
          <w:sz w:val="12"/>
          <w:szCs w:val="12"/>
        </w:rPr>
        <w:t xml:space="preserve"> </w:t>
      </w:r>
      <w:r>
        <w:rPr>
          <w:rFonts w:ascii="Arial" w:hAnsi="Arial" w:eastAsia="Arial" w:cs="Arial"/>
          <w:spacing w:val="21"/>
          <w:w w:val="155"/>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21"/>
          <w:w w:val="155"/>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21"/>
          <w:w w:val="155"/>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21"/>
          <w:w w:val="155"/>
          <w:position w:val="-10"/>
          <w:sz w:val="12"/>
          <w:szCs w:val="12"/>
        </w:rPr>
        <w:t>-</w:t>
      </w:r>
    </w:p>
    <w:p w14:paraId="570EA6D4">
      <w:pPr>
        <w:pStyle w:val="3"/>
        <w:spacing w:before="8" w:line="181" w:lineRule="auto"/>
        <w:ind w:left="493"/>
        <w:jc w:val="left"/>
        <w:rPr>
          <w:rFonts w:ascii="Arial" w:hAnsi="Arial" w:eastAsia="Arial" w:cs="Arial"/>
          <w:sz w:val="12"/>
          <w:szCs w:val="12"/>
        </w:rPr>
      </w:pPr>
      <w:r>
        <w:rPr>
          <w:spacing w:val="-35"/>
          <w:sz w:val="21"/>
          <w:szCs w:val="21"/>
        </w:rPr>
        <w:t>地址：</w:t>
      </w:r>
      <w:r>
        <w:rPr>
          <w:rFonts w:ascii="Arial" w:hAnsi="Arial" w:eastAsia="Arial" w:cs="Arial"/>
          <w:spacing w:val="157"/>
          <w:w w:val="175"/>
          <w:position w:val="-10"/>
          <w:sz w:val="12"/>
          <w:szCs w:val="12"/>
        </w:rPr>
        <w:t>--</w:t>
      </w:r>
      <w:r>
        <w:rPr>
          <w:rFonts w:ascii="Arial" w:hAnsi="Arial" w:eastAsia="Arial" w:cs="Arial"/>
          <w:spacing w:val="-8"/>
          <w:position w:val="-10"/>
          <w:sz w:val="12"/>
          <w:szCs w:val="12"/>
        </w:rPr>
        <w:t xml:space="preserve"> </w:t>
      </w:r>
      <w:r>
        <w:rPr>
          <w:rFonts w:ascii="Arial" w:hAnsi="Arial" w:eastAsia="Arial" w:cs="Arial"/>
          <w:spacing w:val="-7"/>
          <w:w w:val="93"/>
          <w:position w:val="-10"/>
          <w:sz w:val="12"/>
          <w:szCs w:val="12"/>
        </w:rPr>
        <w:t>- -</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position w:val="-10"/>
          <w:sz w:val="12"/>
          <w:szCs w:val="12"/>
        </w:rPr>
        <w:t xml:space="preserve">        </w:t>
      </w:r>
      <w:r>
        <w:rPr>
          <w:rFonts w:ascii="Arial" w:hAnsi="Arial" w:eastAsia="Arial" w:cs="Arial"/>
          <w:spacing w:val="23"/>
          <w:w w:val="175"/>
          <w:position w:val="-10"/>
          <w:sz w:val="12"/>
          <w:szCs w:val="12"/>
        </w:rPr>
        <w:t>-</w:t>
      </w:r>
      <w:r>
        <w:rPr>
          <w:rFonts w:ascii="Arial" w:hAnsi="Arial" w:eastAsia="Arial" w:cs="Arial"/>
          <w:spacing w:val="14"/>
          <w:w w:val="102"/>
          <w:position w:val="-10"/>
          <w:sz w:val="12"/>
          <w:szCs w:val="12"/>
        </w:rPr>
        <w:t xml:space="preserve"> </w:t>
      </w:r>
      <w:r>
        <w:rPr>
          <w:spacing w:val="-36"/>
          <w:w w:val="98"/>
          <w:sz w:val="21"/>
          <w:szCs w:val="21"/>
        </w:rPr>
        <w:t>邮编：</w:t>
      </w:r>
      <w:r>
        <w:rPr>
          <w:rFonts w:ascii="Arial" w:hAnsi="Arial" w:eastAsia="Arial" w:cs="Arial"/>
          <w:spacing w:val="158"/>
          <w:w w:val="175"/>
          <w:position w:val="-10"/>
          <w:sz w:val="12"/>
          <w:szCs w:val="12"/>
        </w:rPr>
        <w:t>--</w:t>
      </w:r>
      <w:r>
        <w:rPr>
          <w:rFonts w:ascii="Arial" w:hAnsi="Arial" w:eastAsia="Arial" w:cs="Arial"/>
          <w:spacing w:val="-6"/>
          <w:position w:val="-10"/>
          <w:sz w:val="12"/>
          <w:szCs w:val="12"/>
        </w:rPr>
        <w:t xml:space="preserve"> </w:t>
      </w:r>
      <w:r>
        <w:rPr>
          <w:rFonts w:ascii="Arial" w:hAnsi="Arial" w:eastAsia="Arial" w:cs="Arial"/>
          <w:spacing w:val="-7"/>
          <w:w w:val="93"/>
          <w:position w:val="-10"/>
          <w:sz w:val="12"/>
          <w:szCs w:val="12"/>
        </w:rPr>
        <w:t>- -</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1"/>
          <w:position w:val="-10"/>
          <w:sz w:val="12"/>
          <w:szCs w:val="12"/>
        </w:rPr>
        <w:t xml:space="preserve">       </w:t>
      </w:r>
      <w:r>
        <w:rPr>
          <w:rFonts w:ascii="Arial" w:hAnsi="Arial" w:eastAsia="Arial" w:cs="Arial"/>
          <w:spacing w:val="53"/>
          <w:w w:val="175"/>
          <w:position w:val="-10"/>
          <w:sz w:val="12"/>
          <w:szCs w:val="12"/>
        </w:rPr>
        <w:t>-</w:t>
      </w:r>
    </w:p>
    <w:p w14:paraId="4C95CFD4">
      <w:pPr>
        <w:pStyle w:val="3"/>
        <w:spacing w:before="1" w:line="186" w:lineRule="auto"/>
        <w:ind w:left="490"/>
        <w:jc w:val="left"/>
        <w:rPr>
          <w:rFonts w:ascii="Arial" w:hAnsi="Arial" w:eastAsia="Arial" w:cs="Arial"/>
          <w:sz w:val="12"/>
          <w:szCs w:val="12"/>
        </w:rPr>
      </w:pPr>
      <w:r>
        <w:rPr>
          <w:spacing w:val="-33"/>
          <w:sz w:val="21"/>
          <w:szCs w:val="21"/>
        </w:rPr>
        <w:t>联系人：</w:t>
      </w:r>
      <w:r>
        <w:rPr>
          <w:rFonts w:ascii="Arial" w:hAnsi="Arial" w:eastAsia="Arial" w:cs="Arial"/>
          <w:spacing w:val="157"/>
          <w:w w:val="175"/>
          <w:position w:val="-10"/>
          <w:sz w:val="12"/>
          <w:szCs w:val="12"/>
        </w:rPr>
        <w:t>--</w:t>
      </w:r>
      <w:r>
        <w:rPr>
          <w:rFonts w:ascii="Arial" w:hAnsi="Arial" w:eastAsia="Arial" w:cs="Arial"/>
          <w:spacing w:val="-8"/>
          <w:position w:val="-10"/>
          <w:sz w:val="12"/>
          <w:szCs w:val="12"/>
        </w:rPr>
        <w:t xml:space="preserve"> </w:t>
      </w:r>
      <w:r>
        <w:rPr>
          <w:rFonts w:ascii="Arial" w:hAnsi="Arial" w:eastAsia="Arial" w:cs="Arial"/>
          <w:spacing w:val="-7"/>
          <w:w w:val="93"/>
          <w:position w:val="-10"/>
          <w:sz w:val="12"/>
          <w:szCs w:val="12"/>
        </w:rPr>
        <w:t>- -</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2"/>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position w:val="-10"/>
          <w:sz w:val="12"/>
          <w:szCs w:val="12"/>
        </w:rPr>
        <w:t xml:space="preserve">        </w:t>
      </w:r>
      <w:r>
        <w:rPr>
          <w:rFonts w:ascii="Arial" w:hAnsi="Arial" w:eastAsia="Arial" w:cs="Arial"/>
          <w:spacing w:val="25"/>
          <w:w w:val="175"/>
          <w:position w:val="-10"/>
          <w:sz w:val="12"/>
          <w:szCs w:val="12"/>
        </w:rPr>
        <w:t>-</w:t>
      </w:r>
      <w:r>
        <w:rPr>
          <w:rFonts w:ascii="Arial" w:hAnsi="Arial" w:eastAsia="Arial" w:cs="Arial"/>
          <w:spacing w:val="-3"/>
          <w:position w:val="-10"/>
          <w:sz w:val="12"/>
          <w:szCs w:val="12"/>
        </w:rPr>
        <w:t xml:space="preserve"> </w:t>
      </w:r>
      <w:r>
        <w:rPr>
          <w:spacing w:val="-33"/>
          <w:sz w:val="21"/>
          <w:szCs w:val="21"/>
        </w:rPr>
        <w:t>联系电话：</w:t>
      </w:r>
      <w:r>
        <w:rPr>
          <w:rFonts w:ascii="Arial" w:hAnsi="Arial" w:eastAsia="Arial" w:cs="Arial"/>
          <w:spacing w:val="157"/>
          <w:w w:val="175"/>
          <w:position w:val="-10"/>
          <w:sz w:val="12"/>
          <w:szCs w:val="12"/>
        </w:rPr>
        <w:t>--</w:t>
      </w:r>
      <w:r>
        <w:rPr>
          <w:rFonts w:ascii="Arial" w:hAnsi="Arial" w:eastAsia="Arial" w:cs="Arial"/>
          <w:spacing w:val="-6"/>
          <w:position w:val="-10"/>
          <w:sz w:val="12"/>
          <w:szCs w:val="12"/>
        </w:rPr>
        <w:t xml:space="preserve"> </w:t>
      </w:r>
      <w:r>
        <w:rPr>
          <w:rFonts w:ascii="Arial" w:hAnsi="Arial" w:eastAsia="Arial" w:cs="Arial"/>
          <w:spacing w:val="157"/>
          <w:w w:val="175"/>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 -</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1"/>
          <w:position w:val="-10"/>
          <w:sz w:val="12"/>
          <w:szCs w:val="12"/>
        </w:rPr>
        <w:t xml:space="preserve">       </w:t>
      </w:r>
      <w:r>
        <w:rPr>
          <w:rFonts w:ascii="Arial" w:hAnsi="Arial" w:eastAsia="Arial" w:cs="Arial"/>
          <w:spacing w:val="54"/>
          <w:w w:val="175"/>
          <w:position w:val="-10"/>
          <w:sz w:val="12"/>
          <w:szCs w:val="12"/>
        </w:rPr>
        <w:t>-</w:t>
      </w:r>
    </w:p>
    <w:p w14:paraId="5811A1E7">
      <w:pPr>
        <w:pStyle w:val="3"/>
        <w:spacing w:before="8" w:line="187" w:lineRule="auto"/>
        <w:ind w:left="492"/>
        <w:jc w:val="left"/>
        <w:rPr>
          <w:rFonts w:ascii="Arial" w:hAnsi="Arial" w:eastAsia="Arial" w:cs="Arial"/>
          <w:sz w:val="12"/>
          <w:szCs w:val="12"/>
        </w:rPr>
      </w:pPr>
      <w:r>
        <w:rPr>
          <w:spacing w:val="-33"/>
          <w:sz w:val="21"/>
          <w:szCs w:val="21"/>
        </w:rPr>
        <w:t>授权代表：</w:t>
      </w:r>
      <w:r>
        <w:rPr>
          <w:rFonts w:ascii="Arial" w:hAnsi="Arial" w:eastAsia="Arial" w:cs="Arial"/>
          <w:spacing w:val="159"/>
          <w:w w:val="175"/>
          <w:position w:val="-10"/>
          <w:sz w:val="12"/>
          <w:szCs w:val="12"/>
        </w:rPr>
        <w:t>--</w:t>
      </w:r>
      <w:r>
        <w:rPr>
          <w:rFonts w:ascii="Arial" w:hAnsi="Arial" w:eastAsia="Arial" w:cs="Arial"/>
          <w:spacing w:val="-16"/>
          <w:position w:val="-10"/>
          <w:sz w:val="12"/>
          <w:szCs w:val="12"/>
        </w:rPr>
        <w:t xml:space="preserve"> </w:t>
      </w:r>
      <w:r>
        <w:rPr>
          <w:rFonts w:ascii="Arial" w:hAnsi="Arial" w:eastAsia="Arial" w:cs="Arial"/>
          <w:spacing w:val="159"/>
          <w:w w:val="175"/>
          <w:position w:val="-10"/>
          <w:sz w:val="12"/>
          <w:szCs w:val="12"/>
        </w:rPr>
        <w:t>--</w:t>
      </w:r>
      <w:r>
        <w:rPr>
          <w:rFonts w:ascii="Arial" w:hAnsi="Arial" w:eastAsia="Arial" w:cs="Arial"/>
          <w:spacing w:val="-5"/>
          <w:position w:val="-10"/>
          <w:sz w:val="12"/>
          <w:szCs w:val="12"/>
        </w:rPr>
        <w:t xml:space="preserve"> </w:t>
      </w:r>
      <w:r>
        <w:rPr>
          <w:rFonts w:ascii="Arial" w:hAnsi="Arial" w:eastAsia="Arial" w:cs="Arial"/>
          <w:spacing w:val="-9"/>
          <w:position w:val="-10"/>
          <w:sz w:val="12"/>
          <w:szCs w:val="12"/>
        </w:rPr>
        <w:t>- - - -</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10"/>
          <w:position w:val="-10"/>
          <w:sz w:val="12"/>
          <w:szCs w:val="12"/>
        </w:rPr>
        <w:t xml:space="preserve">-           </w:t>
      </w:r>
      <w:r>
        <w:rPr>
          <w:rFonts w:ascii="Arial" w:hAnsi="Arial" w:eastAsia="Arial" w:cs="Arial"/>
          <w:spacing w:val="22"/>
          <w:w w:val="175"/>
          <w:position w:val="-10"/>
          <w:sz w:val="12"/>
          <w:szCs w:val="12"/>
        </w:rPr>
        <w:t>-</w:t>
      </w:r>
    </w:p>
    <w:p w14:paraId="691A1609">
      <w:pPr>
        <w:pStyle w:val="3"/>
        <w:spacing w:before="8" w:line="181" w:lineRule="auto"/>
        <w:ind w:left="490"/>
        <w:jc w:val="left"/>
        <w:rPr>
          <w:rFonts w:ascii="Arial" w:hAnsi="Arial" w:eastAsia="Arial" w:cs="Arial"/>
          <w:sz w:val="12"/>
          <w:szCs w:val="12"/>
        </w:rPr>
      </w:pPr>
      <w:r>
        <w:rPr>
          <w:spacing w:val="-33"/>
          <w:sz w:val="21"/>
          <w:szCs w:val="21"/>
        </w:rPr>
        <w:t>联系电话：</w:t>
      </w:r>
      <w:r>
        <w:rPr>
          <w:rFonts w:ascii="Arial" w:hAnsi="Arial" w:eastAsia="Arial" w:cs="Arial"/>
          <w:spacing w:val="159"/>
          <w:w w:val="175"/>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33"/>
          <w:w w:val="175"/>
          <w:position w:val="-10"/>
          <w:sz w:val="12"/>
          <w:szCs w:val="12"/>
        </w:rPr>
        <w:t>-</w:t>
      </w:r>
      <w:r>
        <w:rPr>
          <w:rFonts w:ascii="Arial" w:hAnsi="Arial" w:eastAsia="Arial" w:cs="Arial"/>
          <w:spacing w:val="1"/>
          <w:position w:val="-10"/>
          <w:sz w:val="12"/>
          <w:szCs w:val="12"/>
        </w:rPr>
        <w:t xml:space="preserve">      </w:t>
      </w:r>
      <w:r>
        <w:rPr>
          <w:rFonts w:ascii="Arial" w:hAnsi="Arial" w:eastAsia="Arial" w:cs="Arial"/>
          <w:spacing w:val="33"/>
          <w:w w:val="175"/>
          <w:position w:val="-10"/>
          <w:sz w:val="12"/>
          <w:szCs w:val="12"/>
        </w:rPr>
        <w:t>--</w:t>
      </w:r>
      <w:r>
        <w:rPr>
          <w:rFonts w:ascii="Arial" w:hAnsi="Arial" w:eastAsia="Arial" w:cs="Arial"/>
          <w:spacing w:val="-16"/>
          <w:position w:val="-10"/>
          <w:sz w:val="12"/>
          <w:szCs w:val="12"/>
        </w:rPr>
        <w:t xml:space="preserve"> </w:t>
      </w:r>
      <w:r>
        <w:rPr>
          <w:rFonts w:ascii="Arial" w:hAnsi="Arial" w:eastAsia="Arial" w:cs="Arial"/>
          <w:spacing w:val="158"/>
          <w:w w:val="175"/>
          <w:position w:val="-10"/>
          <w:sz w:val="12"/>
          <w:szCs w:val="12"/>
        </w:rPr>
        <w:t>--</w:t>
      </w:r>
      <w:r>
        <w:rPr>
          <w:rFonts w:ascii="Arial" w:hAnsi="Arial" w:eastAsia="Arial" w:cs="Arial"/>
          <w:spacing w:val="-6"/>
          <w:position w:val="-10"/>
          <w:sz w:val="12"/>
          <w:szCs w:val="12"/>
        </w:rPr>
        <w:t xml:space="preserve"> </w:t>
      </w:r>
      <w:r>
        <w:rPr>
          <w:rFonts w:ascii="Arial" w:hAnsi="Arial" w:eastAsia="Arial" w:cs="Arial"/>
          <w:spacing w:val="158"/>
          <w:w w:val="175"/>
          <w:position w:val="-10"/>
          <w:sz w:val="12"/>
          <w:szCs w:val="12"/>
        </w:rPr>
        <w:t>--</w:t>
      </w:r>
      <w:r>
        <w:rPr>
          <w:rFonts w:ascii="Arial" w:hAnsi="Arial" w:eastAsia="Arial" w:cs="Arial"/>
          <w:spacing w:val="-6"/>
          <w:position w:val="-10"/>
          <w:sz w:val="12"/>
          <w:szCs w:val="12"/>
        </w:rPr>
        <w:t xml:space="preserve"> </w:t>
      </w:r>
      <w:r>
        <w:rPr>
          <w:rFonts w:ascii="Arial" w:hAnsi="Arial" w:eastAsia="Arial" w:cs="Arial"/>
          <w:spacing w:val="83"/>
          <w:w w:val="175"/>
          <w:position w:val="-10"/>
          <w:sz w:val="12"/>
          <w:szCs w:val="12"/>
        </w:rPr>
        <w:t>---</w:t>
      </w:r>
      <w:r>
        <w:rPr>
          <w:rFonts w:ascii="Arial" w:hAnsi="Arial" w:eastAsia="Arial" w:cs="Arial"/>
          <w:spacing w:val="-16"/>
          <w:position w:val="-10"/>
          <w:sz w:val="12"/>
          <w:szCs w:val="12"/>
        </w:rPr>
        <w:t xml:space="preserve"> </w:t>
      </w:r>
      <w:r>
        <w:rPr>
          <w:rFonts w:ascii="Arial" w:hAnsi="Arial" w:eastAsia="Arial" w:cs="Arial"/>
          <w:spacing w:val="147"/>
          <w:w w:val="175"/>
          <w:position w:val="-10"/>
          <w:sz w:val="12"/>
          <w:szCs w:val="12"/>
        </w:rPr>
        <w:t>--</w:t>
      </w:r>
      <w:r>
        <w:rPr>
          <w:rFonts w:ascii="Arial" w:hAnsi="Arial" w:eastAsia="Arial" w:cs="Arial"/>
          <w:spacing w:val="-6"/>
          <w:position w:val="-10"/>
          <w:sz w:val="12"/>
          <w:szCs w:val="12"/>
        </w:rPr>
        <w:t xml:space="preserve"> </w:t>
      </w:r>
      <w:r>
        <w:rPr>
          <w:rFonts w:ascii="Arial" w:hAnsi="Arial" w:eastAsia="Arial" w:cs="Arial"/>
          <w:spacing w:val="147"/>
          <w:w w:val="175"/>
          <w:position w:val="-10"/>
          <w:sz w:val="12"/>
          <w:szCs w:val="12"/>
        </w:rPr>
        <w:t>--</w:t>
      </w:r>
      <w:r>
        <w:rPr>
          <w:rFonts w:ascii="Arial" w:hAnsi="Arial" w:eastAsia="Arial" w:cs="Arial"/>
          <w:spacing w:val="-6"/>
          <w:position w:val="-10"/>
          <w:sz w:val="12"/>
          <w:szCs w:val="12"/>
        </w:rPr>
        <w:t xml:space="preserve"> </w:t>
      </w:r>
      <w:r>
        <w:rPr>
          <w:rFonts w:ascii="Arial" w:hAnsi="Arial" w:eastAsia="Arial" w:cs="Arial"/>
          <w:spacing w:val="147"/>
          <w:w w:val="175"/>
          <w:position w:val="-10"/>
          <w:sz w:val="12"/>
          <w:szCs w:val="12"/>
        </w:rPr>
        <w:t>--</w:t>
      </w:r>
    </w:p>
    <w:p w14:paraId="27BD6041">
      <w:pPr>
        <w:pStyle w:val="3"/>
        <w:spacing w:before="1" w:line="186" w:lineRule="auto"/>
        <w:ind w:left="493"/>
        <w:jc w:val="left"/>
        <w:rPr>
          <w:rFonts w:ascii="Arial" w:hAnsi="Arial" w:eastAsia="Arial" w:cs="Arial"/>
          <w:sz w:val="12"/>
          <w:szCs w:val="12"/>
        </w:rPr>
      </w:pPr>
      <w:r>
        <w:rPr>
          <w:spacing w:val="-25"/>
          <w:sz w:val="21"/>
          <w:szCs w:val="21"/>
        </w:rPr>
        <w:t>地址：</w:t>
      </w:r>
      <w:r>
        <w:rPr>
          <w:spacing w:val="-45"/>
          <w:sz w:val="21"/>
          <w:szCs w:val="21"/>
        </w:rPr>
        <w:t xml:space="preserve"> </w:t>
      </w:r>
      <w:r>
        <w:rPr>
          <w:rFonts w:ascii="Arial" w:hAnsi="Arial" w:eastAsia="Arial" w:cs="Arial"/>
          <w:spacing w:val="155"/>
          <w:w w:val="175"/>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 -</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w w:val="93"/>
          <w:position w:val="-10"/>
          <w:sz w:val="12"/>
          <w:szCs w:val="12"/>
        </w:rPr>
        <w:t>-</w:t>
      </w:r>
      <w:r>
        <w:rPr>
          <w:rFonts w:ascii="Arial" w:hAnsi="Arial" w:eastAsia="Arial" w:cs="Arial"/>
          <w:spacing w:val="1"/>
          <w:position w:val="-10"/>
          <w:sz w:val="12"/>
          <w:szCs w:val="12"/>
        </w:rPr>
        <w:t xml:space="preserve">       </w:t>
      </w:r>
      <w:r>
        <w:rPr>
          <w:rFonts w:ascii="Arial" w:hAnsi="Arial" w:eastAsia="Arial" w:cs="Arial"/>
          <w:spacing w:val="53"/>
          <w:w w:val="175"/>
          <w:position w:val="-10"/>
          <w:sz w:val="12"/>
          <w:szCs w:val="12"/>
        </w:rPr>
        <w:t>-</w:t>
      </w:r>
      <w:r>
        <w:rPr>
          <w:rFonts w:ascii="Arial" w:hAnsi="Arial" w:eastAsia="Arial" w:cs="Arial"/>
          <w:spacing w:val="12"/>
          <w:position w:val="-10"/>
          <w:sz w:val="12"/>
          <w:szCs w:val="12"/>
        </w:rPr>
        <w:t xml:space="preserve"> </w:t>
      </w:r>
      <w:r>
        <w:rPr>
          <w:spacing w:val="-36"/>
          <w:w w:val="98"/>
          <w:sz w:val="21"/>
          <w:szCs w:val="21"/>
        </w:rPr>
        <w:t>邮编：</w:t>
      </w:r>
      <w:r>
        <w:rPr>
          <w:rFonts w:ascii="Arial" w:hAnsi="Arial" w:eastAsia="Arial" w:cs="Arial"/>
          <w:spacing w:val="158"/>
          <w:w w:val="175"/>
          <w:position w:val="-10"/>
          <w:sz w:val="12"/>
          <w:szCs w:val="12"/>
        </w:rPr>
        <w:t>--</w:t>
      </w:r>
      <w:r>
        <w:rPr>
          <w:rFonts w:ascii="Arial" w:hAnsi="Arial" w:eastAsia="Arial" w:cs="Arial"/>
          <w:spacing w:val="-7"/>
          <w:position w:val="-10"/>
          <w:sz w:val="12"/>
          <w:szCs w:val="12"/>
        </w:rPr>
        <w:t xml:space="preserve"> </w:t>
      </w:r>
      <w:r>
        <w:rPr>
          <w:rFonts w:ascii="Arial" w:hAnsi="Arial" w:eastAsia="Arial" w:cs="Arial"/>
          <w:spacing w:val="-9"/>
          <w:position w:val="-10"/>
          <w:sz w:val="12"/>
          <w:szCs w:val="12"/>
        </w:rPr>
        <w:t>- - - - -</w:t>
      </w:r>
      <w:r>
        <w:rPr>
          <w:rFonts w:ascii="Arial" w:hAnsi="Arial" w:eastAsia="Arial" w:cs="Arial"/>
          <w:spacing w:val="-4"/>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9"/>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10"/>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10"/>
          <w:position w:val="-10"/>
          <w:sz w:val="12"/>
          <w:szCs w:val="12"/>
        </w:rPr>
        <w:t xml:space="preserve">-          </w:t>
      </w:r>
      <w:r>
        <w:rPr>
          <w:rFonts w:ascii="Arial" w:hAnsi="Arial" w:eastAsia="Arial" w:cs="Arial"/>
          <w:spacing w:val="51"/>
          <w:w w:val="175"/>
          <w:position w:val="-10"/>
          <w:sz w:val="12"/>
          <w:szCs w:val="12"/>
        </w:rPr>
        <w:t>-</w:t>
      </w:r>
    </w:p>
    <w:p w14:paraId="7A13DE31">
      <w:pPr>
        <w:pStyle w:val="3"/>
        <w:spacing w:before="9" w:line="218" w:lineRule="auto"/>
        <w:ind w:left="18"/>
        <w:jc w:val="left"/>
        <w:rPr>
          <w:sz w:val="21"/>
          <w:szCs w:val="21"/>
        </w:rPr>
      </w:pPr>
      <w:r>
        <w:rPr>
          <w:spacing w:val="-27"/>
          <w:sz w:val="21"/>
          <w:szCs w:val="21"/>
        </w:rPr>
        <w:t>二、质疑项目基本情况</w:t>
      </w:r>
    </w:p>
    <w:p w14:paraId="7580C4E1">
      <w:pPr>
        <w:pStyle w:val="3"/>
        <w:spacing w:before="37" w:line="181" w:lineRule="auto"/>
        <w:ind w:left="497"/>
        <w:jc w:val="left"/>
        <w:rPr>
          <w:rFonts w:ascii="Arial" w:hAnsi="Arial" w:eastAsia="Arial" w:cs="Arial"/>
          <w:sz w:val="9"/>
          <w:szCs w:val="9"/>
        </w:rPr>
      </w:pPr>
      <w:r>
        <w:rPr>
          <w:spacing w:val="-33"/>
          <w:sz w:val="21"/>
          <w:szCs w:val="21"/>
        </w:rPr>
        <w:t>质疑项目的名称：</w:t>
      </w:r>
      <w:r>
        <w:rPr>
          <w:rFonts w:ascii="Arial" w:hAnsi="Arial" w:eastAsia="Arial" w:cs="Arial"/>
          <w:position w:val="-10"/>
          <w:sz w:val="9"/>
          <w:szCs w:val="9"/>
        </w:rPr>
        <w:t>- - - -</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6"/>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6"/>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 xml:space="preserve">-         </w:t>
      </w:r>
      <w:r>
        <w:rPr>
          <w:rFonts w:ascii="Arial" w:hAnsi="Arial" w:eastAsia="Arial" w:cs="Arial"/>
          <w:spacing w:val="167"/>
          <w:w w:val="175"/>
          <w:position w:val="-10"/>
          <w:sz w:val="9"/>
          <w:szCs w:val="9"/>
        </w:rPr>
        <w:t>-</w:t>
      </w:r>
    </w:p>
    <w:p w14:paraId="4AD1EDAC">
      <w:pPr>
        <w:pStyle w:val="3"/>
        <w:spacing w:before="6" w:line="164" w:lineRule="auto"/>
        <w:ind w:left="497"/>
        <w:jc w:val="left"/>
        <w:rPr>
          <w:rFonts w:ascii="Arial" w:hAnsi="Arial" w:eastAsia="Arial" w:cs="Arial"/>
          <w:sz w:val="12"/>
          <w:szCs w:val="12"/>
        </w:rPr>
      </w:pPr>
      <w:r>
        <w:rPr>
          <w:spacing w:val="-14"/>
          <w:sz w:val="21"/>
          <w:szCs w:val="21"/>
        </w:rPr>
        <w:t>质疑项目的编号：</w:t>
      </w:r>
      <w:r>
        <w:rPr>
          <w:rFonts w:ascii="Arial" w:hAnsi="Arial" w:eastAsia="Arial" w:cs="Arial"/>
          <w:spacing w:val="-14"/>
          <w:position w:val="-10"/>
          <w:sz w:val="12"/>
          <w:szCs w:val="12"/>
        </w:rPr>
        <w:t>- - - - - - - - -</w:t>
      </w:r>
      <w:r>
        <w:rPr>
          <w:rFonts w:ascii="Arial" w:hAnsi="Arial" w:eastAsia="Arial" w:cs="Arial"/>
          <w:spacing w:val="9"/>
          <w:w w:val="102"/>
          <w:position w:val="-10"/>
          <w:sz w:val="12"/>
          <w:szCs w:val="12"/>
        </w:rPr>
        <w:t xml:space="preserve"> </w:t>
      </w:r>
      <w:r>
        <w:rPr>
          <w:rFonts w:ascii="Arial" w:hAnsi="Arial" w:eastAsia="Arial" w:cs="Arial"/>
          <w:spacing w:val="-14"/>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14"/>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14"/>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14"/>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14"/>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14"/>
          <w:position w:val="-10"/>
          <w:sz w:val="12"/>
          <w:szCs w:val="12"/>
        </w:rPr>
        <w:t xml:space="preserve">- </w:t>
      </w:r>
      <w:r>
        <w:rPr>
          <w:rFonts w:ascii="Arial" w:hAnsi="Arial" w:eastAsia="Arial" w:cs="Arial"/>
          <w:spacing w:val="377"/>
          <w:w w:val="175"/>
          <w:position w:val="-10"/>
          <w:sz w:val="12"/>
          <w:szCs w:val="12"/>
        </w:rPr>
        <w:t>-</w:t>
      </w:r>
      <w:r>
        <w:rPr>
          <w:rFonts w:ascii="Arial" w:hAnsi="Arial" w:eastAsia="Arial" w:cs="Arial"/>
          <w:spacing w:val="-11"/>
          <w:position w:val="-10"/>
          <w:sz w:val="12"/>
          <w:szCs w:val="12"/>
        </w:rPr>
        <w:t xml:space="preserve"> </w:t>
      </w:r>
      <w:r>
        <w:rPr>
          <w:spacing w:val="-38"/>
          <w:sz w:val="21"/>
          <w:szCs w:val="21"/>
        </w:rPr>
        <w:t>包号：</w:t>
      </w:r>
      <w:r>
        <w:rPr>
          <w:rFonts w:ascii="Arial" w:hAnsi="Arial" w:eastAsia="Arial" w:cs="Arial"/>
          <w:spacing w:val="157"/>
          <w:w w:val="175"/>
          <w:position w:val="-10"/>
          <w:sz w:val="12"/>
          <w:szCs w:val="12"/>
        </w:rPr>
        <w:t>--</w:t>
      </w:r>
      <w:r>
        <w:rPr>
          <w:rFonts w:ascii="Arial" w:hAnsi="Arial" w:eastAsia="Arial" w:cs="Arial"/>
          <w:spacing w:val="-6"/>
          <w:position w:val="-10"/>
          <w:sz w:val="12"/>
          <w:szCs w:val="12"/>
        </w:rPr>
        <w:t xml:space="preserve"> </w:t>
      </w:r>
      <w:r>
        <w:rPr>
          <w:rFonts w:ascii="Arial" w:hAnsi="Arial" w:eastAsia="Arial" w:cs="Arial"/>
          <w:spacing w:val="-7"/>
          <w:position w:val="-10"/>
          <w:sz w:val="12"/>
          <w:szCs w:val="12"/>
        </w:rPr>
        <w:t>- - - - -</w:t>
      </w:r>
      <w:r>
        <w:rPr>
          <w:rFonts w:ascii="Arial" w:hAnsi="Arial" w:eastAsia="Arial" w:cs="Arial"/>
          <w:spacing w:val="-4"/>
          <w:position w:val="-10"/>
          <w:sz w:val="12"/>
          <w:szCs w:val="12"/>
        </w:rPr>
        <w:t xml:space="preserve"> </w:t>
      </w:r>
      <w:r>
        <w:rPr>
          <w:rFonts w:ascii="Arial" w:hAnsi="Arial" w:eastAsia="Arial" w:cs="Arial"/>
          <w:spacing w:val="-7"/>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7"/>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7"/>
          <w:position w:val="-10"/>
          <w:sz w:val="12"/>
          <w:szCs w:val="12"/>
        </w:rPr>
        <w:t>-</w:t>
      </w:r>
      <w:r>
        <w:rPr>
          <w:rFonts w:ascii="Arial" w:hAnsi="Arial" w:eastAsia="Arial" w:cs="Arial"/>
          <w:spacing w:val="1"/>
          <w:position w:val="-10"/>
          <w:sz w:val="12"/>
          <w:szCs w:val="12"/>
        </w:rPr>
        <w:t xml:space="preserve">     </w:t>
      </w:r>
      <w:r>
        <w:rPr>
          <w:rFonts w:ascii="Arial" w:hAnsi="Arial" w:eastAsia="Arial" w:cs="Arial"/>
          <w:spacing w:val="-7"/>
          <w:position w:val="-10"/>
          <w:sz w:val="12"/>
          <w:szCs w:val="12"/>
        </w:rPr>
        <w:t>…</w:t>
      </w:r>
    </w:p>
    <w:p w14:paraId="527D9A41">
      <w:pPr>
        <w:pStyle w:val="3"/>
        <w:spacing w:before="34" w:line="187" w:lineRule="auto"/>
        <w:ind w:left="494"/>
        <w:jc w:val="left"/>
        <w:rPr>
          <w:rFonts w:ascii="Arial" w:hAnsi="Arial" w:eastAsia="Arial" w:cs="Arial"/>
          <w:sz w:val="12"/>
          <w:szCs w:val="12"/>
        </w:rPr>
      </w:pPr>
      <w:r>
        <w:rPr>
          <w:spacing w:val="-33"/>
          <w:sz w:val="21"/>
          <w:szCs w:val="21"/>
        </w:rPr>
        <w:t>采购人名称：</w:t>
      </w:r>
      <w:r>
        <w:rPr>
          <w:rFonts w:ascii="Arial" w:hAnsi="Arial" w:eastAsia="Arial" w:cs="Arial"/>
          <w:spacing w:val="159"/>
          <w:w w:val="175"/>
          <w:position w:val="-10"/>
          <w:sz w:val="12"/>
          <w:szCs w:val="12"/>
        </w:rPr>
        <w:t>--</w:t>
      </w:r>
      <w:r>
        <w:rPr>
          <w:rFonts w:ascii="Arial" w:hAnsi="Arial" w:eastAsia="Arial" w:cs="Arial"/>
          <w:spacing w:val="-15"/>
          <w:position w:val="-10"/>
          <w:sz w:val="12"/>
          <w:szCs w:val="12"/>
        </w:rPr>
        <w:t xml:space="preserve"> </w:t>
      </w:r>
      <w:r>
        <w:rPr>
          <w:rFonts w:ascii="Arial" w:hAnsi="Arial" w:eastAsia="Arial" w:cs="Arial"/>
          <w:spacing w:val="159"/>
          <w:w w:val="175"/>
          <w:position w:val="-10"/>
          <w:sz w:val="12"/>
          <w:szCs w:val="12"/>
        </w:rPr>
        <w:t>--</w:t>
      </w:r>
      <w:r>
        <w:rPr>
          <w:rFonts w:ascii="Arial" w:hAnsi="Arial" w:eastAsia="Arial" w:cs="Arial"/>
          <w:spacing w:val="-7"/>
          <w:position w:val="-10"/>
          <w:sz w:val="12"/>
          <w:szCs w:val="12"/>
        </w:rPr>
        <w:t xml:space="preserve"> </w:t>
      </w:r>
      <w:r>
        <w:rPr>
          <w:rFonts w:ascii="Arial" w:hAnsi="Arial" w:eastAsia="Arial" w:cs="Arial"/>
          <w:spacing w:val="-5"/>
          <w:w w:val="80"/>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5"/>
          <w:w w:val="80"/>
          <w:position w:val="-10"/>
          <w:sz w:val="12"/>
          <w:szCs w:val="12"/>
        </w:rPr>
        <w:t>-</w:t>
      </w:r>
      <w:r>
        <w:rPr>
          <w:rFonts w:ascii="Arial" w:hAnsi="Arial" w:eastAsia="Arial" w:cs="Arial"/>
          <w:spacing w:val="2"/>
          <w:position w:val="-10"/>
          <w:sz w:val="12"/>
          <w:szCs w:val="12"/>
        </w:rPr>
        <w:t xml:space="preserve">             </w:t>
      </w:r>
      <w:r>
        <w:rPr>
          <w:rFonts w:ascii="Arial" w:hAnsi="Arial" w:eastAsia="Arial" w:cs="Arial"/>
          <w:spacing w:val="-5"/>
          <w:w w:val="80"/>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83"/>
          <w:w w:val="175"/>
          <w:position w:val="-10"/>
          <w:sz w:val="12"/>
          <w:szCs w:val="12"/>
        </w:rPr>
        <w:t>---</w:t>
      </w:r>
      <w:r>
        <w:rPr>
          <w:rFonts w:ascii="Arial" w:hAnsi="Arial" w:eastAsia="Arial" w:cs="Arial"/>
          <w:spacing w:val="-15"/>
          <w:position w:val="-10"/>
          <w:sz w:val="12"/>
          <w:szCs w:val="12"/>
        </w:rPr>
        <w:t xml:space="preserve"> </w:t>
      </w:r>
      <w:r>
        <w:rPr>
          <w:rFonts w:ascii="Arial" w:hAnsi="Arial" w:eastAsia="Arial" w:cs="Arial"/>
          <w:spacing w:val="161"/>
          <w:w w:val="175"/>
          <w:position w:val="-10"/>
          <w:sz w:val="12"/>
          <w:szCs w:val="12"/>
        </w:rPr>
        <w:t>--</w:t>
      </w:r>
      <w:r>
        <w:rPr>
          <w:rFonts w:ascii="Arial" w:hAnsi="Arial" w:eastAsia="Arial" w:cs="Arial"/>
          <w:spacing w:val="-16"/>
          <w:position w:val="-10"/>
          <w:sz w:val="12"/>
          <w:szCs w:val="12"/>
        </w:rPr>
        <w:t xml:space="preserve"> </w:t>
      </w:r>
      <w:r>
        <w:rPr>
          <w:rFonts w:ascii="Arial" w:hAnsi="Arial" w:eastAsia="Arial" w:cs="Arial"/>
          <w:spacing w:val="161"/>
          <w:w w:val="175"/>
          <w:position w:val="-10"/>
          <w:sz w:val="12"/>
          <w:szCs w:val="12"/>
        </w:rPr>
        <w:t>--</w:t>
      </w:r>
      <w:r>
        <w:rPr>
          <w:rFonts w:ascii="Arial" w:hAnsi="Arial" w:eastAsia="Arial" w:cs="Arial"/>
          <w:spacing w:val="-7"/>
          <w:position w:val="-10"/>
          <w:sz w:val="12"/>
          <w:szCs w:val="12"/>
        </w:rPr>
        <w:t xml:space="preserve"> </w:t>
      </w:r>
      <w:r>
        <w:rPr>
          <w:rFonts w:ascii="Arial" w:hAnsi="Arial" w:eastAsia="Arial" w:cs="Arial"/>
          <w:spacing w:val="53"/>
          <w:w w:val="175"/>
          <w:position w:val="-10"/>
          <w:sz w:val="12"/>
          <w:szCs w:val="12"/>
        </w:rPr>
        <w:t>-</w:t>
      </w:r>
      <w:r>
        <w:rPr>
          <w:rFonts w:ascii="Arial" w:hAnsi="Arial" w:eastAsia="Arial" w:cs="Arial"/>
          <w:spacing w:val="-8"/>
          <w:position w:val="-10"/>
          <w:sz w:val="12"/>
          <w:szCs w:val="12"/>
        </w:rPr>
        <w:t xml:space="preserve"> </w:t>
      </w:r>
      <w:r>
        <w:rPr>
          <w:rFonts w:ascii="Arial" w:hAnsi="Arial" w:eastAsia="Arial" w:cs="Arial"/>
          <w:spacing w:val="53"/>
          <w:w w:val="175"/>
          <w:position w:val="-10"/>
          <w:sz w:val="12"/>
          <w:szCs w:val="12"/>
        </w:rPr>
        <w:t>---</w:t>
      </w:r>
      <w:r>
        <w:rPr>
          <w:rFonts w:ascii="Arial" w:hAnsi="Arial" w:eastAsia="Arial" w:cs="Arial"/>
          <w:spacing w:val="-15"/>
          <w:position w:val="-10"/>
          <w:sz w:val="12"/>
          <w:szCs w:val="12"/>
        </w:rPr>
        <w:t xml:space="preserve"> </w:t>
      </w:r>
      <w:r>
        <w:rPr>
          <w:rFonts w:ascii="Arial" w:hAnsi="Arial" w:eastAsia="Arial" w:cs="Arial"/>
          <w:spacing w:val="160"/>
          <w:w w:val="175"/>
          <w:position w:val="-10"/>
          <w:sz w:val="12"/>
          <w:szCs w:val="12"/>
        </w:rPr>
        <w:t>--</w:t>
      </w:r>
      <w:r>
        <w:rPr>
          <w:rFonts w:ascii="Arial" w:hAnsi="Arial" w:eastAsia="Arial" w:cs="Arial"/>
          <w:spacing w:val="-7"/>
          <w:position w:val="-10"/>
          <w:sz w:val="12"/>
          <w:szCs w:val="12"/>
        </w:rPr>
        <w:t xml:space="preserve"> </w:t>
      </w:r>
      <w:r>
        <w:rPr>
          <w:rFonts w:ascii="Arial" w:hAnsi="Arial" w:eastAsia="Arial" w:cs="Arial"/>
          <w:spacing w:val="-6"/>
          <w:w w:val="91"/>
          <w:position w:val="-10"/>
          <w:sz w:val="12"/>
          <w:szCs w:val="12"/>
        </w:rPr>
        <w:t>-</w:t>
      </w:r>
      <w:r>
        <w:rPr>
          <w:rFonts w:ascii="Arial" w:hAnsi="Arial" w:eastAsia="Arial" w:cs="Arial"/>
          <w:spacing w:val="-4"/>
          <w:position w:val="-10"/>
          <w:sz w:val="12"/>
          <w:szCs w:val="12"/>
        </w:rPr>
        <w:t xml:space="preserve"> </w:t>
      </w:r>
      <w:r>
        <w:rPr>
          <w:rFonts w:ascii="Arial" w:hAnsi="Arial" w:eastAsia="Arial" w:cs="Arial"/>
          <w:spacing w:val="-6"/>
          <w:w w:val="91"/>
          <w:position w:val="-10"/>
          <w:sz w:val="12"/>
          <w:szCs w:val="12"/>
        </w:rPr>
        <w:t>-</w:t>
      </w:r>
      <w:r>
        <w:rPr>
          <w:rFonts w:ascii="Arial" w:hAnsi="Arial" w:eastAsia="Arial" w:cs="Arial"/>
          <w:spacing w:val="-3"/>
          <w:position w:val="-10"/>
          <w:sz w:val="12"/>
          <w:szCs w:val="12"/>
        </w:rPr>
        <w:t xml:space="preserve"> </w:t>
      </w:r>
      <w:r>
        <w:rPr>
          <w:rFonts w:ascii="Arial" w:hAnsi="Arial" w:eastAsia="Arial" w:cs="Arial"/>
          <w:spacing w:val="-6"/>
          <w:w w:val="91"/>
          <w:position w:val="-10"/>
          <w:sz w:val="12"/>
          <w:szCs w:val="12"/>
        </w:rPr>
        <w:t>-</w:t>
      </w:r>
    </w:p>
    <w:p w14:paraId="03B8413E">
      <w:pPr>
        <w:pStyle w:val="3"/>
        <w:spacing w:before="9" w:line="181" w:lineRule="auto"/>
        <w:ind w:left="494"/>
        <w:jc w:val="left"/>
        <w:rPr>
          <w:rFonts w:ascii="Arial" w:hAnsi="Arial" w:eastAsia="Arial" w:cs="Arial"/>
          <w:sz w:val="9"/>
          <w:szCs w:val="9"/>
        </w:rPr>
      </w:pPr>
      <w:r>
        <w:rPr>
          <w:spacing w:val="-32"/>
          <w:sz w:val="21"/>
          <w:szCs w:val="21"/>
        </w:rPr>
        <w:t>采购文件获取日期：</w:t>
      </w:r>
      <w:r>
        <w:rPr>
          <w:rFonts w:ascii="Arial" w:hAnsi="Arial" w:eastAsia="Arial" w:cs="Arial"/>
          <w:spacing w:val="1"/>
          <w:position w:val="-10"/>
          <w:sz w:val="9"/>
          <w:szCs w:val="9"/>
        </w:rPr>
        <w:t>- - - -</w:t>
      </w:r>
      <w:r>
        <w:rPr>
          <w:rFonts w:ascii="Arial" w:hAnsi="Arial" w:eastAsia="Arial" w:cs="Arial"/>
          <w:spacing w:val="6"/>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6"/>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5"/>
          <w:position w:val="-10"/>
          <w:sz w:val="9"/>
          <w:szCs w:val="9"/>
        </w:rPr>
        <w:t xml:space="preserve"> </w:t>
      </w:r>
      <w:r>
        <w:rPr>
          <w:rFonts w:ascii="Arial" w:hAnsi="Arial" w:eastAsia="Arial" w:cs="Arial"/>
          <w:position w:val="-10"/>
          <w:sz w:val="9"/>
          <w:szCs w:val="9"/>
        </w:rPr>
        <w:t>-</w:t>
      </w:r>
      <w:r>
        <w:rPr>
          <w:rFonts w:ascii="Arial" w:hAnsi="Arial" w:eastAsia="Arial" w:cs="Arial"/>
          <w:spacing w:val="1"/>
          <w:position w:val="-10"/>
          <w:sz w:val="9"/>
          <w:szCs w:val="9"/>
        </w:rPr>
        <w:t xml:space="preserve">       </w:t>
      </w:r>
      <w:r>
        <w:rPr>
          <w:rFonts w:ascii="Arial" w:hAnsi="Arial" w:eastAsia="Arial" w:cs="Arial"/>
          <w:spacing w:val="125"/>
          <w:w w:val="175"/>
          <w:position w:val="-10"/>
          <w:sz w:val="9"/>
          <w:szCs w:val="9"/>
        </w:rPr>
        <w:t>-</w:t>
      </w:r>
    </w:p>
    <w:p w14:paraId="1DA83CC4">
      <w:pPr>
        <w:pStyle w:val="3"/>
        <w:spacing w:before="6" w:line="218" w:lineRule="auto"/>
        <w:ind w:left="18"/>
        <w:jc w:val="left"/>
        <w:rPr>
          <w:sz w:val="21"/>
          <w:szCs w:val="21"/>
        </w:rPr>
      </w:pPr>
      <w:r>
        <w:rPr>
          <w:spacing w:val="-27"/>
          <w:sz w:val="21"/>
          <w:szCs w:val="21"/>
        </w:rPr>
        <w:t>三、质疑事项具体内容</w:t>
      </w:r>
    </w:p>
    <w:p w14:paraId="0A480794">
      <w:pPr>
        <w:pStyle w:val="3"/>
        <w:spacing w:before="37" w:line="285" w:lineRule="exact"/>
        <w:ind w:left="497"/>
        <w:jc w:val="left"/>
        <w:rPr>
          <w:rFonts w:ascii="Arial" w:hAnsi="Arial" w:eastAsia="Arial" w:cs="Arial"/>
          <w:sz w:val="42"/>
          <w:szCs w:val="42"/>
        </w:rPr>
      </w:pPr>
      <w:r>
        <w:rPr>
          <w:spacing w:val="13"/>
          <w:position w:val="1"/>
          <w:sz w:val="21"/>
          <w:szCs w:val="21"/>
        </w:rPr>
        <w:t>质疑事项1：</w:t>
      </w:r>
      <w:r>
        <w:rPr>
          <w:rFonts w:ascii="Arial" w:hAnsi="Arial" w:eastAsia="Arial" w:cs="Arial"/>
          <w:spacing w:val="13"/>
          <w:position w:val="-9"/>
          <w:sz w:val="42"/>
          <w:szCs w:val="42"/>
        </w:rPr>
        <w:t>--</w:t>
      </w:r>
      <w:r>
        <w:rPr>
          <w:rFonts w:ascii="Arial" w:hAnsi="Arial" w:eastAsia="Arial" w:cs="Arial"/>
          <w:spacing w:val="-73"/>
          <w:position w:val="-9"/>
          <w:sz w:val="42"/>
          <w:szCs w:val="42"/>
        </w:rPr>
        <w:t xml:space="preserve"> </w:t>
      </w:r>
      <w:r>
        <w:rPr>
          <w:rFonts w:ascii="Arial" w:hAnsi="Arial" w:eastAsia="Arial" w:cs="Arial"/>
          <w:spacing w:val="13"/>
          <w:position w:val="-9"/>
          <w:sz w:val="42"/>
          <w:szCs w:val="42"/>
        </w:rPr>
        <w:t>--</w:t>
      </w:r>
      <w:r>
        <w:rPr>
          <w:rFonts w:ascii="Arial" w:hAnsi="Arial" w:eastAsia="Arial" w:cs="Arial"/>
          <w:spacing w:val="-90"/>
          <w:position w:val="-9"/>
          <w:sz w:val="42"/>
          <w:szCs w:val="42"/>
        </w:rPr>
        <w:t xml:space="preserve"> </w:t>
      </w:r>
      <w:r>
        <w:rPr>
          <w:rFonts w:ascii="Arial" w:hAnsi="Arial" w:eastAsia="Arial" w:cs="Arial"/>
          <w:spacing w:val="13"/>
          <w:position w:val="-9"/>
          <w:sz w:val="42"/>
          <w:szCs w:val="42"/>
        </w:rPr>
        <w:t>--</w:t>
      </w:r>
      <w:r>
        <w:rPr>
          <w:rFonts w:ascii="Arial" w:hAnsi="Arial" w:eastAsia="Arial" w:cs="Arial"/>
          <w:spacing w:val="-89"/>
          <w:position w:val="-9"/>
          <w:sz w:val="42"/>
          <w:szCs w:val="42"/>
        </w:rPr>
        <w:t xml:space="preserve"> </w:t>
      </w:r>
      <w:r>
        <w:rPr>
          <w:rFonts w:ascii="Arial" w:hAnsi="Arial" w:eastAsia="Arial" w:cs="Arial"/>
          <w:spacing w:val="13"/>
          <w:position w:val="-9"/>
          <w:sz w:val="42"/>
          <w:szCs w:val="42"/>
        </w:rPr>
        <w:t>-----</w:t>
      </w:r>
      <w:r>
        <w:rPr>
          <w:rFonts w:ascii="Arial" w:hAnsi="Arial" w:eastAsia="Arial" w:cs="Arial"/>
          <w:spacing w:val="-90"/>
          <w:position w:val="-9"/>
          <w:sz w:val="42"/>
          <w:szCs w:val="42"/>
        </w:rPr>
        <w:t xml:space="preserve"> </w:t>
      </w:r>
      <w:r>
        <w:rPr>
          <w:rFonts w:ascii="Arial" w:hAnsi="Arial" w:eastAsia="Arial" w:cs="Arial"/>
          <w:spacing w:val="13"/>
          <w:position w:val="-9"/>
          <w:sz w:val="42"/>
          <w:szCs w:val="42"/>
        </w:rPr>
        <w:t>--</w:t>
      </w:r>
      <w:r>
        <w:rPr>
          <w:rFonts w:ascii="Arial" w:hAnsi="Arial" w:eastAsia="Arial" w:cs="Arial"/>
          <w:spacing w:val="-89"/>
          <w:position w:val="-9"/>
          <w:sz w:val="42"/>
          <w:szCs w:val="42"/>
        </w:rPr>
        <w:t xml:space="preserve"> </w:t>
      </w:r>
      <w:r>
        <w:rPr>
          <w:rFonts w:ascii="Arial" w:hAnsi="Arial" w:eastAsia="Arial" w:cs="Arial"/>
          <w:spacing w:val="13"/>
          <w:position w:val="-9"/>
          <w:sz w:val="42"/>
          <w:szCs w:val="42"/>
        </w:rPr>
        <w:t>-----</w:t>
      </w:r>
      <w:r>
        <w:rPr>
          <w:rFonts w:ascii="Arial" w:hAnsi="Arial" w:eastAsia="Arial" w:cs="Arial"/>
          <w:spacing w:val="-90"/>
          <w:position w:val="-9"/>
          <w:sz w:val="42"/>
          <w:szCs w:val="42"/>
        </w:rPr>
        <w:t xml:space="preserve"> </w:t>
      </w:r>
      <w:r>
        <w:rPr>
          <w:rFonts w:ascii="Arial" w:hAnsi="Arial" w:eastAsia="Arial" w:cs="Arial"/>
          <w:spacing w:val="13"/>
          <w:position w:val="-9"/>
          <w:sz w:val="42"/>
          <w:szCs w:val="42"/>
        </w:rPr>
        <w:t>-</w:t>
      </w:r>
      <w:r>
        <w:rPr>
          <w:rFonts w:ascii="Arial" w:hAnsi="Arial" w:eastAsia="Arial" w:cs="Arial"/>
          <w:spacing w:val="-87"/>
          <w:position w:val="-9"/>
          <w:sz w:val="42"/>
          <w:szCs w:val="42"/>
        </w:rPr>
        <w:t xml:space="preserve"> </w:t>
      </w:r>
      <w:r>
        <w:rPr>
          <w:rFonts w:ascii="Arial" w:hAnsi="Arial" w:eastAsia="Arial" w:cs="Arial"/>
          <w:spacing w:val="13"/>
          <w:position w:val="-9"/>
          <w:sz w:val="42"/>
          <w:szCs w:val="42"/>
        </w:rPr>
        <w:t>-</w:t>
      </w:r>
      <w:r>
        <w:rPr>
          <w:rFonts w:ascii="Arial" w:hAnsi="Arial" w:eastAsia="Arial" w:cs="Arial"/>
          <w:spacing w:val="-86"/>
          <w:position w:val="-9"/>
          <w:sz w:val="42"/>
          <w:szCs w:val="42"/>
        </w:rPr>
        <w:t xml:space="preserve"> </w:t>
      </w:r>
      <w:r>
        <w:rPr>
          <w:rFonts w:ascii="Arial" w:hAnsi="Arial" w:eastAsia="Arial" w:cs="Arial"/>
          <w:spacing w:val="13"/>
          <w:position w:val="-9"/>
          <w:sz w:val="42"/>
          <w:szCs w:val="42"/>
        </w:rPr>
        <w:t>-</w:t>
      </w:r>
      <w:r>
        <w:rPr>
          <w:rFonts w:ascii="Arial" w:hAnsi="Arial" w:eastAsia="Arial" w:cs="Arial"/>
          <w:spacing w:val="-87"/>
          <w:position w:val="-9"/>
          <w:sz w:val="42"/>
          <w:szCs w:val="42"/>
        </w:rPr>
        <w:t xml:space="preserve"> </w:t>
      </w:r>
      <w:r>
        <w:rPr>
          <w:rFonts w:ascii="Arial" w:hAnsi="Arial" w:eastAsia="Arial" w:cs="Arial"/>
          <w:spacing w:val="13"/>
          <w:position w:val="-9"/>
          <w:sz w:val="42"/>
          <w:szCs w:val="42"/>
        </w:rPr>
        <w:t>-</w:t>
      </w:r>
      <w:r>
        <w:rPr>
          <w:rFonts w:ascii="Arial" w:hAnsi="Arial" w:eastAsia="Arial" w:cs="Arial"/>
          <w:spacing w:val="-87"/>
          <w:position w:val="-9"/>
          <w:sz w:val="42"/>
          <w:szCs w:val="42"/>
        </w:rPr>
        <w:t xml:space="preserve"> </w:t>
      </w:r>
      <w:r>
        <w:rPr>
          <w:rFonts w:ascii="Arial" w:hAnsi="Arial" w:eastAsia="Arial" w:cs="Arial"/>
          <w:spacing w:val="13"/>
          <w:position w:val="-9"/>
          <w:sz w:val="42"/>
          <w:szCs w:val="42"/>
        </w:rPr>
        <w:t>-</w:t>
      </w:r>
      <w:r>
        <w:rPr>
          <w:rFonts w:ascii="Arial" w:hAnsi="Arial" w:eastAsia="Arial" w:cs="Arial"/>
          <w:spacing w:val="-86"/>
          <w:position w:val="-9"/>
          <w:sz w:val="42"/>
          <w:szCs w:val="42"/>
        </w:rPr>
        <w:t xml:space="preserve"> </w:t>
      </w:r>
      <w:r>
        <w:rPr>
          <w:rFonts w:ascii="Arial" w:hAnsi="Arial" w:eastAsia="Arial" w:cs="Arial"/>
          <w:spacing w:val="13"/>
          <w:position w:val="-9"/>
          <w:sz w:val="42"/>
          <w:szCs w:val="42"/>
        </w:rPr>
        <w:t>-</w:t>
      </w:r>
    </w:p>
    <w:p w14:paraId="5D1FCCAC">
      <w:pPr>
        <w:pStyle w:val="3"/>
        <w:spacing w:before="1" w:line="185" w:lineRule="auto"/>
        <w:ind w:left="492"/>
        <w:jc w:val="left"/>
        <w:rPr>
          <w:rFonts w:ascii="Arial" w:hAnsi="Arial" w:eastAsia="Arial" w:cs="Arial"/>
          <w:sz w:val="11"/>
          <w:szCs w:val="11"/>
        </w:rPr>
      </w:pPr>
      <w:r>
        <w:pict>
          <v:shape id="_x0000_s1026" o:spid="_x0000_s1026" style="position:absolute;left:0pt;margin-left:23.9pt;margin-top:24.05pt;height:0.75pt;width:262.85pt;z-index:251660288;mso-width-relative:page;mso-height-relative:page;" fillcolor="#000000" filled="t" stroked="f" coordsize="5257,15" path="m0,15l30,15,30,0,0,0,0,15xem60,15l90,15,90,0,60,0,60,15xem119,15l149,15,149,0,119,0,119,15xem179,15l209,15,209,0,179,0,179,15xem239,15l270,15,270,0,239,0,239,15xem300,15l330,15,330,0,300,0,300,15xem360,15l390,15,390,0,360,0,360,15xem420,15l450,15,450,0,420,0,420,15xem480,15l510,15,510,0,480,0,480,15xem540,15l570,15,570,0,540,0,540,15xem600,15l630,15,630,0,600,0,600,15xem661,15l691,15,691,0,661,0,661,15xem721,15l751,15,751,0,721,0,721,15xem781,15l811,15,811,0,781,0,781,15xem841,15l871,15,871,0,841,0,841,15xem901,15l931,15,931,0,901,0,901,15xem961,15l991,15,991,0,961,0,961,15xem1021,15l1051,15,1051,0,1021,0,1021,15xem1081,15l1111,15,1111,0,1081,0,1081,15xem1141,15l1171,15,1171,0,1141,0,1141,15xem1201,15l1231,15,1231,0,1201,0,1201,15xem1261,15l1291,15,1291,0,1261,0,1261,15xem1321,15l1351,15,1351,0,1321,0,1321,15xem1381,15l1411,15,1411,0,1381,0,1381,15xem1442,15l1472,15,1472,0,1442,0,1442,15xem1502,15l1532,15,1532,0,1502,0,1502,15xem1562,15l1592,15,1592,0,1562,0,1562,15xem1622,15l1652,15,1652,0,1622,0,1622,15xem1682,15l1712,15,1712,0,1682,0,1682,15xem1742,15l1772,15,1772,0,1742,0,1742,15xem1802,15l1832,15,1832,0,1802,0,1802,15xem1862,15l1892,15,1892,0,1862,0,1862,15xem1922,15l1952,15,1952,0,1922,0,1922,15xem1982,15l2012,15,2012,0,1982,0,1982,15xem2042,15l2072,15,2072,0,2042,0,2042,15xem2102,15l2132,15,2132,0,2102,0,2102,15xem2162,15l2192,15,2192,0,2162,0,2162,15xem2222,15l2252,15,2252,0,2222,0,2222,15xem2283,15l2313,15,2313,0,2283,0,2283,15xem2343,15l2373,15,2373,0,2343,0,2343,15xem2403,15l2433,15,2433,0,2403,0,2403,15xem2463,15l2493,15,2493,0,2463,0,2463,15xem2523,15l2553,15,2553,0,2523,0,2523,15xem2583,15l2613,15,2613,0,2583,0,2583,15xem2643,15l2673,15,2673,0,2643,0,2643,15xem2703,15l2733,15,2733,0,2703,0,2703,15xem2763,15l2793,15,2793,0,2763,0,2763,15xem2823,15l2853,15,2853,0,2823,0,2823,15xem2883,15l2913,15,2913,0,2883,0,2883,15xem2943,15l2973,15,2973,0,2943,0,2943,15xem3003,15l3033,15,3033,0,3003,0,3003,15xem3064,15l3094,15,3094,0,3064,0,3064,15xem3124,15l3154,15,3154,0,3124,0,3124,15xem3184,15l3214,15,3214,0,3184,0,3184,15xem3244,15l3274,15,3274,0,3244,0,3244,15xem3304,15l3334,15,3334,0,3304,0,3304,15xem3364,15l3394,15,3394,0,3364,0,3364,15xem3424,15l3454,15,3454,0,3424,0,3424,15xem3484,15l3514,15,3514,0,3484,0,3484,15xem3544,15l3574,15,3574,0,3544,0,3544,15xem3604,15l3634,15,3634,0,3604,0,3604,15xem3664,15l3694,15,3694,0,3664,0,3664,15xem3724,15l3754,15,3754,0,3724,0,3724,15xem3784,15l3815,15,3815,0,3784,0,3784,15xem3845,15l3875,15,3875,0,3845,0,3845,15xem3905,15l3935,15,3935,0,3905,0,3905,15xem3965,15l3995,15,3995,0,3965,0,3965,15xem4025,15l4055,15,4055,0,4025,0,4025,15xem4085,15l4115,15,4115,0,4085,0,4085,15xem4145,15l4175,15,4175,0,4145,0,4145,15xem4205,15l4235,15,4235,0,4205,0,4205,15xem4265,15l4295,15,4295,0,4265,0,4265,15xem4325,15l4355,15,4355,0,4325,0,4325,15xem4385,15l4415,15,4415,0,4385,0,4385,15xem4445,15l4475,15,4475,0,4445,0,4445,15xem4505,15l4535,15,4535,0,4505,0,4505,15xem4565,15l4595,15,4595,0,4565,0,4565,15xem4626,15l4656,15,4656,0,4626,0,4626,15xem4686,15l4716,15,4716,0,4686,0,4686,15xem4746,15l4776,15,4776,0,4746,0,4746,15xem4806,15l4836,15,4836,0,4806,0,4806,15xem4866,15l4896,15,4896,0,4866,0,4866,15xem4926,15l4956,15,4956,0,4926,0,4926,15xem4986,15l5016,15,5016,0,4986,0,4986,15xem5046,15l5076,15,5076,0,5046,0,5046,15xem5106,15l5136,15,5136,0,5106,0,5106,15xem5166,15l5196,15,5196,0,5166,0,5166,15xem5226,15l5256,15,5256,0,5226,0,5226,15xe">
            <v:path/>
            <v:fill on="t" focussize="0,0"/>
            <v:stroke on="f"/>
            <v:imagedata o:title=""/>
            <o:lock v:ext="edit"/>
          </v:shape>
        </w:pict>
      </w:r>
      <w:r>
        <w:rPr>
          <w:spacing w:val="-33"/>
          <w:sz w:val="21"/>
          <w:szCs w:val="21"/>
        </w:rPr>
        <w:t>事实依据：</w:t>
      </w:r>
      <w:r>
        <w:rPr>
          <w:rFonts w:ascii="Arial" w:hAnsi="Arial" w:eastAsia="Arial" w:cs="Arial"/>
          <w:spacing w:val="163"/>
          <w:w w:val="175"/>
          <w:position w:val="-10"/>
          <w:sz w:val="11"/>
          <w:szCs w:val="11"/>
        </w:rPr>
        <w:t>--</w:t>
      </w:r>
      <w:r>
        <w:rPr>
          <w:rFonts w:ascii="Arial" w:hAnsi="Arial" w:eastAsia="Arial" w:cs="Arial"/>
          <w:spacing w:val="-4"/>
          <w:position w:val="-10"/>
          <w:sz w:val="11"/>
          <w:szCs w:val="11"/>
        </w:rPr>
        <w:t xml:space="preserve"> </w:t>
      </w:r>
      <w:r>
        <w:rPr>
          <w:rFonts w:ascii="Arial" w:hAnsi="Arial" w:eastAsia="Arial" w:cs="Arial"/>
          <w:spacing w:val="-6"/>
          <w:position w:val="-10"/>
          <w:sz w:val="11"/>
          <w:szCs w:val="11"/>
        </w:rPr>
        <w:t>- - - -</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7"/>
          <w:position w:val="-10"/>
          <w:sz w:val="11"/>
          <w:szCs w:val="11"/>
        </w:rPr>
        <w:t>-</w:t>
      </w:r>
      <w:r>
        <w:rPr>
          <w:rFonts w:ascii="Arial" w:hAnsi="Arial" w:eastAsia="Arial" w:cs="Arial"/>
          <w:position w:val="-10"/>
          <w:sz w:val="11"/>
          <w:szCs w:val="11"/>
        </w:rPr>
        <w:t xml:space="preserve"> </w:t>
      </w:r>
      <w:r>
        <w:rPr>
          <w:rFonts w:ascii="Arial" w:hAnsi="Arial" w:eastAsia="Arial" w:cs="Arial"/>
          <w:spacing w:val="-7"/>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7"/>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7"/>
          <w:position w:val="-10"/>
          <w:sz w:val="11"/>
          <w:szCs w:val="11"/>
        </w:rPr>
        <w:t>-</w:t>
      </w:r>
      <w:r>
        <w:rPr>
          <w:rFonts w:ascii="Arial" w:hAnsi="Arial" w:eastAsia="Arial" w:cs="Arial"/>
          <w:position w:val="-10"/>
          <w:sz w:val="11"/>
          <w:szCs w:val="11"/>
        </w:rPr>
        <w:t xml:space="preserve"> </w:t>
      </w:r>
      <w:r>
        <w:rPr>
          <w:rFonts w:ascii="Arial" w:hAnsi="Arial" w:eastAsia="Arial" w:cs="Arial"/>
          <w:spacing w:val="-7"/>
          <w:position w:val="-10"/>
          <w:sz w:val="11"/>
          <w:szCs w:val="11"/>
        </w:rPr>
        <w:t>-</w:t>
      </w:r>
      <w:r>
        <w:rPr>
          <w:rFonts w:ascii="Arial" w:hAnsi="Arial" w:eastAsia="Arial" w:cs="Arial"/>
          <w:position w:val="-10"/>
          <w:sz w:val="11"/>
          <w:szCs w:val="11"/>
        </w:rPr>
        <w:t xml:space="preserve"> </w:t>
      </w:r>
      <w:r>
        <w:rPr>
          <w:rFonts w:ascii="Arial" w:hAnsi="Arial" w:eastAsia="Arial" w:cs="Arial"/>
          <w:spacing w:val="-7"/>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7"/>
          <w:position w:val="-10"/>
          <w:sz w:val="11"/>
          <w:szCs w:val="11"/>
        </w:rPr>
        <w:t>-</w:t>
      </w:r>
      <w:r>
        <w:rPr>
          <w:rFonts w:ascii="Arial" w:hAnsi="Arial" w:eastAsia="Arial" w:cs="Arial"/>
          <w:position w:val="-10"/>
          <w:sz w:val="11"/>
          <w:szCs w:val="11"/>
        </w:rPr>
        <w:t xml:space="preserve"> </w:t>
      </w:r>
      <w:r>
        <w:rPr>
          <w:rFonts w:ascii="Arial" w:hAnsi="Arial" w:eastAsia="Arial" w:cs="Arial"/>
          <w:spacing w:val="-7"/>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7"/>
          <w:position w:val="-10"/>
          <w:sz w:val="11"/>
          <w:szCs w:val="11"/>
        </w:rPr>
        <w:t>-</w:t>
      </w:r>
      <w:r>
        <w:rPr>
          <w:rFonts w:ascii="Arial" w:hAnsi="Arial" w:eastAsia="Arial" w:cs="Arial"/>
          <w:position w:val="-10"/>
          <w:sz w:val="11"/>
          <w:szCs w:val="11"/>
        </w:rPr>
        <w:t xml:space="preserve"> </w:t>
      </w:r>
      <w:r>
        <w:rPr>
          <w:rFonts w:ascii="Arial" w:hAnsi="Arial" w:eastAsia="Arial" w:cs="Arial"/>
          <w:spacing w:val="-7"/>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7"/>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7"/>
          <w:position w:val="-10"/>
          <w:sz w:val="11"/>
          <w:szCs w:val="11"/>
        </w:rPr>
        <w:t>-</w:t>
      </w:r>
      <w:r>
        <w:rPr>
          <w:rFonts w:ascii="Arial" w:hAnsi="Arial" w:eastAsia="Arial" w:cs="Arial"/>
          <w:position w:val="-10"/>
          <w:sz w:val="11"/>
          <w:szCs w:val="11"/>
        </w:rPr>
        <w:t xml:space="preserve"> </w:t>
      </w:r>
      <w:r>
        <w:rPr>
          <w:rFonts w:ascii="Arial" w:hAnsi="Arial" w:eastAsia="Arial" w:cs="Arial"/>
          <w:spacing w:val="-7"/>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7"/>
          <w:position w:val="-10"/>
          <w:sz w:val="11"/>
          <w:szCs w:val="11"/>
        </w:rPr>
        <w:t>-</w:t>
      </w:r>
      <w:r>
        <w:rPr>
          <w:rFonts w:ascii="Arial" w:hAnsi="Arial" w:eastAsia="Arial" w:cs="Arial"/>
          <w:position w:val="-10"/>
          <w:sz w:val="11"/>
          <w:szCs w:val="11"/>
        </w:rPr>
        <w:t xml:space="preserve"> </w:t>
      </w:r>
      <w:r>
        <w:rPr>
          <w:rFonts w:ascii="Arial" w:hAnsi="Arial" w:eastAsia="Arial" w:cs="Arial"/>
          <w:spacing w:val="-7"/>
          <w:position w:val="-10"/>
          <w:sz w:val="11"/>
          <w:szCs w:val="11"/>
        </w:rPr>
        <w:t xml:space="preserve">-         </w:t>
      </w:r>
      <w:r>
        <w:rPr>
          <w:rFonts w:ascii="Arial" w:hAnsi="Arial" w:eastAsia="Arial" w:cs="Arial"/>
          <w:spacing w:val="143"/>
          <w:w w:val="175"/>
          <w:position w:val="-10"/>
          <w:sz w:val="11"/>
          <w:szCs w:val="11"/>
        </w:rPr>
        <w:t>-</w:t>
      </w:r>
    </w:p>
    <w:p w14:paraId="135D3730">
      <w:pPr>
        <w:pStyle w:val="3"/>
        <w:spacing w:before="282" w:line="181" w:lineRule="auto"/>
        <w:ind w:left="499"/>
        <w:jc w:val="left"/>
        <w:rPr>
          <w:rFonts w:ascii="Arial" w:hAnsi="Arial" w:eastAsia="Arial" w:cs="Arial"/>
          <w:sz w:val="9"/>
          <w:szCs w:val="9"/>
        </w:rPr>
      </w:pPr>
      <w:r>
        <w:pict>
          <v:shape id="_x0000_s1027" o:spid="_x0000_s1027" style="position:absolute;left:0pt;margin-left:23.9pt;margin-top:38.9pt;height:0.75pt;width:262.85pt;z-index:251659264;mso-width-relative:page;mso-height-relative:page;" fillcolor="#000000" filled="t" stroked="f" coordsize="5257,15" path="m0,15l30,15,30,0,0,0,0,15xem60,15l90,15,90,0,60,0,60,15xem119,15l149,15,149,0,119,0,119,15xem179,15l209,15,209,0,179,0,179,15xem239,15l270,15,270,0,239,0,239,15xem300,15l330,15,330,0,300,0,300,15xem360,15l390,15,390,0,360,0,360,15xem420,15l450,15,450,0,420,0,420,15xem480,15l510,15,510,0,480,0,480,15xem540,15l570,15,570,0,540,0,540,15xem600,15l630,15,630,0,600,0,600,15xem661,15l691,15,691,0,661,0,661,15xem721,15l751,15,751,0,721,0,721,15xem781,15l811,15,811,0,781,0,781,15xem841,15l871,15,871,0,841,0,841,15xem901,15l931,15,931,0,901,0,901,15xem961,15l991,15,991,0,961,0,961,15xem1021,15l1051,15,1051,0,1021,0,1021,15xem1081,15l1111,15,1111,0,1081,0,1081,15xem1141,15l1171,15,1171,0,1141,0,1141,15xem1201,15l1231,15,1231,0,1201,0,1201,15xem1261,15l1291,15,1291,0,1261,0,1261,15xem1321,15l1351,15,1351,0,1321,0,1321,15xem1381,15l1411,15,1411,0,1381,0,1381,15xem1442,15l1472,15,1472,0,1442,0,1442,15xem1502,15l1532,15,1532,0,1502,0,1502,15xem1562,15l1592,15,1592,0,1562,0,1562,15xem1622,15l1652,15,1652,0,1622,0,1622,15xem1682,15l1712,15,1712,0,1682,0,1682,15xem1742,15l1772,15,1772,0,1742,0,1742,15xem1802,15l1832,15,1832,0,1802,0,1802,15xem1862,15l1892,15,1892,0,1862,0,1862,15xem1922,15l1952,15,1952,0,1922,0,1922,15xem1982,15l2012,15,2012,0,1982,0,1982,15xem2042,15l2072,15,2072,0,2042,0,2042,15xem2102,15l2132,15,2132,0,2102,0,2102,15xem2162,15l2192,15,2192,0,2162,0,2162,15xem2222,15l2252,15,2252,0,2222,0,2222,15xem2283,15l2313,15,2313,0,2283,0,2283,15xem2343,15l2373,15,2373,0,2343,0,2343,15xem2403,15l2433,15,2433,0,2403,0,2403,15xem2463,15l2493,15,2493,0,2463,0,2463,15xem2523,15l2553,15,2553,0,2523,0,2523,15xem2583,15l2613,15,2613,0,2583,0,2583,15xem2643,15l2673,15,2673,0,2643,0,2643,15xem2703,15l2733,15,2733,0,2703,0,2703,15xem2763,15l2793,15,2793,0,2763,0,2763,15xem2823,15l2853,15,2853,0,2823,0,2823,15xem2883,15l2913,15,2913,0,2883,0,2883,15xem2943,15l2973,15,2973,0,2943,0,2943,15xem3003,15l3033,15,3033,0,3003,0,3003,15xem3064,15l3094,15,3094,0,3064,0,3064,15xem3124,15l3154,15,3154,0,3124,0,3124,15xem3184,15l3214,15,3214,0,3184,0,3184,15xem3244,15l3274,15,3274,0,3244,0,3244,15xem3304,15l3334,15,3334,0,3304,0,3304,15xem3364,15l3394,15,3394,0,3364,0,3364,15xem3424,15l3454,15,3454,0,3424,0,3424,15xem3484,15l3514,15,3514,0,3484,0,3484,15xem3544,15l3574,15,3574,0,3544,0,3544,15xem3604,15l3634,15,3634,0,3604,0,3604,15xem3664,15l3694,15,3694,0,3664,0,3664,15xem3724,15l3754,15,3754,0,3724,0,3724,15xem3784,15l3815,15,3815,0,3784,0,3784,15xem3845,15l3875,15,3875,0,3845,0,3845,15xem3905,15l3935,15,3935,0,3905,0,3905,15xem3965,15l3995,15,3995,0,3965,0,3965,15xem4025,15l4055,15,4055,0,4025,0,4025,15xem4085,15l4115,15,4115,0,4085,0,4085,15xem4145,15l4175,15,4175,0,4145,0,4145,15xem4205,15l4235,15,4235,0,4205,0,4205,15xem4265,15l4295,15,4295,0,4265,0,4265,15xem4325,15l4355,15,4355,0,4325,0,4325,15xem4385,15l4415,15,4415,0,4385,0,4385,15xem4445,15l4475,15,4475,0,4445,0,4445,15xem4505,15l4535,15,4535,0,4505,0,4505,15xem4565,15l4595,15,4595,0,4565,0,4565,15xem4626,15l4656,15,4656,0,4626,0,4626,15xem4686,15l4716,15,4716,0,4686,0,4686,15xem4746,15l4776,15,4776,0,4746,0,4746,15xem4806,15l4836,15,4836,0,4806,0,4806,15xem4866,15l4896,15,4896,0,4866,0,4866,15xem4926,15l4956,15,4956,0,4926,0,4926,15xem4986,15l5016,15,5016,0,4986,0,4986,15xem5046,15l5076,15,5076,0,5046,0,5046,15xem5106,15l5136,15,5136,0,5106,0,5106,15xem5166,15l5196,15,5196,0,5166,0,5166,15xem5226,15l5256,15,5256,0,5226,0,5226,15xe">
            <v:path/>
            <v:fill on="t" focussize="0,0"/>
            <v:stroke on="f"/>
            <v:imagedata o:title=""/>
            <o:lock v:ext="edit"/>
          </v:shape>
        </w:pict>
      </w:r>
      <w:r>
        <w:rPr>
          <w:spacing w:val="-34"/>
          <w:sz w:val="21"/>
          <w:szCs w:val="21"/>
        </w:rPr>
        <w:t>法律依据：</w:t>
      </w:r>
      <w:r>
        <w:rPr>
          <w:rFonts w:ascii="Arial" w:hAnsi="Arial" w:eastAsia="Arial" w:cs="Arial"/>
          <w:spacing w:val="2"/>
          <w:position w:val="-10"/>
          <w:sz w:val="9"/>
          <w:szCs w:val="9"/>
        </w:rPr>
        <w:t>- - - - - -</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6"/>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6"/>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2"/>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w:t>
      </w:r>
      <w:r>
        <w:rPr>
          <w:rFonts w:ascii="Arial" w:hAnsi="Arial" w:eastAsia="Arial" w:cs="Arial"/>
          <w:spacing w:val="5"/>
          <w:position w:val="-10"/>
          <w:sz w:val="9"/>
          <w:szCs w:val="9"/>
        </w:rPr>
        <w:t xml:space="preserve"> </w:t>
      </w:r>
      <w:r>
        <w:rPr>
          <w:rFonts w:ascii="Arial" w:hAnsi="Arial" w:eastAsia="Arial" w:cs="Arial"/>
          <w:spacing w:val="1"/>
          <w:position w:val="-10"/>
          <w:sz w:val="9"/>
          <w:szCs w:val="9"/>
        </w:rPr>
        <w:t>-         -</w:t>
      </w:r>
    </w:p>
    <w:p w14:paraId="06702ECF">
      <w:pPr>
        <w:pStyle w:val="3"/>
        <w:spacing w:before="291" w:line="251" w:lineRule="auto"/>
        <w:ind w:left="500" w:right="7929" w:hanging="3"/>
        <w:jc w:val="left"/>
        <w:rPr>
          <w:sz w:val="21"/>
          <w:szCs w:val="21"/>
        </w:rPr>
      </w:pPr>
      <w:r>
        <w:rPr>
          <w:spacing w:val="-19"/>
          <w:sz w:val="21"/>
          <w:szCs w:val="21"/>
        </w:rPr>
        <w:t>质疑事项2</w:t>
      </w:r>
      <w:r>
        <w:rPr>
          <w:spacing w:val="1"/>
          <w:sz w:val="21"/>
          <w:szCs w:val="21"/>
        </w:rPr>
        <w:t xml:space="preserve"> </w:t>
      </w:r>
      <w:r>
        <w:rPr>
          <w:spacing w:val="-14"/>
          <w:sz w:val="21"/>
          <w:szCs w:val="21"/>
        </w:rPr>
        <w:t>……</w:t>
      </w:r>
    </w:p>
    <w:p w14:paraId="1CCA90F1">
      <w:pPr>
        <w:pStyle w:val="3"/>
        <w:spacing w:before="1" w:line="215" w:lineRule="auto"/>
        <w:ind w:left="36"/>
        <w:jc w:val="left"/>
        <w:rPr>
          <w:sz w:val="21"/>
          <w:szCs w:val="21"/>
        </w:rPr>
      </w:pPr>
      <w:r>
        <w:rPr>
          <w:spacing w:val="-29"/>
          <w:sz w:val="21"/>
          <w:szCs w:val="21"/>
        </w:rPr>
        <w:t>四、与质疑事项相关的质疑请求</w:t>
      </w:r>
    </w:p>
    <w:p w14:paraId="663962A3">
      <w:pPr>
        <w:pStyle w:val="3"/>
        <w:spacing w:before="25" w:line="185" w:lineRule="auto"/>
        <w:ind w:left="492"/>
        <w:jc w:val="left"/>
        <w:rPr>
          <w:rFonts w:ascii="Arial" w:hAnsi="Arial" w:eastAsia="Arial" w:cs="Arial"/>
          <w:sz w:val="11"/>
          <w:szCs w:val="11"/>
        </w:rPr>
      </w:pPr>
      <w:r>
        <w:rPr>
          <w:spacing w:val="-35"/>
          <w:sz w:val="21"/>
          <w:szCs w:val="21"/>
        </w:rPr>
        <w:t>请求：</w:t>
      </w:r>
      <w:r>
        <w:rPr>
          <w:rFonts w:ascii="Arial" w:hAnsi="Arial" w:eastAsia="Arial" w:cs="Arial"/>
          <w:spacing w:val="163"/>
          <w:w w:val="175"/>
          <w:position w:val="-10"/>
          <w:sz w:val="11"/>
          <w:szCs w:val="11"/>
        </w:rPr>
        <w:t>--</w:t>
      </w:r>
      <w:r>
        <w:rPr>
          <w:rFonts w:ascii="Arial" w:hAnsi="Arial" w:eastAsia="Arial" w:cs="Arial"/>
          <w:spacing w:val="-5"/>
          <w:position w:val="-10"/>
          <w:sz w:val="11"/>
          <w:szCs w:val="11"/>
        </w:rPr>
        <w:t xml:space="preserve"> </w:t>
      </w:r>
      <w:r>
        <w:rPr>
          <w:rFonts w:ascii="Arial" w:hAnsi="Arial" w:eastAsia="Arial" w:cs="Arial"/>
          <w:spacing w:val="-6"/>
          <w:position w:val="-10"/>
          <w:sz w:val="11"/>
          <w:szCs w:val="11"/>
        </w:rPr>
        <w:t>- - - -</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6"/>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6"/>
          <w:position w:val="-10"/>
          <w:sz w:val="11"/>
          <w:szCs w:val="11"/>
        </w:rPr>
        <w:t>-</w:t>
      </w:r>
      <w:r>
        <w:rPr>
          <w:rFonts w:ascii="Arial" w:hAnsi="Arial" w:eastAsia="Arial" w:cs="Arial"/>
          <w:position w:val="-10"/>
          <w:sz w:val="11"/>
          <w:szCs w:val="11"/>
        </w:rPr>
        <w:t xml:space="preserve"> </w:t>
      </w:r>
      <w:r>
        <w:rPr>
          <w:rFonts w:ascii="Arial" w:hAnsi="Arial" w:eastAsia="Arial" w:cs="Arial"/>
          <w:spacing w:val="-7"/>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7"/>
          <w:position w:val="-10"/>
          <w:sz w:val="11"/>
          <w:szCs w:val="11"/>
        </w:rPr>
        <w:t>-</w:t>
      </w:r>
      <w:r>
        <w:rPr>
          <w:rFonts w:ascii="Arial" w:hAnsi="Arial" w:eastAsia="Arial" w:cs="Arial"/>
          <w:position w:val="-10"/>
          <w:sz w:val="11"/>
          <w:szCs w:val="11"/>
        </w:rPr>
        <w:t xml:space="preserve"> </w:t>
      </w:r>
      <w:r>
        <w:rPr>
          <w:rFonts w:ascii="Arial" w:hAnsi="Arial" w:eastAsia="Arial" w:cs="Arial"/>
          <w:spacing w:val="-7"/>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7"/>
          <w:position w:val="-10"/>
          <w:sz w:val="11"/>
          <w:szCs w:val="11"/>
        </w:rPr>
        <w:t>-</w:t>
      </w:r>
      <w:r>
        <w:rPr>
          <w:rFonts w:ascii="Arial" w:hAnsi="Arial" w:eastAsia="Arial" w:cs="Arial"/>
          <w:position w:val="-10"/>
          <w:sz w:val="11"/>
          <w:szCs w:val="11"/>
        </w:rPr>
        <w:t xml:space="preserve"> </w:t>
      </w:r>
      <w:r>
        <w:rPr>
          <w:rFonts w:ascii="Arial" w:hAnsi="Arial" w:eastAsia="Arial" w:cs="Arial"/>
          <w:spacing w:val="-7"/>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7"/>
          <w:position w:val="-10"/>
          <w:sz w:val="11"/>
          <w:szCs w:val="11"/>
        </w:rPr>
        <w:t>-</w:t>
      </w:r>
      <w:r>
        <w:rPr>
          <w:rFonts w:ascii="Arial" w:hAnsi="Arial" w:eastAsia="Arial" w:cs="Arial"/>
          <w:position w:val="-10"/>
          <w:sz w:val="11"/>
          <w:szCs w:val="11"/>
        </w:rPr>
        <w:t xml:space="preserve"> </w:t>
      </w:r>
      <w:r>
        <w:rPr>
          <w:rFonts w:ascii="Arial" w:hAnsi="Arial" w:eastAsia="Arial" w:cs="Arial"/>
          <w:spacing w:val="-7"/>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7"/>
          <w:position w:val="-10"/>
          <w:sz w:val="11"/>
          <w:szCs w:val="11"/>
        </w:rPr>
        <w:t>-</w:t>
      </w:r>
      <w:r>
        <w:rPr>
          <w:rFonts w:ascii="Arial" w:hAnsi="Arial" w:eastAsia="Arial" w:cs="Arial"/>
          <w:position w:val="-10"/>
          <w:sz w:val="11"/>
          <w:szCs w:val="11"/>
        </w:rPr>
        <w:t xml:space="preserve"> </w:t>
      </w:r>
      <w:r>
        <w:rPr>
          <w:rFonts w:ascii="Arial" w:hAnsi="Arial" w:eastAsia="Arial" w:cs="Arial"/>
          <w:spacing w:val="-7"/>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7"/>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7"/>
          <w:position w:val="-10"/>
          <w:sz w:val="11"/>
          <w:szCs w:val="11"/>
        </w:rPr>
        <w:t>-</w:t>
      </w:r>
      <w:r>
        <w:rPr>
          <w:rFonts w:ascii="Arial" w:hAnsi="Arial" w:eastAsia="Arial" w:cs="Arial"/>
          <w:position w:val="-10"/>
          <w:sz w:val="11"/>
          <w:szCs w:val="11"/>
        </w:rPr>
        <w:t xml:space="preserve"> </w:t>
      </w:r>
      <w:r>
        <w:rPr>
          <w:rFonts w:ascii="Arial" w:hAnsi="Arial" w:eastAsia="Arial" w:cs="Arial"/>
          <w:spacing w:val="-7"/>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7"/>
          <w:position w:val="-10"/>
          <w:sz w:val="11"/>
          <w:szCs w:val="11"/>
        </w:rPr>
        <w:t>-</w:t>
      </w:r>
      <w:r>
        <w:rPr>
          <w:rFonts w:ascii="Arial" w:hAnsi="Arial" w:eastAsia="Arial" w:cs="Arial"/>
          <w:position w:val="-10"/>
          <w:sz w:val="11"/>
          <w:szCs w:val="11"/>
        </w:rPr>
        <w:t xml:space="preserve"> </w:t>
      </w:r>
      <w:r>
        <w:rPr>
          <w:rFonts w:ascii="Arial" w:hAnsi="Arial" w:eastAsia="Arial" w:cs="Arial"/>
          <w:spacing w:val="-7"/>
          <w:position w:val="-10"/>
          <w:sz w:val="11"/>
          <w:szCs w:val="11"/>
        </w:rPr>
        <w:t>-</w:t>
      </w:r>
      <w:r>
        <w:rPr>
          <w:rFonts w:ascii="Arial" w:hAnsi="Arial" w:eastAsia="Arial" w:cs="Arial"/>
          <w:position w:val="-10"/>
          <w:sz w:val="11"/>
          <w:szCs w:val="11"/>
        </w:rPr>
        <w:t xml:space="preserve"> </w:t>
      </w:r>
      <w:r>
        <w:rPr>
          <w:rFonts w:ascii="Arial" w:hAnsi="Arial" w:eastAsia="Arial" w:cs="Arial"/>
          <w:spacing w:val="-7"/>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7"/>
          <w:position w:val="-10"/>
          <w:sz w:val="11"/>
          <w:szCs w:val="11"/>
        </w:rPr>
        <w:t>-</w:t>
      </w:r>
      <w:r>
        <w:rPr>
          <w:rFonts w:ascii="Arial" w:hAnsi="Arial" w:eastAsia="Arial" w:cs="Arial"/>
          <w:spacing w:val="-1"/>
          <w:position w:val="-10"/>
          <w:sz w:val="11"/>
          <w:szCs w:val="11"/>
        </w:rPr>
        <w:t xml:space="preserve"> </w:t>
      </w:r>
      <w:r>
        <w:rPr>
          <w:rFonts w:ascii="Arial" w:hAnsi="Arial" w:eastAsia="Arial" w:cs="Arial"/>
          <w:spacing w:val="-7"/>
          <w:position w:val="-10"/>
          <w:sz w:val="11"/>
          <w:szCs w:val="11"/>
        </w:rPr>
        <w:t>-</w:t>
      </w:r>
      <w:r>
        <w:rPr>
          <w:rFonts w:ascii="Arial" w:hAnsi="Arial" w:eastAsia="Arial" w:cs="Arial"/>
          <w:spacing w:val="6"/>
          <w:position w:val="-10"/>
          <w:sz w:val="11"/>
          <w:szCs w:val="11"/>
        </w:rPr>
        <w:t xml:space="preserve">     </w:t>
      </w:r>
      <w:r>
        <w:rPr>
          <w:rFonts w:ascii="Arial" w:hAnsi="Arial" w:eastAsia="Arial" w:cs="Arial"/>
          <w:spacing w:val="114"/>
          <w:w w:val="175"/>
          <w:position w:val="-10"/>
          <w:sz w:val="11"/>
          <w:szCs w:val="11"/>
        </w:rPr>
        <w:t>-</w:t>
      </w:r>
    </w:p>
    <w:p w14:paraId="1F1CD74E">
      <w:pPr>
        <w:pStyle w:val="3"/>
        <w:spacing w:before="298" w:line="218" w:lineRule="auto"/>
        <w:ind w:left="497"/>
        <w:jc w:val="left"/>
        <w:rPr>
          <w:sz w:val="21"/>
          <w:szCs w:val="21"/>
        </w:rPr>
      </w:pPr>
      <w:r>
        <w:rPr>
          <w:spacing w:val="-26"/>
          <w:sz w:val="21"/>
          <w:szCs w:val="21"/>
        </w:rPr>
        <w:t>签字(签章)：</w:t>
      </w:r>
      <w:r>
        <w:rPr>
          <w:sz w:val="21"/>
          <w:szCs w:val="21"/>
        </w:rPr>
        <w:t xml:space="preserve">                </w:t>
      </w:r>
      <w:r>
        <w:rPr>
          <w:spacing w:val="-26"/>
          <w:sz w:val="21"/>
          <w:szCs w:val="21"/>
        </w:rPr>
        <w:t>公章：</w:t>
      </w:r>
    </w:p>
    <w:p w14:paraId="4BCC16FB">
      <w:pPr>
        <w:pStyle w:val="3"/>
        <w:spacing w:before="22" w:line="219" w:lineRule="auto"/>
        <w:ind w:left="536"/>
        <w:jc w:val="left"/>
        <w:rPr>
          <w:sz w:val="21"/>
          <w:szCs w:val="21"/>
        </w:rPr>
      </w:pPr>
      <w:r>
        <w:rPr>
          <w:spacing w:val="-37"/>
          <w:sz w:val="21"/>
          <w:szCs w:val="21"/>
        </w:rPr>
        <w:t>日期：</w:t>
      </w:r>
    </w:p>
    <w:p w14:paraId="04DC2F0B">
      <w:pPr>
        <w:spacing w:line="342" w:lineRule="auto"/>
        <w:jc w:val="left"/>
        <w:rPr>
          <w:rFonts w:ascii="Arial"/>
          <w:sz w:val="21"/>
        </w:rPr>
      </w:pPr>
    </w:p>
    <w:p w14:paraId="4DF0DCE4">
      <w:pPr>
        <w:spacing w:line="342" w:lineRule="auto"/>
        <w:jc w:val="left"/>
        <w:rPr>
          <w:rFonts w:ascii="Arial"/>
          <w:sz w:val="21"/>
        </w:rPr>
      </w:pPr>
    </w:p>
    <w:p w14:paraId="356E0926">
      <w:pPr>
        <w:pStyle w:val="3"/>
        <w:spacing w:before="68" w:line="216" w:lineRule="auto"/>
        <w:ind w:left="497"/>
        <w:jc w:val="left"/>
        <w:rPr>
          <w:sz w:val="21"/>
          <w:szCs w:val="21"/>
        </w:rPr>
      </w:pPr>
      <w:r>
        <w:rPr>
          <w:spacing w:val="-31"/>
          <w:sz w:val="21"/>
          <w:szCs w:val="21"/>
        </w:rPr>
        <w:t>质疑函制作说明：</w:t>
      </w:r>
    </w:p>
    <w:p w14:paraId="6802FB3A">
      <w:pPr>
        <w:pStyle w:val="3"/>
        <w:spacing w:before="115" w:line="216" w:lineRule="auto"/>
        <w:ind w:left="501"/>
        <w:jc w:val="left"/>
        <w:rPr>
          <w:sz w:val="21"/>
          <w:szCs w:val="21"/>
        </w:rPr>
      </w:pPr>
      <w:r>
        <w:rPr>
          <w:spacing w:val="-29"/>
          <w:sz w:val="21"/>
          <w:szCs w:val="21"/>
        </w:rPr>
        <w:t>1.供应商提出质疑时，应提交质疑函和必要的证明材料。</w:t>
      </w:r>
    </w:p>
    <w:p w14:paraId="2C4A0762">
      <w:pPr>
        <w:pStyle w:val="3"/>
        <w:spacing w:before="220" w:line="394" w:lineRule="auto"/>
        <w:ind w:left="13" w:right="120" w:firstLine="474"/>
        <w:jc w:val="left"/>
        <w:rPr>
          <w:sz w:val="21"/>
          <w:szCs w:val="21"/>
        </w:rPr>
      </w:pPr>
      <w:r>
        <w:rPr>
          <w:spacing w:val="-29"/>
          <w:sz w:val="21"/>
          <w:szCs w:val="21"/>
        </w:rPr>
        <w:t>2.质疑供应商若委托代理人进行质疑的，质疑函应按要求列明“授权代表”的有关内容，并在附件中提交由质</w:t>
      </w:r>
      <w:r>
        <w:rPr>
          <w:spacing w:val="10"/>
          <w:sz w:val="21"/>
          <w:szCs w:val="21"/>
        </w:rPr>
        <w:t xml:space="preserve"> </w:t>
      </w:r>
      <w:r>
        <w:rPr>
          <w:spacing w:val="-30"/>
          <w:sz w:val="21"/>
          <w:szCs w:val="21"/>
        </w:rPr>
        <w:t>疑供应商签署的授权委托书。授权委托书应载明代理人的姓名或者名称、代理事项、具体权限、期限和相关事项。</w:t>
      </w:r>
    </w:p>
    <w:p w14:paraId="49FCD88A">
      <w:pPr>
        <w:pStyle w:val="3"/>
        <w:spacing w:before="35" w:line="394" w:lineRule="auto"/>
        <w:ind w:left="485" w:right="2858" w:firstLine="5"/>
        <w:jc w:val="left"/>
        <w:rPr>
          <w:sz w:val="21"/>
          <w:szCs w:val="21"/>
        </w:rPr>
      </w:pPr>
      <w:r>
        <w:rPr>
          <w:spacing w:val="-29"/>
          <w:sz w:val="21"/>
          <w:szCs w:val="21"/>
        </w:rPr>
        <w:t>3.质疑供应商若对项目的某一分包进行质</w:t>
      </w:r>
      <w:r>
        <w:rPr>
          <w:spacing w:val="-30"/>
          <w:sz w:val="21"/>
          <w:szCs w:val="21"/>
        </w:rPr>
        <w:t>疑，质疑函中应列明具体分包号。</w:t>
      </w:r>
      <w:r>
        <w:rPr>
          <w:sz w:val="21"/>
          <w:szCs w:val="21"/>
        </w:rPr>
        <w:t xml:space="preserve"> </w:t>
      </w:r>
      <w:r>
        <w:rPr>
          <w:spacing w:val="-28"/>
          <w:sz w:val="21"/>
          <w:szCs w:val="21"/>
        </w:rPr>
        <w:t>4.质疑函的质疑事项应具体、明确，并有必要的</w:t>
      </w:r>
      <w:r>
        <w:rPr>
          <w:spacing w:val="-29"/>
          <w:sz w:val="21"/>
          <w:szCs w:val="21"/>
        </w:rPr>
        <w:t>事实依据和法律依据。</w:t>
      </w:r>
    </w:p>
    <w:p w14:paraId="1DBDC574">
      <w:pPr>
        <w:pStyle w:val="3"/>
        <w:spacing w:before="34" w:line="216" w:lineRule="auto"/>
        <w:ind w:left="490"/>
        <w:jc w:val="left"/>
        <w:rPr>
          <w:sz w:val="21"/>
          <w:szCs w:val="21"/>
        </w:rPr>
      </w:pPr>
      <w:r>
        <w:rPr>
          <w:spacing w:val="-28"/>
          <w:sz w:val="21"/>
          <w:szCs w:val="21"/>
        </w:rPr>
        <w:t>5.质疑函的质疑请求应与质疑事项相关。</w:t>
      </w:r>
    </w:p>
    <w:p w14:paraId="47EFEFDF">
      <w:pPr>
        <w:pStyle w:val="3"/>
        <w:spacing w:before="219" w:line="394" w:lineRule="auto"/>
        <w:ind w:left="18" w:right="59" w:firstLine="469"/>
        <w:jc w:val="left"/>
        <w:rPr>
          <w:sz w:val="21"/>
          <w:szCs w:val="21"/>
        </w:rPr>
      </w:pPr>
      <w:r>
        <w:rPr>
          <w:spacing w:val="-31"/>
          <w:sz w:val="21"/>
          <w:szCs w:val="21"/>
        </w:rPr>
        <w:t>6.质疑供应商为自然人的，质疑函应由本人签字；质疑供应商为法人或者其他组织的，质疑</w:t>
      </w:r>
      <w:r>
        <w:rPr>
          <w:spacing w:val="-32"/>
          <w:sz w:val="21"/>
          <w:szCs w:val="21"/>
        </w:rPr>
        <w:t>函应由法定代表人、</w:t>
      </w:r>
      <w:r>
        <w:rPr>
          <w:sz w:val="21"/>
          <w:szCs w:val="21"/>
        </w:rPr>
        <w:t xml:space="preserve"> </w:t>
      </w:r>
      <w:r>
        <w:rPr>
          <w:spacing w:val="-30"/>
          <w:sz w:val="21"/>
          <w:szCs w:val="21"/>
        </w:rPr>
        <w:t>主要负责人，或者其授权代表签字或者盖章，并加盖公章。</w:t>
      </w:r>
    </w:p>
    <w:p w14:paraId="1C1E809A">
      <w:pPr>
        <w:spacing w:line="394" w:lineRule="auto"/>
        <w:jc w:val="left"/>
        <w:rPr>
          <w:sz w:val="21"/>
          <w:szCs w:val="21"/>
        </w:rPr>
        <w:sectPr>
          <w:headerReference r:id="rId18" w:type="default"/>
          <w:footerReference r:id="rId19" w:type="default"/>
          <w:pgSz w:w="11910" w:h="16845"/>
          <w:pgMar w:top="1039" w:right="1201" w:bottom="821" w:left="1428" w:header="791" w:footer="657" w:gutter="0"/>
          <w:pgNumType w:fmt="decimal"/>
          <w:cols w:space="720" w:num="1"/>
        </w:sectPr>
      </w:pPr>
    </w:p>
    <w:p w14:paraId="53110D2F">
      <w:pPr>
        <w:spacing w:line="280" w:lineRule="auto"/>
        <w:jc w:val="left"/>
        <w:rPr>
          <w:rFonts w:ascii="Arial"/>
          <w:sz w:val="21"/>
        </w:rPr>
      </w:pPr>
    </w:p>
    <w:p w14:paraId="492D680D">
      <w:pPr>
        <w:spacing w:line="280" w:lineRule="auto"/>
        <w:jc w:val="left"/>
        <w:rPr>
          <w:rFonts w:ascii="Arial"/>
          <w:sz w:val="21"/>
        </w:rPr>
      </w:pPr>
    </w:p>
    <w:p w14:paraId="5147818B">
      <w:pPr>
        <w:spacing w:line="280" w:lineRule="auto"/>
        <w:jc w:val="left"/>
        <w:rPr>
          <w:rFonts w:ascii="Arial"/>
          <w:sz w:val="21"/>
        </w:rPr>
      </w:pPr>
    </w:p>
    <w:p w14:paraId="43E55556">
      <w:pPr>
        <w:pStyle w:val="3"/>
        <w:spacing w:before="100" w:line="221" w:lineRule="auto"/>
        <w:ind w:left="3246"/>
        <w:jc w:val="left"/>
        <w:outlineLvl w:val="0"/>
        <w:rPr>
          <w:sz w:val="31"/>
          <w:szCs w:val="31"/>
        </w:rPr>
      </w:pPr>
      <w:bookmarkStart w:id="69" w:name="bookmark27"/>
      <w:bookmarkEnd w:id="69"/>
      <w:bookmarkStart w:id="70" w:name="bookmark28"/>
      <w:bookmarkEnd w:id="70"/>
      <w:r>
        <w:rPr>
          <w:b/>
          <w:bCs/>
          <w:spacing w:val="-6"/>
          <w:sz w:val="31"/>
          <w:szCs w:val="31"/>
        </w:rPr>
        <w:t>第三章</w:t>
      </w:r>
      <w:r>
        <w:rPr>
          <w:spacing w:val="17"/>
          <w:sz w:val="31"/>
          <w:szCs w:val="31"/>
        </w:rPr>
        <w:t xml:space="preserve">   </w:t>
      </w:r>
      <w:r>
        <w:rPr>
          <w:b/>
          <w:bCs/>
          <w:spacing w:val="-6"/>
          <w:sz w:val="31"/>
          <w:szCs w:val="31"/>
        </w:rPr>
        <w:t>采购需求</w:t>
      </w:r>
    </w:p>
    <w:p w14:paraId="455E0CE4">
      <w:pPr>
        <w:pStyle w:val="3"/>
        <w:spacing w:before="165" w:line="221" w:lineRule="auto"/>
        <w:ind w:left="517" w:firstLine="245" w:firstLineChars="100"/>
        <w:jc w:val="left"/>
        <w:rPr>
          <w:sz w:val="28"/>
          <w:szCs w:val="28"/>
        </w:rPr>
      </w:pPr>
      <w:r>
        <w:rPr>
          <w:b/>
          <w:bCs/>
          <w:spacing w:val="-18"/>
          <w:sz w:val="28"/>
          <w:szCs w:val="28"/>
        </w:rPr>
        <w:t>一、</w:t>
      </w:r>
      <w:r>
        <w:rPr>
          <w:rFonts w:hint="eastAsia"/>
          <w:b/>
          <w:bCs/>
          <w:spacing w:val="-18"/>
          <w:sz w:val="28"/>
          <w:szCs w:val="28"/>
        </w:rPr>
        <w:t>项目概况</w:t>
      </w:r>
    </w:p>
    <w:p w14:paraId="461D023E">
      <w:pPr>
        <w:pStyle w:val="3"/>
        <w:keepNext w:val="0"/>
        <w:keepLines w:val="0"/>
        <w:pageBreakBefore w:val="0"/>
        <w:widowControl/>
        <w:kinsoku w:val="0"/>
        <w:wordWrap/>
        <w:overflowPunct/>
        <w:topLinePunct w:val="0"/>
        <w:autoSpaceDE w:val="0"/>
        <w:autoSpaceDN w:val="0"/>
        <w:bidi w:val="0"/>
        <w:adjustRightInd w:val="0"/>
        <w:snapToGrid w:val="0"/>
        <w:spacing w:before="198" w:line="332" w:lineRule="auto"/>
        <w:ind w:left="833" w:firstLine="324" w:firstLineChars="200"/>
        <w:jc w:val="left"/>
        <w:textAlignment w:val="baseline"/>
        <w:rPr>
          <w:rFonts w:hint="eastAsia"/>
          <w:spacing w:val="-29"/>
          <w:sz w:val="22"/>
          <w:szCs w:val="22"/>
          <w:lang w:eastAsia="zh-CN"/>
        </w:rPr>
      </w:pPr>
      <w:r>
        <w:rPr>
          <w:rFonts w:hint="eastAsia"/>
          <w:spacing w:val="-29"/>
          <w:sz w:val="22"/>
          <w:szCs w:val="22"/>
          <w:lang w:eastAsia="zh-CN"/>
        </w:rPr>
        <w:t>嵩县特殊困难老年人家庭适老化改造项目位于洛阳市嵩县境内，实施特殊困难老年人家庭适老化改造工作是积极应对人口老龄化，切实提升老年人居家养老的安全性、便利性、不断增强老年人获得感、幸福感、安全感的重要举措，应坚持需求导向，依据《无障碍设计规范》和《老年人居家适老化改造项目和老年用品配置推荐清单》的要求，以“室内行走便利、如厕洗澡安全厨房操作便利、居家环境改善、智能安全监护、辅助器具适配为主要内容，采取政府补贴等方式，为辖区内符合条件的共 1270 户服务对象重点围绕特殊困难老年人家庭实际居住环境和健康状况需求，从施工改造、设施配备、老年用品配置等方面实施改造；</w:t>
      </w:r>
    </w:p>
    <w:p w14:paraId="70F60F5E">
      <w:pPr>
        <w:pStyle w:val="3"/>
        <w:spacing w:before="160" w:line="221" w:lineRule="auto"/>
        <w:ind w:left="913"/>
        <w:jc w:val="left"/>
        <w:rPr>
          <w:sz w:val="28"/>
          <w:szCs w:val="28"/>
        </w:rPr>
      </w:pPr>
      <w:r>
        <w:rPr>
          <w:b/>
          <w:bCs/>
          <w:spacing w:val="-19"/>
          <w:sz w:val="28"/>
          <w:szCs w:val="28"/>
        </w:rPr>
        <w:t>二、</w:t>
      </w:r>
      <w:r>
        <w:rPr>
          <w:rFonts w:hint="eastAsia"/>
          <w:b/>
          <w:bCs/>
          <w:spacing w:val="-19"/>
          <w:sz w:val="28"/>
          <w:szCs w:val="28"/>
          <w:lang w:val="en-US" w:eastAsia="zh-CN"/>
        </w:rPr>
        <w:t>服务对象</w:t>
      </w:r>
    </w:p>
    <w:p w14:paraId="374DCBF5">
      <w:pPr>
        <w:pStyle w:val="3"/>
        <w:keepNext w:val="0"/>
        <w:keepLines w:val="0"/>
        <w:pageBreakBefore w:val="0"/>
        <w:widowControl/>
        <w:kinsoku w:val="0"/>
        <w:wordWrap/>
        <w:overflowPunct/>
        <w:topLinePunct w:val="0"/>
        <w:autoSpaceDE w:val="0"/>
        <w:autoSpaceDN w:val="0"/>
        <w:bidi w:val="0"/>
        <w:adjustRightInd w:val="0"/>
        <w:snapToGrid w:val="0"/>
        <w:spacing w:before="198" w:line="332" w:lineRule="auto"/>
        <w:ind w:left="833" w:firstLine="324" w:firstLineChars="200"/>
        <w:jc w:val="left"/>
        <w:textAlignment w:val="baseline"/>
        <w:rPr>
          <w:rFonts w:hint="eastAsia"/>
          <w:spacing w:val="-29"/>
          <w:sz w:val="22"/>
          <w:szCs w:val="22"/>
          <w:lang w:eastAsia="zh-CN"/>
        </w:rPr>
      </w:pPr>
      <w:r>
        <w:rPr>
          <w:rFonts w:hint="eastAsia"/>
          <w:spacing w:val="-29"/>
          <w:sz w:val="22"/>
          <w:szCs w:val="22"/>
          <w:lang w:eastAsia="zh-CN"/>
        </w:rPr>
        <w:t>特殊困难老年人家庭重点是指纳入分散供养特困人员范围的高龄、失能、残疾老年人家庭，有条件的地方可将改造对象范围扩大到城乡低保对象中的高龄、失能、留守、空巢、残疾老年人家庭和计划生育特殊家庭等。</w:t>
      </w:r>
    </w:p>
    <w:p w14:paraId="44DD6012">
      <w:pPr>
        <w:pStyle w:val="3"/>
        <w:numPr>
          <w:ilvl w:val="0"/>
          <w:numId w:val="1"/>
        </w:numPr>
        <w:spacing w:before="160" w:line="221" w:lineRule="auto"/>
        <w:ind w:left="913"/>
        <w:jc w:val="left"/>
        <w:rPr>
          <w:rFonts w:hint="eastAsia"/>
          <w:b/>
          <w:bCs/>
          <w:spacing w:val="-19"/>
          <w:sz w:val="28"/>
          <w:szCs w:val="28"/>
        </w:rPr>
      </w:pPr>
      <w:r>
        <w:rPr>
          <w:rFonts w:hint="eastAsia"/>
          <w:b/>
          <w:bCs/>
          <w:spacing w:val="-19"/>
          <w:sz w:val="28"/>
          <w:szCs w:val="28"/>
        </w:rPr>
        <w:t>招标货物清单及</w:t>
      </w:r>
      <w:r>
        <w:rPr>
          <w:rFonts w:hint="eastAsia"/>
          <w:b/>
          <w:bCs/>
          <w:spacing w:val="-19"/>
          <w:sz w:val="28"/>
          <w:szCs w:val="28"/>
          <w:lang w:val="en-US" w:eastAsia="zh-CN"/>
        </w:rPr>
        <w:t>参数</w:t>
      </w:r>
      <w:r>
        <w:rPr>
          <w:rFonts w:hint="eastAsia"/>
          <w:b/>
          <w:bCs/>
          <w:spacing w:val="-19"/>
          <w:sz w:val="28"/>
          <w:szCs w:val="28"/>
        </w:rPr>
        <w:t>要求</w:t>
      </w:r>
    </w:p>
    <w:tbl>
      <w:tblPr>
        <w:tblStyle w:val="5"/>
        <w:tblW w:w="10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1800"/>
        <w:gridCol w:w="3870"/>
        <w:gridCol w:w="696"/>
        <w:gridCol w:w="866"/>
        <w:gridCol w:w="2572"/>
      </w:tblGrid>
      <w:tr w14:paraId="4A30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260" w:type="dxa"/>
            <w:gridSpan w:val="6"/>
            <w:tcBorders>
              <w:top w:val="nil"/>
              <w:left w:val="nil"/>
              <w:bottom w:val="nil"/>
              <w:right w:val="nil"/>
            </w:tcBorders>
            <w:shd w:val="clear" w:color="auto" w:fill="auto"/>
            <w:noWrap/>
            <w:vAlign w:val="center"/>
          </w:tcPr>
          <w:p w14:paraId="7491BE6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snapToGrid w:val="0"/>
                <w:color w:val="000000"/>
                <w:kern w:val="0"/>
                <w:sz w:val="32"/>
                <w:szCs w:val="32"/>
                <w:u w:val="none"/>
                <w:lang w:val="en-US" w:eastAsia="zh-CN" w:bidi="ar"/>
              </w:rPr>
              <w:t>嵩县特殊困难老年人家庭适老化改造项目</w:t>
            </w:r>
          </w:p>
        </w:tc>
      </w:tr>
      <w:tr w14:paraId="3CE15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13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F2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货物名称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9B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型号及规格参数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1E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7F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采购数量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D5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备注</w:t>
            </w:r>
          </w:p>
        </w:tc>
      </w:tr>
      <w:tr w14:paraId="23639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AB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80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防滑垫</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22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1.材质：PVC；</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2.产品尺寸：300*300；</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3.产品颜色：（白/灰/粉/蓝/绿/黄）。</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4.质保期:易损件3年，其他5年</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5.单价含安装调试等费用</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FC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75F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1931.00 </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1D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包括本采购项目所包含的货物、软件、标准附件、备品备件、专用工具、图纸资料、技术服务，包装、仓储、运输、装卸、保险、税金，货到就位以及安装、调试、培训、保修等一切税金和费用。</w:t>
            </w:r>
          </w:p>
        </w:tc>
      </w:tr>
      <w:tr w14:paraId="70FEC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05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C1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铝合金移动坡道</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5F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1.材质：铝合金；</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2.承重力300-500kg；</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3.防滑、可移动折叠，产品稳定性高，长期使用不变形；</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 规格920*730*50mm。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5.质保期:易损件3年，其他5年</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6.单价含安装调试等费用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71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C98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1079.00 </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82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包括本采购项目所包含的货物、软件、标准附件、备品备件、专用工具、图纸资料、技术服务，包装、仓储、运输、装卸、保险、税金，货到就位以及安装、调试、培训、保修等一切税金和费用。</w:t>
            </w:r>
          </w:p>
        </w:tc>
      </w:tr>
      <w:tr w14:paraId="45F24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5B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F0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床边护栏</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20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1、扶手材质：抗菌ABS尼龙胶管内衬不锈钢管，钢管壁厚1.0mm±0.2mm；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2、底板材质：高碳钢，尺寸500*600mm；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b/>
                <w:bCs/>
                <w:spacing w:val="-6"/>
              </w:rPr>
              <w:t>★</w:t>
            </w:r>
            <w:r>
              <w:rPr>
                <w:rFonts w:hint="eastAsia" w:ascii="宋体" w:hAnsi="宋体" w:eastAsia="宋体" w:cs="宋体"/>
                <w:i w:val="0"/>
                <w:iCs w:val="0"/>
                <w:snapToGrid w:val="0"/>
                <w:color w:val="000000"/>
                <w:kern w:val="0"/>
                <w:sz w:val="20"/>
                <w:szCs w:val="20"/>
                <w:u w:val="none"/>
                <w:lang w:val="en-US" w:eastAsia="zh-CN" w:bidi="ar"/>
              </w:rPr>
              <w:t>3、高度六档可调节，调节方式为弹扣式；</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b/>
                <w:bCs/>
                <w:spacing w:val="-6"/>
              </w:rPr>
              <w:t>★</w:t>
            </w:r>
            <w:r>
              <w:rPr>
                <w:rFonts w:hint="eastAsia" w:ascii="宋体" w:hAnsi="宋体" w:eastAsia="宋体" w:cs="宋体"/>
                <w:i w:val="0"/>
                <w:iCs w:val="0"/>
                <w:snapToGrid w:val="0"/>
                <w:color w:val="000000"/>
                <w:kern w:val="0"/>
                <w:sz w:val="20"/>
                <w:szCs w:val="20"/>
                <w:u w:val="none"/>
                <w:lang w:val="en-US" w:eastAsia="zh-CN" w:bidi="ar"/>
              </w:rPr>
              <w:t>4、配夜光胶条，底板外包减震硅胶圈；</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5、整体颜色为黄色或白色，颜色不能有色斑，杜绝工业二次废料生产；</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6、产品总重量11.5kg。</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b/>
                <w:bCs/>
                <w:spacing w:val="-6"/>
              </w:rPr>
              <w:t>★</w:t>
            </w:r>
            <w:r>
              <w:rPr>
                <w:rFonts w:hint="eastAsia" w:ascii="宋体" w:hAnsi="宋体" w:eastAsia="宋体" w:cs="宋体"/>
                <w:i w:val="0"/>
                <w:iCs w:val="0"/>
                <w:snapToGrid w:val="0"/>
                <w:color w:val="000000"/>
                <w:kern w:val="0"/>
                <w:sz w:val="20"/>
                <w:szCs w:val="20"/>
                <w:u w:val="none"/>
                <w:lang w:val="en-US" w:eastAsia="zh-CN" w:bidi="ar"/>
              </w:rPr>
              <w:t>7.质保期:易损件3年，其他5年</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8.单价含安装调试等费用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8F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1FC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962.00 </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71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包括本采购项目所包含的货物、软件、标准附件、备品备件、专用工具、图纸资料、技术服务，包装、仓储、运输、装卸、保险、税金，货到就位以及安装、调试、培训、保修等一切税金和费用。</w:t>
            </w:r>
          </w:p>
        </w:tc>
      </w:tr>
      <w:tr w14:paraId="06A7F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79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3E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防压疮坐垫</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8A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 尺寸信息：</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   - 宽度：152cm240cm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   - 长度：180cm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 材质：PVC+尼龙防水面料；</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 充气时间：5分钟交替充气；</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 噪音：≤20dB；</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 气泵：睡眠型气泵；</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6. 气管：可拆卸，可单独清洗；</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7. 承重：承重≤135kg；</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8. 产品功能/特性：波动喷气睡眠（可能指的是通过气垫的交替充气实现的波浪式或脉冲式按摩效果）。</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9.质保期:易损件3年，其他5年</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10.单价含安装调试等费用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1C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A54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128.00 </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47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包括本采购项目所包含的货物、软件、标准附件、备品备件、专用工具、图纸资料、技术服务，包装、仓储、运输、装卸、保险、税金，货到就位以及安装、调试、培训、保修等一切税金和费用。</w:t>
            </w:r>
          </w:p>
        </w:tc>
      </w:tr>
      <w:tr w14:paraId="16B49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79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64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配置护理床</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E6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b/>
                <w:bCs/>
                <w:spacing w:val="-6"/>
              </w:rPr>
              <w:t>★</w:t>
            </w:r>
            <w:r>
              <w:rPr>
                <w:rFonts w:hint="eastAsia" w:ascii="宋体" w:hAnsi="宋体" w:eastAsia="宋体" w:cs="宋体"/>
                <w:i w:val="0"/>
                <w:iCs w:val="0"/>
                <w:snapToGrid w:val="0"/>
                <w:color w:val="000000"/>
                <w:kern w:val="0"/>
                <w:sz w:val="20"/>
                <w:szCs w:val="20"/>
                <w:u w:val="none"/>
                <w:lang w:val="en-US" w:eastAsia="zh-CN" w:bidi="ar"/>
              </w:rPr>
              <w:t>1.2030*1010*510mm(长宽高)、床头高度730*1020mm、床尾高度 550*1020mm、(床头厚元度 25mm、床尾边框厚度 36mm、中板 18mm)、侧板宽度 170mm、厚度 25mm。床头软包厚度30mm、高度 300mm。2:床面:床面采用条形带钢两道压筋焊接而成,透气性好,美观牢固;床面尺寸为:1950*900*800mm，便于透气并具有防滑功能，牢固美观。</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3:床体骨架采用 80*40*1.2mm(床架裸重 42 公斤)成型矩形方管焊接而成先进的焊接工艺，焊接质量优质，床体坚固，承重&gt;250KG。</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b/>
                <w:bCs/>
                <w:spacing w:val="-6"/>
              </w:rPr>
              <w:t>★</w:t>
            </w:r>
            <w:r>
              <w:rPr>
                <w:rFonts w:hint="eastAsia" w:ascii="宋体" w:hAnsi="宋体" w:eastAsia="宋体" w:cs="宋体"/>
                <w:i w:val="0"/>
                <w:iCs w:val="0"/>
                <w:snapToGrid w:val="0"/>
                <w:color w:val="000000"/>
                <w:kern w:val="0"/>
                <w:sz w:val="20"/>
                <w:szCs w:val="20"/>
                <w:u w:val="none"/>
                <w:lang w:val="en-US" w:eastAsia="zh-CN" w:bidi="ar"/>
              </w:rPr>
              <w:t>4:【产品材质】:床头、两侧侧板采用 E0 级颗粒板。床尾采用橡胶木实木边框(床头带皮革软包)数控切割机器封边工艺成型，美观大方，坚固耐用，手感光滑易清洁，且可轻松装卸，带锁定装置。5:护栏:双侧设有折叠式铝合金6档护栏，护栏上端达到 147 公分，铝合金管连接而成，上下支架全套铁件模具化，带有锁件，防夹手装置，护栏放下后与侧护板上沿齐平，使用方便、安全、牢固。摇柄使用 ABS 隐藏式伸缩摇柄。</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6:床腿:U型床腿设计,加厚型材,规格 50*50*1.0mm,美观大方。7:脚轮:高档 ABS材质静音脚轮，独立刹车功能，承载力大，制动可靠耐用，转动灵活。</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8:丝杠:传动系统金属部件为优质45#钢，采用加长罗母，有双向打滑限位功能，全封闭式结构、防尘防灰防锈，丝杆传动灵活、轻盈、耐用。传动系统设有安全防过摇装置(到位空转)。</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b/>
                <w:bCs/>
                <w:spacing w:val="-6"/>
              </w:rPr>
              <w:t>★</w:t>
            </w:r>
            <w:r>
              <w:rPr>
                <w:rFonts w:hint="eastAsia" w:ascii="宋体" w:hAnsi="宋体" w:eastAsia="宋体" w:cs="宋体"/>
                <w:i w:val="0"/>
                <w:iCs w:val="0"/>
                <w:snapToGrid w:val="0"/>
                <w:color w:val="000000"/>
                <w:kern w:val="0"/>
                <w:sz w:val="20"/>
                <w:szCs w:val="20"/>
                <w:u w:val="none"/>
                <w:lang w:val="en-US" w:eastAsia="zh-CN" w:bidi="ar"/>
              </w:rPr>
              <w:t>9.质保期:易损件3年，其他5年</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10.单价含安装调试等费用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84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9ED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489.00 </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BF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包括本采购项目所包含的货物、软件、标准附件、备品备件、专用工具、图纸资料、技术服务，包装、仓储、运输、装卸、保险、税金，货到就位以及安装、调试、培训、保修等一切税金和费用。</w:t>
            </w:r>
          </w:p>
        </w:tc>
      </w:tr>
      <w:tr w14:paraId="437BF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C6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54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扶手</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79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 材质： 外管材质</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PA/ABS/ 尼龙；内管材质不锈钢/铝合金；</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b/>
                <w:bCs/>
                <w:spacing w:val="-6"/>
              </w:rPr>
              <w:t>★</w:t>
            </w:r>
            <w:r>
              <w:rPr>
                <w:rFonts w:hint="eastAsia" w:ascii="宋体" w:hAnsi="宋体" w:eastAsia="宋体" w:cs="宋体"/>
                <w:i w:val="0"/>
                <w:iCs w:val="0"/>
                <w:snapToGrid w:val="0"/>
                <w:color w:val="000000"/>
                <w:kern w:val="0"/>
                <w:sz w:val="20"/>
                <w:szCs w:val="20"/>
                <w:u w:val="none"/>
                <w:lang w:val="en-US" w:eastAsia="zh-CN" w:bidi="ar"/>
              </w:rPr>
              <w:t>2.扶手规格：包括一字形扶手500mm、L 形扶手600x350mm、 T 形扶手700x500mm或者助力扶手等。（不少于3 个扶手）。</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b/>
                <w:bCs/>
                <w:spacing w:val="-6"/>
              </w:rPr>
              <w:t>★</w:t>
            </w:r>
            <w:r>
              <w:rPr>
                <w:rFonts w:hint="eastAsia" w:ascii="宋体" w:hAnsi="宋体" w:eastAsia="宋体" w:cs="宋体"/>
                <w:i w:val="0"/>
                <w:iCs w:val="0"/>
                <w:snapToGrid w:val="0"/>
                <w:color w:val="000000"/>
                <w:kern w:val="0"/>
                <w:sz w:val="20"/>
                <w:szCs w:val="20"/>
                <w:u w:val="none"/>
                <w:lang w:val="en-US" w:eastAsia="zh-CN" w:bidi="ar"/>
              </w:rPr>
              <w:t>3.质保期:易损件3年，其他5年</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4.单价含安装调试等费用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7B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B73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1179.00 </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E0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包括本采购项目所包含的货物、软件、标准附件、备品备件、专用工具、图纸资料、技术服务，包装、仓储、运输、装卸、保险、税金，货到就位以及安装、调试、培训、保修等一切税金和费用。</w:t>
            </w:r>
          </w:p>
        </w:tc>
      </w:tr>
      <w:tr w14:paraId="2B75F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87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57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配置淋浴椅（便盆便携抽取）</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C7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b/>
                <w:bCs/>
                <w:spacing w:val="-6"/>
              </w:rPr>
              <w:t>★</w:t>
            </w:r>
            <w:r>
              <w:rPr>
                <w:rFonts w:hint="eastAsia" w:ascii="宋体" w:hAnsi="宋体" w:eastAsia="宋体" w:cs="宋体"/>
                <w:i w:val="0"/>
                <w:iCs w:val="0"/>
                <w:snapToGrid w:val="0"/>
                <w:color w:val="000000"/>
                <w:kern w:val="0"/>
                <w:sz w:val="20"/>
                <w:szCs w:val="20"/>
                <w:u w:val="none"/>
                <w:lang w:val="en-US" w:eastAsia="zh-CN" w:bidi="ar"/>
              </w:rPr>
              <w:t>1.总高：73-83cm可调，总宽：57cm，坐宽：42cm，坐高：41-51cm，坐深：36cm，靠背高度：32cm，坐板尺寸：36*42*4cm，便孔尺寸：22*28</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高强铝合金管壁厚；2.3mm，采用免焊连接工艺，承重150kg；高密度泡棉扶手；PE吹塑座板；高度五档可调，小脚垫；带盆，不带坐垫，便盆带盖，可前后拆卸；</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3.主架：由高强度铝合金管材组成，管的厚度是1.2mm，2.0mm，表面阳极氧化处理。采用交叉螺丝安装方式设计；</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4.座靠板：坐板和靠背板是采用的PE吹塑成型，坐板表面设计有漏水孔和防滑纹，坐板带便孔，便孔采用U型PE吹塑板盖住，可以洗澡也可以大小便，一椅多用；</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5.扶手：扶手采用的是免焊接拆装，扶手表面安装有泡沫棉，防滑耐用；</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b/>
                <w:bCs/>
                <w:spacing w:val="-6"/>
              </w:rPr>
              <w:t>★</w:t>
            </w:r>
            <w:r>
              <w:rPr>
                <w:rFonts w:hint="eastAsia" w:ascii="宋体" w:hAnsi="宋体" w:eastAsia="宋体" w:cs="宋体"/>
                <w:i w:val="0"/>
                <w:iCs w:val="0"/>
                <w:snapToGrid w:val="0"/>
                <w:color w:val="000000"/>
                <w:kern w:val="0"/>
                <w:sz w:val="20"/>
                <w:szCs w:val="20"/>
                <w:u w:val="none"/>
                <w:lang w:val="en-US" w:eastAsia="zh-CN" w:bidi="ar"/>
              </w:rPr>
              <w:t>6.脚腿：四只脚腿高度5档可调节，可以根据不同的身高来调节舒适度，脚垫内有钢片经久耐用；</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7.便盆：可前后拆卸，方便；带盖，可减少异味。</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b/>
                <w:bCs/>
                <w:spacing w:val="-6"/>
              </w:rPr>
              <w:t>★</w:t>
            </w:r>
            <w:r>
              <w:rPr>
                <w:rFonts w:hint="eastAsia" w:ascii="宋体" w:hAnsi="宋体" w:eastAsia="宋体" w:cs="宋体"/>
                <w:i w:val="0"/>
                <w:iCs w:val="0"/>
                <w:snapToGrid w:val="0"/>
                <w:color w:val="000000"/>
                <w:kern w:val="0"/>
                <w:sz w:val="20"/>
                <w:szCs w:val="20"/>
                <w:u w:val="none"/>
                <w:lang w:val="en-US" w:eastAsia="zh-CN" w:bidi="ar"/>
              </w:rPr>
              <w:t>8.质保期:易损件3年，其他5年</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9.单价含安装调试等费用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7B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412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1261.00 </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0E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包括本采购项目所包含的货物、软件、标准附件、备品备件、专用工具、图纸资料、技术服务，包装、仓储、运输、装卸、保险、税金，货到就位以及安装、调试、培训、保修等一切税金和费用。</w:t>
            </w:r>
          </w:p>
        </w:tc>
      </w:tr>
      <w:tr w14:paraId="2AA9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DF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2E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三角拐杖</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C3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1支架：6061T6铝合金材料，管直径22.2MM，19MM，管壁厚1.3MM，表面处理是阳极氧化处理；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2握把：工程塑料把手,内置钢柱,永不断裂；</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3脚架：高度10档可调，适用160CM-180CM人群适用；</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4脚垫：防滑橡胶脚垫，内含钢片，防止磨穿；</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5高度：74-97cm，10档可调节。</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6.质保期:易损件3年，其他5年</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7.单价含安装调试等费用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3D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F3A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789.00 </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92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包括本采购项目所包含的货物、软件、标准附件、备品备件、专用工具、图纸资料、技术服务，包装、仓储、运输、装卸、保险、税金，货到就位以及安装、调试、培训、保修等一切税金和费用。</w:t>
            </w:r>
          </w:p>
        </w:tc>
      </w:tr>
      <w:tr w14:paraId="453FA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B5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E7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四角拐杖</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95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1.支架：6063T5铝合金材料，管直径22.2MM，管壁厚1.3MM，表面处理是阳极氧化处理；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2.握把：工程塑料把手,内置钢柱,永不断裂；</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3.脚架：高度10档可调，适用160CM-180CM人群适用；</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4.脚垫：防滑橡胶脚垫，内含钢片，防止磨穿；大四脚底座稳定性更高；</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5.底座：管直径19MM，管壁厚1.2MM，表面处理是喷漆防锈。</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6.质保期:易损件3年，其他5年</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7.单价含安装调试等费用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BD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DB5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167.00 </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4B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包括本采购项目所包含的货物、软件、标准附件、备品备件、专用工具、图纸资料、技术服务，包装、仓储、运输、装卸、保险、税金，货到就位以及安装、调试、培训、保修等一切税金和费用。</w:t>
            </w:r>
          </w:p>
        </w:tc>
      </w:tr>
      <w:tr w14:paraId="7865A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C4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40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拐凳</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39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b/>
                <w:bCs/>
                <w:spacing w:val="-6"/>
              </w:rPr>
              <w:t>★</w:t>
            </w:r>
            <w:r>
              <w:rPr>
                <w:rFonts w:hint="eastAsia" w:ascii="宋体" w:hAnsi="宋体" w:eastAsia="宋体" w:cs="宋体"/>
                <w:i w:val="0"/>
                <w:iCs w:val="0"/>
                <w:snapToGrid w:val="0"/>
                <w:color w:val="000000"/>
                <w:kern w:val="0"/>
                <w:sz w:val="20"/>
                <w:szCs w:val="20"/>
                <w:u w:val="none"/>
                <w:lang w:val="en-US" w:eastAsia="zh-CN" w:bidi="ar"/>
              </w:rPr>
              <w:t>1. 总高：69cm-77cm；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b/>
                <w:bCs/>
                <w:spacing w:val="-6"/>
              </w:rPr>
              <w:t>★</w:t>
            </w:r>
            <w:r>
              <w:rPr>
                <w:rFonts w:hint="eastAsia" w:ascii="宋体" w:hAnsi="宋体" w:eastAsia="宋体" w:cs="宋体"/>
                <w:i w:val="0"/>
                <w:iCs w:val="0"/>
                <w:snapToGrid w:val="0"/>
                <w:color w:val="000000"/>
                <w:kern w:val="0"/>
                <w:sz w:val="20"/>
                <w:szCs w:val="20"/>
                <w:u w:val="none"/>
                <w:lang w:val="en-US" w:eastAsia="zh-CN" w:bidi="ar"/>
              </w:rPr>
              <w:t>2. 5档高度可调；</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 总宽：38cm-40cm；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 高强铝合金管壁实厚1.2mm；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 表面喷砂阳极氧化处理；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6. 承重100kg。</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b/>
                <w:bCs/>
                <w:spacing w:val="-6"/>
              </w:rPr>
              <w:t>★</w:t>
            </w:r>
            <w:r>
              <w:rPr>
                <w:rFonts w:hint="eastAsia" w:ascii="宋体" w:hAnsi="宋体" w:eastAsia="宋体" w:cs="宋体"/>
                <w:i w:val="0"/>
                <w:iCs w:val="0"/>
                <w:snapToGrid w:val="0"/>
                <w:color w:val="000000"/>
                <w:kern w:val="0"/>
                <w:sz w:val="20"/>
                <w:szCs w:val="20"/>
                <w:u w:val="none"/>
                <w:lang w:val="en-US" w:eastAsia="zh-CN" w:bidi="ar"/>
              </w:rPr>
              <w:t>7.质保期:易损件3年，其他5年</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8.单价含安装调试等费用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87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F45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1253.00 </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51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包括本采购项目所包含的货物、软件、标准附件、备品备件、专用工具、图纸资料、技术服务，包装、仓储、运输、装卸、保险、税金，货到就位以及安装、调试、培训、保修等一切税金和费用。</w:t>
            </w:r>
          </w:p>
        </w:tc>
      </w:tr>
      <w:tr w14:paraId="2EDE1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70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9C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轮椅</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67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1.产品符合 GB/T13800-2009《手动轮椅车》国家标准；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2.车架：由</w:t>
            </w:r>
            <w:r>
              <w:rPr>
                <w:rStyle w:val="10"/>
                <w:rFonts w:eastAsia="宋体"/>
                <w:snapToGrid w:val="0"/>
                <w:color w:val="000000"/>
                <w:lang w:val="en-US" w:eastAsia="zh-CN" w:bidi="ar"/>
              </w:rPr>
              <w:t>Ф</w:t>
            </w:r>
            <w:r>
              <w:rPr>
                <w:rStyle w:val="11"/>
                <w:snapToGrid w:val="0"/>
                <w:color w:val="000000"/>
                <w:lang w:val="en-US" w:eastAsia="zh-CN" w:bidi="ar"/>
              </w:rPr>
              <w:t>22mm 优质钢管焊接组合成型，采用固定式扶手，固定式脚托，锁紧装置可靠，安全性能好，表面喷塑处理不生锈；</w:t>
            </w:r>
            <w:r>
              <w:rPr>
                <w:rStyle w:val="11"/>
                <w:snapToGrid w:val="0"/>
                <w:color w:val="000000"/>
                <w:lang w:val="en-US" w:eastAsia="zh-CN" w:bidi="ar"/>
              </w:rPr>
              <w:br w:type="textWrapping"/>
            </w:r>
            <w:r>
              <w:rPr>
                <w:rStyle w:val="11"/>
                <w:snapToGrid w:val="0"/>
                <w:color w:val="000000"/>
                <w:lang w:val="en-US" w:eastAsia="zh-CN" w:bidi="ar"/>
              </w:rPr>
              <w:t>3.前轮：7寸实心前轮，配一体冲压成型金属拐臂，强度高不变形；</w:t>
            </w:r>
            <w:r>
              <w:rPr>
                <w:rStyle w:val="11"/>
                <w:snapToGrid w:val="0"/>
                <w:color w:val="000000"/>
                <w:lang w:val="en-US" w:eastAsia="zh-CN" w:bidi="ar"/>
              </w:rPr>
              <w:br w:type="textWrapping"/>
            </w:r>
            <w:r>
              <w:rPr>
                <w:rStyle w:val="11"/>
                <w:snapToGrid w:val="0"/>
                <w:color w:val="000000"/>
                <w:lang w:val="en-US" w:eastAsia="zh-CN" w:bidi="ar"/>
              </w:rPr>
              <w:t>4.后轮：24寸铝合金轮毂实心胎，配置波浪手轮圈；</w:t>
            </w:r>
            <w:r>
              <w:rPr>
                <w:rStyle w:val="11"/>
                <w:snapToGrid w:val="0"/>
                <w:color w:val="000000"/>
                <w:lang w:val="en-US" w:eastAsia="zh-CN" w:bidi="ar"/>
              </w:rPr>
              <w:br w:type="textWrapping"/>
            </w:r>
            <w:r>
              <w:rPr>
                <w:rStyle w:val="11"/>
                <w:snapToGrid w:val="0"/>
                <w:color w:val="000000"/>
                <w:lang w:val="en-US" w:eastAsia="zh-CN" w:bidi="ar"/>
              </w:rPr>
              <w:t>5.刹车：采用钢制肘节式刹车装置，刹车装置制动后低于座位面，方便使用者上下车；后把配置带刹车功能的手连动刹车；</w:t>
            </w:r>
            <w:r>
              <w:rPr>
                <w:rStyle w:val="11"/>
                <w:snapToGrid w:val="0"/>
                <w:color w:val="000000"/>
                <w:lang w:val="en-US" w:eastAsia="zh-CN" w:bidi="ar"/>
              </w:rPr>
              <w:br w:type="textWrapping"/>
            </w:r>
            <w:r>
              <w:rPr>
                <w:rStyle w:val="11"/>
                <w:snapToGrid w:val="0"/>
                <w:color w:val="000000"/>
                <w:lang w:val="en-US" w:eastAsia="zh-CN" w:bidi="ar"/>
              </w:rPr>
              <w:t>6.座靠垫：采用牛津布软座垫，透气舒适，缝边牢固整齐；扶手：采用pp塑胶扶手；</w:t>
            </w:r>
            <w:r>
              <w:rPr>
                <w:rStyle w:val="11"/>
                <w:snapToGrid w:val="0"/>
                <w:color w:val="000000"/>
                <w:lang w:val="en-US" w:eastAsia="zh-CN" w:bidi="ar"/>
              </w:rPr>
              <w:br w:type="textWrapping"/>
            </w:r>
            <w:r>
              <w:rPr>
                <w:rStyle w:val="11"/>
                <w:snapToGrid w:val="0"/>
                <w:color w:val="000000"/>
                <w:lang w:val="en-US" w:eastAsia="zh-CN" w:bidi="ar"/>
              </w:rPr>
              <w:t>7.护板：选用金属护板；</w:t>
            </w:r>
            <w:r>
              <w:rPr>
                <w:rStyle w:val="11"/>
                <w:snapToGrid w:val="0"/>
                <w:color w:val="000000"/>
                <w:lang w:val="en-US" w:eastAsia="zh-CN" w:bidi="ar"/>
              </w:rPr>
              <w:br w:type="textWrapping"/>
            </w:r>
            <w:r>
              <w:rPr>
                <w:rStyle w:val="11"/>
                <w:snapToGrid w:val="0"/>
                <w:color w:val="000000"/>
                <w:lang w:val="en-US" w:eastAsia="zh-CN" w:bidi="ar"/>
              </w:rPr>
              <w:t>8.脚踏板：配置高强度电镀金属脚踏板，脚踏板高度可调；</w:t>
            </w:r>
            <w:r>
              <w:rPr>
                <w:rStyle w:val="11"/>
                <w:snapToGrid w:val="0"/>
                <w:color w:val="000000"/>
                <w:lang w:val="en-US" w:eastAsia="zh-CN" w:bidi="ar"/>
              </w:rPr>
              <w:br w:type="textWrapping"/>
            </w:r>
            <w:r>
              <w:rPr>
                <w:rStyle w:val="11"/>
                <w:snapToGrid w:val="0"/>
                <w:color w:val="000000"/>
                <w:lang w:val="en-US" w:eastAsia="zh-CN" w:bidi="ar"/>
              </w:rPr>
              <w:t>9.安全带：座位配有按扣安全带；</w:t>
            </w:r>
            <w:r>
              <w:rPr>
                <w:rStyle w:val="11"/>
                <w:snapToGrid w:val="0"/>
                <w:color w:val="000000"/>
                <w:lang w:val="en-US" w:eastAsia="zh-CN" w:bidi="ar"/>
              </w:rPr>
              <w:br w:type="textWrapping"/>
            </w:r>
            <w:r>
              <w:rPr>
                <w:rStyle w:val="11"/>
                <w:snapToGrid w:val="0"/>
                <w:color w:val="000000"/>
                <w:lang w:val="en-US" w:eastAsia="zh-CN" w:bidi="ar"/>
              </w:rPr>
              <w:t>10.配有护腿带，防止小腿后移，更加安全；</w:t>
            </w:r>
            <w:r>
              <w:rPr>
                <w:rStyle w:val="11"/>
                <w:snapToGrid w:val="0"/>
                <w:color w:val="000000"/>
                <w:lang w:val="en-US" w:eastAsia="zh-CN" w:bidi="ar"/>
              </w:rPr>
              <w:br w:type="textWrapping"/>
            </w:r>
            <w:r>
              <w:rPr>
                <w:rStyle w:val="11"/>
                <w:snapToGrid w:val="0"/>
                <w:color w:val="000000"/>
                <w:lang w:val="en-US" w:eastAsia="zh-CN" w:bidi="ar"/>
              </w:rPr>
              <w:t>11.规格：折叠宽度 26cm，座位深度 42cm，座位宽度 45cm，座位离地面高度 46cm；轮椅尺寸（CM)：103*68*88；</w:t>
            </w:r>
            <w:r>
              <w:rPr>
                <w:rStyle w:val="11"/>
                <w:snapToGrid w:val="0"/>
                <w:color w:val="000000"/>
                <w:lang w:val="en-US" w:eastAsia="zh-CN" w:bidi="ar"/>
              </w:rPr>
              <w:br w:type="textWrapping"/>
            </w:r>
            <w:r>
              <w:rPr>
                <w:rStyle w:val="11"/>
                <w:snapToGrid w:val="0"/>
                <w:color w:val="000000"/>
                <w:lang w:val="en-US" w:eastAsia="zh-CN" w:bidi="ar"/>
              </w:rPr>
              <w:t>12.承重：100KG。</w:t>
            </w:r>
            <w:r>
              <w:rPr>
                <w:rStyle w:val="11"/>
                <w:snapToGrid w:val="0"/>
                <w:color w:val="000000"/>
                <w:lang w:val="en-US" w:eastAsia="zh-CN" w:bidi="ar"/>
              </w:rPr>
              <w:br w:type="textWrapping"/>
            </w:r>
            <w:r>
              <w:rPr>
                <w:rStyle w:val="11"/>
                <w:snapToGrid w:val="0"/>
                <w:color w:val="000000"/>
                <w:lang w:val="en-US" w:eastAsia="zh-CN" w:bidi="ar"/>
              </w:rPr>
              <w:t>13.质保期:易损件3年，其他5年</w:t>
            </w:r>
            <w:r>
              <w:rPr>
                <w:rStyle w:val="11"/>
                <w:snapToGrid w:val="0"/>
                <w:color w:val="000000"/>
                <w:lang w:val="en-US" w:eastAsia="zh-CN" w:bidi="ar"/>
              </w:rPr>
              <w:br w:type="textWrapping"/>
            </w:r>
            <w:r>
              <w:rPr>
                <w:rStyle w:val="11"/>
                <w:snapToGrid w:val="0"/>
                <w:color w:val="000000"/>
                <w:lang w:val="en-US" w:eastAsia="zh-CN" w:bidi="ar"/>
              </w:rPr>
              <w:t xml:space="preserve">14.单价含安装调试等费用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C3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2BF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788.00 </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3E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包括本采购项目所包含的货物、软件、标准附件、备品备件、专用工具、图纸资料、技术服务，包装、仓储、运输、装卸、保险、税金，货到就位以及安装、调试、培训、保修等一切税金和费用。</w:t>
            </w:r>
          </w:p>
        </w:tc>
      </w:tr>
    </w:tbl>
    <w:p w14:paraId="29A7EBCC">
      <w:pPr>
        <w:jc w:val="left"/>
      </w:pPr>
    </w:p>
    <w:p w14:paraId="25D518B5">
      <w:pPr>
        <w:pageBreakBefore w:val="0"/>
        <w:widowControl/>
        <w:kinsoku w:val="0"/>
        <w:wordWrap/>
        <w:overflowPunct/>
        <w:topLinePunct w:val="0"/>
        <w:autoSpaceDE w:val="0"/>
        <w:autoSpaceDN w:val="0"/>
        <w:bidi w:val="0"/>
        <w:adjustRightInd w:val="0"/>
        <w:snapToGrid w:val="0"/>
        <w:ind w:left="420" w:hanging="420" w:hangingChars="200"/>
        <w:jc w:val="left"/>
        <w:textAlignment w:val="baseline"/>
        <w:outlineLvl w:val="9"/>
        <w:rPr>
          <w:rFonts w:hint="eastAsia" w:ascii="Arial" w:hAnsi="Arial" w:eastAsia="Arial" w:cs="Arial"/>
          <w:sz w:val="21"/>
          <w:szCs w:val="21"/>
        </w:rPr>
      </w:pPr>
    </w:p>
    <w:p w14:paraId="14DB3E88">
      <w:pPr>
        <w:pageBreakBefore w:val="0"/>
        <w:widowControl/>
        <w:kinsoku w:val="0"/>
        <w:wordWrap/>
        <w:overflowPunct/>
        <w:topLinePunct w:val="0"/>
        <w:autoSpaceDE w:val="0"/>
        <w:autoSpaceDN w:val="0"/>
        <w:bidi w:val="0"/>
        <w:adjustRightInd w:val="0"/>
        <w:snapToGrid w:val="0"/>
        <w:ind w:left="420" w:hanging="420" w:hangingChars="200"/>
        <w:jc w:val="left"/>
        <w:textAlignment w:val="baseline"/>
        <w:outlineLvl w:val="9"/>
        <w:rPr>
          <w:rFonts w:hint="eastAsia" w:ascii="Arial" w:hAnsi="Arial" w:eastAsia="Arial" w:cs="Arial"/>
          <w:sz w:val="21"/>
          <w:szCs w:val="21"/>
        </w:rPr>
      </w:pPr>
    </w:p>
    <w:p w14:paraId="67832043">
      <w:pPr>
        <w:pageBreakBefore w:val="0"/>
        <w:widowControl/>
        <w:kinsoku w:val="0"/>
        <w:wordWrap/>
        <w:overflowPunct/>
        <w:topLinePunct w:val="0"/>
        <w:autoSpaceDE w:val="0"/>
        <w:autoSpaceDN w:val="0"/>
        <w:bidi w:val="0"/>
        <w:adjustRightInd w:val="0"/>
        <w:snapToGrid w:val="0"/>
        <w:ind w:left="420" w:hanging="420" w:hangingChars="200"/>
        <w:jc w:val="left"/>
        <w:textAlignment w:val="baseline"/>
        <w:outlineLvl w:val="9"/>
        <w:rPr>
          <w:rFonts w:hint="eastAsia" w:ascii="Arial" w:hAnsi="Arial" w:eastAsia="Arial" w:cs="Arial"/>
          <w:sz w:val="21"/>
          <w:szCs w:val="21"/>
        </w:rPr>
      </w:pPr>
    </w:p>
    <w:p w14:paraId="6FA1EEFA">
      <w:pPr>
        <w:pageBreakBefore w:val="0"/>
        <w:widowControl/>
        <w:kinsoku w:val="0"/>
        <w:wordWrap/>
        <w:overflowPunct/>
        <w:topLinePunct w:val="0"/>
        <w:autoSpaceDE w:val="0"/>
        <w:autoSpaceDN w:val="0"/>
        <w:bidi w:val="0"/>
        <w:adjustRightInd w:val="0"/>
        <w:snapToGrid w:val="0"/>
        <w:ind w:left="420" w:hanging="420" w:hangingChars="200"/>
        <w:jc w:val="left"/>
        <w:textAlignment w:val="baseline"/>
        <w:outlineLvl w:val="9"/>
        <w:rPr>
          <w:rFonts w:hint="eastAsia" w:ascii="Arial" w:hAnsi="Arial" w:eastAsia="Arial" w:cs="Arial"/>
          <w:sz w:val="21"/>
          <w:szCs w:val="21"/>
        </w:rPr>
      </w:pPr>
    </w:p>
    <w:p w14:paraId="23E68BE8">
      <w:pPr>
        <w:pageBreakBefore w:val="0"/>
        <w:widowControl/>
        <w:kinsoku w:val="0"/>
        <w:wordWrap/>
        <w:overflowPunct/>
        <w:topLinePunct w:val="0"/>
        <w:autoSpaceDE w:val="0"/>
        <w:autoSpaceDN w:val="0"/>
        <w:bidi w:val="0"/>
        <w:adjustRightInd w:val="0"/>
        <w:snapToGrid w:val="0"/>
        <w:ind w:left="420" w:hanging="420" w:hangingChars="200"/>
        <w:jc w:val="left"/>
        <w:textAlignment w:val="baseline"/>
        <w:outlineLvl w:val="9"/>
        <w:rPr>
          <w:rFonts w:hint="eastAsia" w:ascii="Arial" w:hAnsi="Arial" w:eastAsia="Arial" w:cs="Arial"/>
          <w:sz w:val="21"/>
          <w:szCs w:val="21"/>
        </w:rPr>
      </w:pPr>
    </w:p>
    <w:p w14:paraId="6D4A99C7">
      <w:pPr>
        <w:pageBreakBefore w:val="0"/>
        <w:widowControl/>
        <w:kinsoku w:val="0"/>
        <w:wordWrap/>
        <w:overflowPunct/>
        <w:topLinePunct w:val="0"/>
        <w:autoSpaceDE w:val="0"/>
        <w:autoSpaceDN w:val="0"/>
        <w:bidi w:val="0"/>
        <w:adjustRightInd w:val="0"/>
        <w:snapToGrid w:val="0"/>
        <w:ind w:left="420" w:hanging="420" w:hangingChars="200"/>
        <w:jc w:val="left"/>
        <w:textAlignment w:val="baseline"/>
        <w:outlineLvl w:val="9"/>
        <w:rPr>
          <w:rFonts w:hint="eastAsia" w:ascii="Arial" w:hAnsi="Arial" w:eastAsia="Arial" w:cs="Arial"/>
          <w:sz w:val="21"/>
          <w:szCs w:val="21"/>
        </w:rPr>
      </w:pPr>
    </w:p>
    <w:p w14:paraId="48C5D95B">
      <w:pPr>
        <w:pageBreakBefore w:val="0"/>
        <w:widowControl/>
        <w:kinsoku w:val="0"/>
        <w:wordWrap/>
        <w:overflowPunct/>
        <w:topLinePunct w:val="0"/>
        <w:autoSpaceDE w:val="0"/>
        <w:autoSpaceDN w:val="0"/>
        <w:bidi w:val="0"/>
        <w:adjustRightInd w:val="0"/>
        <w:snapToGrid w:val="0"/>
        <w:ind w:left="420" w:hanging="420" w:hangingChars="200"/>
        <w:jc w:val="left"/>
        <w:textAlignment w:val="baseline"/>
        <w:outlineLvl w:val="9"/>
        <w:rPr>
          <w:rFonts w:hint="eastAsia" w:ascii="Arial" w:hAnsi="Arial" w:eastAsia="Arial" w:cs="Arial"/>
          <w:sz w:val="21"/>
          <w:szCs w:val="21"/>
        </w:rPr>
      </w:pPr>
    </w:p>
    <w:p w14:paraId="60D0AF9D">
      <w:pPr>
        <w:pageBreakBefore w:val="0"/>
        <w:widowControl/>
        <w:kinsoku w:val="0"/>
        <w:wordWrap/>
        <w:overflowPunct/>
        <w:topLinePunct w:val="0"/>
        <w:autoSpaceDE w:val="0"/>
        <w:autoSpaceDN w:val="0"/>
        <w:bidi w:val="0"/>
        <w:adjustRightInd w:val="0"/>
        <w:snapToGrid w:val="0"/>
        <w:ind w:left="420" w:hanging="420" w:hangingChars="200"/>
        <w:jc w:val="left"/>
        <w:textAlignment w:val="baseline"/>
        <w:outlineLvl w:val="9"/>
        <w:rPr>
          <w:rFonts w:hint="eastAsia" w:ascii="Arial" w:hAnsi="Arial" w:eastAsia="Arial" w:cs="Arial"/>
          <w:sz w:val="21"/>
          <w:szCs w:val="21"/>
        </w:rPr>
      </w:pPr>
    </w:p>
    <w:p w14:paraId="08589221">
      <w:pPr>
        <w:pageBreakBefore w:val="0"/>
        <w:widowControl/>
        <w:kinsoku w:val="0"/>
        <w:wordWrap/>
        <w:overflowPunct/>
        <w:topLinePunct w:val="0"/>
        <w:autoSpaceDE w:val="0"/>
        <w:autoSpaceDN w:val="0"/>
        <w:bidi w:val="0"/>
        <w:adjustRightInd w:val="0"/>
        <w:snapToGrid w:val="0"/>
        <w:ind w:left="420" w:hanging="420" w:hangingChars="200"/>
        <w:jc w:val="left"/>
        <w:textAlignment w:val="baseline"/>
        <w:outlineLvl w:val="9"/>
        <w:rPr>
          <w:rFonts w:hint="eastAsia" w:ascii="Arial" w:hAnsi="Arial" w:eastAsia="Arial" w:cs="Arial"/>
          <w:sz w:val="21"/>
          <w:szCs w:val="21"/>
        </w:rPr>
      </w:pPr>
    </w:p>
    <w:p w14:paraId="647CEEDA">
      <w:pPr>
        <w:pageBreakBefore w:val="0"/>
        <w:widowControl/>
        <w:kinsoku w:val="0"/>
        <w:wordWrap/>
        <w:overflowPunct/>
        <w:topLinePunct w:val="0"/>
        <w:autoSpaceDE w:val="0"/>
        <w:autoSpaceDN w:val="0"/>
        <w:bidi w:val="0"/>
        <w:adjustRightInd w:val="0"/>
        <w:snapToGrid w:val="0"/>
        <w:ind w:left="420" w:hanging="420" w:hangingChars="200"/>
        <w:jc w:val="left"/>
        <w:textAlignment w:val="baseline"/>
        <w:outlineLvl w:val="9"/>
        <w:rPr>
          <w:rFonts w:hint="eastAsia" w:ascii="Arial" w:hAnsi="Arial" w:eastAsia="Arial" w:cs="Arial"/>
          <w:sz w:val="21"/>
          <w:szCs w:val="21"/>
        </w:rPr>
      </w:pPr>
    </w:p>
    <w:p w14:paraId="512051C7">
      <w:pPr>
        <w:pageBreakBefore w:val="0"/>
        <w:widowControl/>
        <w:kinsoku w:val="0"/>
        <w:wordWrap/>
        <w:overflowPunct/>
        <w:topLinePunct w:val="0"/>
        <w:autoSpaceDE w:val="0"/>
        <w:autoSpaceDN w:val="0"/>
        <w:bidi w:val="0"/>
        <w:adjustRightInd w:val="0"/>
        <w:snapToGrid w:val="0"/>
        <w:ind w:left="420" w:hanging="420" w:hangingChars="200"/>
        <w:jc w:val="left"/>
        <w:textAlignment w:val="baseline"/>
        <w:outlineLvl w:val="9"/>
        <w:rPr>
          <w:rFonts w:hint="eastAsia" w:ascii="Arial" w:hAnsi="Arial" w:eastAsia="Arial" w:cs="Arial"/>
          <w:sz w:val="21"/>
          <w:szCs w:val="21"/>
        </w:rPr>
      </w:pPr>
    </w:p>
    <w:p w14:paraId="6D164D95">
      <w:pPr>
        <w:pageBreakBefore w:val="0"/>
        <w:widowControl/>
        <w:kinsoku w:val="0"/>
        <w:wordWrap/>
        <w:overflowPunct/>
        <w:topLinePunct w:val="0"/>
        <w:autoSpaceDE w:val="0"/>
        <w:autoSpaceDN w:val="0"/>
        <w:bidi w:val="0"/>
        <w:adjustRightInd w:val="0"/>
        <w:snapToGrid w:val="0"/>
        <w:ind w:left="420" w:hanging="420" w:hangingChars="200"/>
        <w:jc w:val="left"/>
        <w:textAlignment w:val="baseline"/>
        <w:outlineLvl w:val="9"/>
        <w:rPr>
          <w:rFonts w:hint="eastAsia" w:ascii="Arial" w:hAnsi="Arial" w:eastAsia="Arial" w:cs="Arial"/>
          <w:sz w:val="21"/>
          <w:szCs w:val="21"/>
        </w:rPr>
      </w:pPr>
    </w:p>
    <w:p w14:paraId="1DC4AB69">
      <w:pPr>
        <w:pageBreakBefore w:val="0"/>
        <w:widowControl/>
        <w:kinsoku w:val="0"/>
        <w:wordWrap/>
        <w:overflowPunct/>
        <w:topLinePunct w:val="0"/>
        <w:autoSpaceDE w:val="0"/>
        <w:autoSpaceDN w:val="0"/>
        <w:bidi w:val="0"/>
        <w:adjustRightInd w:val="0"/>
        <w:snapToGrid w:val="0"/>
        <w:ind w:left="420" w:hanging="420" w:hangingChars="200"/>
        <w:jc w:val="left"/>
        <w:textAlignment w:val="baseline"/>
        <w:outlineLvl w:val="9"/>
        <w:rPr>
          <w:rFonts w:hint="eastAsia" w:ascii="Arial" w:hAnsi="Arial" w:eastAsia="Arial" w:cs="Arial"/>
          <w:sz w:val="21"/>
          <w:szCs w:val="21"/>
        </w:rPr>
      </w:pPr>
    </w:p>
    <w:p w14:paraId="3EE22880">
      <w:pPr>
        <w:pageBreakBefore w:val="0"/>
        <w:widowControl/>
        <w:kinsoku w:val="0"/>
        <w:wordWrap/>
        <w:overflowPunct/>
        <w:topLinePunct w:val="0"/>
        <w:autoSpaceDE w:val="0"/>
        <w:autoSpaceDN w:val="0"/>
        <w:bidi w:val="0"/>
        <w:adjustRightInd w:val="0"/>
        <w:snapToGrid w:val="0"/>
        <w:ind w:left="420" w:hanging="420" w:hangingChars="200"/>
        <w:jc w:val="left"/>
        <w:textAlignment w:val="baseline"/>
        <w:outlineLvl w:val="9"/>
        <w:rPr>
          <w:rFonts w:hint="eastAsia" w:ascii="Arial" w:hAnsi="Arial" w:eastAsia="Arial" w:cs="Arial"/>
          <w:sz w:val="21"/>
          <w:szCs w:val="21"/>
        </w:rPr>
      </w:pPr>
    </w:p>
    <w:p w14:paraId="4B4F9326">
      <w:pPr>
        <w:pageBreakBefore w:val="0"/>
        <w:widowControl/>
        <w:kinsoku w:val="0"/>
        <w:wordWrap/>
        <w:overflowPunct/>
        <w:topLinePunct w:val="0"/>
        <w:autoSpaceDE w:val="0"/>
        <w:autoSpaceDN w:val="0"/>
        <w:bidi w:val="0"/>
        <w:adjustRightInd w:val="0"/>
        <w:snapToGrid w:val="0"/>
        <w:ind w:left="420" w:hanging="420" w:hangingChars="200"/>
        <w:jc w:val="left"/>
        <w:textAlignment w:val="baseline"/>
        <w:outlineLvl w:val="9"/>
        <w:rPr>
          <w:rFonts w:hint="eastAsia" w:ascii="Arial" w:hAnsi="Arial" w:eastAsia="Arial" w:cs="Arial"/>
          <w:sz w:val="21"/>
          <w:szCs w:val="21"/>
        </w:rPr>
      </w:pPr>
    </w:p>
    <w:p w14:paraId="2C9A1AAF">
      <w:pPr>
        <w:pageBreakBefore w:val="0"/>
        <w:widowControl/>
        <w:kinsoku w:val="0"/>
        <w:wordWrap/>
        <w:overflowPunct/>
        <w:topLinePunct w:val="0"/>
        <w:autoSpaceDE w:val="0"/>
        <w:autoSpaceDN w:val="0"/>
        <w:bidi w:val="0"/>
        <w:adjustRightInd w:val="0"/>
        <w:snapToGrid w:val="0"/>
        <w:ind w:left="420" w:hanging="420" w:hangingChars="200"/>
        <w:jc w:val="left"/>
        <w:textAlignment w:val="baseline"/>
        <w:outlineLvl w:val="9"/>
        <w:rPr>
          <w:rFonts w:hint="eastAsia" w:ascii="Arial" w:hAnsi="Arial" w:eastAsia="Arial" w:cs="Arial"/>
          <w:sz w:val="21"/>
          <w:szCs w:val="21"/>
        </w:rPr>
      </w:pPr>
    </w:p>
    <w:p w14:paraId="09C4CF24">
      <w:pPr>
        <w:pageBreakBefore w:val="0"/>
        <w:widowControl/>
        <w:kinsoku w:val="0"/>
        <w:wordWrap/>
        <w:overflowPunct/>
        <w:topLinePunct w:val="0"/>
        <w:autoSpaceDE w:val="0"/>
        <w:autoSpaceDN w:val="0"/>
        <w:bidi w:val="0"/>
        <w:adjustRightInd w:val="0"/>
        <w:snapToGrid w:val="0"/>
        <w:ind w:left="420" w:hanging="420" w:hangingChars="200"/>
        <w:jc w:val="left"/>
        <w:textAlignment w:val="baseline"/>
        <w:outlineLvl w:val="9"/>
        <w:rPr>
          <w:rFonts w:hint="eastAsia" w:ascii="Arial" w:hAnsi="Arial" w:eastAsia="Arial" w:cs="Arial"/>
          <w:sz w:val="21"/>
          <w:szCs w:val="21"/>
        </w:rPr>
      </w:pPr>
    </w:p>
    <w:p w14:paraId="04B70CD8">
      <w:pPr>
        <w:pageBreakBefore w:val="0"/>
        <w:widowControl/>
        <w:kinsoku w:val="0"/>
        <w:wordWrap/>
        <w:overflowPunct/>
        <w:topLinePunct w:val="0"/>
        <w:autoSpaceDE w:val="0"/>
        <w:autoSpaceDN w:val="0"/>
        <w:bidi w:val="0"/>
        <w:adjustRightInd w:val="0"/>
        <w:snapToGrid w:val="0"/>
        <w:ind w:left="420" w:hanging="420" w:hangingChars="200"/>
        <w:jc w:val="left"/>
        <w:textAlignment w:val="baseline"/>
        <w:outlineLvl w:val="9"/>
        <w:rPr>
          <w:rFonts w:hint="eastAsia" w:ascii="Arial" w:hAnsi="Arial" w:eastAsia="Arial" w:cs="Arial"/>
          <w:sz w:val="21"/>
          <w:szCs w:val="21"/>
        </w:rPr>
      </w:pPr>
    </w:p>
    <w:p w14:paraId="52A6BD66">
      <w:pPr>
        <w:pageBreakBefore w:val="0"/>
        <w:widowControl/>
        <w:kinsoku w:val="0"/>
        <w:wordWrap/>
        <w:overflowPunct/>
        <w:topLinePunct w:val="0"/>
        <w:autoSpaceDE w:val="0"/>
        <w:autoSpaceDN w:val="0"/>
        <w:bidi w:val="0"/>
        <w:adjustRightInd w:val="0"/>
        <w:snapToGrid w:val="0"/>
        <w:ind w:left="420" w:hanging="420" w:hangingChars="200"/>
        <w:jc w:val="left"/>
        <w:textAlignment w:val="baseline"/>
        <w:outlineLvl w:val="9"/>
        <w:rPr>
          <w:rFonts w:hint="eastAsia" w:ascii="Arial" w:hAnsi="Arial" w:eastAsia="Arial" w:cs="Arial"/>
          <w:sz w:val="21"/>
          <w:szCs w:val="21"/>
        </w:rPr>
      </w:pPr>
    </w:p>
    <w:p w14:paraId="4DF9DB69">
      <w:pPr>
        <w:pageBreakBefore w:val="0"/>
        <w:widowControl/>
        <w:kinsoku w:val="0"/>
        <w:wordWrap/>
        <w:overflowPunct/>
        <w:topLinePunct w:val="0"/>
        <w:autoSpaceDE w:val="0"/>
        <w:autoSpaceDN w:val="0"/>
        <w:bidi w:val="0"/>
        <w:adjustRightInd w:val="0"/>
        <w:snapToGrid w:val="0"/>
        <w:ind w:left="420" w:hanging="420" w:hangingChars="200"/>
        <w:jc w:val="left"/>
        <w:textAlignment w:val="baseline"/>
        <w:outlineLvl w:val="9"/>
        <w:rPr>
          <w:rFonts w:hint="eastAsia" w:ascii="Arial" w:hAnsi="Arial" w:eastAsia="Arial" w:cs="Arial"/>
          <w:sz w:val="21"/>
          <w:szCs w:val="21"/>
        </w:rPr>
      </w:pPr>
    </w:p>
    <w:p w14:paraId="176D18D4">
      <w:pPr>
        <w:pageBreakBefore w:val="0"/>
        <w:widowControl/>
        <w:kinsoku w:val="0"/>
        <w:wordWrap/>
        <w:overflowPunct/>
        <w:topLinePunct w:val="0"/>
        <w:autoSpaceDE w:val="0"/>
        <w:autoSpaceDN w:val="0"/>
        <w:bidi w:val="0"/>
        <w:adjustRightInd w:val="0"/>
        <w:snapToGrid w:val="0"/>
        <w:ind w:left="420" w:hanging="420" w:hangingChars="200"/>
        <w:jc w:val="left"/>
        <w:textAlignment w:val="baseline"/>
        <w:outlineLvl w:val="9"/>
        <w:rPr>
          <w:rFonts w:hint="eastAsia" w:ascii="Arial" w:hAnsi="Arial" w:eastAsia="Arial" w:cs="Arial"/>
          <w:sz w:val="21"/>
          <w:szCs w:val="21"/>
        </w:rPr>
      </w:pPr>
    </w:p>
    <w:p w14:paraId="7F673F3B">
      <w:pPr>
        <w:pageBreakBefore w:val="0"/>
        <w:widowControl/>
        <w:kinsoku w:val="0"/>
        <w:wordWrap/>
        <w:overflowPunct/>
        <w:topLinePunct w:val="0"/>
        <w:autoSpaceDE w:val="0"/>
        <w:autoSpaceDN w:val="0"/>
        <w:bidi w:val="0"/>
        <w:adjustRightInd w:val="0"/>
        <w:snapToGrid w:val="0"/>
        <w:ind w:left="420" w:hanging="420" w:hangingChars="200"/>
        <w:jc w:val="left"/>
        <w:textAlignment w:val="baseline"/>
        <w:outlineLvl w:val="9"/>
        <w:rPr>
          <w:rFonts w:hint="eastAsia" w:ascii="Arial" w:hAnsi="Arial" w:eastAsia="Arial" w:cs="Arial"/>
          <w:sz w:val="21"/>
          <w:szCs w:val="21"/>
        </w:rPr>
      </w:pPr>
    </w:p>
    <w:p w14:paraId="14332FCF">
      <w:pPr>
        <w:pageBreakBefore w:val="0"/>
        <w:widowControl/>
        <w:kinsoku w:val="0"/>
        <w:wordWrap/>
        <w:overflowPunct/>
        <w:topLinePunct w:val="0"/>
        <w:autoSpaceDE w:val="0"/>
        <w:autoSpaceDN w:val="0"/>
        <w:bidi w:val="0"/>
        <w:adjustRightInd w:val="0"/>
        <w:snapToGrid w:val="0"/>
        <w:ind w:left="420" w:hanging="420" w:hangingChars="200"/>
        <w:jc w:val="left"/>
        <w:textAlignment w:val="baseline"/>
        <w:outlineLvl w:val="9"/>
        <w:rPr>
          <w:rFonts w:hint="eastAsia" w:ascii="Arial" w:hAnsi="Arial" w:eastAsia="Arial" w:cs="Arial"/>
          <w:sz w:val="21"/>
          <w:szCs w:val="21"/>
        </w:rPr>
      </w:pPr>
    </w:p>
    <w:p w14:paraId="1EFA452E">
      <w:pPr>
        <w:pageBreakBefore w:val="0"/>
        <w:widowControl/>
        <w:kinsoku w:val="0"/>
        <w:wordWrap/>
        <w:overflowPunct/>
        <w:topLinePunct w:val="0"/>
        <w:autoSpaceDE w:val="0"/>
        <w:autoSpaceDN w:val="0"/>
        <w:bidi w:val="0"/>
        <w:adjustRightInd w:val="0"/>
        <w:snapToGrid w:val="0"/>
        <w:ind w:left="420" w:hanging="420" w:hangingChars="200"/>
        <w:jc w:val="left"/>
        <w:textAlignment w:val="baseline"/>
        <w:outlineLvl w:val="9"/>
        <w:rPr>
          <w:rFonts w:hint="eastAsia" w:ascii="Arial" w:hAnsi="Arial" w:eastAsia="Arial" w:cs="Arial"/>
          <w:sz w:val="21"/>
          <w:szCs w:val="21"/>
        </w:rPr>
      </w:pPr>
    </w:p>
    <w:p w14:paraId="3ADBDDD6">
      <w:pPr>
        <w:keepNext w:val="0"/>
        <w:keepLines w:val="0"/>
        <w:pageBreakBefore w:val="0"/>
        <w:widowControl/>
        <w:kinsoku w:val="0"/>
        <w:wordWrap/>
        <w:overflowPunct/>
        <w:topLinePunct w:val="0"/>
        <w:autoSpaceDE w:val="0"/>
        <w:autoSpaceDN w:val="0"/>
        <w:bidi w:val="0"/>
        <w:adjustRightInd w:val="0"/>
        <w:snapToGrid w:val="0"/>
        <w:spacing w:line="401" w:lineRule="auto"/>
        <w:ind w:left="420" w:hanging="442" w:hangingChars="200"/>
        <w:jc w:val="left"/>
        <w:textAlignment w:val="baseline"/>
        <w:outlineLvl w:val="9"/>
        <w:rPr>
          <w:rFonts w:hint="eastAsia" w:ascii="仿宋" w:hAnsi="仿宋" w:eastAsia="仿宋" w:cs="仿宋"/>
          <w:sz w:val="22"/>
          <w:szCs w:val="22"/>
        </w:rPr>
      </w:pPr>
      <w:r>
        <w:rPr>
          <w:rFonts w:hint="eastAsia" w:ascii="仿宋" w:hAnsi="仿宋" w:eastAsia="仿宋" w:cs="仿宋"/>
          <w:b/>
          <w:bCs/>
          <w:sz w:val="22"/>
          <w:szCs w:val="22"/>
        </w:rPr>
        <w:t>备注 1：</w:t>
      </w:r>
      <w:r>
        <w:rPr>
          <w:rFonts w:hint="eastAsia" w:ascii="仿宋" w:hAnsi="仿宋" w:eastAsia="仿宋" w:cs="仿宋"/>
          <w:sz w:val="22"/>
          <w:szCs w:val="22"/>
        </w:rPr>
        <w:t>基础项目是政府对符合条件服务对象家庭予以补助支持的主要项目，是改造和配置的基本内容。</w:t>
      </w:r>
    </w:p>
    <w:p w14:paraId="5A3BB059">
      <w:pPr>
        <w:keepNext w:val="0"/>
        <w:keepLines w:val="0"/>
        <w:pageBreakBefore w:val="0"/>
        <w:widowControl/>
        <w:kinsoku w:val="0"/>
        <w:wordWrap/>
        <w:overflowPunct/>
        <w:topLinePunct w:val="0"/>
        <w:autoSpaceDE w:val="0"/>
        <w:autoSpaceDN w:val="0"/>
        <w:bidi w:val="0"/>
        <w:adjustRightInd w:val="0"/>
        <w:snapToGrid w:val="0"/>
        <w:spacing w:line="401" w:lineRule="auto"/>
        <w:ind w:left="420" w:hanging="442" w:hangingChars="200"/>
        <w:jc w:val="left"/>
        <w:textAlignment w:val="baseline"/>
        <w:rPr>
          <w:rFonts w:hint="eastAsia" w:ascii="仿宋" w:hAnsi="仿宋" w:eastAsia="仿宋" w:cs="仿宋"/>
          <w:sz w:val="22"/>
          <w:szCs w:val="22"/>
        </w:rPr>
      </w:pPr>
      <w:r>
        <w:rPr>
          <w:rFonts w:hint="eastAsia" w:ascii="仿宋" w:hAnsi="仿宋" w:eastAsia="仿宋" w:cs="仿宋"/>
          <w:b/>
          <w:bCs/>
          <w:sz w:val="22"/>
          <w:szCs w:val="22"/>
        </w:rPr>
        <w:t>备注 2：</w:t>
      </w:r>
      <w:r>
        <w:rPr>
          <w:rFonts w:hint="eastAsia" w:ascii="仿宋" w:hAnsi="仿宋" w:eastAsia="仿宋" w:cs="仿宋"/>
          <w:sz w:val="22"/>
          <w:szCs w:val="22"/>
        </w:rPr>
        <w:t>投标人在投标报价明细表中所报单价均不能高于上表所述控制单价，高于控制单价的按无效标处理。</w:t>
      </w:r>
    </w:p>
    <w:p w14:paraId="6522C01B">
      <w:pPr>
        <w:keepNext w:val="0"/>
        <w:keepLines w:val="0"/>
        <w:pageBreakBefore w:val="0"/>
        <w:widowControl/>
        <w:kinsoku w:val="0"/>
        <w:wordWrap/>
        <w:overflowPunct/>
        <w:topLinePunct w:val="0"/>
        <w:autoSpaceDE w:val="0"/>
        <w:autoSpaceDN w:val="0"/>
        <w:bidi w:val="0"/>
        <w:adjustRightInd w:val="0"/>
        <w:snapToGrid w:val="0"/>
        <w:spacing w:line="401" w:lineRule="auto"/>
        <w:ind w:left="420" w:hanging="442" w:hangingChars="200"/>
        <w:jc w:val="left"/>
        <w:textAlignment w:val="baseline"/>
        <w:rPr>
          <w:rFonts w:hint="eastAsia" w:ascii="仿宋" w:hAnsi="仿宋" w:eastAsia="仿宋" w:cs="仿宋"/>
          <w:sz w:val="22"/>
          <w:szCs w:val="22"/>
        </w:rPr>
      </w:pPr>
      <w:r>
        <w:rPr>
          <w:rFonts w:hint="eastAsia" w:ascii="仿宋" w:hAnsi="仿宋" w:eastAsia="仿宋" w:cs="仿宋"/>
          <w:b/>
          <w:bCs/>
          <w:sz w:val="22"/>
          <w:szCs w:val="22"/>
        </w:rPr>
        <w:t xml:space="preserve">备注 </w:t>
      </w:r>
      <w:r>
        <w:rPr>
          <w:rFonts w:hint="eastAsia" w:ascii="仿宋" w:hAnsi="仿宋" w:eastAsia="仿宋" w:cs="仿宋"/>
          <w:b/>
          <w:bCs/>
          <w:sz w:val="22"/>
          <w:szCs w:val="22"/>
          <w:lang w:val="en-US" w:eastAsia="zh-CN"/>
        </w:rPr>
        <w:t>3</w:t>
      </w:r>
      <w:r>
        <w:rPr>
          <w:rFonts w:hint="eastAsia" w:ascii="仿宋" w:hAnsi="仿宋" w:eastAsia="仿宋" w:cs="仿宋"/>
          <w:b/>
          <w:bCs/>
          <w:sz w:val="22"/>
          <w:szCs w:val="22"/>
        </w:rPr>
        <w:t>：</w:t>
      </w:r>
      <w:r>
        <w:rPr>
          <w:rFonts w:hint="eastAsia" w:ascii="仿宋" w:hAnsi="仿宋" w:eastAsia="仿宋" w:cs="仿宋"/>
          <w:sz w:val="22"/>
          <w:szCs w:val="22"/>
        </w:rPr>
        <w:t>本项目</w:t>
      </w:r>
      <w:r>
        <w:rPr>
          <w:rFonts w:hint="eastAsia" w:ascii="仿宋" w:hAnsi="仿宋" w:eastAsia="仿宋" w:cs="仿宋"/>
          <w:sz w:val="22"/>
          <w:szCs w:val="22"/>
          <w:lang w:val="en-US" w:eastAsia="zh-CN"/>
        </w:rPr>
        <w:t>采购人</w:t>
      </w:r>
      <w:r>
        <w:rPr>
          <w:rFonts w:hint="eastAsia" w:ascii="仿宋" w:hAnsi="仿宋" w:eastAsia="仿宋" w:cs="仿宋"/>
          <w:sz w:val="22"/>
          <w:szCs w:val="22"/>
        </w:rPr>
        <w:t>按照实际供货量和投标人所报单价据实结算。实际改造项目及改造规格由中标单位和服务对象或其监护人具体协商为准。</w:t>
      </w:r>
    </w:p>
    <w:p w14:paraId="6B60DD96">
      <w:pPr>
        <w:keepNext w:val="0"/>
        <w:keepLines w:val="0"/>
        <w:pageBreakBefore w:val="0"/>
        <w:widowControl/>
        <w:kinsoku w:val="0"/>
        <w:wordWrap/>
        <w:overflowPunct/>
        <w:topLinePunct w:val="0"/>
        <w:autoSpaceDE w:val="0"/>
        <w:autoSpaceDN w:val="0"/>
        <w:bidi w:val="0"/>
        <w:adjustRightInd w:val="0"/>
        <w:snapToGrid w:val="0"/>
        <w:spacing w:line="401" w:lineRule="auto"/>
        <w:jc w:val="left"/>
        <w:textAlignment w:val="baseline"/>
        <w:rPr>
          <w:rFonts w:hint="eastAsia" w:ascii="仿宋" w:hAnsi="仿宋" w:eastAsia="仿宋" w:cs="仿宋"/>
          <w:sz w:val="22"/>
          <w:szCs w:val="22"/>
        </w:rPr>
      </w:pPr>
      <w:r>
        <w:rPr>
          <w:rFonts w:hint="eastAsia" w:ascii="仿宋" w:hAnsi="仿宋" w:eastAsia="仿宋" w:cs="仿宋"/>
          <w:sz w:val="22"/>
          <w:szCs w:val="22"/>
        </w:rPr>
        <w:t>★（1）符合条件服务对象的家庭一次性建设补贴</w:t>
      </w:r>
      <w:r>
        <w:rPr>
          <w:rFonts w:hint="eastAsia" w:ascii="仿宋" w:hAnsi="仿宋" w:eastAsia="仿宋" w:cs="仿宋"/>
          <w:color w:val="auto"/>
          <w:sz w:val="22"/>
          <w:szCs w:val="22"/>
        </w:rPr>
        <w:t>按</w:t>
      </w:r>
      <w:r>
        <w:rPr>
          <w:rFonts w:hint="eastAsia" w:ascii="仿宋" w:hAnsi="仿宋" w:eastAsia="仿宋" w:cs="仿宋"/>
          <w:b/>
          <w:bCs/>
          <w:color w:val="auto"/>
          <w:sz w:val="22"/>
          <w:szCs w:val="22"/>
          <w:lang w:val="en-US" w:eastAsia="zh-CN"/>
        </w:rPr>
        <w:t>平均</w:t>
      </w:r>
      <w:r>
        <w:rPr>
          <w:rFonts w:hint="eastAsia" w:ascii="仿宋" w:hAnsi="仿宋" w:eastAsia="仿宋" w:cs="仿宋"/>
          <w:color w:val="auto"/>
          <w:sz w:val="22"/>
          <w:szCs w:val="22"/>
        </w:rPr>
        <w:t>每</w:t>
      </w:r>
      <w:r>
        <w:rPr>
          <w:rFonts w:hint="eastAsia" w:ascii="仿宋" w:hAnsi="仿宋" w:eastAsia="仿宋" w:cs="仿宋"/>
          <w:sz w:val="22"/>
          <w:szCs w:val="22"/>
        </w:rPr>
        <w:t>户人均补贴不超3000元标准据实结算（包括设施设备费、安装费、</w:t>
      </w:r>
      <w:r>
        <w:rPr>
          <w:rFonts w:hint="eastAsia" w:ascii="仿宋" w:hAnsi="仿宋" w:eastAsia="仿宋" w:cs="仿宋"/>
          <w:sz w:val="22"/>
          <w:szCs w:val="22"/>
          <w:lang w:val="en-US" w:eastAsia="zh-CN"/>
        </w:rPr>
        <w:t>设备使用培训</w:t>
      </w:r>
      <w:r>
        <w:rPr>
          <w:rFonts w:hint="eastAsia" w:ascii="仿宋" w:hAnsi="仿宋" w:eastAsia="仿宋" w:cs="仿宋"/>
          <w:sz w:val="22"/>
          <w:szCs w:val="22"/>
        </w:rPr>
        <w:t>费等）</w:t>
      </w:r>
      <w:r>
        <w:rPr>
          <w:rFonts w:hint="eastAsia" w:ascii="仿宋" w:hAnsi="仿宋" w:eastAsia="仿宋" w:cs="仿宋"/>
          <w:color w:val="auto"/>
          <w:sz w:val="22"/>
          <w:szCs w:val="22"/>
        </w:rPr>
        <w:t>。（投标人须在投标文件中对上述内容进行响应，否则按无效标处理）</w:t>
      </w:r>
    </w:p>
    <w:p w14:paraId="2340A481">
      <w:pPr>
        <w:keepNext w:val="0"/>
        <w:keepLines w:val="0"/>
        <w:pageBreakBefore w:val="0"/>
        <w:widowControl/>
        <w:kinsoku w:val="0"/>
        <w:wordWrap/>
        <w:overflowPunct/>
        <w:topLinePunct w:val="0"/>
        <w:autoSpaceDE w:val="0"/>
        <w:autoSpaceDN w:val="0"/>
        <w:bidi w:val="0"/>
        <w:adjustRightInd w:val="0"/>
        <w:snapToGrid w:val="0"/>
        <w:spacing w:line="401" w:lineRule="auto"/>
        <w:jc w:val="left"/>
        <w:textAlignment w:val="baseline"/>
        <w:rPr>
          <w:rFonts w:hint="eastAsia" w:ascii="仿宋" w:hAnsi="仿宋" w:eastAsia="仿宋" w:cs="仿宋"/>
          <w:color w:val="auto"/>
          <w:sz w:val="22"/>
          <w:szCs w:val="22"/>
        </w:rPr>
      </w:pP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）家庭养老建设机构应每半年对设施设备进行一次巡检并提供书面报告。（提供相关承诺，格式自拟，未提供的按无效标处理）</w:t>
      </w:r>
    </w:p>
    <w:p w14:paraId="5AAFE887">
      <w:pPr>
        <w:keepNext w:val="0"/>
        <w:keepLines w:val="0"/>
        <w:pageBreakBefore w:val="0"/>
        <w:widowControl/>
        <w:kinsoku w:val="0"/>
        <w:wordWrap/>
        <w:overflowPunct/>
        <w:topLinePunct w:val="0"/>
        <w:autoSpaceDE w:val="0"/>
        <w:autoSpaceDN w:val="0"/>
        <w:bidi w:val="0"/>
        <w:adjustRightInd w:val="0"/>
        <w:snapToGrid w:val="0"/>
        <w:spacing w:line="401" w:lineRule="auto"/>
        <w:jc w:val="left"/>
        <w:textAlignment w:val="baseline"/>
        <w:rPr>
          <w:rFonts w:hint="eastAsia" w:ascii="仿宋" w:hAnsi="仿宋" w:eastAsia="仿宋" w:cs="仿宋"/>
          <w:color w:val="auto"/>
          <w:sz w:val="22"/>
          <w:szCs w:val="22"/>
        </w:rPr>
      </w:pP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）中央专项彩票公益金支持的家庭养设施、设备，应以显著方式标明“彩票公益金——中国福利彩票”标识。（投标人须结合本项要求在投标文件中进行承诺，否则按无效标处理）</w:t>
      </w:r>
    </w:p>
    <w:p w14:paraId="048EB234">
      <w:pPr>
        <w:keepNext w:val="0"/>
        <w:keepLines w:val="0"/>
        <w:pageBreakBefore w:val="0"/>
        <w:widowControl/>
        <w:kinsoku w:val="0"/>
        <w:wordWrap/>
        <w:overflowPunct/>
        <w:topLinePunct w:val="0"/>
        <w:autoSpaceDE w:val="0"/>
        <w:autoSpaceDN w:val="0"/>
        <w:bidi w:val="0"/>
        <w:adjustRightInd w:val="0"/>
        <w:snapToGrid w:val="0"/>
        <w:spacing w:line="401" w:lineRule="auto"/>
        <w:jc w:val="left"/>
        <w:textAlignment w:val="baseline"/>
        <w:rPr>
          <w:rFonts w:ascii="Arial" w:hAnsi="Arial" w:eastAsia="Arial" w:cs="Arial"/>
          <w:sz w:val="21"/>
          <w:szCs w:val="21"/>
        </w:rPr>
      </w:pPr>
      <w:r>
        <w:rPr>
          <w:rFonts w:hint="eastAsia" w:ascii="仿宋" w:hAnsi="仿宋" w:eastAsia="仿宋" w:cs="仿宋"/>
          <w:sz w:val="22"/>
          <w:szCs w:val="22"/>
        </w:rPr>
        <w:t>加★项为本项目实质性要求，投标人须根据招标文件要求在投标文件格式“实质性技术要求的支持资料”中附相关证明资料原件扫描件（检测报告或承诺书等）否则按无效标处理</w:t>
      </w:r>
    </w:p>
    <w:p w14:paraId="56B363C9">
      <w:pPr>
        <w:pStyle w:val="3"/>
        <w:numPr>
          <w:ilvl w:val="0"/>
          <w:numId w:val="0"/>
        </w:numPr>
        <w:spacing w:before="160" w:line="221" w:lineRule="auto"/>
        <w:jc w:val="left"/>
        <w:rPr>
          <w:rFonts w:hint="eastAsia"/>
          <w:b/>
          <w:bCs/>
          <w:spacing w:val="-19"/>
          <w:sz w:val="28"/>
          <w:szCs w:val="28"/>
        </w:rPr>
      </w:pPr>
      <w:r>
        <w:rPr>
          <w:rFonts w:hint="eastAsia"/>
          <w:b/>
          <w:bCs/>
          <w:spacing w:val="-19"/>
          <w:sz w:val="28"/>
          <w:szCs w:val="28"/>
          <w:lang w:val="en-US" w:eastAsia="zh-CN"/>
        </w:rPr>
        <w:t>四、</w:t>
      </w:r>
      <w:r>
        <w:rPr>
          <w:rFonts w:hint="eastAsia"/>
          <w:b/>
          <w:bCs/>
          <w:spacing w:val="-19"/>
          <w:sz w:val="28"/>
          <w:szCs w:val="28"/>
        </w:rPr>
        <w:t>招标货物清单及</w:t>
      </w:r>
      <w:r>
        <w:rPr>
          <w:rFonts w:hint="eastAsia"/>
          <w:b/>
          <w:bCs/>
          <w:spacing w:val="-19"/>
          <w:sz w:val="28"/>
          <w:szCs w:val="28"/>
          <w:lang w:val="en-US" w:eastAsia="zh-CN"/>
        </w:rPr>
        <w:t>参数</w:t>
      </w:r>
      <w:r>
        <w:rPr>
          <w:rFonts w:hint="eastAsia"/>
          <w:b/>
          <w:bCs/>
          <w:spacing w:val="-19"/>
          <w:sz w:val="28"/>
          <w:szCs w:val="28"/>
        </w:rPr>
        <w:t>要求</w:t>
      </w:r>
    </w:p>
    <w:p w14:paraId="73387F1C">
      <w:pPr>
        <w:keepNext w:val="0"/>
        <w:keepLines w:val="0"/>
        <w:pageBreakBefore w:val="0"/>
        <w:widowControl/>
        <w:kinsoku w:val="0"/>
        <w:wordWrap/>
        <w:overflowPunct/>
        <w:topLinePunct w:val="0"/>
        <w:autoSpaceDE w:val="0"/>
        <w:autoSpaceDN w:val="0"/>
        <w:bidi w:val="0"/>
        <w:adjustRightInd w:val="0"/>
        <w:snapToGrid w:val="0"/>
        <w:spacing w:line="401" w:lineRule="auto"/>
        <w:jc w:val="left"/>
        <w:textAlignment w:val="baseline"/>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投标人须提供符合国家质量标准、部颁标准、行业标准或本招标文件规定标准的、供货渠道合法的全新原装合格正品（包括零部件）。所提供的货物应当同时符合国家有关安全、卫生、环保规定。本项目中所投产品涉及工业产品生产许可证的，该产品应具有由质监部门颁发给制造商的关于该产品的《全国工业产品生产许可证》；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27332E3F">
      <w:pPr>
        <w:keepNext w:val="0"/>
        <w:keepLines w:val="0"/>
        <w:pageBreakBefore w:val="0"/>
        <w:widowControl/>
        <w:kinsoku w:val="0"/>
        <w:wordWrap/>
        <w:overflowPunct/>
        <w:topLinePunct w:val="0"/>
        <w:autoSpaceDE w:val="0"/>
        <w:autoSpaceDN w:val="0"/>
        <w:bidi w:val="0"/>
        <w:adjustRightInd w:val="0"/>
        <w:snapToGrid w:val="0"/>
        <w:spacing w:line="401" w:lineRule="auto"/>
        <w:jc w:val="left"/>
        <w:textAlignment w:val="baseline"/>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招标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14:paraId="63888C10">
      <w:pPr>
        <w:pageBreakBefore w:val="0"/>
        <w:widowControl/>
        <w:kinsoku w:val="0"/>
        <w:wordWrap/>
        <w:overflowPunct/>
        <w:topLinePunct w:val="0"/>
        <w:autoSpaceDE w:val="0"/>
        <w:autoSpaceDN w:val="0"/>
        <w:bidi w:val="0"/>
        <w:adjustRightInd w:val="0"/>
        <w:snapToGrid w:val="0"/>
        <w:jc w:val="left"/>
        <w:textAlignment w:val="baseline"/>
        <w:outlineLvl w:val="9"/>
        <w:rPr>
          <w:rFonts w:ascii="Arial" w:hAnsi="Arial" w:eastAsia="Arial" w:cs="Arial"/>
          <w:sz w:val="21"/>
          <w:szCs w:val="21"/>
        </w:rPr>
      </w:pPr>
    </w:p>
    <w:p w14:paraId="5428FAAB">
      <w:pPr>
        <w:jc w:val="left"/>
        <w:rPr>
          <w:rFonts w:ascii="Arial" w:hAnsi="Arial" w:eastAsia="Arial" w:cs="Arial"/>
          <w:sz w:val="21"/>
          <w:szCs w:val="21"/>
        </w:rPr>
      </w:pPr>
    </w:p>
    <w:p w14:paraId="51652EE1">
      <w:pPr>
        <w:pStyle w:val="2"/>
        <w:jc w:val="left"/>
        <w:sectPr>
          <w:headerReference r:id="rId20" w:type="default"/>
          <w:footerReference r:id="rId21" w:type="default"/>
          <w:pgSz w:w="11910" w:h="16845"/>
          <w:pgMar w:top="1020" w:right="855" w:bottom="821" w:left="1036" w:header="791" w:footer="657" w:gutter="0"/>
          <w:pgNumType w:fmt="decimal"/>
          <w:cols w:space="720" w:num="1"/>
        </w:sectPr>
      </w:pPr>
    </w:p>
    <w:p w14:paraId="5D9C9473">
      <w:pPr>
        <w:spacing w:line="280" w:lineRule="auto"/>
        <w:jc w:val="left"/>
        <w:rPr>
          <w:rFonts w:ascii="Arial"/>
          <w:sz w:val="21"/>
        </w:rPr>
      </w:pPr>
    </w:p>
    <w:p w14:paraId="51D5F417">
      <w:pPr>
        <w:pStyle w:val="3"/>
        <w:spacing w:before="100" w:line="218" w:lineRule="auto"/>
        <w:ind w:left="2991"/>
        <w:jc w:val="left"/>
        <w:outlineLvl w:val="0"/>
        <w:rPr>
          <w:sz w:val="31"/>
          <w:szCs w:val="31"/>
        </w:rPr>
      </w:pPr>
      <w:bookmarkStart w:id="71" w:name="bookmark30"/>
      <w:bookmarkEnd w:id="71"/>
      <w:bookmarkStart w:id="72" w:name="bookmark29"/>
      <w:bookmarkEnd w:id="72"/>
      <w:r>
        <w:rPr>
          <w:b/>
          <w:bCs/>
          <w:spacing w:val="-19"/>
          <w:sz w:val="31"/>
          <w:szCs w:val="31"/>
        </w:rPr>
        <w:t>第四章</w:t>
      </w:r>
      <w:r>
        <w:rPr>
          <w:spacing w:val="21"/>
          <w:sz w:val="31"/>
          <w:szCs w:val="31"/>
        </w:rPr>
        <w:t xml:space="preserve">   </w:t>
      </w:r>
      <w:r>
        <w:rPr>
          <w:b/>
          <w:bCs/>
          <w:spacing w:val="-19"/>
          <w:sz w:val="31"/>
          <w:szCs w:val="31"/>
        </w:rPr>
        <w:t>合</w:t>
      </w:r>
      <w:r>
        <w:rPr>
          <w:spacing w:val="68"/>
          <w:sz w:val="31"/>
          <w:szCs w:val="31"/>
        </w:rPr>
        <w:t xml:space="preserve"> </w:t>
      </w:r>
      <w:r>
        <w:rPr>
          <w:b/>
          <w:bCs/>
          <w:spacing w:val="-19"/>
          <w:sz w:val="31"/>
          <w:szCs w:val="31"/>
        </w:rPr>
        <w:t>同</w:t>
      </w:r>
      <w:r>
        <w:rPr>
          <w:spacing w:val="-88"/>
          <w:sz w:val="31"/>
          <w:szCs w:val="31"/>
        </w:rPr>
        <w:t xml:space="preserve"> </w:t>
      </w:r>
      <w:r>
        <w:rPr>
          <w:b/>
          <w:bCs/>
          <w:spacing w:val="-19"/>
          <w:sz w:val="31"/>
          <w:szCs w:val="31"/>
        </w:rPr>
        <w:t>(样本)</w:t>
      </w:r>
    </w:p>
    <w:p w14:paraId="05B7B5AD">
      <w:pPr>
        <w:pStyle w:val="3"/>
        <w:spacing w:before="158" w:line="400" w:lineRule="auto"/>
        <w:ind w:left="15" w:right="118" w:firstLine="416"/>
        <w:jc w:val="left"/>
        <w:rPr>
          <w:sz w:val="21"/>
          <w:szCs w:val="21"/>
        </w:rPr>
      </w:pPr>
      <w:r>
        <w:rPr>
          <w:spacing w:val="-3"/>
          <w:sz w:val="21"/>
          <w:szCs w:val="21"/>
        </w:rPr>
        <w:t>双方应根据招标文件、中标通知书、中标人的投标文件（包括澄清说明</w:t>
      </w:r>
      <w:r>
        <w:rPr>
          <w:spacing w:val="14"/>
          <w:sz w:val="21"/>
          <w:szCs w:val="21"/>
        </w:rPr>
        <w:t>），</w:t>
      </w:r>
      <w:r>
        <w:rPr>
          <w:spacing w:val="-3"/>
          <w:sz w:val="21"/>
          <w:szCs w:val="21"/>
        </w:rPr>
        <w:t>以及与本项目招标相</w:t>
      </w:r>
      <w:r>
        <w:rPr>
          <w:sz w:val="21"/>
          <w:szCs w:val="21"/>
        </w:rPr>
        <w:t xml:space="preserve"> </w:t>
      </w:r>
      <w:r>
        <w:rPr>
          <w:spacing w:val="-2"/>
          <w:sz w:val="21"/>
          <w:szCs w:val="21"/>
        </w:rPr>
        <w:t>关的资料签订采购合同。所签订的合同不得背离招标文件的</w:t>
      </w:r>
      <w:r>
        <w:rPr>
          <w:spacing w:val="-3"/>
          <w:sz w:val="21"/>
          <w:szCs w:val="21"/>
        </w:rPr>
        <w:t>实质性内容要求和投标文件的承诺。使用</w:t>
      </w:r>
      <w:r>
        <w:rPr>
          <w:sz w:val="21"/>
          <w:szCs w:val="21"/>
        </w:rPr>
        <w:t xml:space="preserve"> </w:t>
      </w:r>
      <w:r>
        <w:rPr>
          <w:spacing w:val="-2"/>
          <w:sz w:val="21"/>
          <w:szCs w:val="21"/>
        </w:rPr>
        <w:t>或参考《洛阳市市级政府服务类采购合同范本》</w:t>
      </w:r>
      <w:r>
        <w:rPr>
          <w:spacing w:val="-3"/>
          <w:sz w:val="21"/>
          <w:szCs w:val="21"/>
        </w:rPr>
        <w:t>签订合同。</w:t>
      </w:r>
    </w:p>
    <w:p w14:paraId="3DC8305B">
      <w:pPr>
        <w:spacing w:line="297" w:lineRule="auto"/>
        <w:jc w:val="left"/>
        <w:rPr>
          <w:rFonts w:ascii="Arial"/>
          <w:sz w:val="21"/>
        </w:rPr>
      </w:pPr>
    </w:p>
    <w:p w14:paraId="7D62C930">
      <w:pPr>
        <w:spacing w:line="298" w:lineRule="auto"/>
        <w:jc w:val="left"/>
        <w:rPr>
          <w:rFonts w:ascii="Arial"/>
          <w:sz w:val="21"/>
        </w:rPr>
      </w:pPr>
    </w:p>
    <w:p w14:paraId="3872007F">
      <w:pPr>
        <w:spacing w:line="298" w:lineRule="auto"/>
        <w:jc w:val="left"/>
        <w:rPr>
          <w:rFonts w:ascii="Arial"/>
          <w:sz w:val="21"/>
        </w:rPr>
      </w:pPr>
    </w:p>
    <w:p w14:paraId="4F7A775B">
      <w:pPr>
        <w:pStyle w:val="3"/>
        <w:spacing w:before="62" w:line="221" w:lineRule="auto"/>
        <w:ind w:left="9"/>
        <w:jc w:val="left"/>
        <w:rPr>
          <w:sz w:val="19"/>
          <w:szCs w:val="19"/>
        </w:rPr>
      </w:pPr>
      <w:r>
        <w:rPr>
          <w:b/>
          <w:bCs/>
          <w:spacing w:val="-19"/>
          <w:sz w:val="19"/>
          <w:szCs w:val="19"/>
        </w:rPr>
        <w:t>《洛阳市市级政府采购支持中小微企业信用融资信用担保合作金融机构名单》</w:t>
      </w:r>
      <w:r>
        <w:rPr>
          <w:spacing w:val="-19"/>
          <w:sz w:val="19"/>
          <w:szCs w:val="19"/>
        </w:rPr>
        <w:t>下载地址：</w:t>
      </w:r>
    </w:p>
    <w:p w14:paraId="56E6901C">
      <w:pPr>
        <w:pStyle w:val="3"/>
        <w:spacing w:before="101" w:line="466" w:lineRule="exact"/>
        <w:ind w:left="493"/>
        <w:jc w:val="left"/>
        <w:rPr>
          <w:sz w:val="19"/>
          <w:szCs w:val="19"/>
        </w:rPr>
      </w:pPr>
      <w:r>
        <w:rPr>
          <w:spacing w:val="9"/>
          <w:position w:val="8"/>
          <w:sz w:val="19"/>
          <w:szCs w:val="19"/>
        </w:rPr>
        <w:t>洛阳市政府采购网</w:t>
      </w:r>
      <w:r>
        <w:fldChar w:fldCharType="begin"/>
      </w:r>
      <w:r>
        <w:instrText xml:space="preserve"> HYPERLINK "http://luoyang.hngp.gov.cn/" </w:instrText>
      </w:r>
      <w:r>
        <w:fldChar w:fldCharType="separate"/>
      </w:r>
      <w:r>
        <w:rPr>
          <w:spacing w:val="9"/>
          <w:position w:val="8"/>
          <w:sz w:val="19"/>
          <w:szCs w:val="19"/>
        </w:rPr>
        <w:t>（</w:t>
      </w:r>
      <w:r>
        <w:rPr>
          <w:position w:val="8"/>
          <w:sz w:val="19"/>
          <w:szCs w:val="19"/>
        </w:rPr>
        <w:t>http</w:t>
      </w:r>
      <w:r>
        <w:rPr>
          <w:spacing w:val="9"/>
          <w:position w:val="8"/>
          <w:sz w:val="19"/>
          <w:szCs w:val="19"/>
        </w:rPr>
        <w:t>://</w:t>
      </w:r>
      <w:r>
        <w:rPr>
          <w:position w:val="8"/>
          <w:sz w:val="19"/>
          <w:szCs w:val="19"/>
        </w:rPr>
        <w:t>luoyang</w:t>
      </w:r>
      <w:r>
        <w:rPr>
          <w:spacing w:val="9"/>
          <w:position w:val="8"/>
          <w:sz w:val="19"/>
          <w:szCs w:val="19"/>
        </w:rPr>
        <w:t>.</w:t>
      </w:r>
      <w:r>
        <w:rPr>
          <w:position w:val="8"/>
          <w:sz w:val="19"/>
          <w:szCs w:val="19"/>
        </w:rPr>
        <w:t>hngp</w:t>
      </w:r>
      <w:r>
        <w:rPr>
          <w:spacing w:val="9"/>
          <w:position w:val="8"/>
          <w:sz w:val="19"/>
          <w:szCs w:val="19"/>
        </w:rPr>
        <w:t>.</w:t>
      </w:r>
      <w:r>
        <w:rPr>
          <w:position w:val="8"/>
          <w:sz w:val="19"/>
          <w:szCs w:val="19"/>
        </w:rPr>
        <w:t>gov</w:t>
      </w:r>
      <w:r>
        <w:rPr>
          <w:spacing w:val="9"/>
          <w:position w:val="8"/>
          <w:sz w:val="19"/>
          <w:szCs w:val="19"/>
        </w:rPr>
        <w:t>.</w:t>
      </w:r>
      <w:r>
        <w:rPr>
          <w:position w:val="8"/>
          <w:sz w:val="19"/>
          <w:szCs w:val="19"/>
        </w:rPr>
        <w:t>cn</w:t>
      </w:r>
      <w:r>
        <w:rPr>
          <w:spacing w:val="9"/>
          <w:position w:val="8"/>
          <w:sz w:val="19"/>
          <w:szCs w:val="19"/>
        </w:rPr>
        <w:t>/</w:t>
      </w:r>
      <w:r>
        <w:rPr>
          <w:spacing w:val="9"/>
          <w:position w:val="8"/>
          <w:sz w:val="19"/>
          <w:szCs w:val="19"/>
        </w:rPr>
        <w:fldChar w:fldCharType="end"/>
      </w:r>
      <w:r>
        <w:rPr>
          <w:spacing w:val="9"/>
          <w:position w:val="8"/>
          <w:sz w:val="19"/>
          <w:szCs w:val="19"/>
        </w:rPr>
        <w:t>）首页“文件下载”栏。</w:t>
      </w:r>
    </w:p>
    <w:p w14:paraId="1E9C8EDB">
      <w:pPr>
        <w:pStyle w:val="3"/>
        <w:spacing w:before="127" w:line="341" w:lineRule="auto"/>
        <w:ind w:left="16" w:right="577" w:firstLine="473"/>
        <w:jc w:val="left"/>
        <w:rPr>
          <w:sz w:val="24"/>
          <w:szCs w:val="24"/>
        </w:rPr>
      </w:pPr>
      <w:r>
        <w:rPr>
          <w:b/>
          <w:bCs/>
          <w:spacing w:val="-32"/>
          <w:sz w:val="24"/>
          <w:szCs w:val="24"/>
        </w:rPr>
        <w:t>《洛阳市市级政府采购支持中小微企业信用融资信用担保合作金融机构名单》下载地址：</w:t>
      </w:r>
      <w:r>
        <w:rPr>
          <w:spacing w:val="1"/>
          <w:sz w:val="24"/>
          <w:szCs w:val="24"/>
        </w:rPr>
        <w:t xml:space="preserve"> </w:t>
      </w:r>
      <w:r>
        <w:rPr>
          <w:b/>
          <w:bCs/>
          <w:spacing w:val="-22"/>
          <w:sz w:val="24"/>
          <w:szCs w:val="24"/>
        </w:rPr>
        <w:t>洛阳市政府采购网（</w:t>
      </w:r>
      <w:r>
        <w:fldChar w:fldCharType="begin"/>
      </w:r>
      <w:r>
        <w:instrText xml:space="preserve"> HYPERLINK "http://luoyang.hngp.gov.cn/" </w:instrText>
      </w:r>
      <w:r>
        <w:fldChar w:fldCharType="separate"/>
      </w:r>
      <w:r>
        <w:rPr>
          <w:b/>
          <w:bCs/>
          <w:spacing w:val="-22"/>
          <w:sz w:val="24"/>
          <w:szCs w:val="24"/>
        </w:rPr>
        <w:t>http://luoyang.hngp.gov.cn/</w:t>
      </w:r>
      <w:r>
        <w:rPr>
          <w:b/>
          <w:bCs/>
          <w:spacing w:val="-22"/>
          <w:sz w:val="24"/>
          <w:szCs w:val="24"/>
        </w:rPr>
        <w:fldChar w:fldCharType="end"/>
      </w:r>
      <w:r>
        <w:rPr>
          <w:b/>
          <w:bCs/>
          <w:spacing w:val="-22"/>
          <w:sz w:val="24"/>
          <w:szCs w:val="24"/>
        </w:rPr>
        <w:t>）首页“文件下载”栏。</w:t>
      </w:r>
    </w:p>
    <w:p w14:paraId="78B4FE30">
      <w:pPr>
        <w:spacing w:line="373" w:lineRule="auto"/>
        <w:jc w:val="left"/>
        <w:rPr>
          <w:rFonts w:ascii="Arial"/>
          <w:sz w:val="21"/>
        </w:rPr>
      </w:pPr>
    </w:p>
    <w:p w14:paraId="570733B0">
      <w:pPr>
        <w:pStyle w:val="3"/>
        <w:spacing w:before="98" w:line="218" w:lineRule="auto"/>
        <w:ind w:left="2722"/>
        <w:jc w:val="left"/>
        <w:rPr>
          <w:sz w:val="30"/>
          <w:szCs w:val="30"/>
        </w:rPr>
      </w:pPr>
      <w:r>
        <w:rPr>
          <w:b/>
          <w:bCs/>
          <w:spacing w:val="-17"/>
          <w:sz w:val="30"/>
          <w:szCs w:val="30"/>
        </w:rPr>
        <w:t>政府采购合同融资政策告知函</w:t>
      </w:r>
    </w:p>
    <w:p w14:paraId="35B7E806">
      <w:pPr>
        <w:pStyle w:val="3"/>
        <w:spacing w:before="203" w:line="219" w:lineRule="auto"/>
        <w:ind w:left="433"/>
        <w:jc w:val="left"/>
        <w:rPr>
          <w:sz w:val="21"/>
          <w:szCs w:val="21"/>
        </w:rPr>
      </w:pPr>
      <w:r>
        <w:rPr>
          <w:spacing w:val="3"/>
          <w:sz w:val="21"/>
          <w:szCs w:val="21"/>
        </w:rPr>
        <w:t>各供应商:</w:t>
      </w:r>
    </w:p>
    <w:p w14:paraId="128AB980">
      <w:pPr>
        <w:pStyle w:val="3"/>
        <w:spacing w:before="202" w:line="218" w:lineRule="auto"/>
        <w:ind w:left="432"/>
        <w:jc w:val="left"/>
        <w:rPr>
          <w:sz w:val="21"/>
          <w:szCs w:val="21"/>
        </w:rPr>
      </w:pPr>
      <w:r>
        <w:rPr>
          <w:spacing w:val="-1"/>
          <w:sz w:val="21"/>
          <w:szCs w:val="21"/>
        </w:rPr>
        <w:t>欢迎贵公司参与本次政府采购活动!</w:t>
      </w:r>
    </w:p>
    <w:p w14:paraId="2903B9F8">
      <w:pPr>
        <w:pStyle w:val="3"/>
        <w:spacing w:before="187" w:line="380" w:lineRule="auto"/>
        <w:ind w:left="12" w:right="129" w:firstLine="421"/>
        <w:jc w:val="left"/>
        <w:rPr>
          <w:sz w:val="21"/>
          <w:szCs w:val="21"/>
        </w:rPr>
      </w:pPr>
      <w:r>
        <w:rPr>
          <w:spacing w:val="-2"/>
          <w:sz w:val="21"/>
          <w:szCs w:val="21"/>
        </w:rPr>
        <w:t>政府采购合同融资是洛阳市财政局联合人民银行洛</w:t>
      </w:r>
      <w:r>
        <w:rPr>
          <w:spacing w:val="-3"/>
          <w:sz w:val="21"/>
          <w:szCs w:val="21"/>
        </w:rPr>
        <w:t>阳市中心支行支持中小微企业发展，针对参与</w:t>
      </w:r>
      <w:r>
        <w:rPr>
          <w:sz w:val="21"/>
          <w:szCs w:val="21"/>
        </w:rPr>
        <w:t xml:space="preserve"> </w:t>
      </w:r>
      <w:r>
        <w:rPr>
          <w:spacing w:val="-2"/>
          <w:sz w:val="21"/>
          <w:szCs w:val="21"/>
        </w:rPr>
        <w:t>政府采购活动的供应商融资难、融资贵问题在全市(包含各县</w:t>
      </w:r>
      <w:r>
        <w:rPr>
          <w:spacing w:val="-3"/>
          <w:sz w:val="21"/>
          <w:szCs w:val="21"/>
        </w:rPr>
        <w:t>区)推出的一项融资政策。贵公司若成为</w:t>
      </w:r>
      <w:r>
        <w:rPr>
          <w:sz w:val="21"/>
          <w:szCs w:val="21"/>
        </w:rPr>
        <w:t xml:space="preserve"> </w:t>
      </w:r>
      <w:r>
        <w:rPr>
          <w:spacing w:val="-2"/>
          <w:sz w:val="21"/>
          <w:szCs w:val="21"/>
        </w:rPr>
        <w:t>本次政府采购项目的中标(成交)供应商，可持政府采购合同向金融机构</w:t>
      </w:r>
      <w:r>
        <w:rPr>
          <w:spacing w:val="-3"/>
          <w:sz w:val="21"/>
          <w:szCs w:val="21"/>
        </w:rPr>
        <w:t>申请贷款，无需抵押、担保，</w:t>
      </w:r>
      <w:r>
        <w:rPr>
          <w:sz w:val="21"/>
          <w:szCs w:val="21"/>
        </w:rPr>
        <w:t xml:space="preserve"> </w:t>
      </w:r>
      <w:r>
        <w:rPr>
          <w:spacing w:val="-2"/>
          <w:sz w:val="21"/>
          <w:szCs w:val="21"/>
        </w:rPr>
        <w:t>金融机构将根据《洛阳市财政局、中国人民银行洛阳市</w:t>
      </w:r>
      <w:r>
        <w:rPr>
          <w:spacing w:val="-3"/>
          <w:sz w:val="21"/>
          <w:szCs w:val="21"/>
        </w:rPr>
        <w:t>中心支行关于印发深入推进政府采购合同融资</w:t>
      </w:r>
      <w:r>
        <w:rPr>
          <w:sz w:val="21"/>
          <w:szCs w:val="21"/>
        </w:rPr>
        <w:t xml:space="preserve"> </w:t>
      </w:r>
      <w:r>
        <w:rPr>
          <w:spacing w:val="-3"/>
          <w:sz w:val="21"/>
          <w:szCs w:val="21"/>
        </w:rPr>
        <w:t>工作实施方案》</w:t>
      </w:r>
      <w:r>
        <w:rPr>
          <w:spacing w:val="-59"/>
          <w:sz w:val="21"/>
          <w:szCs w:val="21"/>
        </w:rPr>
        <w:t xml:space="preserve"> </w:t>
      </w:r>
      <w:r>
        <w:rPr>
          <w:spacing w:val="-3"/>
          <w:sz w:val="21"/>
          <w:szCs w:val="21"/>
        </w:rPr>
        <w:t>(洛财购【2021】4</w:t>
      </w:r>
      <w:r>
        <w:rPr>
          <w:spacing w:val="-40"/>
          <w:sz w:val="21"/>
          <w:szCs w:val="21"/>
        </w:rPr>
        <w:t xml:space="preserve"> </w:t>
      </w:r>
      <w:r>
        <w:rPr>
          <w:spacing w:val="-3"/>
          <w:sz w:val="21"/>
          <w:szCs w:val="21"/>
        </w:rPr>
        <w:t>号)、按照双方自愿的原则提供便捷、优惠的贷款服务。</w:t>
      </w:r>
    </w:p>
    <w:p w14:paraId="37F7D945">
      <w:pPr>
        <w:pStyle w:val="3"/>
        <w:spacing w:before="45" w:line="369" w:lineRule="auto"/>
        <w:ind w:left="24" w:right="129" w:firstLine="413"/>
        <w:jc w:val="left"/>
        <w:rPr>
          <w:sz w:val="21"/>
          <w:szCs w:val="21"/>
        </w:rPr>
      </w:pPr>
      <w:r>
        <w:rPr>
          <w:spacing w:val="-3"/>
          <w:sz w:val="21"/>
          <w:szCs w:val="21"/>
        </w:rPr>
        <w:t>贷款渠道和提供贷款的金融机构，可在河南省政府采购网“河南省政府采购合同融资平台”或洛</w:t>
      </w:r>
      <w:r>
        <w:rPr>
          <w:spacing w:val="16"/>
          <w:sz w:val="21"/>
          <w:szCs w:val="21"/>
        </w:rPr>
        <w:t xml:space="preserve"> </w:t>
      </w:r>
      <w:r>
        <w:rPr>
          <w:spacing w:val="-3"/>
          <w:sz w:val="21"/>
          <w:szCs w:val="21"/>
        </w:rPr>
        <w:t>阳市政府采购网“政府采购合同融资业务入口”查询联系。</w:t>
      </w:r>
    </w:p>
    <w:p w14:paraId="2C364850">
      <w:pPr>
        <w:spacing w:line="369" w:lineRule="auto"/>
        <w:jc w:val="left"/>
        <w:rPr>
          <w:sz w:val="21"/>
          <w:szCs w:val="21"/>
        </w:rPr>
        <w:sectPr>
          <w:headerReference r:id="rId22" w:type="default"/>
          <w:footerReference r:id="rId23" w:type="default"/>
          <w:pgSz w:w="11910" w:h="16845"/>
          <w:pgMar w:top="1020" w:right="1201" w:bottom="821" w:left="1428" w:header="791" w:footer="657" w:gutter="0"/>
          <w:pgNumType w:fmt="decimal"/>
          <w:cols w:space="720" w:num="1"/>
        </w:sectPr>
      </w:pPr>
    </w:p>
    <w:p w14:paraId="184BFF98">
      <w:pPr>
        <w:spacing w:line="280" w:lineRule="auto"/>
        <w:jc w:val="left"/>
        <w:rPr>
          <w:rFonts w:ascii="Arial"/>
          <w:sz w:val="21"/>
        </w:rPr>
      </w:pPr>
    </w:p>
    <w:p w14:paraId="49CDF867">
      <w:pPr>
        <w:pStyle w:val="3"/>
        <w:spacing w:before="100" w:line="221" w:lineRule="auto"/>
        <w:ind w:left="2450"/>
        <w:jc w:val="left"/>
        <w:outlineLvl w:val="0"/>
        <w:rPr>
          <w:sz w:val="31"/>
          <w:szCs w:val="31"/>
        </w:rPr>
      </w:pPr>
      <w:bookmarkStart w:id="73" w:name="bookmark32"/>
      <w:bookmarkEnd w:id="73"/>
      <w:bookmarkStart w:id="74" w:name="bookmark34"/>
      <w:bookmarkEnd w:id="74"/>
      <w:bookmarkStart w:id="75" w:name="bookmark31"/>
      <w:bookmarkEnd w:id="75"/>
      <w:r>
        <w:rPr>
          <w:b/>
          <w:bCs/>
          <w:spacing w:val="-4"/>
          <w:sz w:val="31"/>
          <w:szCs w:val="31"/>
        </w:rPr>
        <w:t>第五章</w:t>
      </w:r>
      <w:r>
        <w:rPr>
          <w:spacing w:val="23"/>
          <w:sz w:val="31"/>
          <w:szCs w:val="31"/>
        </w:rPr>
        <w:t xml:space="preserve">   </w:t>
      </w:r>
      <w:r>
        <w:rPr>
          <w:b/>
          <w:bCs/>
          <w:spacing w:val="-4"/>
          <w:sz w:val="31"/>
          <w:szCs w:val="31"/>
        </w:rPr>
        <w:t>资格审查与评标办法</w:t>
      </w:r>
    </w:p>
    <w:p w14:paraId="5593F991">
      <w:pPr>
        <w:pStyle w:val="3"/>
        <w:spacing w:before="225" w:line="221" w:lineRule="auto"/>
        <w:ind w:left="29"/>
        <w:jc w:val="left"/>
        <w:outlineLvl w:val="1"/>
        <w:rPr>
          <w:sz w:val="28"/>
          <w:szCs w:val="28"/>
        </w:rPr>
      </w:pPr>
      <w:bookmarkStart w:id="76" w:name="bookmark33"/>
      <w:bookmarkEnd w:id="76"/>
      <w:r>
        <w:rPr>
          <w:b/>
          <w:bCs/>
          <w:spacing w:val="-24"/>
          <w:sz w:val="28"/>
          <w:szCs w:val="28"/>
        </w:rPr>
        <w:t>1、资格审查与评标方法</w:t>
      </w:r>
    </w:p>
    <w:p w14:paraId="4FE14D38">
      <w:pPr>
        <w:pStyle w:val="3"/>
        <w:spacing w:before="284" w:line="407" w:lineRule="auto"/>
        <w:ind w:left="9" w:right="73" w:firstLine="483"/>
        <w:jc w:val="left"/>
        <w:rPr>
          <w:sz w:val="21"/>
          <w:szCs w:val="21"/>
        </w:rPr>
      </w:pPr>
      <w:r>
        <w:rPr>
          <w:spacing w:val="-4"/>
          <w:sz w:val="21"/>
          <w:szCs w:val="21"/>
        </w:rPr>
        <w:t>本次资格审查和符合性审查采用合格制，评标方法采用综合评分法。评标委员会对满足招标文件</w:t>
      </w:r>
      <w:r>
        <w:rPr>
          <w:sz w:val="21"/>
          <w:szCs w:val="21"/>
        </w:rPr>
        <w:t xml:space="preserve"> </w:t>
      </w:r>
      <w:r>
        <w:rPr>
          <w:spacing w:val="-3"/>
          <w:sz w:val="21"/>
          <w:szCs w:val="21"/>
        </w:rPr>
        <w:t>实质性要求的投标文件，按照本章</w:t>
      </w:r>
      <w:r>
        <w:rPr>
          <w:spacing w:val="-37"/>
          <w:sz w:val="21"/>
          <w:szCs w:val="21"/>
        </w:rPr>
        <w:t xml:space="preserve"> </w:t>
      </w:r>
      <w:r>
        <w:rPr>
          <w:spacing w:val="-3"/>
          <w:sz w:val="21"/>
          <w:szCs w:val="21"/>
        </w:rPr>
        <w:t>2.2</w:t>
      </w:r>
      <w:r>
        <w:rPr>
          <w:spacing w:val="-31"/>
          <w:sz w:val="21"/>
          <w:szCs w:val="21"/>
        </w:rPr>
        <w:t xml:space="preserve"> </w:t>
      </w:r>
      <w:r>
        <w:rPr>
          <w:spacing w:val="-3"/>
          <w:sz w:val="21"/>
          <w:szCs w:val="21"/>
        </w:rPr>
        <w:t>款规定的评分标准进行打分，按得分由高到低</w:t>
      </w:r>
      <w:r>
        <w:rPr>
          <w:spacing w:val="-4"/>
          <w:sz w:val="21"/>
          <w:szCs w:val="21"/>
        </w:rPr>
        <w:t>顺序推荐中标候</w:t>
      </w:r>
      <w:r>
        <w:rPr>
          <w:sz w:val="21"/>
          <w:szCs w:val="21"/>
        </w:rPr>
        <w:t xml:space="preserve"> </w:t>
      </w:r>
      <w:r>
        <w:rPr>
          <w:spacing w:val="-6"/>
          <w:sz w:val="21"/>
          <w:szCs w:val="21"/>
        </w:rPr>
        <w:t>选人，或根据采购人授权直接确定中标人，但投标报价明显低于其他通过符合性审查的投标人的报价，</w:t>
      </w:r>
      <w:r>
        <w:rPr>
          <w:spacing w:val="15"/>
          <w:sz w:val="21"/>
          <w:szCs w:val="21"/>
        </w:rPr>
        <w:t xml:space="preserve"> </w:t>
      </w:r>
      <w:r>
        <w:rPr>
          <w:spacing w:val="-2"/>
          <w:sz w:val="21"/>
          <w:szCs w:val="21"/>
        </w:rPr>
        <w:t>有可能影响产品质量或者不能诚信履约的除外。如评审得分相</w:t>
      </w:r>
      <w:r>
        <w:rPr>
          <w:spacing w:val="-3"/>
          <w:sz w:val="21"/>
          <w:szCs w:val="21"/>
        </w:rPr>
        <w:t>同的，按照投标报价由低到高的顺序推</w:t>
      </w:r>
      <w:r>
        <w:rPr>
          <w:sz w:val="21"/>
          <w:szCs w:val="21"/>
        </w:rPr>
        <w:t xml:space="preserve"> </w:t>
      </w:r>
      <w:r>
        <w:rPr>
          <w:spacing w:val="-2"/>
          <w:sz w:val="21"/>
          <w:szCs w:val="21"/>
        </w:rPr>
        <w:t>荐。如评审得分且投标报价均相同的，按照技术部分得分由高到低顺序推</w:t>
      </w:r>
      <w:r>
        <w:rPr>
          <w:spacing w:val="-3"/>
          <w:sz w:val="21"/>
          <w:szCs w:val="21"/>
        </w:rPr>
        <w:t>荐。如技术部分得分均相同</w:t>
      </w:r>
      <w:r>
        <w:rPr>
          <w:sz w:val="21"/>
          <w:szCs w:val="21"/>
        </w:rPr>
        <w:t xml:space="preserve"> </w:t>
      </w:r>
      <w:r>
        <w:rPr>
          <w:spacing w:val="-2"/>
          <w:sz w:val="21"/>
          <w:szCs w:val="21"/>
        </w:rPr>
        <w:t>的，按照综合部分得分由高到低顺序推荐。若均相同则由采购人自主确定中</w:t>
      </w:r>
      <w:r>
        <w:rPr>
          <w:spacing w:val="-3"/>
          <w:sz w:val="21"/>
          <w:szCs w:val="21"/>
        </w:rPr>
        <w:t>标人。</w:t>
      </w:r>
    </w:p>
    <w:p w14:paraId="15155CA1">
      <w:pPr>
        <w:pStyle w:val="3"/>
        <w:spacing w:before="101" w:line="221" w:lineRule="auto"/>
        <w:ind w:left="11"/>
        <w:jc w:val="left"/>
        <w:outlineLvl w:val="1"/>
        <w:rPr>
          <w:sz w:val="28"/>
          <w:szCs w:val="28"/>
        </w:rPr>
      </w:pPr>
      <w:bookmarkStart w:id="77" w:name="bookmark36"/>
      <w:bookmarkEnd w:id="77"/>
      <w:bookmarkStart w:id="78" w:name="bookmark35"/>
      <w:bookmarkEnd w:id="78"/>
      <w:r>
        <w:rPr>
          <w:b/>
          <w:bCs/>
          <w:spacing w:val="-23"/>
          <w:sz w:val="28"/>
          <w:szCs w:val="28"/>
        </w:rPr>
        <w:t>2、资格审查与评审标准</w:t>
      </w:r>
    </w:p>
    <w:p w14:paraId="142B2270">
      <w:pPr>
        <w:pStyle w:val="3"/>
        <w:spacing w:before="234" w:line="219" w:lineRule="auto"/>
        <w:ind w:left="11"/>
        <w:jc w:val="left"/>
        <w:outlineLvl w:val="2"/>
        <w:rPr>
          <w:sz w:val="28"/>
          <w:szCs w:val="28"/>
        </w:rPr>
      </w:pPr>
      <w:r>
        <w:rPr>
          <w:b/>
          <w:bCs/>
          <w:spacing w:val="-23"/>
          <w:sz w:val="28"/>
          <w:szCs w:val="28"/>
        </w:rPr>
        <w:t>2.1</w:t>
      </w:r>
      <w:r>
        <w:rPr>
          <w:spacing w:val="-23"/>
          <w:sz w:val="28"/>
          <w:szCs w:val="28"/>
        </w:rPr>
        <w:t xml:space="preserve"> </w:t>
      </w:r>
      <w:r>
        <w:rPr>
          <w:b/>
          <w:bCs/>
          <w:spacing w:val="-23"/>
          <w:sz w:val="28"/>
          <w:szCs w:val="28"/>
        </w:rPr>
        <w:t>资格审查与符合性审查标准</w:t>
      </w:r>
    </w:p>
    <w:p w14:paraId="2D6E2924">
      <w:pPr>
        <w:pStyle w:val="3"/>
        <w:spacing w:before="183" w:line="218" w:lineRule="auto"/>
        <w:ind w:left="488"/>
        <w:jc w:val="left"/>
        <w:rPr>
          <w:sz w:val="21"/>
          <w:szCs w:val="21"/>
        </w:rPr>
      </w:pPr>
      <w:r>
        <w:rPr>
          <w:spacing w:val="-4"/>
          <w:sz w:val="21"/>
          <w:szCs w:val="21"/>
        </w:rPr>
        <w:t>2.1.1</w:t>
      </w:r>
      <w:r>
        <w:rPr>
          <w:spacing w:val="37"/>
          <w:sz w:val="21"/>
          <w:szCs w:val="21"/>
        </w:rPr>
        <w:t xml:space="preserve"> </w:t>
      </w:r>
      <w:r>
        <w:rPr>
          <w:spacing w:val="-4"/>
          <w:sz w:val="21"/>
          <w:szCs w:val="21"/>
        </w:rPr>
        <w:t>资格审查标准：见第六章。</w:t>
      </w:r>
    </w:p>
    <w:p w14:paraId="6E5711B3">
      <w:pPr>
        <w:pStyle w:val="3"/>
        <w:spacing w:before="217" w:line="216" w:lineRule="auto"/>
        <w:ind w:left="488"/>
        <w:jc w:val="left"/>
        <w:rPr>
          <w:sz w:val="21"/>
          <w:szCs w:val="21"/>
        </w:rPr>
      </w:pPr>
      <w:r>
        <w:rPr>
          <w:spacing w:val="-2"/>
          <w:sz w:val="21"/>
          <w:szCs w:val="21"/>
        </w:rPr>
        <w:t>2.1.2 符合性审查标准：见第六章。</w:t>
      </w:r>
    </w:p>
    <w:p w14:paraId="64E3D940">
      <w:pPr>
        <w:pStyle w:val="3"/>
        <w:spacing w:before="170" w:line="221" w:lineRule="auto"/>
        <w:ind w:left="11"/>
        <w:jc w:val="left"/>
        <w:outlineLvl w:val="2"/>
        <w:rPr>
          <w:sz w:val="28"/>
          <w:szCs w:val="28"/>
        </w:rPr>
      </w:pPr>
      <w:r>
        <w:rPr>
          <w:b/>
          <w:bCs/>
          <w:spacing w:val="-20"/>
          <w:sz w:val="28"/>
          <w:szCs w:val="28"/>
        </w:rPr>
        <w:t>2.2</w:t>
      </w:r>
      <w:r>
        <w:rPr>
          <w:spacing w:val="-27"/>
          <w:sz w:val="28"/>
          <w:szCs w:val="28"/>
        </w:rPr>
        <w:t xml:space="preserve"> </w:t>
      </w:r>
      <w:r>
        <w:rPr>
          <w:b/>
          <w:bCs/>
          <w:spacing w:val="-20"/>
          <w:sz w:val="28"/>
          <w:szCs w:val="28"/>
        </w:rPr>
        <w:t>分值构成与评分标准</w:t>
      </w:r>
    </w:p>
    <w:p w14:paraId="5F6F97CF">
      <w:pPr>
        <w:pStyle w:val="3"/>
        <w:spacing w:before="195" w:line="218" w:lineRule="auto"/>
        <w:ind w:left="488"/>
        <w:jc w:val="left"/>
        <w:rPr>
          <w:sz w:val="21"/>
          <w:szCs w:val="21"/>
        </w:rPr>
      </w:pPr>
      <w:r>
        <w:rPr>
          <w:spacing w:val="-2"/>
          <w:sz w:val="21"/>
          <w:szCs w:val="21"/>
        </w:rPr>
        <w:t>2.2.1 分值构成见评分标准。</w:t>
      </w:r>
    </w:p>
    <w:p w14:paraId="27170509">
      <w:pPr>
        <w:pStyle w:val="3"/>
        <w:spacing w:before="217" w:line="218" w:lineRule="auto"/>
        <w:ind w:left="488"/>
        <w:jc w:val="left"/>
        <w:rPr>
          <w:sz w:val="21"/>
          <w:szCs w:val="21"/>
        </w:rPr>
      </w:pPr>
      <w:r>
        <w:rPr>
          <w:spacing w:val="-1"/>
          <w:sz w:val="21"/>
          <w:szCs w:val="21"/>
        </w:rPr>
        <w:t>2.2.2 评分标准：具体评分标准见第六章。</w:t>
      </w:r>
    </w:p>
    <w:p w14:paraId="1789D694">
      <w:pPr>
        <w:pStyle w:val="3"/>
        <w:spacing w:before="289" w:line="221" w:lineRule="auto"/>
        <w:ind w:left="13"/>
        <w:jc w:val="left"/>
        <w:outlineLvl w:val="1"/>
        <w:rPr>
          <w:sz w:val="28"/>
          <w:szCs w:val="28"/>
        </w:rPr>
      </w:pPr>
      <w:bookmarkStart w:id="79" w:name="bookmark38"/>
      <w:bookmarkEnd w:id="79"/>
      <w:bookmarkStart w:id="80" w:name="bookmark37"/>
      <w:bookmarkEnd w:id="80"/>
      <w:r>
        <w:rPr>
          <w:b/>
          <w:bCs/>
          <w:spacing w:val="-23"/>
          <w:sz w:val="28"/>
          <w:szCs w:val="28"/>
        </w:rPr>
        <w:t>3、资格审查与评标程序</w:t>
      </w:r>
    </w:p>
    <w:p w14:paraId="01024034">
      <w:pPr>
        <w:pStyle w:val="3"/>
        <w:spacing w:before="235" w:line="219" w:lineRule="auto"/>
        <w:ind w:left="13"/>
        <w:jc w:val="left"/>
        <w:outlineLvl w:val="2"/>
        <w:rPr>
          <w:sz w:val="28"/>
          <w:szCs w:val="28"/>
        </w:rPr>
      </w:pPr>
      <w:r>
        <w:rPr>
          <w:b/>
          <w:bCs/>
          <w:spacing w:val="-22"/>
          <w:sz w:val="28"/>
          <w:szCs w:val="28"/>
        </w:rPr>
        <w:t>3.1</w:t>
      </w:r>
      <w:r>
        <w:rPr>
          <w:spacing w:val="-22"/>
          <w:sz w:val="28"/>
          <w:szCs w:val="28"/>
        </w:rPr>
        <w:t xml:space="preserve"> </w:t>
      </w:r>
      <w:r>
        <w:rPr>
          <w:b/>
          <w:bCs/>
          <w:spacing w:val="-22"/>
          <w:sz w:val="28"/>
          <w:szCs w:val="28"/>
        </w:rPr>
        <w:t>资格审查与符合性审查</w:t>
      </w:r>
    </w:p>
    <w:p w14:paraId="0F53DB4B">
      <w:pPr>
        <w:pStyle w:val="3"/>
        <w:spacing w:before="183" w:line="345" w:lineRule="auto"/>
        <w:ind w:left="9" w:right="57" w:firstLine="480"/>
        <w:jc w:val="left"/>
        <w:rPr>
          <w:sz w:val="21"/>
          <w:szCs w:val="21"/>
        </w:rPr>
      </w:pPr>
      <w:r>
        <w:rPr>
          <w:spacing w:val="-4"/>
          <w:sz w:val="21"/>
          <w:szCs w:val="21"/>
        </w:rPr>
        <w:t>3.1.1</w:t>
      </w:r>
      <w:r>
        <w:rPr>
          <w:spacing w:val="-35"/>
          <w:sz w:val="21"/>
          <w:szCs w:val="21"/>
        </w:rPr>
        <w:t xml:space="preserve"> </w:t>
      </w:r>
      <w:r>
        <w:rPr>
          <w:spacing w:val="-4"/>
          <w:sz w:val="21"/>
          <w:szCs w:val="21"/>
        </w:rPr>
        <w:t>资格审查小组依据本章第 2.1.1</w:t>
      </w:r>
      <w:r>
        <w:rPr>
          <w:spacing w:val="-47"/>
          <w:sz w:val="21"/>
          <w:szCs w:val="21"/>
        </w:rPr>
        <w:t xml:space="preserve"> </w:t>
      </w:r>
      <w:r>
        <w:rPr>
          <w:spacing w:val="-4"/>
          <w:sz w:val="21"/>
          <w:szCs w:val="21"/>
        </w:rPr>
        <w:t>款规定的标准对投标文件进行资格审查。有一项不</w:t>
      </w:r>
      <w:r>
        <w:rPr>
          <w:spacing w:val="-5"/>
          <w:sz w:val="21"/>
          <w:szCs w:val="21"/>
        </w:rPr>
        <w:t>符合审</w:t>
      </w:r>
      <w:r>
        <w:rPr>
          <w:sz w:val="21"/>
          <w:szCs w:val="21"/>
        </w:rPr>
        <w:t xml:space="preserve"> </w:t>
      </w:r>
      <w:r>
        <w:rPr>
          <w:spacing w:val="-7"/>
          <w:sz w:val="21"/>
          <w:szCs w:val="21"/>
        </w:rPr>
        <w:t>查标准的，应当否决其投标。评标委员会依据本章第</w:t>
      </w:r>
      <w:r>
        <w:rPr>
          <w:spacing w:val="31"/>
          <w:sz w:val="21"/>
          <w:szCs w:val="21"/>
        </w:rPr>
        <w:t xml:space="preserve"> </w:t>
      </w:r>
      <w:r>
        <w:rPr>
          <w:spacing w:val="-7"/>
          <w:sz w:val="21"/>
          <w:szCs w:val="21"/>
        </w:rPr>
        <w:t>2.1.2</w:t>
      </w:r>
      <w:r>
        <w:rPr>
          <w:spacing w:val="-47"/>
          <w:sz w:val="21"/>
          <w:szCs w:val="21"/>
        </w:rPr>
        <w:t xml:space="preserve"> </w:t>
      </w:r>
      <w:r>
        <w:rPr>
          <w:spacing w:val="-7"/>
          <w:sz w:val="21"/>
          <w:szCs w:val="21"/>
        </w:rPr>
        <w:t>款规定的标准对投标文件进行符合性审查。</w:t>
      </w:r>
      <w:r>
        <w:rPr>
          <w:sz w:val="21"/>
          <w:szCs w:val="21"/>
        </w:rPr>
        <w:t xml:space="preserve"> </w:t>
      </w:r>
      <w:r>
        <w:rPr>
          <w:spacing w:val="-2"/>
          <w:sz w:val="21"/>
          <w:szCs w:val="21"/>
        </w:rPr>
        <w:t>有一项不符合审查标准的，应当否决其投标。</w:t>
      </w:r>
    </w:p>
    <w:p w14:paraId="153815E1">
      <w:pPr>
        <w:pStyle w:val="3"/>
        <w:spacing w:before="233" w:line="218" w:lineRule="auto"/>
        <w:ind w:left="490"/>
        <w:jc w:val="left"/>
        <w:rPr>
          <w:sz w:val="21"/>
          <w:szCs w:val="21"/>
        </w:rPr>
      </w:pPr>
      <w:r>
        <w:rPr>
          <w:spacing w:val="-1"/>
          <w:sz w:val="21"/>
          <w:szCs w:val="21"/>
        </w:rPr>
        <w:t>3.1.2 投标人有以下情形之一的，评标委员会应当否决其投标：</w:t>
      </w:r>
    </w:p>
    <w:p w14:paraId="125FCA96">
      <w:pPr>
        <w:pStyle w:val="3"/>
        <w:spacing w:before="217" w:line="314" w:lineRule="auto"/>
        <w:ind w:left="12" w:right="141" w:firstLine="480"/>
        <w:jc w:val="left"/>
        <w:rPr>
          <w:sz w:val="21"/>
          <w:szCs w:val="21"/>
        </w:rPr>
      </w:pPr>
      <w:r>
        <w:rPr>
          <w:spacing w:val="-2"/>
          <w:sz w:val="21"/>
          <w:szCs w:val="21"/>
        </w:rPr>
        <w:t>（1）投标文件没有对招标文件的实质性要求和条件作出响应，或者对招标文件的偏差超出招标</w:t>
      </w:r>
      <w:r>
        <w:rPr>
          <w:spacing w:val="13"/>
          <w:sz w:val="21"/>
          <w:szCs w:val="21"/>
        </w:rPr>
        <w:t xml:space="preserve"> </w:t>
      </w:r>
      <w:r>
        <w:rPr>
          <w:spacing w:val="-4"/>
          <w:sz w:val="21"/>
          <w:szCs w:val="21"/>
        </w:rPr>
        <w:t>文件规定的偏差范围或最高项数；</w:t>
      </w:r>
    </w:p>
    <w:p w14:paraId="3BC03425">
      <w:pPr>
        <w:pStyle w:val="3"/>
        <w:spacing w:before="217" w:line="215" w:lineRule="auto"/>
        <w:ind w:left="492"/>
        <w:jc w:val="left"/>
        <w:rPr>
          <w:sz w:val="21"/>
          <w:szCs w:val="21"/>
        </w:rPr>
      </w:pPr>
      <w:r>
        <w:rPr>
          <w:spacing w:val="-2"/>
          <w:sz w:val="21"/>
          <w:szCs w:val="21"/>
        </w:rPr>
        <w:t>（2）有串通投标、弄虚作假、行贿等违法行为。</w:t>
      </w:r>
    </w:p>
    <w:p w14:paraId="7F1F1E1C">
      <w:pPr>
        <w:pStyle w:val="3"/>
        <w:spacing w:before="221" w:line="215" w:lineRule="auto"/>
        <w:ind w:left="490"/>
        <w:jc w:val="left"/>
        <w:rPr>
          <w:sz w:val="21"/>
          <w:szCs w:val="21"/>
        </w:rPr>
      </w:pPr>
      <w:r>
        <w:rPr>
          <w:spacing w:val="-2"/>
          <w:sz w:val="21"/>
          <w:szCs w:val="21"/>
        </w:rPr>
        <w:t>3.1.3</w:t>
      </w:r>
      <w:r>
        <w:rPr>
          <w:spacing w:val="-48"/>
          <w:sz w:val="21"/>
          <w:szCs w:val="21"/>
        </w:rPr>
        <w:t xml:space="preserve"> </w:t>
      </w:r>
      <w:r>
        <w:rPr>
          <w:spacing w:val="-2"/>
          <w:sz w:val="21"/>
          <w:szCs w:val="21"/>
        </w:rPr>
        <w:t>有下列情形之一的，视为投标人串</w:t>
      </w:r>
      <w:r>
        <w:rPr>
          <w:spacing w:val="-3"/>
          <w:sz w:val="21"/>
          <w:szCs w:val="21"/>
        </w:rPr>
        <w:t>通投标，其投标无效：</w:t>
      </w:r>
    </w:p>
    <w:p w14:paraId="4469B0D8">
      <w:pPr>
        <w:pStyle w:val="3"/>
        <w:spacing w:before="221" w:line="217" w:lineRule="auto"/>
        <w:ind w:left="492"/>
        <w:jc w:val="left"/>
        <w:rPr>
          <w:sz w:val="21"/>
          <w:szCs w:val="21"/>
        </w:rPr>
      </w:pPr>
      <w:r>
        <w:rPr>
          <w:spacing w:val="-2"/>
          <w:sz w:val="21"/>
          <w:szCs w:val="21"/>
        </w:rPr>
        <w:t>（1）不同投标人的投标文件由同一单位或者个人编制；</w:t>
      </w:r>
    </w:p>
    <w:p w14:paraId="08578C75">
      <w:pPr>
        <w:pStyle w:val="3"/>
        <w:spacing w:before="218" w:line="217" w:lineRule="auto"/>
        <w:ind w:left="492"/>
        <w:jc w:val="left"/>
        <w:rPr>
          <w:sz w:val="21"/>
          <w:szCs w:val="21"/>
        </w:rPr>
      </w:pPr>
      <w:r>
        <w:rPr>
          <w:spacing w:val="-2"/>
          <w:sz w:val="21"/>
          <w:szCs w:val="21"/>
        </w:rPr>
        <w:t>（2）不同投标人委托同一单位或者个人办理投标事宜；</w:t>
      </w:r>
    </w:p>
    <w:p w14:paraId="5A137A38">
      <w:pPr>
        <w:pStyle w:val="3"/>
        <w:spacing w:before="68" w:line="218" w:lineRule="auto"/>
        <w:ind w:left="492"/>
        <w:jc w:val="left"/>
        <w:rPr>
          <w:sz w:val="21"/>
          <w:szCs w:val="21"/>
        </w:rPr>
      </w:pPr>
      <w:r>
        <w:rPr>
          <w:spacing w:val="-1"/>
          <w:sz w:val="21"/>
          <w:szCs w:val="21"/>
        </w:rPr>
        <w:t>（3）不同投标人的投标文件载明的项目管</w:t>
      </w:r>
      <w:r>
        <w:rPr>
          <w:spacing w:val="-2"/>
          <w:sz w:val="21"/>
          <w:szCs w:val="21"/>
        </w:rPr>
        <w:t>理成员或者联系人员为同一人；</w:t>
      </w:r>
    </w:p>
    <w:p w14:paraId="42C3DED8">
      <w:pPr>
        <w:pStyle w:val="3"/>
        <w:spacing w:before="217" w:line="216" w:lineRule="auto"/>
        <w:ind w:left="492"/>
        <w:jc w:val="left"/>
        <w:rPr>
          <w:sz w:val="21"/>
          <w:szCs w:val="21"/>
        </w:rPr>
      </w:pPr>
      <w:r>
        <w:rPr>
          <w:spacing w:val="-3"/>
          <w:sz w:val="21"/>
          <w:szCs w:val="21"/>
        </w:rPr>
        <w:t>（4）不同投标人的投标文件异常一致或者投标报价呈规律性差异；</w:t>
      </w:r>
    </w:p>
    <w:p w14:paraId="1174B620">
      <w:pPr>
        <w:pStyle w:val="3"/>
        <w:spacing w:before="220" w:line="217" w:lineRule="auto"/>
        <w:ind w:left="492"/>
        <w:jc w:val="left"/>
        <w:rPr>
          <w:sz w:val="21"/>
          <w:szCs w:val="21"/>
        </w:rPr>
      </w:pPr>
      <w:r>
        <w:rPr>
          <w:spacing w:val="-3"/>
          <w:sz w:val="21"/>
          <w:szCs w:val="21"/>
        </w:rPr>
        <w:t>（5）不同投标人的投标文件相互混装；</w:t>
      </w:r>
    </w:p>
    <w:p w14:paraId="4471F672">
      <w:pPr>
        <w:pStyle w:val="3"/>
        <w:spacing w:before="216" w:line="313" w:lineRule="auto"/>
        <w:ind w:left="14" w:right="71" w:firstLine="475"/>
        <w:jc w:val="left"/>
        <w:rPr>
          <w:sz w:val="21"/>
          <w:szCs w:val="21"/>
        </w:rPr>
      </w:pPr>
      <w:r>
        <w:rPr>
          <w:spacing w:val="-6"/>
          <w:sz w:val="21"/>
          <w:szCs w:val="21"/>
        </w:rPr>
        <w:t>3.1.4</w:t>
      </w:r>
      <w:r>
        <w:rPr>
          <w:spacing w:val="-44"/>
          <w:sz w:val="21"/>
          <w:szCs w:val="21"/>
        </w:rPr>
        <w:t xml:space="preserve"> </w:t>
      </w:r>
      <w:r>
        <w:rPr>
          <w:spacing w:val="-6"/>
          <w:sz w:val="21"/>
          <w:szCs w:val="21"/>
        </w:rPr>
        <w:t>投标文件报价出现前后不一致的，评标委员会按以下原则要求投标人对投标报价进行修正，</w:t>
      </w:r>
      <w:r>
        <w:rPr>
          <w:sz w:val="21"/>
          <w:szCs w:val="21"/>
        </w:rPr>
        <w:t xml:space="preserve"> </w:t>
      </w:r>
      <w:r>
        <w:rPr>
          <w:spacing w:val="-2"/>
          <w:sz w:val="21"/>
          <w:szCs w:val="21"/>
        </w:rPr>
        <w:t>并要求投标人书面澄清确认。投标人拒不澄清确认的，评标委员会应当否决其投标：</w:t>
      </w:r>
    </w:p>
    <w:p w14:paraId="09964D7D">
      <w:pPr>
        <w:pStyle w:val="3"/>
        <w:spacing w:before="220" w:line="217" w:lineRule="auto"/>
        <w:ind w:left="492"/>
        <w:jc w:val="left"/>
        <w:rPr>
          <w:sz w:val="21"/>
          <w:szCs w:val="21"/>
        </w:rPr>
      </w:pPr>
      <w:r>
        <w:rPr>
          <w:spacing w:val="-2"/>
          <w:sz w:val="21"/>
          <w:szCs w:val="21"/>
        </w:rPr>
        <w:t>（1）投标文件中开标一览表内容与投标文件中相应内容不一</w:t>
      </w:r>
      <w:r>
        <w:rPr>
          <w:spacing w:val="-3"/>
          <w:sz w:val="21"/>
          <w:szCs w:val="21"/>
        </w:rPr>
        <w:t>致的，以开标一览表为准；</w:t>
      </w:r>
    </w:p>
    <w:p w14:paraId="1E63F5B9">
      <w:pPr>
        <w:pStyle w:val="3"/>
        <w:spacing w:before="218" w:line="218" w:lineRule="auto"/>
        <w:ind w:left="492"/>
        <w:jc w:val="left"/>
        <w:rPr>
          <w:sz w:val="21"/>
          <w:szCs w:val="21"/>
        </w:rPr>
      </w:pPr>
      <w:r>
        <w:rPr>
          <w:spacing w:val="-2"/>
          <w:sz w:val="21"/>
          <w:szCs w:val="21"/>
        </w:rPr>
        <w:t>（2）大写金额和小写金额不一致的，以大写金额为准；</w:t>
      </w:r>
    </w:p>
    <w:p w14:paraId="156D6A39">
      <w:pPr>
        <w:pStyle w:val="3"/>
        <w:spacing w:before="218" w:line="216" w:lineRule="auto"/>
        <w:ind w:left="492"/>
        <w:jc w:val="left"/>
        <w:rPr>
          <w:sz w:val="21"/>
          <w:szCs w:val="21"/>
        </w:rPr>
      </w:pPr>
      <w:r>
        <w:rPr>
          <w:spacing w:val="-2"/>
          <w:sz w:val="21"/>
          <w:szCs w:val="21"/>
        </w:rPr>
        <w:t>（3）单价金额小数点或者百分比有明显错位</w:t>
      </w:r>
      <w:r>
        <w:rPr>
          <w:spacing w:val="-3"/>
          <w:sz w:val="21"/>
          <w:szCs w:val="21"/>
        </w:rPr>
        <w:t>的，以开标一览表的总价为准，并修改单价；</w:t>
      </w:r>
    </w:p>
    <w:p w14:paraId="30CF9B8E">
      <w:pPr>
        <w:pStyle w:val="3"/>
        <w:spacing w:before="219" w:line="217" w:lineRule="auto"/>
        <w:ind w:left="492"/>
        <w:jc w:val="left"/>
        <w:rPr>
          <w:sz w:val="21"/>
          <w:szCs w:val="21"/>
        </w:rPr>
      </w:pPr>
      <w:r>
        <w:rPr>
          <w:spacing w:val="-2"/>
          <w:sz w:val="21"/>
          <w:szCs w:val="21"/>
        </w:rPr>
        <w:t>（4）总价金额与按单价汇总金额不一致的，以单价金额计算结果</w:t>
      </w:r>
      <w:r>
        <w:rPr>
          <w:spacing w:val="-3"/>
          <w:sz w:val="21"/>
          <w:szCs w:val="21"/>
        </w:rPr>
        <w:t>为准。</w:t>
      </w:r>
    </w:p>
    <w:p w14:paraId="672B9F53">
      <w:pPr>
        <w:pStyle w:val="3"/>
        <w:spacing w:before="218" w:line="217" w:lineRule="auto"/>
        <w:ind w:left="517"/>
        <w:jc w:val="left"/>
        <w:rPr>
          <w:sz w:val="21"/>
          <w:szCs w:val="21"/>
        </w:rPr>
      </w:pPr>
      <w:r>
        <w:rPr>
          <w:spacing w:val="-3"/>
          <w:sz w:val="21"/>
          <w:szCs w:val="21"/>
        </w:rPr>
        <w:t>同时出现两种以上不一致的，按照前款规定的顺序修正。</w:t>
      </w:r>
    </w:p>
    <w:p w14:paraId="1350576D">
      <w:pPr>
        <w:pStyle w:val="3"/>
        <w:spacing w:before="170" w:line="220" w:lineRule="auto"/>
        <w:ind w:left="13"/>
        <w:jc w:val="left"/>
        <w:outlineLvl w:val="2"/>
        <w:rPr>
          <w:sz w:val="28"/>
          <w:szCs w:val="28"/>
        </w:rPr>
      </w:pPr>
      <w:r>
        <w:rPr>
          <w:b/>
          <w:bCs/>
          <w:spacing w:val="-12"/>
          <w:sz w:val="28"/>
          <w:szCs w:val="28"/>
        </w:rPr>
        <w:t>3.2</w:t>
      </w:r>
      <w:r>
        <w:rPr>
          <w:spacing w:val="-32"/>
          <w:sz w:val="28"/>
          <w:szCs w:val="28"/>
        </w:rPr>
        <w:t xml:space="preserve"> </w:t>
      </w:r>
      <w:r>
        <w:rPr>
          <w:b/>
          <w:bCs/>
          <w:spacing w:val="-12"/>
          <w:sz w:val="28"/>
          <w:szCs w:val="28"/>
        </w:rPr>
        <w:t>详细评审</w:t>
      </w:r>
    </w:p>
    <w:p w14:paraId="28317895">
      <w:pPr>
        <w:pStyle w:val="3"/>
        <w:spacing w:before="180" w:line="313" w:lineRule="auto"/>
        <w:ind w:left="13" w:right="134" w:firstLine="477"/>
        <w:jc w:val="left"/>
        <w:rPr>
          <w:sz w:val="21"/>
          <w:szCs w:val="21"/>
        </w:rPr>
      </w:pPr>
      <w:r>
        <w:rPr>
          <w:spacing w:val="-3"/>
          <w:sz w:val="21"/>
          <w:szCs w:val="21"/>
        </w:rPr>
        <w:t>3.2.1</w:t>
      </w:r>
      <w:r>
        <w:rPr>
          <w:spacing w:val="45"/>
          <w:sz w:val="21"/>
          <w:szCs w:val="21"/>
        </w:rPr>
        <w:t xml:space="preserve"> </w:t>
      </w:r>
      <w:r>
        <w:rPr>
          <w:spacing w:val="-3"/>
          <w:sz w:val="21"/>
          <w:szCs w:val="21"/>
        </w:rPr>
        <w:t>评标委员会按本章第 2.2</w:t>
      </w:r>
      <w:r>
        <w:rPr>
          <w:spacing w:val="29"/>
          <w:sz w:val="21"/>
          <w:szCs w:val="21"/>
        </w:rPr>
        <w:t xml:space="preserve"> </w:t>
      </w:r>
      <w:r>
        <w:rPr>
          <w:spacing w:val="-3"/>
          <w:sz w:val="21"/>
          <w:szCs w:val="21"/>
        </w:rPr>
        <w:t>款规定的量化因素和分值进行打分，取所有评委打分分数的算</w:t>
      </w:r>
      <w:r>
        <w:rPr>
          <w:sz w:val="21"/>
          <w:szCs w:val="21"/>
        </w:rPr>
        <w:t xml:space="preserve"> </w:t>
      </w:r>
      <w:r>
        <w:rPr>
          <w:spacing w:val="-1"/>
          <w:sz w:val="21"/>
          <w:szCs w:val="21"/>
        </w:rPr>
        <w:t>术平均值作为该投标人的各项得分。</w:t>
      </w:r>
    </w:p>
    <w:p w14:paraId="373672F9">
      <w:pPr>
        <w:pStyle w:val="3"/>
        <w:spacing w:before="220" w:line="217" w:lineRule="auto"/>
        <w:ind w:left="490"/>
        <w:jc w:val="left"/>
        <w:rPr>
          <w:sz w:val="21"/>
          <w:szCs w:val="21"/>
        </w:rPr>
      </w:pPr>
      <w:r>
        <w:rPr>
          <w:spacing w:val="-3"/>
          <w:sz w:val="21"/>
          <w:szCs w:val="21"/>
        </w:rPr>
        <w:t>3.2.2 评分分值计算保留小数点后两位，小数点后第三位“</w:t>
      </w:r>
      <w:r>
        <w:rPr>
          <w:spacing w:val="-48"/>
          <w:sz w:val="21"/>
          <w:szCs w:val="21"/>
        </w:rPr>
        <w:t xml:space="preserve"> </w:t>
      </w:r>
      <w:r>
        <w:rPr>
          <w:spacing w:val="-3"/>
          <w:sz w:val="21"/>
          <w:szCs w:val="21"/>
        </w:rPr>
        <w:t>四舍五入</w:t>
      </w:r>
      <w:r>
        <w:rPr>
          <w:spacing w:val="-77"/>
          <w:sz w:val="21"/>
          <w:szCs w:val="21"/>
        </w:rPr>
        <w:t xml:space="preserve"> </w:t>
      </w:r>
      <w:r>
        <w:rPr>
          <w:spacing w:val="-3"/>
          <w:sz w:val="21"/>
          <w:szCs w:val="21"/>
        </w:rPr>
        <w:t>”。</w:t>
      </w:r>
    </w:p>
    <w:p w14:paraId="1BA54454">
      <w:pPr>
        <w:pStyle w:val="3"/>
        <w:spacing w:before="219" w:line="217" w:lineRule="auto"/>
        <w:ind w:left="490"/>
        <w:jc w:val="left"/>
        <w:rPr>
          <w:sz w:val="21"/>
          <w:szCs w:val="21"/>
        </w:rPr>
      </w:pPr>
      <w:r>
        <w:rPr>
          <w:spacing w:val="-1"/>
          <w:sz w:val="21"/>
          <w:szCs w:val="21"/>
        </w:rPr>
        <w:t>3.2.3</w:t>
      </w:r>
      <w:r>
        <w:rPr>
          <w:spacing w:val="-45"/>
          <w:sz w:val="21"/>
          <w:szCs w:val="21"/>
        </w:rPr>
        <w:t xml:space="preserve"> </w:t>
      </w:r>
      <w:r>
        <w:rPr>
          <w:spacing w:val="-1"/>
          <w:sz w:val="21"/>
          <w:szCs w:val="21"/>
        </w:rPr>
        <w:t>评标委员会汇总投标人的各项得分</w:t>
      </w:r>
      <w:r>
        <w:rPr>
          <w:spacing w:val="-2"/>
          <w:sz w:val="21"/>
          <w:szCs w:val="21"/>
        </w:rPr>
        <w:t>，相加后为投标人最终得分。</w:t>
      </w:r>
    </w:p>
    <w:p w14:paraId="205E668C">
      <w:pPr>
        <w:pStyle w:val="3"/>
        <w:spacing w:before="233" w:line="312" w:lineRule="auto"/>
        <w:ind w:left="13" w:right="128" w:firstLine="476"/>
        <w:jc w:val="left"/>
        <w:rPr>
          <w:sz w:val="21"/>
          <w:szCs w:val="21"/>
        </w:rPr>
      </w:pPr>
      <w:r>
        <w:rPr>
          <w:spacing w:val="-3"/>
          <w:sz w:val="21"/>
          <w:szCs w:val="21"/>
        </w:rPr>
        <w:t>3.2.4</w:t>
      </w:r>
      <w:r>
        <w:rPr>
          <w:spacing w:val="-32"/>
          <w:sz w:val="21"/>
          <w:szCs w:val="21"/>
        </w:rPr>
        <w:t xml:space="preserve"> </w:t>
      </w:r>
      <w:r>
        <w:rPr>
          <w:spacing w:val="-3"/>
          <w:sz w:val="21"/>
          <w:szCs w:val="21"/>
        </w:rPr>
        <w:t>若评标委员会认为投标人的报价明显低于其他通过符合性审查投标人的报价，有可能影响</w:t>
      </w:r>
      <w:r>
        <w:rPr>
          <w:sz w:val="21"/>
          <w:szCs w:val="21"/>
        </w:rPr>
        <w:t xml:space="preserve"> </w:t>
      </w:r>
      <w:r>
        <w:rPr>
          <w:spacing w:val="-2"/>
          <w:sz w:val="21"/>
          <w:szCs w:val="21"/>
        </w:rPr>
        <w:t>产品质量或者不能诚信履约的，应当要求其在评标现场合理的时</w:t>
      </w:r>
      <w:r>
        <w:rPr>
          <w:spacing w:val="-3"/>
          <w:sz w:val="21"/>
          <w:szCs w:val="21"/>
        </w:rPr>
        <w:t>间内提供书面说明，必要时提交相关</w:t>
      </w:r>
    </w:p>
    <w:p w14:paraId="56E7A870">
      <w:pPr>
        <w:pStyle w:val="3"/>
        <w:spacing w:before="221" w:line="216" w:lineRule="auto"/>
        <w:ind w:left="11"/>
        <w:jc w:val="left"/>
        <w:rPr>
          <w:spacing w:val="-2"/>
          <w:sz w:val="21"/>
          <w:szCs w:val="21"/>
        </w:rPr>
      </w:pPr>
      <w:r>
        <w:rPr>
          <w:spacing w:val="-2"/>
          <w:sz w:val="21"/>
          <w:szCs w:val="21"/>
        </w:rPr>
        <w:t>证明材料；投标人不能证明其报价合理性的，评标委员会应当将其作为无效投标处理。</w:t>
      </w:r>
    </w:p>
    <w:p w14:paraId="05B546D9">
      <w:pPr>
        <w:pStyle w:val="3"/>
        <w:spacing w:before="171" w:line="221" w:lineRule="auto"/>
        <w:ind w:left="13"/>
        <w:jc w:val="left"/>
        <w:outlineLvl w:val="2"/>
        <w:rPr>
          <w:sz w:val="28"/>
          <w:szCs w:val="28"/>
        </w:rPr>
      </w:pPr>
      <w:r>
        <w:rPr>
          <w:b/>
          <w:bCs/>
          <w:spacing w:val="-16"/>
          <w:sz w:val="28"/>
          <w:szCs w:val="28"/>
        </w:rPr>
        <w:t>3.3</w:t>
      </w:r>
      <w:r>
        <w:rPr>
          <w:spacing w:val="-39"/>
          <w:sz w:val="28"/>
          <w:szCs w:val="28"/>
        </w:rPr>
        <w:t xml:space="preserve"> </w:t>
      </w:r>
      <w:r>
        <w:rPr>
          <w:b/>
          <w:bCs/>
          <w:spacing w:val="-16"/>
          <w:sz w:val="28"/>
          <w:szCs w:val="28"/>
        </w:rPr>
        <w:t>投标文件的澄清</w:t>
      </w:r>
    </w:p>
    <w:p w14:paraId="44FFAB26">
      <w:pPr>
        <w:pStyle w:val="3"/>
        <w:spacing w:before="179" w:line="345" w:lineRule="auto"/>
        <w:ind w:left="13" w:right="128" w:firstLine="477"/>
        <w:jc w:val="left"/>
        <w:rPr>
          <w:sz w:val="21"/>
          <w:szCs w:val="21"/>
        </w:rPr>
      </w:pPr>
      <w:r>
        <w:rPr>
          <w:spacing w:val="-4"/>
          <w:sz w:val="21"/>
          <w:szCs w:val="21"/>
        </w:rPr>
        <w:t>3.3.1</w:t>
      </w:r>
      <w:r>
        <w:rPr>
          <w:spacing w:val="31"/>
          <w:sz w:val="21"/>
          <w:szCs w:val="21"/>
        </w:rPr>
        <w:t xml:space="preserve"> </w:t>
      </w:r>
      <w:r>
        <w:rPr>
          <w:spacing w:val="-4"/>
          <w:sz w:val="21"/>
          <w:szCs w:val="21"/>
        </w:rPr>
        <w:t>在评标过程中，评标委员会可以书面形</w:t>
      </w:r>
      <w:r>
        <w:rPr>
          <w:spacing w:val="-5"/>
          <w:sz w:val="21"/>
          <w:szCs w:val="21"/>
        </w:rPr>
        <w:t>式要求投标人对投标文件中含义不明确、对同类问</w:t>
      </w:r>
      <w:r>
        <w:rPr>
          <w:sz w:val="21"/>
          <w:szCs w:val="21"/>
        </w:rPr>
        <w:t xml:space="preserve"> </w:t>
      </w:r>
      <w:r>
        <w:rPr>
          <w:spacing w:val="-2"/>
          <w:sz w:val="21"/>
          <w:szCs w:val="21"/>
        </w:rPr>
        <w:t>题表述不一致或者有明显文字和计算错误的内容作必要的澄清、说</w:t>
      </w:r>
      <w:r>
        <w:rPr>
          <w:spacing w:val="-3"/>
          <w:sz w:val="21"/>
          <w:szCs w:val="21"/>
        </w:rPr>
        <w:t>明或补正。澄清、说明或补正应以</w:t>
      </w:r>
      <w:r>
        <w:rPr>
          <w:sz w:val="21"/>
          <w:szCs w:val="21"/>
        </w:rPr>
        <w:t xml:space="preserve"> </w:t>
      </w:r>
      <w:r>
        <w:rPr>
          <w:spacing w:val="-2"/>
          <w:sz w:val="21"/>
          <w:szCs w:val="21"/>
        </w:rPr>
        <w:t>书面方式进行。评标委员会不接受投标人主动提出的澄清、说明或</w:t>
      </w:r>
      <w:r>
        <w:rPr>
          <w:spacing w:val="-3"/>
          <w:sz w:val="21"/>
          <w:szCs w:val="21"/>
        </w:rPr>
        <w:t>补正。</w:t>
      </w:r>
    </w:p>
    <w:p w14:paraId="0FEF1E79">
      <w:pPr>
        <w:pStyle w:val="3"/>
        <w:spacing w:before="218" w:line="314" w:lineRule="auto"/>
        <w:ind w:left="11" w:right="132" w:firstLine="478"/>
        <w:jc w:val="left"/>
        <w:rPr>
          <w:sz w:val="21"/>
          <w:szCs w:val="21"/>
        </w:rPr>
      </w:pPr>
      <w:r>
        <w:rPr>
          <w:spacing w:val="-4"/>
          <w:sz w:val="21"/>
          <w:szCs w:val="21"/>
        </w:rPr>
        <w:t>3.3.2</w:t>
      </w:r>
      <w:r>
        <w:rPr>
          <w:spacing w:val="30"/>
          <w:sz w:val="21"/>
          <w:szCs w:val="21"/>
        </w:rPr>
        <w:t xml:space="preserve"> </w:t>
      </w:r>
      <w:r>
        <w:rPr>
          <w:spacing w:val="-4"/>
          <w:sz w:val="21"/>
          <w:szCs w:val="21"/>
        </w:rPr>
        <w:t>澄清、说明或补正不得超出投标文件的范围且</w:t>
      </w:r>
      <w:r>
        <w:rPr>
          <w:spacing w:val="-5"/>
          <w:sz w:val="21"/>
          <w:szCs w:val="21"/>
        </w:rPr>
        <w:t>不得改变投标文件的实质性内容，并构成投</w:t>
      </w:r>
      <w:r>
        <w:rPr>
          <w:sz w:val="21"/>
          <w:szCs w:val="21"/>
        </w:rPr>
        <w:t xml:space="preserve"> </w:t>
      </w:r>
      <w:r>
        <w:rPr>
          <w:spacing w:val="-4"/>
          <w:sz w:val="21"/>
          <w:szCs w:val="21"/>
        </w:rPr>
        <w:t>标文件的组成部分。</w:t>
      </w:r>
    </w:p>
    <w:p w14:paraId="0EF38E1C">
      <w:pPr>
        <w:pStyle w:val="3"/>
        <w:spacing w:before="218" w:line="217" w:lineRule="auto"/>
        <w:ind w:left="490"/>
        <w:jc w:val="left"/>
        <w:rPr>
          <w:sz w:val="21"/>
          <w:szCs w:val="21"/>
        </w:rPr>
      </w:pPr>
      <w:r>
        <w:rPr>
          <w:spacing w:val="-4"/>
          <w:sz w:val="21"/>
          <w:szCs w:val="21"/>
        </w:rPr>
        <w:t>3.3.3</w:t>
      </w:r>
      <w:r>
        <w:rPr>
          <w:spacing w:val="30"/>
          <w:sz w:val="21"/>
          <w:szCs w:val="21"/>
        </w:rPr>
        <w:t xml:space="preserve"> </w:t>
      </w:r>
      <w:r>
        <w:rPr>
          <w:spacing w:val="-4"/>
          <w:sz w:val="21"/>
          <w:szCs w:val="21"/>
        </w:rPr>
        <w:t>评标委员会对投标人提交的澄清、说明或补</w:t>
      </w:r>
      <w:r>
        <w:rPr>
          <w:spacing w:val="-5"/>
          <w:sz w:val="21"/>
          <w:szCs w:val="21"/>
        </w:rPr>
        <w:t>正有疑问的，可以要求投标人进一步澄清、说</w:t>
      </w:r>
    </w:p>
    <w:p w14:paraId="1DC1D4FE">
      <w:pPr>
        <w:pStyle w:val="3"/>
        <w:spacing w:before="218" w:line="217" w:lineRule="auto"/>
        <w:ind w:left="25"/>
        <w:jc w:val="left"/>
        <w:rPr>
          <w:sz w:val="21"/>
          <w:szCs w:val="21"/>
        </w:rPr>
      </w:pPr>
      <w:r>
        <w:rPr>
          <w:spacing w:val="-2"/>
          <w:sz w:val="21"/>
          <w:szCs w:val="21"/>
        </w:rPr>
        <w:t>明或补正，直至满足评标委员会的要求。</w:t>
      </w:r>
    </w:p>
    <w:p w14:paraId="7B072255">
      <w:pPr>
        <w:pStyle w:val="3"/>
        <w:spacing w:before="290" w:line="221" w:lineRule="auto"/>
        <w:ind w:left="7"/>
        <w:jc w:val="left"/>
        <w:outlineLvl w:val="1"/>
        <w:rPr>
          <w:sz w:val="28"/>
          <w:szCs w:val="28"/>
        </w:rPr>
      </w:pPr>
      <w:bookmarkStart w:id="81" w:name="bookmark40"/>
      <w:bookmarkEnd w:id="81"/>
      <w:bookmarkStart w:id="82" w:name="bookmark39"/>
      <w:bookmarkEnd w:id="82"/>
      <w:r>
        <w:rPr>
          <w:b/>
          <w:bCs/>
          <w:spacing w:val="-18"/>
          <w:sz w:val="28"/>
          <w:szCs w:val="28"/>
        </w:rPr>
        <w:t>4、评分标准说明</w:t>
      </w:r>
    </w:p>
    <w:p w14:paraId="063C0AE2">
      <w:pPr>
        <w:pStyle w:val="3"/>
        <w:spacing w:before="170" w:line="221" w:lineRule="auto"/>
        <w:ind w:left="13"/>
        <w:jc w:val="left"/>
        <w:outlineLvl w:val="2"/>
        <w:rPr>
          <w:sz w:val="28"/>
          <w:szCs w:val="28"/>
        </w:rPr>
      </w:pPr>
      <w:r>
        <w:rPr>
          <w:b/>
          <w:bCs/>
          <w:spacing w:val="-12"/>
          <w:sz w:val="28"/>
          <w:szCs w:val="28"/>
        </w:rPr>
        <w:t>3.4</w:t>
      </w:r>
      <w:r>
        <w:rPr>
          <w:spacing w:val="-32"/>
          <w:sz w:val="28"/>
          <w:szCs w:val="28"/>
        </w:rPr>
        <w:t xml:space="preserve"> </w:t>
      </w:r>
      <w:r>
        <w:rPr>
          <w:b/>
          <w:bCs/>
          <w:spacing w:val="-12"/>
          <w:sz w:val="28"/>
          <w:szCs w:val="28"/>
        </w:rPr>
        <w:t>评标结果</w:t>
      </w:r>
    </w:p>
    <w:p w14:paraId="6AE3A78D">
      <w:pPr>
        <w:pStyle w:val="3"/>
        <w:spacing w:before="178" w:line="395" w:lineRule="auto"/>
        <w:ind w:left="18" w:right="128" w:firstLine="471"/>
        <w:jc w:val="left"/>
        <w:rPr>
          <w:rFonts w:ascii="Arial"/>
          <w:sz w:val="21"/>
        </w:rPr>
      </w:pPr>
      <w:r>
        <w:rPr>
          <w:spacing w:val="-3"/>
          <w:sz w:val="21"/>
          <w:szCs w:val="21"/>
        </w:rPr>
        <w:t>3.4.1</w:t>
      </w:r>
      <w:r>
        <w:rPr>
          <w:spacing w:val="-30"/>
          <w:sz w:val="21"/>
          <w:szCs w:val="21"/>
        </w:rPr>
        <w:t xml:space="preserve"> </w:t>
      </w:r>
      <w:r>
        <w:rPr>
          <w:spacing w:val="-3"/>
          <w:sz w:val="21"/>
          <w:szCs w:val="21"/>
        </w:rPr>
        <w:t>评标委员会严格按照招标文件的要求和条件进行评标和打分，评标结果按评</w:t>
      </w:r>
      <w:r>
        <w:rPr>
          <w:spacing w:val="-4"/>
          <w:sz w:val="21"/>
          <w:szCs w:val="21"/>
        </w:rPr>
        <w:t>审后得分由高</w:t>
      </w:r>
      <w:r>
        <w:rPr>
          <w:sz w:val="21"/>
          <w:szCs w:val="21"/>
        </w:rPr>
        <w:t xml:space="preserve"> </w:t>
      </w:r>
      <w:r>
        <w:rPr>
          <w:spacing w:val="-2"/>
          <w:sz w:val="21"/>
          <w:szCs w:val="21"/>
        </w:rPr>
        <w:t>到低的顺序排列。如评审得分相同的，按照投标报价</w:t>
      </w:r>
      <w:r>
        <w:rPr>
          <w:spacing w:val="-3"/>
          <w:sz w:val="21"/>
          <w:szCs w:val="21"/>
        </w:rPr>
        <w:t>由低到高的顺序推荐。如评审得分且投标报价均</w:t>
      </w:r>
    </w:p>
    <w:p w14:paraId="74462573">
      <w:pPr>
        <w:pStyle w:val="3"/>
        <w:spacing w:before="69" w:line="395" w:lineRule="auto"/>
        <w:ind w:left="12" w:right="128" w:firstLine="1"/>
        <w:jc w:val="left"/>
        <w:rPr>
          <w:sz w:val="21"/>
          <w:szCs w:val="21"/>
        </w:rPr>
      </w:pPr>
      <w:r>
        <w:rPr>
          <w:spacing w:val="-2"/>
          <w:sz w:val="21"/>
          <w:szCs w:val="21"/>
        </w:rPr>
        <w:t>相同的，按照技术部分得分由高到低顺序推荐。如技术部分得分</w:t>
      </w:r>
      <w:r>
        <w:rPr>
          <w:spacing w:val="-3"/>
          <w:sz w:val="21"/>
          <w:szCs w:val="21"/>
        </w:rPr>
        <w:t>均相同的，按照综合部分得分由高到</w:t>
      </w:r>
      <w:r>
        <w:rPr>
          <w:sz w:val="21"/>
          <w:szCs w:val="21"/>
        </w:rPr>
        <w:t xml:space="preserve"> </w:t>
      </w:r>
      <w:r>
        <w:rPr>
          <w:spacing w:val="-1"/>
          <w:sz w:val="21"/>
          <w:szCs w:val="21"/>
        </w:rPr>
        <w:t>低顺序推荐。若均相同则由采购人自主确定中标人。</w:t>
      </w:r>
    </w:p>
    <w:p w14:paraId="61E30377">
      <w:pPr>
        <w:pStyle w:val="3"/>
        <w:spacing w:before="32" w:line="217" w:lineRule="auto"/>
        <w:ind w:left="490"/>
        <w:jc w:val="left"/>
        <w:rPr>
          <w:sz w:val="21"/>
          <w:szCs w:val="21"/>
        </w:rPr>
      </w:pPr>
      <w:r>
        <w:rPr>
          <w:spacing w:val="-2"/>
          <w:sz w:val="21"/>
          <w:szCs w:val="21"/>
        </w:rPr>
        <w:t>3.4.2</w:t>
      </w:r>
      <w:r>
        <w:rPr>
          <w:spacing w:val="-45"/>
          <w:sz w:val="21"/>
          <w:szCs w:val="21"/>
        </w:rPr>
        <w:t xml:space="preserve"> </w:t>
      </w:r>
      <w:r>
        <w:rPr>
          <w:spacing w:val="-2"/>
          <w:sz w:val="21"/>
          <w:szCs w:val="21"/>
        </w:rPr>
        <w:t>评标委员会完成评标后，应当向采购人提交书面评标报告和中标候选人名单。</w:t>
      </w:r>
    </w:p>
    <w:p w14:paraId="77B9FDC4">
      <w:pPr>
        <w:spacing w:line="218" w:lineRule="auto"/>
        <w:jc w:val="left"/>
        <w:rPr>
          <w:sz w:val="21"/>
          <w:szCs w:val="21"/>
        </w:rPr>
        <w:sectPr>
          <w:footerReference r:id="rId24" w:type="default"/>
          <w:pgSz w:w="11910" w:h="16845"/>
          <w:pgMar w:top="1020" w:right="1201" w:bottom="821" w:left="1428" w:header="791" w:footer="657" w:gutter="0"/>
          <w:pgNumType w:fmt="decimal"/>
          <w:cols w:space="720" w:num="1"/>
        </w:sectPr>
      </w:pPr>
    </w:p>
    <w:p w14:paraId="5AF9339A">
      <w:pPr>
        <w:spacing w:line="377" w:lineRule="auto"/>
        <w:jc w:val="left"/>
        <w:rPr>
          <w:rFonts w:ascii="Arial"/>
          <w:sz w:val="21"/>
        </w:rPr>
      </w:pPr>
    </w:p>
    <w:p w14:paraId="244EADA0">
      <w:pPr>
        <w:pStyle w:val="3"/>
        <w:spacing w:before="101" w:line="221" w:lineRule="auto"/>
        <w:ind w:left="2827"/>
        <w:jc w:val="left"/>
        <w:outlineLvl w:val="0"/>
        <w:rPr>
          <w:sz w:val="31"/>
          <w:szCs w:val="31"/>
        </w:rPr>
      </w:pPr>
      <w:bookmarkStart w:id="83" w:name="bookmark41"/>
      <w:bookmarkEnd w:id="83"/>
      <w:bookmarkStart w:id="84" w:name="bookmark42"/>
      <w:bookmarkEnd w:id="84"/>
      <w:r>
        <w:rPr>
          <w:b/>
          <w:bCs/>
          <w:spacing w:val="-5"/>
          <w:sz w:val="31"/>
          <w:szCs w:val="31"/>
        </w:rPr>
        <w:t>第六章</w:t>
      </w:r>
      <w:r>
        <w:rPr>
          <w:spacing w:val="-5"/>
          <w:sz w:val="31"/>
          <w:szCs w:val="31"/>
        </w:rPr>
        <w:t xml:space="preserve">   </w:t>
      </w:r>
      <w:r>
        <w:rPr>
          <w:b/>
          <w:bCs/>
          <w:spacing w:val="-5"/>
          <w:sz w:val="31"/>
          <w:szCs w:val="31"/>
        </w:rPr>
        <w:t>资格审查与评审标准</w:t>
      </w:r>
    </w:p>
    <w:p w14:paraId="0DFDB87B">
      <w:pPr>
        <w:spacing w:line="19" w:lineRule="exact"/>
        <w:jc w:val="left"/>
      </w:pPr>
    </w:p>
    <w:tbl>
      <w:tblPr>
        <w:tblStyle w:val="8"/>
        <w:tblW w:w="979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7"/>
        <w:gridCol w:w="2639"/>
        <w:gridCol w:w="5946"/>
      </w:tblGrid>
      <w:tr w14:paraId="786F0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7" w:hRule="atLeast"/>
        </w:trPr>
        <w:tc>
          <w:tcPr>
            <w:tcW w:w="1207" w:type="dxa"/>
            <w:vAlign w:val="top"/>
          </w:tcPr>
          <w:p w14:paraId="4BFB2E36">
            <w:pPr>
              <w:spacing w:before="198" w:line="338" w:lineRule="auto"/>
              <w:ind w:left="475" w:right="215" w:hanging="272"/>
              <w:jc w:val="left"/>
              <w:rPr>
                <w:rFonts w:ascii="宋体" w:hAnsi="宋体" w:eastAsia="宋体" w:cs="宋体"/>
                <w:sz w:val="24"/>
                <w:szCs w:val="24"/>
              </w:rPr>
            </w:pPr>
            <w:r>
              <w:rPr>
                <w:rFonts w:ascii="宋体" w:hAnsi="宋体" w:eastAsia="宋体" w:cs="宋体"/>
                <w:spacing w:val="17"/>
                <w:sz w:val="24"/>
                <w:szCs w:val="24"/>
              </w:rPr>
              <w:t>初步条</w:t>
            </w:r>
            <w:r>
              <w:rPr>
                <w:rFonts w:ascii="宋体" w:hAnsi="宋体" w:eastAsia="宋体" w:cs="宋体"/>
                <w:sz w:val="24"/>
                <w:szCs w:val="24"/>
              </w:rPr>
              <w:t xml:space="preserve"> 款</w:t>
            </w:r>
          </w:p>
        </w:tc>
        <w:tc>
          <w:tcPr>
            <w:tcW w:w="2639" w:type="dxa"/>
            <w:vAlign w:val="top"/>
          </w:tcPr>
          <w:p w14:paraId="044E83E6">
            <w:pPr>
              <w:spacing w:line="344" w:lineRule="auto"/>
              <w:jc w:val="left"/>
              <w:rPr>
                <w:rFonts w:ascii="Arial"/>
                <w:sz w:val="21"/>
              </w:rPr>
            </w:pPr>
          </w:p>
          <w:p w14:paraId="5D9CC3DB">
            <w:pPr>
              <w:spacing w:before="78" w:line="220" w:lineRule="auto"/>
              <w:ind w:left="648"/>
              <w:jc w:val="left"/>
              <w:rPr>
                <w:rFonts w:ascii="宋体" w:hAnsi="宋体" w:eastAsia="宋体" w:cs="宋体"/>
                <w:sz w:val="24"/>
                <w:szCs w:val="24"/>
              </w:rPr>
            </w:pPr>
            <w:r>
              <w:rPr>
                <w:rFonts w:ascii="宋体" w:hAnsi="宋体" w:eastAsia="宋体" w:cs="宋体"/>
                <w:spacing w:val="22"/>
                <w:sz w:val="24"/>
                <w:szCs w:val="24"/>
              </w:rPr>
              <w:t>评分点名称</w:t>
            </w:r>
          </w:p>
        </w:tc>
        <w:tc>
          <w:tcPr>
            <w:tcW w:w="5946" w:type="dxa"/>
            <w:vAlign w:val="top"/>
          </w:tcPr>
          <w:p w14:paraId="1B71E04D">
            <w:pPr>
              <w:spacing w:line="344" w:lineRule="auto"/>
              <w:jc w:val="left"/>
              <w:rPr>
                <w:rFonts w:ascii="Arial"/>
                <w:sz w:val="21"/>
              </w:rPr>
            </w:pPr>
          </w:p>
          <w:p w14:paraId="4128C813">
            <w:pPr>
              <w:spacing w:before="78" w:line="220" w:lineRule="auto"/>
              <w:ind w:left="2425"/>
              <w:jc w:val="left"/>
              <w:rPr>
                <w:rFonts w:ascii="宋体" w:hAnsi="宋体" w:eastAsia="宋体" w:cs="宋体"/>
                <w:sz w:val="24"/>
                <w:szCs w:val="24"/>
              </w:rPr>
            </w:pPr>
            <w:r>
              <w:rPr>
                <w:rFonts w:ascii="宋体" w:hAnsi="宋体" w:eastAsia="宋体" w:cs="宋体"/>
                <w:spacing w:val="20"/>
                <w:sz w:val="24"/>
                <w:szCs w:val="24"/>
              </w:rPr>
              <w:t>评审标准</w:t>
            </w:r>
          </w:p>
        </w:tc>
      </w:tr>
      <w:tr w14:paraId="1F672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07" w:type="dxa"/>
            <w:vMerge w:val="restart"/>
            <w:tcBorders>
              <w:bottom w:val="nil"/>
            </w:tcBorders>
            <w:vAlign w:val="top"/>
          </w:tcPr>
          <w:p w14:paraId="3F907607">
            <w:pPr>
              <w:jc w:val="left"/>
              <w:rPr>
                <w:rFonts w:ascii="Arial"/>
                <w:sz w:val="21"/>
              </w:rPr>
            </w:pPr>
          </w:p>
          <w:p w14:paraId="1BC32BE3">
            <w:pPr>
              <w:jc w:val="left"/>
              <w:rPr>
                <w:rFonts w:ascii="Arial"/>
                <w:sz w:val="21"/>
              </w:rPr>
            </w:pPr>
          </w:p>
          <w:p w14:paraId="34E5D8DF">
            <w:pPr>
              <w:jc w:val="left"/>
              <w:rPr>
                <w:rFonts w:ascii="Arial"/>
                <w:sz w:val="21"/>
              </w:rPr>
            </w:pPr>
          </w:p>
          <w:p w14:paraId="725F5DE0">
            <w:pPr>
              <w:jc w:val="left"/>
              <w:rPr>
                <w:rFonts w:ascii="Arial"/>
                <w:sz w:val="21"/>
              </w:rPr>
            </w:pPr>
          </w:p>
          <w:p w14:paraId="58DA84AC">
            <w:pPr>
              <w:jc w:val="left"/>
              <w:rPr>
                <w:rFonts w:ascii="Arial"/>
                <w:sz w:val="21"/>
              </w:rPr>
            </w:pPr>
          </w:p>
          <w:p w14:paraId="04422FC0">
            <w:pPr>
              <w:jc w:val="left"/>
              <w:rPr>
                <w:rFonts w:ascii="Arial"/>
                <w:sz w:val="21"/>
              </w:rPr>
            </w:pPr>
          </w:p>
          <w:p w14:paraId="55694CE1">
            <w:pPr>
              <w:jc w:val="left"/>
              <w:rPr>
                <w:rFonts w:ascii="Arial"/>
                <w:sz w:val="21"/>
              </w:rPr>
            </w:pPr>
          </w:p>
          <w:p w14:paraId="2AAFB935">
            <w:pPr>
              <w:jc w:val="left"/>
              <w:rPr>
                <w:rFonts w:ascii="Arial"/>
                <w:sz w:val="21"/>
              </w:rPr>
            </w:pPr>
          </w:p>
          <w:p w14:paraId="3C4912A3">
            <w:pPr>
              <w:jc w:val="left"/>
              <w:rPr>
                <w:rFonts w:ascii="Arial"/>
                <w:sz w:val="21"/>
              </w:rPr>
            </w:pPr>
          </w:p>
          <w:p w14:paraId="3D5FD862">
            <w:pPr>
              <w:spacing w:line="241" w:lineRule="auto"/>
              <w:jc w:val="left"/>
              <w:rPr>
                <w:rFonts w:ascii="Arial"/>
                <w:sz w:val="21"/>
              </w:rPr>
            </w:pPr>
          </w:p>
          <w:p w14:paraId="17CF2920">
            <w:pPr>
              <w:spacing w:line="241" w:lineRule="auto"/>
              <w:jc w:val="left"/>
              <w:rPr>
                <w:rFonts w:ascii="Arial"/>
                <w:sz w:val="21"/>
              </w:rPr>
            </w:pPr>
          </w:p>
          <w:p w14:paraId="3A9AEEF6">
            <w:pPr>
              <w:spacing w:before="68" w:line="396" w:lineRule="auto"/>
              <w:ind w:left="499" w:right="140" w:hanging="369"/>
              <w:jc w:val="left"/>
              <w:rPr>
                <w:rFonts w:ascii="宋体" w:hAnsi="宋体" w:eastAsia="宋体" w:cs="宋体"/>
                <w:sz w:val="21"/>
                <w:szCs w:val="21"/>
              </w:rPr>
            </w:pPr>
            <w:r>
              <w:rPr>
                <w:rFonts w:ascii="宋体" w:hAnsi="宋体" w:eastAsia="宋体" w:cs="宋体"/>
                <w:spacing w:val="20"/>
                <w:sz w:val="21"/>
                <w:szCs w:val="21"/>
              </w:rPr>
              <w:t>符合性评</w:t>
            </w:r>
            <w:r>
              <w:rPr>
                <w:rFonts w:ascii="宋体" w:hAnsi="宋体" w:eastAsia="宋体" w:cs="宋体"/>
                <w:sz w:val="21"/>
                <w:szCs w:val="21"/>
              </w:rPr>
              <w:t xml:space="preserve"> 审</w:t>
            </w:r>
          </w:p>
        </w:tc>
        <w:tc>
          <w:tcPr>
            <w:tcW w:w="2639" w:type="dxa"/>
            <w:vAlign w:val="top"/>
          </w:tcPr>
          <w:p w14:paraId="05DB0E47">
            <w:pPr>
              <w:spacing w:before="203" w:line="219" w:lineRule="auto"/>
              <w:ind w:left="77"/>
              <w:jc w:val="left"/>
              <w:rPr>
                <w:rFonts w:ascii="宋体" w:hAnsi="宋体" w:eastAsia="宋体" w:cs="宋体"/>
                <w:sz w:val="21"/>
                <w:szCs w:val="21"/>
              </w:rPr>
            </w:pPr>
            <w:r>
              <w:rPr>
                <w:rFonts w:ascii="宋体" w:hAnsi="宋体" w:eastAsia="宋体" w:cs="宋体"/>
                <w:spacing w:val="20"/>
                <w:sz w:val="21"/>
                <w:szCs w:val="21"/>
              </w:rPr>
              <w:t>采购内容</w:t>
            </w:r>
          </w:p>
        </w:tc>
        <w:tc>
          <w:tcPr>
            <w:tcW w:w="5946" w:type="dxa"/>
            <w:vAlign w:val="top"/>
          </w:tcPr>
          <w:p w14:paraId="44C4395A">
            <w:pPr>
              <w:spacing w:before="203" w:line="219" w:lineRule="auto"/>
              <w:ind w:left="68"/>
              <w:jc w:val="left"/>
              <w:rPr>
                <w:rFonts w:ascii="宋体" w:hAnsi="宋体" w:eastAsia="宋体" w:cs="宋体"/>
                <w:sz w:val="21"/>
                <w:szCs w:val="21"/>
              </w:rPr>
            </w:pPr>
            <w:r>
              <w:rPr>
                <w:rFonts w:ascii="宋体" w:hAnsi="宋体" w:eastAsia="宋体" w:cs="宋体"/>
                <w:spacing w:val="26"/>
                <w:sz w:val="21"/>
                <w:szCs w:val="21"/>
              </w:rPr>
              <w:t>符合采购文件实质性要求</w:t>
            </w:r>
          </w:p>
        </w:tc>
      </w:tr>
      <w:tr w14:paraId="6DE61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4" w:hRule="atLeast"/>
        </w:trPr>
        <w:tc>
          <w:tcPr>
            <w:tcW w:w="1207" w:type="dxa"/>
            <w:vMerge w:val="continue"/>
            <w:tcBorders>
              <w:top w:val="nil"/>
              <w:bottom w:val="nil"/>
            </w:tcBorders>
            <w:vAlign w:val="top"/>
          </w:tcPr>
          <w:p w14:paraId="32CC05CF">
            <w:pPr>
              <w:jc w:val="left"/>
              <w:rPr>
                <w:rFonts w:ascii="Arial"/>
                <w:sz w:val="21"/>
              </w:rPr>
            </w:pPr>
          </w:p>
        </w:tc>
        <w:tc>
          <w:tcPr>
            <w:tcW w:w="2639" w:type="dxa"/>
            <w:vAlign w:val="top"/>
          </w:tcPr>
          <w:p w14:paraId="66294DC8">
            <w:pPr>
              <w:spacing w:before="204" w:line="219" w:lineRule="auto"/>
              <w:ind w:left="78"/>
              <w:jc w:val="left"/>
              <w:rPr>
                <w:rFonts w:ascii="宋体" w:hAnsi="宋体" w:eastAsia="宋体" w:cs="宋体"/>
                <w:sz w:val="21"/>
                <w:szCs w:val="21"/>
              </w:rPr>
            </w:pPr>
            <w:r>
              <w:rPr>
                <w:rFonts w:ascii="宋体" w:hAnsi="宋体" w:eastAsia="宋体" w:cs="宋体"/>
                <w:spacing w:val="22"/>
                <w:sz w:val="21"/>
                <w:szCs w:val="21"/>
              </w:rPr>
              <w:t>供应商名称</w:t>
            </w:r>
          </w:p>
        </w:tc>
        <w:tc>
          <w:tcPr>
            <w:tcW w:w="5946" w:type="dxa"/>
            <w:vAlign w:val="top"/>
          </w:tcPr>
          <w:p w14:paraId="1ECDAE8E">
            <w:pPr>
              <w:spacing w:before="204" w:line="219" w:lineRule="auto"/>
              <w:ind w:left="71"/>
              <w:jc w:val="left"/>
              <w:rPr>
                <w:rFonts w:ascii="宋体" w:hAnsi="宋体" w:eastAsia="宋体" w:cs="宋体"/>
                <w:sz w:val="21"/>
                <w:szCs w:val="21"/>
              </w:rPr>
            </w:pPr>
            <w:r>
              <w:rPr>
                <w:rFonts w:ascii="宋体" w:hAnsi="宋体" w:eastAsia="宋体" w:cs="宋体"/>
                <w:spacing w:val="28"/>
                <w:sz w:val="21"/>
                <w:szCs w:val="21"/>
              </w:rPr>
              <w:t>与营业执照或事业单位法人登记证书一致</w:t>
            </w:r>
          </w:p>
        </w:tc>
      </w:tr>
      <w:tr w14:paraId="1037D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07" w:type="dxa"/>
            <w:vMerge w:val="continue"/>
            <w:tcBorders>
              <w:top w:val="nil"/>
              <w:bottom w:val="nil"/>
            </w:tcBorders>
            <w:vAlign w:val="top"/>
          </w:tcPr>
          <w:p w14:paraId="78379B77">
            <w:pPr>
              <w:jc w:val="left"/>
              <w:rPr>
                <w:rFonts w:ascii="Arial"/>
                <w:sz w:val="21"/>
              </w:rPr>
            </w:pPr>
          </w:p>
        </w:tc>
        <w:tc>
          <w:tcPr>
            <w:tcW w:w="2639" w:type="dxa"/>
            <w:vAlign w:val="top"/>
          </w:tcPr>
          <w:p w14:paraId="68C97BA2">
            <w:pPr>
              <w:spacing w:before="205" w:line="219" w:lineRule="auto"/>
              <w:ind w:left="80"/>
              <w:jc w:val="left"/>
              <w:rPr>
                <w:rFonts w:ascii="宋体" w:hAnsi="宋体" w:eastAsia="宋体" w:cs="宋体"/>
                <w:sz w:val="21"/>
                <w:szCs w:val="21"/>
              </w:rPr>
            </w:pPr>
            <w:r>
              <w:rPr>
                <w:rFonts w:ascii="宋体" w:hAnsi="宋体" w:eastAsia="宋体" w:cs="宋体"/>
                <w:spacing w:val="25"/>
                <w:sz w:val="21"/>
                <w:szCs w:val="21"/>
              </w:rPr>
              <w:t>投标文件签字盖章</w:t>
            </w:r>
          </w:p>
        </w:tc>
        <w:tc>
          <w:tcPr>
            <w:tcW w:w="5946" w:type="dxa"/>
            <w:vAlign w:val="top"/>
          </w:tcPr>
          <w:p w14:paraId="29B1A78F">
            <w:pPr>
              <w:spacing w:before="205" w:line="219" w:lineRule="auto"/>
              <w:ind w:left="68"/>
              <w:jc w:val="left"/>
              <w:rPr>
                <w:rFonts w:ascii="宋体" w:hAnsi="宋体" w:eastAsia="宋体" w:cs="宋体"/>
                <w:sz w:val="21"/>
                <w:szCs w:val="21"/>
              </w:rPr>
            </w:pPr>
            <w:r>
              <w:rPr>
                <w:rFonts w:ascii="宋体" w:hAnsi="宋体" w:eastAsia="宋体" w:cs="宋体"/>
                <w:spacing w:val="25"/>
                <w:sz w:val="21"/>
                <w:szCs w:val="21"/>
              </w:rPr>
              <w:t>符合采购文件要求</w:t>
            </w:r>
          </w:p>
        </w:tc>
      </w:tr>
      <w:tr w14:paraId="2A76F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9" w:hRule="atLeast"/>
        </w:trPr>
        <w:tc>
          <w:tcPr>
            <w:tcW w:w="1207" w:type="dxa"/>
            <w:vMerge w:val="continue"/>
            <w:tcBorders>
              <w:top w:val="nil"/>
              <w:bottom w:val="nil"/>
            </w:tcBorders>
            <w:vAlign w:val="top"/>
          </w:tcPr>
          <w:p w14:paraId="03A63C9C">
            <w:pPr>
              <w:jc w:val="left"/>
              <w:rPr>
                <w:rFonts w:ascii="Arial"/>
                <w:sz w:val="21"/>
              </w:rPr>
            </w:pPr>
          </w:p>
        </w:tc>
        <w:tc>
          <w:tcPr>
            <w:tcW w:w="2639" w:type="dxa"/>
            <w:vAlign w:val="top"/>
          </w:tcPr>
          <w:p w14:paraId="397B4741">
            <w:pPr>
              <w:spacing w:line="376" w:lineRule="auto"/>
              <w:jc w:val="left"/>
              <w:rPr>
                <w:rFonts w:ascii="Arial"/>
                <w:sz w:val="21"/>
              </w:rPr>
            </w:pPr>
          </w:p>
          <w:p w14:paraId="39DDC902">
            <w:pPr>
              <w:spacing w:before="68" w:line="218" w:lineRule="auto"/>
              <w:ind w:left="76"/>
              <w:jc w:val="left"/>
              <w:rPr>
                <w:rFonts w:ascii="宋体" w:hAnsi="宋体" w:eastAsia="宋体" w:cs="宋体"/>
                <w:sz w:val="21"/>
                <w:szCs w:val="21"/>
              </w:rPr>
            </w:pPr>
            <w:r>
              <w:rPr>
                <w:rFonts w:ascii="宋体" w:hAnsi="宋体" w:eastAsia="宋体" w:cs="宋体"/>
                <w:spacing w:val="11"/>
                <w:sz w:val="21"/>
                <w:szCs w:val="21"/>
              </w:rPr>
              <w:t>报价</w:t>
            </w:r>
          </w:p>
        </w:tc>
        <w:tc>
          <w:tcPr>
            <w:tcW w:w="5946" w:type="dxa"/>
            <w:vAlign w:val="top"/>
          </w:tcPr>
          <w:p w14:paraId="1865034C">
            <w:pPr>
              <w:spacing w:before="206" w:line="379" w:lineRule="auto"/>
              <w:ind w:left="68" w:right="132" w:firstLine="11"/>
              <w:jc w:val="left"/>
              <w:rPr>
                <w:rFonts w:ascii="宋体" w:hAnsi="宋体" w:eastAsia="宋体" w:cs="宋体"/>
                <w:sz w:val="21"/>
                <w:szCs w:val="21"/>
              </w:rPr>
            </w:pPr>
            <w:r>
              <w:rPr>
                <w:rFonts w:ascii="宋体" w:hAnsi="宋体" w:eastAsia="宋体" w:cs="宋体"/>
                <w:spacing w:val="28"/>
                <w:sz w:val="21"/>
                <w:szCs w:val="21"/>
              </w:rPr>
              <w:t>只能有一个有效报价，且报价未超过预算控制价，并按</w:t>
            </w:r>
            <w:r>
              <w:rPr>
                <w:rFonts w:ascii="宋体" w:hAnsi="宋体" w:eastAsia="宋体" w:cs="宋体"/>
                <w:spacing w:val="5"/>
                <w:sz w:val="21"/>
                <w:szCs w:val="21"/>
              </w:rPr>
              <w:t xml:space="preserve"> </w:t>
            </w:r>
            <w:r>
              <w:rPr>
                <w:rFonts w:ascii="宋体" w:hAnsi="宋体" w:eastAsia="宋体" w:cs="宋体"/>
                <w:spacing w:val="21"/>
                <w:sz w:val="21"/>
                <w:szCs w:val="21"/>
              </w:rPr>
              <w:t>规定填写报价一</w:t>
            </w:r>
            <w:r>
              <w:rPr>
                <w:rFonts w:ascii="宋体" w:hAnsi="宋体" w:eastAsia="宋体" w:cs="宋体"/>
                <w:spacing w:val="-61"/>
                <w:sz w:val="21"/>
                <w:szCs w:val="21"/>
              </w:rPr>
              <w:t xml:space="preserve"> </w:t>
            </w:r>
            <w:r>
              <w:rPr>
                <w:rFonts w:ascii="宋体" w:hAnsi="宋体" w:eastAsia="宋体" w:cs="宋体"/>
                <w:spacing w:val="21"/>
                <w:sz w:val="21"/>
                <w:szCs w:val="21"/>
              </w:rPr>
              <w:t>览表</w:t>
            </w:r>
          </w:p>
        </w:tc>
      </w:tr>
      <w:tr w14:paraId="2CD48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07" w:type="dxa"/>
            <w:vMerge w:val="continue"/>
            <w:tcBorders>
              <w:top w:val="nil"/>
              <w:bottom w:val="nil"/>
            </w:tcBorders>
            <w:vAlign w:val="top"/>
          </w:tcPr>
          <w:p w14:paraId="0D1B3BF2">
            <w:pPr>
              <w:jc w:val="left"/>
              <w:rPr>
                <w:rFonts w:ascii="Arial"/>
                <w:sz w:val="21"/>
              </w:rPr>
            </w:pPr>
          </w:p>
        </w:tc>
        <w:tc>
          <w:tcPr>
            <w:tcW w:w="2639" w:type="dxa"/>
            <w:vAlign w:val="top"/>
          </w:tcPr>
          <w:p w14:paraId="5BC23016">
            <w:pPr>
              <w:spacing w:before="208" w:line="220" w:lineRule="auto"/>
              <w:ind w:left="80"/>
              <w:jc w:val="left"/>
              <w:rPr>
                <w:rFonts w:ascii="宋体" w:hAnsi="宋体" w:eastAsia="宋体" w:cs="宋体"/>
                <w:sz w:val="21"/>
                <w:szCs w:val="21"/>
              </w:rPr>
            </w:pPr>
            <w:r>
              <w:rPr>
                <w:rFonts w:ascii="宋体" w:hAnsi="宋体" w:eastAsia="宋体" w:cs="宋体"/>
                <w:spacing w:val="23"/>
                <w:sz w:val="21"/>
                <w:szCs w:val="21"/>
              </w:rPr>
              <w:t>投标文件格式</w:t>
            </w:r>
          </w:p>
        </w:tc>
        <w:tc>
          <w:tcPr>
            <w:tcW w:w="5946" w:type="dxa"/>
            <w:vAlign w:val="top"/>
          </w:tcPr>
          <w:p w14:paraId="7A6E8DB1">
            <w:pPr>
              <w:spacing w:before="208" w:line="219" w:lineRule="auto"/>
              <w:ind w:left="68"/>
              <w:jc w:val="left"/>
              <w:rPr>
                <w:rFonts w:ascii="宋体" w:hAnsi="宋体" w:eastAsia="宋体" w:cs="宋体"/>
                <w:sz w:val="21"/>
                <w:szCs w:val="21"/>
              </w:rPr>
            </w:pPr>
            <w:r>
              <w:rPr>
                <w:rFonts w:ascii="宋体" w:hAnsi="宋体" w:eastAsia="宋体" w:cs="宋体"/>
                <w:spacing w:val="27"/>
                <w:sz w:val="21"/>
                <w:szCs w:val="21"/>
              </w:rPr>
              <w:t>符合招标文件中提供的投标文件格式</w:t>
            </w:r>
          </w:p>
        </w:tc>
      </w:tr>
      <w:tr w14:paraId="334DB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207" w:type="dxa"/>
            <w:vMerge w:val="continue"/>
            <w:tcBorders>
              <w:top w:val="nil"/>
              <w:bottom w:val="nil"/>
            </w:tcBorders>
            <w:vAlign w:val="top"/>
          </w:tcPr>
          <w:p w14:paraId="7D664021">
            <w:pPr>
              <w:jc w:val="left"/>
              <w:rPr>
                <w:rFonts w:ascii="Arial"/>
                <w:sz w:val="21"/>
              </w:rPr>
            </w:pPr>
          </w:p>
        </w:tc>
        <w:tc>
          <w:tcPr>
            <w:tcW w:w="2639" w:type="dxa"/>
            <w:vAlign w:val="top"/>
          </w:tcPr>
          <w:p w14:paraId="649C014A">
            <w:pPr>
              <w:spacing w:before="208" w:line="220" w:lineRule="auto"/>
              <w:ind w:left="80"/>
              <w:jc w:val="left"/>
              <w:rPr>
                <w:rFonts w:ascii="宋体" w:hAnsi="宋体" w:eastAsia="宋体" w:cs="宋体"/>
                <w:sz w:val="21"/>
                <w:szCs w:val="21"/>
              </w:rPr>
            </w:pPr>
            <w:r>
              <w:rPr>
                <w:rFonts w:ascii="宋体" w:hAnsi="宋体" w:eastAsia="宋体" w:cs="宋体"/>
                <w:spacing w:val="24"/>
                <w:sz w:val="21"/>
                <w:szCs w:val="21"/>
              </w:rPr>
              <w:t>投标文件有效期</w:t>
            </w:r>
          </w:p>
        </w:tc>
        <w:tc>
          <w:tcPr>
            <w:tcW w:w="5946" w:type="dxa"/>
            <w:vAlign w:val="top"/>
          </w:tcPr>
          <w:p w14:paraId="2D9C0098">
            <w:pPr>
              <w:spacing w:before="208" w:line="219" w:lineRule="auto"/>
              <w:ind w:left="68"/>
              <w:jc w:val="left"/>
              <w:rPr>
                <w:rFonts w:ascii="宋体" w:hAnsi="宋体" w:eastAsia="宋体" w:cs="宋体"/>
                <w:sz w:val="21"/>
                <w:szCs w:val="21"/>
              </w:rPr>
            </w:pPr>
            <w:r>
              <w:rPr>
                <w:rFonts w:ascii="宋体" w:hAnsi="宋体" w:eastAsia="宋体" w:cs="宋体"/>
                <w:spacing w:val="27"/>
                <w:sz w:val="21"/>
                <w:szCs w:val="21"/>
              </w:rPr>
              <w:t>符合供应商须知前附表的规定</w:t>
            </w:r>
          </w:p>
        </w:tc>
      </w:tr>
      <w:tr w14:paraId="37CD0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4" w:hRule="atLeast"/>
        </w:trPr>
        <w:tc>
          <w:tcPr>
            <w:tcW w:w="1207" w:type="dxa"/>
            <w:vMerge w:val="continue"/>
            <w:tcBorders>
              <w:top w:val="nil"/>
              <w:bottom w:val="nil"/>
            </w:tcBorders>
            <w:vAlign w:val="top"/>
          </w:tcPr>
          <w:p w14:paraId="236A8BAE">
            <w:pPr>
              <w:jc w:val="left"/>
              <w:rPr>
                <w:rFonts w:ascii="Arial"/>
                <w:sz w:val="21"/>
              </w:rPr>
            </w:pPr>
          </w:p>
        </w:tc>
        <w:tc>
          <w:tcPr>
            <w:tcW w:w="2639" w:type="dxa"/>
            <w:vAlign w:val="top"/>
          </w:tcPr>
          <w:p w14:paraId="528C178C">
            <w:pPr>
              <w:spacing w:before="208" w:line="220" w:lineRule="auto"/>
              <w:ind w:left="78"/>
              <w:jc w:val="left"/>
              <w:rPr>
                <w:rFonts w:ascii="宋体" w:hAnsi="宋体" w:eastAsia="宋体" w:cs="宋体"/>
                <w:sz w:val="21"/>
                <w:szCs w:val="21"/>
              </w:rPr>
            </w:pPr>
            <w:r>
              <w:rPr>
                <w:rFonts w:ascii="宋体" w:hAnsi="宋体" w:eastAsia="宋体" w:cs="宋体"/>
                <w:spacing w:val="17"/>
                <w:sz w:val="21"/>
                <w:szCs w:val="21"/>
              </w:rPr>
              <w:t>服务期</w:t>
            </w:r>
          </w:p>
        </w:tc>
        <w:tc>
          <w:tcPr>
            <w:tcW w:w="5946" w:type="dxa"/>
            <w:vAlign w:val="top"/>
          </w:tcPr>
          <w:p w14:paraId="3BE43F29">
            <w:pPr>
              <w:spacing w:before="209" w:line="219" w:lineRule="auto"/>
              <w:ind w:left="68"/>
              <w:jc w:val="left"/>
              <w:rPr>
                <w:rFonts w:ascii="宋体" w:hAnsi="宋体" w:eastAsia="宋体" w:cs="宋体"/>
                <w:sz w:val="21"/>
                <w:szCs w:val="21"/>
              </w:rPr>
            </w:pPr>
            <w:r>
              <w:rPr>
                <w:rFonts w:ascii="宋体" w:hAnsi="宋体" w:eastAsia="宋体" w:cs="宋体"/>
                <w:spacing w:val="27"/>
                <w:sz w:val="21"/>
                <w:szCs w:val="21"/>
              </w:rPr>
              <w:t>符合供应商须知前附表的规定</w:t>
            </w:r>
          </w:p>
        </w:tc>
      </w:tr>
      <w:tr w14:paraId="4420C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07" w:type="dxa"/>
            <w:vMerge w:val="continue"/>
            <w:tcBorders>
              <w:top w:val="nil"/>
              <w:bottom w:val="nil"/>
            </w:tcBorders>
            <w:vAlign w:val="top"/>
          </w:tcPr>
          <w:p w14:paraId="091D821A">
            <w:pPr>
              <w:jc w:val="left"/>
              <w:rPr>
                <w:rFonts w:ascii="Arial"/>
                <w:sz w:val="21"/>
              </w:rPr>
            </w:pPr>
          </w:p>
        </w:tc>
        <w:tc>
          <w:tcPr>
            <w:tcW w:w="2639" w:type="dxa"/>
            <w:vAlign w:val="top"/>
          </w:tcPr>
          <w:p w14:paraId="75F7916E">
            <w:pPr>
              <w:spacing w:before="211" w:line="220" w:lineRule="auto"/>
              <w:ind w:left="79"/>
              <w:jc w:val="left"/>
              <w:rPr>
                <w:rFonts w:ascii="宋体" w:hAnsi="宋体" w:eastAsia="宋体" w:cs="宋体"/>
                <w:sz w:val="21"/>
                <w:szCs w:val="21"/>
              </w:rPr>
            </w:pPr>
            <w:r>
              <w:rPr>
                <w:rFonts w:ascii="宋体" w:hAnsi="宋体" w:eastAsia="宋体" w:cs="宋体"/>
                <w:spacing w:val="20"/>
                <w:sz w:val="21"/>
                <w:szCs w:val="21"/>
              </w:rPr>
              <w:t>质量要求</w:t>
            </w:r>
          </w:p>
        </w:tc>
        <w:tc>
          <w:tcPr>
            <w:tcW w:w="5946" w:type="dxa"/>
            <w:vAlign w:val="top"/>
          </w:tcPr>
          <w:p w14:paraId="6FA2BD94">
            <w:pPr>
              <w:spacing w:before="211" w:line="219" w:lineRule="auto"/>
              <w:ind w:left="68"/>
              <w:jc w:val="left"/>
              <w:rPr>
                <w:rFonts w:ascii="宋体" w:hAnsi="宋体" w:eastAsia="宋体" w:cs="宋体"/>
                <w:sz w:val="21"/>
                <w:szCs w:val="21"/>
              </w:rPr>
            </w:pPr>
            <w:r>
              <w:rPr>
                <w:rFonts w:ascii="宋体" w:hAnsi="宋体" w:eastAsia="宋体" w:cs="宋体"/>
                <w:spacing w:val="27"/>
                <w:sz w:val="21"/>
                <w:szCs w:val="21"/>
              </w:rPr>
              <w:t>符合供应商须知前附表的规定</w:t>
            </w:r>
          </w:p>
        </w:tc>
      </w:tr>
      <w:tr w14:paraId="2BF39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07" w:type="dxa"/>
            <w:vMerge w:val="continue"/>
            <w:tcBorders>
              <w:top w:val="nil"/>
            </w:tcBorders>
            <w:vAlign w:val="top"/>
          </w:tcPr>
          <w:p w14:paraId="052C450C">
            <w:pPr>
              <w:jc w:val="left"/>
              <w:rPr>
                <w:rFonts w:ascii="Arial"/>
                <w:sz w:val="21"/>
              </w:rPr>
            </w:pPr>
          </w:p>
        </w:tc>
        <w:tc>
          <w:tcPr>
            <w:tcW w:w="2639" w:type="dxa"/>
            <w:vAlign w:val="top"/>
          </w:tcPr>
          <w:p w14:paraId="573E6AE1">
            <w:pPr>
              <w:spacing w:before="211" w:line="220" w:lineRule="auto"/>
              <w:ind w:left="78"/>
              <w:jc w:val="left"/>
              <w:rPr>
                <w:rFonts w:ascii="宋体" w:hAnsi="宋体" w:eastAsia="宋体" w:cs="宋体"/>
                <w:sz w:val="21"/>
                <w:szCs w:val="21"/>
              </w:rPr>
            </w:pPr>
            <w:r>
              <w:rPr>
                <w:rFonts w:ascii="宋体" w:hAnsi="宋体" w:eastAsia="宋体" w:cs="宋体"/>
                <w:spacing w:val="20"/>
                <w:sz w:val="21"/>
                <w:szCs w:val="21"/>
              </w:rPr>
              <w:t>付款方式</w:t>
            </w:r>
          </w:p>
        </w:tc>
        <w:tc>
          <w:tcPr>
            <w:tcW w:w="5946" w:type="dxa"/>
            <w:vAlign w:val="top"/>
          </w:tcPr>
          <w:p w14:paraId="06EE4AE3">
            <w:pPr>
              <w:spacing w:before="211" w:line="219" w:lineRule="auto"/>
              <w:ind w:left="68"/>
              <w:jc w:val="left"/>
              <w:rPr>
                <w:rFonts w:ascii="宋体" w:hAnsi="宋体" w:eastAsia="宋体" w:cs="宋体"/>
                <w:sz w:val="21"/>
                <w:szCs w:val="21"/>
              </w:rPr>
            </w:pPr>
            <w:r>
              <w:rPr>
                <w:rFonts w:ascii="宋体" w:hAnsi="宋体" w:eastAsia="宋体" w:cs="宋体"/>
                <w:spacing w:val="27"/>
                <w:sz w:val="21"/>
                <w:szCs w:val="21"/>
              </w:rPr>
              <w:t>符合供应商须知前附表的规定</w:t>
            </w:r>
          </w:p>
        </w:tc>
      </w:tr>
      <w:tr w14:paraId="52768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0" w:hRule="atLeast"/>
        </w:trPr>
        <w:tc>
          <w:tcPr>
            <w:tcW w:w="1207" w:type="dxa"/>
            <w:vMerge w:val="restart"/>
            <w:tcBorders>
              <w:bottom w:val="nil"/>
            </w:tcBorders>
            <w:vAlign w:val="top"/>
          </w:tcPr>
          <w:p w14:paraId="0F483953">
            <w:pPr>
              <w:spacing w:line="262" w:lineRule="auto"/>
              <w:jc w:val="left"/>
              <w:rPr>
                <w:rFonts w:ascii="Arial"/>
                <w:sz w:val="21"/>
              </w:rPr>
            </w:pPr>
          </w:p>
          <w:p w14:paraId="3911D6EE">
            <w:pPr>
              <w:spacing w:line="262" w:lineRule="auto"/>
              <w:jc w:val="left"/>
              <w:rPr>
                <w:rFonts w:ascii="Arial"/>
                <w:sz w:val="21"/>
              </w:rPr>
            </w:pPr>
          </w:p>
          <w:p w14:paraId="44C624BD">
            <w:pPr>
              <w:spacing w:line="262" w:lineRule="auto"/>
              <w:jc w:val="left"/>
              <w:rPr>
                <w:rFonts w:ascii="Arial"/>
                <w:sz w:val="21"/>
              </w:rPr>
            </w:pPr>
          </w:p>
          <w:p w14:paraId="0D9A51A3">
            <w:pPr>
              <w:spacing w:line="262" w:lineRule="auto"/>
              <w:jc w:val="left"/>
              <w:rPr>
                <w:rFonts w:ascii="Arial"/>
                <w:sz w:val="21"/>
              </w:rPr>
            </w:pPr>
          </w:p>
          <w:p w14:paraId="1D0C2FA8">
            <w:pPr>
              <w:spacing w:line="262" w:lineRule="auto"/>
              <w:jc w:val="left"/>
              <w:rPr>
                <w:rFonts w:ascii="Arial"/>
                <w:sz w:val="21"/>
              </w:rPr>
            </w:pPr>
          </w:p>
          <w:p w14:paraId="1015DE9A">
            <w:pPr>
              <w:spacing w:line="262" w:lineRule="auto"/>
              <w:jc w:val="left"/>
              <w:rPr>
                <w:rFonts w:ascii="Arial"/>
                <w:sz w:val="21"/>
              </w:rPr>
            </w:pPr>
          </w:p>
          <w:p w14:paraId="45A9B059">
            <w:pPr>
              <w:spacing w:line="262" w:lineRule="auto"/>
              <w:jc w:val="left"/>
              <w:rPr>
                <w:rFonts w:ascii="Arial"/>
                <w:sz w:val="21"/>
              </w:rPr>
            </w:pPr>
          </w:p>
          <w:p w14:paraId="3C5C32C1">
            <w:pPr>
              <w:spacing w:line="263" w:lineRule="auto"/>
              <w:jc w:val="left"/>
              <w:rPr>
                <w:rFonts w:ascii="Arial"/>
                <w:sz w:val="21"/>
              </w:rPr>
            </w:pPr>
          </w:p>
          <w:p w14:paraId="51E1941D">
            <w:pPr>
              <w:spacing w:before="68" w:line="220" w:lineRule="auto"/>
              <w:ind w:left="137"/>
              <w:jc w:val="left"/>
              <w:rPr>
                <w:rFonts w:ascii="宋体" w:hAnsi="宋体" w:eastAsia="宋体" w:cs="宋体"/>
                <w:sz w:val="21"/>
                <w:szCs w:val="21"/>
              </w:rPr>
            </w:pPr>
            <w:r>
              <w:rPr>
                <w:rFonts w:ascii="宋体" w:hAnsi="宋体" w:eastAsia="宋体" w:cs="宋体"/>
                <w:spacing w:val="18"/>
                <w:sz w:val="21"/>
                <w:szCs w:val="21"/>
              </w:rPr>
              <w:t>资格评审</w:t>
            </w:r>
          </w:p>
        </w:tc>
        <w:tc>
          <w:tcPr>
            <w:tcW w:w="2639" w:type="dxa"/>
            <w:vAlign w:val="top"/>
          </w:tcPr>
          <w:p w14:paraId="79A8ADB5">
            <w:pPr>
              <w:spacing w:before="212" w:line="377" w:lineRule="auto"/>
              <w:ind w:left="79" w:right="180" w:firstLine="4"/>
              <w:jc w:val="left"/>
              <w:rPr>
                <w:rFonts w:ascii="宋体" w:hAnsi="宋体" w:eastAsia="宋体" w:cs="宋体"/>
                <w:sz w:val="21"/>
                <w:szCs w:val="21"/>
              </w:rPr>
            </w:pPr>
            <w:r>
              <w:rPr>
                <w:rFonts w:ascii="宋体" w:hAnsi="宋体" w:eastAsia="宋体" w:cs="宋体"/>
                <w:spacing w:val="25"/>
                <w:sz w:val="21"/>
                <w:szCs w:val="21"/>
              </w:rPr>
              <w:t>营业执照或事业单位法</w:t>
            </w:r>
            <w:r>
              <w:rPr>
                <w:rFonts w:ascii="宋体" w:hAnsi="宋体" w:eastAsia="宋体" w:cs="宋体"/>
                <w:spacing w:val="7"/>
                <w:sz w:val="21"/>
                <w:szCs w:val="21"/>
              </w:rPr>
              <w:t xml:space="preserve"> </w:t>
            </w:r>
            <w:r>
              <w:rPr>
                <w:rFonts w:ascii="宋体" w:hAnsi="宋体" w:eastAsia="宋体" w:cs="宋体"/>
                <w:spacing w:val="22"/>
                <w:sz w:val="21"/>
                <w:szCs w:val="21"/>
              </w:rPr>
              <w:t>人登记证书</w:t>
            </w:r>
          </w:p>
        </w:tc>
        <w:tc>
          <w:tcPr>
            <w:tcW w:w="5946" w:type="dxa"/>
            <w:vAlign w:val="top"/>
          </w:tcPr>
          <w:p w14:paraId="183B8E7A">
            <w:pPr>
              <w:spacing w:line="366" w:lineRule="auto"/>
              <w:jc w:val="left"/>
              <w:rPr>
                <w:rFonts w:ascii="Arial"/>
                <w:sz w:val="21"/>
              </w:rPr>
            </w:pPr>
          </w:p>
          <w:p w14:paraId="0DD4095C">
            <w:pPr>
              <w:spacing w:before="68" w:line="219" w:lineRule="auto"/>
              <w:ind w:left="71"/>
              <w:jc w:val="left"/>
              <w:rPr>
                <w:rFonts w:ascii="宋体" w:hAnsi="宋体" w:eastAsia="宋体" w:cs="宋体"/>
                <w:sz w:val="21"/>
                <w:szCs w:val="21"/>
              </w:rPr>
            </w:pPr>
            <w:r>
              <w:rPr>
                <w:rFonts w:ascii="宋体" w:hAnsi="宋体" w:eastAsia="宋体" w:cs="宋体"/>
                <w:spacing w:val="28"/>
                <w:sz w:val="21"/>
                <w:szCs w:val="21"/>
              </w:rPr>
              <w:t>具备有效的营业执照或事业单位法人登记证书</w:t>
            </w:r>
          </w:p>
        </w:tc>
      </w:tr>
      <w:tr w14:paraId="67B7A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207" w:type="dxa"/>
            <w:vMerge w:val="continue"/>
            <w:tcBorders>
              <w:top w:val="nil"/>
              <w:bottom w:val="nil"/>
            </w:tcBorders>
            <w:vAlign w:val="top"/>
          </w:tcPr>
          <w:p w14:paraId="49A161D4">
            <w:pPr>
              <w:jc w:val="left"/>
              <w:rPr>
                <w:rFonts w:ascii="Arial"/>
                <w:sz w:val="21"/>
              </w:rPr>
            </w:pPr>
          </w:p>
        </w:tc>
        <w:tc>
          <w:tcPr>
            <w:tcW w:w="2639" w:type="dxa"/>
            <w:vAlign w:val="top"/>
          </w:tcPr>
          <w:p w14:paraId="0C8688B6">
            <w:pPr>
              <w:spacing w:before="213" w:line="220" w:lineRule="auto"/>
              <w:ind w:left="87"/>
              <w:jc w:val="left"/>
              <w:rPr>
                <w:rFonts w:ascii="宋体" w:hAnsi="宋体" w:eastAsia="宋体" w:cs="宋体"/>
                <w:sz w:val="21"/>
                <w:szCs w:val="21"/>
              </w:rPr>
            </w:pPr>
            <w:r>
              <w:rPr>
                <w:rFonts w:ascii="宋体" w:hAnsi="宋体" w:eastAsia="宋体" w:cs="宋体"/>
                <w:spacing w:val="18"/>
                <w:sz w:val="21"/>
                <w:szCs w:val="21"/>
              </w:rPr>
              <w:t>资格要求</w:t>
            </w:r>
          </w:p>
        </w:tc>
        <w:tc>
          <w:tcPr>
            <w:tcW w:w="5946" w:type="dxa"/>
            <w:vAlign w:val="top"/>
          </w:tcPr>
          <w:p w14:paraId="4C507126">
            <w:pPr>
              <w:spacing w:before="213" w:line="219" w:lineRule="auto"/>
              <w:ind w:left="68"/>
              <w:jc w:val="left"/>
              <w:rPr>
                <w:rFonts w:ascii="宋体" w:hAnsi="宋体" w:eastAsia="宋体" w:cs="宋体"/>
                <w:sz w:val="21"/>
                <w:szCs w:val="21"/>
              </w:rPr>
            </w:pPr>
            <w:r>
              <w:rPr>
                <w:rFonts w:ascii="宋体" w:hAnsi="宋体" w:eastAsia="宋体" w:cs="宋体"/>
                <w:spacing w:val="27"/>
                <w:sz w:val="21"/>
                <w:szCs w:val="21"/>
              </w:rPr>
              <w:t>符合供应商须知前附表的规定</w:t>
            </w:r>
          </w:p>
        </w:tc>
      </w:tr>
      <w:tr w14:paraId="70D51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0" w:hRule="atLeast"/>
        </w:trPr>
        <w:tc>
          <w:tcPr>
            <w:tcW w:w="1207" w:type="dxa"/>
            <w:vMerge w:val="continue"/>
            <w:tcBorders>
              <w:top w:val="nil"/>
              <w:bottom w:val="nil"/>
            </w:tcBorders>
            <w:vAlign w:val="top"/>
          </w:tcPr>
          <w:p w14:paraId="2F5E0664">
            <w:pPr>
              <w:jc w:val="left"/>
              <w:rPr>
                <w:rFonts w:ascii="Arial"/>
                <w:sz w:val="21"/>
              </w:rPr>
            </w:pPr>
          </w:p>
        </w:tc>
        <w:tc>
          <w:tcPr>
            <w:tcW w:w="2639" w:type="dxa"/>
            <w:vAlign w:val="top"/>
          </w:tcPr>
          <w:p w14:paraId="09BA4AE3">
            <w:pPr>
              <w:spacing w:before="214" w:line="376" w:lineRule="auto"/>
              <w:ind w:left="78" w:right="180"/>
              <w:jc w:val="left"/>
              <w:rPr>
                <w:rFonts w:ascii="宋体" w:hAnsi="宋体" w:eastAsia="宋体" w:cs="宋体"/>
                <w:sz w:val="21"/>
                <w:szCs w:val="21"/>
              </w:rPr>
            </w:pPr>
            <w:r>
              <w:rPr>
                <w:rFonts w:ascii="宋体" w:hAnsi="宋体" w:eastAsia="宋体" w:cs="宋体"/>
                <w:spacing w:val="26"/>
                <w:sz w:val="21"/>
                <w:szCs w:val="21"/>
              </w:rPr>
              <w:t>洛阳市政府采购供应商</w:t>
            </w:r>
            <w:r>
              <w:rPr>
                <w:rFonts w:ascii="宋体" w:hAnsi="宋体" w:eastAsia="宋体" w:cs="宋体"/>
                <w:spacing w:val="3"/>
                <w:sz w:val="21"/>
                <w:szCs w:val="21"/>
              </w:rPr>
              <w:t xml:space="preserve"> </w:t>
            </w:r>
            <w:r>
              <w:rPr>
                <w:rFonts w:ascii="宋体" w:hAnsi="宋体" w:eastAsia="宋体" w:cs="宋体"/>
                <w:spacing w:val="22"/>
                <w:sz w:val="21"/>
                <w:szCs w:val="21"/>
              </w:rPr>
              <w:t>信用承诺函</w:t>
            </w:r>
          </w:p>
        </w:tc>
        <w:tc>
          <w:tcPr>
            <w:tcW w:w="5946" w:type="dxa"/>
            <w:vAlign w:val="top"/>
          </w:tcPr>
          <w:p w14:paraId="49DB1094">
            <w:pPr>
              <w:spacing w:line="383" w:lineRule="auto"/>
              <w:jc w:val="left"/>
              <w:rPr>
                <w:rFonts w:ascii="Arial"/>
                <w:sz w:val="21"/>
              </w:rPr>
            </w:pPr>
          </w:p>
          <w:p w14:paraId="7E09B78C">
            <w:pPr>
              <w:spacing w:before="68" w:line="219" w:lineRule="auto"/>
              <w:ind w:left="68"/>
              <w:jc w:val="left"/>
              <w:rPr>
                <w:rFonts w:ascii="宋体" w:hAnsi="宋体" w:eastAsia="宋体" w:cs="宋体"/>
                <w:sz w:val="21"/>
                <w:szCs w:val="21"/>
              </w:rPr>
            </w:pPr>
            <w:r>
              <w:rPr>
                <w:rFonts w:ascii="宋体" w:hAnsi="宋体" w:eastAsia="宋体" w:cs="宋体"/>
                <w:spacing w:val="27"/>
                <w:sz w:val="21"/>
                <w:szCs w:val="21"/>
              </w:rPr>
              <w:t>符合供应商须知前附表的规定</w:t>
            </w:r>
          </w:p>
        </w:tc>
      </w:tr>
      <w:tr w14:paraId="6176B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07" w:type="dxa"/>
            <w:vMerge w:val="continue"/>
            <w:tcBorders>
              <w:top w:val="nil"/>
              <w:bottom w:val="nil"/>
            </w:tcBorders>
            <w:vAlign w:val="top"/>
          </w:tcPr>
          <w:p w14:paraId="10E3C334">
            <w:pPr>
              <w:jc w:val="left"/>
              <w:rPr>
                <w:rFonts w:ascii="Arial"/>
                <w:sz w:val="21"/>
              </w:rPr>
            </w:pPr>
          </w:p>
        </w:tc>
        <w:tc>
          <w:tcPr>
            <w:tcW w:w="2639" w:type="dxa"/>
            <w:vAlign w:val="top"/>
          </w:tcPr>
          <w:p w14:paraId="797C60EA">
            <w:pPr>
              <w:spacing w:before="214" w:line="220" w:lineRule="auto"/>
              <w:ind w:left="98"/>
              <w:jc w:val="left"/>
              <w:rPr>
                <w:rFonts w:ascii="宋体" w:hAnsi="宋体" w:eastAsia="宋体" w:cs="宋体"/>
                <w:sz w:val="21"/>
                <w:szCs w:val="21"/>
              </w:rPr>
            </w:pPr>
            <w:r>
              <w:rPr>
                <w:rFonts w:ascii="宋体" w:hAnsi="宋体" w:eastAsia="宋体" w:cs="宋体"/>
                <w:spacing w:val="22"/>
                <w:sz w:val="21"/>
                <w:szCs w:val="21"/>
              </w:rPr>
              <w:t>中小微企业要求</w:t>
            </w:r>
          </w:p>
        </w:tc>
        <w:tc>
          <w:tcPr>
            <w:tcW w:w="5946" w:type="dxa"/>
            <w:vAlign w:val="top"/>
          </w:tcPr>
          <w:p w14:paraId="1E444F56">
            <w:pPr>
              <w:spacing w:before="214" w:line="219" w:lineRule="auto"/>
              <w:ind w:left="68"/>
              <w:jc w:val="left"/>
              <w:rPr>
                <w:rFonts w:ascii="宋体" w:hAnsi="宋体" w:eastAsia="宋体" w:cs="宋体"/>
                <w:sz w:val="21"/>
                <w:szCs w:val="21"/>
              </w:rPr>
            </w:pPr>
            <w:r>
              <w:rPr>
                <w:rFonts w:ascii="宋体" w:hAnsi="宋体" w:eastAsia="宋体" w:cs="宋体"/>
                <w:spacing w:val="27"/>
                <w:sz w:val="21"/>
                <w:szCs w:val="21"/>
              </w:rPr>
              <w:t>符合供应商须知前附表的规定</w:t>
            </w:r>
          </w:p>
        </w:tc>
      </w:tr>
      <w:tr w14:paraId="7D69C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07" w:type="dxa"/>
            <w:vMerge w:val="continue"/>
            <w:tcBorders>
              <w:top w:val="nil"/>
              <w:bottom w:val="nil"/>
            </w:tcBorders>
            <w:vAlign w:val="top"/>
          </w:tcPr>
          <w:p w14:paraId="54643ADD">
            <w:pPr>
              <w:jc w:val="left"/>
              <w:rPr>
                <w:rFonts w:ascii="Arial"/>
                <w:sz w:val="21"/>
              </w:rPr>
            </w:pPr>
          </w:p>
        </w:tc>
        <w:tc>
          <w:tcPr>
            <w:tcW w:w="2639" w:type="dxa"/>
            <w:vAlign w:val="center"/>
          </w:tcPr>
          <w:p w14:paraId="75CF7598">
            <w:pPr>
              <w:spacing w:before="214" w:line="220" w:lineRule="auto"/>
              <w:ind w:left="98"/>
              <w:jc w:val="left"/>
              <w:rPr>
                <w:rFonts w:ascii="宋体" w:hAnsi="宋体" w:eastAsia="宋体" w:cs="宋体"/>
                <w:spacing w:val="22"/>
                <w:sz w:val="21"/>
                <w:szCs w:val="21"/>
              </w:rPr>
            </w:pPr>
            <w:r>
              <w:rPr>
                <w:rFonts w:ascii="宋体" w:hAnsi="宋体" w:eastAsia="宋体" w:cs="宋体"/>
                <w:spacing w:val="22"/>
                <w:sz w:val="21"/>
                <w:szCs w:val="21"/>
                <w:lang w:val="en-US" w:eastAsia="en-US"/>
              </w:rPr>
              <w:t>联合体投标</w:t>
            </w:r>
          </w:p>
        </w:tc>
        <w:tc>
          <w:tcPr>
            <w:tcW w:w="5946" w:type="dxa"/>
            <w:vAlign w:val="center"/>
          </w:tcPr>
          <w:p w14:paraId="136103F6">
            <w:pPr>
              <w:spacing w:before="214" w:line="220" w:lineRule="auto"/>
              <w:ind w:left="98"/>
              <w:jc w:val="left"/>
              <w:rPr>
                <w:rFonts w:ascii="宋体" w:hAnsi="宋体" w:eastAsia="宋体" w:cs="宋体"/>
                <w:spacing w:val="22"/>
                <w:sz w:val="21"/>
                <w:szCs w:val="21"/>
              </w:rPr>
            </w:pPr>
            <w:r>
              <w:rPr>
                <w:rFonts w:ascii="宋体" w:hAnsi="宋体" w:eastAsia="宋体" w:cs="宋体"/>
                <w:spacing w:val="22"/>
                <w:sz w:val="21"/>
                <w:szCs w:val="21"/>
              </w:rPr>
              <w:t>符合供应商须知前附表的规定</w:t>
            </w:r>
          </w:p>
        </w:tc>
      </w:tr>
      <w:tr w14:paraId="54510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0" w:hRule="atLeast"/>
        </w:trPr>
        <w:tc>
          <w:tcPr>
            <w:tcW w:w="1207" w:type="dxa"/>
            <w:vMerge w:val="continue"/>
            <w:tcBorders>
              <w:top w:val="nil"/>
            </w:tcBorders>
            <w:vAlign w:val="top"/>
          </w:tcPr>
          <w:p w14:paraId="70CFF214">
            <w:pPr>
              <w:jc w:val="left"/>
              <w:rPr>
                <w:rFonts w:ascii="Arial"/>
                <w:sz w:val="21"/>
              </w:rPr>
            </w:pPr>
          </w:p>
        </w:tc>
        <w:tc>
          <w:tcPr>
            <w:tcW w:w="2639" w:type="dxa"/>
            <w:vAlign w:val="top"/>
          </w:tcPr>
          <w:p w14:paraId="7439C873">
            <w:pPr>
              <w:spacing w:line="384" w:lineRule="auto"/>
              <w:jc w:val="left"/>
              <w:rPr>
                <w:rFonts w:ascii="Arial"/>
                <w:sz w:val="21"/>
              </w:rPr>
            </w:pPr>
          </w:p>
          <w:p w14:paraId="3B93E95F">
            <w:pPr>
              <w:spacing w:before="68" w:line="220" w:lineRule="auto"/>
              <w:ind w:left="81"/>
              <w:jc w:val="left"/>
              <w:rPr>
                <w:rFonts w:ascii="宋体" w:hAnsi="宋体" w:eastAsia="宋体" w:cs="宋体"/>
                <w:sz w:val="21"/>
                <w:szCs w:val="21"/>
              </w:rPr>
            </w:pPr>
            <w:r>
              <w:rPr>
                <w:rFonts w:ascii="宋体" w:hAnsi="宋体" w:eastAsia="宋体" w:cs="宋体"/>
                <w:spacing w:val="26"/>
                <w:sz w:val="21"/>
                <w:szCs w:val="21"/>
              </w:rPr>
              <w:t>不存在禁止投标的情形</w:t>
            </w:r>
          </w:p>
        </w:tc>
        <w:tc>
          <w:tcPr>
            <w:tcW w:w="5946" w:type="dxa"/>
            <w:vAlign w:val="top"/>
          </w:tcPr>
          <w:p w14:paraId="40F8E730">
            <w:pPr>
              <w:spacing w:before="214" w:line="376" w:lineRule="auto"/>
              <w:ind w:left="70" w:right="209"/>
              <w:jc w:val="left"/>
              <w:rPr>
                <w:rFonts w:ascii="宋体" w:hAnsi="宋体" w:eastAsia="宋体" w:cs="宋体"/>
                <w:sz w:val="21"/>
                <w:szCs w:val="21"/>
              </w:rPr>
            </w:pPr>
            <w:r>
              <w:rPr>
                <w:rFonts w:ascii="宋体" w:hAnsi="宋体" w:eastAsia="宋体" w:cs="宋体"/>
                <w:spacing w:val="17"/>
                <w:sz w:val="21"/>
                <w:szCs w:val="21"/>
              </w:rPr>
              <w:t>不存在第二章</w:t>
            </w:r>
            <w:r>
              <w:rPr>
                <w:rFonts w:ascii="宋体" w:hAnsi="宋体" w:eastAsia="宋体" w:cs="宋体"/>
                <w:spacing w:val="-69"/>
                <w:sz w:val="21"/>
                <w:szCs w:val="21"/>
              </w:rPr>
              <w:t xml:space="preserve"> </w:t>
            </w:r>
            <w:r>
              <w:rPr>
                <w:rFonts w:ascii="宋体" w:hAnsi="宋体" w:eastAsia="宋体" w:cs="宋体"/>
                <w:spacing w:val="17"/>
                <w:sz w:val="21"/>
                <w:szCs w:val="21"/>
              </w:rPr>
              <w:t>“</w:t>
            </w:r>
            <w:r>
              <w:rPr>
                <w:rFonts w:ascii="宋体" w:hAnsi="宋体" w:eastAsia="宋体" w:cs="宋体"/>
                <w:spacing w:val="-66"/>
                <w:sz w:val="21"/>
                <w:szCs w:val="21"/>
              </w:rPr>
              <w:t xml:space="preserve"> </w:t>
            </w:r>
            <w:r>
              <w:rPr>
                <w:rFonts w:ascii="宋体" w:hAnsi="宋体" w:eastAsia="宋体" w:cs="宋体"/>
                <w:spacing w:val="17"/>
                <w:sz w:val="21"/>
                <w:szCs w:val="21"/>
              </w:rPr>
              <w:t>供应商须知</w:t>
            </w:r>
            <w:r>
              <w:rPr>
                <w:rFonts w:ascii="宋体" w:hAnsi="宋体" w:eastAsia="宋体" w:cs="宋体"/>
                <w:spacing w:val="-47"/>
                <w:sz w:val="21"/>
                <w:szCs w:val="21"/>
              </w:rPr>
              <w:t xml:space="preserve"> </w:t>
            </w:r>
            <w:r>
              <w:rPr>
                <w:rFonts w:ascii="宋体" w:hAnsi="宋体" w:eastAsia="宋体" w:cs="宋体"/>
                <w:spacing w:val="17"/>
                <w:sz w:val="21"/>
                <w:szCs w:val="21"/>
              </w:rPr>
              <w:t>”第</w:t>
            </w:r>
            <w:r>
              <w:rPr>
                <w:rFonts w:ascii="宋体" w:hAnsi="宋体" w:eastAsia="宋体" w:cs="宋体"/>
                <w:spacing w:val="84"/>
                <w:sz w:val="21"/>
                <w:szCs w:val="21"/>
              </w:rPr>
              <w:t xml:space="preserve"> </w:t>
            </w:r>
            <w:r>
              <w:rPr>
                <w:rFonts w:ascii="宋体" w:hAnsi="宋体" w:eastAsia="宋体" w:cs="宋体"/>
                <w:spacing w:val="17"/>
                <w:sz w:val="21"/>
                <w:szCs w:val="21"/>
              </w:rPr>
              <w:t>1.4.3</w:t>
            </w:r>
            <w:r>
              <w:rPr>
                <w:rFonts w:ascii="宋体" w:hAnsi="宋体" w:eastAsia="宋体" w:cs="宋体"/>
                <w:spacing w:val="72"/>
                <w:sz w:val="21"/>
                <w:szCs w:val="21"/>
              </w:rPr>
              <w:t xml:space="preserve"> </w:t>
            </w:r>
            <w:r>
              <w:rPr>
                <w:rFonts w:ascii="宋体" w:hAnsi="宋体" w:eastAsia="宋体" w:cs="宋体"/>
                <w:spacing w:val="17"/>
                <w:sz w:val="21"/>
                <w:szCs w:val="21"/>
              </w:rPr>
              <w:t>项规定的任何</w:t>
            </w:r>
            <w:r>
              <w:rPr>
                <w:rFonts w:ascii="宋体" w:hAnsi="宋体" w:eastAsia="宋体" w:cs="宋体"/>
                <w:sz w:val="21"/>
                <w:szCs w:val="21"/>
              </w:rPr>
              <w:t xml:space="preserve"> </w:t>
            </w:r>
            <w:r>
              <w:rPr>
                <w:rFonts w:ascii="宋体" w:hAnsi="宋体" w:eastAsia="宋体" w:cs="宋体"/>
                <w:spacing w:val="19"/>
                <w:sz w:val="21"/>
                <w:szCs w:val="21"/>
              </w:rPr>
              <w:t>一种情形</w:t>
            </w:r>
          </w:p>
        </w:tc>
      </w:tr>
    </w:tbl>
    <w:p w14:paraId="7C9ED5EC">
      <w:pPr>
        <w:spacing w:before="205" w:line="335" w:lineRule="auto"/>
        <w:ind w:left="475" w:right="215" w:hanging="268"/>
        <w:jc w:val="left"/>
        <w:rPr>
          <w:rFonts w:ascii="宋体" w:hAnsi="宋体" w:eastAsia="宋体" w:cs="宋体"/>
          <w:spacing w:val="16"/>
          <w:sz w:val="24"/>
          <w:szCs w:val="24"/>
        </w:rPr>
      </w:pPr>
      <w:r>
        <w:rPr>
          <w:rFonts w:ascii="宋体" w:hAnsi="宋体" w:eastAsia="宋体" w:cs="宋体"/>
          <w:spacing w:val="16"/>
          <w:sz w:val="24"/>
          <w:szCs w:val="24"/>
        </w:rPr>
        <w:br w:type="page"/>
      </w:r>
    </w:p>
    <w:tbl>
      <w:tblPr>
        <w:tblStyle w:val="8"/>
        <w:tblW w:w="979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7"/>
        <w:gridCol w:w="1230"/>
        <w:gridCol w:w="1409"/>
        <w:gridCol w:w="1365"/>
        <w:gridCol w:w="4581"/>
      </w:tblGrid>
      <w:tr w14:paraId="2E9E1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7" w:hRule="atLeast"/>
        </w:trPr>
        <w:tc>
          <w:tcPr>
            <w:tcW w:w="1207" w:type="dxa"/>
            <w:vAlign w:val="top"/>
          </w:tcPr>
          <w:p w14:paraId="0133C6FB">
            <w:pPr>
              <w:spacing w:before="205" w:line="335" w:lineRule="auto"/>
              <w:ind w:left="475" w:right="215" w:hanging="268"/>
              <w:jc w:val="left"/>
              <w:rPr>
                <w:rFonts w:ascii="宋体" w:hAnsi="宋体" w:eastAsia="宋体" w:cs="宋体"/>
                <w:sz w:val="24"/>
                <w:szCs w:val="24"/>
              </w:rPr>
            </w:pPr>
            <w:r>
              <w:rPr>
                <w:rFonts w:ascii="宋体" w:hAnsi="宋体" w:eastAsia="宋体" w:cs="宋体"/>
                <w:spacing w:val="16"/>
                <w:sz w:val="24"/>
                <w:szCs w:val="24"/>
              </w:rPr>
              <w:t>详细条</w:t>
            </w:r>
            <w:r>
              <w:rPr>
                <w:rFonts w:ascii="宋体" w:hAnsi="宋体" w:eastAsia="宋体" w:cs="宋体"/>
                <w:sz w:val="24"/>
                <w:szCs w:val="24"/>
              </w:rPr>
              <w:t xml:space="preserve"> 款</w:t>
            </w:r>
          </w:p>
        </w:tc>
        <w:tc>
          <w:tcPr>
            <w:tcW w:w="1230" w:type="dxa"/>
            <w:vAlign w:val="top"/>
          </w:tcPr>
          <w:p w14:paraId="5B5F0C62">
            <w:pPr>
              <w:spacing w:line="364" w:lineRule="auto"/>
              <w:jc w:val="left"/>
              <w:rPr>
                <w:rFonts w:ascii="Arial"/>
                <w:sz w:val="21"/>
              </w:rPr>
            </w:pPr>
          </w:p>
          <w:p w14:paraId="78FB9E12">
            <w:pPr>
              <w:spacing w:before="78" w:line="220" w:lineRule="auto"/>
              <w:ind w:left="217"/>
              <w:jc w:val="left"/>
              <w:rPr>
                <w:rFonts w:ascii="宋体" w:hAnsi="宋体" w:eastAsia="宋体" w:cs="宋体"/>
                <w:sz w:val="24"/>
                <w:szCs w:val="24"/>
              </w:rPr>
            </w:pPr>
            <w:r>
              <w:rPr>
                <w:rFonts w:ascii="宋体" w:hAnsi="宋体" w:eastAsia="宋体" w:cs="宋体"/>
                <w:spacing w:val="16"/>
                <w:sz w:val="24"/>
                <w:szCs w:val="24"/>
              </w:rPr>
              <w:t>最低分</w:t>
            </w:r>
          </w:p>
        </w:tc>
        <w:tc>
          <w:tcPr>
            <w:tcW w:w="1409" w:type="dxa"/>
            <w:vAlign w:val="top"/>
          </w:tcPr>
          <w:p w14:paraId="2DE9FBA3">
            <w:pPr>
              <w:spacing w:line="364" w:lineRule="auto"/>
              <w:jc w:val="left"/>
              <w:rPr>
                <w:rFonts w:ascii="Arial"/>
                <w:sz w:val="21"/>
              </w:rPr>
            </w:pPr>
          </w:p>
          <w:p w14:paraId="458010F1">
            <w:pPr>
              <w:spacing w:before="78" w:line="220" w:lineRule="auto"/>
              <w:ind w:left="308"/>
              <w:jc w:val="left"/>
              <w:rPr>
                <w:rFonts w:ascii="宋体" w:hAnsi="宋体" w:eastAsia="宋体" w:cs="宋体"/>
                <w:sz w:val="24"/>
                <w:szCs w:val="24"/>
              </w:rPr>
            </w:pPr>
            <w:r>
              <w:rPr>
                <w:rFonts w:ascii="宋体" w:hAnsi="宋体" w:eastAsia="宋体" w:cs="宋体"/>
                <w:spacing w:val="16"/>
                <w:sz w:val="24"/>
                <w:szCs w:val="24"/>
              </w:rPr>
              <w:t>最高分</w:t>
            </w:r>
          </w:p>
        </w:tc>
        <w:tc>
          <w:tcPr>
            <w:tcW w:w="1365" w:type="dxa"/>
            <w:vAlign w:val="top"/>
          </w:tcPr>
          <w:p w14:paraId="75E15CFA">
            <w:pPr>
              <w:spacing w:before="205" w:line="335" w:lineRule="auto"/>
              <w:ind w:left="533" w:right="179" w:hanging="406"/>
              <w:jc w:val="left"/>
              <w:rPr>
                <w:rFonts w:ascii="宋体" w:hAnsi="宋体" w:eastAsia="宋体" w:cs="宋体"/>
                <w:sz w:val="24"/>
                <w:szCs w:val="24"/>
              </w:rPr>
            </w:pPr>
            <w:r>
              <w:rPr>
                <w:rFonts w:ascii="宋体" w:hAnsi="宋体" w:eastAsia="宋体" w:cs="宋体"/>
                <w:spacing w:val="20"/>
                <w:sz w:val="24"/>
                <w:szCs w:val="24"/>
              </w:rPr>
              <w:t>评分点名</w:t>
            </w:r>
            <w:r>
              <w:rPr>
                <w:rFonts w:ascii="宋体" w:hAnsi="宋体" w:eastAsia="宋体" w:cs="宋体"/>
                <w:spacing w:val="2"/>
                <w:sz w:val="24"/>
                <w:szCs w:val="24"/>
              </w:rPr>
              <w:t xml:space="preserve"> </w:t>
            </w:r>
            <w:r>
              <w:rPr>
                <w:rFonts w:ascii="宋体" w:hAnsi="宋体" w:eastAsia="宋体" w:cs="宋体"/>
                <w:sz w:val="24"/>
                <w:szCs w:val="24"/>
              </w:rPr>
              <w:t>称</w:t>
            </w:r>
          </w:p>
        </w:tc>
        <w:tc>
          <w:tcPr>
            <w:tcW w:w="4581" w:type="dxa"/>
            <w:vAlign w:val="top"/>
          </w:tcPr>
          <w:p w14:paraId="1A34946C">
            <w:pPr>
              <w:spacing w:line="365" w:lineRule="auto"/>
              <w:jc w:val="left"/>
              <w:rPr>
                <w:rFonts w:ascii="Arial"/>
                <w:sz w:val="21"/>
              </w:rPr>
            </w:pPr>
          </w:p>
          <w:p w14:paraId="5094FB61">
            <w:pPr>
              <w:spacing w:before="78" w:line="220" w:lineRule="auto"/>
              <w:ind w:left="1736"/>
              <w:jc w:val="left"/>
              <w:rPr>
                <w:rFonts w:ascii="宋体" w:hAnsi="宋体" w:eastAsia="宋体" w:cs="宋体"/>
                <w:sz w:val="24"/>
                <w:szCs w:val="24"/>
              </w:rPr>
            </w:pPr>
            <w:r>
              <w:rPr>
                <w:rFonts w:ascii="宋体" w:hAnsi="宋体" w:eastAsia="宋体" w:cs="宋体"/>
                <w:spacing w:val="20"/>
                <w:sz w:val="24"/>
                <w:szCs w:val="24"/>
              </w:rPr>
              <w:t>评审标准</w:t>
            </w:r>
          </w:p>
        </w:tc>
      </w:tr>
      <w:tr w14:paraId="36A00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71" w:hRule="atLeast"/>
        </w:trPr>
        <w:tc>
          <w:tcPr>
            <w:tcW w:w="1207" w:type="dxa"/>
            <w:vAlign w:val="top"/>
          </w:tcPr>
          <w:p w14:paraId="1E937B32">
            <w:pPr>
              <w:spacing w:line="246" w:lineRule="auto"/>
              <w:jc w:val="left"/>
              <w:rPr>
                <w:rFonts w:ascii="Arial"/>
                <w:sz w:val="21"/>
              </w:rPr>
            </w:pPr>
          </w:p>
          <w:p w14:paraId="2CCB22F3">
            <w:pPr>
              <w:spacing w:line="246" w:lineRule="auto"/>
              <w:jc w:val="left"/>
              <w:rPr>
                <w:rFonts w:ascii="Arial"/>
                <w:sz w:val="21"/>
              </w:rPr>
            </w:pPr>
          </w:p>
          <w:p w14:paraId="3EC09F02">
            <w:pPr>
              <w:spacing w:line="246" w:lineRule="auto"/>
              <w:jc w:val="left"/>
              <w:rPr>
                <w:rFonts w:ascii="Arial"/>
                <w:sz w:val="21"/>
              </w:rPr>
            </w:pPr>
          </w:p>
          <w:p w14:paraId="21017F64">
            <w:pPr>
              <w:spacing w:line="246" w:lineRule="auto"/>
              <w:jc w:val="left"/>
              <w:rPr>
                <w:rFonts w:ascii="Arial"/>
                <w:sz w:val="21"/>
              </w:rPr>
            </w:pPr>
          </w:p>
          <w:p w14:paraId="66388A6E">
            <w:pPr>
              <w:spacing w:line="246" w:lineRule="auto"/>
              <w:jc w:val="left"/>
              <w:rPr>
                <w:rFonts w:ascii="Arial"/>
                <w:sz w:val="21"/>
              </w:rPr>
            </w:pPr>
          </w:p>
          <w:p w14:paraId="2F17BB9C">
            <w:pPr>
              <w:spacing w:line="246" w:lineRule="auto"/>
              <w:jc w:val="left"/>
              <w:rPr>
                <w:rFonts w:ascii="Arial"/>
                <w:sz w:val="21"/>
              </w:rPr>
            </w:pPr>
          </w:p>
          <w:p w14:paraId="14CAD149">
            <w:pPr>
              <w:spacing w:line="246" w:lineRule="auto"/>
              <w:jc w:val="left"/>
              <w:rPr>
                <w:rFonts w:ascii="Arial"/>
                <w:sz w:val="21"/>
              </w:rPr>
            </w:pPr>
          </w:p>
          <w:p w14:paraId="0E6B93F5">
            <w:pPr>
              <w:spacing w:line="246" w:lineRule="auto"/>
              <w:jc w:val="left"/>
              <w:rPr>
                <w:rFonts w:ascii="Arial"/>
                <w:sz w:val="21"/>
              </w:rPr>
            </w:pPr>
          </w:p>
          <w:p w14:paraId="56F030AB">
            <w:pPr>
              <w:spacing w:line="246" w:lineRule="auto"/>
              <w:jc w:val="left"/>
              <w:rPr>
                <w:rFonts w:ascii="Arial"/>
                <w:sz w:val="21"/>
              </w:rPr>
            </w:pPr>
          </w:p>
          <w:p w14:paraId="0281947E">
            <w:pPr>
              <w:spacing w:line="246" w:lineRule="auto"/>
              <w:jc w:val="left"/>
              <w:rPr>
                <w:rFonts w:ascii="Arial"/>
                <w:sz w:val="21"/>
              </w:rPr>
            </w:pPr>
          </w:p>
          <w:p w14:paraId="6B59EDCF">
            <w:pPr>
              <w:spacing w:line="246" w:lineRule="auto"/>
              <w:jc w:val="left"/>
              <w:rPr>
                <w:rFonts w:ascii="Arial"/>
                <w:sz w:val="21"/>
              </w:rPr>
            </w:pPr>
          </w:p>
          <w:p w14:paraId="12C5CEC4">
            <w:pPr>
              <w:spacing w:line="246" w:lineRule="auto"/>
              <w:jc w:val="left"/>
              <w:rPr>
                <w:rFonts w:ascii="Arial"/>
                <w:sz w:val="21"/>
              </w:rPr>
            </w:pPr>
          </w:p>
          <w:p w14:paraId="33B8F9A3">
            <w:pPr>
              <w:spacing w:line="246" w:lineRule="auto"/>
              <w:jc w:val="left"/>
              <w:rPr>
                <w:rFonts w:ascii="Arial"/>
                <w:sz w:val="21"/>
              </w:rPr>
            </w:pPr>
          </w:p>
          <w:p w14:paraId="33931B94">
            <w:pPr>
              <w:spacing w:line="246" w:lineRule="auto"/>
              <w:jc w:val="left"/>
              <w:rPr>
                <w:rFonts w:ascii="Arial"/>
                <w:sz w:val="21"/>
              </w:rPr>
            </w:pPr>
          </w:p>
          <w:p w14:paraId="176C89D7">
            <w:pPr>
              <w:spacing w:line="246" w:lineRule="auto"/>
              <w:jc w:val="left"/>
              <w:rPr>
                <w:rFonts w:ascii="Arial"/>
                <w:sz w:val="21"/>
              </w:rPr>
            </w:pPr>
          </w:p>
          <w:p w14:paraId="318374E6">
            <w:pPr>
              <w:spacing w:line="246" w:lineRule="auto"/>
              <w:jc w:val="left"/>
              <w:rPr>
                <w:rFonts w:ascii="Arial"/>
                <w:sz w:val="21"/>
              </w:rPr>
            </w:pPr>
          </w:p>
          <w:p w14:paraId="39AB2457">
            <w:pPr>
              <w:spacing w:line="246" w:lineRule="auto"/>
              <w:jc w:val="left"/>
              <w:rPr>
                <w:rFonts w:ascii="Arial"/>
                <w:sz w:val="21"/>
              </w:rPr>
            </w:pPr>
          </w:p>
          <w:p w14:paraId="57953885">
            <w:pPr>
              <w:spacing w:line="246" w:lineRule="auto"/>
              <w:jc w:val="left"/>
              <w:rPr>
                <w:rFonts w:ascii="Arial"/>
                <w:sz w:val="21"/>
              </w:rPr>
            </w:pPr>
          </w:p>
          <w:p w14:paraId="1A13CF97">
            <w:pPr>
              <w:spacing w:line="246" w:lineRule="auto"/>
              <w:jc w:val="left"/>
              <w:rPr>
                <w:rFonts w:ascii="Arial"/>
                <w:sz w:val="21"/>
              </w:rPr>
            </w:pPr>
          </w:p>
          <w:p w14:paraId="27C1CCC4">
            <w:pPr>
              <w:spacing w:line="246" w:lineRule="auto"/>
              <w:jc w:val="left"/>
              <w:rPr>
                <w:rFonts w:ascii="Arial"/>
                <w:sz w:val="21"/>
              </w:rPr>
            </w:pPr>
          </w:p>
          <w:p w14:paraId="3CC562AE">
            <w:pPr>
              <w:spacing w:line="246" w:lineRule="auto"/>
              <w:jc w:val="left"/>
              <w:rPr>
                <w:rFonts w:ascii="Arial"/>
                <w:sz w:val="21"/>
              </w:rPr>
            </w:pPr>
          </w:p>
          <w:p w14:paraId="3FE2FE57">
            <w:pPr>
              <w:spacing w:line="247" w:lineRule="auto"/>
              <w:jc w:val="left"/>
              <w:rPr>
                <w:rFonts w:ascii="Arial"/>
                <w:sz w:val="21"/>
              </w:rPr>
            </w:pPr>
          </w:p>
          <w:p w14:paraId="151F6255">
            <w:pPr>
              <w:spacing w:line="247" w:lineRule="auto"/>
              <w:jc w:val="left"/>
              <w:rPr>
                <w:rFonts w:ascii="Arial"/>
                <w:sz w:val="21"/>
              </w:rPr>
            </w:pPr>
          </w:p>
          <w:p w14:paraId="52529838">
            <w:pPr>
              <w:spacing w:line="247" w:lineRule="auto"/>
              <w:jc w:val="left"/>
              <w:rPr>
                <w:rFonts w:ascii="Arial"/>
                <w:sz w:val="21"/>
              </w:rPr>
            </w:pPr>
          </w:p>
          <w:p w14:paraId="66BC2D9F">
            <w:pPr>
              <w:spacing w:line="247" w:lineRule="auto"/>
              <w:jc w:val="left"/>
              <w:rPr>
                <w:rFonts w:ascii="Arial"/>
                <w:sz w:val="21"/>
              </w:rPr>
            </w:pPr>
          </w:p>
          <w:p w14:paraId="1D126685">
            <w:pPr>
              <w:spacing w:before="68" w:line="220" w:lineRule="auto"/>
              <w:ind w:left="130"/>
              <w:jc w:val="left"/>
              <w:rPr>
                <w:rFonts w:ascii="宋体" w:hAnsi="宋体" w:eastAsia="宋体" w:cs="宋体"/>
                <w:sz w:val="21"/>
                <w:szCs w:val="21"/>
              </w:rPr>
            </w:pPr>
            <w:r>
              <w:rPr>
                <w:rFonts w:ascii="宋体" w:hAnsi="宋体" w:eastAsia="宋体" w:cs="宋体"/>
                <w:spacing w:val="20"/>
                <w:sz w:val="21"/>
                <w:szCs w:val="21"/>
              </w:rPr>
              <w:t>经济标评</w:t>
            </w:r>
          </w:p>
          <w:p w14:paraId="33887270">
            <w:pPr>
              <w:spacing w:before="214" w:line="220" w:lineRule="auto"/>
              <w:ind w:left="251"/>
              <w:jc w:val="left"/>
              <w:rPr>
                <w:rFonts w:ascii="宋体" w:hAnsi="宋体" w:eastAsia="宋体" w:cs="宋体"/>
                <w:sz w:val="21"/>
                <w:szCs w:val="21"/>
              </w:rPr>
            </w:pPr>
            <w:r>
              <w:rPr>
                <w:rFonts w:ascii="宋体" w:hAnsi="宋体" w:eastAsia="宋体" w:cs="宋体"/>
                <w:spacing w:val="16"/>
                <w:sz w:val="21"/>
                <w:szCs w:val="21"/>
              </w:rPr>
              <w:t>分参数</w:t>
            </w:r>
          </w:p>
          <w:p w14:paraId="563B6001">
            <w:pPr>
              <w:spacing w:before="230" w:line="220" w:lineRule="auto"/>
              <w:ind w:left="104"/>
              <w:jc w:val="left"/>
              <w:rPr>
                <w:rFonts w:ascii="宋体" w:hAnsi="宋体" w:eastAsia="宋体" w:cs="宋体"/>
                <w:sz w:val="21"/>
                <w:szCs w:val="21"/>
              </w:rPr>
            </w:pPr>
            <w:r>
              <w:rPr>
                <w:rFonts w:ascii="宋体" w:hAnsi="宋体" w:eastAsia="宋体" w:cs="宋体"/>
                <w:spacing w:val="-4"/>
                <w:sz w:val="21"/>
                <w:szCs w:val="21"/>
              </w:rPr>
              <w:t>（</w:t>
            </w:r>
            <w:r>
              <w:rPr>
                <w:rFonts w:ascii="宋体" w:hAnsi="宋体" w:eastAsia="宋体" w:cs="宋体"/>
                <w:spacing w:val="-50"/>
                <w:sz w:val="21"/>
                <w:szCs w:val="21"/>
              </w:rPr>
              <w:t xml:space="preserve"> </w:t>
            </w:r>
            <w:r>
              <w:rPr>
                <w:rFonts w:hint="eastAsia" w:ascii="宋体" w:hAnsi="宋体" w:eastAsia="宋体" w:cs="宋体"/>
                <w:spacing w:val="-4"/>
                <w:sz w:val="21"/>
                <w:szCs w:val="21"/>
                <w:lang w:val="en-US" w:eastAsia="zh-CN"/>
              </w:rPr>
              <w:t>30</w:t>
            </w:r>
            <w:r>
              <w:rPr>
                <w:rFonts w:ascii="宋体" w:hAnsi="宋体" w:eastAsia="宋体" w:cs="宋体"/>
                <w:spacing w:val="-18"/>
                <w:sz w:val="21"/>
                <w:szCs w:val="21"/>
              </w:rPr>
              <w:t xml:space="preserve"> </w:t>
            </w:r>
            <w:r>
              <w:rPr>
                <w:rFonts w:ascii="宋体" w:hAnsi="宋体" w:eastAsia="宋体" w:cs="宋体"/>
                <w:spacing w:val="-4"/>
                <w:sz w:val="21"/>
                <w:szCs w:val="21"/>
              </w:rPr>
              <w:t>分）</w:t>
            </w:r>
          </w:p>
        </w:tc>
        <w:tc>
          <w:tcPr>
            <w:tcW w:w="1230" w:type="dxa"/>
            <w:vAlign w:val="top"/>
          </w:tcPr>
          <w:p w14:paraId="09FD799E">
            <w:pPr>
              <w:jc w:val="left"/>
              <w:rPr>
                <w:rFonts w:ascii="Arial"/>
                <w:sz w:val="21"/>
              </w:rPr>
            </w:pPr>
          </w:p>
        </w:tc>
        <w:tc>
          <w:tcPr>
            <w:tcW w:w="1409" w:type="dxa"/>
            <w:vAlign w:val="top"/>
          </w:tcPr>
          <w:p w14:paraId="2CE7A631">
            <w:pPr>
              <w:spacing w:line="246" w:lineRule="auto"/>
              <w:jc w:val="left"/>
              <w:rPr>
                <w:rFonts w:ascii="Arial"/>
                <w:sz w:val="21"/>
              </w:rPr>
            </w:pPr>
          </w:p>
          <w:p w14:paraId="0F5F3399">
            <w:pPr>
              <w:spacing w:line="246" w:lineRule="auto"/>
              <w:jc w:val="left"/>
              <w:rPr>
                <w:rFonts w:ascii="Arial"/>
                <w:sz w:val="21"/>
              </w:rPr>
            </w:pPr>
          </w:p>
          <w:p w14:paraId="139F9E76">
            <w:pPr>
              <w:spacing w:line="246" w:lineRule="auto"/>
              <w:jc w:val="left"/>
              <w:rPr>
                <w:rFonts w:ascii="Arial"/>
                <w:sz w:val="21"/>
              </w:rPr>
            </w:pPr>
          </w:p>
          <w:p w14:paraId="103281A7">
            <w:pPr>
              <w:spacing w:line="246" w:lineRule="auto"/>
              <w:jc w:val="left"/>
              <w:rPr>
                <w:rFonts w:ascii="Arial"/>
                <w:sz w:val="21"/>
              </w:rPr>
            </w:pPr>
          </w:p>
          <w:p w14:paraId="79843E96">
            <w:pPr>
              <w:spacing w:line="246" w:lineRule="auto"/>
              <w:jc w:val="left"/>
              <w:rPr>
                <w:rFonts w:ascii="Arial"/>
                <w:sz w:val="21"/>
              </w:rPr>
            </w:pPr>
          </w:p>
          <w:p w14:paraId="06C6AE63">
            <w:pPr>
              <w:spacing w:line="246" w:lineRule="auto"/>
              <w:jc w:val="left"/>
              <w:rPr>
                <w:rFonts w:ascii="Arial"/>
                <w:sz w:val="21"/>
              </w:rPr>
            </w:pPr>
          </w:p>
          <w:p w14:paraId="28D72508">
            <w:pPr>
              <w:spacing w:line="246" w:lineRule="auto"/>
              <w:jc w:val="left"/>
              <w:rPr>
                <w:rFonts w:ascii="Arial"/>
                <w:sz w:val="21"/>
              </w:rPr>
            </w:pPr>
          </w:p>
          <w:p w14:paraId="6B5D2DED">
            <w:pPr>
              <w:spacing w:line="246" w:lineRule="auto"/>
              <w:jc w:val="left"/>
              <w:rPr>
                <w:rFonts w:ascii="Arial"/>
                <w:sz w:val="21"/>
              </w:rPr>
            </w:pPr>
          </w:p>
          <w:p w14:paraId="394A4E57">
            <w:pPr>
              <w:spacing w:line="246" w:lineRule="auto"/>
              <w:jc w:val="left"/>
              <w:rPr>
                <w:rFonts w:ascii="Arial"/>
                <w:sz w:val="21"/>
              </w:rPr>
            </w:pPr>
          </w:p>
          <w:p w14:paraId="0D126104">
            <w:pPr>
              <w:spacing w:line="246" w:lineRule="auto"/>
              <w:jc w:val="left"/>
              <w:rPr>
                <w:rFonts w:ascii="Arial"/>
                <w:sz w:val="21"/>
              </w:rPr>
            </w:pPr>
          </w:p>
          <w:p w14:paraId="755D6D17">
            <w:pPr>
              <w:spacing w:line="246" w:lineRule="auto"/>
              <w:jc w:val="left"/>
              <w:rPr>
                <w:rFonts w:ascii="Arial"/>
                <w:sz w:val="21"/>
              </w:rPr>
            </w:pPr>
          </w:p>
          <w:p w14:paraId="58F6A978">
            <w:pPr>
              <w:spacing w:line="246" w:lineRule="auto"/>
              <w:jc w:val="left"/>
              <w:rPr>
                <w:rFonts w:ascii="Arial"/>
                <w:sz w:val="21"/>
              </w:rPr>
            </w:pPr>
          </w:p>
          <w:p w14:paraId="6480E1AB">
            <w:pPr>
              <w:spacing w:line="246" w:lineRule="auto"/>
              <w:jc w:val="left"/>
              <w:rPr>
                <w:rFonts w:ascii="Arial"/>
                <w:sz w:val="21"/>
              </w:rPr>
            </w:pPr>
          </w:p>
          <w:p w14:paraId="22961995">
            <w:pPr>
              <w:spacing w:line="246" w:lineRule="auto"/>
              <w:jc w:val="left"/>
              <w:rPr>
                <w:rFonts w:ascii="Arial"/>
                <w:sz w:val="21"/>
              </w:rPr>
            </w:pPr>
          </w:p>
          <w:p w14:paraId="743A50A6">
            <w:pPr>
              <w:spacing w:line="246" w:lineRule="auto"/>
              <w:jc w:val="left"/>
              <w:rPr>
                <w:rFonts w:ascii="Arial"/>
                <w:sz w:val="21"/>
              </w:rPr>
            </w:pPr>
          </w:p>
          <w:p w14:paraId="4DFF38BB">
            <w:pPr>
              <w:spacing w:line="246" w:lineRule="auto"/>
              <w:jc w:val="left"/>
              <w:rPr>
                <w:rFonts w:ascii="Arial"/>
                <w:sz w:val="21"/>
              </w:rPr>
            </w:pPr>
          </w:p>
          <w:p w14:paraId="1A2E6FE5">
            <w:pPr>
              <w:spacing w:line="246" w:lineRule="auto"/>
              <w:jc w:val="left"/>
              <w:rPr>
                <w:rFonts w:ascii="Arial"/>
                <w:sz w:val="21"/>
              </w:rPr>
            </w:pPr>
          </w:p>
          <w:p w14:paraId="43E7926A">
            <w:pPr>
              <w:spacing w:line="246" w:lineRule="auto"/>
              <w:jc w:val="left"/>
              <w:rPr>
                <w:rFonts w:ascii="Arial"/>
                <w:sz w:val="21"/>
              </w:rPr>
            </w:pPr>
          </w:p>
          <w:p w14:paraId="2A2E8A49">
            <w:pPr>
              <w:spacing w:line="247" w:lineRule="auto"/>
              <w:jc w:val="left"/>
              <w:rPr>
                <w:rFonts w:ascii="Arial"/>
                <w:sz w:val="21"/>
              </w:rPr>
            </w:pPr>
          </w:p>
          <w:p w14:paraId="54DD5060">
            <w:pPr>
              <w:spacing w:line="247" w:lineRule="auto"/>
              <w:jc w:val="left"/>
              <w:rPr>
                <w:rFonts w:ascii="Arial"/>
                <w:sz w:val="21"/>
              </w:rPr>
            </w:pPr>
          </w:p>
          <w:p w14:paraId="470019D6">
            <w:pPr>
              <w:spacing w:line="247" w:lineRule="auto"/>
              <w:jc w:val="left"/>
              <w:rPr>
                <w:rFonts w:ascii="Arial"/>
                <w:sz w:val="21"/>
              </w:rPr>
            </w:pPr>
          </w:p>
          <w:p w14:paraId="2371DCC4">
            <w:pPr>
              <w:spacing w:line="247" w:lineRule="auto"/>
              <w:jc w:val="left"/>
              <w:rPr>
                <w:rFonts w:ascii="Arial"/>
                <w:sz w:val="21"/>
              </w:rPr>
            </w:pPr>
          </w:p>
          <w:p w14:paraId="64365C56">
            <w:pPr>
              <w:spacing w:line="247" w:lineRule="auto"/>
              <w:jc w:val="left"/>
              <w:rPr>
                <w:rFonts w:ascii="Arial"/>
                <w:sz w:val="21"/>
              </w:rPr>
            </w:pPr>
          </w:p>
          <w:p w14:paraId="41A0FBDF">
            <w:pPr>
              <w:spacing w:line="247" w:lineRule="auto"/>
              <w:jc w:val="left"/>
              <w:rPr>
                <w:rFonts w:ascii="Arial"/>
                <w:sz w:val="21"/>
              </w:rPr>
            </w:pPr>
          </w:p>
          <w:p w14:paraId="46A0547E">
            <w:pPr>
              <w:spacing w:line="247" w:lineRule="auto"/>
              <w:jc w:val="left"/>
              <w:rPr>
                <w:rFonts w:ascii="Arial"/>
                <w:sz w:val="21"/>
              </w:rPr>
            </w:pPr>
          </w:p>
          <w:p w14:paraId="649D5498">
            <w:pPr>
              <w:spacing w:line="247" w:lineRule="auto"/>
              <w:jc w:val="left"/>
              <w:rPr>
                <w:rFonts w:ascii="Arial"/>
                <w:sz w:val="21"/>
              </w:rPr>
            </w:pPr>
          </w:p>
          <w:p w14:paraId="68A9AD02">
            <w:pPr>
              <w:spacing w:line="247" w:lineRule="auto"/>
              <w:jc w:val="left"/>
              <w:rPr>
                <w:rFonts w:ascii="Arial"/>
                <w:sz w:val="21"/>
              </w:rPr>
            </w:pPr>
          </w:p>
          <w:p w14:paraId="2DE5C530">
            <w:pPr>
              <w:spacing w:before="68" w:line="182" w:lineRule="auto"/>
              <w:ind w:left="425"/>
              <w:jc w:val="left"/>
              <w:rPr>
                <w:rFonts w:ascii="宋体" w:hAnsi="宋体" w:eastAsia="宋体" w:cs="宋体"/>
                <w:sz w:val="21"/>
                <w:szCs w:val="21"/>
              </w:rPr>
            </w:pPr>
            <w:r>
              <w:rPr>
                <w:rFonts w:hint="eastAsia" w:ascii="宋体" w:hAnsi="宋体" w:eastAsia="宋体" w:cs="宋体"/>
                <w:spacing w:val="7"/>
                <w:sz w:val="21"/>
                <w:szCs w:val="21"/>
                <w:lang w:val="en-US" w:eastAsia="zh-CN"/>
              </w:rPr>
              <w:t>30</w:t>
            </w:r>
            <w:r>
              <w:rPr>
                <w:rFonts w:ascii="宋体" w:hAnsi="宋体" w:eastAsia="宋体" w:cs="宋体"/>
                <w:spacing w:val="7"/>
                <w:sz w:val="21"/>
                <w:szCs w:val="21"/>
              </w:rPr>
              <w:t>.00</w:t>
            </w:r>
          </w:p>
        </w:tc>
        <w:tc>
          <w:tcPr>
            <w:tcW w:w="1365" w:type="dxa"/>
            <w:vAlign w:val="top"/>
          </w:tcPr>
          <w:p w14:paraId="7A9062DC">
            <w:pPr>
              <w:spacing w:line="245" w:lineRule="auto"/>
              <w:jc w:val="left"/>
              <w:rPr>
                <w:rFonts w:ascii="Arial"/>
                <w:sz w:val="21"/>
              </w:rPr>
            </w:pPr>
          </w:p>
          <w:p w14:paraId="5E5E6E29">
            <w:pPr>
              <w:spacing w:line="245" w:lineRule="auto"/>
              <w:jc w:val="left"/>
              <w:rPr>
                <w:rFonts w:ascii="Arial"/>
                <w:sz w:val="21"/>
              </w:rPr>
            </w:pPr>
          </w:p>
          <w:p w14:paraId="244616BB">
            <w:pPr>
              <w:spacing w:line="245" w:lineRule="auto"/>
              <w:jc w:val="left"/>
              <w:rPr>
                <w:rFonts w:ascii="Arial"/>
                <w:sz w:val="21"/>
              </w:rPr>
            </w:pPr>
          </w:p>
          <w:p w14:paraId="6121D92B">
            <w:pPr>
              <w:spacing w:line="245" w:lineRule="auto"/>
              <w:jc w:val="left"/>
              <w:rPr>
                <w:rFonts w:ascii="Arial"/>
                <w:sz w:val="21"/>
              </w:rPr>
            </w:pPr>
          </w:p>
          <w:p w14:paraId="10DCE6FE">
            <w:pPr>
              <w:spacing w:line="245" w:lineRule="auto"/>
              <w:jc w:val="left"/>
              <w:rPr>
                <w:rFonts w:ascii="Arial"/>
                <w:sz w:val="21"/>
              </w:rPr>
            </w:pPr>
          </w:p>
          <w:p w14:paraId="3BFDF204">
            <w:pPr>
              <w:spacing w:line="245" w:lineRule="auto"/>
              <w:jc w:val="left"/>
              <w:rPr>
                <w:rFonts w:ascii="Arial"/>
                <w:sz w:val="21"/>
              </w:rPr>
            </w:pPr>
          </w:p>
          <w:p w14:paraId="24448C62">
            <w:pPr>
              <w:spacing w:line="245" w:lineRule="auto"/>
              <w:jc w:val="left"/>
              <w:rPr>
                <w:rFonts w:ascii="Arial"/>
                <w:sz w:val="21"/>
              </w:rPr>
            </w:pPr>
          </w:p>
          <w:p w14:paraId="0DF0F068">
            <w:pPr>
              <w:spacing w:line="245" w:lineRule="auto"/>
              <w:jc w:val="left"/>
              <w:rPr>
                <w:rFonts w:ascii="Arial"/>
                <w:sz w:val="21"/>
              </w:rPr>
            </w:pPr>
          </w:p>
          <w:p w14:paraId="2EA79B89">
            <w:pPr>
              <w:spacing w:line="245" w:lineRule="auto"/>
              <w:jc w:val="left"/>
              <w:rPr>
                <w:rFonts w:ascii="Arial"/>
                <w:sz w:val="21"/>
              </w:rPr>
            </w:pPr>
          </w:p>
          <w:p w14:paraId="5AA02A90">
            <w:pPr>
              <w:spacing w:line="245" w:lineRule="auto"/>
              <w:jc w:val="left"/>
              <w:rPr>
                <w:rFonts w:ascii="Arial"/>
                <w:sz w:val="21"/>
              </w:rPr>
            </w:pPr>
          </w:p>
          <w:p w14:paraId="36F956B0">
            <w:pPr>
              <w:spacing w:line="245" w:lineRule="auto"/>
              <w:jc w:val="left"/>
              <w:rPr>
                <w:rFonts w:ascii="Arial"/>
                <w:sz w:val="21"/>
              </w:rPr>
            </w:pPr>
          </w:p>
          <w:p w14:paraId="6175810C">
            <w:pPr>
              <w:spacing w:line="245" w:lineRule="auto"/>
              <w:jc w:val="left"/>
              <w:rPr>
                <w:rFonts w:ascii="Arial"/>
                <w:sz w:val="21"/>
              </w:rPr>
            </w:pPr>
          </w:p>
          <w:p w14:paraId="01BFB95E">
            <w:pPr>
              <w:spacing w:line="245" w:lineRule="auto"/>
              <w:jc w:val="left"/>
              <w:rPr>
                <w:rFonts w:ascii="Arial"/>
                <w:sz w:val="21"/>
              </w:rPr>
            </w:pPr>
          </w:p>
          <w:p w14:paraId="3F40D4BD">
            <w:pPr>
              <w:spacing w:line="245" w:lineRule="auto"/>
              <w:jc w:val="left"/>
              <w:rPr>
                <w:rFonts w:ascii="Arial"/>
                <w:sz w:val="21"/>
              </w:rPr>
            </w:pPr>
          </w:p>
          <w:p w14:paraId="4E1507A6">
            <w:pPr>
              <w:spacing w:line="245" w:lineRule="auto"/>
              <w:jc w:val="left"/>
              <w:rPr>
                <w:rFonts w:ascii="Arial"/>
                <w:sz w:val="21"/>
              </w:rPr>
            </w:pPr>
          </w:p>
          <w:p w14:paraId="06A4238A">
            <w:pPr>
              <w:spacing w:line="245" w:lineRule="auto"/>
              <w:jc w:val="left"/>
              <w:rPr>
                <w:rFonts w:ascii="Arial"/>
                <w:sz w:val="21"/>
              </w:rPr>
            </w:pPr>
          </w:p>
          <w:p w14:paraId="44D03377">
            <w:pPr>
              <w:spacing w:line="245" w:lineRule="auto"/>
              <w:jc w:val="left"/>
              <w:rPr>
                <w:rFonts w:ascii="Arial"/>
                <w:sz w:val="21"/>
              </w:rPr>
            </w:pPr>
          </w:p>
          <w:p w14:paraId="38FC1B91">
            <w:pPr>
              <w:spacing w:line="245" w:lineRule="auto"/>
              <w:jc w:val="left"/>
              <w:rPr>
                <w:rFonts w:ascii="Arial"/>
                <w:sz w:val="21"/>
              </w:rPr>
            </w:pPr>
          </w:p>
          <w:p w14:paraId="12320BA9">
            <w:pPr>
              <w:spacing w:line="245" w:lineRule="auto"/>
              <w:jc w:val="left"/>
              <w:rPr>
                <w:rFonts w:ascii="Arial"/>
                <w:sz w:val="21"/>
              </w:rPr>
            </w:pPr>
          </w:p>
          <w:p w14:paraId="5A66A8F2">
            <w:pPr>
              <w:spacing w:line="245" w:lineRule="auto"/>
              <w:jc w:val="left"/>
              <w:rPr>
                <w:rFonts w:ascii="Arial"/>
                <w:sz w:val="21"/>
              </w:rPr>
            </w:pPr>
          </w:p>
          <w:p w14:paraId="4D0B18BC">
            <w:pPr>
              <w:spacing w:line="245" w:lineRule="auto"/>
              <w:jc w:val="left"/>
              <w:rPr>
                <w:rFonts w:ascii="Arial"/>
                <w:sz w:val="21"/>
              </w:rPr>
            </w:pPr>
          </w:p>
          <w:p w14:paraId="658D2CED">
            <w:pPr>
              <w:spacing w:line="245" w:lineRule="auto"/>
              <w:jc w:val="left"/>
              <w:rPr>
                <w:rFonts w:ascii="Arial"/>
                <w:sz w:val="21"/>
              </w:rPr>
            </w:pPr>
          </w:p>
          <w:p w14:paraId="0C41EE43">
            <w:pPr>
              <w:spacing w:line="245" w:lineRule="auto"/>
              <w:jc w:val="left"/>
              <w:rPr>
                <w:rFonts w:ascii="Arial"/>
                <w:sz w:val="21"/>
              </w:rPr>
            </w:pPr>
          </w:p>
          <w:p w14:paraId="5A870691">
            <w:pPr>
              <w:spacing w:line="245" w:lineRule="auto"/>
              <w:jc w:val="left"/>
              <w:rPr>
                <w:rFonts w:ascii="Arial"/>
                <w:sz w:val="21"/>
              </w:rPr>
            </w:pPr>
          </w:p>
          <w:p w14:paraId="67372AAA">
            <w:pPr>
              <w:spacing w:line="245" w:lineRule="auto"/>
              <w:jc w:val="left"/>
              <w:rPr>
                <w:rFonts w:ascii="Arial"/>
                <w:sz w:val="21"/>
              </w:rPr>
            </w:pPr>
          </w:p>
          <w:p w14:paraId="0474354A">
            <w:pPr>
              <w:spacing w:line="245" w:lineRule="auto"/>
              <w:jc w:val="left"/>
              <w:rPr>
                <w:rFonts w:ascii="Arial"/>
                <w:sz w:val="21"/>
              </w:rPr>
            </w:pPr>
          </w:p>
          <w:p w14:paraId="5ECBB6B5">
            <w:pPr>
              <w:spacing w:line="246" w:lineRule="auto"/>
              <w:jc w:val="left"/>
              <w:rPr>
                <w:rFonts w:ascii="Arial"/>
                <w:sz w:val="21"/>
              </w:rPr>
            </w:pPr>
          </w:p>
          <w:p w14:paraId="69932C15">
            <w:pPr>
              <w:spacing w:before="69" w:line="218" w:lineRule="auto"/>
              <w:ind w:left="69"/>
              <w:jc w:val="left"/>
              <w:rPr>
                <w:rFonts w:ascii="宋体" w:hAnsi="宋体" w:eastAsia="宋体" w:cs="宋体"/>
                <w:sz w:val="21"/>
                <w:szCs w:val="21"/>
              </w:rPr>
            </w:pPr>
            <w:r>
              <w:rPr>
                <w:rFonts w:ascii="宋体" w:hAnsi="宋体" w:eastAsia="宋体" w:cs="宋体"/>
                <w:spacing w:val="20"/>
                <w:sz w:val="21"/>
                <w:szCs w:val="21"/>
              </w:rPr>
              <w:t>投标报价</w:t>
            </w:r>
          </w:p>
        </w:tc>
        <w:tc>
          <w:tcPr>
            <w:tcW w:w="4581" w:type="dxa"/>
            <w:vAlign w:val="top"/>
          </w:tcPr>
          <w:p w14:paraId="42887AAC">
            <w:pPr>
              <w:spacing w:before="208" w:line="405" w:lineRule="auto"/>
              <w:ind w:left="69" w:right="29"/>
              <w:jc w:val="left"/>
              <w:rPr>
                <w:rFonts w:ascii="宋体" w:hAnsi="宋体" w:eastAsia="宋体" w:cs="宋体"/>
                <w:sz w:val="21"/>
                <w:szCs w:val="21"/>
              </w:rPr>
            </w:pPr>
            <w:r>
              <w:rPr>
                <w:rFonts w:ascii="宋体" w:hAnsi="宋体" w:eastAsia="宋体" w:cs="宋体"/>
                <w:spacing w:val="-17"/>
                <w:w w:val="93"/>
                <w:sz w:val="21"/>
                <w:szCs w:val="21"/>
              </w:rPr>
              <w:t>供应商的投标报价高于预算控制金额的做废标处理。价格</w:t>
            </w:r>
            <w:r>
              <w:rPr>
                <w:rFonts w:ascii="宋体" w:hAnsi="宋体" w:eastAsia="宋体" w:cs="宋体"/>
                <w:spacing w:val="3"/>
                <w:sz w:val="21"/>
                <w:szCs w:val="21"/>
              </w:rPr>
              <w:t xml:space="preserve"> </w:t>
            </w:r>
            <w:r>
              <w:rPr>
                <w:rFonts w:ascii="宋体" w:hAnsi="宋体" w:eastAsia="宋体" w:cs="宋体"/>
                <w:spacing w:val="-17"/>
                <w:w w:val="93"/>
                <w:sz w:val="21"/>
                <w:szCs w:val="21"/>
              </w:rPr>
              <w:t>分采用低价优先法计算，即满足招标文件要求且评标报价</w:t>
            </w:r>
            <w:r>
              <w:rPr>
                <w:rFonts w:ascii="宋体" w:hAnsi="宋体" w:eastAsia="宋体" w:cs="宋体"/>
                <w:spacing w:val="2"/>
                <w:sz w:val="21"/>
                <w:szCs w:val="21"/>
              </w:rPr>
              <w:t xml:space="preserve"> </w:t>
            </w:r>
            <w:r>
              <w:rPr>
                <w:rFonts w:ascii="宋体" w:hAnsi="宋体" w:eastAsia="宋体" w:cs="宋体"/>
                <w:spacing w:val="-19"/>
                <w:w w:val="94"/>
                <w:sz w:val="21"/>
                <w:szCs w:val="21"/>
              </w:rPr>
              <w:t>最低的评标报价为评标基准价，其价格分为满分。其他投</w:t>
            </w:r>
            <w:r>
              <w:rPr>
                <w:rFonts w:ascii="宋体" w:hAnsi="宋体" w:eastAsia="宋体" w:cs="宋体"/>
                <w:sz w:val="21"/>
                <w:szCs w:val="21"/>
              </w:rPr>
              <w:t xml:space="preserve"> </w:t>
            </w:r>
            <w:r>
              <w:rPr>
                <w:rFonts w:ascii="宋体" w:hAnsi="宋体" w:eastAsia="宋体" w:cs="宋体"/>
                <w:spacing w:val="-18"/>
                <w:w w:val="94"/>
                <w:sz w:val="21"/>
                <w:szCs w:val="21"/>
              </w:rPr>
              <w:t>标人的价格分统一按照下列公式计算：投标报价得分=</w:t>
            </w:r>
            <w:r>
              <w:rPr>
                <w:rFonts w:ascii="宋体" w:hAnsi="宋体" w:eastAsia="宋体" w:cs="宋体"/>
                <w:spacing w:val="-19"/>
                <w:w w:val="94"/>
                <w:sz w:val="21"/>
                <w:szCs w:val="21"/>
              </w:rPr>
              <w:t>(评</w:t>
            </w:r>
            <w:r>
              <w:rPr>
                <w:rFonts w:ascii="宋体" w:hAnsi="宋体" w:eastAsia="宋体" w:cs="宋体"/>
                <w:sz w:val="21"/>
                <w:szCs w:val="21"/>
              </w:rPr>
              <w:t xml:space="preserve"> </w:t>
            </w:r>
            <w:r>
              <w:rPr>
                <w:rFonts w:ascii="宋体" w:hAnsi="宋体" w:eastAsia="宋体" w:cs="宋体"/>
                <w:spacing w:val="-26"/>
                <w:w w:val="98"/>
                <w:sz w:val="21"/>
                <w:szCs w:val="21"/>
              </w:rPr>
              <w:t>标基准价／评标报价)×</w:t>
            </w:r>
            <w:r>
              <w:rPr>
                <w:rFonts w:hint="eastAsia" w:ascii="宋体" w:hAnsi="宋体" w:eastAsia="宋体" w:cs="宋体"/>
                <w:spacing w:val="-26"/>
                <w:w w:val="98"/>
                <w:sz w:val="21"/>
                <w:szCs w:val="21"/>
                <w:lang w:val="en-US" w:eastAsia="zh-CN"/>
              </w:rPr>
              <w:t>30</w:t>
            </w:r>
            <w:r>
              <w:rPr>
                <w:rFonts w:ascii="宋体" w:hAnsi="宋体" w:eastAsia="宋体" w:cs="宋体"/>
                <w:spacing w:val="-9"/>
                <w:sz w:val="21"/>
                <w:szCs w:val="21"/>
              </w:rPr>
              <w:t xml:space="preserve"> </w:t>
            </w:r>
            <w:r>
              <w:rPr>
                <w:rFonts w:ascii="宋体" w:hAnsi="宋体" w:eastAsia="宋体" w:cs="宋体"/>
                <w:spacing w:val="-26"/>
                <w:w w:val="98"/>
                <w:sz w:val="21"/>
                <w:szCs w:val="21"/>
              </w:rPr>
              <w:t>注：百分数有效位数取小数点</w:t>
            </w:r>
            <w:r>
              <w:rPr>
                <w:rFonts w:ascii="宋体" w:hAnsi="宋体" w:eastAsia="宋体" w:cs="宋体"/>
                <w:sz w:val="21"/>
                <w:szCs w:val="21"/>
              </w:rPr>
              <w:t xml:space="preserve"> </w:t>
            </w:r>
            <w:r>
              <w:rPr>
                <w:rFonts w:ascii="宋体" w:hAnsi="宋体" w:eastAsia="宋体" w:cs="宋体"/>
                <w:spacing w:val="-25"/>
                <w:sz w:val="21"/>
                <w:szCs w:val="21"/>
              </w:rPr>
              <w:t>后两位。</w:t>
            </w:r>
          </w:p>
          <w:p w14:paraId="705B1D3D">
            <w:pPr>
              <w:spacing w:before="30" w:line="401" w:lineRule="auto"/>
              <w:ind w:left="67" w:right="34" w:firstLine="2"/>
              <w:jc w:val="left"/>
              <w:rPr>
                <w:rFonts w:ascii="宋体" w:hAnsi="宋体" w:eastAsia="宋体" w:cs="宋体"/>
                <w:spacing w:val="-17"/>
                <w:w w:val="93"/>
                <w:sz w:val="21"/>
                <w:szCs w:val="21"/>
              </w:rPr>
            </w:pPr>
          </w:p>
          <w:p w14:paraId="3EC257FB">
            <w:pPr>
              <w:spacing w:before="30" w:line="401" w:lineRule="auto"/>
              <w:ind w:left="67" w:right="34" w:firstLine="2"/>
              <w:jc w:val="left"/>
              <w:rPr>
                <w:rFonts w:ascii="宋体" w:hAnsi="宋体" w:eastAsia="宋体" w:cs="宋体"/>
                <w:spacing w:val="-17"/>
                <w:w w:val="93"/>
                <w:sz w:val="21"/>
                <w:szCs w:val="21"/>
              </w:rPr>
            </w:pPr>
          </w:p>
          <w:p w14:paraId="79108D1C">
            <w:pPr>
              <w:spacing w:before="30" w:line="401" w:lineRule="auto"/>
              <w:ind w:left="67" w:right="34" w:firstLine="2"/>
              <w:jc w:val="left"/>
              <w:rPr>
                <w:rFonts w:ascii="宋体" w:hAnsi="宋体" w:eastAsia="宋体" w:cs="宋体"/>
                <w:sz w:val="21"/>
                <w:szCs w:val="21"/>
              </w:rPr>
            </w:pPr>
            <w:r>
              <w:rPr>
                <w:rFonts w:ascii="宋体" w:hAnsi="宋体" w:eastAsia="宋体" w:cs="宋体"/>
                <w:spacing w:val="-17"/>
                <w:w w:val="93"/>
                <w:sz w:val="21"/>
                <w:szCs w:val="21"/>
              </w:rPr>
              <w:t>价格分采用低价优先法计算，即满足投标文件要求且最后</w:t>
            </w:r>
            <w:r>
              <w:rPr>
                <w:rFonts w:ascii="宋体" w:hAnsi="宋体" w:eastAsia="宋体" w:cs="宋体"/>
                <w:spacing w:val="2"/>
                <w:sz w:val="21"/>
                <w:szCs w:val="21"/>
              </w:rPr>
              <w:t xml:space="preserve"> </w:t>
            </w:r>
            <w:r>
              <w:rPr>
                <w:rFonts w:ascii="宋体" w:hAnsi="宋体" w:eastAsia="宋体" w:cs="宋体"/>
                <w:spacing w:val="-19"/>
                <w:w w:val="95"/>
                <w:sz w:val="21"/>
                <w:szCs w:val="21"/>
              </w:rPr>
              <w:t>报价最低的供应商的价格为评标基准价，其价格分为满</w:t>
            </w:r>
            <w:r>
              <w:rPr>
                <w:rFonts w:ascii="宋体" w:hAnsi="宋体" w:eastAsia="宋体" w:cs="宋体"/>
                <w:spacing w:val="5"/>
                <w:sz w:val="21"/>
                <w:szCs w:val="21"/>
              </w:rPr>
              <w:t xml:space="preserve">  </w:t>
            </w:r>
            <w:r>
              <w:rPr>
                <w:rFonts w:ascii="宋体" w:hAnsi="宋体" w:eastAsia="宋体" w:cs="宋体"/>
                <w:spacing w:val="-17"/>
                <w:sz w:val="21"/>
                <w:szCs w:val="21"/>
              </w:rPr>
              <w:t>分。</w:t>
            </w:r>
          </w:p>
          <w:p w14:paraId="2B5DD415">
            <w:pPr>
              <w:spacing w:before="218" w:line="218" w:lineRule="auto"/>
              <w:ind w:left="69"/>
              <w:jc w:val="left"/>
              <w:rPr>
                <w:rFonts w:ascii="宋体" w:hAnsi="宋体" w:eastAsia="宋体" w:cs="宋体"/>
                <w:spacing w:val="-22"/>
                <w:w w:val="96"/>
                <w:sz w:val="21"/>
                <w:szCs w:val="21"/>
              </w:rPr>
            </w:pPr>
          </w:p>
          <w:p w14:paraId="4C99D229">
            <w:pPr>
              <w:spacing w:before="218" w:line="218" w:lineRule="auto"/>
              <w:ind w:left="69"/>
              <w:jc w:val="left"/>
              <w:rPr>
                <w:rFonts w:ascii="宋体" w:hAnsi="宋体" w:eastAsia="宋体" w:cs="宋体"/>
                <w:sz w:val="21"/>
                <w:szCs w:val="21"/>
              </w:rPr>
            </w:pPr>
            <w:r>
              <w:rPr>
                <w:rFonts w:ascii="宋体" w:hAnsi="宋体" w:eastAsia="宋体" w:cs="宋体"/>
                <w:spacing w:val="-22"/>
                <w:w w:val="96"/>
                <w:sz w:val="21"/>
                <w:szCs w:val="21"/>
              </w:rPr>
              <w:t>供应商的价格分统一按照下列公式计算：</w:t>
            </w:r>
          </w:p>
          <w:p w14:paraId="1E460440">
            <w:pPr>
              <w:spacing w:before="217" w:line="218" w:lineRule="auto"/>
              <w:ind w:left="71"/>
              <w:jc w:val="left"/>
              <w:rPr>
                <w:rFonts w:hint="eastAsia" w:ascii="宋体" w:hAnsi="宋体" w:eastAsia="宋体" w:cs="宋体"/>
                <w:b/>
                <w:bCs/>
                <w:spacing w:val="-26"/>
                <w:sz w:val="21"/>
                <w:szCs w:val="21"/>
                <w:lang w:val="en-US" w:eastAsia="zh-CN"/>
              </w:rPr>
            </w:pPr>
            <w:r>
              <w:rPr>
                <w:rFonts w:ascii="宋体" w:hAnsi="宋体" w:eastAsia="宋体" w:cs="宋体"/>
                <w:b/>
                <w:bCs/>
                <w:spacing w:val="-25"/>
                <w:sz w:val="21"/>
                <w:szCs w:val="21"/>
              </w:rPr>
              <w:t>投标报价得分=(评标基准价／评标报价)×</w:t>
            </w:r>
            <w:r>
              <w:rPr>
                <w:rFonts w:hint="eastAsia" w:ascii="宋体" w:hAnsi="宋体" w:eastAsia="宋体" w:cs="宋体"/>
                <w:b/>
                <w:bCs/>
                <w:spacing w:val="-26"/>
                <w:sz w:val="21"/>
                <w:szCs w:val="21"/>
                <w:lang w:val="en-US" w:eastAsia="zh-CN"/>
              </w:rPr>
              <w:t>30</w:t>
            </w:r>
          </w:p>
          <w:p w14:paraId="2DEFFDF7">
            <w:pPr>
              <w:spacing w:before="217" w:line="218" w:lineRule="auto"/>
              <w:ind w:left="71"/>
              <w:jc w:val="left"/>
              <w:rPr>
                <w:rFonts w:hint="eastAsia" w:ascii="宋体" w:hAnsi="宋体" w:eastAsia="宋体" w:cs="宋体"/>
                <w:b/>
                <w:bCs/>
                <w:spacing w:val="-26"/>
                <w:sz w:val="21"/>
                <w:szCs w:val="21"/>
                <w:lang w:val="en-US" w:eastAsia="zh-CN"/>
              </w:rPr>
            </w:pPr>
          </w:p>
          <w:p w14:paraId="4D341165">
            <w:pPr>
              <w:spacing w:before="217" w:line="218" w:lineRule="auto"/>
              <w:ind w:left="71"/>
              <w:jc w:val="left"/>
              <w:rPr>
                <w:rFonts w:hint="default" w:ascii="宋体" w:hAnsi="宋体" w:eastAsia="宋体" w:cs="宋体"/>
                <w:b/>
                <w:bCs/>
                <w:spacing w:val="-26"/>
                <w:sz w:val="21"/>
                <w:szCs w:val="21"/>
                <w:lang w:val="en-US" w:eastAsia="zh-CN"/>
              </w:rPr>
            </w:pPr>
            <w:r>
              <w:rPr>
                <w:rFonts w:ascii="宋体" w:hAnsi="宋体" w:eastAsia="宋体" w:cs="宋体"/>
                <w:spacing w:val="-23"/>
                <w:w w:val="97"/>
                <w:sz w:val="21"/>
                <w:szCs w:val="21"/>
              </w:rPr>
              <w:t>注：价格分计算保留小数点后二位。</w:t>
            </w:r>
          </w:p>
        </w:tc>
      </w:tr>
      <w:tr w14:paraId="36982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4" w:hRule="atLeast"/>
        </w:trPr>
        <w:tc>
          <w:tcPr>
            <w:tcW w:w="1207" w:type="dxa"/>
            <w:vMerge w:val="restart"/>
            <w:vAlign w:val="top"/>
          </w:tcPr>
          <w:p w14:paraId="01FEF9A2">
            <w:pPr>
              <w:spacing w:line="242" w:lineRule="auto"/>
              <w:jc w:val="left"/>
              <w:rPr>
                <w:rFonts w:ascii="Arial"/>
                <w:sz w:val="21"/>
              </w:rPr>
            </w:pPr>
          </w:p>
          <w:p w14:paraId="4CD0927F">
            <w:pPr>
              <w:spacing w:line="242" w:lineRule="auto"/>
              <w:jc w:val="left"/>
              <w:rPr>
                <w:rFonts w:ascii="Arial"/>
                <w:sz w:val="21"/>
              </w:rPr>
            </w:pPr>
          </w:p>
          <w:p w14:paraId="04335035">
            <w:pPr>
              <w:spacing w:line="242" w:lineRule="auto"/>
              <w:jc w:val="left"/>
              <w:rPr>
                <w:rFonts w:ascii="Arial"/>
                <w:sz w:val="21"/>
              </w:rPr>
            </w:pPr>
          </w:p>
          <w:p w14:paraId="4C3ED53C">
            <w:pPr>
              <w:spacing w:line="242" w:lineRule="auto"/>
              <w:jc w:val="left"/>
              <w:rPr>
                <w:rFonts w:ascii="Arial"/>
                <w:sz w:val="21"/>
              </w:rPr>
            </w:pPr>
          </w:p>
          <w:p w14:paraId="241C1273">
            <w:pPr>
              <w:spacing w:line="242" w:lineRule="auto"/>
              <w:jc w:val="left"/>
              <w:rPr>
                <w:rFonts w:ascii="Arial"/>
                <w:sz w:val="21"/>
              </w:rPr>
            </w:pPr>
          </w:p>
          <w:p w14:paraId="067DBA3D">
            <w:pPr>
              <w:spacing w:line="242" w:lineRule="auto"/>
              <w:jc w:val="left"/>
              <w:rPr>
                <w:rFonts w:ascii="Arial"/>
                <w:sz w:val="21"/>
              </w:rPr>
            </w:pPr>
          </w:p>
          <w:p w14:paraId="778F2A1F">
            <w:pPr>
              <w:spacing w:line="242" w:lineRule="auto"/>
              <w:jc w:val="left"/>
              <w:rPr>
                <w:rFonts w:ascii="Arial"/>
                <w:sz w:val="21"/>
              </w:rPr>
            </w:pPr>
          </w:p>
          <w:p w14:paraId="68771E62">
            <w:pPr>
              <w:spacing w:line="243" w:lineRule="auto"/>
              <w:jc w:val="left"/>
              <w:rPr>
                <w:rFonts w:ascii="Arial"/>
                <w:sz w:val="21"/>
              </w:rPr>
            </w:pPr>
          </w:p>
          <w:p w14:paraId="1D0D5E5A">
            <w:pPr>
              <w:spacing w:line="243" w:lineRule="auto"/>
              <w:jc w:val="left"/>
              <w:rPr>
                <w:rFonts w:ascii="Arial"/>
                <w:sz w:val="21"/>
              </w:rPr>
            </w:pPr>
          </w:p>
          <w:p w14:paraId="4D9E0DD1">
            <w:pPr>
              <w:spacing w:line="243" w:lineRule="auto"/>
              <w:jc w:val="left"/>
              <w:rPr>
                <w:rFonts w:ascii="Arial"/>
                <w:sz w:val="21"/>
              </w:rPr>
            </w:pPr>
          </w:p>
          <w:p w14:paraId="4EAFC30C">
            <w:pPr>
              <w:spacing w:line="243" w:lineRule="auto"/>
              <w:jc w:val="left"/>
              <w:rPr>
                <w:rFonts w:ascii="Arial"/>
                <w:sz w:val="21"/>
              </w:rPr>
            </w:pPr>
          </w:p>
          <w:p w14:paraId="35DB9E89">
            <w:pPr>
              <w:spacing w:line="243" w:lineRule="auto"/>
              <w:jc w:val="left"/>
              <w:rPr>
                <w:rFonts w:ascii="Arial"/>
                <w:sz w:val="21"/>
              </w:rPr>
            </w:pPr>
          </w:p>
          <w:p w14:paraId="479161CF">
            <w:pPr>
              <w:spacing w:line="243" w:lineRule="auto"/>
              <w:jc w:val="left"/>
              <w:rPr>
                <w:rFonts w:ascii="Arial"/>
                <w:sz w:val="21"/>
              </w:rPr>
            </w:pPr>
          </w:p>
          <w:p w14:paraId="3F2D38C3">
            <w:pPr>
              <w:spacing w:line="243" w:lineRule="auto"/>
              <w:jc w:val="left"/>
              <w:rPr>
                <w:rFonts w:ascii="Arial"/>
                <w:sz w:val="21"/>
              </w:rPr>
            </w:pPr>
          </w:p>
          <w:p w14:paraId="1C68BAD7">
            <w:pPr>
              <w:spacing w:line="243" w:lineRule="auto"/>
              <w:jc w:val="left"/>
              <w:rPr>
                <w:rFonts w:ascii="Arial"/>
                <w:sz w:val="21"/>
              </w:rPr>
            </w:pPr>
          </w:p>
          <w:p w14:paraId="4FEE3329">
            <w:pPr>
              <w:spacing w:line="243" w:lineRule="auto"/>
              <w:jc w:val="left"/>
              <w:rPr>
                <w:rFonts w:ascii="Arial"/>
                <w:sz w:val="21"/>
              </w:rPr>
            </w:pPr>
          </w:p>
          <w:p w14:paraId="43EA2217">
            <w:pPr>
              <w:spacing w:line="243" w:lineRule="auto"/>
              <w:jc w:val="left"/>
              <w:rPr>
                <w:rFonts w:ascii="Arial"/>
                <w:sz w:val="21"/>
              </w:rPr>
            </w:pPr>
          </w:p>
          <w:p w14:paraId="53E76BF6">
            <w:pPr>
              <w:spacing w:line="243" w:lineRule="auto"/>
              <w:jc w:val="left"/>
              <w:rPr>
                <w:rFonts w:ascii="Arial"/>
                <w:sz w:val="21"/>
              </w:rPr>
            </w:pPr>
          </w:p>
          <w:p w14:paraId="5DC10423">
            <w:pPr>
              <w:spacing w:line="243" w:lineRule="auto"/>
              <w:jc w:val="left"/>
              <w:rPr>
                <w:rFonts w:ascii="Arial"/>
                <w:sz w:val="21"/>
              </w:rPr>
            </w:pPr>
          </w:p>
          <w:p w14:paraId="0B6E2E02">
            <w:pPr>
              <w:spacing w:before="68" w:line="220" w:lineRule="auto"/>
              <w:ind w:left="129"/>
              <w:jc w:val="left"/>
              <w:rPr>
                <w:rFonts w:ascii="宋体" w:hAnsi="宋体" w:eastAsia="宋体" w:cs="宋体"/>
                <w:sz w:val="21"/>
                <w:szCs w:val="21"/>
              </w:rPr>
            </w:pPr>
            <w:r>
              <w:rPr>
                <w:rFonts w:hint="eastAsia" w:ascii="宋体" w:hAnsi="宋体" w:eastAsia="宋体" w:cs="宋体"/>
                <w:spacing w:val="20"/>
                <w:sz w:val="21"/>
                <w:szCs w:val="21"/>
                <w:lang w:eastAsia="zh-CN"/>
              </w:rPr>
              <w:t>综合</w:t>
            </w:r>
            <w:r>
              <w:rPr>
                <w:rFonts w:ascii="宋体" w:hAnsi="宋体" w:eastAsia="宋体" w:cs="宋体"/>
                <w:spacing w:val="20"/>
                <w:sz w:val="21"/>
                <w:szCs w:val="21"/>
              </w:rPr>
              <w:t>标评</w:t>
            </w:r>
          </w:p>
          <w:p w14:paraId="1578DD43">
            <w:pPr>
              <w:spacing w:before="215" w:line="220" w:lineRule="auto"/>
              <w:ind w:left="251"/>
              <w:jc w:val="left"/>
              <w:rPr>
                <w:rFonts w:ascii="宋体" w:hAnsi="宋体" w:eastAsia="宋体" w:cs="宋体"/>
                <w:sz w:val="21"/>
                <w:szCs w:val="21"/>
              </w:rPr>
            </w:pPr>
            <w:r>
              <w:rPr>
                <w:rFonts w:ascii="宋体" w:hAnsi="宋体" w:eastAsia="宋体" w:cs="宋体"/>
                <w:spacing w:val="16"/>
                <w:sz w:val="21"/>
                <w:szCs w:val="21"/>
              </w:rPr>
              <w:t>分参数</w:t>
            </w:r>
          </w:p>
          <w:p w14:paraId="05AC6AE0">
            <w:pPr>
              <w:spacing w:before="216" w:line="220" w:lineRule="auto"/>
              <w:ind w:left="104"/>
              <w:jc w:val="left"/>
              <w:rPr>
                <w:rFonts w:ascii="宋体" w:hAnsi="宋体" w:eastAsia="宋体" w:cs="宋体"/>
                <w:sz w:val="21"/>
                <w:szCs w:val="21"/>
              </w:rPr>
            </w:pPr>
            <w:r>
              <w:rPr>
                <w:rFonts w:ascii="宋体" w:hAnsi="宋体" w:eastAsia="宋体" w:cs="宋体"/>
                <w:spacing w:val="-2"/>
                <w:sz w:val="21"/>
                <w:szCs w:val="21"/>
              </w:rPr>
              <w:t>（</w:t>
            </w:r>
            <w:r>
              <w:rPr>
                <w:rFonts w:hint="eastAsia" w:ascii="宋体" w:hAnsi="宋体" w:eastAsia="宋体" w:cs="宋体"/>
                <w:spacing w:val="-2"/>
                <w:sz w:val="21"/>
                <w:szCs w:val="21"/>
                <w:lang w:val="en-US" w:eastAsia="zh-CN"/>
              </w:rPr>
              <w:t>50</w:t>
            </w:r>
            <w:r>
              <w:rPr>
                <w:rFonts w:ascii="宋体" w:hAnsi="宋体" w:eastAsia="宋体" w:cs="宋体"/>
                <w:spacing w:val="-18"/>
                <w:sz w:val="21"/>
                <w:szCs w:val="21"/>
              </w:rPr>
              <w:t xml:space="preserve"> </w:t>
            </w:r>
            <w:r>
              <w:rPr>
                <w:rFonts w:ascii="宋体" w:hAnsi="宋体" w:eastAsia="宋体" w:cs="宋体"/>
                <w:spacing w:val="-2"/>
                <w:sz w:val="21"/>
                <w:szCs w:val="21"/>
              </w:rPr>
              <w:t>分）</w:t>
            </w:r>
          </w:p>
        </w:tc>
        <w:tc>
          <w:tcPr>
            <w:tcW w:w="1230" w:type="dxa"/>
            <w:vAlign w:val="center"/>
          </w:tcPr>
          <w:p w14:paraId="22D18421">
            <w:pPr>
              <w:spacing w:before="68" w:line="181" w:lineRule="auto"/>
              <w:ind w:left="379"/>
              <w:jc w:val="left"/>
              <w:rPr>
                <w:rFonts w:ascii="宋体" w:hAnsi="宋体" w:eastAsia="宋体" w:cs="宋体"/>
                <w:sz w:val="21"/>
                <w:szCs w:val="21"/>
              </w:rPr>
            </w:pPr>
            <w:r>
              <w:rPr>
                <w:rFonts w:ascii="宋体" w:hAnsi="宋体" w:eastAsia="宋体" w:cs="宋体"/>
                <w:spacing w:val="8"/>
                <w:sz w:val="21"/>
                <w:szCs w:val="21"/>
              </w:rPr>
              <w:t>0.00</w:t>
            </w:r>
          </w:p>
        </w:tc>
        <w:tc>
          <w:tcPr>
            <w:tcW w:w="1409" w:type="dxa"/>
            <w:vAlign w:val="center"/>
          </w:tcPr>
          <w:p w14:paraId="0F5D90BF">
            <w:pPr>
              <w:spacing w:before="68" w:line="181" w:lineRule="auto"/>
              <w:ind w:left="471"/>
              <w:jc w:val="left"/>
              <w:rPr>
                <w:rFonts w:ascii="宋体" w:hAnsi="宋体" w:eastAsia="宋体" w:cs="宋体"/>
                <w:sz w:val="21"/>
                <w:szCs w:val="21"/>
              </w:rPr>
            </w:pPr>
            <w:r>
              <w:rPr>
                <w:rFonts w:hint="eastAsia" w:ascii="宋体" w:hAnsi="宋体" w:eastAsia="宋体" w:cs="宋体"/>
                <w:spacing w:val="8"/>
                <w:sz w:val="21"/>
                <w:szCs w:val="21"/>
                <w:lang w:val="en-US" w:eastAsia="zh-CN"/>
              </w:rPr>
              <w:t>10</w:t>
            </w:r>
            <w:r>
              <w:rPr>
                <w:rFonts w:ascii="宋体" w:hAnsi="宋体" w:eastAsia="宋体" w:cs="宋体"/>
                <w:spacing w:val="8"/>
                <w:sz w:val="21"/>
                <w:szCs w:val="21"/>
              </w:rPr>
              <w:t>.00</w:t>
            </w:r>
          </w:p>
        </w:tc>
        <w:tc>
          <w:tcPr>
            <w:tcW w:w="1365" w:type="dxa"/>
            <w:vAlign w:val="center"/>
          </w:tcPr>
          <w:p w14:paraId="61482DEE">
            <w:pPr>
              <w:spacing w:before="68" w:line="396" w:lineRule="auto"/>
              <w:ind w:left="66" w:right="119" w:firstLine="4"/>
              <w:jc w:val="left"/>
              <w:rPr>
                <w:rFonts w:ascii="宋体" w:hAnsi="宋体" w:eastAsia="宋体" w:cs="宋体"/>
                <w:sz w:val="21"/>
                <w:szCs w:val="21"/>
              </w:rPr>
            </w:pPr>
            <w:r>
              <w:rPr>
                <w:rFonts w:hint="eastAsia" w:ascii="宋体" w:hAnsi="宋体" w:eastAsia="宋体" w:cs="宋体"/>
                <w:spacing w:val="-23"/>
                <w:w w:val="95"/>
                <w:sz w:val="21"/>
                <w:szCs w:val="21"/>
              </w:rPr>
              <w:t>项目实施方案</w:t>
            </w:r>
          </w:p>
        </w:tc>
        <w:tc>
          <w:tcPr>
            <w:tcW w:w="4581" w:type="dxa"/>
            <w:vAlign w:val="top"/>
          </w:tcPr>
          <w:p w14:paraId="43743215">
            <w:pPr>
              <w:spacing w:before="211" w:line="405" w:lineRule="auto"/>
              <w:ind w:left="68" w:firstLine="6"/>
              <w:jc w:val="left"/>
              <w:rPr>
                <w:rFonts w:ascii="宋体" w:hAnsi="宋体" w:eastAsia="宋体" w:cs="宋体"/>
                <w:sz w:val="21"/>
                <w:szCs w:val="21"/>
              </w:rPr>
            </w:pPr>
            <w:r>
              <w:rPr>
                <w:rFonts w:hint="eastAsia" w:ascii="宋体" w:hAnsi="宋体" w:eastAsia="宋体" w:cs="宋体"/>
                <w:spacing w:val="-23"/>
                <w:w w:val="95"/>
                <w:sz w:val="21"/>
                <w:szCs w:val="21"/>
              </w:rPr>
              <w:t>根据供应商提供的家庭养老建设改造方案（满足建设要求）包括对于项目供货计划、实施部署计划、项目供货期及验收的保障措施内容进行综合评审：内容详细全面、针对性及合理性好得 7-10 分；内容一般、针对性及合理性一般得 4-7 分，内容不够详细全面、针对性及合理性不全面得 0-4 分，没有的不得分。</w:t>
            </w:r>
          </w:p>
        </w:tc>
      </w:tr>
      <w:tr w14:paraId="2B21F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3" w:hRule="atLeast"/>
        </w:trPr>
        <w:tc>
          <w:tcPr>
            <w:tcW w:w="1207" w:type="dxa"/>
            <w:vMerge w:val="continue"/>
            <w:vAlign w:val="top"/>
          </w:tcPr>
          <w:p w14:paraId="536A4D63">
            <w:pPr>
              <w:jc w:val="left"/>
              <w:rPr>
                <w:rFonts w:ascii="Arial"/>
                <w:sz w:val="21"/>
              </w:rPr>
            </w:pPr>
          </w:p>
        </w:tc>
        <w:tc>
          <w:tcPr>
            <w:tcW w:w="1230" w:type="dxa"/>
            <w:vAlign w:val="center"/>
          </w:tcPr>
          <w:p w14:paraId="56676388">
            <w:pPr>
              <w:spacing w:before="68" w:line="181" w:lineRule="auto"/>
              <w:ind w:left="379"/>
              <w:jc w:val="left"/>
              <w:rPr>
                <w:rFonts w:ascii="宋体" w:hAnsi="宋体" w:eastAsia="宋体" w:cs="宋体"/>
                <w:sz w:val="21"/>
                <w:szCs w:val="21"/>
              </w:rPr>
            </w:pPr>
            <w:r>
              <w:rPr>
                <w:rFonts w:ascii="宋体" w:hAnsi="宋体" w:eastAsia="宋体" w:cs="宋体"/>
                <w:spacing w:val="8"/>
                <w:sz w:val="21"/>
                <w:szCs w:val="21"/>
              </w:rPr>
              <w:t>0.00</w:t>
            </w:r>
          </w:p>
        </w:tc>
        <w:tc>
          <w:tcPr>
            <w:tcW w:w="1409" w:type="dxa"/>
            <w:vAlign w:val="center"/>
          </w:tcPr>
          <w:p w14:paraId="00F629E0">
            <w:pPr>
              <w:spacing w:before="68" w:line="181" w:lineRule="auto"/>
              <w:ind w:left="471"/>
              <w:jc w:val="left"/>
              <w:rPr>
                <w:rFonts w:ascii="宋体" w:hAnsi="宋体" w:eastAsia="宋体" w:cs="宋体"/>
                <w:sz w:val="21"/>
                <w:szCs w:val="21"/>
              </w:rPr>
            </w:pPr>
            <w:r>
              <w:rPr>
                <w:rFonts w:hint="eastAsia" w:ascii="宋体" w:hAnsi="宋体" w:eastAsia="宋体" w:cs="宋体"/>
                <w:spacing w:val="8"/>
                <w:sz w:val="21"/>
                <w:szCs w:val="21"/>
                <w:lang w:val="en-US" w:eastAsia="zh-CN"/>
              </w:rPr>
              <w:t>10</w:t>
            </w:r>
            <w:r>
              <w:rPr>
                <w:rFonts w:ascii="宋体" w:hAnsi="宋体" w:eastAsia="宋体" w:cs="宋体"/>
                <w:spacing w:val="8"/>
                <w:sz w:val="21"/>
                <w:szCs w:val="21"/>
              </w:rPr>
              <w:t>.00</w:t>
            </w:r>
          </w:p>
        </w:tc>
        <w:tc>
          <w:tcPr>
            <w:tcW w:w="1365" w:type="dxa"/>
            <w:vAlign w:val="center"/>
          </w:tcPr>
          <w:p w14:paraId="4DD8BAB6">
            <w:pPr>
              <w:spacing w:before="68" w:line="396" w:lineRule="auto"/>
              <w:ind w:left="68" w:right="119" w:firstLine="1"/>
              <w:jc w:val="left"/>
              <w:rPr>
                <w:rFonts w:ascii="宋体" w:hAnsi="宋体" w:eastAsia="宋体" w:cs="宋体"/>
                <w:sz w:val="21"/>
                <w:szCs w:val="21"/>
              </w:rPr>
            </w:pPr>
            <w:r>
              <w:rPr>
                <w:rFonts w:hint="eastAsia" w:ascii="宋体" w:hAnsi="宋体" w:eastAsia="宋体" w:cs="宋体"/>
                <w:spacing w:val="-23"/>
                <w:w w:val="95"/>
                <w:sz w:val="21"/>
                <w:szCs w:val="21"/>
              </w:rPr>
              <w:t>突发事件应急预案</w:t>
            </w:r>
          </w:p>
        </w:tc>
        <w:tc>
          <w:tcPr>
            <w:tcW w:w="4581" w:type="dxa"/>
            <w:vAlign w:val="top"/>
          </w:tcPr>
          <w:p w14:paraId="2D861EB2">
            <w:pPr>
              <w:spacing w:before="204" w:line="405" w:lineRule="auto"/>
              <w:ind w:left="68" w:right="30" w:firstLine="1"/>
              <w:jc w:val="left"/>
              <w:rPr>
                <w:rFonts w:hint="eastAsia" w:ascii="宋体" w:hAnsi="宋体" w:eastAsia="宋体" w:cs="宋体"/>
                <w:sz w:val="21"/>
                <w:szCs w:val="21"/>
                <w:lang w:val="en-US" w:eastAsia="zh-CN"/>
              </w:rPr>
            </w:pPr>
            <w:r>
              <w:rPr>
                <w:rFonts w:hint="eastAsia" w:ascii="宋体" w:hAnsi="宋体" w:eastAsia="宋体" w:cs="宋体"/>
                <w:spacing w:val="-23"/>
                <w:w w:val="95"/>
                <w:sz w:val="21"/>
                <w:szCs w:val="21"/>
              </w:rPr>
              <w:t xml:space="preserve">对供应商提供的《突发事件应急预案》（内容包括但不限于在服务过程中老人出现意外情况的应对方案、服务人员出现意外情况的应对方案等）的完善性和合理性进行打分：内容全面、切实可行、针对性强的得 </w:t>
            </w:r>
            <w:r>
              <w:rPr>
                <w:rFonts w:hint="eastAsia" w:ascii="宋体" w:hAnsi="宋体" w:eastAsia="宋体" w:cs="宋体"/>
                <w:spacing w:val="-23"/>
                <w:w w:val="95"/>
                <w:sz w:val="21"/>
                <w:szCs w:val="21"/>
                <w:lang w:val="en-US" w:eastAsia="zh-CN"/>
              </w:rPr>
              <w:t>7</w:t>
            </w:r>
            <w:r>
              <w:rPr>
                <w:rFonts w:hint="eastAsia" w:ascii="宋体" w:hAnsi="宋体" w:eastAsia="宋体" w:cs="宋体"/>
                <w:spacing w:val="-23"/>
                <w:w w:val="95"/>
                <w:sz w:val="21"/>
                <w:szCs w:val="21"/>
              </w:rPr>
              <w:t>-</w:t>
            </w:r>
            <w:r>
              <w:rPr>
                <w:rFonts w:hint="eastAsia" w:ascii="宋体" w:hAnsi="宋体" w:eastAsia="宋体" w:cs="宋体"/>
                <w:spacing w:val="-23"/>
                <w:w w:val="95"/>
                <w:sz w:val="21"/>
                <w:szCs w:val="21"/>
                <w:lang w:val="en-US" w:eastAsia="zh-CN"/>
              </w:rPr>
              <w:t>10</w:t>
            </w:r>
            <w:r>
              <w:rPr>
                <w:rFonts w:hint="eastAsia" w:ascii="宋体" w:hAnsi="宋体" w:eastAsia="宋体" w:cs="宋体"/>
                <w:spacing w:val="-23"/>
                <w:w w:val="95"/>
                <w:sz w:val="21"/>
                <w:szCs w:val="21"/>
              </w:rPr>
              <w:t xml:space="preserve"> 分；内容较全面、基本可行、针对性一般的得 </w:t>
            </w:r>
            <w:r>
              <w:rPr>
                <w:rFonts w:hint="eastAsia" w:ascii="宋体" w:hAnsi="宋体" w:eastAsia="宋体" w:cs="宋体"/>
                <w:spacing w:val="-23"/>
                <w:w w:val="95"/>
                <w:sz w:val="21"/>
                <w:szCs w:val="21"/>
                <w:lang w:val="en-US" w:eastAsia="zh-CN"/>
              </w:rPr>
              <w:t>4</w:t>
            </w:r>
            <w:r>
              <w:rPr>
                <w:rFonts w:hint="eastAsia" w:ascii="宋体" w:hAnsi="宋体" w:eastAsia="宋体" w:cs="宋体"/>
                <w:spacing w:val="-23"/>
                <w:w w:val="95"/>
                <w:sz w:val="21"/>
                <w:szCs w:val="21"/>
              </w:rPr>
              <w:t>-</w:t>
            </w:r>
            <w:r>
              <w:rPr>
                <w:rFonts w:hint="eastAsia" w:ascii="宋体" w:hAnsi="宋体" w:eastAsia="宋体" w:cs="宋体"/>
                <w:spacing w:val="-23"/>
                <w:w w:val="95"/>
                <w:sz w:val="21"/>
                <w:szCs w:val="21"/>
                <w:lang w:val="en-US" w:eastAsia="zh-CN"/>
              </w:rPr>
              <w:t>7</w:t>
            </w:r>
            <w:r>
              <w:rPr>
                <w:rFonts w:hint="eastAsia" w:ascii="宋体" w:hAnsi="宋体" w:eastAsia="宋体" w:cs="宋体"/>
                <w:spacing w:val="-23"/>
                <w:w w:val="95"/>
                <w:sz w:val="21"/>
                <w:szCs w:val="21"/>
              </w:rPr>
              <w:t xml:space="preserve"> 分；内容缺乏可行性和针对性的，得 0-</w:t>
            </w:r>
            <w:r>
              <w:rPr>
                <w:rFonts w:hint="eastAsia" w:ascii="宋体" w:hAnsi="宋体" w:eastAsia="宋体" w:cs="宋体"/>
                <w:spacing w:val="-23"/>
                <w:w w:val="95"/>
                <w:sz w:val="21"/>
                <w:szCs w:val="21"/>
                <w:lang w:val="en-US" w:eastAsia="zh-CN"/>
              </w:rPr>
              <w:t>4</w:t>
            </w:r>
            <w:r>
              <w:rPr>
                <w:rFonts w:hint="eastAsia" w:ascii="宋体" w:hAnsi="宋体" w:eastAsia="宋体" w:cs="宋体"/>
                <w:spacing w:val="-23"/>
                <w:w w:val="95"/>
                <w:sz w:val="21"/>
                <w:szCs w:val="21"/>
              </w:rPr>
              <w:t xml:space="preserve"> 分；不提供不得分</w:t>
            </w:r>
            <w:r>
              <w:rPr>
                <w:rFonts w:hint="eastAsia" w:ascii="宋体" w:hAnsi="宋体" w:eastAsia="宋体" w:cs="宋体"/>
                <w:spacing w:val="-23"/>
                <w:w w:val="95"/>
                <w:sz w:val="21"/>
                <w:szCs w:val="21"/>
                <w:lang w:eastAsia="zh-CN"/>
              </w:rPr>
              <w:t>。</w:t>
            </w:r>
          </w:p>
        </w:tc>
      </w:tr>
      <w:tr w14:paraId="739D2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9" w:hRule="atLeast"/>
        </w:trPr>
        <w:tc>
          <w:tcPr>
            <w:tcW w:w="1207" w:type="dxa"/>
            <w:vMerge w:val="continue"/>
            <w:vAlign w:val="top"/>
          </w:tcPr>
          <w:p w14:paraId="7D455ADF">
            <w:pPr>
              <w:jc w:val="left"/>
              <w:rPr>
                <w:rFonts w:ascii="Arial"/>
                <w:sz w:val="21"/>
              </w:rPr>
            </w:pPr>
          </w:p>
        </w:tc>
        <w:tc>
          <w:tcPr>
            <w:tcW w:w="1230" w:type="dxa"/>
            <w:vAlign w:val="center"/>
          </w:tcPr>
          <w:p w14:paraId="0C36558F">
            <w:pPr>
              <w:spacing w:before="68" w:line="181" w:lineRule="auto"/>
              <w:ind w:left="379"/>
              <w:jc w:val="left"/>
              <w:rPr>
                <w:rFonts w:ascii="宋体" w:hAnsi="宋体" w:eastAsia="宋体" w:cs="宋体"/>
                <w:sz w:val="21"/>
                <w:szCs w:val="21"/>
              </w:rPr>
            </w:pPr>
            <w:r>
              <w:rPr>
                <w:rFonts w:ascii="宋体" w:hAnsi="宋体" w:eastAsia="宋体" w:cs="宋体"/>
                <w:spacing w:val="8"/>
                <w:sz w:val="21"/>
                <w:szCs w:val="21"/>
              </w:rPr>
              <w:t>0.00</w:t>
            </w:r>
          </w:p>
        </w:tc>
        <w:tc>
          <w:tcPr>
            <w:tcW w:w="1409" w:type="dxa"/>
            <w:vAlign w:val="center"/>
          </w:tcPr>
          <w:p w14:paraId="1F703A7B">
            <w:pPr>
              <w:spacing w:before="68" w:line="181" w:lineRule="auto"/>
              <w:ind w:left="471"/>
              <w:jc w:val="left"/>
              <w:rPr>
                <w:rFonts w:ascii="宋体" w:hAnsi="宋体" w:eastAsia="宋体" w:cs="宋体"/>
                <w:sz w:val="21"/>
                <w:szCs w:val="21"/>
              </w:rPr>
            </w:pPr>
            <w:r>
              <w:rPr>
                <w:rFonts w:hint="eastAsia" w:ascii="宋体" w:hAnsi="宋体" w:eastAsia="宋体" w:cs="宋体"/>
                <w:spacing w:val="8"/>
                <w:sz w:val="21"/>
                <w:szCs w:val="21"/>
                <w:lang w:val="en-US" w:eastAsia="zh-CN"/>
              </w:rPr>
              <w:t>10</w:t>
            </w:r>
            <w:r>
              <w:rPr>
                <w:rFonts w:ascii="宋体" w:hAnsi="宋体" w:eastAsia="宋体" w:cs="宋体"/>
                <w:spacing w:val="8"/>
                <w:sz w:val="21"/>
                <w:szCs w:val="21"/>
              </w:rPr>
              <w:t>.00</w:t>
            </w:r>
          </w:p>
        </w:tc>
        <w:tc>
          <w:tcPr>
            <w:tcW w:w="1365" w:type="dxa"/>
            <w:vAlign w:val="center"/>
          </w:tcPr>
          <w:p w14:paraId="7C9E838C">
            <w:pPr>
              <w:spacing w:before="204" w:line="405" w:lineRule="auto"/>
              <w:ind w:left="68" w:right="30" w:firstLine="1"/>
              <w:jc w:val="left"/>
              <w:rPr>
                <w:rFonts w:hint="eastAsia" w:ascii="宋体" w:hAnsi="宋体" w:eastAsia="宋体" w:cs="宋体"/>
                <w:spacing w:val="-23"/>
                <w:w w:val="95"/>
                <w:sz w:val="21"/>
                <w:szCs w:val="21"/>
              </w:rPr>
            </w:pPr>
            <w:r>
              <w:rPr>
                <w:rFonts w:hint="eastAsia" w:ascii="宋体" w:hAnsi="宋体" w:eastAsia="宋体" w:cs="宋体"/>
                <w:spacing w:val="-23"/>
                <w:w w:val="95"/>
                <w:sz w:val="21"/>
                <w:szCs w:val="21"/>
              </w:rPr>
              <w:t>信息化管理方案</w:t>
            </w:r>
          </w:p>
        </w:tc>
        <w:tc>
          <w:tcPr>
            <w:tcW w:w="4581" w:type="dxa"/>
            <w:vAlign w:val="top"/>
          </w:tcPr>
          <w:p w14:paraId="0F860546">
            <w:pPr>
              <w:spacing w:before="204" w:line="405" w:lineRule="auto"/>
              <w:ind w:left="68" w:right="30" w:firstLine="1"/>
              <w:jc w:val="left"/>
              <w:rPr>
                <w:rFonts w:hint="eastAsia" w:ascii="宋体" w:hAnsi="宋体" w:eastAsia="宋体" w:cs="宋体"/>
                <w:spacing w:val="-23"/>
                <w:w w:val="95"/>
                <w:sz w:val="21"/>
                <w:szCs w:val="21"/>
              </w:rPr>
            </w:pPr>
            <w:r>
              <w:rPr>
                <w:rFonts w:hint="eastAsia" w:ascii="宋体" w:hAnsi="宋体" w:eastAsia="宋体" w:cs="宋体"/>
                <w:spacing w:val="-23"/>
                <w:w w:val="95"/>
                <w:sz w:val="21"/>
                <w:szCs w:val="21"/>
              </w:rPr>
              <w:t>供应商对项目实施的全过程进行档案管理，满足智能安全保护改造设备数据网络实时传输，保证智能化设备信息保证能有效链接至智慧养老服务平台在线上（养老信息平台上)和线下（纸质的各类资料），按照“一户一档”提出完整的档案管理方案，方案内容全民、针对性强，便于采购人对项目评估、审核、结算、监管要求得 7-10 分，内容较全面及针对性一般得 4-7 分内容一般、缺乏可行性和针对性的，得 0-4 分；不提供不得分。</w:t>
            </w:r>
          </w:p>
        </w:tc>
      </w:tr>
      <w:tr w14:paraId="7D94A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4" w:hRule="atLeast"/>
        </w:trPr>
        <w:tc>
          <w:tcPr>
            <w:tcW w:w="1207" w:type="dxa"/>
            <w:vMerge w:val="continue"/>
            <w:vAlign w:val="top"/>
          </w:tcPr>
          <w:p w14:paraId="00685714">
            <w:pPr>
              <w:jc w:val="left"/>
              <w:rPr>
                <w:rFonts w:ascii="Arial"/>
                <w:sz w:val="21"/>
              </w:rPr>
            </w:pPr>
          </w:p>
        </w:tc>
        <w:tc>
          <w:tcPr>
            <w:tcW w:w="1230" w:type="dxa"/>
            <w:vAlign w:val="center"/>
          </w:tcPr>
          <w:p w14:paraId="64F49CD6">
            <w:pPr>
              <w:spacing w:before="207" w:line="404" w:lineRule="auto"/>
              <w:ind w:left="69" w:firstLine="5"/>
              <w:jc w:val="left"/>
              <w:rPr>
                <w:rFonts w:hint="eastAsia" w:ascii="宋体" w:hAnsi="宋体" w:eastAsia="宋体" w:cs="宋体"/>
                <w:spacing w:val="-23"/>
                <w:w w:val="95"/>
                <w:sz w:val="21"/>
                <w:szCs w:val="21"/>
              </w:rPr>
            </w:pPr>
            <w:r>
              <w:rPr>
                <w:rFonts w:hint="eastAsia" w:ascii="宋体" w:hAnsi="宋体" w:eastAsia="宋体" w:cs="宋体"/>
                <w:spacing w:val="-23"/>
                <w:w w:val="95"/>
                <w:sz w:val="21"/>
                <w:szCs w:val="21"/>
              </w:rPr>
              <w:t>0.00</w:t>
            </w:r>
          </w:p>
        </w:tc>
        <w:tc>
          <w:tcPr>
            <w:tcW w:w="1409" w:type="dxa"/>
            <w:vAlign w:val="center"/>
          </w:tcPr>
          <w:p w14:paraId="6FFD1855">
            <w:pPr>
              <w:spacing w:before="207" w:line="404" w:lineRule="auto"/>
              <w:ind w:left="69" w:firstLine="5"/>
              <w:jc w:val="left"/>
              <w:rPr>
                <w:rFonts w:hint="eastAsia" w:ascii="宋体" w:hAnsi="宋体" w:eastAsia="宋体" w:cs="宋体"/>
                <w:spacing w:val="-23"/>
                <w:w w:val="95"/>
                <w:sz w:val="21"/>
                <w:szCs w:val="21"/>
              </w:rPr>
            </w:pPr>
            <w:r>
              <w:rPr>
                <w:rFonts w:hint="eastAsia" w:ascii="宋体" w:hAnsi="宋体" w:eastAsia="宋体" w:cs="宋体"/>
                <w:spacing w:val="-23"/>
                <w:w w:val="95"/>
                <w:sz w:val="21"/>
                <w:szCs w:val="21"/>
                <w:lang w:val="en-US" w:eastAsia="zh-CN"/>
              </w:rPr>
              <w:t>10</w:t>
            </w:r>
            <w:r>
              <w:rPr>
                <w:rFonts w:hint="eastAsia" w:ascii="宋体" w:hAnsi="宋体" w:eastAsia="宋体" w:cs="宋体"/>
                <w:spacing w:val="-23"/>
                <w:w w:val="95"/>
                <w:sz w:val="21"/>
                <w:szCs w:val="21"/>
              </w:rPr>
              <w:t>.00</w:t>
            </w:r>
          </w:p>
        </w:tc>
        <w:tc>
          <w:tcPr>
            <w:tcW w:w="1365" w:type="dxa"/>
            <w:vAlign w:val="center"/>
          </w:tcPr>
          <w:p w14:paraId="6A6CB497">
            <w:pPr>
              <w:spacing w:before="68" w:line="401" w:lineRule="auto"/>
              <w:ind w:left="66" w:right="119" w:firstLine="1"/>
              <w:jc w:val="left"/>
              <w:rPr>
                <w:rFonts w:ascii="宋体" w:hAnsi="宋体" w:eastAsia="宋体" w:cs="宋体"/>
                <w:sz w:val="21"/>
                <w:szCs w:val="21"/>
              </w:rPr>
            </w:pPr>
            <w:r>
              <w:rPr>
                <w:rFonts w:hint="eastAsia" w:ascii="宋体" w:hAnsi="宋体" w:eastAsia="宋体" w:cs="宋体"/>
                <w:spacing w:val="-23"/>
                <w:w w:val="95"/>
                <w:sz w:val="21"/>
                <w:szCs w:val="21"/>
              </w:rPr>
              <w:t>质量控制方 案及安全措 施</w:t>
            </w:r>
          </w:p>
        </w:tc>
        <w:tc>
          <w:tcPr>
            <w:tcW w:w="4581" w:type="dxa"/>
            <w:vAlign w:val="top"/>
          </w:tcPr>
          <w:p w14:paraId="006BF8AE">
            <w:pPr>
              <w:spacing w:before="207" w:line="404" w:lineRule="auto"/>
              <w:ind w:left="69" w:firstLine="5"/>
              <w:jc w:val="left"/>
              <w:rPr>
                <w:rFonts w:ascii="宋体" w:hAnsi="宋体" w:eastAsia="宋体" w:cs="宋体"/>
                <w:sz w:val="21"/>
                <w:szCs w:val="21"/>
              </w:rPr>
            </w:pPr>
            <w:r>
              <w:rPr>
                <w:rFonts w:hint="eastAsia" w:ascii="宋体" w:hAnsi="宋体" w:eastAsia="宋体" w:cs="宋体"/>
                <w:spacing w:val="-23"/>
                <w:w w:val="95"/>
                <w:sz w:val="21"/>
                <w:szCs w:val="21"/>
              </w:rPr>
              <w:t>（1）供应商的项目质量管理方案全面、完善，安全措施  合理、可行性高，得</w:t>
            </w:r>
            <w:r>
              <w:rPr>
                <w:rFonts w:hint="eastAsia" w:ascii="宋体" w:hAnsi="宋体" w:eastAsia="宋体" w:cs="宋体"/>
                <w:spacing w:val="-23"/>
                <w:w w:val="95"/>
                <w:sz w:val="21"/>
                <w:szCs w:val="21"/>
                <w:lang w:val="en-US" w:eastAsia="zh-CN"/>
              </w:rPr>
              <w:t>7-10</w:t>
            </w:r>
            <w:r>
              <w:rPr>
                <w:rFonts w:hint="eastAsia" w:ascii="宋体" w:hAnsi="宋体" w:eastAsia="宋体" w:cs="宋体"/>
                <w:spacing w:val="-23"/>
                <w:w w:val="95"/>
                <w:sz w:val="21"/>
                <w:szCs w:val="21"/>
              </w:rPr>
              <w:t>分；（2）供应商的项目质量管理方案较为全面、完善，安全措施较为合理、可行性较高，得</w:t>
            </w:r>
            <w:r>
              <w:rPr>
                <w:rFonts w:hint="eastAsia" w:ascii="宋体" w:hAnsi="宋体" w:eastAsia="宋体" w:cs="宋体"/>
                <w:spacing w:val="-23"/>
                <w:w w:val="95"/>
                <w:sz w:val="21"/>
                <w:szCs w:val="21"/>
                <w:lang w:val="en-US" w:eastAsia="zh-CN"/>
              </w:rPr>
              <w:t>4-7</w:t>
            </w:r>
            <w:r>
              <w:rPr>
                <w:rFonts w:hint="eastAsia" w:ascii="宋体" w:hAnsi="宋体" w:eastAsia="宋体" w:cs="宋体"/>
                <w:spacing w:val="-23"/>
                <w:w w:val="95"/>
                <w:sz w:val="21"/>
                <w:szCs w:val="21"/>
              </w:rPr>
              <w:t>分；（3）供应商的项目质量管理方案不够全面、完善，安全措施合理性、可行性一般，得</w:t>
            </w:r>
            <w:r>
              <w:rPr>
                <w:rFonts w:hint="eastAsia" w:ascii="宋体" w:hAnsi="宋体" w:eastAsia="宋体" w:cs="宋体"/>
                <w:spacing w:val="-23"/>
                <w:w w:val="95"/>
                <w:sz w:val="21"/>
                <w:szCs w:val="21"/>
                <w:lang w:val="en-US" w:eastAsia="zh-CN"/>
              </w:rPr>
              <w:t>0-4</w:t>
            </w:r>
            <w:r>
              <w:rPr>
                <w:rFonts w:hint="eastAsia" w:ascii="宋体" w:hAnsi="宋体" w:eastAsia="宋体" w:cs="宋体"/>
                <w:spacing w:val="-23"/>
                <w:w w:val="95"/>
                <w:sz w:val="21"/>
                <w:szCs w:val="21"/>
              </w:rPr>
              <w:t>分。不提供不得分。</w:t>
            </w:r>
          </w:p>
        </w:tc>
      </w:tr>
      <w:tr w14:paraId="730D5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2" w:hRule="atLeast"/>
        </w:trPr>
        <w:tc>
          <w:tcPr>
            <w:tcW w:w="1207" w:type="dxa"/>
            <w:vMerge w:val="continue"/>
            <w:vAlign w:val="top"/>
          </w:tcPr>
          <w:p w14:paraId="17F7D220">
            <w:pPr>
              <w:jc w:val="left"/>
              <w:rPr>
                <w:rFonts w:ascii="Arial"/>
                <w:sz w:val="21"/>
              </w:rPr>
            </w:pPr>
          </w:p>
        </w:tc>
        <w:tc>
          <w:tcPr>
            <w:tcW w:w="1230" w:type="dxa"/>
            <w:vAlign w:val="center"/>
          </w:tcPr>
          <w:p w14:paraId="5FC1CE73">
            <w:pPr>
              <w:spacing w:before="68" w:line="181" w:lineRule="auto"/>
              <w:ind w:left="379" w:leftChars="0"/>
              <w:jc w:val="left"/>
              <w:rPr>
                <w:rFonts w:ascii="宋体" w:hAnsi="宋体" w:eastAsia="宋体" w:cs="宋体"/>
                <w:sz w:val="21"/>
                <w:szCs w:val="21"/>
              </w:rPr>
            </w:pPr>
            <w:r>
              <w:rPr>
                <w:rFonts w:ascii="宋体" w:hAnsi="宋体" w:eastAsia="宋体" w:cs="宋体"/>
                <w:spacing w:val="8"/>
                <w:sz w:val="21"/>
                <w:szCs w:val="21"/>
              </w:rPr>
              <w:t>0.00</w:t>
            </w:r>
          </w:p>
        </w:tc>
        <w:tc>
          <w:tcPr>
            <w:tcW w:w="1409" w:type="dxa"/>
            <w:vAlign w:val="center"/>
          </w:tcPr>
          <w:p w14:paraId="36291433">
            <w:pPr>
              <w:spacing w:before="68" w:line="181" w:lineRule="auto"/>
              <w:ind w:left="471" w:leftChars="0"/>
              <w:jc w:val="left"/>
              <w:rPr>
                <w:rFonts w:ascii="宋体" w:hAnsi="宋体" w:eastAsia="宋体" w:cs="宋体"/>
                <w:sz w:val="21"/>
                <w:szCs w:val="21"/>
              </w:rPr>
            </w:pPr>
            <w:r>
              <w:rPr>
                <w:rFonts w:hint="eastAsia" w:ascii="宋体" w:hAnsi="宋体" w:eastAsia="宋体" w:cs="宋体"/>
                <w:spacing w:val="8"/>
                <w:sz w:val="21"/>
                <w:szCs w:val="21"/>
                <w:lang w:val="en-US" w:eastAsia="zh-CN"/>
              </w:rPr>
              <w:t>10</w:t>
            </w:r>
            <w:r>
              <w:rPr>
                <w:rFonts w:ascii="宋体" w:hAnsi="宋体" w:eastAsia="宋体" w:cs="宋体"/>
                <w:spacing w:val="8"/>
                <w:sz w:val="21"/>
                <w:szCs w:val="21"/>
              </w:rPr>
              <w:t>.00</w:t>
            </w:r>
          </w:p>
        </w:tc>
        <w:tc>
          <w:tcPr>
            <w:tcW w:w="1365" w:type="dxa"/>
            <w:vAlign w:val="center"/>
          </w:tcPr>
          <w:p w14:paraId="3F43E602">
            <w:pPr>
              <w:spacing w:before="68" w:line="220" w:lineRule="auto"/>
              <w:ind w:left="69" w:leftChars="0"/>
              <w:jc w:val="left"/>
              <w:rPr>
                <w:rFonts w:ascii="宋体" w:hAnsi="宋体" w:eastAsia="宋体" w:cs="宋体"/>
                <w:sz w:val="21"/>
                <w:szCs w:val="21"/>
              </w:rPr>
            </w:pPr>
            <w:r>
              <w:rPr>
                <w:rFonts w:hint="eastAsia" w:ascii="宋体" w:hAnsi="宋体" w:eastAsia="宋体" w:cs="宋体"/>
                <w:sz w:val="21"/>
                <w:szCs w:val="21"/>
              </w:rPr>
              <w:t>售后服务方案</w:t>
            </w:r>
          </w:p>
        </w:tc>
        <w:tc>
          <w:tcPr>
            <w:tcW w:w="4581" w:type="dxa"/>
            <w:vAlign w:val="top"/>
          </w:tcPr>
          <w:p w14:paraId="7A01B9A7">
            <w:pPr>
              <w:numPr>
                <w:ilvl w:val="0"/>
                <w:numId w:val="0"/>
              </w:numPr>
              <w:spacing w:before="212" w:line="403" w:lineRule="auto"/>
              <w:ind w:left="74" w:leftChars="0"/>
              <w:jc w:val="left"/>
              <w:rPr>
                <w:rFonts w:ascii="宋体" w:hAnsi="宋体" w:eastAsia="宋体" w:cs="宋体"/>
                <w:sz w:val="21"/>
                <w:szCs w:val="21"/>
              </w:rPr>
            </w:pPr>
            <w:r>
              <w:rPr>
                <w:rFonts w:hint="eastAsia" w:ascii="宋体" w:hAnsi="宋体" w:eastAsia="宋体" w:cs="宋体"/>
                <w:spacing w:val="-24"/>
                <w:w w:val="98"/>
                <w:sz w:val="21"/>
                <w:szCs w:val="21"/>
              </w:rPr>
              <w:t>质保期内</w:t>
            </w:r>
            <w:r>
              <w:rPr>
                <w:rFonts w:hint="eastAsia" w:ascii="宋体" w:hAnsi="宋体" w:eastAsia="宋体" w:cs="宋体"/>
                <w:spacing w:val="-24"/>
                <w:w w:val="98"/>
                <w:sz w:val="21"/>
                <w:szCs w:val="21"/>
                <w:lang w:eastAsia="zh-CN"/>
              </w:rPr>
              <w:t>、</w:t>
            </w:r>
            <w:r>
              <w:rPr>
                <w:rFonts w:hint="eastAsia" w:ascii="宋体" w:hAnsi="宋体" w:eastAsia="宋体" w:cs="宋体"/>
                <w:spacing w:val="-24"/>
                <w:w w:val="98"/>
                <w:sz w:val="21"/>
                <w:szCs w:val="21"/>
                <w:lang w:val="en-US" w:eastAsia="zh-CN"/>
              </w:rPr>
              <w:t>质保期外</w:t>
            </w:r>
            <w:r>
              <w:rPr>
                <w:rFonts w:hint="eastAsia" w:ascii="宋体" w:hAnsi="宋体" w:eastAsia="宋体" w:cs="宋体"/>
                <w:spacing w:val="-24"/>
                <w:w w:val="98"/>
                <w:sz w:val="21"/>
                <w:szCs w:val="21"/>
              </w:rPr>
              <w:t xml:space="preserve">售后服务：有明确的服务内容，有详细的售后服务承诺及维修方案、措施等。详细、全面得 </w:t>
            </w:r>
            <w:r>
              <w:rPr>
                <w:rFonts w:hint="eastAsia" w:ascii="宋体" w:hAnsi="宋体" w:eastAsia="宋体" w:cs="宋体"/>
                <w:spacing w:val="-24"/>
                <w:w w:val="98"/>
                <w:sz w:val="21"/>
                <w:szCs w:val="21"/>
                <w:lang w:val="en-US" w:eastAsia="zh-CN"/>
              </w:rPr>
              <w:t>7-10</w:t>
            </w:r>
            <w:r>
              <w:rPr>
                <w:rFonts w:hint="eastAsia" w:ascii="宋体" w:hAnsi="宋体" w:eastAsia="宋体" w:cs="宋体"/>
                <w:spacing w:val="-24"/>
                <w:w w:val="98"/>
                <w:sz w:val="21"/>
                <w:szCs w:val="21"/>
              </w:rPr>
              <w:t xml:space="preserve"> 分，比较详细全面的得 </w:t>
            </w:r>
            <w:r>
              <w:rPr>
                <w:rFonts w:hint="eastAsia" w:ascii="宋体" w:hAnsi="宋体" w:eastAsia="宋体" w:cs="宋体"/>
                <w:spacing w:val="-24"/>
                <w:w w:val="98"/>
                <w:sz w:val="21"/>
                <w:szCs w:val="21"/>
                <w:lang w:val="en-US" w:eastAsia="zh-CN"/>
              </w:rPr>
              <w:t>4-7</w:t>
            </w:r>
            <w:r>
              <w:rPr>
                <w:rFonts w:hint="eastAsia" w:ascii="宋体" w:hAnsi="宋体" w:eastAsia="宋体" w:cs="宋体"/>
                <w:spacing w:val="-24"/>
                <w:w w:val="98"/>
                <w:sz w:val="21"/>
                <w:szCs w:val="21"/>
              </w:rPr>
              <w:t>分，不详细全面的得 0-</w:t>
            </w:r>
            <w:r>
              <w:rPr>
                <w:rFonts w:hint="eastAsia" w:ascii="宋体" w:hAnsi="宋体" w:eastAsia="宋体" w:cs="宋体"/>
                <w:spacing w:val="-24"/>
                <w:w w:val="98"/>
                <w:sz w:val="21"/>
                <w:szCs w:val="21"/>
                <w:lang w:val="en-US" w:eastAsia="zh-CN"/>
              </w:rPr>
              <w:t>4</w:t>
            </w:r>
            <w:r>
              <w:rPr>
                <w:rFonts w:hint="eastAsia" w:ascii="宋体" w:hAnsi="宋体" w:eastAsia="宋体" w:cs="宋体"/>
                <w:spacing w:val="-24"/>
                <w:w w:val="98"/>
                <w:sz w:val="21"/>
                <w:szCs w:val="21"/>
              </w:rPr>
              <w:t>分，没有的不得分。</w:t>
            </w:r>
          </w:p>
        </w:tc>
      </w:tr>
      <w:tr w14:paraId="62D1E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5" w:hRule="atLeast"/>
        </w:trPr>
        <w:tc>
          <w:tcPr>
            <w:tcW w:w="1207" w:type="dxa"/>
            <w:vMerge w:val="restart"/>
            <w:tcBorders>
              <w:top w:val="single" w:color="000000" w:sz="12" w:space="0"/>
            </w:tcBorders>
            <w:vAlign w:val="center"/>
          </w:tcPr>
          <w:p w14:paraId="2CC91233">
            <w:pPr>
              <w:jc w:val="left"/>
              <w:rPr>
                <w:rFonts w:hint="eastAsia" w:ascii="Arial" w:eastAsia="宋体"/>
                <w:sz w:val="21"/>
                <w:lang w:eastAsia="zh-CN"/>
              </w:rPr>
            </w:pPr>
            <w:r>
              <w:rPr>
                <w:rFonts w:hint="eastAsia" w:eastAsia="宋体"/>
                <w:sz w:val="21"/>
                <w:lang w:eastAsia="zh-CN"/>
              </w:rPr>
              <w:t>技术标</w:t>
            </w:r>
            <w:r>
              <w:rPr>
                <w:rFonts w:hint="eastAsia" w:ascii="Arial"/>
                <w:sz w:val="21"/>
              </w:rPr>
              <w:t>评分参数</w:t>
            </w:r>
            <w:r>
              <w:rPr>
                <w:rFonts w:hint="eastAsia" w:eastAsia="宋体"/>
                <w:sz w:val="21"/>
                <w:lang w:eastAsia="zh-CN"/>
              </w:rPr>
              <w:t>（</w:t>
            </w:r>
            <w:r>
              <w:rPr>
                <w:rFonts w:hint="eastAsia" w:eastAsia="宋体"/>
                <w:sz w:val="21"/>
                <w:lang w:val="en-US" w:eastAsia="zh-CN"/>
              </w:rPr>
              <w:t>20分</w:t>
            </w:r>
            <w:r>
              <w:rPr>
                <w:rFonts w:hint="eastAsia" w:eastAsia="宋体"/>
                <w:sz w:val="21"/>
                <w:lang w:eastAsia="zh-CN"/>
              </w:rPr>
              <w:t>）</w:t>
            </w:r>
          </w:p>
        </w:tc>
        <w:tc>
          <w:tcPr>
            <w:tcW w:w="1230" w:type="dxa"/>
            <w:vAlign w:val="center"/>
          </w:tcPr>
          <w:p w14:paraId="6D9B51D5">
            <w:pPr>
              <w:spacing w:before="68" w:line="181" w:lineRule="auto"/>
              <w:ind w:left="379" w:leftChars="0"/>
              <w:jc w:val="left"/>
              <w:rPr>
                <w:rFonts w:ascii="Arial"/>
                <w:sz w:val="21"/>
              </w:rPr>
            </w:pPr>
            <w:r>
              <w:rPr>
                <w:rFonts w:ascii="宋体" w:hAnsi="宋体" w:eastAsia="宋体" w:cs="宋体"/>
                <w:spacing w:val="8"/>
                <w:sz w:val="21"/>
                <w:szCs w:val="21"/>
              </w:rPr>
              <w:t>0.00</w:t>
            </w:r>
          </w:p>
        </w:tc>
        <w:tc>
          <w:tcPr>
            <w:tcW w:w="1409" w:type="dxa"/>
            <w:vAlign w:val="center"/>
          </w:tcPr>
          <w:p w14:paraId="670532C0">
            <w:pPr>
              <w:spacing w:before="68" w:line="181" w:lineRule="auto"/>
              <w:ind w:left="471" w:leftChars="0"/>
              <w:jc w:val="left"/>
              <w:rPr>
                <w:rFonts w:ascii="Arial"/>
                <w:sz w:val="21"/>
              </w:rPr>
            </w:pPr>
            <w:r>
              <w:rPr>
                <w:rFonts w:hint="eastAsia" w:ascii="宋体" w:hAnsi="宋体" w:eastAsia="宋体" w:cs="宋体"/>
                <w:spacing w:val="8"/>
                <w:sz w:val="21"/>
                <w:szCs w:val="21"/>
                <w:lang w:val="en-US" w:eastAsia="zh-CN"/>
              </w:rPr>
              <w:t>3</w:t>
            </w:r>
            <w:r>
              <w:rPr>
                <w:rFonts w:ascii="宋体" w:hAnsi="宋体" w:eastAsia="宋体" w:cs="宋体"/>
                <w:spacing w:val="8"/>
                <w:sz w:val="21"/>
                <w:szCs w:val="21"/>
              </w:rPr>
              <w:t>.00</w:t>
            </w:r>
          </w:p>
        </w:tc>
        <w:tc>
          <w:tcPr>
            <w:tcW w:w="1365" w:type="dxa"/>
            <w:vAlign w:val="center"/>
          </w:tcPr>
          <w:p w14:paraId="1093E0B6">
            <w:pPr>
              <w:jc w:val="left"/>
              <w:rPr>
                <w:rFonts w:hint="default" w:ascii="Arial" w:eastAsia="宋体"/>
                <w:sz w:val="21"/>
                <w:lang w:val="en-US" w:eastAsia="zh-CN"/>
              </w:rPr>
            </w:pPr>
            <w:r>
              <w:rPr>
                <w:rFonts w:hint="eastAsia" w:eastAsia="宋体"/>
                <w:sz w:val="21"/>
                <w:lang w:val="en-US" w:eastAsia="zh-CN"/>
              </w:rPr>
              <w:t>服务承诺</w:t>
            </w:r>
          </w:p>
        </w:tc>
        <w:tc>
          <w:tcPr>
            <w:tcW w:w="4581" w:type="dxa"/>
            <w:vAlign w:val="top"/>
          </w:tcPr>
          <w:p w14:paraId="3301EFBA">
            <w:pPr>
              <w:spacing w:before="29" w:line="392" w:lineRule="auto"/>
              <w:ind w:left="69" w:right="2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项目实施及售后服务期间能够保质、保量、及时优质的对服务对象提供优质化服务，</w:t>
            </w:r>
            <w:r>
              <w:rPr>
                <w:rFonts w:hint="eastAsia" w:ascii="宋体" w:hAnsi="宋体" w:eastAsia="宋体" w:cs="宋体"/>
                <w:spacing w:val="-24"/>
                <w:w w:val="98"/>
                <w:sz w:val="21"/>
                <w:szCs w:val="21"/>
              </w:rPr>
              <w:t>质保期外质量保证措施详细合理，联系方式详细真实，质量可靠、价格合理</w:t>
            </w:r>
            <w:r>
              <w:rPr>
                <w:rFonts w:hint="eastAsia" w:ascii="宋体" w:hAnsi="宋体" w:eastAsia="宋体" w:cs="宋体"/>
                <w:sz w:val="21"/>
                <w:szCs w:val="21"/>
                <w:lang w:val="en-US" w:eastAsia="zh-CN"/>
              </w:rPr>
              <w:t>0-3 分，没有的不得分。</w:t>
            </w:r>
          </w:p>
        </w:tc>
      </w:tr>
      <w:tr w14:paraId="0A1D5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5" w:hRule="atLeast"/>
        </w:trPr>
        <w:tc>
          <w:tcPr>
            <w:tcW w:w="1207" w:type="dxa"/>
            <w:vMerge w:val="continue"/>
            <w:vAlign w:val="top"/>
          </w:tcPr>
          <w:p w14:paraId="65A498E1">
            <w:pPr>
              <w:jc w:val="left"/>
              <w:rPr>
                <w:rFonts w:ascii="Arial"/>
                <w:sz w:val="21"/>
              </w:rPr>
            </w:pPr>
          </w:p>
        </w:tc>
        <w:tc>
          <w:tcPr>
            <w:tcW w:w="1230" w:type="dxa"/>
            <w:vAlign w:val="center"/>
          </w:tcPr>
          <w:p w14:paraId="571354D4">
            <w:pPr>
              <w:spacing w:before="68" w:line="181" w:lineRule="auto"/>
              <w:ind w:left="379" w:leftChars="0"/>
              <w:jc w:val="left"/>
              <w:rPr>
                <w:rFonts w:ascii="宋体" w:hAnsi="宋体" w:eastAsia="宋体" w:cs="宋体"/>
                <w:sz w:val="21"/>
                <w:szCs w:val="21"/>
              </w:rPr>
            </w:pPr>
            <w:r>
              <w:rPr>
                <w:rFonts w:ascii="宋体" w:hAnsi="宋体" w:eastAsia="宋体" w:cs="宋体"/>
                <w:spacing w:val="8"/>
                <w:sz w:val="21"/>
                <w:szCs w:val="21"/>
              </w:rPr>
              <w:t>0.00</w:t>
            </w:r>
          </w:p>
        </w:tc>
        <w:tc>
          <w:tcPr>
            <w:tcW w:w="1409" w:type="dxa"/>
            <w:vAlign w:val="center"/>
          </w:tcPr>
          <w:p w14:paraId="65C4FC6F">
            <w:pPr>
              <w:spacing w:before="68" w:line="181" w:lineRule="auto"/>
              <w:ind w:left="471" w:leftChars="0"/>
              <w:jc w:val="left"/>
              <w:rPr>
                <w:rFonts w:ascii="宋体" w:hAnsi="宋体" w:eastAsia="宋体" w:cs="宋体"/>
                <w:sz w:val="21"/>
                <w:szCs w:val="21"/>
              </w:rPr>
            </w:pPr>
            <w:r>
              <w:rPr>
                <w:rFonts w:hint="eastAsia" w:ascii="宋体" w:hAnsi="宋体" w:eastAsia="宋体" w:cs="宋体"/>
                <w:spacing w:val="8"/>
                <w:sz w:val="21"/>
                <w:szCs w:val="21"/>
                <w:lang w:val="en-US" w:eastAsia="zh-CN"/>
              </w:rPr>
              <w:t>2</w:t>
            </w:r>
            <w:r>
              <w:rPr>
                <w:rFonts w:ascii="宋体" w:hAnsi="宋体" w:eastAsia="宋体" w:cs="宋体"/>
                <w:spacing w:val="8"/>
                <w:sz w:val="21"/>
                <w:szCs w:val="21"/>
              </w:rPr>
              <w:t>.00</w:t>
            </w:r>
          </w:p>
        </w:tc>
        <w:tc>
          <w:tcPr>
            <w:tcW w:w="1365" w:type="dxa"/>
            <w:vAlign w:val="center"/>
          </w:tcPr>
          <w:p w14:paraId="61CDC986">
            <w:pPr>
              <w:spacing w:before="68" w:line="218" w:lineRule="auto"/>
              <w:ind w:left="69"/>
              <w:jc w:val="left"/>
              <w:rPr>
                <w:rFonts w:ascii="宋体" w:hAnsi="宋体" w:eastAsia="宋体" w:cs="宋体"/>
                <w:sz w:val="21"/>
                <w:szCs w:val="21"/>
              </w:rPr>
            </w:pPr>
            <w:r>
              <w:rPr>
                <w:rFonts w:hint="eastAsia" w:ascii="宋体" w:hAnsi="宋体" w:eastAsia="宋体" w:cs="宋体"/>
                <w:sz w:val="21"/>
                <w:szCs w:val="21"/>
              </w:rPr>
              <w:t>综合评价</w:t>
            </w:r>
          </w:p>
        </w:tc>
        <w:tc>
          <w:tcPr>
            <w:tcW w:w="4581" w:type="dxa"/>
            <w:vAlign w:val="top"/>
          </w:tcPr>
          <w:p w14:paraId="265C5B20">
            <w:pPr>
              <w:spacing w:before="259" w:line="398" w:lineRule="auto"/>
              <w:ind w:left="79" w:right="34" w:hanging="11"/>
              <w:jc w:val="left"/>
              <w:rPr>
                <w:rFonts w:ascii="宋体" w:hAnsi="宋体" w:eastAsia="宋体" w:cs="宋体"/>
                <w:sz w:val="21"/>
                <w:szCs w:val="21"/>
              </w:rPr>
            </w:pPr>
            <w:r>
              <w:rPr>
                <w:rFonts w:hint="eastAsia" w:ascii="宋体" w:hAnsi="宋体" w:eastAsia="宋体" w:cs="宋体"/>
                <w:sz w:val="21"/>
                <w:szCs w:val="21"/>
                <w:lang w:val="en-US" w:eastAsia="zh-CN"/>
              </w:rPr>
              <w:t>评标委员会根据供应商响应文件编制的详实、合理、认真程度等综合评价进行打分。0-2 分</w:t>
            </w:r>
          </w:p>
        </w:tc>
      </w:tr>
      <w:tr w14:paraId="00337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5" w:hRule="atLeast"/>
        </w:trPr>
        <w:tc>
          <w:tcPr>
            <w:tcW w:w="1207" w:type="dxa"/>
            <w:vMerge w:val="continue"/>
            <w:vAlign w:val="top"/>
          </w:tcPr>
          <w:p w14:paraId="49B2C3E0">
            <w:pPr>
              <w:jc w:val="left"/>
              <w:rPr>
                <w:rFonts w:ascii="Arial"/>
                <w:sz w:val="21"/>
              </w:rPr>
            </w:pPr>
          </w:p>
        </w:tc>
        <w:tc>
          <w:tcPr>
            <w:tcW w:w="1230" w:type="dxa"/>
            <w:vAlign w:val="center"/>
          </w:tcPr>
          <w:p w14:paraId="6084422F">
            <w:pPr>
              <w:spacing w:before="69" w:line="181" w:lineRule="auto"/>
              <w:ind w:left="379" w:leftChars="0"/>
              <w:jc w:val="left"/>
              <w:rPr>
                <w:rFonts w:ascii="宋体" w:hAnsi="宋体" w:eastAsia="宋体" w:cs="宋体"/>
                <w:spacing w:val="8"/>
                <w:sz w:val="21"/>
                <w:szCs w:val="21"/>
              </w:rPr>
            </w:pPr>
            <w:r>
              <w:rPr>
                <w:rFonts w:ascii="宋体" w:hAnsi="宋体" w:eastAsia="宋体" w:cs="宋体"/>
                <w:spacing w:val="8"/>
                <w:sz w:val="21"/>
                <w:szCs w:val="21"/>
              </w:rPr>
              <w:t>0.00</w:t>
            </w:r>
          </w:p>
        </w:tc>
        <w:tc>
          <w:tcPr>
            <w:tcW w:w="1409" w:type="dxa"/>
            <w:tcBorders>
              <w:bottom w:val="single" w:color="000000" w:sz="12" w:space="0"/>
            </w:tcBorders>
            <w:vAlign w:val="center"/>
          </w:tcPr>
          <w:p w14:paraId="5EB92747">
            <w:pPr>
              <w:spacing w:before="69" w:line="181" w:lineRule="auto"/>
              <w:ind w:left="471" w:leftChars="0"/>
              <w:jc w:val="left"/>
              <w:rPr>
                <w:rFonts w:hint="eastAsia" w:ascii="宋体" w:hAnsi="宋体" w:eastAsia="宋体" w:cs="宋体"/>
                <w:spacing w:val="8"/>
                <w:sz w:val="21"/>
                <w:szCs w:val="21"/>
                <w:lang w:val="en-US" w:eastAsia="zh-CN"/>
              </w:rPr>
            </w:pPr>
            <w:r>
              <w:rPr>
                <w:rFonts w:hint="eastAsia" w:ascii="宋体" w:hAnsi="宋体" w:eastAsia="宋体" w:cs="宋体"/>
                <w:color w:val="auto"/>
                <w:spacing w:val="8"/>
                <w:sz w:val="21"/>
                <w:szCs w:val="21"/>
                <w:lang w:val="en-US" w:eastAsia="zh-CN"/>
              </w:rPr>
              <w:t>15</w:t>
            </w:r>
            <w:r>
              <w:rPr>
                <w:rFonts w:ascii="宋体" w:hAnsi="宋体" w:eastAsia="宋体" w:cs="宋体"/>
                <w:color w:val="auto"/>
                <w:spacing w:val="8"/>
                <w:sz w:val="21"/>
                <w:szCs w:val="21"/>
              </w:rPr>
              <w:t>.00</w:t>
            </w:r>
          </w:p>
        </w:tc>
        <w:tc>
          <w:tcPr>
            <w:tcW w:w="1365" w:type="dxa"/>
            <w:tcBorders>
              <w:bottom w:val="single" w:color="000000" w:sz="12" w:space="0"/>
            </w:tcBorders>
            <w:vAlign w:val="center"/>
          </w:tcPr>
          <w:p w14:paraId="781A4D80">
            <w:pPr>
              <w:spacing w:before="259" w:line="398" w:lineRule="auto"/>
              <w:ind w:left="79" w:right="34" w:hanging="11"/>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所投产品的技术参数</w:t>
            </w:r>
          </w:p>
        </w:tc>
        <w:tc>
          <w:tcPr>
            <w:tcW w:w="4581" w:type="dxa"/>
            <w:tcBorders>
              <w:bottom w:val="single" w:color="000000" w:sz="12" w:space="0"/>
            </w:tcBorders>
            <w:vAlign w:val="top"/>
          </w:tcPr>
          <w:p w14:paraId="0E9B084A">
            <w:pPr>
              <w:spacing w:before="259" w:line="398" w:lineRule="auto"/>
              <w:ind w:left="79" w:right="34" w:hanging="11"/>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标★的为实质性要求，不满足的(存在负偏差的)，响应文件将不被接受，其他非实质性要求，每有一项存在负偏离的扣 1 分，扣完为止。（若此项得 0分，则视为未实质性响应磋商文件，予以无效投标处理。）</w:t>
            </w:r>
          </w:p>
        </w:tc>
      </w:tr>
    </w:tbl>
    <w:p w14:paraId="31D11A49">
      <w:pPr>
        <w:jc w:val="left"/>
        <w:rPr>
          <w:rFonts w:ascii="Arial"/>
          <w:sz w:val="21"/>
        </w:rPr>
      </w:pPr>
    </w:p>
    <w:p w14:paraId="28533479">
      <w:pPr>
        <w:jc w:val="left"/>
        <w:rPr>
          <w:rFonts w:ascii="Arial" w:hAnsi="Arial" w:eastAsia="Arial" w:cs="Arial"/>
          <w:sz w:val="21"/>
          <w:szCs w:val="21"/>
        </w:rPr>
        <w:sectPr>
          <w:headerReference r:id="rId25" w:type="default"/>
          <w:footerReference r:id="rId26" w:type="default"/>
          <w:pgSz w:w="11910" w:h="16845"/>
          <w:pgMar w:top="1020" w:right="765" w:bottom="821" w:left="1336" w:header="791" w:footer="657" w:gutter="0"/>
          <w:pgNumType w:fmt="decimal"/>
          <w:cols w:space="720" w:num="1"/>
        </w:sectPr>
      </w:pPr>
    </w:p>
    <w:p w14:paraId="10348F98">
      <w:pPr>
        <w:spacing w:line="280" w:lineRule="auto"/>
        <w:jc w:val="left"/>
        <w:rPr>
          <w:rFonts w:ascii="Arial"/>
          <w:sz w:val="21"/>
        </w:rPr>
      </w:pPr>
    </w:p>
    <w:p w14:paraId="773E0DA2">
      <w:pPr>
        <w:spacing w:line="280" w:lineRule="auto"/>
        <w:jc w:val="left"/>
        <w:rPr>
          <w:rFonts w:ascii="Arial"/>
          <w:sz w:val="21"/>
        </w:rPr>
      </w:pPr>
    </w:p>
    <w:p w14:paraId="03261AB8">
      <w:pPr>
        <w:spacing w:line="280" w:lineRule="auto"/>
        <w:jc w:val="left"/>
        <w:rPr>
          <w:rFonts w:ascii="Arial"/>
          <w:sz w:val="21"/>
        </w:rPr>
      </w:pPr>
    </w:p>
    <w:p w14:paraId="525C89B6">
      <w:pPr>
        <w:pStyle w:val="3"/>
        <w:spacing w:before="100" w:line="221" w:lineRule="auto"/>
        <w:ind w:left="2931"/>
        <w:jc w:val="left"/>
        <w:outlineLvl w:val="0"/>
        <w:rPr>
          <w:sz w:val="31"/>
          <w:szCs w:val="31"/>
        </w:rPr>
      </w:pPr>
      <w:bookmarkStart w:id="85" w:name="bookmark44"/>
      <w:bookmarkEnd w:id="85"/>
      <w:bookmarkStart w:id="86" w:name="bookmark43"/>
      <w:bookmarkEnd w:id="86"/>
      <w:r>
        <w:rPr>
          <w:b/>
          <w:bCs/>
          <w:spacing w:val="-4"/>
          <w:sz w:val="31"/>
          <w:szCs w:val="31"/>
        </w:rPr>
        <w:t>第七章</w:t>
      </w:r>
      <w:r>
        <w:rPr>
          <w:spacing w:val="17"/>
          <w:sz w:val="31"/>
          <w:szCs w:val="31"/>
        </w:rPr>
        <w:t xml:space="preserve">   </w:t>
      </w:r>
      <w:r>
        <w:rPr>
          <w:b/>
          <w:bCs/>
          <w:spacing w:val="-4"/>
          <w:sz w:val="31"/>
          <w:szCs w:val="31"/>
        </w:rPr>
        <w:t>投标文件格式</w:t>
      </w:r>
    </w:p>
    <w:p w14:paraId="367882F7">
      <w:pPr>
        <w:spacing w:line="221" w:lineRule="auto"/>
        <w:jc w:val="left"/>
        <w:rPr>
          <w:sz w:val="31"/>
          <w:szCs w:val="31"/>
        </w:rPr>
        <w:sectPr>
          <w:headerReference r:id="rId27" w:type="default"/>
          <w:footerReference r:id="rId28" w:type="default"/>
          <w:pgSz w:w="11910" w:h="16845"/>
          <w:pgMar w:top="1020" w:right="1201" w:bottom="821" w:left="1428" w:header="791" w:footer="657" w:gutter="0"/>
          <w:pgNumType w:fmt="decimal"/>
          <w:cols w:space="720" w:num="1"/>
        </w:sectPr>
      </w:pPr>
    </w:p>
    <w:p w14:paraId="639A60FD">
      <w:pPr>
        <w:spacing w:line="280" w:lineRule="auto"/>
        <w:jc w:val="left"/>
        <w:rPr>
          <w:rFonts w:ascii="Arial"/>
          <w:sz w:val="21"/>
        </w:rPr>
      </w:pPr>
    </w:p>
    <w:p w14:paraId="77AE17DE">
      <w:pPr>
        <w:spacing w:line="280" w:lineRule="auto"/>
        <w:jc w:val="left"/>
        <w:rPr>
          <w:rFonts w:ascii="Arial"/>
          <w:sz w:val="21"/>
        </w:rPr>
      </w:pPr>
    </w:p>
    <w:p w14:paraId="342DF286">
      <w:pPr>
        <w:spacing w:line="280" w:lineRule="auto"/>
        <w:jc w:val="left"/>
        <w:rPr>
          <w:rFonts w:ascii="Arial"/>
          <w:sz w:val="21"/>
        </w:rPr>
      </w:pPr>
    </w:p>
    <w:p w14:paraId="554F9377">
      <w:pPr>
        <w:pStyle w:val="3"/>
        <w:spacing w:before="100" w:line="221" w:lineRule="auto"/>
        <w:ind w:left="24"/>
        <w:jc w:val="left"/>
        <w:outlineLvl w:val="1"/>
        <w:rPr>
          <w:sz w:val="31"/>
          <w:szCs w:val="31"/>
        </w:rPr>
      </w:pPr>
      <w:bookmarkStart w:id="87" w:name="bookmark45"/>
      <w:bookmarkEnd w:id="87"/>
      <w:bookmarkStart w:id="88" w:name="bookmark46"/>
      <w:bookmarkEnd w:id="88"/>
      <w:r>
        <w:rPr>
          <w:b/>
          <w:bCs/>
          <w:spacing w:val="-15"/>
          <w:sz w:val="31"/>
          <w:szCs w:val="31"/>
        </w:rPr>
        <w:t>一、投标文件格式</w:t>
      </w:r>
    </w:p>
    <w:p w14:paraId="5633485A">
      <w:pPr>
        <w:spacing w:line="221" w:lineRule="auto"/>
        <w:jc w:val="left"/>
        <w:rPr>
          <w:sz w:val="31"/>
          <w:szCs w:val="31"/>
        </w:rPr>
        <w:sectPr>
          <w:footerReference r:id="rId29" w:type="default"/>
          <w:pgSz w:w="11910" w:h="16845"/>
          <w:pgMar w:top="1020" w:right="1201" w:bottom="820" w:left="1428" w:header="791" w:footer="657" w:gutter="0"/>
          <w:pgNumType w:fmt="decimal"/>
          <w:cols w:space="720" w:num="1"/>
        </w:sectPr>
      </w:pPr>
    </w:p>
    <w:p w14:paraId="541F6726">
      <w:pPr>
        <w:spacing w:line="279" w:lineRule="auto"/>
        <w:jc w:val="left"/>
        <w:rPr>
          <w:rFonts w:ascii="Arial"/>
          <w:sz w:val="21"/>
        </w:rPr>
      </w:pPr>
    </w:p>
    <w:p w14:paraId="575457DB">
      <w:pPr>
        <w:spacing w:line="280" w:lineRule="auto"/>
        <w:jc w:val="left"/>
        <w:rPr>
          <w:rFonts w:ascii="Arial"/>
          <w:sz w:val="21"/>
        </w:rPr>
      </w:pPr>
    </w:p>
    <w:p w14:paraId="70EE0267">
      <w:pPr>
        <w:spacing w:line="280" w:lineRule="auto"/>
        <w:jc w:val="left"/>
        <w:rPr>
          <w:rFonts w:ascii="Arial"/>
          <w:sz w:val="21"/>
        </w:rPr>
      </w:pPr>
    </w:p>
    <w:p w14:paraId="597B75D4">
      <w:pPr>
        <w:pStyle w:val="3"/>
        <w:spacing w:before="101" w:line="224" w:lineRule="auto"/>
        <w:ind w:left="24"/>
        <w:jc w:val="left"/>
        <w:outlineLvl w:val="2"/>
        <w:rPr>
          <w:sz w:val="31"/>
          <w:szCs w:val="31"/>
        </w:rPr>
      </w:pPr>
      <w:bookmarkStart w:id="89" w:name="bookmark47"/>
      <w:bookmarkEnd w:id="89"/>
      <w:r>
        <w:rPr>
          <w:b/>
          <w:bCs/>
          <w:spacing w:val="-10"/>
          <w:sz w:val="31"/>
          <w:szCs w:val="31"/>
        </w:rPr>
        <w:t>一、封面</w:t>
      </w:r>
    </w:p>
    <w:p w14:paraId="16A90264">
      <w:pPr>
        <w:spacing w:line="282" w:lineRule="auto"/>
        <w:jc w:val="left"/>
        <w:rPr>
          <w:rFonts w:ascii="Arial"/>
          <w:sz w:val="21"/>
        </w:rPr>
      </w:pPr>
    </w:p>
    <w:p w14:paraId="7EC40887">
      <w:pPr>
        <w:spacing w:line="282" w:lineRule="auto"/>
        <w:jc w:val="left"/>
        <w:rPr>
          <w:rFonts w:ascii="Arial"/>
          <w:sz w:val="21"/>
        </w:rPr>
      </w:pPr>
    </w:p>
    <w:p w14:paraId="3D6CFB20">
      <w:pPr>
        <w:spacing w:line="283" w:lineRule="auto"/>
        <w:jc w:val="left"/>
        <w:rPr>
          <w:rFonts w:ascii="Arial"/>
          <w:sz w:val="21"/>
        </w:rPr>
      </w:pPr>
    </w:p>
    <w:p w14:paraId="23A07BC2">
      <w:pPr>
        <w:spacing w:line="283" w:lineRule="auto"/>
        <w:jc w:val="left"/>
        <w:rPr>
          <w:rFonts w:ascii="Arial"/>
          <w:sz w:val="21"/>
        </w:rPr>
      </w:pPr>
    </w:p>
    <w:p w14:paraId="17AEFD80">
      <w:pPr>
        <w:spacing w:line="283" w:lineRule="auto"/>
        <w:jc w:val="left"/>
        <w:rPr>
          <w:rFonts w:ascii="Arial"/>
          <w:sz w:val="21"/>
        </w:rPr>
      </w:pPr>
    </w:p>
    <w:p w14:paraId="63D4C64B">
      <w:pPr>
        <w:pStyle w:val="3"/>
        <w:spacing w:before="273" w:line="218" w:lineRule="auto"/>
        <w:ind w:left="2964"/>
        <w:jc w:val="left"/>
        <w:rPr>
          <w:sz w:val="84"/>
          <w:szCs w:val="84"/>
        </w:rPr>
      </w:pPr>
      <w:bookmarkStart w:id="90" w:name="bookmark48"/>
      <w:bookmarkEnd w:id="90"/>
      <w:r>
        <w:rPr>
          <w:b/>
          <w:bCs/>
          <w:spacing w:val="-27"/>
          <w:sz w:val="84"/>
          <w:szCs w:val="84"/>
        </w:rPr>
        <w:t>投标文件</w:t>
      </w:r>
    </w:p>
    <w:p w14:paraId="7FBB152C">
      <w:pPr>
        <w:spacing w:line="250" w:lineRule="auto"/>
        <w:jc w:val="left"/>
        <w:rPr>
          <w:rFonts w:ascii="Arial"/>
          <w:sz w:val="21"/>
        </w:rPr>
      </w:pPr>
    </w:p>
    <w:p w14:paraId="348D1DC8">
      <w:pPr>
        <w:spacing w:line="250" w:lineRule="auto"/>
        <w:jc w:val="left"/>
        <w:rPr>
          <w:rFonts w:ascii="Arial"/>
          <w:sz w:val="21"/>
        </w:rPr>
      </w:pPr>
    </w:p>
    <w:p w14:paraId="0FFBD798">
      <w:pPr>
        <w:spacing w:line="250" w:lineRule="auto"/>
        <w:jc w:val="left"/>
        <w:rPr>
          <w:rFonts w:ascii="Arial"/>
          <w:sz w:val="21"/>
        </w:rPr>
      </w:pPr>
    </w:p>
    <w:p w14:paraId="7A7EDA3E">
      <w:pPr>
        <w:spacing w:line="250" w:lineRule="auto"/>
        <w:jc w:val="left"/>
        <w:rPr>
          <w:rFonts w:ascii="Arial"/>
          <w:sz w:val="21"/>
        </w:rPr>
      </w:pPr>
    </w:p>
    <w:p w14:paraId="385D7DC6">
      <w:pPr>
        <w:spacing w:line="250" w:lineRule="auto"/>
        <w:jc w:val="left"/>
        <w:rPr>
          <w:rFonts w:ascii="Arial"/>
          <w:sz w:val="21"/>
        </w:rPr>
      </w:pPr>
    </w:p>
    <w:p w14:paraId="1CF97E7B">
      <w:pPr>
        <w:spacing w:line="251" w:lineRule="auto"/>
        <w:jc w:val="left"/>
        <w:rPr>
          <w:rFonts w:ascii="Arial"/>
          <w:sz w:val="21"/>
        </w:rPr>
      </w:pPr>
    </w:p>
    <w:p w14:paraId="229F2AEE">
      <w:pPr>
        <w:pStyle w:val="3"/>
        <w:spacing w:before="91" w:line="293" w:lineRule="auto"/>
        <w:ind w:left="438" w:right="6599"/>
        <w:jc w:val="left"/>
        <w:rPr>
          <w:spacing w:val="-31"/>
          <w:sz w:val="28"/>
          <w:szCs w:val="28"/>
        </w:rPr>
      </w:pPr>
      <w:r>
        <w:rPr>
          <w:spacing w:val="-31"/>
          <w:sz w:val="28"/>
          <w:szCs w:val="28"/>
        </w:rPr>
        <w:t>项目名称：</w:t>
      </w:r>
    </w:p>
    <w:p w14:paraId="0278B9DB">
      <w:pPr>
        <w:pStyle w:val="3"/>
        <w:spacing w:before="91" w:line="293" w:lineRule="auto"/>
        <w:ind w:left="438" w:right="6599"/>
        <w:jc w:val="left"/>
        <w:rPr>
          <w:sz w:val="28"/>
          <w:szCs w:val="28"/>
        </w:rPr>
      </w:pPr>
      <w:r>
        <w:rPr>
          <w:spacing w:val="-12"/>
          <w:sz w:val="28"/>
          <w:szCs w:val="28"/>
        </w:rPr>
        <w:t>项目编号：</w:t>
      </w:r>
    </w:p>
    <w:p w14:paraId="0A0C62CC">
      <w:pPr>
        <w:spacing w:line="257" w:lineRule="auto"/>
        <w:jc w:val="left"/>
        <w:rPr>
          <w:rFonts w:ascii="Arial"/>
          <w:sz w:val="21"/>
        </w:rPr>
      </w:pPr>
    </w:p>
    <w:p w14:paraId="1BA4099B">
      <w:pPr>
        <w:spacing w:line="257" w:lineRule="auto"/>
        <w:jc w:val="left"/>
        <w:rPr>
          <w:rFonts w:ascii="Arial"/>
          <w:sz w:val="21"/>
        </w:rPr>
      </w:pPr>
    </w:p>
    <w:p w14:paraId="119EAA8E">
      <w:pPr>
        <w:spacing w:line="257" w:lineRule="auto"/>
        <w:jc w:val="left"/>
        <w:rPr>
          <w:rFonts w:ascii="Arial"/>
          <w:sz w:val="21"/>
        </w:rPr>
      </w:pPr>
    </w:p>
    <w:p w14:paraId="56134AEE">
      <w:pPr>
        <w:spacing w:line="257" w:lineRule="auto"/>
        <w:jc w:val="left"/>
        <w:rPr>
          <w:rFonts w:ascii="Arial"/>
          <w:sz w:val="21"/>
        </w:rPr>
      </w:pPr>
    </w:p>
    <w:p w14:paraId="12C204A3">
      <w:pPr>
        <w:spacing w:line="257" w:lineRule="auto"/>
        <w:jc w:val="left"/>
        <w:rPr>
          <w:rFonts w:ascii="Arial"/>
          <w:sz w:val="21"/>
        </w:rPr>
      </w:pPr>
    </w:p>
    <w:p w14:paraId="64B6AB01">
      <w:pPr>
        <w:spacing w:line="257" w:lineRule="auto"/>
        <w:jc w:val="left"/>
        <w:rPr>
          <w:rFonts w:ascii="Arial"/>
          <w:sz w:val="21"/>
        </w:rPr>
      </w:pPr>
    </w:p>
    <w:p w14:paraId="60287987">
      <w:pPr>
        <w:spacing w:line="257" w:lineRule="auto"/>
        <w:jc w:val="left"/>
        <w:rPr>
          <w:rFonts w:ascii="Arial"/>
          <w:sz w:val="21"/>
        </w:rPr>
      </w:pPr>
    </w:p>
    <w:p w14:paraId="6DB8DBD3">
      <w:pPr>
        <w:spacing w:line="257" w:lineRule="auto"/>
        <w:jc w:val="left"/>
        <w:rPr>
          <w:rFonts w:ascii="Arial"/>
          <w:sz w:val="21"/>
        </w:rPr>
      </w:pPr>
    </w:p>
    <w:p w14:paraId="61754084">
      <w:pPr>
        <w:spacing w:line="257" w:lineRule="auto"/>
        <w:jc w:val="left"/>
        <w:rPr>
          <w:rFonts w:ascii="Arial"/>
          <w:sz w:val="21"/>
        </w:rPr>
      </w:pPr>
    </w:p>
    <w:p w14:paraId="31C29E19">
      <w:pPr>
        <w:spacing w:line="258" w:lineRule="auto"/>
        <w:jc w:val="left"/>
        <w:rPr>
          <w:rFonts w:ascii="Arial"/>
          <w:sz w:val="21"/>
        </w:rPr>
      </w:pPr>
    </w:p>
    <w:p w14:paraId="45007F79">
      <w:pPr>
        <w:spacing w:line="258" w:lineRule="auto"/>
        <w:jc w:val="left"/>
        <w:rPr>
          <w:rFonts w:ascii="Arial"/>
          <w:sz w:val="21"/>
        </w:rPr>
      </w:pPr>
    </w:p>
    <w:p w14:paraId="441267F7">
      <w:pPr>
        <w:pStyle w:val="3"/>
        <w:spacing w:before="91" w:line="220" w:lineRule="auto"/>
        <w:ind w:left="436"/>
        <w:jc w:val="left"/>
        <w:rPr>
          <w:sz w:val="28"/>
          <w:szCs w:val="28"/>
        </w:rPr>
      </w:pPr>
      <w:r>
        <w:rPr>
          <w:spacing w:val="-25"/>
          <w:sz w:val="28"/>
          <w:szCs w:val="28"/>
        </w:rPr>
        <w:t>投标人名称（企业电子章</w:t>
      </w:r>
      <w:r>
        <w:rPr>
          <w:spacing w:val="-15"/>
          <w:sz w:val="28"/>
          <w:szCs w:val="28"/>
        </w:rPr>
        <w:t>）：</w:t>
      </w:r>
    </w:p>
    <w:p w14:paraId="7FEFDD74">
      <w:pPr>
        <w:spacing w:line="251" w:lineRule="auto"/>
        <w:jc w:val="left"/>
        <w:rPr>
          <w:rFonts w:ascii="Arial"/>
          <w:sz w:val="21"/>
        </w:rPr>
      </w:pPr>
    </w:p>
    <w:p w14:paraId="21FF387E">
      <w:pPr>
        <w:spacing w:line="252" w:lineRule="auto"/>
        <w:jc w:val="left"/>
        <w:rPr>
          <w:rFonts w:ascii="Arial"/>
          <w:sz w:val="21"/>
        </w:rPr>
      </w:pPr>
    </w:p>
    <w:p w14:paraId="7BE4C7E5">
      <w:pPr>
        <w:pStyle w:val="3"/>
        <w:spacing w:before="91" w:line="222" w:lineRule="auto"/>
        <w:ind w:left="497"/>
        <w:jc w:val="left"/>
        <w:rPr>
          <w:sz w:val="28"/>
          <w:szCs w:val="28"/>
        </w:rPr>
      </w:pPr>
      <w:r>
        <w:rPr>
          <w:spacing w:val="-36"/>
          <w:sz w:val="28"/>
          <w:szCs w:val="28"/>
        </w:rPr>
        <w:t>日期：</w:t>
      </w:r>
    </w:p>
    <w:p w14:paraId="28876740">
      <w:pPr>
        <w:spacing w:line="222" w:lineRule="auto"/>
        <w:jc w:val="left"/>
        <w:rPr>
          <w:sz w:val="28"/>
          <w:szCs w:val="28"/>
        </w:rPr>
        <w:sectPr>
          <w:footerReference r:id="rId30" w:type="default"/>
          <w:pgSz w:w="11910" w:h="16845"/>
          <w:pgMar w:top="1020" w:right="1201" w:bottom="821" w:left="1428" w:header="791" w:footer="657" w:gutter="0"/>
          <w:pgNumType w:fmt="decimal"/>
          <w:cols w:space="720" w:num="1"/>
        </w:sectPr>
      </w:pPr>
    </w:p>
    <w:p w14:paraId="497F2442">
      <w:pPr>
        <w:spacing w:line="258" w:lineRule="auto"/>
        <w:jc w:val="left"/>
        <w:rPr>
          <w:rFonts w:ascii="Arial"/>
          <w:sz w:val="21"/>
        </w:rPr>
      </w:pPr>
    </w:p>
    <w:p w14:paraId="178F8313">
      <w:pPr>
        <w:spacing w:line="259" w:lineRule="auto"/>
        <w:jc w:val="left"/>
        <w:rPr>
          <w:rFonts w:ascii="Arial"/>
          <w:sz w:val="21"/>
        </w:rPr>
      </w:pPr>
    </w:p>
    <w:p w14:paraId="6639A1E9">
      <w:pPr>
        <w:pStyle w:val="3"/>
        <w:spacing w:before="91" w:line="221" w:lineRule="auto"/>
        <w:ind w:left="26"/>
        <w:jc w:val="left"/>
        <w:outlineLvl w:val="2"/>
        <w:rPr>
          <w:sz w:val="28"/>
          <w:szCs w:val="28"/>
        </w:rPr>
      </w:pPr>
      <w:bookmarkStart w:id="91" w:name="bookmark50"/>
      <w:bookmarkEnd w:id="91"/>
      <w:bookmarkStart w:id="92" w:name="bookmark49"/>
      <w:bookmarkEnd w:id="92"/>
      <w:r>
        <w:rPr>
          <w:b/>
          <w:bCs/>
          <w:spacing w:val="-11"/>
          <w:sz w:val="28"/>
          <w:szCs w:val="28"/>
        </w:rPr>
        <w:t>二、投标函</w:t>
      </w:r>
    </w:p>
    <w:p w14:paraId="7A051F6D">
      <w:pPr>
        <w:pStyle w:val="3"/>
        <w:spacing w:before="235" w:line="221" w:lineRule="auto"/>
        <w:ind w:left="4131"/>
        <w:jc w:val="left"/>
        <w:rPr>
          <w:sz w:val="28"/>
          <w:szCs w:val="28"/>
        </w:rPr>
      </w:pPr>
      <w:r>
        <w:rPr>
          <w:spacing w:val="9"/>
          <w:sz w:val="28"/>
          <w:szCs w:val="28"/>
        </w:rPr>
        <w:t>投标函</w:t>
      </w:r>
    </w:p>
    <w:p w14:paraId="6D59340C">
      <w:pPr>
        <w:pStyle w:val="3"/>
        <w:spacing w:before="179" w:line="218" w:lineRule="auto"/>
        <w:ind w:left="495"/>
        <w:jc w:val="left"/>
        <w:rPr>
          <w:sz w:val="21"/>
          <w:szCs w:val="21"/>
        </w:rPr>
      </w:pPr>
      <w:r>
        <w:rPr>
          <w:spacing w:val="-2"/>
          <w:sz w:val="21"/>
          <w:szCs w:val="21"/>
        </w:rPr>
        <w:t>致</w:t>
      </w:r>
      <w:r>
        <w:rPr>
          <w:spacing w:val="-3"/>
          <w:sz w:val="21"/>
          <w:szCs w:val="21"/>
        </w:rPr>
        <w:t>：</w:t>
      </w:r>
      <w:r>
        <w:rPr>
          <w:spacing w:val="-3"/>
          <w:sz w:val="21"/>
          <w:szCs w:val="21"/>
          <w:u w:val="single" w:color="auto"/>
        </w:rPr>
        <w:t>（</w:t>
      </w:r>
      <w:r>
        <w:rPr>
          <w:spacing w:val="-2"/>
          <w:sz w:val="21"/>
          <w:szCs w:val="21"/>
          <w:u w:val="single" w:color="auto"/>
        </w:rPr>
        <w:t>采购人）</w:t>
      </w:r>
    </w:p>
    <w:p w14:paraId="1D71EAFF">
      <w:pPr>
        <w:pStyle w:val="3"/>
        <w:spacing w:before="217" w:line="394" w:lineRule="auto"/>
        <w:ind w:left="17" w:right="133" w:firstLine="476"/>
        <w:jc w:val="left"/>
        <w:rPr>
          <w:sz w:val="21"/>
          <w:szCs w:val="21"/>
        </w:rPr>
      </w:pPr>
      <w:r>
        <w:rPr>
          <w:spacing w:val="-4"/>
          <w:sz w:val="21"/>
          <w:szCs w:val="21"/>
        </w:rPr>
        <w:t>根据贵方项目编号为</w:t>
      </w:r>
      <w:r>
        <w:rPr>
          <w:spacing w:val="-4"/>
          <w:sz w:val="21"/>
          <w:szCs w:val="21"/>
          <w:u w:val="single" w:color="auto"/>
        </w:rPr>
        <w:t xml:space="preserve">                  </w:t>
      </w:r>
      <w:r>
        <w:rPr>
          <w:spacing w:val="-70"/>
          <w:sz w:val="21"/>
          <w:szCs w:val="21"/>
        </w:rPr>
        <w:t xml:space="preserve"> </w:t>
      </w:r>
      <w:r>
        <w:rPr>
          <w:spacing w:val="-4"/>
          <w:sz w:val="21"/>
          <w:szCs w:val="21"/>
        </w:rPr>
        <w:t>的招标公告，我方签字代表经正式授权并代表投标人提</w:t>
      </w:r>
      <w:r>
        <w:rPr>
          <w:sz w:val="21"/>
          <w:szCs w:val="21"/>
        </w:rPr>
        <w:t xml:space="preserve"> </w:t>
      </w:r>
      <w:r>
        <w:rPr>
          <w:spacing w:val="-2"/>
          <w:sz w:val="21"/>
          <w:szCs w:val="21"/>
        </w:rPr>
        <w:t>交投标文件及相关资料，并对之负法律责任。</w:t>
      </w:r>
    </w:p>
    <w:p w14:paraId="575F492F">
      <w:pPr>
        <w:pStyle w:val="3"/>
        <w:spacing w:before="34" w:line="216" w:lineRule="auto"/>
        <w:ind w:left="493"/>
        <w:jc w:val="left"/>
        <w:rPr>
          <w:sz w:val="21"/>
          <w:szCs w:val="21"/>
        </w:rPr>
      </w:pPr>
      <w:r>
        <w:rPr>
          <w:spacing w:val="-4"/>
          <w:sz w:val="21"/>
          <w:szCs w:val="21"/>
        </w:rPr>
        <w:t>据此函，签字代表宣布同意如下：</w:t>
      </w:r>
    </w:p>
    <w:p w14:paraId="40518D41">
      <w:pPr>
        <w:pStyle w:val="3"/>
        <w:spacing w:before="219" w:line="217" w:lineRule="auto"/>
        <w:ind w:left="501"/>
        <w:jc w:val="left"/>
        <w:rPr>
          <w:sz w:val="21"/>
          <w:szCs w:val="21"/>
        </w:rPr>
      </w:pPr>
      <w:r>
        <w:rPr>
          <w:spacing w:val="-2"/>
          <w:sz w:val="21"/>
          <w:szCs w:val="21"/>
        </w:rPr>
        <w:t>1、依法依规、诚实守信、公平竞争参加本次招标活动。</w:t>
      </w:r>
    </w:p>
    <w:p w14:paraId="737307F4">
      <w:pPr>
        <w:pStyle w:val="3"/>
        <w:spacing w:before="233" w:line="313" w:lineRule="auto"/>
        <w:ind w:left="14" w:right="151" w:firstLine="473"/>
        <w:jc w:val="left"/>
        <w:rPr>
          <w:sz w:val="21"/>
          <w:szCs w:val="21"/>
        </w:rPr>
      </w:pPr>
      <w:r>
        <w:rPr>
          <w:spacing w:val="-2"/>
          <w:sz w:val="21"/>
          <w:szCs w:val="21"/>
        </w:rPr>
        <w:t>2、我方保证投标文件中的所有资料均为真实、准确、完整、有效的，且不具有任何误导性，否</w:t>
      </w:r>
      <w:r>
        <w:rPr>
          <w:spacing w:val="7"/>
          <w:sz w:val="21"/>
          <w:szCs w:val="21"/>
        </w:rPr>
        <w:t xml:space="preserve"> </w:t>
      </w:r>
      <w:r>
        <w:rPr>
          <w:spacing w:val="-2"/>
          <w:sz w:val="21"/>
          <w:szCs w:val="21"/>
        </w:rPr>
        <w:t>则，我方承诺投标文件无效并自愿承担一切法律责任。</w:t>
      </w:r>
    </w:p>
    <w:p w14:paraId="2947C191">
      <w:pPr>
        <w:pStyle w:val="3"/>
        <w:spacing w:before="219" w:line="217" w:lineRule="auto"/>
        <w:ind w:left="490"/>
        <w:jc w:val="left"/>
        <w:rPr>
          <w:sz w:val="21"/>
          <w:szCs w:val="21"/>
        </w:rPr>
      </w:pPr>
      <w:r>
        <w:rPr>
          <w:spacing w:val="-2"/>
          <w:sz w:val="21"/>
          <w:szCs w:val="21"/>
        </w:rPr>
        <w:t>3、我方的投标报价详见开标一览表。</w:t>
      </w:r>
    </w:p>
    <w:p w14:paraId="38F42D7B">
      <w:pPr>
        <w:pStyle w:val="3"/>
        <w:spacing w:before="220" w:line="313" w:lineRule="auto"/>
        <w:ind w:left="12" w:right="144" w:firstLine="473"/>
        <w:jc w:val="left"/>
        <w:rPr>
          <w:sz w:val="21"/>
          <w:szCs w:val="21"/>
        </w:rPr>
      </w:pPr>
      <w:r>
        <w:rPr>
          <w:spacing w:val="-2"/>
          <w:sz w:val="21"/>
          <w:szCs w:val="21"/>
        </w:rPr>
        <w:t>4、我方承诺除服务要求响应与偏差表、商务要求响应与偏差表列出的偏差外，我方响应招标文</w:t>
      </w:r>
      <w:r>
        <w:rPr>
          <w:spacing w:val="17"/>
          <w:sz w:val="21"/>
          <w:szCs w:val="21"/>
        </w:rPr>
        <w:t xml:space="preserve"> </w:t>
      </w:r>
      <w:r>
        <w:rPr>
          <w:spacing w:val="-5"/>
          <w:sz w:val="21"/>
          <w:szCs w:val="21"/>
        </w:rPr>
        <w:t>件的全部要求。</w:t>
      </w:r>
    </w:p>
    <w:p w14:paraId="2D2FF72C">
      <w:pPr>
        <w:pStyle w:val="3"/>
        <w:spacing w:before="217" w:line="313" w:lineRule="auto"/>
        <w:ind w:left="12" w:right="148" w:firstLine="478"/>
        <w:jc w:val="left"/>
        <w:rPr>
          <w:sz w:val="21"/>
          <w:szCs w:val="21"/>
        </w:rPr>
      </w:pPr>
      <w:r>
        <w:rPr>
          <w:spacing w:val="-2"/>
          <w:sz w:val="21"/>
          <w:szCs w:val="21"/>
        </w:rPr>
        <w:t>5、我方愿遵守《中华人民共和国政府采购法》及相关的政府采购法律法规，按照《中华人民共</w:t>
      </w:r>
      <w:r>
        <w:rPr>
          <w:spacing w:val="8"/>
          <w:sz w:val="21"/>
          <w:szCs w:val="21"/>
        </w:rPr>
        <w:t xml:space="preserve"> </w:t>
      </w:r>
      <w:r>
        <w:rPr>
          <w:spacing w:val="-3"/>
          <w:sz w:val="21"/>
          <w:szCs w:val="21"/>
        </w:rPr>
        <w:t>和国民法典》履行我方的全部责任。</w:t>
      </w:r>
    </w:p>
    <w:p w14:paraId="1370D041">
      <w:pPr>
        <w:pStyle w:val="3"/>
        <w:spacing w:before="219" w:line="313" w:lineRule="auto"/>
        <w:ind w:left="16" w:right="150" w:firstLine="471"/>
        <w:jc w:val="left"/>
        <w:rPr>
          <w:sz w:val="21"/>
          <w:szCs w:val="21"/>
        </w:rPr>
      </w:pPr>
      <w:r>
        <w:rPr>
          <w:spacing w:val="-2"/>
          <w:sz w:val="21"/>
          <w:szCs w:val="21"/>
        </w:rPr>
        <w:t>6、我方已认真仔细研究招标文件全部内容，包括修改文件以及全部参考资料和有关附件。我们</w:t>
      </w:r>
      <w:r>
        <w:rPr>
          <w:spacing w:val="9"/>
          <w:sz w:val="21"/>
          <w:szCs w:val="21"/>
        </w:rPr>
        <w:t xml:space="preserve"> </w:t>
      </w:r>
      <w:r>
        <w:rPr>
          <w:spacing w:val="-1"/>
          <w:sz w:val="21"/>
          <w:szCs w:val="21"/>
        </w:rPr>
        <w:t>完全理解并同意放弃对这方面有不明及误解的权</w:t>
      </w:r>
      <w:r>
        <w:rPr>
          <w:spacing w:val="-2"/>
          <w:sz w:val="21"/>
          <w:szCs w:val="21"/>
        </w:rPr>
        <w:t>力。</w:t>
      </w:r>
    </w:p>
    <w:p w14:paraId="132486D9">
      <w:pPr>
        <w:pStyle w:val="3"/>
        <w:spacing w:before="218" w:line="314" w:lineRule="auto"/>
        <w:ind w:left="11" w:right="134" w:firstLine="479"/>
        <w:jc w:val="left"/>
        <w:rPr>
          <w:sz w:val="21"/>
          <w:szCs w:val="21"/>
        </w:rPr>
      </w:pPr>
      <w:r>
        <w:rPr>
          <w:spacing w:val="-4"/>
          <w:sz w:val="21"/>
          <w:szCs w:val="21"/>
        </w:rPr>
        <w:t>7、我方承诺投标有效期为提交投标文件截止时间后</w:t>
      </w:r>
      <w:r>
        <w:rPr>
          <w:spacing w:val="-53"/>
          <w:sz w:val="21"/>
          <w:szCs w:val="21"/>
        </w:rPr>
        <w:t xml:space="preserve"> </w:t>
      </w:r>
      <w:r>
        <w:rPr>
          <w:spacing w:val="-4"/>
          <w:sz w:val="21"/>
          <w:szCs w:val="21"/>
        </w:rPr>
        <w:t>90</w:t>
      </w:r>
      <w:r>
        <w:rPr>
          <w:spacing w:val="-45"/>
          <w:sz w:val="21"/>
          <w:szCs w:val="21"/>
        </w:rPr>
        <w:t xml:space="preserve"> </w:t>
      </w:r>
      <w:r>
        <w:rPr>
          <w:spacing w:val="-4"/>
          <w:sz w:val="21"/>
          <w:szCs w:val="21"/>
        </w:rPr>
        <w:t>天，并在招标文件规定的投标有效期</w:t>
      </w:r>
      <w:r>
        <w:rPr>
          <w:spacing w:val="-5"/>
          <w:sz w:val="21"/>
          <w:szCs w:val="21"/>
        </w:rPr>
        <w:t>内不</w:t>
      </w:r>
      <w:r>
        <w:rPr>
          <w:sz w:val="21"/>
          <w:szCs w:val="21"/>
        </w:rPr>
        <w:t xml:space="preserve"> </w:t>
      </w:r>
      <w:r>
        <w:rPr>
          <w:spacing w:val="-5"/>
          <w:sz w:val="21"/>
          <w:szCs w:val="21"/>
        </w:rPr>
        <w:t>撤销投标文件。</w:t>
      </w:r>
    </w:p>
    <w:p w14:paraId="0F13D47C">
      <w:pPr>
        <w:pStyle w:val="3"/>
        <w:spacing w:before="217" w:line="314" w:lineRule="auto"/>
        <w:ind w:left="24" w:right="128" w:firstLine="462"/>
        <w:jc w:val="left"/>
        <w:rPr>
          <w:sz w:val="21"/>
          <w:szCs w:val="21"/>
        </w:rPr>
      </w:pPr>
      <w:r>
        <w:rPr>
          <w:spacing w:val="-1"/>
          <w:sz w:val="21"/>
          <w:szCs w:val="21"/>
        </w:rPr>
        <w:t>8、我方同意按照贵方的要求提供与投标有关的一切数据或资料，理解贵</w:t>
      </w:r>
      <w:r>
        <w:rPr>
          <w:spacing w:val="-2"/>
          <w:sz w:val="21"/>
          <w:szCs w:val="21"/>
        </w:rPr>
        <w:t>方不一定接受最低报价</w:t>
      </w:r>
      <w:r>
        <w:rPr>
          <w:sz w:val="21"/>
          <w:szCs w:val="21"/>
        </w:rPr>
        <w:t xml:space="preserve"> </w:t>
      </w:r>
      <w:r>
        <w:rPr>
          <w:spacing w:val="-4"/>
          <w:sz w:val="21"/>
          <w:szCs w:val="21"/>
        </w:rPr>
        <w:t>的投标或收到的任何投标。</w:t>
      </w:r>
    </w:p>
    <w:p w14:paraId="1BD55DC3">
      <w:pPr>
        <w:pStyle w:val="3"/>
        <w:spacing w:before="217" w:line="313" w:lineRule="auto"/>
        <w:ind w:left="11" w:right="135" w:firstLine="475"/>
        <w:jc w:val="left"/>
        <w:rPr>
          <w:sz w:val="21"/>
          <w:szCs w:val="21"/>
        </w:rPr>
      </w:pPr>
      <w:r>
        <w:rPr>
          <w:spacing w:val="-1"/>
          <w:sz w:val="21"/>
          <w:szCs w:val="21"/>
        </w:rPr>
        <w:t>9、我方在此声明，所提交的投标文件及有关资料内容完</w:t>
      </w:r>
      <w:r>
        <w:rPr>
          <w:spacing w:val="-2"/>
          <w:sz w:val="21"/>
          <w:szCs w:val="21"/>
        </w:rPr>
        <w:t>整、真实和准确，且不存在第二章“投</w:t>
      </w:r>
      <w:r>
        <w:rPr>
          <w:sz w:val="21"/>
          <w:szCs w:val="21"/>
        </w:rPr>
        <w:t xml:space="preserve"> </w:t>
      </w:r>
      <w:r>
        <w:rPr>
          <w:spacing w:val="-3"/>
          <w:sz w:val="21"/>
          <w:szCs w:val="21"/>
        </w:rPr>
        <w:t>标人须知</w:t>
      </w:r>
      <w:r>
        <w:rPr>
          <w:spacing w:val="-77"/>
          <w:sz w:val="21"/>
          <w:szCs w:val="21"/>
        </w:rPr>
        <w:t xml:space="preserve"> </w:t>
      </w:r>
      <w:r>
        <w:rPr>
          <w:spacing w:val="-3"/>
          <w:sz w:val="21"/>
          <w:szCs w:val="21"/>
        </w:rPr>
        <w:t>”第 1.4.3</w:t>
      </w:r>
      <w:r>
        <w:rPr>
          <w:spacing w:val="15"/>
          <w:sz w:val="21"/>
          <w:szCs w:val="21"/>
        </w:rPr>
        <w:t xml:space="preserve"> </w:t>
      </w:r>
      <w:r>
        <w:rPr>
          <w:spacing w:val="-3"/>
          <w:sz w:val="21"/>
          <w:szCs w:val="21"/>
        </w:rPr>
        <w:t>项规定的任何一种</w:t>
      </w:r>
      <w:r>
        <w:rPr>
          <w:spacing w:val="-4"/>
          <w:sz w:val="21"/>
          <w:szCs w:val="21"/>
        </w:rPr>
        <w:t>情形。</w:t>
      </w:r>
    </w:p>
    <w:p w14:paraId="154598E3">
      <w:pPr>
        <w:pStyle w:val="3"/>
        <w:spacing w:before="233" w:line="345" w:lineRule="auto"/>
        <w:ind w:left="11" w:right="72" w:firstLine="490"/>
        <w:jc w:val="left"/>
        <w:rPr>
          <w:sz w:val="21"/>
          <w:szCs w:val="21"/>
        </w:rPr>
      </w:pPr>
      <w:r>
        <w:rPr>
          <w:spacing w:val="-7"/>
          <w:sz w:val="21"/>
          <w:szCs w:val="21"/>
        </w:rPr>
        <w:t>10、如果我方被确定为中标人，我方愿意按招标文件的规</w:t>
      </w:r>
      <w:r>
        <w:rPr>
          <w:spacing w:val="-8"/>
          <w:sz w:val="21"/>
          <w:szCs w:val="21"/>
        </w:rPr>
        <w:t>定缴纳履约保证金。我方如无不可抗力，</w:t>
      </w:r>
      <w:r>
        <w:rPr>
          <w:sz w:val="21"/>
          <w:szCs w:val="21"/>
        </w:rPr>
        <w:t xml:space="preserve"> </w:t>
      </w:r>
      <w:r>
        <w:rPr>
          <w:spacing w:val="-2"/>
          <w:sz w:val="21"/>
          <w:szCs w:val="21"/>
        </w:rPr>
        <w:t>放弃中标，或者未履行招标文件、投标文件和合同条款的，一经查实</w:t>
      </w:r>
      <w:r>
        <w:rPr>
          <w:spacing w:val="-3"/>
          <w:sz w:val="21"/>
          <w:szCs w:val="21"/>
        </w:rPr>
        <w:t>，我方愿意赔偿由此而造成的一</w:t>
      </w:r>
      <w:r>
        <w:rPr>
          <w:sz w:val="21"/>
          <w:szCs w:val="21"/>
        </w:rPr>
        <w:t xml:space="preserve"> </w:t>
      </w:r>
      <w:r>
        <w:rPr>
          <w:spacing w:val="-2"/>
          <w:sz w:val="21"/>
          <w:szCs w:val="21"/>
        </w:rPr>
        <w:t>切损失，并同意接受按相关法律法规和招标文件的相关要求对我方进行</w:t>
      </w:r>
      <w:r>
        <w:rPr>
          <w:spacing w:val="-3"/>
          <w:sz w:val="21"/>
          <w:szCs w:val="21"/>
        </w:rPr>
        <w:t>的处罚。</w:t>
      </w:r>
    </w:p>
    <w:p w14:paraId="725ADB45">
      <w:pPr>
        <w:pStyle w:val="3"/>
        <w:spacing w:before="220" w:line="313" w:lineRule="auto"/>
        <w:ind w:left="14" w:right="147" w:firstLine="487"/>
        <w:jc w:val="left"/>
        <w:rPr>
          <w:sz w:val="21"/>
          <w:szCs w:val="21"/>
        </w:rPr>
      </w:pPr>
      <w:r>
        <w:rPr>
          <w:spacing w:val="-4"/>
          <w:sz w:val="21"/>
          <w:szCs w:val="21"/>
        </w:rPr>
        <w:t>11、采购人若需追加采购本项目招标文件所列内容及</w:t>
      </w:r>
      <w:r>
        <w:rPr>
          <w:spacing w:val="-5"/>
          <w:sz w:val="21"/>
          <w:szCs w:val="21"/>
        </w:rPr>
        <w:t>相关伴随服务的，在不改变合同其他实质性</w:t>
      </w:r>
      <w:r>
        <w:rPr>
          <w:sz w:val="21"/>
          <w:szCs w:val="21"/>
        </w:rPr>
        <w:t xml:space="preserve"> </w:t>
      </w:r>
      <w:r>
        <w:rPr>
          <w:spacing w:val="-1"/>
          <w:sz w:val="21"/>
          <w:szCs w:val="21"/>
        </w:rPr>
        <w:t>条款的前提下，我方将按相同或更优惠的折扣</w:t>
      </w:r>
      <w:r>
        <w:rPr>
          <w:spacing w:val="-2"/>
          <w:sz w:val="21"/>
          <w:szCs w:val="21"/>
        </w:rPr>
        <w:t>率保证提供服务。</w:t>
      </w:r>
    </w:p>
    <w:p w14:paraId="3C254341">
      <w:pPr>
        <w:pStyle w:val="3"/>
        <w:spacing w:before="219" w:line="312" w:lineRule="auto"/>
        <w:ind w:left="15" w:right="71" w:firstLine="486"/>
        <w:jc w:val="left"/>
        <w:rPr>
          <w:sz w:val="21"/>
          <w:szCs w:val="21"/>
        </w:rPr>
      </w:pPr>
      <w:r>
        <w:rPr>
          <w:spacing w:val="-4"/>
          <w:sz w:val="21"/>
          <w:szCs w:val="21"/>
        </w:rPr>
        <w:t>12、我方决不提供虚假资料谋取中标，决不采取不正当手段诋毁、排挤其他投标人，决</w:t>
      </w:r>
      <w:r>
        <w:rPr>
          <w:spacing w:val="-5"/>
          <w:sz w:val="21"/>
          <w:szCs w:val="21"/>
        </w:rPr>
        <w:t>不与采购</w:t>
      </w:r>
      <w:r>
        <w:rPr>
          <w:sz w:val="21"/>
          <w:szCs w:val="21"/>
        </w:rPr>
        <w:t xml:space="preserve"> </w:t>
      </w:r>
      <w:r>
        <w:rPr>
          <w:spacing w:val="-6"/>
          <w:sz w:val="21"/>
          <w:szCs w:val="21"/>
        </w:rPr>
        <w:t>人、采购代理机构或者其他投标人恶意串通，决不向采购人、代理机构工作人员和评委进行商业贿赂，</w:t>
      </w:r>
    </w:p>
    <w:p w14:paraId="18A424BD">
      <w:pPr>
        <w:spacing w:line="312" w:lineRule="auto"/>
        <w:jc w:val="left"/>
        <w:rPr>
          <w:sz w:val="21"/>
          <w:szCs w:val="21"/>
        </w:rPr>
        <w:sectPr>
          <w:footerReference r:id="rId31" w:type="default"/>
          <w:pgSz w:w="11910" w:h="16845"/>
          <w:pgMar w:top="1020" w:right="1201" w:bottom="821" w:left="1428" w:header="791" w:footer="657" w:gutter="0"/>
          <w:pgNumType w:fmt="decimal"/>
          <w:cols w:space="720" w:num="1"/>
        </w:sectPr>
      </w:pPr>
    </w:p>
    <w:p w14:paraId="410E5D39">
      <w:pPr>
        <w:spacing w:line="470" w:lineRule="auto"/>
        <w:jc w:val="left"/>
        <w:rPr>
          <w:rFonts w:ascii="Arial"/>
          <w:sz w:val="21"/>
        </w:rPr>
      </w:pPr>
    </w:p>
    <w:p w14:paraId="30D7ADFF">
      <w:pPr>
        <w:pStyle w:val="3"/>
        <w:spacing w:before="68" w:line="394" w:lineRule="auto"/>
        <w:ind w:left="13" w:right="128"/>
        <w:jc w:val="left"/>
        <w:rPr>
          <w:sz w:val="21"/>
          <w:szCs w:val="21"/>
        </w:rPr>
      </w:pPr>
      <w:r>
        <w:rPr>
          <w:spacing w:val="-2"/>
          <w:sz w:val="21"/>
          <w:szCs w:val="21"/>
        </w:rPr>
        <w:t>决不拒绝相关监管部门的监督检查，不向相关监管部门提供虚假情</w:t>
      </w:r>
      <w:r>
        <w:rPr>
          <w:spacing w:val="-3"/>
          <w:sz w:val="21"/>
          <w:szCs w:val="21"/>
        </w:rPr>
        <w:t>况，如有违反政府采购法律法规的</w:t>
      </w:r>
      <w:r>
        <w:rPr>
          <w:sz w:val="21"/>
          <w:szCs w:val="21"/>
        </w:rPr>
        <w:t xml:space="preserve"> </w:t>
      </w:r>
      <w:r>
        <w:rPr>
          <w:spacing w:val="-2"/>
          <w:sz w:val="21"/>
          <w:szCs w:val="21"/>
        </w:rPr>
        <w:t>行为，无条件接受贵方及相关监管部门的依法依规处罚。</w:t>
      </w:r>
    </w:p>
    <w:p w14:paraId="69A82F12">
      <w:pPr>
        <w:pStyle w:val="3"/>
        <w:spacing w:before="33" w:line="399" w:lineRule="auto"/>
        <w:ind w:left="11" w:right="70" w:firstLine="490"/>
        <w:jc w:val="left"/>
        <w:rPr>
          <w:sz w:val="21"/>
          <w:szCs w:val="21"/>
        </w:rPr>
      </w:pPr>
      <w:r>
        <w:rPr>
          <w:spacing w:val="-7"/>
          <w:sz w:val="21"/>
          <w:szCs w:val="21"/>
        </w:rPr>
        <w:t>13、本次招标若废标，在收到贵方的通知后，如果我方同意参</w:t>
      </w:r>
      <w:r>
        <w:rPr>
          <w:spacing w:val="-8"/>
          <w:sz w:val="21"/>
          <w:szCs w:val="21"/>
        </w:rPr>
        <w:t>加贵方组织的本项目的竞争性谈判，</w:t>
      </w:r>
      <w:r>
        <w:rPr>
          <w:sz w:val="21"/>
          <w:szCs w:val="21"/>
        </w:rPr>
        <w:t xml:space="preserve"> </w:t>
      </w:r>
      <w:r>
        <w:rPr>
          <w:spacing w:val="-2"/>
          <w:sz w:val="21"/>
          <w:szCs w:val="21"/>
        </w:rPr>
        <w:t>则本投标函及所有投标文件中声明、授权、承诺、盖章签字等仍然有</w:t>
      </w:r>
      <w:r>
        <w:rPr>
          <w:spacing w:val="-3"/>
          <w:sz w:val="21"/>
          <w:szCs w:val="21"/>
        </w:rPr>
        <w:t>效。我方遵守贵方招标文件关于</w:t>
      </w:r>
      <w:r>
        <w:rPr>
          <w:sz w:val="21"/>
          <w:szCs w:val="21"/>
        </w:rPr>
        <w:t xml:space="preserve"> </w:t>
      </w:r>
      <w:r>
        <w:rPr>
          <w:spacing w:val="-2"/>
          <w:sz w:val="21"/>
          <w:szCs w:val="21"/>
        </w:rPr>
        <w:t>特殊情形采用竞争性谈判采购的相关规定，并无异议。</w:t>
      </w:r>
    </w:p>
    <w:p w14:paraId="12743C24">
      <w:pPr>
        <w:pStyle w:val="3"/>
        <w:spacing w:before="34" w:line="395" w:lineRule="auto"/>
        <w:ind w:left="958" w:right="4654" w:hanging="457"/>
        <w:jc w:val="left"/>
        <w:rPr>
          <w:sz w:val="21"/>
          <w:szCs w:val="21"/>
        </w:rPr>
      </w:pPr>
      <w:r>
        <w:rPr>
          <w:spacing w:val="-4"/>
          <w:sz w:val="21"/>
          <w:szCs w:val="21"/>
        </w:rPr>
        <w:t>14、与本投标有关的一切正式函件往来请寄：</w:t>
      </w:r>
      <w:r>
        <w:rPr>
          <w:spacing w:val="6"/>
          <w:sz w:val="21"/>
          <w:szCs w:val="21"/>
        </w:rPr>
        <w:t xml:space="preserve"> </w:t>
      </w:r>
      <w:r>
        <w:rPr>
          <w:spacing w:val="-10"/>
          <w:sz w:val="21"/>
          <w:szCs w:val="21"/>
        </w:rPr>
        <w:t>地址：</w:t>
      </w:r>
      <w:r>
        <w:rPr>
          <w:spacing w:val="1"/>
          <w:sz w:val="21"/>
          <w:szCs w:val="21"/>
        </w:rPr>
        <w:t xml:space="preserve">                  </w:t>
      </w:r>
      <w:r>
        <w:rPr>
          <w:spacing w:val="-10"/>
          <w:sz w:val="21"/>
          <w:szCs w:val="21"/>
        </w:rPr>
        <w:t>邮政编码：</w:t>
      </w:r>
    </w:p>
    <w:p w14:paraId="5006F183">
      <w:pPr>
        <w:pStyle w:val="3"/>
        <w:spacing w:before="32" w:line="217" w:lineRule="auto"/>
        <w:ind w:left="981"/>
        <w:jc w:val="left"/>
        <w:rPr>
          <w:sz w:val="21"/>
          <w:szCs w:val="21"/>
        </w:rPr>
      </w:pPr>
      <w:r>
        <w:rPr>
          <w:spacing w:val="-11"/>
          <w:sz w:val="21"/>
          <w:szCs w:val="21"/>
        </w:rPr>
        <w:t>电话：</w:t>
      </w:r>
      <w:r>
        <w:rPr>
          <w:sz w:val="21"/>
          <w:szCs w:val="21"/>
        </w:rPr>
        <w:t xml:space="preserve">                  </w:t>
      </w:r>
      <w:r>
        <w:rPr>
          <w:spacing w:val="-11"/>
          <w:sz w:val="21"/>
          <w:szCs w:val="21"/>
        </w:rPr>
        <w:t>传真：</w:t>
      </w:r>
      <w:r>
        <w:rPr>
          <w:spacing w:val="6"/>
          <w:sz w:val="21"/>
          <w:szCs w:val="21"/>
        </w:rPr>
        <w:t xml:space="preserve">              </w:t>
      </w:r>
      <w:r>
        <w:rPr>
          <w:spacing w:val="-11"/>
          <w:sz w:val="21"/>
          <w:szCs w:val="21"/>
        </w:rPr>
        <w:t>电子信箱：</w:t>
      </w:r>
    </w:p>
    <w:p w14:paraId="2E323A68">
      <w:pPr>
        <w:spacing w:line="306" w:lineRule="auto"/>
        <w:jc w:val="left"/>
        <w:rPr>
          <w:rFonts w:ascii="Arial"/>
          <w:sz w:val="21"/>
        </w:rPr>
      </w:pPr>
    </w:p>
    <w:p w14:paraId="1239F39A">
      <w:pPr>
        <w:spacing w:line="306" w:lineRule="auto"/>
        <w:jc w:val="left"/>
        <w:rPr>
          <w:rFonts w:ascii="Arial"/>
          <w:sz w:val="21"/>
        </w:rPr>
      </w:pPr>
    </w:p>
    <w:p w14:paraId="2006670B">
      <w:pPr>
        <w:pStyle w:val="3"/>
        <w:spacing w:before="68" w:line="218" w:lineRule="auto"/>
        <w:ind w:left="11"/>
        <w:jc w:val="left"/>
        <w:rPr>
          <w:sz w:val="21"/>
          <w:szCs w:val="21"/>
        </w:rPr>
      </w:pPr>
      <w:r>
        <w:rPr>
          <w:spacing w:val="-6"/>
          <w:sz w:val="21"/>
          <w:szCs w:val="21"/>
        </w:rPr>
        <w:t>投标人（企业电子章</w:t>
      </w:r>
      <w:r>
        <w:rPr>
          <w:spacing w:val="1"/>
          <w:sz w:val="21"/>
          <w:szCs w:val="21"/>
        </w:rPr>
        <w:t>）：</w:t>
      </w:r>
    </w:p>
    <w:p w14:paraId="458049BB">
      <w:pPr>
        <w:spacing w:line="305" w:lineRule="auto"/>
        <w:jc w:val="left"/>
        <w:rPr>
          <w:rFonts w:ascii="Arial"/>
          <w:sz w:val="21"/>
        </w:rPr>
      </w:pPr>
    </w:p>
    <w:p w14:paraId="61D42A86">
      <w:pPr>
        <w:spacing w:line="306" w:lineRule="auto"/>
        <w:jc w:val="left"/>
        <w:rPr>
          <w:rFonts w:ascii="Arial"/>
          <w:sz w:val="21"/>
        </w:rPr>
      </w:pPr>
    </w:p>
    <w:p w14:paraId="794B49D7">
      <w:pPr>
        <w:pStyle w:val="3"/>
        <w:spacing w:before="68" w:line="218" w:lineRule="auto"/>
        <w:ind w:left="18"/>
        <w:jc w:val="left"/>
        <w:rPr>
          <w:sz w:val="21"/>
          <w:szCs w:val="21"/>
        </w:rPr>
      </w:pPr>
      <w:r>
        <w:rPr>
          <w:spacing w:val="-5"/>
          <w:sz w:val="21"/>
          <w:szCs w:val="21"/>
        </w:rPr>
        <w:t>法定代表人（个人电子章</w:t>
      </w:r>
      <w:r>
        <w:rPr>
          <w:spacing w:val="-2"/>
          <w:sz w:val="21"/>
          <w:szCs w:val="21"/>
        </w:rPr>
        <w:t>）：</w:t>
      </w:r>
    </w:p>
    <w:p w14:paraId="54778CEE">
      <w:pPr>
        <w:spacing w:line="305" w:lineRule="auto"/>
        <w:jc w:val="left"/>
        <w:rPr>
          <w:rFonts w:ascii="Arial"/>
          <w:sz w:val="21"/>
        </w:rPr>
      </w:pPr>
    </w:p>
    <w:p w14:paraId="17E1EA3A">
      <w:pPr>
        <w:spacing w:line="305" w:lineRule="auto"/>
        <w:jc w:val="left"/>
        <w:rPr>
          <w:rFonts w:ascii="Arial"/>
          <w:sz w:val="21"/>
        </w:rPr>
      </w:pPr>
    </w:p>
    <w:p w14:paraId="22BFA795">
      <w:pPr>
        <w:pStyle w:val="3"/>
        <w:spacing w:before="69" w:line="219" w:lineRule="auto"/>
        <w:ind w:left="56"/>
        <w:jc w:val="left"/>
        <w:rPr>
          <w:sz w:val="21"/>
          <w:szCs w:val="21"/>
        </w:rPr>
      </w:pPr>
      <w:r>
        <w:rPr>
          <w:spacing w:val="-24"/>
          <w:sz w:val="21"/>
          <w:szCs w:val="21"/>
        </w:rPr>
        <w:t>日期：</w:t>
      </w:r>
    </w:p>
    <w:p w14:paraId="15161E8D">
      <w:pPr>
        <w:pStyle w:val="3"/>
        <w:spacing w:before="216" w:line="408" w:lineRule="auto"/>
        <w:ind w:left="16" w:right="131" w:firstLine="477"/>
        <w:jc w:val="left"/>
        <w:rPr>
          <w:sz w:val="21"/>
          <w:szCs w:val="21"/>
        </w:rPr>
      </w:pPr>
      <w:r>
        <w:rPr>
          <w:spacing w:val="-4"/>
          <w:sz w:val="21"/>
          <w:szCs w:val="21"/>
        </w:rPr>
        <w:t>本投标人承诺：以上地址等信息为邮寄函件的真实有效准确信息，收件人为法定代表人或投标人</w:t>
      </w:r>
      <w:r>
        <w:rPr>
          <w:spacing w:val="1"/>
          <w:sz w:val="21"/>
          <w:szCs w:val="21"/>
        </w:rPr>
        <w:t xml:space="preserve"> </w:t>
      </w:r>
      <w:r>
        <w:rPr>
          <w:spacing w:val="-2"/>
          <w:sz w:val="21"/>
          <w:szCs w:val="21"/>
        </w:rPr>
        <w:t>代表。如我方对往来函件拒收，邮寄方可视为已送达，由此造成</w:t>
      </w:r>
      <w:r>
        <w:rPr>
          <w:spacing w:val="-3"/>
          <w:sz w:val="21"/>
          <w:szCs w:val="21"/>
        </w:rPr>
        <w:t>的一切后果由本投标人承担。</w:t>
      </w:r>
    </w:p>
    <w:p w14:paraId="42F00343">
      <w:pPr>
        <w:spacing w:line="412" w:lineRule="auto"/>
        <w:jc w:val="left"/>
        <w:rPr>
          <w:rFonts w:ascii="Arial"/>
          <w:sz w:val="21"/>
        </w:rPr>
      </w:pPr>
    </w:p>
    <w:p w14:paraId="4E264097">
      <w:pPr>
        <w:pStyle w:val="3"/>
        <w:spacing w:before="69" w:line="395" w:lineRule="auto"/>
        <w:ind w:left="12" w:right="132" w:firstLine="486"/>
        <w:jc w:val="left"/>
        <w:rPr>
          <w:sz w:val="21"/>
          <w:szCs w:val="21"/>
        </w:rPr>
      </w:pPr>
      <w:r>
        <w:rPr>
          <w:spacing w:val="-4"/>
          <w:sz w:val="21"/>
          <w:szCs w:val="21"/>
        </w:rPr>
        <w:t>注：除可填报内容外，对本投标函内容的任何实质性修改将被视为非实质性响应投标</w:t>
      </w:r>
      <w:r>
        <w:rPr>
          <w:spacing w:val="-5"/>
          <w:sz w:val="21"/>
          <w:szCs w:val="21"/>
        </w:rPr>
        <w:t>，从而导致</w:t>
      </w:r>
      <w:r>
        <w:rPr>
          <w:sz w:val="21"/>
          <w:szCs w:val="21"/>
        </w:rPr>
        <w:t xml:space="preserve"> </w:t>
      </w:r>
      <w:r>
        <w:rPr>
          <w:spacing w:val="-5"/>
          <w:sz w:val="21"/>
          <w:szCs w:val="21"/>
        </w:rPr>
        <w:t>该投标被拒绝。</w:t>
      </w:r>
    </w:p>
    <w:p w14:paraId="5C3A393E">
      <w:pPr>
        <w:spacing w:line="395" w:lineRule="auto"/>
        <w:jc w:val="left"/>
        <w:rPr>
          <w:sz w:val="21"/>
          <w:szCs w:val="21"/>
        </w:rPr>
        <w:sectPr>
          <w:footerReference r:id="rId32" w:type="default"/>
          <w:pgSz w:w="11910" w:h="16845"/>
          <w:pgMar w:top="1020" w:right="1201" w:bottom="820" w:left="1428" w:header="791" w:footer="657" w:gutter="0"/>
          <w:pgNumType w:fmt="decimal"/>
          <w:cols w:space="720" w:num="1"/>
        </w:sectPr>
      </w:pPr>
    </w:p>
    <w:p w14:paraId="6587AC0C">
      <w:pPr>
        <w:spacing w:line="245" w:lineRule="auto"/>
        <w:jc w:val="left"/>
        <w:rPr>
          <w:rFonts w:ascii="Arial"/>
          <w:sz w:val="21"/>
        </w:rPr>
      </w:pPr>
    </w:p>
    <w:p w14:paraId="3BA51CE7">
      <w:pPr>
        <w:spacing w:line="245" w:lineRule="auto"/>
        <w:jc w:val="left"/>
        <w:rPr>
          <w:rFonts w:ascii="Arial"/>
          <w:sz w:val="21"/>
        </w:rPr>
      </w:pPr>
    </w:p>
    <w:p w14:paraId="3FC1E81F">
      <w:pPr>
        <w:spacing w:line="245" w:lineRule="auto"/>
        <w:jc w:val="left"/>
        <w:rPr>
          <w:rFonts w:ascii="Arial"/>
          <w:sz w:val="21"/>
        </w:rPr>
      </w:pPr>
    </w:p>
    <w:p w14:paraId="64DB6F27">
      <w:pPr>
        <w:spacing w:line="245" w:lineRule="auto"/>
        <w:jc w:val="left"/>
        <w:rPr>
          <w:rFonts w:ascii="Arial"/>
          <w:sz w:val="21"/>
        </w:rPr>
      </w:pPr>
    </w:p>
    <w:p w14:paraId="58EB87D8">
      <w:pPr>
        <w:pStyle w:val="3"/>
        <w:spacing w:before="91" w:line="221" w:lineRule="auto"/>
        <w:ind w:left="25"/>
        <w:jc w:val="left"/>
        <w:outlineLvl w:val="2"/>
        <w:rPr>
          <w:sz w:val="28"/>
          <w:szCs w:val="28"/>
        </w:rPr>
      </w:pPr>
      <w:bookmarkStart w:id="93" w:name="bookmark51"/>
      <w:bookmarkEnd w:id="93"/>
      <w:bookmarkStart w:id="94" w:name="bookmark52"/>
      <w:bookmarkEnd w:id="94"/>
      <w:r>
        <w:rPr>
          <w:b/>
          <w:bCs/>
          <w:spacing w:val="-2"/>
          <w:sz w:val="28"/>
          <w:szCs w:val="28"/>
        </w:rPr>
        <w:t>三、法定代表人授权书</w:t>
      </w:r>
    </w:p>
    <w:p w14:paraId="557FD569">
      <w:pPr>
        <w:pStyle w:val="3"/>
        <w:spacing w:before="235" w:line="221" w:lineRule="auto"/>
        <w:ind w:left="3390"/>
        <w:jc w:val="left"/>
        <w:rPr>
          <w:sz w:val="28"/>
          <w:szCs w:val="28"/>
        </w:rPr>
      </w:pPr>
      <w:r>
        <w:rPr>
          <w:spacing w:val="15"/>
          <w:sz w:val="28"/>
          <w:szCs w:val="28"/>
        </w:rPr>
        <w:t>法定代表人授权书</w:t>
      </w:r>
    </w:p>
    <w:p w14:paraId="2EA331F2">
      <w:pPr>
        <w:pStyle w:val="3"/>
        <w:spacing w:before="178" w:line="407" w:lineRule="auto"/>
        <w:ind w:left="12" w:right="132" w:firstLine="481"/>
        <w:jc w:val="left"/>
        <w:rPr>
          <w:sz w:val="21"/>
          <w:szCs w:val="21"/>
        </w:rPr>
      </w:pPr>
      <w:r>
        <w:rPr>
          <w:spacing w:val="-3"/>
          <w:sz w:val="21"/>
          <w:szCs w:val="21"/>
        </w:rPr>
        <w:t>本人</w:t>
      </w:r>
      <w:r>
        <w:rPr>
          <w:spacing w:val="-3"/>
          <w:sz w:val="21"/>
          <w:szCs w:val="21"/>
          <w:u w:val="single" w:color="auto"/>
        </w:rPr>
        <w:t xml:space="preserve">          </w:t>
      </w:r>
      <w:r>
        <w:rPr>
          <w:spacing w:val="-3"/>
          <w:sz w:val="21"/>
          <w:szCs w:val="21"/>
        </w:rPr>
        <w:t>（姓名）系</w:t>
      </w:r>
      <w:r>
        <w:rPr>
          <w:spacing w:val="-72"/>
          <w:sz w:val="21"/>
          <w:szCs w:val="21"/>
        </w:rPr>
        <w:t xml:space="preserve"> </w:t>
      </w:r>
      <w:r>
        <w:rPr>
          <w:spacing w:val="2"/>
          <w:sz w:val="21"/>
          <w:szCs w:val="21"/>
          <w:u w:val="single" w:color="auto"/>
        </w:rPr>
        <w:t xml:space="preserve">             </w:t>
      </w:r>
      <w:r>
        <w:rPr>
          <w:spacing w:val="-3"/>
          <w:sz w:val="21"/>
          <w:szCs w:val="21"/>
        </w:rPr>
        <w:t>（投标单位名称）的法定代表人</w:t>
      </w:r>
      <w:r>
        <w:rPr>
          <w:spacing w:val="-4"/>
          <w:sz w:val="21"/>
          <w:szCs w:val="21"/>
        </w:rPr>
        <w:t>，现授权委托本单位</w:t>
      </w:r>
      <w:r>
        <w:rPr>
          <w:spacing w:val="6"/>
          <w:sz w:val="21"/>
          <w:szCs w:val="21"/>
        </w:rPr>
        <w:t xml:space="preserve"> </w:t>
      </w:r>
      <w:r>
        <w:rPr>
          <w:spacing w:val="-1"/>
          <w:sz w:val="21"/>
          <w:szCs w:val="21"/>
        </w:rPr>
        <w:t>在职员工</w:t>
      </w:r>
      <w:r>
        <w:rPr>
          <w:spacing w:val="-1"/>
          <w:sz w:val="21"/>
          <w:szCs w:val="21"/>
          <w:u w:val="single" w:color="auto"/>
        </w:rPr>
        <w:t xml:space="preserve">        </w:t>
      </w:r>
      <w:r>
        <w:rPr>
          <w:spacing w:val="-1"/>
          <w:sz w:val="21"/>
          <w:szCs w:val="21"/>
        </w:rPr>
        <w:t>（姓名，职务</w:t>
      </w:r>
      <w:r>
        <w:rPr>
          <w:spacing w:val="-3"/>
          <w:sz w:val="21"/>
          <w:szCs w:val="21"/>
        </w:rPr>
        <w:t>）（</w:t>
      </w:r>
      <w:r>
        <w:rPr>
          <w:spacing w:val="-1"/>
          <w:sz w:val="21"/>
          <w:szCs w:val="21"/>
        </w:rPr>
        <w:t>身份证号码：</w:t>
      </w:r>
      <w:r>
        <w:rPr>
          <w:spacing w:val="5"/>
          <w:sz w:val="21"/>
          <w:szCs w:val="21"/>
          <w:u w:val="single" w:color="auto"/>
        </w:rPr>
        <w:t xml:space="preserve">              </w:t>
      </w:r>
      <w:r>
        <w:rPr>
          <w:spacing w:val="-1"/>
          <w:sz w:val="21"/>
          <w:szCs w:val="21"/>
        </w:rPr>
        <w:t>、手机号码</w:t>
      </w:r>
      <w:r>
        <w:rPr>
          <w:spacing w:val="-3"/>
          <w:sz w:val="21"/>
          <w:szCs w:val="21"/>
        </w:rPr>
        <w:t>：</w:t>
      </w:r>
      <w:r>
        <w:rPr>
          <w:spacing w:val="4"/>
          <w:sz w:val="21"/>
          <w:szCs w:val="21"/>
          <w:u w:val="single" w:color="auto"/>
        </w:rPr>
        <w:t xml:space="preserve">            </w:t>
      </w:r>
      <w:r>
        <w:rPr>
          <w:spacing w:val="-3"/>
          <w:sz w:val="21"/>
          <w:szCs w:val="21"/>
        </w:rPr>
        <w:t>）</w:t>
      </w:r>
      <w:r>
        <w:rPr>
          <w:spacing w:val="-1"/>
          <w:sz w:val="21"/>
          <w:szCs w:val="21"/>
        </w:rPr>
        <w:t>作</w:t>
      </w:r>
      <w:r>
        <w:rPr>
          <w:spacing w:val="7"/>
          <w:sz w:val="21"/>
          <w:szCs w:val="21"/>
        </w:rPr>
        <w:t xml:space="preserve"> </w:t>
      </w:r>
      <w:r>
        <w:rPr>
          <w:spacing w:val="10"/>
          <w:sz w:val="21"/>
          <w:szCs w:val="21"/>
        </w:rPr>
        <w:t>为投标人代表以我方的名义参加贵单位组织的</w:t>
      </w:r>
      <w:r>
        <w:rPr>
          <w:spacing w:val="-90"/>
          <w:sz w:val="21"/>
          <w:szCs w:val="21"/>
        </w:rPr>
        <w:t xml:space="preserve"> </w:t>
      </w:r>
      <w:r>
        <w:rPr>
          <w:spacing w:val="3"/>
          <w:sz w:val="21"/>
          <w:szCs w:val="21"/>
          <w:u w:val="single" w:color="auto"/>
        </w:rPr>
        <w:t xml:space="preserve">                      </w:t>
      </w:r>
      <w:r>
        <w:rPr>
          <w:spacing w:val="-79"/>
          <w:sz w:val="21"/>
          <w:szCs w:val="21"/>
        </w:rPr>
        <w:t xml:space="preserve"> </w:t>
      </w:r>
      <w:r>
        <w:rPr>
          <w:spacing w:val="10"/>
          <w:sz w:val="21"/>
          <w:szCs w:val="21"/>
        </w:rPr>
        <w:t>项目</w:t>
      </w:r>
      <w:r>
        <w:rPr>
          <w:spacing w:val="-90"/>
          <w:sz w:val="21"/>
          <w:szCs w:val="21"/>
        </w:rPr>
        <w:t xml:space="preserve"> </w:t>
      </w:r>
      <w:r>
        <w:rPr>
          <w:sz w:val="21"/>
          <w:szCs w:val="21"/>
          <w:u w:val="single" w:color="auto"/>
        </w:rPr>
        <w:t xml:space="preserve">     </w:t>
      </w:r>
      <w:r>
        <w:rPr>
          <w:spacing w:val="-91"/>
          <w:sz w:val="21"/>
          <w:szCs w:val="21"/>
        </w:rPr>
        <w:t xml:space="preserve"> </w:t>
      </w:r>
      <w:r>
        <w:rPr>
          <w:spacing w:val="10"/>
          <w:sz w:val="21"/>
          <w:szCs w:val="21"/>
        </w:rPr>
        <w:t>标段（项目编</w:t>
      </w:r>
      <w:r>
        <w:rPr>
          <w:sz w:val="21"/>
          <w:szCs w:val="21"/>
        </w:rPr>
        <w:t xml:space="preserve"> </w:t>
      </w:r>
      <w:r>
        <w:rPr>
          <w:spacing w:val="-4"/>
          <w:sz w:val="21"/>
          <w:szCs w:val="21"/>
        </w:rPr>
        <w:t>号</w:t>
      </w:r>
      <w:r>
        <w:rPr>
          <w:spacing w:val="-17"/>
          <w:sz w:val="21"/>
          <w:szCs w:val="21"/>
        </w:rPr>
        <w:t>：</w:t>
      </w:r>
      <w:r>
        <w:rPr>
          <w:spacing w:val="3"/>
          <w:sz w:val="21"/>
          <w:szCs w:val="21"/>
          <w:u w:val="single" w:color="auto"/>
        </w:rPr>
        <w:t xml:space="preserve">            </w:t>
      </w:r>
      <w:r>
        <w:rPr>
          <w:spacing w:val="-64"/>
          <w:sz w:val="21"/>
          <w:szCs w:val="21"/>
        </w:rPr>
        <w:t xml:space="preserve"> </w:t>
      </w:r>
      <w:r>
        <w:rPr>
          <w:spacing w:val="-17"/>
          <w:sz w:val="21"/>
          <w:szCs w:val="21"/>
        </w:rPr>
        <w:t>）</w:t>
      </w:r>
      <w:r>
        <w:rPr>
          <w:spacing w:val="-4"/>
          <w:sz w:val="21"/>
          <w:szCs w:val="21"/>
        </w:rPr>
        <w:t>的投标活动，并代表我方全权处理一切与之有关的具体事务和签署</w:t>
      </w:r>
      <w:r>
        <w:rPr>
          <w:spacing w:val="-5"/>
          <w:sz w:val="21"/>
          <w:szCs w:val="21"/>
        </w:rPr>
        <w:t>相关文件，我</w:t>
      </w:r>
      <w:r>
        <w:rPr>
          <w:sz w:val="21"/>
          <w:szCs w:val="21"/>
        </w:rPr>
        <w:t xml:space="preserve"> </w:t>
      </w:r>
      <w:r>
        <w:rPr>
          <w:spacing w:val="-6"/>
          <w:sz w:val="21"/>
          <w:szCs w:val="21"/>
        </w:rPr>
        <w:t>均予以承认。</w:t>
      </w:r>
    </w:p>
    <w:p w14:paraId="20A3117D">
      <w:pPr>
        <w:pStyle w:val="3"/>
        <w:spacing w:before="28" w:line="214" w:lineRule="auto"/>
        <w:ind w:left="496"/>
        <w:jc w:val="left"/>
        <w:rPr>
          <w:sz w:val="21"/>
          <w:szCs w:val="21"/>
        </w:rPr>
      </w:pPr>
      <w:r>
        <w:rPr>
          <w:spacing w:val="-4"/>
          <w:sz w:val="21"/>
          <w:szCs w:val="21"/>
        </w:rPr>
        <w:t>代理人无权转让委托权。</w:t>
      </w:r>
    </w:p>
    <w:p w14:paraId="49F6EBC0">
      <w:pPr>
        <w:pStyle w:val="3"/>
        <w:spacing w:before="221" w:line="216" w:lineRule="auto"/>
        <w:ind w:left="493"/>
        <w:jc w:val="left"/>
        <w:rPr>
          <w:sz w:val="21"/>
          <w:szCs w:val="21"/>
        </w:rPr>
      </w:pPr>
      <w:r>
        <w:rPr>
          <w:spacing w:val="-1"/>
          <w:sz w:val="21"/>
          <w:szCs w:val="21"/>
        </w:rPr>
        <w:t>本授权书至投标有效期结束前始终有效。</w:t>
      </w:r>
    </w:p>
    <w:p w14:paraId="4A1CB20F">
      <w:pPr>
        <w:pStyle w:val="3"/>
        <w:spacing w:before="219" w:line="219" w:lineRule="auto"/>
        <w:ind w:left="492"/>
        <w:jc w:val="left"/>
        <w:rPr>
          <w:sz w:val="21"/>
          <w:szCs w:val="21"/>
        </w:rPr>
      </w:pPr>
      <w:r>
        <w:rPr>
          <w:spacing w:val="-7"/>
          <w:sz w:val="21"/>
          <w:szCs w:val="21"/>
        </w:rPr>
        <w:t>特此声明。</w:t>
      </w:r>
    </w:p>
    <w:p w14:paraId="37F5F27A">
      <w:pPr>
        <w:spacing w:line="268" w:lineRule="auto"/>
        <w:jc w:val="left"/>
        <w:rPr>
          <w:rFonts w:ascii="Arial"/>
          <w:sz w:val="21"/>
        </w:rPr>
      </w:pPr>
    </w:p>
    <w:p w14:paraId="440194EF">
      <w:pPr>
        <w:spacing w:line="268" w:lineRule="auto"/>
        <w:jc w:val="left"/>
        <w:rPr>
          <w:rFonts w:ascii="Arial"/>
          <w:sz w:val="21"/>
        </w:rPr>
      </w:pPr>
    </w:p>
    <w:p w14:paraId="17FCC268">
      <w:pPr>
        <w:spacing w:line="268" w:lineRule="auto"/>
        <w:jc w:val="left"/>
        <w:rPr>
          <w:rFonts w:ascii="Arial"/>
          <w:sz w:val="21"/>
        </w:rPr>
      </w:pPr>
    </w:p>
    <w:p w14:paraId="2A952909">
      <w:pPr>
        <w:spacing w:line="268" w:lineRule="auto"/>
        <w:jc w:val="left"/>
        <w:rPr>
          <w:rFonts w:ascii="Arial"/>
          <w:sz w:val="21"/>
        </w:rPr>
      </w:pPr>
    </w:p>
    <w:p w14:paraId="3E293B75">
      <w:pPr>
        <w:pStyle w:val="3"/>
        <w:spacing w:before="69" w:line="218" w:lineRule="auto"/>
        <w:ind w:left="492"/>
        <w:jc w:val="left"/>
        <w:rPr>
          <w:sz w:val="21"/>
          <w:szCs w:val="21"/>
        </w:rPr>
      </w:pPr>
      <w:r>
        <w:rPr>
          <w:spacing w:val="-6"/>
          <w:sz w:val="21"/>
          <w:szCs w:val="21"/>
        </w:rPr>
        <w:t>投标人（企业电子章</w:t>
      </w:r>
      <w:r>
        <w:rPr>
          <w:sz w:val="21"/>
          <w:szCs w:val="21"/>
        </w:rPr>
        <w:t>）：</w:t>
      </w:r>
    </w:p>
    <w:p w14:paraId="193E9EF2">
      <w:pPr>
        <w:spacing w:line="305" w:lineRule="auto"/>
        <w:jc w:val="left"/>
        <w:rPr>
          <w:rFonts w:ascii="Arial"/>
          <w:sz w:val="21"/>
        </w:rPr>
      </w:pPr>
    </w:p>
    <w:p w14:paraId="38B45F2D">
      <w:pPr>
        <w:spacing w:line="306" w:lineRule="auto"/>
        <w:jc w:val="left"/>
        <w:rPr>
          <w:rFonts w:ascii="Arial"/>
          <w:sz w:val="21"/>
        </w:rPr>
      </w:pPr>
    </w:p>
    <w:p w14:paraId="078E63DA">
      <w:pPr>
        <w:pStyle w:val="3"/>
        <w:spacing w:before="68" w:line="218" w:lineRule="auto"/>
        <w:ind w:left="499"/>
        <w:jc w:val="left"/>
        <w:rPr>
          <w:sz w:val="21"/>
          <w:szCs w:val="21"/>
        </w:rPr>
      </w:pPr>
      <w:r>
        <w:rPr>
          <w:spacing w:val="-5"/>
          <w:sz w:val="21"/>
          <w:szCs w:val="21"/>
        </w:rPr>
        <w:t>法定代表人（个人电子章</w:t>
      </w:r>
      <w:r>
        <w:rPr>
          <w:spacing w:val="-2"/>
          <w:sz w:val="21"/>
          <w:szCs w:val="21"/>
        </w:rPr>
        <w:t>）：</w:t>
      </w:r>
    </w:p>
    <w:p w14:paraId="44A3EFE9">
      <w:pPr>
        <w:spacing w:line="305" w:lineRule="auto"/>
        <w:jc w:val="left"/>
        <w:rPr>
          <w:rFonts w:ascii="Arial"/>
          <w:sz w:val="21"/>
        </w:rPr>
      </w:pPr>
    </w:p>
    <w:p w14:paraId="4A8BF501">
      <w:pPr>
        <w:spacing w:line="305" w:lineRule="auto"/>
        <w:jc w:val="left"/>
        <w:rPr>
          <w:rFonts w:ascii="Arial"/>
          <w:sz w:val="21"/>
        </w:rPr>
      </w:pPr>
    </w:p>
    <w:p w14:paraId="72350E47">
      <w:pPr>
        <w:pStyle w:val="3"/>
        <w:spacing w:before="68" w:line="219" w:lineRule="auto"/>
        <w:ind w:left="536"/>
        <w:jc w:val="left"/>
        <w:rPr>
          <w:sz w:val="21"/>
          <w:szCs w:val="21"/>
        </w:rPr>
      </w:pPr>
      <w:r>
        <w:rPr>
          <w:spacing w:val="-24"/>
          <w:sz w:val="21"/>
          <w:szCs w:val="21"/>
        </w:rPr>
        <w:t>日期：</w:t>
      </w:r>
    </w:p>
    <w:p w14:paraId="67650530">
      <w:pPr>
        <w:spacing w:line="219" w:lineRule="auto"/>
        <w:jc w:val="left"/>
        <w:rPr>
          <w:sz w:val="21"/>
          <w:szCs w:val="21"/>
        </w:rPr>
        <w:sectPr>
          <w:footerReference r:id="rId33" w:type="default"/>
          <w:pgSz w:w="11910" w:h="16845"/>
          <w:pgMar w:top="1020" w:right="1201" w:bottom="820" w:left="1428" w:header="791" w:footer="657" w:gutter="0"/>
          <w:pgNumType w:fmt="decimal"/>
          <w:cols w:space="720" w:num="1"/>
        </w:sectPr>
      </w:pPr>
    </w:p>
    <w:p w14:paraId="4D8BADEB">
      <w:pPr>
        <w:spacing w:line="245" w:lineRule="auto"/>
        <w:jc w:val="left"/>
        <w:rPr>
          <w:rFonts w:ascii="Arial"/>
          <w:sz w:val="21"/>
        </w:rPr>
      </w:pPr>
    </w:p>
    <w:p w14:paraId="3EAF192F">
      <w:pPr>
        <w:spacing w:line="245" w:lineRule="auto"/>
        <w:jc w:val="left"/>
        <w:rPr>
          <w:rFonts w:ascii="Arial"/>
          <w:sz w:val="21"/>
        </w:rPr>
      </w:pPr>
    </w:p>
    <w:p w14:paraId="357BD63F">
      <w:pPr>
        <w:spacing w:line="245" w:lineRule="auto"/>
        <w:jc w:val="left"/>
        <w:rPr>
          <w:rFonts w:ascii="Arial"/>
          <w:sz w:val="21"/>
        </w:rPr>
      </w:pPr>
    </w:p>
    <w:p w14:paraId="1EF5675A">
      <w:pPr>
        <w:spacing w:line="245" w:lineRule="auto"/>
        <w:jc w:val="left"/>
        <w:rPr>
          <w:rFonts w:ascii="Arial"/>
          <w:sz w:val="21"/>
        </w:rPr>
      </w:pPr>
    </w:p>
    <w:p w14:paraId="3907C155">
      <w:pPr>
        <w:pStyle w:val="3"/>
        <w:spacing w:before="91" w:line="221" w:lineRule="auto"/>
        <w:ind w:left="50"/>
        <w:jc w:val="left"/>
        <w:outlineLvl w:val="2"/>
        <w:rPr>
          <w:sz w:val="28"/>
          <w:szCs w:val="28"/>
        </w:rPr>
      </w:pPr>
      <w:bookmarkStart w:id="95" w:name="bookmark53"/>
      <w:bookmarkEnd w:id="95"/>
      <w:bookmarkStart w:id="96" w:name="bookmark54"/>
      <w:bookmarkEnd w:id="96"/>
      <w:r>
        <w:rPr>
          <w:b/>
          <w:bCs/>
          <w:spacing w:val="-30"/>
          <w:sz w:val="28"/>
          <w:szCs w:val="28"/>
        </w:rPr>
        <w:t>四、法定代表人被授权人身份证扫描件</w:t>
      </w:r>
    </w:p>
    <w:p w14:paraId="17FC7344">
      <w:pPr>
        <w:spacing w:line="338" w:lineRule="auto"/>
        <w:jc w:val="left"/>
        <w:rPr>
          <w:rFonts w:ascii="Arial"/>
          <w:sz w:val="21"/>
        </w:rPr>
      </w:pPr>
    </w:p>
    <w:p w14:paraId="790D6C8D">
      <w:pPr>
        <w:spacing w:line="339" w:lineRule="auto"/>
        <w:jc w:val="left"/>
        <w:rPr>
          <w:rFonts w:ascii="Arial"/>
          <w:sz w:val="21"/>
        </w:rPr>
      </w:pPr>
    </w:p>
    <w:p w14:paraId="3744A8B6">
      <w:pPr>
        <w:pStyle w:val="3"/>
        <w:spacing w:before="68" w:line="218" w:lineRule="auto"/>
        <w:ind w:left="21"/>
        <w:jc w:val="left"/>
        <w:rPr>
          <w:sz w:val="21"/>
          <w:szCs w:val="21"/>
        </w:rPr>
      </w:pPr>
      <w:r>
        <w:rPr>
          <w:spacing w:val="-2"/>
          <w:sz w:val="21"/>
          <w:szCs w:val="21"/>
        </w:rPr>
        <w:t>1、法定代表人身份证正面和反面扫描件</w:t>
      </w:r>
    </w:p>
    <w:p w14:paraId="5D6069C8">
      <w:pPr>
        <w:spacing w:line="244" w:lineRule="auto"/>
        <w:jc w:val="left"/>
        <w:rPr>
          <w:rFonts w:ascii="Arial"/>
          <w:sz w:val="21"/>
        </w:rPr>
      </w:pPr>
    </w:p>
    <w:p w14:paraId="67B6FD13">
      <w:pPr>
        <w:spacing w:line="244" w:lineRule="auto"/>
        <w:jc w:val="left"/>
        <w:rPr>
          <w:rFonts w:ascii="Arial"/>
          <w:sz w:val="21"/>
        </w:rPr>
      </w:pPr>
    </w:p>
    <w:p w14:paraId="6D9F6738">
      <w:pPr>
        <w:spacing w:line="245" w:lineRule="auto"/>
        <w:jc w:val="left"/>
        <w:rPr>
          <w:rFonts w:ascii="Arial"/>
          <w:sz w:val="21"/>
        </w:rPr>
      </w:pPr>
    </w:p>
    <w:p w14:paraId="5B618538">
      <w:pPr>
        <w:spacing w:line="245" w:lineRule="auto"/>
        <w:jc w:val="left"/>
        <w:rPr>
          <w:rFonts w:ascii="Arial"/>
          <w:sz w:val="21"/>
        </w:rPr>
      </w:pPr>
    </w:p>
    <w:p w14:paraId="7D7AA25F">
      <w:pPr>
        <w:spacing w:line="245" w:lineRule="auto"/>
        <w:jc w:val="left"/>
        <w:rPr>
          <w:rFonts w:ascii="Arial"/>
          <w:sz w:val="21"/>
        </w:rPr>
      </w:pPr>
    </w:p>
    <w:p w14:paraId="26D0AE71">
      <w:pPr>
        <w:spacing w:line="245" w:lineRule="auto"/>
        <w:jc w:val="left"/>
        <w:rPr>
          <w:rFonts w:ascii="Arial"/>
          <w:sz w:val="21"/>
        </w:rPr>
      </w:pPr>
    </w:p>
    <w:p w14:paraId="2F18F4D8">
      <w:pPr>
        <w:spacing w:line="245" w:lineRule="auto"/>
        <w:jc w:val="left"/>
        <w:rPr>
          <w:rFonts w:ascii="Arial"/>
          <w:sz w:val="21"/>
        </w:rPr>
      </w:pPr>
    </w:p>
    <w:p w14:paraId="0490B88A">
      <w:pPr>
        <w:spacing w:line="245" w:lineRule="auto"/>
        <w:jc w:val="left"/>
        <w:rPr>
          <w:rFonts w:ascii="Arial"/>
          <w:sz w:val="21"/>
        </w:rPr>
      </w:pPr>
    </w:p>
    <w:p w14:paraId="1628E4AF">
      <w:pPr>
        <w:spacing w:line="245" w:lineRule="auto"/>
        <w:jc w:val="left"/>
        <w:rPr>
          <w:rFonts w:ascii="Arial"/>
          <w:sz w:val="21"/>
        </w:rPr>
      </w:pPr>
    </w:p>
    <w:p w14:paraId="1C7488CA">
      <w:pPr>
        <w:spacing w:line="245" w:lineRule="auto"/>
        <w:jc w:val="left"/>
        <w:rPr>
          <w:rFonts w:ascii="Arial"/>
          <w:sz w:val="21"/>
        </w:rPr>
      </w:pPr>
    </w:p>
    <w:p w14:paraId="774C4C28">
      <w:pPr>
        <w:spacing w:line="245" w:lineRule="auto"/>
        <w:jc w:val="left"/>
        <w:rPr>
          <w:rFonts w:ascii="Arial"/>
          <w:sz w:val="21"/>
        </w:rPr>
      </w:pPr>
    </w:p>
    <w:p w14:paraId="0A0323F1">
      <w:pPr>
        <w:spacing w:line="245" w:lineRule="auto"/>
        <w:jc w:val="left"/>
        <w:rPr>
          <w:rFonts w:ascii="Arial"/>
          <w:sz w:val="21"/>
        </w:rPr>
      </w:pPr>
    </w:p>
    <w:p w14:paraId="438D6DD3">
      <w:pPr>
        <w:pStyle w:val="3"/>
        <w:spacing w:before="68" w:line="218" w:lineRule="auto"/>
        <w:ind w:left="8"/>
        <w:jc w:val="left"/>
        <w:rPr>
          <w:sz w:val="21"/>
          <w:szCs w:val="21"/>
        </w:rPr>
      </w:pPr>
      <w:r>
        <w:rPr>
          <w:spacing w:val="-1"/>
          <w:sz w:val="21"/>
          <w:szCs w:val="21"/>
        </w:rPr>
        <w:t>2、投标人代表（被授权人）身份证正面和反面扫描件</w:t>
      </w:r>
    </w:p>
    <w:p w14:paraId="48C08AD1">
      <w:pPr>
        <w:spacing w:line="218" w:lineRule="auto"/>
        <w:jc w:val="left"/>
        <w:rPr>
          <w:sz w:val="21"/>
          <w:szCs w:val="21"/>
        </w:rPr>
        <w:sectPr>
          <w:footerReference r:id="rId34" w:type="default"/>
          <w:pgSz w:w="11910" w:h="16845"/>
          <w:pgMar w:top="1020" w:right="1201" w:bottom="821" w:left="1428" w:header="791" w:footer="657" w:gutter="0"/>
          <w:pgNumType w:fmt="decimal"/>
          <w:cols w:space="720" w:num="1"/>
        </w:sectPr>
      </w:pPr>
    </w:p>
    <w:p w14:paraId="7D2C4D06">
      <w:pPr>
        <w:spacing w:line="244" w:lineRule="auto"/>
        <w:jc w:val="left"/>
        <w:rPr>
          <w:rFonts w:ascii="Arial"/>
          <w:sz w:val="21"/>
        </w:rPr>
      </w:pPr>
    </w:p>
    <w:p w14:paraId="17F7680C">
      <w:pPr>
        <w:spacing w:line="245" w:lineRule="auto"/>
        <w:jc w:val="left"/>
        <w:rPr>
          <w:rFonts w:ascii="Arial"/>
          <w:sz w:val="21"/>
        </w:rPr>
      </w:pPr>
    </w:p>
    <w:p w14:paraId="6EBD6793">
      <w:pPr>
        <w:spacing w:line="245" w:lineRule="auto"/>
        <w:jc w:val="left"/>
        <w:rPr>
          <w:rFonts w:ascii="Arial"/>
          <w:sz w:val="21"/>
        </w:rPr>
      </w:pPr>
    </w:p>
    <w:p w14:paraId="63FF191D">
      <w:pPr>
        <w:spacing w:line="245" w:lineRule="auto"/>
        <w:jc w:val="left"/>
        <w:rPr>
          <w:rFonts w:ascii="Arial"/>
          <w:sz w:val="21"/>
        </w:rPr>
      </w:pPr>
    </w:p>
    <w:p w14:paraId="505D91E2">
      <w:pPr>
        <w:pStyle w:val="3"/>
        <w:spacing w:before="91" w:line="219" w:lineRule="auto"/>
        <w:ind w:left="21"/>
        <w:jc w:val="left"/>
        <w:outlineLvl w:val="2"/>
        <w:rPr>
          <w:sz w:val="28"/>
          <w:szCs w:val="28"/>
        </w:rPr>
      </w:pPr>
      <w:bookmarkStart w:id="97" w:name="bookmark56"/>
      <w:bookmarkEnd w:id="97"/>
      <w:bookmarkStart w:id="98" w:name="bookmark55"/>
      <w:bookmarkEnd w:id="98"/>
      <w:r>
        <w:rPr>
          <w:b/>
          <w:bCs/>
          <w:spacing w:val="-22"/>
          <w:sz w:val="28"/>
          <w:szCs w:val="28"/>
        </w:rPr>
        <w:t>五、资格证明材料</w:t>
      </w:r>
    </w:p>
    <w:p w14:paraId="7FFA3F67">
      <w:pPr>
        <w:spacing w:line="301" w:lineRule="auto"/>
        <w:jc w:val="left"/>
        <w:rPr>
          <w:rFonts w:ascii="Arial"/>
          <w:sz w:val="21"/>
        </w:rPr>
      </w:pPr>
    </w:p>
    <w:p w14:paraId="5A11E308">
      <w:pPr>
        <w:pStyle w:val="3"/>
        <w:spacing w:before="78" w:line="216" w:lineRule="auto"/>
        <w:ind w:left="3508"/>
        <w:jc w:val="left"/>
        <w:rPr>
          <w:sz w:val="24"/>
          <w:szCs w:val="24"/>
        </w:rPr>
      </w:pPr>
      <w:r>
        <w:rPr>
          <w:b/>
          <w:bCs/>
          <w:spacing w:val="-17"/>
          <w:sz w:val="24"/>
          <w:szCs w:val="24"/>
        </w:rPr>
        <w:t>1、特定资格证明材料</w:t>
      </w:r>
    </w:p>
    <w:p w14:paraId="75C2E177">
      <w:pPr>
        <w:spacing w:line="365" w:lineRule="auto"/>
        <w:jc w:val="left"/>
        <w:rPr>
          <w:rFonts w:ascii="Arial"/>
          <w:sz w:val="21"/>
        </w:rPr>
      </w:pPr>
    </w:p>
    <w:p w14:paraId="2811EE46">
      <w:pPr>
        <w:pStyle w:val="3"/>
        <w:spacing w:before="68" w:line="216" w:lineRule="auto"/>
        <w:ind w:left="497"/>
        <w:jc w:val="left"/>
        <w:rPr>
          <w:sz w:val="21"/>
          <w:szCs w:val="21"/>
        </w:rPr>
      </w:pPr>
      <w:r>
        <w:rPr>
          <w:spacing w:val="-30"/>
          <w:sz w:val="21"/>
          <w:szCs w:val="21"/>
        </w:rPr>
        <w:t>符合特定资格（要求）条件证明材料。</w:t>
      </w:r>
    </w:p>
    <w:p w14:paraId="53D26B84">
      <w:pPr>
        <w:spacing w:line="375" w:lineRule="auto"/>
        <w:jc w:val="left"/>
        <w:rPr>
          <w:rFonts w:ascii="Arial"/>
          <w:sz w:val="21"/>
        </w:rPr>
      </w:pPr>
    </w:p>
    <w:p w14:paraId="0BEFAC70">
      <w:pPr>
        <w:pStyle w:val="3"/>
        <w:spacing w:before="68" w:line="215" w:lineRule="auto"/>
        <w:ind w:left="498"/>
        <w:jc w:val="left"/>
        <w:rPr>
          <w:sz w:val="21"/>
          <w:szCs w:val="21"/>
        </w:rPr>
      </w:pPr>
      <w:r>
        <w:rPr>
          <w:spacing w:val="-27"/>
          <w:sz w:val="21"/>
          <w:szCs w:val="21"/>
        </w:rPr>
        <w:t>注：在投标文件中附扫描件</w:t>
      </w:r>
    </w:p>
    <w:p w14:paraId="252CC802">
      <w:pPr>
        <w:spacing w:line="215" w:lineRule="auto"/>
        <w:jc w:val="left"/>
        <w:rPr>
          <w:sz w:val="21"/>
          <w:szCs w:val="21"/>
        </w:rPr>
        <w:sectPr>
          <w:footerReference r:id="rId35" w:type="default"/>
          <w:pgSz w:w="11910" w:h="16845"/>
          <w:pgMar w:top="1020" w:right="1201" w:bottom="820" w:left="1428" w:header="791" w:footer="657" w:gutter="0"/>
          <w:pgNumType w:fmt="decimal"/>
          <w:cols w:space="720" w:num="1"/>
        </w:sectPr>
      </w:pPr>
    </w:p>
    <w:p w14:paraId="25895E1C">
      <w:pPr>
        <w:spacing w:line="360" w:lineRule="auto"/>
        <w:jc w:val="left"/>
        <w:rPr>
          <w:rFonts w:ascii="Arial"/>
          <w:sz w:val="21"/>
        </w:rPr>
      </w:pPr>
    </w:p>
    <w:p w14:paraId="61D8FC19">
      <w:pPr>
        <w:pStyle w:val="3"/>
        <w:spacing w:before="78" w:line="217" w:lineRule="auto"/>
        <w:ind w:left="2772"/>
        <w:jc w:val="left"/>
        <w:rPr>
          <w:sz w:val="24"/>
          <w:szCs w:val="24"/>
        </w:rPr>
      </w:pPr>
      <w:r>
        <w:rPr>
          <w:b/>
          <w:bCs/>
          <w:spacing w:val="-17"/>
          <w:sz w:val="24"/>
          <w:szCs w:val="24"/>
        </w:rPr>
        <w:t>2、洛阳市政府采购供应商信用承诺函</w:t>
      </w:r>
    </w:p>
    <w:p w14:paraId="62959D60">
      <w:pPr>
        <w:pStyle w:val="3"/>
        <w:spacing w:before="208" w:line="218" w:lineRule="auto"/>
        <w:ind w:left="14"/>
        <w:jc w:val="left"/>
        <w:rPr>
          <w:sz w:val="21"/>
          <w:szCs w:val="21"/>
        </w:rPr>
      </w:pPr>
      <w:r>
        <w:rPr>
          <w:spacing w:val="-27"/>
          <w:sz w:val="21"/>
          <w:szCs w:val="21"/>
        </w:rPr>
        <w:t>致</w:t>
      </w:r>
      <w:r>
        <w:rPr>
          <w:spacing w:val="46"/>
          <w:sz w:val="21"/>
          <w:szCs w:val="21"/>
          <w:u w:val="single" w:color="auto"/>
        </w:rPr>
        <w:t xml:space="preserve"> </w:t>
      </w:r>
      <w:r>
        <w:rPr>
          <w:spacing w:val="-27"/>
          <w:sz w:val="21"/>
          <w:szCs w:val="21"/>
          <w:u w:val="single" w:color="auto"/>
        </w:rPr>
        <w:t>（采购人或采购代理机构</w:t>
      </w:r>
      <w:r>
        <w:rPr>
          <w:spacing w:val="-12"/>
          <w:sz w:val="21"/>
          <w:szCs w:val="21"/>
          <w:u w:val="single" w:color="auto"/>
        </w:rPr>
        <w:t>）</w:t>
      </w:r>
      <w:r>
        <w:rPr>
          <w:spacing w:val="32"/>
          <w:sz w:val="21"/>
          <w:szCs w:val="21"/>
          <w:u w:val="single" w:color="auto"/>
        </w:rPr>
        <w:t xml:space="preserve"> </w:t>
      </w:r>
      <w:r>
        <w:rPr>
          <w:spacing w:val="-12"/>
          <w:sz w:val="21"/>
          <w:szCs w:val="21"/>
        </w:rPr>
        <w:t>：</w:t>
      </w:r>
    </w:p>
    <w:p w14:paraId="47A80F8A">
      <w:pPr>
        <w:pStyle w:val="3"/>
        <w:tabs>
          <w:tab w:val="left" w:pos="4743"/>
          <w:tab w:val="left" w:pos="4833"/>
        </w:tabs>
        <w:spacing w:before="262" w:line="433" w:lineRule="auto"/>
        <w:ind w:left="370" w:right="4475" w:firstLine="6"/>
        <w:jc w:val="left"/>
        <w:rPr>
          <w:sz w:val="21"/>
          <w:szCs w:val="21"/>
        </w:rPr>
      </w:pPr>
      <w:r>
        <w:rPr>
          <w:spacing w:val="-32"/>
          <w:sz w:val="21"/>
          <w:szCs w:val="21"/>
        </w:rPr>
        <w:t>单位名称（自然人姓名</w:t>
      </w:r>
      <w:r>
        <w:rPr>
          <w:spacing w:val="-29"/>
          <w:sz w:val="21"/>
          <w:szCs w:val="21"/>
        </w:rPr>
        <w:t>）：</w:t>
      </w:r>
      <w:r>
        <w:rPr>
          <w:sz w:val="21"/>
          <w:szCs w:val="21"/>
          <w:u w:val="single" w:color="auto"/>
        </w:rPr>
        <w:tab/>
      </w:r>
      <w:r>
        <w:rPr>
          <w:sz w:val="21"/>
          <w:szCs w:val="21"/>
        </w:rPr>
        <w:t xml:space="preserve">  </w:t>
      </w:r>
      <w:r>
        <w:rPr>
          <w:spacing w:val="-31"/>
          <w:sz w:val="21"/>
          <w:szCs w:val="21"/>
        </w:rPr>
        <w:t>统一社会信用代码（身份证号码</w:t>
      </w:r>
      <w:r>
        <w:rPr>
          <w:spacing w:val="-28"/>
          <w:sz w:val="21"/>
          <w:szCs w:val="21"/>
        </w:rPr>
        <w:t>）：</w:t>
      </w:r>
      <w:r>
        <w:rPr>
          <w:sz w:val="21"/>
          <w:szCs w:val="21"/>
          <w:u w:val="single" w:color="auto"/>
        </w:rPr>
        <w:tab/>
      </w:r>
      <w:r>
        <w:rPr>
          <w:sz w:val="21"/>
          <w:szCs w:val="21"/>
        </w:rPr>
        <w:t xml:space="preserve">  </w:t>
      </w:r>
      <w:r>
        <w:rPr>
          <w:spacing w:val="-31"/>
          <w:sz w:val="21"/>
          <w:szCs w:val="21"/>
        </w:rPr>
        <w:t>法定代表人（负责人）：</w:t>
      </w:r>
      <w:r>
        <w:rPr>
          <w:sz w:val="21"/>
          <w:szCs w:val="21"/>
          <w:u w:val="single" w:color="auto"/>
        </w:rPr>
        <w:tab/>
      </w:r>
      <w:r>
        <w:rPr>
          <w:sz w:val="21"/>
          <w:szCs w:val="21"/>
          <w:u w:val="single" w:color="auto"/>
        </w:rPr>
        <w:tab/>
      </w:r>
      <w:r>
        <w:rPr>
          <w:sz w:val="21"/>
          <w:szCs w:val="21"/>
        </w:rPr>
        <w:t xml:space="preserve"> </w:t>
      </w:r>
      <w:r>
        <w:rPr>
          <w:spacing w:val="-32"/>
          <w:sz w:val="21"/>
          <w:szCs w:val="21"/>
        </w:rPr>
        <w:t>联系地址和电话：</w:t>
      </w:r>
      <w:r>
        <w:rPr>
          <w:sz w:val="21"/>
          <w:szCs w:val="21"/>
          <w:u w:val="single" w:color="auto"/>
        </w:rPr>
        <w:t xml:space="preserve">                             </w:t>
      </w:r>
    </w:p>
    <w:p w14:paraId="5D02F580">
      <w:pPr>
        <w:pStyle w:val="3"/>
        <w:spacing w:before="27" w:line="421" w:lineRule="auto"/>
        <w:ind w:left="33" w:right="145" w:firstLine="346"/>
        <w:jc w:val="left"/>
        <w:rPr>
          <w:sz w:val="21"/>
          <w:szCs w:val="21"/>
        </w:rPr>
      </w:pPr>
      <w:r>
        <w:rPr>
          <w:spacing w:val="-31"/>
          <w:sz w:val="21"/>
          <w:szCs w:val="21"/>
        </w:rPr>
        <w:t>为维护公平、公正、公开的政府采购市场秩序，树立诚实守信的政府采购供应商形象，我单位（本人）自愿作出</w:t>
      </w:r>
      <w:r>
        <w:rPr>
          <w:spacing w:val="11"/>
          <w:sz w:val="21"/>
          <w:szCs w:val="21"/>
        </w:rPr>
        <w:t xml:space="preserve"> </w:t>
      </w:r>
      <w:r>
        <w:rPr>
          <w:spacing w:val="-33"/>
          <w:sz w:val="21"/>
          <w:szCs w:val="21"/>
        </w:rPr>
        <w:t>以下承诺：</w:t>
      </w:r>
    </w:p>
    <w:p w14:paraId="06D821D0">
      <w:pPr>
        <w:pStyle w:val="3"/>
        <w:spacing w:before="47" w:line="426" w:lineRule="auto"/>
        <w:ind w:left="11" w:right="25" w:firstLine="364"/>
        <w:jc w:val="left"/>
        <w:rPr>
          <w:sz w:val="21"/>
          <w:szCs w:val="21"/>
        </w:rPr>
      </w:pPr>
      <w:r>
        <w:rPr>
          <w:spacing w:val="-32"/>
          <w:sz w:val="21"/>
          <w:szCs w:val="21"/>
        </w:rPr>
        <w:t>一、我单位（本人）自愿参加本次政府采购活动，严格遵守《中华人民共和国政府采购法》及相关法律法规，依法</w:t>
      </w:r>
      <w:r>
        <w:rPr>
          <w:spacing w:val="5"/>
          <w:sz w:val="21"/>
          <w:szCs w:val="21"/>
        </w:rPr>
        <w:t xml:space="preserve"> </w:t>
      </w:r>
      <w:r>
        <w:rPr>
          <w:spacing w:val="-32"/>
          <w:sz w:val="21"/>
          <w:szCs w:val="21"/>
        </w:rPr>
        <w:t>诚信经营，无条件遵守本次政府采购活动的各项规定。我单位（本人）郑重承诺，我单位（本人）符合《中华人民共和</w:t>
      </w:r>
      <w:r>
        <w:rPr>
          <w:spacing w:val="15"/>
          <w:sz w:val="21"/>
          <w:szCs w:val="21"/>
        </w:rPr>
        <w:t xml:space="preserve"> </w:t>
      </w:r>
      <w:r>
        <w:rPr>
          <w:spacing w:val="-30"/>
          <w:sz w:val="21"/>
          <w:szCs w:val="21"/>
        </w:rPr>
        <w:t>国政府采购法》第二十二条规定和采购文件、本承诺书的条件：</w:t>
      </w:r>
    </w:p>
    <w:p w14:paraId="6ABF0ADB">
      <w:pPr>
        <w:pStyle w:val="3"/>
        <w:spacing w:before="48" w:line="217" w:lineRule="auto"/>
        <w:ind w:left="372"/>
        <w:jc w:val="left"/>
        <w:rPr>
          <w:sz w:val="21"/>
          <w:szCs w:val="21"/>
        </w:rPr>
      </w:pPr>
      <w:r>
        <w:rPr>
          <w:spacing w:val="-30"/>
          <w:sz w:val="21"/>
          <w:szCs w:val="21"/>
        </w:rPr>
        <w:t>（一）具有独立承担民事责任的能力；</w:t>
      </w:r>
    </w:p>
    <w:p w14:paraId="27AAEFF2">
      <w:pPr>
        <w:pStyle w:val="3"/>
        <w:spacing w:before="248" w:line="217" w:lineRule="auto"/>
        <w:ind w:left="372"/>
        <w:jc w:val="left"/>
        <w:rPr>
          <w:sz w:val="21"/>
          <w:szCs w:val="21"/>
        </w:rPr>
      </w:pPr>
      <w:r>
        <w:rPr>
          <w:spacing w:val="-30"/>
          <w:sz w:val="21"/>
          <w:szCs w:val="21"/>
        </w:rPr>
        <w:t>（二）具有良好的商业信誉和健全的财务会计制度；</w:t>
      </w:r>
    </w:p>
    <w:p w14:paraId="190D4BA8">
      <w:pPr>
        <w:pStyle w:val="3"/>
        <w:spacing w:before="247" w:line="217" w:lineRule="auto"/>
        <w:ind w:left="372"/>
        <w:jc w:val="left"/>
        <w:rPr>
          <w:sz w:val="21"/>
          <w:szCs w:val="21"/>
        </w:rPr>
      </w:pPr>
      <w:r>
        <w:rPr>
          <w:spacing w:val="-30"/>
          <w:sz w:val="21"/>
          <w:szCs w:val="21"/>
        </w:rPr>
        <w:t>（三）具有履行合同所必需的设备和专业技术能力；</w:t>
      </w:r>
    </w:p>
    <w:p w14:paraId="0CBB68B0">
      <w:pPr>
        <w:pStyle w:val="3"/>
        <w:spacing w:before="264" w:line="217" w:lineRule="auto"/>
        <w:ind w:left="372"/>
        <w:jc w:val="left"/>
        <w:rPr>
          <w:sz w:val="21"/>
          <w:szCs w:val="21"/>
        </w:rPr>
      </w:pPr>
      <w:r>
        <w:rPr>
          <w:spacing w:val="-30"/>
          <w:sz w:val="21"/>
          <w:szCs w:val="21"/>
        </w:rPr>
        <w:t>（四）有依法缴纳税收和社会保障资金的良好记录；</w:t>
      </w:r>
    </w:p>
    <w:p w14:paraId="5E8A2669">
      <w:pPr>
        <w:pStyle w:val="3"/>
        <w:spacing w:before="249" w:line="215" w:lineRule="auto"/>
        <w:ind w:left="372"/>
        <w:jc w:val="left"/>
        <w:rPr>
          <w:sz w:val="21"/>
          <w:szCs w:val="21"/>
        </w:rPr>
      </w:pPr>
      <w:r>
        <w:rPr>
          <w:spacing w:val="-30"/>
          <w:sz w:val="21"/>
          <w:szCs w:val="21"/>
        </w:rPr>
        <w:t>（五）参加政府采购活动前三年内，在经营活动中没有重大违法记录；</w:t>
      </w:r>
    </w:p>
    <w:p w14:paraId="26188A9E">
      <w:pPr>
        <w:pStyle w:val="3"/>
        <w:spacing w:before="251" w:line="217" w:lineRule="auto"/>
        <w:jc w:val="left"/>
        <w:rPr>
          <w:sz w:val="21"/>
          <w:szCs w:val="21"/>
        </w:rPr>
      </w:pPr>
      <w:r>
        <w:rPr>
          <w:spacing w:val="-33"/>
          <w:sz w:val="21"/>
          <w:szCs w:val="21"/>
        </w:rPr>
        <w:t>（六）未被列入经营异</w:t>
      </w:r>
      <w:r>
        <w:rPr>
          <w:spacing w:val="-32"/>
          <w:sz w:val="21"/>
          <w:szCs w:val="21"/>
        </w:rPr>
        <w:t>常名录或者严重违法失信名单、失信被执行人、重大税收违法</w:t>
      </w:r>
      <w:r>
        <w:rPr>
          <w:spacing w:val="-33"/>
          <w:sz w:val="21"/>
          <w:szCs w:val="21"/>
        </w:rPr>
        <w:t>案件当事人名单、政府采购</w:t>
      </w:r>
      <w:r>
        <w:rPr>
          <w:spacing w:val="-23"/>
          <w:sz w:val="21"/>
          <w:szCs w:val="21"/>
        </w:rPr>
        <w:t>严</w:t>
      </w:r>
    </w:p>
    <w:p w14:paraId="7743E8B4">
      <w:pPr>
        <w:pStyle w:val="3"/>
        <w:spacing w:before="263" w:line="217" w:lineRule="auto"/>
        <w:ind w:left="18"/>
        <w:jc w:val="left"/>
        <w:rPr>
          <w:sz w:val="21"/>
          <w:szCs w:val="21"/>
        </w:rPr>
      </w:pPr>
      <w:r>
        <w:rPr>
          <w:spacing w:val="-27"/>
          <w:sz w:val="21"/>
          <w:szCs w:val="21"/>
        </w:rPr>
        <w:t>重违法失信行为记录名单；</w:t>
      </w:r>
    </w:p>
    <w:p w14:paraId="35203B4D">
      <w:pPr>
        <w:pStyle w:val="3"/>
        <w:spacing w:before="250" w:line="215" w:lineRule="auto"/>
        <w:ind w:left="372"/>
        <w:jc w:val="left"/>
        <w:rPr>
          <w:sz w:val="21"/>
          <w:szCs w:val="21"/>
        </w:rPr>
      </w:pPr>
      <w:r>
        <w:rPr>
          <w:spacing w:val="-30"/>
          <w:sz w:val="21"/>
          <w:szCs w:val="21"/>
        </w:rPr>
        <w:t>（七）未被相关监管部门作出行政处罚且尚在处罚有效期内；</w:t>
      </w:r>
    </w:p>
    <w:p w14:paraId="44CED3BF">
      <w:pPr>
        <w:pStyle w:val="3"/>
        <w:spacing w:before="250" w:line="216" w:lineRule="auto"/>
        <w:ind w:left="372"/>
        <w:jc w:val="left"/>
        <w:rPr>
          <w:sz w:val="21"/>
          <w:szCs w:val="21"/>
        </w:rPr>
      </w:pPr>
      <w:r>
        <w:rPr>
          <w:spacing w:val="-30"/>
          <w:sz w:val="21"/>
          <w:szCs w:val="21"/>
        </w:rPr>
        <w:t>（八）未曾作出虚假采购承诺；</w:t>
      </w:r>
    </w:p>
    <w:p w14:paraId="2084AAA9">
      <w:pPr>
        <w:pStyle w:val="3"/>
        <w:spacing w:before="264" w:line="217" w:lineRule="auto"/>
        <w:ind w:left="372"/>
        <w:jc w:val="left"/>
        <w:rPr>
          <w:sz w:val="21"/>
          <w:szCs w:val="21"/>
        </w:rPr>
      </w:pPr>
      <w:r>
        <w:rPr>
          <w:spacing w:val="-30"/>
          <w:sz w:val="21"/>
          <w:szCs w:val="21"/>
        </w:rPr>
        <w:t>（九）符合法律、行政法规规定的其他条件。</w:t>
      </w:r>
    </w:p>
    <w:p w14:paraId="61F950BE">
      <w:pPr>
        <w:pStyle w:val="3"/>
        <w:spacing w:before="248" w:line="433" w:lineRule="auto"/>
        <w:ind w:left="12" w:firstLine="367"/>
        <w:jc w:val="left"/>
        <w:rPr>
          <w:sz w:val="21"/>
          <w:szCs w:val="21"/>
        </w:rPr>
      </w:pPr>
      <w:r>
        <w:rPr>
          <w:spacing w:val="-32"/>
          <w:sz w:val="21"/>
          <w:szCs w:val="21"/>
        </w:rPr>
        <w:t>二、我单位（本人）保证上述承诺事项的真实性。如有弄虚作假或其他违法违规行为，自愿按照规定将违背承诺行</w:t>
      </w:r>
      <w:r>
        <w:rPr>
          <w:spacing w:val="2"/>
          <w:sz w:val="21"/>
          <w:szCs w:val="21"/>
        </w:rPr>
        <w:t xml:space="preserve"> </w:t>
      </w:r>
      <w:r>
        <w:rPr>
          <w:spacing w:val="-31"/>
          <w:sz w:val="21"/>
          <w:szCs w:val="21"/>
        </w:rPr>
        <w:t>为作为失信行为记录到社会信用信息平台，并视同为“提供虚假材料谋取中标、成交”按照</w:t>
      </w:r>
      <w:r>
        <w:rPr>
          <w:spacing w:val="-32"/>
          <w:sz w:val="21"/>
          <w:szCs w:val="21"/>
        </w:rPr>
        <w:t>《政府采购法》第七十七、</w:t>
      </w:r>
      <w:r>
        <w:rPr>
          <w:sz w:val="21"/>
          <w:szCs w:val="21"/>
        </w:rPr>
        <w:t xml:space="preserve"> </w:t>
      </w:r>
      <w:r>
        <w:rPr>
          <w:spacing w:val="-32"/>
          <w:sz w:val="21"/>
          <w:szCs w:val="21"/>
        </w:rPr>
        <w:t>七十九条规定，处以采购金额千分之五以上千分之十以下的罚款，列入不良行为记录名单，在一至三年内禁止参加政府</w:t>
      </w:r>
      <w:r>
        <w:rPr>
          <w:spacing w:val="13"/>
          <w:sz w:val="21"/>
          <w:szCs w:val="21"/>
        </w:rPr>
        <w:t xml:space="preserve"> </w:t>
      </w:r>
      <w:r>
        <w:rPr>
          <w:spacing w:val="-31"/>
          <w:sz w:val="21"/>
          <w:szCs w:val="21"/>
        </w:rPr>
        <w:t>采购活动，有违法所得的，并处没收违法所得，</w:t>
      </w:r>
      <w:r>
        <w:rPr>
          <w:spacing w:val="-32"/>
          <w:sz w:val="21"/>
          <w:szCs w:val="21"/>
        </w:rPr>
        <w:t>情节严重的，由市场监管部门吊销营业执照；构成犯罪的，依法追究刑</w:t>
      </w:r>
      <w:r>
        <w:rPr>
          <w:sz w:val="21"/>
          <w:szCs w:val="21"/>
        </w:rPr>
        <w:t xml:space="preserve"> </w:t>
      </w:r>
      <w:r>
        <w:rPr>
          <w:spacing w:val="-30"/>
          <w:sz w:val="21"/>
          <w:szCs w:val="21"/>
        </w:rPr>
        <w:t>事责任；给他人造成损失的，并应依照有关民事法律规定承担民事责任。</w:t>
      </w:r>
    </w:p>
    <w:p w14:paraId="76F4BBD1">
      <w:pPr>
        <w:spacing w:line="433" w:lineRule="auto"/>
        <w:jc w:val="left"/>
        <w:rPr>
          <w:sz w:val="21"/>
          <w:szCs w:val="21"/>
        </w:rPr>
        <w:sectPr>
          <w:headerReference r:id="rId36" w:type="default"/>
          <w:footerReference r:id="rId37" w:type="default"/>
          <w:pgSz w:w="11910" w:h="16845"/>
          <w:pgMar w:top="1020" w:right="1171" w:bottom="821" w:left="1428" w:header="791" w:footer="657" w:gutter="0"/>
          <w:pgNumType w:fmt="decimal"/>
          <w:cols w:space="720" w:num="1"/>
        </w:sectPr>
      </w:pPr>
    </w:p>
    <w:p w14:paraId="5630447C">
      <w:pPr>
        <w:spacing w:line="272" w:lineRule="auto"/>
        <w:jc w:val="left"/>
        <w:rPr>
          <w:rFonts w:ascii="Arial"/>
          <w:sz w:val="21"/>
        </w:rPr>
      </w:pPr>
    </w:p>
    <w:p w14:paraId="708CDA68">
      <w:pPr>
        <w:spacing w:line="272" w:lineRule="auto"/>
        <w:jc w:val="left"/>
        <w:rPr>
          <w:rFonts w:ascii="Arial"/>
          <w:sz w:val="21"/>
        </w:rPr>
      </w:pPr>
    </w:p>
    <w:p w14:paraId="724EF741">
      <w:pPr>
        <w:pStyle w:val="3"/>
        <w:spacing w:before="68" w:line="218" w:lineRule="auto"/>
        <w:ind w:left="11"/>
        <w:jc w:val="left"/>
        <w:rPr>
          <w:sz w:val="21"/>
          <w:szCs w:val="21"/>
        </w:rPr>
      </w:pPr>
      <w:r>
        <w:rPr>
          <w:spacing w:val="-29"/>
          <w:sz w:val="21"/>
          <w:szCs w:val="21"/>
        </w:rPr>
        <w:t>投标人（企业电子章</w:t>
      </w:r>
      <w:r>
        <w:rPr>
          <w:spacing w:val="-23"/>
          <w:sz w:val="21"/>
          <w:szCs w:val="21"/>
        </w:rPr>
        <w:t>）：</w:t>
      </w:r>
    </w:p>
    <w:p w14:paraId="53C553B9">
      <w:pPr>
        <w:spacing w:line="416" w:lineRule="auto"/>
        <w:jc w:val="left"/>
        <w:rPr>
          <w:rFonts w:ascii="Arial"/>
          <w:sz w:val="21"/>
        </w:rPr>
      </w:pPr>
    </w:p>
    <w:p w14:paraId="662D0E53">
      <w:pPr>
        <w:pStyle w:val="3"/>
        <w:spacing w:before="68" w:line="218" w:lineRule="auto"/>
        <w:ind w:left="18"/>
        <w:jc w:val="left"/>
        <w:rPr>
          <w:sz w:val="21"/>
          <w:szCs w:val="21"/>
        </w:rPr>
      </w:pPr>
      <w:r>
        <w:rPr>
          <w:spacing w:val="-28"/>
          <w:sz w:val="21"/>
          <w:szCs w:val="21"/>
        </w:rPr>
        <w:t>法定代表人或授权代表(签字或盖电子章)：</w:t>
      </w:r>
    </w:p>
    <w:p w14:paraId="5AEE3B44">
      <w:pPr>
        <w:spacing w:line="417" w:lineRule="auto"/>
        <w:jc w:val="left"/>
        <w:rPr>
          <w:rFonts w:ascii="Arial"/>
          <w:sz w:val="21"/>
        </w:rPr>
      </w:pPr>
    </w:p>
    <w:p w14:paraId="5A768555">
      <w:pPr>
        <w:pStyle w:val="3"/>
        <w:spacing w:before="68" w:line="218" w:lineRule="auto"/>
        <w:ind w:left="56"/>
        <w:jc w:val="left"/>
        <w:rPr>
          <w:sz w:val="21"/>
          <w:szCs w:val="21"/>
        </w:rPr>
      </w:pPr>
      <w:r>
        <w:rPr>
          <w:spacing w:val="-27"/>
          <w:sz w:val="21"/>
          <w:szCs w:val="21"/>
        </w:rPr>
        <w:t>日期：</w:t>
      </w:r>
      <w:r>
        <w:rPr>
          <w:spacing w:val="11"/>
          <w:sz w:val="21"/>
          <w:szCs w:val="21"/>
        </w:rPr>
        <w:t xml:space="preserve">   </w:t>
      </w:r>
      <w:r>
        <w:rPr>
          <w:spacing w:val="-27"/>
          <w:sz w:val="21"/>
          <w:szCs w:val="21"/>
        </w:rPr>
        <w:t>年</w:t>
      </w:r>
      <w:r>
        <w:rPr>
          <w:spacing w:val="8"/>
          <w:sz w:val="21"/>
          <w:szCs w:val="21"/>
        </w:rPr>
        <w:t xml:space="preserve">   </w:t>
      </w:r>
      <w:r>
        <w:rPr>
          <w:spacing w:val="-27"/>
          <w:sz w:val="21"/>
          <w:szCs w:val="21"/>
        </w:rPr>
        <w:t>月</w:t>
      </w:r>
      <w:r>
        <w:rPr>
          <w:spacing w:val="25"/>
          <w:sz w:val="21"/>
          <w:szCs w:val="21"/>
        </w:rPr>
        <w:t xml:space="preserve">   </w:t>
      </w:r>
      <w:r>
        <w:rPr>
          <w:spacing w:val="-27"/>
          <w:sz w:val="21"/>
          <w:szCs w:val="21"/>
        </w:rPr>
        <w:t>日</w:t>
      </w:r>
    </w:p>
    <w:p w14:paraId="174F0AF8">
      <w:pPr>
        <w:spacing w:line="263" w:lineRule="auto"/>
        <w:jc w:val="left"/>
        <w:rPr>
          <w:rFonts w:ascii="Arial"/>
          <w:sz w:val="21"/>
        </w:rPr>
      </w:pPr>
    </w:p>
    <w:p w14:paraId="41823F18">
      <w:pPr>
        <w:spacing w:line="263" w:lineRule="auto"/>
        <w:jc w:val="left"/>
        <w:rPr>
          <w:rFonts w:ascii="Arial"/>
          <w:sz w:val="21"/>
        </w:rPr>
      </w:pPr>
    </w:p>
    <w:p w14:paraId="12AA842E">
      <w:pPr>
        <w:spacing w:line="264" w:lineRule="auto"/>
        <w:jc w:val="left"/>
        <w:rPr>
          <w:rFonts w:ascii="Arial"/>
          <w:sz w:val="21"/>
        </w:rPr>
      </w:pPr>
    </w:p>
    <w:p w14:paraId="6FE46ABF">
      <w:pPr>
        <w:pStyle w:val="3"/>
        <w:spacing w:before="68" w:line="215" w:lineRule="auto"/>
        <w:ind w:left="18"/>
        <w:jc w:val="left"/>
        <w:rPr>
          <w:sz w:val="21"/>
          <w:szCs w:val="21"/>
        </w:rPr>
      </w:pPr>
      <w:r>
        <w:rPr>
          <w:b/>
          <w:bCs/>
          <w:spacing w:val="-31"/>
          <w:sz w:val="21"/>
          <w:szCs w:val="21"/>
        </w:rPr>
        <w:t>注：1.供应商须在投标文件中按此模板提供承诺函，未提供视为未实质性响应招标文件要求，按无效投标处理。</w:t>
      </w:r>
    </w:p>
    <w:p w14:paraId="4529A39D">
      <w:pPr>
        <w:pStyle w:val="3"/>
        <w:spacing w:before="145" w:line="215" w:lineRule="auto"/>
        <w:ind w:left="8"/>
        <w:jc w:val="left"/>
        <w:rPr>
          <w:sz w:val="21"/>
          <w:szCs w:val="21"/>
        </w:rPr>
      </w:pPr>
      <w:r>
        <w:rPr>
          <w:b/>
          <w:bCs/>
          <w:spacing w:val="-30"/>
          <w:sz w:val="21"/>
          <w:szCs w:val="21"/>
        </w:rPr>
        <w:t>2.采购人有权在签订合同前要求中标人提供相关证明材料以核实中标人承诺事项的真实性。</w:t>
      </w:r>
    </w:p>
    <w:p w14:paraId="24975A9D">
      <w:pPr>
        <w:spacing w:line="215" w:lineRule="auto"/>
        <w:jc w:val="left"/>
        <w:rPr>
          <w:sz w:val="21"/>
          <w:szCs w:val="21"/>
        </w:rPr>
        <w:sectPr>
          <w:headerReference r:id="rId38" w:type="default"/>
          <w:footerReference r:id="rId39" w:type="default"/>
          <w:pgSz w:w="11910" w:h="16845"/>
          <w:pgMar w:top="1020" w:right="1201" w:bottom="821" w:left="1428" w:header="791" w:footer="657" w:gutter="0"/>
          <w:pgNumType w:fmt="decimal"/>
          <w:cols w:space="720" w:num="1"/>
        </w:sectPr>
      </w:pPr>
    </w:p>
    <w:p w14:paraId="473C0B78">
      <w:pPr>
        <w:spacing w:line="248" w:lineRule="auto"/>
        <w:jc w:val="left"/>
        <w:rPr>
          <w:rFonts w:ascii="Arial"/>
          <w:sz w:val="21"/>
        </w:rPr>
      </w:pPr>
    </w:p>
    <w:p w14:paraId="718259C7">
      <w:pPr>
        <w:spacing w:line="249" w:lineRule="auto"/>
        <w:jc w:val="left"/>
        <w:rPr>
          <w:rFonts w:ascii="Arial"/>
          <w:sz w:val="21"/>
        </w:rPr>
      </w:pPr>
    </w:p>
    <w:p w14:paraId="1B137957">
      <w:pPr>
        <w:pStyle w:val="3"/>
        <w:spacing w:before="98" w:line="218" w:lineRule="auto"/>
        <w:ind w:left="187"/>
        <w:jc w:val="left"/>
        <w:outlineLvl w:val="2"/>
        <w:rPr>
          <w:sz w:val="30"/>
          <w:szCs w:val="30"/>
        </w:rPr>
      </w:pPr>
      <w:bookmarkStart w:id="99" w:name="bookmark58"/>
      <w:bookmarkEnd w:id="99"/>
      <w:bookmarkStart w:id="100" w:name="bookmark57"/>
      <w:bookmarkEnd w:id="100"/>
      <w:r>
        <w:rPr>
          <w:b/>
          <w:bCs/>
          <w:spacing w:val="-2"/>
          <w:sz w:val="30"/>
          <w:szCs w:val="30"/>
        </w:rPr>
        <w:t>六、开标一览表</w:t>
      </w:r>
    </w:p>
    <w:p w14:paraId="3C4297CE">
      <w:pPr>
        <w:pStyle w:val="3"/>
        <w:spacing w:before="231" w:line="218" w:lineRule="auto"/>
        <w:ind w:left="4074"/>
        <w:jc w:val="left"/>
        <w:rPr>
          <w:sz w:val="30"/>
          <w:szCs w:val="30"/>
        </w:rPr>
      </w:pPr>
      <w:r>
        <w:rPr>
          <w:spacing w:val="-22"/>
          <w:sz w:val="30"/>
          <w:szCs w:val="30"/>
        </w:rPr>
        <w:t>开标一览表</w:t>
      </w:r>
    </w:p>
    <w:p w14:paraId="37210DE0">
      <w:pPr>
        <w:spacing w:line="23" w:lineRule="exact"/>
        <w:jc w:val="left"/>
      </w:pPr>
    </w:p>
    <w:tbl>
      <w:tblPr>
        <w:tblStyle w:val="8"/>
        <w:tblW w:w="955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776"/>
        <w:gridCol w:w="4775"/>
      </w:tblGrid>
      <w:tr w14:paraId="78F7A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3" w:hRule="atLeast"/>
        </w:trPr>
        <w:tc>
          <w:tcPr>
            <w:tcW w:w="4776" w:type="dxa"/>
            <w:vAlign w:val="top"/>
          </w:tcPr>
          <w:p w14:paraId="7ED8118E">
            <w:pPr>
              <w:spacing w:line="259" w:lineRule="auto"/>
              <w:jc w:val="left"/>
              <w:rPr>
                <w:rFonts w:ascii="Arial"/>
                <w:sz w:val="21"/>
              </w:rPr>
            </w:pPr>
          </w:p>
          <w:p w14:paraId="37143261">
            <w:pPr>
              <w:pStyle w:val="9"/>
              <w:spacing w:before="69" w:line="218" w:lineRule="auto"/>
              <w:ind w:left="2040"/>
              <w:jc w:val="left"/>
              <w:rPr>
                <w:sz w:val="21"/>
                <w:szCs w:val="21"/>
              </w:rPr>
            </w:pPr>
            <w:r>
              <w:rPr>
                <w:spacing w:val="-20"/>
                <w:sz w:val="21"/>
                <w:szCs w:val="21"/>
              </w:rPr>
              <w:t>投标总价</w:t>
            </w:r>
          </w:p>
        </w:tc>
        <w:tc>
          <w:tcPr>
            <w:tcW w:w="4775" w:type="dxa"/>
            <w:vAlign w:val="top"/>
          </w:tcPr>
          <w:p w14:paraId="09C35A2F">
            <w:pPr>
              <w:spacing w:line="260" w:lineRule="auto"/>
              <w:jc w:val="left"/>
              <w:rPr>
                <w:rFonts w:ascii="Arial"/>
                <w:sz w:val="21"/>
              </w:rPr>
            </w:pPr>
          </w:p>
          <w:p w14:paraId="63E8FA04">
            <w:pPr>
              <w:pStyle w:val="9"/>
              <w:spacing w:before="68" w:line="222" w:lineRule="auto"/>
              <w:ind w:left="2300"/>
              <w:jc w:val="left"/>
              <w:rPr>
                <w:sz w:val="21"/>
                <w:szCs w:val="21"/>
              </w:rPr>
            </w:pPr>
            <w:r>
              <w:rPr>
                <w:sz w:val="21"/>
                <w:szCs w:val="21"/>
              </w:rPr>
              <w:t>元</w:t>
            </w:r>
          </w:p>
        </w:tc>
      </w:tr>
      <w:tr w14:paraId="5C353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6" w:hRule="atLeast"/>
        </w:trPr>
        <w:tc>
          <w:tcPr>
            <w:tcW w:w="4776" w:type="dxa"/>
            <w:vAlign w:val="top"/>
          </w:tcPr>
          <w:p w14:paraId="092F8878">
            <w:pPr>
              <w:spacing w:line="257" w:lineRule="auto"/>
              <w:jc w:val="left"/>
              <w:rPr>
                <w:rFonts w:ascii="Arial"/>
                <w:sz w:val="21"/>
              </w:rPr>
            </w:pPr>
          </w:p>
          <w:p w14:paraId="72683038">
            <w:pPr>
              <w:pStyle w:val="9"/>
              <w:spacing w:before="69" w:line="218" w:lineRule="auto"/>
              <w:ind w:left="2131"/>
              <w:jc w:val="left"/>
              <w:rPr>
                <w:sz w:val="21"/>
                <w:szCs w:val="21"/>
              </w:rPr>
            </w:pPr>
            <w:r>
              <w:rPr>
                <w:spacing w:val="-17"/>
                <w:sz w:val="21"/>
                <w:szCs w:val="21"/>
              </w:rPr>
              <w:t>服务期</w:t>
            </w:r>
          </w:p>
        </w:tc>
        <w:tc>
          <w:tcPr>
            <w:tcW w:w="4775" w:type="dxa"/>
            <w:vAlign w:val="top"/>
          </w:tcPr>
          <w:p w14:paraId="7812C86E">
            <w:pPr>
              <w:jc w:val="left"/>
              <w:rPr>
                <w:rFonts w:ascii="Arial"/>
                <w:sz w:val="21"/>
              </w:rPr>
            </w:pPr>
          </w:p>
        </w:tc>
      </w:tr>
      <w:tr w14:paraId="20ADB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trPr>
        <w:tc>
          <w:tcPr>
            <w:tcW w:w="4776" w:type="dxa"/>
            <w:vAlign w:val="top"/>
          </w:tcPr>
          <w:p w14:paraId="01249E2F">
            <w:pPr>
              <w:spacing w:line="262" w:lineRule="auto"/>
              <w:jc w:val="left"/>
              <w:rPr>
                <w:rFonts w:ascii="Arial"/>
                <w:sz w:val="21"/>
              </w:rPr>
            </w:pPr>
          </w:p>
          <w:p w14:paraId="4A839120">
            <w:pPr>
              <w:pStyle w:val="9"/>
              <w:spacing w:before="68" w:line="218" w:lineRule="auto"/>
              <w:ind w:left="2046"/>
              <w:jc w:val="left"/>
              <w:rPr>
                <w:sz w:val="21"/>
                <w:szCs w:val="21"/>
              </w:rPr>
            </w:pPr>
            <w:r>
              <w:rPr>
                <w:spacing w:val="-21"/>
                <w:sz w:val="21"/>
                <w:szCs w:val="21"/>
              </w:rPr>
              <w:t>质量要求</w:t>
            </w:r>
          </w:p>
        </w:tc>
        <w:tc>
          <w:tcPr>
            <w:tcW w:w="4775" w:type="dxa"/>
            <w:vAlign w:val="top"/>
          </w:tcPr>
          <w:p w14:paraId="3028C7ED">
            <w:pPr>
              <w:jc w:val="left"/>
              <w:rPr>
                <w:rFonts w:ascii="Arial"/>
                <w:sz w:val="21"/>
              </w:rPr>
            </w:pPr>
          </w:p>
        </w:tc>
      </w:tr>
    </w:tbl>
    <w:p w14:paraId="552A800C">
      <w:pPr>
        <w:jc w:val="left"/>
        <w:rPr>
          <w:rFonts w:ascii="Arial"/>
          <w:sz w:val="21"/>
        </w:rPr>
      </w:pPr>
    </w:p>
    <w:p w14:paraId="0043852A">
      <w:pPr>
        <w:jc w:val="left"/>
        <w:rPr>
          <w:rFonts w:ascii="Arial" w:hAnsi="Arial" w:eastAsia="Arial" w:cs="Arial"/>
          <w:sz w:val="21"/>
          <w:szCs w:val="21"/>
        </w:rPr>
        <w:sectPr>
          <w:headerReference r:id="rId40" w:type="default"/>
          <w:footerReference r:id="rId41" w:type="default"/>
          <w:pgSz w:w="11910" w:h="16845"/>
          <w:pgMar w:top="1020" w:right="1081" w:bottom="821" w:left="1261" w:header="791" w:footer="657" w:gutter="0"/>
          <w:pgNumType w:fmt="decimal"/>
          <w:cols w:space="720" w:num="1"/>
        </w:sectPr>
      </w:pPr>
    </w:p>
    <w:p w14:paraId="7AFE824F">
      <w:pPr>
        <w:spacing w:line="318" w:lineRule="auto"/>
        <w:jc w:val="left"/>
        <w:rPr>
          <w:rFonts w:ascii="Arial"/>
          <w:sz w:val="21"/>
        </w:rPr>
      </w:pPr>
    </w:p>
    <w:p w14:paraId="4659427E">
      <w:pPr>
        <w:spacing w:line="318" w:lineRule="auto"/>
        <w:jc w:val="left"/>
        <w:rPr>
          <w:rFonts w:ascii="Arial"/>
          <w:sz w:val="21"/>
        </w:rPr>
      </w:pPr>
    </w:p>
    <w:p w14:paraId="2E8724A1">
      <w:pPr>
        <w:pStyle w:val="3"/>
        <w:spacing w:before="91" w:line="221" w:lineRule="auto"/>
        <w:ind w:left="54"/>
        <w:jc w:val="left"/>
        <w:outlineLvl w:val="2"/>
        <w:rPr>
          <w:sz w:val="28"/>
          <w:szCs w:val="28"/>
        </w:rPr>
      </w:pPr>
      <w:bookmarkStart w:id="101" w:name="bookmark59"/>
      <w:bookmarkEnd w:id="101"/>
      <w:bookmarkStart w:id="102" w:name="bookmark60"/>
      <w:bookmarkEnd w:id="102"/>
      <w:r>
        <w:rPr>
          <w:b/>
          <w:bCs/>
          <w:spacing w:val="12"/>
          <w:sz w:val="28"/>
          <w:szCs w:val="28"/>
        </w:rPr>
        <w:t>七、报价明细表</w:t>
      </w:r>
    </w:p>
    <w:p w14:paraId="1B94CA03">
      <w:pPr>
        <w:pStyle w:val="3"/>
        <w:spacing w:before="236" w:line="218" w:lineRule="auto"/>
        <w:ind w:left="3879"/>
        <w:jc w:val="left"/>
        <w:rPr>
          <w:sz w:val="30"/>
          <w:szCs w:val="30"/>
        </w:rPr>
      </w:pPr>
      <w:r>
        <w:rPr>
          <w:spacing w:val="-3"/>
          <w:sz w:val="30"/>
          <w:szCs w:val="30"/>
        </w:rPr>
        <w:t>报价明细表</w:t>
      </w:r>
    </w:p>
    <w:p w14:paraId="4AE1815F">
      <w:pPr>
        <w:spacing w:line="23" w:lineRule="exact"/>
        <w:jc w:val="left"/>
      </w:pPr>
    </w:p>
    <w:tbl>
      <w:tblPr>
        <w:tblStyle w:val="5"/>
        <w:tblW w:w="79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862"/>
        <w:gridCol w:w="825"/>
        <w:gridCol w:w="1140"/>
        <w:gridCol w:w="2640"/>
        <w:gridCol w:w="1995"/>
      </w:tblGrid>
      <w:tr w14:paraId="37D77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918" w:type="dxa"/>
            <w:gridSpan w:val="6"/>
            <w:tcBorders>
              <w:top w:val="nil"/>
              <w:left w:val="nil"/>
              <w:bottom w:val="nil"/>
              <w:right w:val="nil"/>
            </w:tcBorders>
            <w:shd w:val="clear" w:color="auto" w:fill="auto"/>
            <w:noWrap/>
            <w:vAlign w:val="center"/>
          </w:tcPr>
          <w:p w14:paraId="7B7E7F6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snapToGrid w:val="0"/>
                <w:color w:val="000000"/>
                <w:kern w:val="0"/>
                <w:sz w:val="32"/>
                <w:szCs w:val="32"/>
                <w:u w:val="none"/>
                <w:lang w:val="en-US" w:eastAsia="zh-CN" w:bidi="ar"/>
              </w:rPr>
              <w:t>嵩县特殊困难老年人家庭适老化改造项目</w:t>
            </w:r>
          </w:p>
        </w:tc>
      </w:tr>
      <w:tr w14:paraId="68301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A8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45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货物名称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75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27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采购数量</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6911">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单价（含税）元</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27F5">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总价（元）</w:t>
            </w:r>
          </w:p>
        </w:tc>
      </w:tr>
      <w:tr w14:paraId="62AA8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E7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A5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防滑垫</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59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4B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1931.00 </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F04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C9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244D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BA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35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铝合金移动坡道</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34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94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1079.00 </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98E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F8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15DDF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C3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19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床边护栏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5A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F2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962.00 </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753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D8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40E6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F4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76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防压疮坐垫</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A7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62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128.00 </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3CB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A3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3676C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D7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E2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配置护理床</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29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17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489.00 </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3C2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D4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6530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AB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D9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扶手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04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83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1179.00 </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D3A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67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6FF44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30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7A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配置淋浴椅（便盆便携抽取）</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C4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7C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1261.00 </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297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C5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15252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0B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17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三角拐杖</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2D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79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789.00 </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2FF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0E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72951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F4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7E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四角拐杖</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A8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5A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167.00 </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CCF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D4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005B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58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42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拐凳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7A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3B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1253.00 </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663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03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0FDA0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85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62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轮椅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66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C4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788.00 </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AE3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35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061F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592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4A37">
            <w:pPr>
              <w:keepNext w:val="0"/>
              <w:keepLines w:val="0"/>
              <w:widowControl/>
              <w:suppressLineNumbers w:val="0"/>
              <w:jc w:val="left"/>
              <w:textAlignment w:val="center"/>
              <w:rPr>
                <w:rFonts w:hint="eastAsia"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合计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3F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bl>
    <w:p w14:paraId="4BE652F8">
      <w:pPr>
        <w:pStyle w:val="3"/>
        <w:spacing w:before="134" w:line="218" w:lineRule="auto"/>
        <w:ind w:left="523"/>
        <w:jc w:val="left"/>
        <w:rPr>
          <w:spacing w:val="8"/>
          <w:sz w:val="21"/>
          <w:szCs w:val="21"/>
        </w:rPr>
      </w:pPr>
    </w:p>
    <w:p w14:paraId="2F0E7EAB">
      <w:pPr>
        <w:pStyle w:val="3"/>
        <w:spacing w:before="134" w:line="218" w:lineRule="auto"/>
        <w:ind w:left="523"/>
        <w:jc w:val="left"/>
        <w:rPr>
          <w:sz w:val="21"/>
          <w:szCs w:val="21"/>
        </w:rPr>
      </w:pPr>
      <w:r>
        <w:rPr>
          <w:spacing w:val="8"/>
          <w:sz w:val="21"/>
          <w:szCs w:val="21"/>
        </w:rPr>
        <w:t>投</w:t>
      </w:r>
      <w:r>
        <w:rPr>
          <w:spacing w:val="-60"/>
          <w:sz w:val="21"/>
          <w:szCs w:val="21"/>
        </w:rPr>
        <w:t xml:space="preserve"> </w:t>
      </w:r>
      <w:r>
        <w:rPr>
          <w:spacing w:val="8"/>
          <w:sz w:val="21"/>
          <w:szCs w:val="21"/>
        </w:rPr>
        <w:t>标</w:t>
      </w:r>
      <w:r>
        <w:rPr>
          <w:spacing w:val="-58"/>
          <w:sz w:val="21"/>
          <w:szCs w:val="21"/>
        </w:rPr>
        <w:t xml:space="preserve"> </w:t>
      </w:r>
      <w:r>
        <w:rPr>
          <w:spacing w:val="8"/>
          <w:sz w:val="21"/>
          <w:szCs w:val="21"/>
        </w:rPr>
        <w:t>人（企业电子章</w:t>
      </w:r>
      <w:r>
        <w:rPr>
          <w:spacing w:val="17"/>
          <w:sz w:val="21"/>
          <w:szCs w:val="21"/>
        </w:rPr>
        <w:t>）：</w:t>
      </w:r>
    </w:p>
    <w:p w14:paraId="7A656F4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530"/>
        <w:jc w:val="left"/>
        <w:textAlignment w:val="baseline"/>
        <w:rPr>
          <w:rFonts w:hint="eastAsia"/>
          <w:spacing w:val="3"/>
          <w:sz w:val="21"/>
          <w:szCs w:val="21"/>
        </w:rPr>
      </w:pPr>
      <w:r>
        <w:rPr>
          <w:spacing w:val="5"/>
          <w:sz w:val="21"/>
          <w:szCs w:val="21"/>
        </w:rPr>
        <w:t>注：</w:t>
      </w:r>
      <w:r>
        <w:rPr>
          <w:rFonts w:hint="eastAsia"/>
          <w:spacing w:val="3"/>
          <w:sz w:val="21"/>
          <w:szCs w:val="21"/>
        </w:rPr>
        <w:t>1.除投标产品按上表规定格式列示外，投标人可根据本企业投标情况，在上表列示备品备件、专用工具。</w:t>
      </w:r>
    </w:p>
    <w:p w14:paraId="71D6111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5" w:right="117" w:firstLine="905"/>
        <w:jc w:val="left"/>
        <w:textAlignment w:val="baseline"/>
        <w:rPr>
          <w:rFonts w:hint="eastAsia"/>
          <w:spacing w:val="3"/>
          <w:sz w:val="21"/>
          <w:szCs w:val="21"/>
        </w:rPr>
      </w:pPr>
      <w:r>
        <w:rPr>
          <w:rFonts w:hint="eastAsia"/>
          <w:spacing w:val="3"/>
          <w:sz w:val="21"/>
          <w:szCs w:val="21"/>
        </w:rPr>
        <w:t>2.投标人可根据需要自行增减表格行数。</w:t>
      </w:r>
    </w:p>
    <w:p w14:paraId="5E3DDBB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481" w:leftChars="229" w:right="117" w:firstLine="494" w:firstLineChars="229"/>
        <w:jc w:val="left"/>
        <w:textAlignment w:val="baseline"/>
        <w:rPr>
          <w:rFonts w:hint="eastAsia"/>
          <w:spacing w:val="3"/>
          <w:sz w:val="21"/>
          <w:szCs w:val="21"/>
        </w:rPr>
      </w:pPr>
      <w:r>
        <w:rPr>
          <w:rFonts w:hint="eastAsia"/>
          <w:spacing w:val="3"/>
          <w:sz w:val="21"/>
          <w:szCs w:val="21"/>
        </w:rPr>
        <w:t>3.投标人对所报相关内容的真实性负责，招标代理机构有权将相关内容进行公示，因弄虚作假导致的后果由投标人自行承担。</w:t>
      </w:r>
    </w:p>
    <w:p w14:paraId="1578B5F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481" w:leftChars="229" w:right="117" w:firstLine="494" w:firstLineChars="229"/>
        <w:jc w:val="left"/>
        <w:textAlignment w:val="baseline"/>
        <w:rPr>
          <w:sz w:val="21"/>
          <w:szCs w:val="21"/>
        </w:rPr>
      </w:pPr>
      <w:r>
        <w:rPr>
          <w:rFonts w:hint="eastAsia"/>
          <w:spacing w:val="3"/>
          <w:sz w:val="21"/>
          <w:szCs w:val="21"/>
          <w:lang w:val="en-US" w:eastAsia="zh-CN"/>
        </w:rPr>
        <w:t>4</w:t>
      </w:r>
      <w:r>
        <w:rPr>
          <w:rFonts w:hint="eastAsia"/>
          <w:spacing w:val="3"/>
          <w:sz w:val="21"/>
          <w:szCs w:val="21"/>
        </w:rPr>
        <w:t>、投标人在投标报价明细表中所报单价均不能高于招标文件第三章“采购需求”招标货物清单表中所述控制单价，高于控制单价的按无效标处理</w:t>
      </w:r>
      <w:r>
        <w:rPr>
          <w:spacing w:val="3"/>
          <w:sz w:val="21"/>
          <w:szCs w:val="21"/>
        </w:rPr>
        <w:t>。</w:t>
      </w:r>
    </w:p>
    <w:p w14:paraId="7B20DAC7">
      <w:pPr>
        <w:spacing w:line="394" w:lineRule="auto"/>
        <w:jc w:val="left"/>
        <w:rPr>
          <w:sz w:val="21"/>
          <w:szCs w:val="21"/>
        </w:rPr>
        <w:sectPr>
          <w:headerReference r:id="rId42" w:type="default"/>
          <w:footerReference r:id="rId43" w:type="default"/>
          <w:pgSz w:w="11910" w:h="16845"/>
          <w:pgMar w:top="900" w:right="1201" w:bottom="820" w:left="1397" w:header="671" w:footer="657" w:gutter="0"/>
          <w:pgNumType w:fmt="decimal"/>
          <w:cols w:space="720" w:num="1"/>
        </w:sectPr>
      </w:pPr>
    </w:p>
    <w:p w14:paraId="49630C7D">
      <w:pPr>
        <w:spacing w:line="275" w:lineRule="auto"/>
        <w:jc w:val="left"/>
        <w:rPr>
          <w:rFonts w:ascii="Arial"/>
          <w:sz w:val="21"/>
        </w:rPr>
      </w:pPr>
    </w:p>
    <w:p w14:paraId="0D200666">
      <w:pPr>
        <w:pStyle w:val="3"/>
        <w:spacing w:before="91" w:line="221" w:lineRule="auto"/>
        <w:ind w:left="16"/>
        <w:jc w:val="left"/>
        <w:outlineLvl w:val="2"/>
        <w:rPr>
          <w:sz w:val="28"/>
          <w:szCs w:val="28"/>
        </w:rPr>
      </w:pPr>
      <w:bookmarkStart w:id="103" w:name="bookmark61"/>
      <w:bookmarkEnd w:id="103"/>
      <w:bookmarkStart w:id="104" w:name="bookmark62"/>
      <w:bookmarkEnd w:id="104"/>
      <w:r>
        <w:rPr>
          <w:b/>
          <w:bCs/>
          <w:spacing w:val="-11"/>
          <w:sz w:val="28"/>
          <w:szCs w:val="28"/>
        </w:rPr>
        <w:t>八、中小微企业声明函（投标人）</w:t>
      </w:r>
    </w:p>
    <w:p w14:paraId="71C6772C">
      <w:pPr>
        <w:spacing w:line="262" w:lineRule="auto"/>
        <w:jc w:val="left"/>
        <w:rPr>
          <w:rFonts w:ascii="Arial"/>
          <w:sz w:val="21"/>
        </w:rPr>
      </w:pPr>
    </w:p>
    <w:p w14:paraId="649F948E">
      <w:pPr>
        <w:keepNext w:val="0"/>
        <w:keepLines w:val="0"/>
        <w:widowControl/>
        <w:suppressLineNumbers w:val="0"/>
        <w:jc w:val="left"/>
        <w:rPr>
          <w:rFonts w:ascii="仿宋" w:hAnsi="仿宋" w:eastAsia="仿宋" w:cs="仿宋"/>
          <w:snapToGrid w:val="0"/>
          <w:color w:val="000000"/>
          <w:spacing w:val="12"/>
          <w:kern w:val="0"/>
          <w:sz w:val="28"/>
          <w:szCs w:val="28"/>
          <w:lang w:val="en-US" w:eastAsia="en-US" w:bidi="ar-SA"/>
        </w:rPr>
      </w:pPr>
      <w:r>
        <w:rPr>
          <w:rFonts w:hint="eastAsia" w:ascii="仿宋" w:hAnsi="仿宋" w:eastAsia="仿宋" w:cs="仿宋"/>
          <w:snapToGrid w:val="0"/>
          <w:color w:val="000000"/>
          <w:spacing w:val="12"/>
          <w:kern w:val="0"/>
          <w:sz w:val="28"/>
          <w:szCs w:val="28"/>
          <w:lang w:val="en-US" w:eastAsia="zh-CN" w:bidi="ar-SA"/>
        </w:rPr>
        <w:t>中小企业声明函（货物）</w:t>
      </w:r>
    </w:p>
    <w:p w14:paraId="0E3CD54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376" w:firstLineChars="200"/>
        <w:jc w:val="left"/>
        <w:textAlignment w:val="baseline"/>
        <w:rPr>
          <w:rFonts w:ascii="仿宋" w:hAnsi="仿宋" w:eastAsia="仿宋" w:cs="仿宋"/>
          <w:snapToGrid w:val="0"/>
          <w:color w:val="000000"/>
          <w:spacing w:val="-11"/>
          <w:kern w:val="0"/>
          <w:sz w:val="21"/>
          <w:szCs w:val="21"/>
          <w:lang w:val="en-US" w:eastAsia="en-US" w:bidi="ar-SA"/>
        </w:rPr>
      </w:pPr>
      <w:r>
        <w:rPr>
          <w:rFonts w:hint="eastAsia" w:ascii="仿宋" w:hAnsi="仿宋" w:eastAsia="仿宋" w:cs="仿宋"/>
          <w:snapToGrid w:val="0"/>
          <w:color w:val="000000"/>
          <w:spacing w:val="-11"/>
          <w:kern w:val="0"/>
          <w:sz w:val="21"/>
          <w:szCs w:val="21"/>
          <w:lang w:val="en-US" w:eastAsia="zh-CN" w:bidi="ar-SA"/>
        </w:rPr>
        <w:t>本公司（联合体）郑重声明，根据《政府采购促进中小企业发展管理办法》（财库〔2020〕46 号）的规定，本公司（联合体）参加（</w:t>
      </w:r>
      <w:r>
        <w:rPr>
          <w:rFonts w:hint="eastAsia" w:ascii="仿宋" w:hAnsi="仿宋" w:eastAsia="仿宋" w:cs="仿宋"/>
          <w:snapToGrid w:val="0"/>
          <w:color w:val="000000"/>
          <w:spacing w:val="-11"/>
          <w:kern w:val="0"/>
          <w:sz w:val="21"/>
          <w:szCs w:val="21"/>
          <w:u w:val="single"/>
          <w:lang w:val="en-US" w:eastAsia="zh-CN" w:bidi="ar-SA"/>
        </w:rPr>
        <w:t>单位名称）</w:t>
      </w:r>
      <w:r>
        <w:rPr>
          <w:rFonts w:hint="eastAsia" w:ascii="仿宋" w:hAnsi="仿宋" w:eastAsia="仿宋" w:cs="仿宋"/>
          <w:snapToGrid w:val="0"/>
          <w:color w:val="000000"/>
          <w:spacing w:val="-11"/>
          <w:kern w:val="0"/>
          <w:sz w:val="21"/>
          <w:szCs w:val="21"/>
          <w:lang w:val="en-US" w:eastAsia="zh-CN" w:bidi="ar-SA"/>
        </w:rPr>
        <w:t>的</w:t>
      </w:r>
      <w:r>
        <w:rPr>
          <w:rFonts w:hint="eastAsia" w:ascii="仿宋" w:hAnsi="仿宋" w:eastAsia="仿宋" w:cs="仿宋"/>
          <w:snapToGrid w:val="0"/>
          <w:color w:val="000000"/>
          <w:spacing w:val="-11"/>
          <w:kern w:val="0"/>
          <w:sz w:val="21"/>
          <w:szCs w:val="21"/>
          <w:u w:val="single"/>
          <w:lang w:val="en-US" w:eastAsia="zh-CN" w:bidi="ar-SA"/>
        </w:rPr>
        <w:t>（项目名称）</w:t>
      </w:r>
      <w:r>
        <w:rPr>
          <w:rFonts w:hint="eastAsia" w:ascii="仿宋" w:hAnsi="仿宋" w:eastAsia="仿宋" w:cs="仿宋"/>
          <w:snapToGrid w:val="0"/>
          <w:color w:val="000000"/>
          <w:spacing w:val="-11"/>
          <w:kern w:val="0"/>
          <w:sz w:val="21"/>
          <w:szCs w:val="21"/>
          <w:lang w:val="en-US" w:eastAsia="zh-CN" w:bidi="ar-SA"/>
        </w:rPr>
        <w:t xml:space="preserve">采购活动。提供的货物全部由符合政策要求的中小企业制造。相关企业（含联合体中的中小企业、签订分包意向协议的中小企业）的具体情况如下： </w:t>
      </w:r>
    </w:p>
    <w:p w14:paraId="4ED18C1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ascii="仿宋" w:hAnsi="仿宋" w:eastAsia="仿宋" w:cs="仿宋"/>
          <w:snapToGrid w:val="0"/>
          <w:color w:val="000000"/>
          <w:spacing w:val="-11"/>
          <w:kern w:val="0"/>
          <w:sz w:val="21"/>
          <w:szCs w:val="21"/>
          <w:lang w:val="en-US" w:eastAsia="en-US" w:bidi="ar-SA"/>
        </w:rPr>
      </w:pPr>
      <w:r>
        <w:rPr>
          <w:rFonts w:hint="eastAsia" w:ascii="仿宋" w:hAnsi="仿宋" w:eastAsia="仿宋" w:cs="仿宋"/>
          <w:snapToGrid w:val="0"/>
          <w:color w:val="000000"/>
          <w:spacing w:val="-11"/>
          <w:kern w:val="0"/>
          <w:sz w:val="21"/>
          <w:szCs w:val="21"/>
          <w:lang w:val="en-US" w:eastAsia="zh-CN" w:bidi="ar-SA"/>
        </w:rPr>
        <w:t>1、</w:t>
      </w:r>
      <w:r>
        <w:rPr>
          <w:rFonts w:hint="eastAsia" w:ascii="仿宋" w:hAnsi="仿宋" w:eastAsia="仿宋" w:cs="仿宋"/>
          <w:snapToGrid w:val="0"/>
          <w:color w:val="000000"/>
          <w:spacing w:val="-11"/>
          <w:kern w:val="0"/>
          <w:sz w:val="21"/>
          <w:szCs w:val="21"/>
          <w:u w:val="single"/>
          <w:lang w:val="en-US" w:eastAsia="zh-CN" w:bidi="ar-SA"/>
        </w:rPr>
        <w:t>（标的名称）</w:t>
      </w:r>
      <w:r>
        <w:rPr>
          <w:rFonts w:hint="eastAsia" w:ascii="仿宋" w:hAnsi="仿宋" w:eastAsia="仿宋" w:cs="仿宋"/>
          <w:snapToGrid w:val="0"/>
          <w:color w:val="000000"/>
          <w:spacing w:val="-11"/>
          <w:kern w:val="0"/>
          <w:sz w:val="21"/>
          <w:szCs w:val="21"/>
          <w:lang w:val="en-US" w:eastAsia="zh-CN" w:bidi="ar-SA"/>
        </w:rPr>
        <w:t>，属于（采购文件中明确的所属行业）行业：制造商为（企业名称），从业人员</w:t>
      </w:r>
      <w:r>
        <w:rPr>
          <w:rFonts w:hint="eastAsia" w:ascii="仿宋" w:hAnsi="仿宋" w:eastAsia="仿宋" w:cs="仿宋"/>
          <w:snapToGrid w:val="0"/>
          <w:color w:val="000000"/>
          <w:spacing w:val="-11"/>
          <w:kern w:val="0"/>
          <w:sz w:val="21"/>
          <w:szCs w:val="21"/>
          <w:u w:val="single"/>
          <w:lang w:val="en-US" w:eastAsia="zh-CN" w:bidi="ar-SA"/>
        </w:rPr>
        <w:t xml:space="preserve">  </w:t>
      </w:r>
      <w:r>
        <w:rPr>
          <w:rFonts w:hint="eastAsia" w:ascii="仿宋" w:hAnsi="仿宋" w:eastAsia="仿宋" w:cs="仿宋"/>
          <w:snapToGrid w:val="0"/>
          <w:color w:val="000000"/>
          <w:spacing w:val="-11"/>
          <w:kern w:val="0"/>
          <w:sz w:val="21"/>
          <w:szCs w:val="21"/>
          <w:lang w:val="en-US" w:eastAsia="zh-CN" w:bidi="ar-SA"/>
        </w:rPr>
        <w:t>人，营业收入为</w:t>
      </w:r>
      <w:r>
        <w:rPr>
          <w:rFonts w:hint="eastAsia" w:ascii="仿宋" w:hAnsi="仿宋" w:eastAsia="仿宋" w:cs="仿宋"/>
          <w:snapToGrid w:val="0"/>
          <w:color w:val="000000"/>
          <w:spacing w:val="-11"/>
          <w:kern w:val="0"/>
          <w:sz w:val="21"/>
          <w:szCs w:val="21"/>
          <w:u w:val="single"/>
          <w:lang w:val="en-US" w:eastAsia="zh-CN" w:bidi="ar-SA"/>
        </w:rPr>
        <w:t xml:space="preserve">   </w:t>
      </w:r>
      <w:r>
        <w:rPr>
          <w:rFonts w:hint="eastAsia" w:ascii="仿宋" w:hAnsi="仿宋" w:eastAsia="仿宋" w:cs="仿宋"/>
          <w:snapToGrid w:val="0"/>
          <w:color w:val="000000"/>
          <w:spacing w:val="-11"/>
          <w:kern w:val="0"/>
          <w:sz w:val="21"/>
          <w:szCs w:val="21"/>
          <w:lang w:val="en-US" w:eastAsia="zh-CN" w:bidi="ar-SA"/>
        </w:rPr>
        <w:t>万元，资产总额为</w:t>
      </w:r>
      <w:r>
        <w:rPr>
          <w:rFonts w:hint="eastAsia" w:ascii="仿宋" w:hAnsi="仿宋" w:eastAsia="仿宋" w:cs="仿宋"/>
          <w:snapToGrid w:val="0"/>
          <w:color w:val="000000"/>
          <w:spacing w:val="-11"/>
          <w:kern w:val="0"/>
          <w:sz w:val="21"/>
          <w:szCs w:val="21"/>
          <w:u w:val="single"/>
          <w:lang w:val="en-US" w:eastAsia="zh-CN" w:bidi="ar-SA"/>
        </w:rPr>
        <w:t xml:space="preserve">   </w:t>
      </w:r>
      <w:r>
        <w:rPr>
          <w:rFonts w:hint="eastAsia" w:ascii="仿宋" w:hAnsi="仿宋" w:eastAsia="仿宋" w:cs="仿宋"/>
          <w:snapToGrid w:val="0"/>
          <w:color w:val="000000"/>
          <w:spacing w:val="-11"/>
          <w:kern w:val="0"/>
          <w:sz w:val="21"/>
          <w:szCs w:val="21"/>
          <w:lang w:val="en-US" w:eastAsia="zh-CN" w:bidi="ar-SA"/>
        </w:rPr>
        <w:t xml:space="preserve">万元 1，属于（中型企业、小型企业、微型企业）； </w:t>
      </w:r>
    </w:p>
    <w:p w14:paraId="3703994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ascii="仿宋" w:hAnsi="仿宋" w:eastAsia="仿宋" w:cs="仿宋"/>
          <w:snapToGrid w:val="0"/>
          <w:color w:val="000000"/>
          <w:spacing w:val="-11"/>
          <w:kern w:val="0"/>
          <w:sz w:val="21"/>
          <w:szCs w:val="21"/>
          <w:lang w:val="en-US" w:eastAsia="en-US" w:bidi="ar-SA"/>
        </w:rPr>
      </w:pPr>
      <w:r>
        <w:rPr>
          <w:rFonts w:hint="eastAsia" w:ascii="仿宋" w:hAnsi="仿宋" w:eastAsia="仿宋" w:cs="仿宋"/>
          <w:snapToGrid w:val="0"/>
          <w:color w:val="000000"/>
          <w:spacing w:val="-11"/>
          <w:kern w:val="0"/>
          <w:sz w:val="21"/>
          <w:szCs w:val="21"/>
          <w:lang w:val="en-US" w:eastAsia="zh-CN" w:bidi="ar-SA"/>
        </w:rPr>
        <w:t>2、</w:t>
      </w:r>
      <w:r>
        <w:rPr>
          <w:rFonts w:hint="eastAsia" w:ascii="仿宋" w:hAnsi="仿宋" w:eastAsia="仿宋" w:cs="仿宋"/>
          <w:snapToGrid w:val="0"/>
          <w:color w:val="000000"/>
          <w:spacing w:val="-11"/>
          <w:kern w:val="0"/>
          <w:sz w:val="21"/>
          <w:szCs w:val="21"/>
          <w:u w:val="single"/>
          <w:lang w:val="en-US" w:eastAsia="zh-CN" w:bidi="ar-SA"/>
        </w:rPr>
        <w:t>（标的名称）</w:t>
      </w:r>
      <w:r>
        <w:rPr>
          <w:rFonts w:hint="eastAsia" w:ascii="仿宋" w:hAnsi="仿宋" w:eastAsia="仿宋" w:cs="仿宋"/>
          <w:snapToGrid w:val="0"/>
          <w:color w:val="000000"/>
          <w:spacing w:val="-11"/>
          <w:kern w:val="0"/>
          <w:sz w:val="21"/>
          <w:szCs w:val="21"/>
          <w:lang w:val="en-US" w:eastAsia="zh-CN" w:bidi="ar-SA"/>
        </w:rPr>
        <w:t>，属于</w:t>
      </w:r>
      <w:r>
        <w:rPr>
          <w:rFonts w:hint="eastAsia" w:ascii="仿宋" w:hAnsi="仿宋" w:eastAsia="仿宋" w:cs="仿宋"/>
          <w:snapToGrid w:val="0"/>
          <w:color w:val="000000"/>
          <w:spacing w:val="-11"/>
          <w:kern w:val="0"/>
          <w:sz w:val="21"/>
          <w:szCs w:val="21"/>
          <w:u w:val="single"/>
          <w:lang w:val="en-US" w:eastAsia="zh-CN" w:bidi="ar-SA"/>
        </w:rPr>
        <w:t>（采购文件中明确的所属行业）</w:t>
      </w:r>
      <w:r>
        <w:rPr>
          <w:rFonts w:hint="eastAsia" w:ascii="仿宋" w:hAnsi="仿宋" w:eastAsia="仿宋" w:cs="仿宋"/>
          <w:snapToGrid w:val="0"/>
          <w:color w:val="000000"/>
          <w:spacing w:val="-11"/>
          <w:kern w:val="0"/>
          <w:sz w:val="21"/>
          <w:szCs w:val="21"/>
          <w:lang w:val="en-US" w:eastAsia="zh-CN" w:bidi="ar-SA"/>
        </w:rPr>
        <w:t>行业：制造商为（企业名称），从业人员</w:t>
      </w:r>
      <w:r>
        <w:rPr>
          <w:rFonts w:hint="eastAsia" w:ascii="仿宋" w:hAnsi="仿宋" w:eastAsia="仿宋" w:cs="仿宋"/>
          <w:snapToGrid w:val="0"/>
          <w:color w:val="000000"/>
          <w:spacing w:val="-11"/>
          <w:kern w:val="0"/>
          <w:sz w:val="21"/>
          <w:szCs w:val="21"/>
          <w:u w:val="single"/>
          <w:lang w:val="en-US" w:eastAsia="zh-CN" w:bidi="ar-SA"/>
        </w:rPr>
        <w:t xml:space="preserve">  </w:t>
      </w:r>
      <w:r>
        <w:rPr>
          <w:rFonts w:hint="eastAsia" w:ascii="仿宋" w:hAnsi="仿宋" w:eastAsia="仿宋" w:cs="仿宋"/>
          <w:snapToGrid w:val="0"/>
          <w:color w:val="000000"/>
          <w:spacing w:val="-11"/>
          <w:kern w:val="0"/>
          <w:sz w:val="21"/>
          <w:szCs w:val="21"/>
          <w:lang w:val="en-US" w:eastAsia="zh-CN" w:bidi="ar-SA"/>
        </w:rPr>
        <w:t>人，营业收入为</w:t>
      </w:r>
      <w:r>
        <w:rPr>
          <w:rFonts w:hint="eastAsia" w:ascii="仿宋" w:hAnsi="仿宋" w:eastAsia="仿宋" w:cs="仿宋"/>
          <w:snapToGrid w:val="0"/>
          <w:color w:val="000000"/>
          <w:spacing w:val="-11"/>
          <w:kern w:val="0"/>
          <w:sz w:val="21"/>
          <w:szCs w:val="21"/>
          <w:u w:val="single"/>
          <w:lang w:val="en-US" w:eastAsia="zh-CN" w:bidi="ar-SA"/>
        </w:rPr>
        <w:t xml:space="preserve">   </w:t>
      </w:r>
      <w:r>
        <w:rPr>
          <w:rFonts w:hint="eastAsia" w:ascii="仿宋" w:hAnsi="仿宋" w:eastAsia="仿宋" w:cs="仿宋"/>
          <w:snapToGrid w:val="0"/>
          <w:color w:val="000000"/>
          <w:spacing w:val="-11"/>
          <w:kern w:val="0"/>
          <w:sz w:val="21"/>
          <w:szCs w:val="21"/>
          <w:lang w:val="en-US" w:eastAsia="zh-CN" w:bidi="ar-SA"/>
        </w:rPr>
        <w:t>万元，资产总额为</w:t>
      </w:r>
      <w:r>
        <w:rPr>
          <w:rFonts w:hint="eastAsia" w:ascii="仿宋" w:hAnsi="仿宋" w:eastAsia="仿宋" w:cs="仿宋"/>
          <w:snapToGrid w:val="0"/>
          <w:color w:val="000000"/>
          <w:spacing w:val="-11"/>
          <w:kern w:val="0"/>
          <w:sz w:val="21"/>
          <w:szCs w:val="21"/>
          <w:u w:val="single"/>
          <w:lang w:val="en-US" w:eastAsia="zh-CN" w:bidi="ar-SA"/>
        </w:rPr>
        <w:t xml:space="preserve">   </w:t>
      </w:r>
      <w:r>
        <w:rPr>
          <w:rFonts w:hint="eastAsia" w:ascii="仿宋" w:hAnsi="仿宋" w:eastAsia="仿宋" w:cs="仿宋"/>
          <w:snapToGrid w:val="0"/>
          <w:color w:val="000000"/>
          <w:spacing w:val="-11"/>
          <w:kern w:val="0"/>
          <w:sz w:val="21"/>
          <w:szCs w:val="21"/>
          <w:lang w:val="en-US" w:eastAsia="zh-CN" w:bidi="ar-SA"/>
        </w:rPr>
        <w:t xml:space="preserve">万元，属于（中型企业、小型企业、微型企业）； </w:t>
      </w:r>
    </w:p>
    <w:p w14:paraId="1C19815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ascii="仿宋" w:hAnsi="仿宋" w:eastAsia="仿宋" w:cs="仿宋"/>
          <w:snapToGrid w:val="0"/>
          <w:color w:val="000000"/>
          <w:spacing w:val="-11"/>
          <w:kern w:val="0"/>
          <w:sz w:val="21"/>
          <w:szCs w:val="21"/>
          <w:lang w:val="en-US" w:eastAsia="en-US" w:bidi="ar-SA"/>
        </w:rPr>
      </w:pPr>
      <w:r>
        <w:rPr>
          <w:rFonts w:hint="eastAsia" w:ascii="仿宋" w:hAnsi="仿宋" w:eastAsia="仿宋" w:cs="仿宋"/>
          <w:snapToGrid w:val="0"/>
          <w:color w:val="000000"/>
          <w:spacing w:val="-11"/>
          <w:kern w:val="0"/>
          <w:sz w:val="21"/>
          <w:szCs w:val="21"/>
          <w:lang w:val="en-US" w:eastAsia="zh-CN" w:bidi="ar-SA"/>
        </w:rPr>
        <w:t xml:space="preserve">…… </w:t>
      </w:r>
    </w:p>
    <w:p w14:paraId="7C20FB5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376" w:firstLineChars="200"/>
        <w:jc w:val="left"/>
        <w:textAlignment w:val="baseline"/>
        <w:rPr>
          <w:rFonts w:ascii="仿宋" w:hAnsi="仿宋" w:eastAsia="仿宋" w:cs="仿宋"/>
          <w:snapToGrid w:val="0"/>
          <w:color w:val="000000"/>
          <w:spacing w:val="-11"/>
          <w:kern w:val="0"/>
          <w:sz w:val="21"/>
          <w:szCs w:val="21"/>
          <w:lang w:val="en-US" w:eastAsia="en-US" w:bidi="ar-SA"/>
        </w:rPr>
      </w:pPr>
      <w:r>
        <w:rPr>
          <w:rFonts w:hint="eastAsia" w:ascii="仿宋" w:hAnsi="仿宋" w:eastAsia="仿宋" w:cs="仿宋"/>
          <w:snapToGrid w:val="0"/>
          <w:color w:val="000000"/>
          <w:spacing w:val="-11"/>
          <w:kern w:val="0"/>
          <w:sz w:val="21"/>
          <w:szCs w:val="21"/>
          <w:lang w:val="en-US" w:eastAsia="zh-CN" w:bidi="ar-SA"/>
        </w:rPr>
        <w:t xml:space="preserve">以上企业，不属于大企业的分支机构，不存在控股股东为大企业的情形，也不存在与大企业的负责人为同一人的情形。 </w:t>
      </w:r>
    </w:p>
    <w:p w14:paraId="0599AA4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376" w:firstLineChars="200"/>
        <w:jc w:val="left"/>
        <w:textAlignment w:val="baseline"/>
        <w:rPr>
          <w:rFonts w:ascii="仿宋" w:hAnsi="仿宋" w:eastAsia="仿宋" w:cs="仿宋"/>
          <w:snapToGrid w:val="0"/>
          <w:color w:val="000000"/>
          <w:spacing w:val="-11"/>
          <w:kern w:val="0"/>
          <w:sz w:val="21"/>
          <w:szCs w:val="21"/>
          <w:lang w:val="en-US" w:eastAsia="en-US" w:bidi="ar-SA"/>
        </w:rPr>
      </w:pPr>
      <w:r>
        <w:rPr>
          <w:rFonts w:hint="eastAsia" w:ascii="仿宋" w:hAnsi="仿宋" w:eastAsia="仿宋" w:cs="仿宋"/>
          <w:snapToGrid w:val="0"/>
          <w:color w:val="000000"/>
          <w:spacing w:val="-11"/>
          <w:kern w:val="0"/>
          <w:sz w:val="21"/>
          <w:szCs w:val="21"/>
          <w:lang w:val="en-US" w:eastAsia="zh-CN" w:bidi="ar-SA"/>
        </w:rPr>
        <w:t xml:space="preserve">本企业对上述声明内容的真实性负责。如有虚假，将依法承担相应责任。 </w:t>
      </w:r>
    </w:p>
    <w:p w14:paraId="047054C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076" w:firstLineChars="2700"/>
        <w:jc w:val="left"/>
        <w:textAlignment w:val="baseline"/>
        <w:rPr>
          <w:rFonts w:ascii="仿宋" w:hAnsi="仿宋" w:eastAsia="仿宋" w:cs="仿宋"/>
          <w:snapToGrid w:val="0"/>
          <w:color w:val="000000"/>
          <w:spacing w:val="-11"/>
          <w:kern w:val="0"/>
          <w:sz w:val="21"/>
          <w:szCs w:val="21"/>
          <w:lang w:val="en-US" w:eastAsia="en-US" w:bidi="ar-SA"/>
        </w:rPr>
      </w:pPr>
      <w:r>
        <w:rPr>
          <w:rFonts w:hint="eastAsia" w:ascii="仿宋" w:hAnsi="仿宋" w:eastAsia="仿宋" w:cs="仿宋"/>
          <w:snapToGrid w:val="0"/>
          <w:color w:val="000000"/>
          <w:spacing w:val="-11"/>
          <w:kern w:val="0"/>
          <w:sz w:val="21"/>
          <w:szCs w:val="21"/>
          <w:lang w:val="en-US" w:eastAsia="zh-CN" w:bidi="ar-SA"/>
        </w:rPr>
        <w:t xml:space="preserve">投标人（企业电子章）： </w:t>
      </w:r>
    </w:p>
    <w:p w14:paraId="687E5B7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076" w:firstLineChars="2700"/>
        <w:jc w:val="left"/>
        <w:textAlignment w:val="baseline"/>
        <w:rPr>
          <w:rFonts w:hint="eastAsia" w:ascii="仿宋" w:hAnsi="仿宋" w:eastAsia="仿宋" w:cs="仿宋"/>
          <w:snapToGrid w:val="0"/>
          <w:color w:val="000000"/>
          <w:spacing w:val="-11"/>
          <w:kern w:val="0"/>
          <w:sz w:val="21"/>
          <w:szCs w:val="21"/>
          <w:lang w:val="en-US" w:eastAsia="zh-CN" w:bidi="ar-SA"/>
        </w:rPr>
      </w:pPr>
      <w:r>
        <w:rPr>
          <w:rFonts w:hint="eastAsia" w:ascii="仿宋" w:hAnsi="仿宋" w:eastAsia="仿宋" w:cs="仿宋"/>
          <w:snapToGrid w:val="0"/>
          <w:color w:val="000000"/>
          <w:spacing w:val="-11"/>
          <w:kern w:val="0"/>
          <w:sz w:val="21"/>
          <w:szCs w:val="21"/>
          <w:lang w:val="en-US" w:eastAsia="zh-CN" w:bidi="ar-SA"/>
        </w:rPr>
        <w:t xml:space="preserve">日期： </w:t>
      </w:r>
    </w:p>
    <w:p w14:paraId="695B1A56">
      <w:pPr>
        <w:keepNext/>
        <w:keepLines/>
        <w:pageBreakBefore w:val="0"/>
        <w:widowControl/>
        <w:kinsoku w:val="0"/>
        <w:wordWrap/>
        <w:overflowPunct/>
        <w:topLinePunct w:val="0"/>
        <w:autoSpaceDE w:val="0"/>
        <w:autoSpaceDN w:val="0"/>
        <w:bidi w:val="0"/>
        <w:adjustRightInd w:val="0"/>
        <w:snapToGrid w:val="0"/>
        <w:jc w:val="left"/>
        <w:textAlignment w:val="baseline"/>
        <w:outlineLvl w:val="9"/>
        <w:rPr>
          <w:rFonts w:hint="eastAsia" w:ascii="仿宋" w:hAnsi="仿宋" w:eastAsia="仿宋" w:cs="仿宋"/>
          <w:snapToGrid w:val="0"/>
          <w:color w:val="000000"/>
          <w:spacing w:val="-11"/>
          <w:kern w:val="0"/>
          <w:sz w:val="21"/>
          <w:szCs w:val="21"/>
          <w:lang w:val="en-US" w:eastAsia="zh-CN" w:bidi="ar-SA"/>
        </w:rPr>
      </w:pPr>
    </w:p>
    <w:p w14:paraId="63B9F27E">
      <w:pPr>
        <w:jc w:val="left"/>
        <w:rPr>
          <w:lang w:val="en-US" w:eastAsia="en-US"/>
        </w:rPr>
      </w:pPr>
    </w:p>
    <w:p w14:paraId="29F609BF">
      <w:pPr>
        <w:pStyle w:val="3"/>
        <w:spacing w:before="62" w:line="223" w:lineRule="auto"/>
        <w:ind w:left="16"/>
        <w:jc w:val="left"/>
        <w:rPr>
          <w:b/>
          <w:bCs/>
          <w:spacing w:val="-3"/>
          <w:sz w:val="19"/>
          <w:szCs w:val="19"/>
        </w:rPr>
      </w:pPr>
      <w:r>
        <w:rPr>
          <w:rFonts w:hint="eastAsia"/>
          <w:b/>
          <w:bCs/>
          <w:spacing w:val="-3"/>
          <w:sz w:val="19"/>
          <w:szCs w:val="19"/>
          <w:lang w:val="en-US" w:eastAsia="zh-CN"/>
        </w:rPr>
        <w:t xml:space="preserve">注：1、从业人员、营业收入、资产总额填报上一年度数据，无上一年度数据的新成立企业可不填 </w:t>
      </w:r>
    </w:p>
    <w:p w14:paraId="43A30D05">
      <w:pPr>
        <w:pStyle w:val="3"/>
        <w:spacing w:before="62" w:line="223" w:lineRule="auto"/>
        <w:ind w:left="16"/>
        <w:jc w:val="left"/>
        <w:rPr>
          <w:b/>
          <w:bCs/>
          <w:spacing w:val="-3"/>
          <w:sz w:val="19"/>
          <w:szCs w:val="19"/>
        </w:rPr>
      </w:pPr>
      <w:r>
        <w:rPr>
          <w:rFonts w:hint="eastAsia"/>
          <w:b/>
          <w:bCs/>
          <w:spacing w:val="-3"/>
          <w:sz w:val="19"/>
          <w:szCs w:val="19"/>
          <w:lang w:val="en-US" w:eastAsia="zh-CN"/>
        </w:rPr>
        <w:t xml:space="preserve">报。2、中小企业划分标准见工业和信息化部国家统计局国家发展和改革委员财政部《关于印发中小企 </w:t>
      </w:r>
    </w:p>
    <w:p w14:paraId="76605B2C">
      <w:pPr>
        <w:pStyle w:val="3"/>
        <w:spacing w:before="62" w:line="223" w:lineRule="auto"/>
        <w:ind w:left="16"/>
        <w:jc w:val="left"/>
        <w:rPr>
          <w:b/>
          <w:bCs/>
          <w:spacing w:val="-3"/>
          <w:sz w:val="19"/>
          <w:szCs w:val="19"/>
        </w:rPr>
      </w:pPr>
      <w:r>
        <w:rPr>
          <w:rFonts w:hint="eastAsia"/>
          <w:b/>
          <w:bCs/>
          <w:spacing w:val="-3"/>
          <w:sz w:val="19"/>
          <w:szCs w:val="19"/>
          <w:lang w:val="en-US" w:eastAsia="zh-CN"/>
        </w:rPr>
        <w:t>业划型标准规定的通知》（工信部联企业〔2011〕300 号)。</w:t>
      </w:r>
    </w:p>
    <w:p w14:paraId="4C176D17">
      <w:pPr>
        <w:pStyle w:val="3"/>
        <w:numPr>
          <w:ilvl w:val="0"/>
          <w:numId w:val="0"/>
        </w:numPr>
        <w:kinsoku w:val="0"/>
        <w:autoSpaceDE w:val="0"/>
        <w:autoSpaceDN w:val="0"/>
        <w:adjustRightInd w:val="0"/>
        <w:snapToGrid w:val="0"/>
        <w:spacing w:before="161" w:line="364" w:lineRule="auto"/>
        <w:ind w:right="116" w:rightChars="0"/>
        <w:jc w:val="left"/>
        <w:textAlignment w:val="baseline"/>
        <w:rPr>
          <w:b/>
          <w:bCs/>
          <w:spacing w:val="-1"/>
          <w:sz w:val="19"/>
          <w:szCs w:val="19"/>
        </w:rPr>
      </w:pPr>
    </w:p>
    <w:p w14:paraId="4625D640">
      <w:pPr>
        <w:pStyle w:val="3"/>
        <w:numPr>
          <w:ilvl w:val="0"/>
          <w:numId w:val="0"/>
        </w:numPr>
        <w:kinsoku w:val="0"/>
        <w:autoSpaceDE w:val="0"/>
        <w:autoSpaceDN w:val="0"/>
        <w:adjustRightInd w:val="0"/>
        <w:snapToGrid w:val="0"/>
        <w:spacing w:before="161" w:line="364" w:lineRule="auto"/>
        <w:ind w:right="116" w:rightChars="0"/>
        <w:jc w:val="left"/>
        <w:textAlignment w:val="baseline"/>
        <w:rPr>
          <w:b/>
          <w:bCs/>
          <w:spacing w:val="-1"/>
          <w:sz w:val="19"/>
          <w:szCs w:val="19"/>
        </w:rPr>
      </w:pPr>
    </w:p>
    <w:p w14:paraId="2819F83D">
      <w:pPr>
        <w:pStyle w:val="3"/>
        <w:numPr>
          <w:ilvl w:val="0"/>
          <w:numId w:val="0"/>
        </w:numPr>
        <w:kinsoku w:val="0"/>
        <w:autoSpaceDE w:val="0"/>
        <w:autoSpaceDN w:val="0"/>
        <w:adjustRightInd w:val="0"/>
        <w:snapToGrid w:val="0"/>
        <w:spacing w:before="161" w:line="364" w:lineRule="auto"/>
        <w:ind w:right="116" w:rightChars="0"/>
        <w:jc w:val="left"/>
        <w:textAlignment w:val="baseline"/>
        <w:rPr>
          <w:b/>
          <w:bCs/>
          <w:spacing w:val="-1"/>
          <w:sz w:val="19"/>
          <w:szCs w:val="19"/>
        </w:rPr>
      </w:pPr>
    </w:p>
    <w:p w14:paraId="398FDE17">
      <w:pPr>
        <w:pStyle w:val="3"/>
        <w:numPr>
          <w:ilvl w:val="0"/>
          <w:numId w:val="0"/>
        </w:numPr>
        <w:kinsoku w:val="0"/>
        <w:autoSpaceDE w:val="0"/>
        <w:autoSpaceDN w:val="0"/>
        <w:adjustRightInd w:val="0"/>
        <w:snapToGrid w:val="0"/>
        <w:spacing w:before="161" w:line="364" w:lineRule="auto"/>
        <w:ind w:right="116" w:rightChars="0"/>
        <w:jc w:val="left"/>
        <w:textAlignment w:val="baseline"/>
        <w:rPr>
          <w:b/>
          <w:bCs/>
          <w:spacing w:val="-1"/>
          <w:sz w:val="19"/>
          <w:szCs w:val="19"/>
        </w:rPr>
      </w:pPr>
    </w:p>
    <w:p w14:paraId="338C98DA">
      <w:pPr>
        <w:pStyle w:val="3"/>
        <w:numPr>
          <w:ilvl w:val="0"/>
          <w:numId w:val="0"/>
        </w:numPr>
        <w:kinsoku w:val="0"/>
        <w:autoSpaceDE w:val="0"/>
        <w:autoSpaceDN w:val="0"/>
        <w:adjustRightInd w:val="0"/>
        <w:snapToGrid w:val="0"/>
        <w:spacing w:before="161" w:line="364" w:lineRule="auto"/>
        <w:ind w:right="116" w:rightChars="0"/>
        <w:jc w:val="left"/>
        <w:textAlignment w:val="baseline"/>
        <w:rPr>
          <w:b/>
          <w:bCs/>
          <w:spacing w:val="-1"/>
          <w:sz w:val="19"/>
          <w:szCs w:val="19"/>
        </w:rPr>
      </w:pPr>
    </w:p>
    <w:p w14:paraId="39AC19DC">
      <w:pPr>
        <w:spacing w:line="364" w:lineRule="auto"/>
        <w:jc w:val="left"/>
        <w:rPr>
          <w:sz w:val="19"/>
          <w:szCs w:val="19"/>
        </w:rPr>
        <w:sectPr>
          <w:headerReference r:id="rId44" w:type="default"/>
          <w:footerReference r:id="rId45" w:type="default"/>
          <w:pgSz w:w="11910" w:h="16845"/>
          <w:pgMar w:top="900" w:right="1201" w:bottom="821" w:left="1428" w:header="671" w:footer="657" w:gutter="0"/>
          <w:pgNumType w:fmt="decimal"/>
          <w:cols w:space="720" w:num="1"/>
        </w:sectPr>
      </w:pPr>
    </w:p>
    <w:p w14:paraId="15373339">
      <w:pPr>
        <w:spacing w:line="318" w:lineRule="auto"/>
        <w:jc w:val="left"/>
        <w:rPr>
          <w:rFonts w:ascii="Arial"/>
          <w:sz w:val="21"/>
        </w:rPr>
      </w:pPr>
    </w:p>
    <w:p w14:paraId="3653B447">
      <w:pPr>
        <w:spacing w:line="318" w:lineRule="auto"/>
        <w:jc w:val="left"/>
        <w:rPr>
          <w:rFonts w:ascii="Arial"/>
          <w:sz w:val="21"/>
        </w:rPr>
      </w:pPr>
    </w:p>
    <w:p w14:paraId="36CE2D25">
      <w:pPr>
        <w:pStyle w:val="3"/>
        <w:spacing w:before="91" w:line="219" w:lineRule="auto"/>
        <w:ind w:left="27"/>
        <w:jc w:val="left"/>
        <w:outlineLvl w:val="2"/>
        <w:rPr>
          <w:sz w:val="28"/>
          <w:szCs w:val="28"/>
        </w:rPr>
      </w:pPr>
      <w:bookmarkStart w:id="105" w:name="bookmark64"/>
      <w:bookmarkEnd w:id="105"/>
      <w:bookmarkStart w:id="106" w:name="bookmark63"/>
      <w:bookmarkEnd w:id="106"/>
      <w:r>
        <w:rPr>
          <w:b/>
          <w:bCs/>
          <w:spacing w:val="-10"/>
          <w:sz w:val="28"/>
          <w:szCs w:val="28"/>
        </w:rPr>
        <w:t>九、残疾人福利性单位声明函</w:t>
      </w:r>
    </w:p>
    <w:p w14:paraId="3613F5B8">
      <w:pPr>
        <w:pStyle w:val="3"/>
        <w:spacing w:before="238" w:line="219" w:lineRule="auto"/>
        <w:ind w:left="2781"/>
        <w:jc w:val="left"/>
        <w:rPr>
          <w:sz w:val="28"/>
          <w:szCs w:val="28"/>
        </w:rPr>
      </w:pPr>
      <w:r>
        <w:rPr>
          <w:spacing w:val="44"/>
          <w:sz w:val="28"/>
          <w:szCs w:val="28"/>
        </w:rPr>
        <w:t>残疾人福利性单位声明函</w:t>
      </w:r>
    </w:p>
    <w:p w14:paraId="0AE1BD34">
      <w:pPr>
        <w:pStyle w:val="3"/>
        <w:spacing w:before="183" w:line="399" w:lineRule="auto"/>
        <w:ind w:left="12" w:right="134" w:firstLine="421"/>
        <w:jc w:val="left"/>
        <w:rPr>
          <w:sz w:val="21"/>
          <w:szCs w:val="21"/>
        </w:rPr>
      </w:pPr>
      <w:r>
        <w:rPr>
          <w:spacing w:val="3"/>
          <w:sz w:val="21"/>
          <w:szCs w:val="21"/>
        </w:rPr>
        <w:t>本</w:t>
      </w:r>
      <w:r>
        <w:rPr>
          <w:spacing w:val="-57"/>
          <w:sz w:val="21"/>
          <w:szCs w:val="21"/>
        </w:rPr>
        <w:t xml:space="preserve"> </w:t>
      </w:r>
      <w:r>
        <w:rPr>
          <w:spacing w:val="3"/>
          <w:sz w:val="21"/>
          <w:szCs w:val="21"/>
        </w:rPr>
        <w:t>单位郑重</w:t>
      </w:r>
      <w:r>
        <w:rPr>
          <w:spacing w:val="-61"/>
          <w:sz w:val="21"/>
          <w:szCs w:val="21"/>
        </w:rPr>
        <w:t xml:space="preserve"> </w:t>
      </w:r>
      <w:r>
        <w:rPr>
          <w:spacing w:val="3"/>
          <w:sz w:val="21"/>
          <w:szCs w:val="21"/>
        </w:rPr>
        <w:t>声明，</w:t>
      </w:r>
      <w:r>
        <w:rPr>
          <w:spacing w:val="-60"/>
          <w:sz w:val="21"/>
          <w:szCs w:val="21"/>
        </w:rPr>
        <w:t xml:space="preserve"> </w:t>
      </w:r>
      <w:r>
        <w:rPr>
          <w:spacing w:val="3"/>
          <w:sz w:val="21"/>
          <w:szCs w:val="21"/>
        </w:rPr>
        <w:t>根</w:t>
      </w:r>
      <w:r>
        <w:rPr>
          <w:spacing w:val="-60"/>
          <w:sz w:val="21"/>
          <w:szCs w:val="21"/>
        </w:rPr>
        <w:t xml:space="preserve"> </w:t>
      </w:r>
      <w:r>
        <w:rPr>
          <w:spacing w:val="3"/>
          <w:sz w:val="21"/>
          <w:szCs w:val="21"/>
        </w:rPr>
        <w:t>据《财政</w:t>
      </w:r>
      <w:r>
        <w:rPr>
          <w:spacing w:val="-60"/>
          <w:sz w:val="21"/>
          <w:szCs w:val="21"/>
        </w:rPr>
        <w:t xml:space="preserve"> </w:t>
      </w:r>
      <w:r>
        <w:rPr>
          <w:spacing w:val="3"/>
          <w:sz w:val="21"/>
          <w:szCs w:val="21"/>
        </w:rPr>
        <w:t>部</w:t>
      </w:r>
      <w:r>
        <w:rPr>
          <w:spacing w:val="86"/>
          <w:sz w:val="21"/>
          <w:szCs w:val="21"/>
        </w:rPr>
        <w:t xml:space="preserve"> </w:t>
      </w:r>
      <w:r>
        <w:rPr>
          <w:spacing w:val="3"/>
          <w:sz w:val="21"/>
          <w:szCs w:val="21"/>
        </w:rPr>
        <w:t>民政部</w:t>
      </w:r>
      <w:r>
        <w:rPr>
          <w:spacing w:val="86"/>
          <w:sz w:val="21"/>
          <w:szCs w:val="21"/>
        </w:rPr>
        <w:t xml:space="preserve"> </w:t>
      </w:r>
      <w:r>
        <w:rPr>
          <w:spacing w:val="3"/>
          <w:sz w:val="21"/>
          <w:szCs w:val="21"/>
        </w:rPr>
        <w:t>中国</w:t>
      </w:r>
      <w:r>
        <w:rPr>
          <w:spacing w:val="-60"/>
          <w:sz w:val="21"/>
          <w:szCs w:val="21"/>
        </w:rPr>
        <w:t xml:space="preserve"> </w:t>
      </w:r>
      <w:r>
        <w:rPr>
          <w:spacing w:val="3"/>
          <w:sz w:val="21"/>
          <w:szCs w:val="21"/>
        </w:rPr>
        <w:t>残疾人联</w:t>
      </w:r>
      <w:r>
        <w:rPr>
          <w:spacing w:val="-55"/>
          <w:sz w:val="21"/>
          <w:szCs w:val="21"/>
        </w:rPr>
        <w:t xml:space="preserve"> </w:t>
      </w:r>
      <w:r>
        <w:rPr>
          <w:spacing w:val="3"/>
          <w:sz w:val="21"/>
          <w:szCs w:val="21"/>
        </w:rPr>
        <w:t>合会关</w:t>
      </w:r>
      <w:r>
        <w:rPr>
          <w:spacing w:val="2"/>
          <w:sz w:val="21"/>
          <w:szCs w:val="21"/>
        </w:rPr>
        <w:t>于</w:t>
      </w:r>
      <w:r>
        <w:rPr>
          <w:spacing w:val="-62"/>
          <w:sz w:val="21"/>
          <w:szCs w:val="21"/>
        </w:rPr>
        <w:t xml:space="preserve"> </w:t>
      </w:r>
      <w:r>
        <w:rPr>
          <w:spacing w:val="2"/>
          <w:sz w:val="21"/>
          <w:szCs w:val="21"/>
        </w:rPr>
        <w:t>促进残疾</w:t>
      </w:r>
      <w:r>
        <w:rPr>
          <w:spacing w:val="-57"/>
          <w:sz w:val="21"/>
          <w:szCs w:val="21"/>
        </w:rPr>
        <w:t xml:space="preserve"> </w:t>
      </w:r>
      <w:r>
        <w:rPr>
          <w:spacing w:val="2"/>
          <w:sz w:val="21"/>
          <w:szCs w:val="21"/>
        </w:rPr>
        <w:t>人就业政</w:t>
      </w:r>
      <w:r>
        <w:rPr>
          <w:spacing w:val="-60"/>
          <w:sz w:val="21"/>
          <w:szCs w:val="21"/>
        </w:rPr>
        <w:t xml:space="preserve"> </w:t>
      </w:r>
      <w:r>
        <w:rPr>
          <w:spacing w:val="2"/>
          <w:sz w:val="21"/>
          <w:szCs w:val="21"/>
        </w:rPr>
        <w:t>府采</w:t>
      </w:r>
      <w:r>
        <w:rPr>
          <w:sz w:val="21"/>
          <w:szCs w:val="21"/>
        </w:rPr>
        <w:t xml:space="preserve"> </w:t>
      </w:r>
      <w:r>
        <w:rPr>
          <w:spacing w:val="4"/>
          <w:sz w:val="21"/>
          <w:szCs w:val="21"/>
        </w:rPr>
        <w:t>购政策</w:t>
      </w:r>
      <w:r>
        <w:rPr>
          <w:spacing w:val="-49"/>
          <w:sz w:val="21"/>
          <w:szCs w:val="21"/>
        </w:rPr>
        <w:t xml:space="preserve"> </w:t>
      </w:r>
      <w:r>
        <w:rPr>
          <w:spacing w:val="4"/>
          <w:sz w:val="21"/>
          <w:szCs w:val="21"/>
        </w:rPr>
        <w:t>的通知》（财库〔</w:t>
      </w:r>
      <w:r>
        <w:rPr>
          <w:spacing w:val="-30"/>
          <w:sz w:val="21"/>
          <w:szCs w:val="21"/>
        </w:rPr>
        <w:t xml:space="preserve"> </w:t>
      </w:r>
      <w:r>
        <w:rPr>
          <w:spacing w:val="4"/>
          <w:sz w:val="21"/>
          <w:szCs w:val="21"/>
        </w:rPr>
        <w:t>2017〕</w:t>
      </w:r>
      <w:r>
        <w:rPr>
          <w:spacing w:val="70"/>
          <w:sz w:val="21"/>
          <w:szCs w:val="21"/>
        </w:rPr>
        <w:t xml:space="preserve"> </w:t>
      </w:r>
      <w:r>
        <w:rPr>
          <w:spacing w:val="4"/>
          <w:sz w:val="21"/>
          <w:szCs w:val="21"/>
        </w:rPr>
        <w:t>141</w:t>
      </w:r>
      <w:r>
        <w:rPr>
          <w:spacing w:val="-26"/>
          <w:sz w:val="21"/>
          <w:szCs w:val="21"/>
        </w:rPr>
        <w:t xml:space="preserve"> </w:t>
      </w:r>
      <w:r>
        <w:rPr>
          <w:spacing w:val="4"/>
          <w:sz w:val="21"/>
          <w:szCs w:val="21"/>
        </w:rPr>
        <w:t>号）</w:t>
      </w:r>
      <w:r>
        <w:rPr>
          <w:spacing w:val="-48"/>
          <w:sz w:val="21"/>
          <w:szCs w:val="21"/>
        </w:rPr>
        <w:t xml:space="preserve"> </w:t>
      </w:r>
      <w:r>
        <w:rPr>
          <w:spacing w:val="4"/>
          <w:sz w:val="21"/>
          <w:szCs w:val="21"/>
        </w:rPr>
        <w:t>的规</w:t>
      </w:r>
      <w:r>
        <w:rPr>
          <w:spacing w:val="-56"/>
          <w:sz w:val="21"/>
          <w:szCs w:val="21"/>
        </w:rPr>
        <w:t xml:space="preserve"> </w:t>
      </w:r>
      <w:r>
        <w:rPr>
          <w:spacing w:val="4"/>
          <w:sz w:val="21"/>
          <w:szCs w:val="21"/>
        </w:rPr>
        <w:t>定，</w:t>
      </w:r>
      <w:r>
        <w:rPr>
          <w:spacing w:val="-60"/>
          <w:sz w:val="21"/>
          <w:szCs w:val="21"/>
        </w:rPr>
        <w:t xml:space="preserve"> </w:t>
      </w:r>
      <w:r>
        <w:rPr>
          <w:spacing w:val="4"/>
          <w:sz w:val="21"/>
          <w:szCs w:val="21"/>
        </w:rPr>
        <w:t>本单位为符合</w:t>
      </w:r>
      <w:r>
        <w:rPr>
          <w:spacing w:val="-58"/>
          <w:sz w:val="21"/>
          <w:szCs w:val="21"/>
        </w:rPr>
        <w:t xml:space="preserve"> </w:t>
      </w:r>
      <w:r>
        <w:rPr>
          <w:spacing w:val="4"/>
          <w:sz w:val="21"/>
          <w:szCs w:val="21"/>
        </w:rPr>
        <w:t>条件的</w:t>
      </w:r>
      <w:r>
        <w:rPr>
          <w:spacing w:val="3"/>
          <w:sz w:val="21"/>
          <w:szCs w:val="21"/>
        </w:rPr>
        <w:t>残疾人福利</w:t>
      </w:r>
      <w:r>
        <w:rPr>
          <w:spacing w:val="-58"/>
          <w:sz w:val="21"/>
          <w:szCs w:val="21"/>
        </w:rPr>
        <w:t xml:space="preserve"> </w:t>
      </w:r>
      <w:r>
        <w:rPr>
          <w:spacing w:val="3"/>
          <w:sz w:val="21"/>
          <w:szCs w:val="21"/>
        </w:rPr>
        <w:t>性单位，</w:t>
      </w:r>
      <w:r>
        <w:rPr>
          <w:sz w:val="21"/>
          <w:szCs w:val="21"/>
        </w:rPr>
        <w:t xml:space="preserve"> </w:t>
      </w:r>
      <w:r>
        <w:rPr>
          <w:spacing w:val="10"/>
          <w:sz w:val="21"/>
          <w:szCs w:val="21"/>
        </w:rPr>
        <w:t>且本单位参加</w:t>
      </w:r>
      <w:r>
        <w:rPr>
          <w:spacing w:val="-78"/>
          <w:sz w:val="21"/>
          <w:szCs w:val="21"/>
        </w:rPr>
        <w:t xml:space="preserve"> </w:t>
      </w:r>
      <w:r>
        <w:rPr>
          <w:spacing w:val="7"/>
          <w:sz w:val="21"/>
          <w:szCs w:val="21"/>
          <w:u w:val="single" w:color="auto"/>
        </w:rPr>
        <w:t xml:space="preserve">      </w:t>
      </w:r>
      <w:r>
        <w:rPr>
          <w:spacing w:val="-83"/>
          <w:sz w:val="21"/>
          <w:szCs w:val="21"/>
        </w:rPr>
        <w:t xml:space="preserve"> </w:t>
      </w:r>
      <w:r>
        <w:rPr>
          <w:spacing w:val="10"/>
          <w:sz w:val="21"/>
          <w:szCs w:val="21"/>
        </w:rPr>
        <w:t>单位的</w:t>
      </w:r>
      <w:r>
        <w:rPr>
          <w:spacing w:val="-75"/>
          <w:sz w:val="21"/>
          <w:szCs w:val="21"/>
        </w:rPr>
        <w:t xml:space="preserve"> </w:t>
      </w:r>
      <w:r>
        <w:rPr>
          <w:spacing w:val="4"/>
          <w:sz w:val="21"/>
          <w:szCs w:val="21"/>
          <w:u w:val="single" w:color="auto"/>
        </w:rPr>
        <w:t xml:space="preserve">      </w:t>
      </w:r>
      <w:r>
        <w:rPr>
          <w:spacing w:val="-69"/>
          <w:sz w:val="21"/>
          <w:szCs w:val="21"/>
        </w:rPr>
        <w:t xml:space="preserve"> </w:t>
      </w:r>
      <w:r>
        <w:rPr>
          <w:spacing w:val="10"/>
          <w:sz w:val="21"/>
          <w:szCs w:val="21"/>
        </w:rPr>
        <w:t>项目采购活</w:t>
      </w:r>
      <w:r>
        <w:rPr>
          <w:spacing w:val="-58"/>
          <w:sz w:val="21"/>
          <w:szCs w:val="21"/>
        </w:rPr>
        <w:t xml:space="preserve"> </w:t>
      </w:r>
      <w:r>
        <w:rPr>
          <w:spacing w:val="10"/>
          <w:sz w:val="21"/>
          <w:szCs w:val="21"/>
        </w:rPr>
        <w:t>动提供本单位的服</w:t>
      </w:r>
      <w:r>
        <w:rPr>
          <w:spacing w:val="-55"/>
          <w:sz w:val="21"/>
          <w:szCs w:val="21"/>
        </w:rPr>
        <w:t xml:space="preserve"> </w:t>
      </w:r>
      <w:r>
        <w:rPr>
          <w:spacing w:val="10"/>
          <w:sz w:val="21"/>
          <w:szCs w:val="21"/>
        </w:rPr>
        <w:t>务。</w:t>
      </w:r>
    </w:p>
    <w:p w14:paraId="60073C0E">
      <w:pPr>
        <w:pStyle w:val="3"/>
        <w:spacing w:before="33" w:line="216" w:lineRule="auto"/>
        <w:ind w:left="433"/>
        <w:jc w:val="left"/>
        <w:rPr>
          <w:sz w:val="21"/>
          <w:szCs w:val="21"/>
        </w:rPr>
      </w:pPr>
      <w:r>
        <w:rPr>
          <w:spacing w:val="6"/>
          <w:sz w:val="21"/>
          <w:szCs w:val="21"/>
        </w:rPr>
        <w:t>本</w:t>
      </w:r>
      <w:r>
        <w:rPr>
          <w:spacing w:val="-56"/>
          <w:sz w:val="21"/>
          <w:szCs w:val="21"/>
        </w:rPr>
        <w:t xml:space="preserve"> </w:t>
      </w:r>
      <w:r>
        <w:rPr>
          <w:spacing w:val="6"/>
          <w:sz w:val="21"/>
          <w:szCs w:val="21"/>
        </w:rPr>
        <w:t>单</w:t>
      </w:r>
      <w:r>
        <w:rPr>
          <w:spacing w:val="-61"/>
          <w:sz w:val="21"/>
          <w:szCs w:val="21"/>
        </w:rPr>
        <w:t xml:space="preserve"> </w:t>
      </w:r>
      <w:r>
        <w:rPr>
          <w:spacing w:val="6"/>
          <w:sz w:val="21"/>
          <w:szCs w:val="21"/>
        </w:rPr>
        <w:t>位</w:t>
      </w:r>
      <w:r>
        <w:rPr>
          <w:spacing w:val="-59"/>
          <w:sz w:val="21"/>
          <w:szCs w:val="21"/>
        </w:rPr>
        <w:t xml:space="preserve"> </w:t>
      </w:r>
      <w:r>
        <w:rPr>
          <w:spacing w:val="6"/>
          <w:sz w:val="21"/>
          <w:szCs w:val="21"/>
        </w:rPr>
        <w:t>对</w:t>
      </w:r>
      <w:r>
        <w:rPr>
          <w:spacing w:val="-59"/>
          <w:sz w:val="21"/>
          <w:szCs w:val="21"/>
        </w:rPr>
        <w:t xml:space="preserve"> </w:t>
      </w:r>
      <w:r>
        <w:rPr>
          <w:spacing w:val="6"/>
          <w:sz w:val="21"/>
          <w:szCs w:val="21"/>
        </w:rPr>
        <w:t>上述声明的真实性</w:t>
      </w:r>
      <w:r>
        <w:rPr>
          <w:spacing w:val="-55"/>
          <w:sz w:val="21"/>
          <w:szCs w:val="21"/>
        </w:rPr>
        <w:t xml:space="preserve"> </w:t>
      </w:r>
      <w:r>
        <w:rPr>
          <w:spacing w:val="6"/>
          <w:sz w:val="21"/>
          <w:szCs w:val="21"/>
        </w:rPr>
        <w:t>负责。如有虚假，</w:t>
      </w:r>
      <w:r>
        <w:rPr>
          <w:spacing w:val="-45"/>
          <w:sz w:val="21"/>
          <w:szCs w:val="21"/>
        </w:rPr>
        <w:t xml:space="preserve"> </w:t>
      </w:r>
      <w:r>
        <w:rPr>
          <w:spacing w:val="6"/>
          <w:sz w:val="21"/>
          <w:szCs w:val="21"/>
        </w:rPr>
        <w:t>将依法承担相应责</w:t>
      </w:r>
      <w:r>
        <w:rPr>
          <w:spacing w:val="-61"/>
          <w:sz w:val="21"/>
          <w:szCs w:val="21"/>
        </w:rPr>
        <w:t xml:space="preserve"> </w:t>
      </w:r>
      <w:r>
        <w:rPr>
          <w:spacing w:val="5"/>
          <w:sz w:val="21"/>
          <w:szCs w:val="21"/>
        </w:rPr>
        <w:t>任。</w:t>
      </w:r>
    </w:p>
    <w:p w14:paraId="654BDA75">
      <w:pPr>
        <w:spacing w:line="272" w:lineRule="auto"/>
        <w:jc w:val="left"/>
        <w:rPr>
          <w:rFonts w:ascii="Arial"/>
          <w:sz w:val="21"/>
        </w:rPr>
      </w:pPr>
    </w:p>
    <w:p w14:paraId="5AE2BF0A">
      <w:pPr>
        <w:spacing w:line="272" w:lineRule="auto"/>
        <w:jc w:val="left"/>
        <w:rPr>
          <w:rFonts w:ascii="Arial"/>
          <w:sz w:val="21"/>
        </w:rPr>
      </w:pPr>
    </w:p>
    <w:p w14:paraId="47BF3010">
      <w:pPr>
        <w:spacing w:line="273" w:lineRule="auto"/>
        <w:jc w:val="left"/>
        <w:rPr>
          <w:rFonts w:ascii="Arial"/>
          <w:sz w:val="21"/>
        </w:rPr>
      </w:pPr>
    </w:p>
    <w:p w14:paraId="1DBA1881">
      <w:pPr>
        <w:spacing w:line="273" w:lineRule="auto"/>
        <w:jc w:val="left"/>
        <w:rPr>
          <w:rFonts w:ascii="Arial"/>
          <w:sz w:val="21"/>
        </w:rPr>
      </w:pPr>
    </w:p>
    <w:p w14:paraId="3C0999E9">
      <w:pPr>
        <w:pStyle w:val="3"/>
        <w:spacing w:before="68" w:line="218" w:lineRule="auto"/>
        <w:ind w:left="5748"/>
        <w:jc w:val="left"/>
        <w:rPr>
          <w:sz w:val="21"/>
          <w:szCs w:val="21"/>
        </w:rPr>
      </w:pPr>
      <w:r>
        <w:rPr>
          <w:spacing w:val="8"/>
          <w:sz w:val="21"/>
          <w:szCs w:val="21"/>
        </w:rPr>
        <w:t>投</w:t>
      </w:r>
      <w:r>
        <w:rPr>
          <w:spacing w:val="-61"/>
          <w:sz w:val="21"/>
          <w:szCs w:val="21"/>
        </w:rPr>
        <w:t xml:space="preserve"> </w:t>
      </w:r>
      <w:r>
        <w:rPr>
          <w:spacing w:val="8"/>
          <w:sz w:val="21"/>
          <w:szCs w:val="21"/>
        </w:rPr>
        <w:t>标</w:t>
      </w:r>
      <w:r>
        <w:rPr>
          <w:spacing w:val="-57"/>
          <w:sz w:val="21"/>
          <w:szCs w:val="21"/>
        </w:rPr>
        <w:t xml:space="preserve"> </w:t>
      </w:r>
      <w:r>
        <w:rPr>
          <w:spacing w:val="8"/>
          <w:sz w:val="21"/>
          <w:szCs w:val="21"/>
        </w:rPr>
        <w:t>人（企业电子章</w:t>
      </w:r>
      <w:r>
        <w:rPr>
          <w:spacing w:val="2"/>
          <w:sz w:val="21"/>
          <w:szCs w:val="21"/>
        </w:rPr>
        <w:t>）</w:t>
      </w:r>
      <w:r>
        <w:rPr>
          <w:spacing w:val="-60"/>
          <w:sz w:val="21"/>
          <w:szCs w:val="21"/>
        </w:rPr>
        <w:t xml:space="preserve"> </w:t>
      </w:r>
      <w:r>
        <w:rPr>
          <w:spacing w:val="2"/>
          <w:sz w:val="21"/>
          <w:szCs w:val="21"/>
        </w:rPr>
        <w:t>：</w:t>
      </w:r>
    </w:p>
    <w:p w14:paraId="70C7BB3E">
      <w:pPr>
        <w:spacing w:line="305" w:lineRule="auto"/>
        <w:jc w:val="left"/>
        <w:rPr>
          <w:rFonts w:ascii="Arial"/>
          <w:sz w:val="21"/>
        </w:rPr>
      </w:pPr>
    </w:p>
    <w:p w14:paraId="46EB22FA">
      <w:pPr>
        <w:spacing w:line="305" w:lineRule="auto"/>
        <w:jc w:val="left"/>
        <w:rPr>
          <w:rFonts w:ascii="Arial"/>
          <w:sz w:val="21"/>
        </w:rPr>
      </w:pPr>
    </w:p>
    <w:p w14:paraId="004C586A">
      <w:pPr>
        <w:pStyle w:val="3"/>
        <w:spacing w:before="69" w:line="217" w:lineRule="auto"/>
        <w:ind w:left="18"/>
        <w:jc w:val="left"/>
        <w:rPr>
          <w:sz w:val="21"/>
          <w:szCs w:val="21"/>
        </w:rPr>
      </w:pPr>
      <w:r>
        <w:rPr>
          <w:spacing w:val="9"/>
          <w:sz w:val="21"/>
          <w:szCs w:val="21"/>
        </w:rPr>
        <w:t>注：本单位</w:t>
      </w:r>
      <w:r>
        <w:rPr>
          <w:spacing w:val="-78"/>
          <w:sz w:val="21"/>
          <w:szCs w:val="21"/>
        </w:rPr>
        <w:t xml:space="preserve"> </w:t>
      </w:r>
      <w:r>
        <w:rPr>
          <w:spacing w:val="3"/>
          <w:sz w:val="21"/>
          <w:szCs w:val="21"/>
          <w:u w:val="single" w:color="auto"/>
        </w:rPr>
        <w:t xml:space="preserve">    </w:t>
      </w:r>
      <w:r>
        <w:rPr>
          <w:spacing w:val="-73"/>
          <w:sz w:val="21"/>
          <w:szCs w:val="21"/>
        </w:rPr>
        <w:t xml:space="preserve"> </w:t>
      </w:r>
      <w:r>
        <w:rPr>
          <w:spacing w:val="9"/>
          <w:sz w:val="21"/>
          <w:szCs w:val="21"/>
        </w:rPr>
        <w:t>适用（不适</w:t>
      </w:r>
      <w:r>
        <w:rPr>
          <w:spacing w:val="-61"/>
          <w:sz w:val="21"/>
          <w:szCs w:val="21"/>
        </w:rPr>
        <w:t xml:space="preserve"> </w:t>
      </w:r>
      <w:r>
        <w:rPr>
          <w:spacing w:val="9"/>
          <w:sz w:val="21"/>
          <w:szCs w:val="21"/>
        </w:rPr>
        <w:t>用）</w:t>
      </w:r>
      <w:r>
        <w:rPr>
          <w:spacing w:val="-59"/>
          <w:sz w:val="21"/>
          <w:szCs w:val="21"/>
        </w:rPr>
        <w:t xml:space="preserve"> </w:t>
      </w:r>
      <w:r>
        <w:rPr>
          <w:spacing w:val="9"/>
          <w:sz w:val="21"/>
          <w:szCs w:val="21"/>
        </w:rPr>
        <w:t>此声明函。</w:t>
      </w:r>
    </w:p>
    <w:p w14:paraId="5C1482D8">
      <w:pPr>
        <w:spacing w:line="217" w:lineRule="auto"/>
        <w:jc w:val="left"/>
        <w:rPr>
          <w:sz w:val="21"/>
          <w:szCs w:val="21"/>
        </w:rPr>
        <w:sectPr>
          <w:footerReference r:id="rId46" w:type="default"/>
          <w:pgSz w:w="11910" w:h="16845"/>
          <w:pgMar w:top="900" w:right="1201" w:bottom="821" w:left="1428" w:header="671" w:footer="657" w:gutter="0"/>
          <w:pgNumType w:fmt="decimal"/>
          <w:cols w:space="720" w:num="1"/>
        </w:sectPr>
      </w:pPr>
    </w:p>
    <w:p w14:paraId="3C4B448B">
      <w:pPr>
        <w:spacing w:line="318" w:lineRule="auto"/>
        <w:jc w:val="left"/>
        <w:rPr>
          <w:rFonts w:ascii="Arial"/>
          <w:sz w:val="21"/>
        </w:rPr>
      </w:pPr>
    </w:p>
    <w:p w14:paraId="185591AE">
      <w:pPr>
        <w:spacing w:line="318" w:lineRule="auto"/>
        <w:jc w:val="left"/>
        <w:rPr>
          <w:rFonts w:ascii="Arial"/>
          <w:sz w:val="21"/>
        </w:rPr>
      </w:pPr>
    </w:p>
    <w:p w14:paraId="5D17146F">
      <w:pPr>
        <w:pStyle w:val="3"/>
        <w:spacing w:before="91" w:line="221" w:lineRule="auto"/>
        <w:ind w:left="25"/>
        <w:jc w:val="left"/>
        <w:outlineLvl w:val="2"/>
        <w:rPr>
          <w:sz w:val="28"/>
          <w:szCs w:val="28"/>
        </w:rPr>
      </w:pPr>
      <w:bookmarkStart w:id="107" w:name="bookmark65"/>
      <w:bookmarkEnd w:id="107"/>
      <w:bookmarkStart w:id="108" w:name="bookmark66"/>
      <w:bookmarkEnd w:id="108"/>
      <w:r>
        <w:rPr>
          <w:b/>
          <w:bCs/>
          <w:spacing w:val="-9"/>
          <w:sz w:val="28"/>
          <w:szCs w:val="28"/>
        </w:rPr>
        <w:t>十、监狱企业证明文件</w:t>
      </w:r>
    </w:p>
    <w:p w14:paraId="76412AA7">
      <w:pPr>
        <w:pStyle w:val="3"/>
        <w:spacing w:before="235" w:line="221" w:lineRule="auto"/>
        <w:ind w:left="3284"/>
        <w:jc w:val="left"/>
        <w:rPr>
          <w:sz w:val="28"/>
          <w:szCs w:val="28"/>
        </w:rPr>
      </w:pPr>
      <w:r>
        <w:rPr>
          <w:spacing w:val="41"/>
          <w:sz w:val="28"/>
          <w:szCs w:val="28"/>
        </w:rPr>
        <w:t>监狱企业证明文件</w:t>
      </w:r>
    </w:p>
    <w:p w14:paraId="0D7015DF">
      <w:pPr>
        <w:pStyle w:val="3"/>
        <w:spacing w:before="179" w:line="395" w:lineRule="auto"/>
        <w:ind w:left="24" w:right="134" w:firstLine="408"/>
        <w:jc w:val="left"/>
        <w:rPr>
          <w:sz w:val="21"/>
          <w:szCs w:val="21"/>
        </w:rPr>
      </w:pPr>
      <w:r>
        <w:rPr>
          <w:spacing w:val="8"/>
          <w:sz w:val="21"/>
          <w:szCs w:val="21"/>
        </w:rPr>
        <w:t>（监狱</w:t>
      </w:r>
      <w:r>
        <w:rPr>
          <w:spacing w:val="-53"/>
          <w:sz w:val="21"/>
          <w:szCs w:val="21"/>
        </w:rPr>
        <w:t xml:space="preserve"> </w:t>
      </w:r>
      <w:r>
        <w:rPr>
          <w:spacing w:val="8"/>
          <w:sz w:val="21"/>
          <w:szCs w:val="21"/>
        </w:rPr>
        <w:t>企业参加政府采购</w:t>
      </w:r>
      <w:r>
        <w:rPr>
          <w:spacing w:val="-55"/>
          <w:sz w:val="21"/>
          <w:szCs w:val="21"/>
        </w:rPr>
        <w:t xml:space="preserve"> </w:t>
      </w:r>
      <w:r>
        <w:rPr>
          <w:spacing w:val="8"/>
          <w:sz w:val="21"/>
          <w:szCs w:val="21"/>
        </w:rPr>
        <w:t>活动时，</w:t>
      </w:r>
      <w:r>
        <w:rPr>
          <w:spacing w:val="-60"/>
          <w:sz w:val="21"/>
          <w:szCs w:val="21"/>
        </w:rPr>
        <w:t xml:space="preserve"> </w:t>
      </w:r>
      <w:r>
        <w:rPr>
          <w:spacing w:val="8"/>
          <w:sz w:val="21"/>
          <w:szCs w:val="21"/>
        </w:rPr>
        <w:t>应当提供由省</w:t>
      </w:r>
      <w:r>
        <w:rPr>
          <w:spacing w:val="-58"/>
          <w:sz w:val="21"/>
          <w:szCs w:val="21"/>
        </w:rPr>
        <w:t xml:space="preserve"> </w:t>
      </w:r>
      <w:r>
        <w:rPr>
          <w:spacing w:val="8"/>
          <w:sz w:val="21"/>
          <w:szCs w:val="21"/>
        </w:rPr>
        <w:t>级以上监狱管理局、戒</w:t>
      </w:r>
      <w:r>
        <w:rPr>
          <w:spacing w:val="-59"/>
          <w:sz w:val="21"/>
          <w:szCs w:val="21"/>
        </w:rPr>
        <w:t xml:space="preserve"> </w:t>
      </w:r>
      <w:r>
        <w:rPr>
          <w:spacing w:val="8"/>
          <w:sz w:val="21"/>
          <w:szCs w:val="21"/>
        </w:rPr>
        <w:t>毒管理局</w:t>
      </w:r>
      <w:r>
        <w:rPr>
          <w:spacing w:val="-31"/>
          <w:sz w:val="21"/>
          <w:szCs w:val="21"/>
        </w:rPr>
        <w:t xml:space="preserve"> </w:t>
      </w:r>
      <w:r>
        <w:rPr>
          <w:spacing w:val="8"/>
          <w:sz w:val="21"/>
          <w:szCs w:val="21"/>
        </w:rPr>
        <w:t>(含新疆</w:t>
      </w:r>
      <w:r>
        <w:rPr>
          <w:sz w:val="21"/>
          <w:szCs w:val="21"/>
        </w:rPr>
        <w:t xml:space="preserve"> </w:t>
      </w:r>
      <w:r>
        <w:rPr>
          <w:spacing w:val="3"/>
          <w:sz w:val="21"/>
          <w:szCs w:val="21"/>
        </w:rPr>
        <w:t>生</w:t>
      </w:r>
      <w:r>
        <w:rPr>
          <w:spacing w:val="-52"/>
          <w:sz w:val="21"/>
          <w:szCs w:val="21"/>
        </w:rPr>
        <w:t xml:space="preserve"> </w:t>
      </w:r>
      <w:r>
        <w:rPr>
          <w:spacing w:val="3"/>
          <w:sz w:val="21"/>
          <w:szCs w:val="21"/>
        </w:rPr>
        <w:t>产</w:t>
      </w:r>
      <w:r>
        <w:rPr>
          <w:spacing w:val="-61"/>
          <w:sz w:val="21"/>
          <w:szCs w:val="21"/>
        </w:rPr>
        <w:t xml:space="preserve"> </w:t>
      </w:r>
      <w:r>
        <w:rPr>
          <w:spacing w:val="3"/>
          <w:sz w:val="21"/>
          <w:szCs w:val="21"/>
        </w:rPr>
        <w:t>建</w:t>
      </w:r>
      <w:r>
        <w:rPr>
          <w:spacing w:val="-62"/>
          <w:sz w:val="21"/>
          <w:szCs w:val="21"/>
        </w:rPr>
        <w:t xml:space="preserve"> </w:t>
      </w:r>
      <w:r>
        <w:rPr>
          <w:spacing w:val="3"/>
          <w:sz w:val="21"/>
          <w:szCs w:val="21"/>
        </w:rPr>
        <w:t>设</w:t>
      </w:r>
      <w:r>
        <w:rPr>
          <w:spacing w:val="-58"/>
          <w:sz w:val="21"/>
          <w:szCs w:val="21"/>
        </w:rPr>
        <w:t xml:space="preserve"> </w:t>
      </w:r>
      <w:r>
        <w:rPr>
          <w:spacing w:val="3"/>
          <w:sz w:val="21"/>
          <w:szCs w:val="21"/>
        </w:rPr>
        <w:t>兵团)出具</w:t>
      </w:r>
      <w:r>
        <w:rPr>
          <w:spacing w:val="-49"/>
          <w:sz w:val="21"/>
          <w:szCs w:val="21"/>
        </w:rPr>
        <w:t xml:space="preserve"> </w:t>
      </w:r>
      <w:r>
        <w:rPr>
          <w:spacing w:val="3"/>
          <w:sz w:val="21"/>
          <w:szCs w:val="21"/>
        </w:rPr>
        <w:t>的属于监狱企业的</w:t>
      </w:r>
      <w:r>
        <w:rPr>
          <w:spacing w:val="-61"/>
          <w:sz w:val="21"/>
          <w:szCs w:val="21"/>
        </w:rPr>
        <w:t xml:space="preserve"> </w:t>
      </w:r>
      <w:r>
        <w:rPr>
          <w:spacing w:val="3"/>
          <w:sz w:val="21"/>
          <w:szCs w:val="21"/>
        </w:rPr>
        <w:t>证明文件。</w:t>
      </w:r>
    </w:p>
    <w:p w14:paraId="1A82F286">
      <w:pPr>
        <w:spacing w:line="296" w:lineRule="auto"/>
        <w:jc w:val="left"/>
        <w:rPr>
          <w:rFonts w:ascii="Arial"/>
          <w:sz w:val="21"/>
        </w:rPr>
      </w:pPr>
    </w:p>
    <w:p w14:paraId="18A7D74B">
      <w:pPr>
        <w:spacing w:line="296" w:lineRule="auto"/>
        <w:jc w:val="left"/>
        <w:rPr>
          <w:rFonts w:ascii="Arial"/>
          <w:sz w:val="21"/>
        </w:rPr>
      </w:pPr>
    </w:p>
    <w:p w14:paraId="6ABC44ED">
      <w:pPr>
        <w:spacing w:line="296" w:lineRule="auto"/>
        <w:jc w:val="left"/>
        <w:rPr>
          <w:rFonts w:ascii="Arial"/>
          <w:sz w:val="21"/>
        </w:rPr>
      </w:pPr>
    </w:p>
    <w:p w14:paraId="76029766">
      <w:pPr>
        <w:pStyle w:val="3"/>
        <w:spacing w:before="69" w:line="215" w:lineRule="auto"/>
        <w:ind w:left="18"/>
        <w:jc w:val="left"/>
        <w:rPr>
          <w:sz w:val="21"/>
          <w:szCs w:val="21"/>
        </w:rPr>
      </w:pPr>
      <w:r>
        <w:rPr>
          <w:spacing w:val="1"/>
          <w:sz w:val="21"/>
          <w:szCs w:val="21"/>
        </w:rPr>
        <w:t>注</w:t>
      </w:r>
      <w:r>
        <w:rPr>
          <w:spacing w:val="-43"/>
          <w:sz w:val="21"/>
          <w:szCs w:val="21"/>
        </w:rPr>
        <w:t xml:space="preserve"> </w:t>
      </w:r>
      <w:r>
        <w:rPr>
          <w:spacing w:val="1"/>
          <w:sz w:val="21"/>
          <w:szCs w:val="21"/>
        </w:rPr>
        <w:t>：</w:t>
      </w:r>
      <w:r>
        <w:rPr>
          <w:spacing w:val="-59"/>
          <w:sz w:val="21"/>
          <w:szCs w:val="21"/>
        </w:rPr>
        <w:t xml:space="preserve"> </w:t>
      </w:r>
      <w:r>
        <w:rPr>
          <w:spacing w:val="1"/>
          <w:sz w:val="21"/>
          <w:szCs w:val="21"/>
        </w:rPr>
        <w:t>在</w:t>
      </w:r>
      <w:r>
        <w:rPr>
          <w:spacing w:val="-62"/>
          <w:sz w:val="21"/>
          <w:szCs w:val="21"/>
        </w:rPr>
        <w:t xml:space="preserve"> </w:t>
      </w:r>
      <w:r>
        <w:rPr>
          <w:spacing w:val="1"/>
          <w:sz w:val="21"/>
          <w:szCs w:val="21"/>
        </w:rPr>
        <w:t>投</w:t>
      </w:r>
      <w:r>
        <w:rPr>
          <w:spacing w:val="-61"/>
          <w:sz w:val="21"/>
          <w:szCs w:val="21"/>
        </w:rPr>
        <w:t xml:space="preserve"> </w:t>
      </w:r>
      <w:r>
        <w:rPr>
          <w:spacing w:val="1"/>
          <w:sz w:val="21"/>
          <w:szCs w:val="21"/>
        </w:rPr>
        <w:t>标文件中附扫描件</w:t>
      </w:r>
    </w:p>
    <w:p w14:paraId="3A1324AD">
      <w:pPr>
        <w:spacing w:line="272" w:lineRule="auto"/>
        <w:jc w:val="left"/>
        <w:rPr>
          <w:rFonts w:ascii="Arial"/>
          <w:sz w:val="21"/>
        </w:rPr>
      </w:pPr>
    </w:p>
    <w:p w14:paraId="4E975E73">
      <w:pPr>
        <w:spacing w:line="273" w:lineRule="auto"/>
        <w:jc w:val="left"/>
        <w:rPr>
          <w:rFonts w:ascii="Arial"/>
          <w:sz w:val="21"/>
        </w:rPr>
      </w:pPr>
    </w:p>
    <w:p w14:paraId="19902C69">
      <w:pPr>
        <w:spacing w:line="273" w:lineRule="auto"/>
        <w:jc w:val="left"/>
        <w:rPr>
          <w:rFonts w:ascii="Arial"/>
          <w:sz w:val="21"/>
        </w:rPr>
      </w:pPr>
    </w:p>
    <w:p w14:paraId="125A1DD6">
      <w:pPr>
        <w:spacing w:line="273" w:lineRule="auto"/>
        <w:jc w:val="left"/>
        <w:rPr>
          <w:rFonts w:ascii="Arial"/>
          <w:sz w:val="21"/>
        </w:rPr>
      </w:pPr>
    </w:p>
    <w:p w14:paraId="27EEF80D">
      <w:pPr>
        <w:pStyle w:val="3"/>
        <w:spacing w:before="68" w:line="217" w:lineRule="auto"/>
        <w:ind w:left="18"/>
        <w:jc w:val="left"/>
        <w:rPr>
          <w:sz w:val="21"/>
          <w:szCs w:val="21"/>
        </w:rPr>
      </w:pPr>
      <w:r>
        <w:rPr>
          <w:spacing w:val="9"/>
          <w:sz w:val="21"/>
          <w:szCs w:val="21"/>
        </w:rPr>
        <w:t>注：本单位</w:t>
      </w:r>
      <w:r>
        <w:rPr>
          <w:spacing w:val="-78"/>
          <w:sz w:val="21"/>
          <w:szCs w:val="21"/>
        </w:rPr>
        <w:t xml:space="preserve"> </w:t>
      </w:r>
      <w:r>
        <w:rPr>
          <w:spacing w:val="3"/>
          <w:sz w:val="21"/>
          <w:szCs w:val="21"/>
          <w:u w:val="single" w:color="auto"/>
        </w:rPr>
        <w:t xml:space="preserve">    </w:t>
      </w:r>
      <w:r>
        <w:rPr>
          <w:spacing w:val="-73"/>
          <w:sz w:val="21"/>
          <w:szCs w:val="21"/>
        </w:rPr>
        <w:t xml:space="preserve"> </w:t>
      </w:r>
      <w:r>
        <w:rPr>
          <w:spacing w:val="9"/>
          <w:sz w:val="21"/>
          <w:szCs w:val="21"/>
        </w:rPr>
        <w:t>适用（不适</w:t>
      </w:r>
      <w:r>
        <w:rPr>
          <w:spacing w:val="-61"/>
          <w:sz w:val="21"/>
          <w:szCs w:val="21"/>
        </w:rPr>
        <w:t xml:space="preserve"> </w:t>
      </w:r>
      <w:r>
        <w:rPr>
          <w:spacing w:val="9"/>
          <w:sz w:val="21"/>
          <w:szCs w:val="21"/>
        </w:rPr>
        <w:t>用）</w:t>
      </w:r>
      <w:r>
        <w:rPr>
          <w:spacing w:val="-59"/>
          <w:sz w:val="21"/>
          <w:szCs w:val="21"/>
        </w:rPr>
        <w:t xml:space="preserve"> </w:t>
      </w:r>
      <w:r>
        <w:rPr>
          <w:spacing w:val="9"/>
          <w:sz w:val="21"/>
          <w:szCs w:val="21"/>
        </w:rPr>
        <w:t>此声明函。</w:t>
      </w:r>
    </w:p>
    <w:p w14:paraId="3D7F645C">
      <w:pPr>
        <w:spacing w:line="217" w:lineRule="auto"/>
        <w:jc w:val="left"/>
        <w:rPr>
          <w:sz w:val="21"/>
          <w:szCs w:val="21"/>
        </w:rPr>
        <w:sectPr>
          <w:footerReference r:id="rId47" w:type="default"/>
          <w:pgSz w:w="11910" w:h="16845"/>
          <w:pgMar w:top="900" w:right="1201" w:bottom="820" w:left="1428" w:header="671" w:footer="657" w:gutter="0"/>
          <w:pgNumType w:fmt="decimal"/>
          <w:cols w:space="720" w:num="1"/>
        </w:sectPr>
      </w:pPr>
    </w:p>
    <w:p w14:paraId="7C80D7B5">
      <w:pPr>
        <w:spacing w:line="457" w:lineRule="auto"/>
        <w:jc w:val="left"/>
        <w:rPr>
          <w:rFonts w:ascii="Arial"/>
          <w:sz w:val="21"/>
        </w:rPr>
      </w:pPr>
    </w:p>
    <w:p w14:paraId="0118236C">
      <w:pPr>
        <w:pStyle w:val="3"/>
        <w:spacing w:before="91" w:line="221" w:lineRule="auto"/>
        <w:ind w:left="87"/>
        <w:jc w:val="left"/>
        <w:outlineLvl w:val="2"/>
        <w:rPr>
          <w:sz w:val="28"/>
          <w:szCs w:val="28"/>
        </w:rPr>
      </w:pPr>
      <w:bookmarkStart w:id="109" w:name="bookmark68"/>
      <w:bookmarkEnd w:id="109"/>
      <w:bookmarkStart w:id="110" w:name="bookmark67"/>
      <w:bookmarkEnd w:id="110"/>
      <w:r>
        <w:rPr>
          <w:b/>
          <w:bCs/>
          <w:spacing w:val="-27"/>
          <w:sz w:val="28"/>
          <w:szCs w:val="28"/>
        </w:rPr>
        <w:t>十一、</w:t>
      </w:r>
      <w:r>
        <w:rPr>
          <w:rFonts w:hint="eastAsia"/>
          <w:b/>
          <w:bCs/>
          <w:spacing w:val="-27"/>
          <w:sz w:val="28"/>
          <w:szCs w:val="28"/>
        </w:rPr>
        <w:t>技术要求响应与偏差表</w:t>
      </w:r>
    </w:p>
    <w:p w14:paraId="326D2964">
      <w:pPr>
        <w:spacing w:line="302" w:lineRule="auto"/>
        <w:jc w:val="left"/>
        <w:rPr>
          <w:rFonts w:ascii="Arial"/>
          <w:sz w:val="21"/>
        </w:rPr>
      </w:pPr>
    </w:p>
    <w:p w14:paraId="3F0527CE">
      <w:pPr>
        <w:spacing w:line="303" w:lineRule="auto"/>
        <w:jc w:val="left"/>
        <w:rPr>
          <w:rFonts w:ascii="Arial"/>
          <w:sz w:val="21"/>
        </w:rPr>
      </w:pPr>
    </w:p>
    <w:p w14:paraId="7E62B93B">
      <w:pPr>
        <w:pStyle w:val="3"/>
        <w:spacing w:before="91" w:line="221" w:lineRule="auto"/>
        <w:ind w:left="3141"/>
        <w:jc w:val="left"/>
        <w:rPr>
          <w:sz w:val="28"/>
          <w:szCs w:val="28"/>
        </w:rPr>
      </w:pPr>
      <w:r>
        <w:rPr>
          <w:rFonts w:hint="eastAsia"/>
          <w:spacing w:val="17"/>
          <w:sz w:val="28"/>
          <w:szCs w:val="28"/>
          <w:lang w:val="en-US" w:eastAsia="zh-CN"/>
        </w:rPr>
        <w:t>技术</w:t>
      </w:r>
      <w:r>
        <w:rPr>
          <w:spacing w:val="17"/>
          <w:sz w:val="28"/>
          <w:szCs w:val="28"/>
        </w:rPr>
        <w:t>要求响应与偏差表</w:t>
      </w:r>
    </w:p>
    <w:tbl>
      <w:tblPr>
        <w:tblStyle w:val="5"/>
        <w:tblW w:w="100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0"/>
        <w:gridCol w:w="2295"/>
        <w:gridCol w:w="2224"/>
        <w:gridCol w:w="2095"/>
        <w:gridCol w:w="1121"/>
        <w:gridCol w:w="1740"/>
      </w:tblGrid>
      <w:tr w14:paraId="5FB45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3697">
            <w:pPr>
              <w:keepNext w:val="0"/>
              <w:keepLines w:val="0"/>
              <w:widowControl/>
              <w:suppressLineNumbers w:val="0"/>
              <w:jc w:val="left"/>
              <w:textAlignment w:val="center"/>
              <w:rPr>
                <w:rFonts w:hint="eastAsia" w:ascii="仿宋" w:hAnsi="仿宋" w:eastAsia="仿宋" w:cs="仿宋"/>
                <w:snapToGrid w:val="0"/>
                <w:color w:val="000000"/>
                <w:spacing w:val="17"/>
                <w:kern w:val="0"/>
                <w:sz w:val="28"/>
                <w:szCs w:val="28"/>
                <w:lang w:val="en-US" w:eastAsia="zh-CN" w:bidi="ar-SA"/>
              </w:rPr>
            </w:pPr>
            <w:r>
              <w:rPr>
                <w:rFonts w:hint="eastAsia" w:ascii="仿宋" w:hAnsi="仿宋" w:eastAsia="仿宋" w:cs="仿宋"/>
                <w:snapToGrid w:val="0"/>
                <w:color w:val="000000"/>
                <w:spacing w:val="17"/>
                <w:kern w:val="0"/>
                <w:sz w:val="28"/>
                <w:szCs w:val="28"/>
                <w:lang w:val="en-US" w:eastAsia="zh-CN" w:bidi="ar-SA"/>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3100">
            <w:pPr>
              <w:keepNext w:val="0"/>
              <w:keepLines w:val="0"/>
              <w:widowControl/>
              <w:suppressLineNumbers w:val="0"/>
              <w:jc w:val="left"/>
              <w:textAlignment w:val="center"/>
              <w:rPr>
                <w:rFonts w:hint="eastAsia" w:ascii="仿宋" w:hAnsi="仿宋" w:eastAsia="仿宋" w:cs="仿宋"/>
                <w:snapToGrid w:val="0"/>
                <w:color w:val="000000"/>
                <w:spacing w:val="17"/>
                <w:kern w:val="0"/>
                <w:sz w:val="28"/>
                <w:szCs w:val="28"/>
                <w:lang w:val="en-US" w:eastAsia="zh-CN" w:bidi="ar-SA"/>
              </w:rPr>
            </w:pPr>
            <w:r>
              <w:rPr>
                <w:rFonts w:hint="eastAsia" w:ascii="仿宋" w:hAnsi="仿宋" w:eastAsia="仿宋" w:cs="仿宋"/>
                <w:snapToGrid w:val="0"/>
                <w:color w:val="000000"/>
                <w:spacing w:val="17"/>
                <w:kern w:val="0"/>
                <w:sz w:val="28"/>
                <w:szCs w:val="28"/>
                <w:lang w:val="en-US" w:eastAsia="zh-CN" w:bidi="ar-SA"/>
              </w:rPr>
              <w:t>货物名称</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9D64">
            <w:pPr>
              <w:keepNext w:val="0"/>
              <w:keepLines w:val="0"/>
              <w:widowControl/>
              <w:suppressLineNumbers w:val="0"/>
              <w:jc w:val="left"/>
              <w:textAlignment w:val="center"/>
              <w:rPr>
                <w:rFonts w:hint="eastAsia" w:ascii="仿宋" w:hAnsi="仿宋" w:eastAsia="仿宋" w:cs="仿宋"/>
                <w:snapToGrid w:val="0"/>
                <w:color w:val="000000"/>
                <w:spacing w:val="17"/>
                <w:kern w:val="0"/>
                <w:sz w:val="28"/>
                <w:szCs w:val="28"/>
                <w:lang w:val="en-US" w:eastAsia="zh-CN" w:bidi="ar-SA"/>
              </w:rPr>
            </w:pPr>
            <w:r>
              <w:rPr>
                <w:rFonts w:hint="eastAsia" w:ascii="仿宋" w:hAnsi="仿宋" w:eastAsia="仿宋" w:cs="仿宋"/>
                <w:snapToGrid w:val="0"/>
                <w:color w:val="000000"/>
                <w:spacing w:val="17"/>
                <w:kern w:val="0"/>
                <w:sz w:val="28"/>
                <w:szCs w:val="28"/>
                <w:lang w:val="en-US" w:eastAsia="zh-CN" w:bidi="ar-SA"/>
              </w:rPr>
              <w:t>招标文件型号及规格参数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B975">
            <w:pPr>
              <w:keepNext w:val="0"/>
              <w:keepLines w:val="0"/>
              <w:widowControl/>
              <w:suppressLineNumbers w:val="0"/>
              <w:jc w:val="left"/>
              <w:textAlignment w:val="center"/>
              <w:rPr>
                <w:rFonts w:hint="eastAsia" w:ascii="仿宋" w:hAnsi="仿宋" w:eastAsia="仿宋" w:cs="仿宋"/>
                <w:snapToGrid w:val="0"/>
                <w:color w:val="000000"/>
                <w:spacing w:val="17"/>
                <w:kern w:val="0"/>
                <w:sz w:val="28"/>
                <w:szCs w:val="28"/>
                <w:lang w:val="en-US" w:eastAsia="zh-CN" w:bidi="ar-SA"/>
              </w:rPr>
            </w:pPr>
            <w:r>
              <w:rPr>
                <w:rFonts w:hint="eastAsia" w:ascii="仿宋" w:hAnsi="仿宋" w:eastAsia="仿宋" w:cs="仿宋"/>
                <w:snapToGrid w:val="0"/>
                <w:color w:val="000000"/>
                <w:spacing w:val="17"/>
                <w:kern w:val="0"/>
                <w:sz w:val="28"/>
                <w:szCs w:val="28"/>
                <w:lang w:val="en-US" w:eastAsia="zh-CN" w:bidi="ar-SA"/>
              </w:rPr>
              <w:t>投标型号及规格参数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1692">
            <w:pPr>
              <w:keepNext w:val="0"/>
              <w:keepLines w:val="0"/>
              <w:widowControl/>
              <w:suppressLineNumbers w:val="0"/>
              <w:jc w:val="left"/>
              <w:textAlignment w:val="center"/>
              <w:rPr>
                <w:rFonts w:hint="eastAsia" w:ascii="仿宋" w:hAnsi="仿宋" w:eastAsia="仿宋" w:cs="仿宋"/>
                <w:snapToGrid w:val="0"/>
                <w:color w:val="000000"/>
                <w:spacing w:val="17"/>
                <w:kern w:val="0"/>
                <w:sz w:val="28"/>
                <w:szCs w:val="28"/>
                <w:lang w:val="en-US" w:eastAsia="zh-CN" w:bidi="ar-SA"/>
              </w:rPr>
            </w:pPr>
            <w:r>
              <w:rPr>
                <w:rFonts w:hint="eastAsia" w:ascii="仿宋" w:hAnsi="仿宋" w:eastAsia="仿宋" w:cs="仿宋"/>
                <w:snapToGrid w:val="0"/>
                <w:color w:val="000000"/>
                <w:spacing w:val="17"/>
                <w:kern w:val="0"/>
                <w:sz w:val="28"/>
                <w:szCs w:val="28"/>
                <w:lang w:val="en-US" w:eastAsia="zh-CN" w:bidi="ar-SA"/>
              </w:rPr>
              <w:t>品牌</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516D">
            <w:pPr>
              <w:keepNext w:val="0"/>
              <w:keepLines w:val="0"/>
              <w:widowControl/>
              <w:suppressLineNumbers w:val="0"/>
              <w:jc w:val="left"/>
              <w:textAlignment w:val="center"/>
              <w:rPr>
                <w:rFonts w:hint="eastAsia" w:ascii="仿宋" w:hAnsi="仿宋" w:eastAsia="仿宋" w:cs="仿宋"/>
                <w:snapToGrid w:val="0"/>
                <w:color w:val="000000"/>
                <w:spacing w:val="17"/>
                <w:kern w:val="0"/>
                <w:sz w:val="28"/>
                <w:szCs w:val="28"/>
                <w:lang w:val="en-US" w:eastAsia="zh-CN" w:bidi="ar-SA"/>
              </w:rPr>
            </w:pPr>
            <w:r>
              <w:rPr>
                <w:rFonts w:hint="eastAsia" w:ascii="仿宋" w:hAnsi="仿宋" w:eastAsia="仿宋" w:cs="仿宋"/>
                <w:snapToGrid w:val="0"/>
                <w:color w:val="000000"/>
                <w:spacing w:val="17"/>
                <w:kern w:val="0"/>
                <w:sz w:val="28"/>
                <w:szCs w:val="28"/>
                <w:lang w:val="en-US" w:eastAsia="zh-CN" w:bidi="ar-SA"/>
              </w:rPr>
              <w:t>偏差描述</w:t>
            </w:r>
          </w:p>
        </w:tc>
      </w:tr>
      <w:tr w14:paraId="6BFD0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8194">
            <w:pPr>
              <w:keepNext w:val="0"/>
              <w:keepLines w:val="0"/>
              <w:widowControl/>
              <w:suppressLineNumbers w:val="0"/>
              <w:jc w:val="left"/>
              <w:textAlignment w:val="center"/>
              <w:rPr>
                <w:rFonts w:hint="eastAsia" w:ascii="仿宋" w:hAnsi="仿宋" w:eastAsia="仿宋" w:cs="仿宋"/>
                <w:snapToGrid w:val="0"/>
                <w:color w:val="000000"/>
                <w:spacing w:val="17"/>
                <w:kern w:val="0"/>
                <w:sz w:val="28"/>
                <w:szCs w:val="28"/>
                <w:lang w:val="en-US" w:eastAsia="zh-CN" w:bidi="ar-SA"/>
              </w:rPr>
            </w:pPr>
            <w:r>
              <w:rPr>
                <w:rFonts w:hint="eastAsia" w:ascii="仿宋" w:hAnsi="仿宋" w:eastAsia="仿宋" w:cs="仿宋"/>
                <w:snapToGrid w:val="0"/>
                <w:color w:val="000000"/>
                <w:spacing w:val="17"/>
                <w:kern w:val="0"/>
                <w:sz w:val="28"/>
                <w:szCs w:val="28"/>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4AFB">
            <w:pPr>
              <w:keepNext w:val="0"/>
              <w:keepLines w:val="0"/>
              <w:widowControl/>
              <w:suppressLineNumbers w:val="0"/>
              <w:jc w:val="left"/>
              <w:textAlignment w:val="center"/>
              <w:rPr>
                <w:rFonts w:hint="eastAsia" w:ascii="仿宋" w:hAnsi="仿宋" w:eastAsia="仿宋" w:cs="仿宋"/>
                <w:snapToGrid w:val="0"/>
                <w:color w:val="000000"/>
                <w:spacing w:val="17"/>
                <w:kern w:val="0"/>
                <w:sz w:val="28"/>
                <w:szCs w:val="28"/>
                <w:lang w:val="en-US" w:eastAsia="zh-CN" w:bidi="ar-SA"/>
              </w:rPr>
            </w:pPr>
            <w:r>
              <w:rPr>
                <w:rFonts w:hint="eastAsia" w:ascii="仿宋" w:hAnsi="仿宋" w:eastAsia="仿宋" w:cs="仿宋"/>
                <w:snapToGrid w:val="0"/>
                <w:color w:val="000000"/>
                <w:spacing w:val="17"/>
                <w:kern w:val="0"/>
                <w:sz w:val="28"/>
                <w:szCs w:val="28"/>
                <w:lang w:val="en-US" w:eastAsia="zh-CN" w:bidi="ar-SA"/>
              </w:rPr>
              <w:t>防滑垫</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C33C">
            <w:pPr>
              <w:jc w:val="left"/>
              <w:rPr>
                <w:rFonts w:hint="eastAsia" w:ascii="仿宋" w:hAnsi="仿宋" w:eastAsia="仿宋" w:cs="仿宋"/>
                <w:snapToGrid w:val="0"/>
                <w:color w:val="000000"/>
                <w:spacing w:val="17"/>
                <w:kern w:val="0"/>
                <w:sz w:val="28"/>
                <w:szCs w:val="28"/>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701B">
            <w:pPr>
              <w:jc w:val="left"/>
              <w:rPr>
                <w:rFonts w:hint="eastAsia" w:ascii="仿宋" w:hAnsi="仿宋" w:eastAsia="仿宋" w:cs="仿宋"/>
                <w:snapToGrid w:val="0"/>
                <w:color w:val="000000"/>
                <w:spacing w:val="17"/>
                <w:kern w:val="0"/>
                <w:sz w:val="28"/>
                <w:szCs w:val="2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4104">
            <w:pPr>
              <w:jc w:val="left"/>
              <w:rPr>
                <w:rFonts w:hint="default" w:ascii="仿宋" w:hAnsi="仿宋" w:eastAsia="仿宋" w:cs="仿宋"/>
                <w:snapToGrid w:val="0"/>
                <w:color w:val="000000"/>
                <w:spacing w:val="17"/>
                <w:kern w:val="0"/>
                <w:sz w:val="28"/>
                <w:szCs w:val="28"/>
                <w:lang w:val="en-US" w:eastAsia="zh-CN" w:bidi="ar-SA"/>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590A">
            <w:pPr>
              <w:jc w:val="left"/>
              <w:rPr>
                <w:rFonts w:hint="eastAsia" w:ascii="仿宋" w:hAnsi="仿宋" w:eastAsia="仿宋" w:cs="仿宋"/>
                <w:snapToGrid w:val="0"/>
                <w:color w:val="000000"/>
                <w:spacing w:val="17"/>
                <w:kern w:val="0"/>
                <w:sz w:val="28"/>
                <w:szCs w:val="28"/>
                <w:lang w:val="en-US" w:eastAsia="zh-CN" w:bidi="ar-SA"/>
              </w:rPr>
            </w:pPr>
          </w:p>
        </w:tc>
      </w:tr>
      <w:tr w14:paraId="028FD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3D88">
            <w:pPr>
              <w:keepNext w:val="0"/>
              <w:keepLines w:val="0"/>
              <w:widowControl/>
              <w:suppressLineNumbers w:val="0"/>
              <w:jc w:val="left"/>
              <w:textAlignment w:val="center"/>
              <w:rPr>
                <w:rFonts w:hint="eastAsia" w:ascii="仿宋" w:hAnsi="仿宋" w:eastAsia="仿宋" w:cs="仿宋"/>
                <w:snapToGrid w:val="0"/>
                <w:color w:val="000000"/>
                <w:spacing w:val="17"/>
                <w:kern w:val="0"/>
                <w:sz w:val="28"/>
                <w:szCs w:val="28"/>
                <w:lang w:val="en-US" w:eastAsia="zh-CN" w:bidi="ar-SA"/>
              </w:rPr>
            </w:pPr>
            <w:r>
              <w:rPr>
                <w:rFonts w:hint="eastAsia" w:ascii="仿宋" w:hAnsi="仿宋" w:eastAsia="仿宋" w:cs="仿宋"/>
                <w:snapToGrid w:val="0"/>
                <w:color w:val="000000"/>
                <w:spacing w:val="17"/>
                <w:kern w:val="0"/>
                <w:sz w:val="28"/>
                <w:szCs w:val="28"/>
                <w:lang w:val="en-US" w:eastAsia="zh-CN" w:bidi="ar-SA"/>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82DE">
            <w:pPr>
              <w:keepNext w:val="0"/>
              <w:keepLines w:val="0"/>
              <w:widowControl/>
              <w:suppressLineNumbers w:val="0"/>
              <w:jc w:val="left"/>
              <w:textAlignment w:val="center"/>
              <w:rPr>
                <w:rFonts w:hint="eastAsia" w:ascii="仿宋" w:hAnsi="仿宋" w:eastAsia="仿宋" w:cs="仿宋"/>
                <w:snapToGrid w:val="0"/>
                <w:color w:val="000000"/>
                <w:spacing w:val="17"/>
                <w:kern w:val="0"/>
                <w:sz w:val="28"/>
                <w:szCs w:val="28"/>
                <w:lang w:val="en-US" w:eastAsia="zh-CN" w:bidi="ar-SA"/>
              </w:rPr>
            </w:pPr>
            <w:r>
              <w:rPr>
                <w:rFonts w:hint="eastAsia" w:ascii="仿宋" w:hAnsi="仿宋" w:eastAsia="仿宋" w:cs="仿宋"/>
                <w:snapToGrid w:val="0"/>
                <w:color w:val="000000"/>
                <w:spacing w:val="17"/>
                <w:kern w:val="0"/>
                <w:sz w:val="28"/>
                <w:szCs w:val="28"/>
                <w:lang w:val="en-US" w:eastAsia="zh-CN" w:bidi="ar-SA"/>
              </w:rPr>
              <w:t>铝合金移动坡道</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F8B4">
            <w:pPr>
              <w:jc w:val="left"/>
              <w:rPr>
                <w:rFonts w:hint="eastAsia" w:ascii="仿宋" w:hAnsi="仿宋" w:eastAsia="仿宋" w:cs="仿宋"/>
                <w:snapToGrid w:val="0"/>
                <w:color w:val="000000"/>
                <w:spacing w:val="17"/>
                <w:kern w:val="0"/>
                <w:sz w:val="28"/>
                <w:szCs w:val="28"/>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915B">
            <w:pPr>
              <w:jc w:val="left"/>
              <w:rPr>
                <w:rFonts w:hint="eastAsia" w:ascii="仿宋" w:hAnsi="仿宋" w:eastAsia="仿宋" w:cs="仿宋"/>
                <w:snapToGrid w:val="0"/>
                <w:color w:val="000000"/>
                <w:spacing w:val="17"/>
                <w:kern w:val="0"/>
                <w:sz w:val="28"/>
                <w:szCs w:val="2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5BDE">
            <w:pPr>
              <w:jc w:val="left"/>
              <w:rPr>
                <w:rFonts w:hint="default" w:ascii="仿宋" w:hAnsi="仿宋" w:eastAsia="仿宋" w:cs="仿宋"/>
                <w:snapToGrid w:val="0"/>
                <w:color w:val="000000"/>
                <w:spacing w:val="17"/>
                <w:kern w:val="0"/>
                <w:sz w:val="28"/>
                <w:szCs w:val="28"/>
                <w:lang w:val="en-US" w:eastAsia="zh-CN" w:bidi="ar-SA"/>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5E8D">
            <w:pPr>
              <w:jc w:val="left"/>
              <w:rPr>
                <w:rFonts w:hint="eastAsia" w:ascii="仿宋" w:hAnsi="仿宋" w:eastAsia="仿宋" w:cs="仿宋"/>
                <w:snapToGrid w:val="0"/>
                <w:color w:val="000000"/>
                <w:spacing w:val="17"/>
                <w:kern w:val="0"/>
                <w:sz w:val="28"/>
                <w:szCs w:val="28"/>
                <w:lang w:val="en-US" w:eastAsia="zh-CN" w:bidi="ar-SA"/>
              </w:rPr>
            </w:pPr>
          </w:p>
        </w:tc>
      </w:tr>
      <w:tr w14:paraId="5A4A5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20DC">
            <w:pPr>
              <w:keepNext w:val="0"/>
              <w:keepLines w:val="0"/>
              <w:widowControl/>
              <w:suppressLineNumbers w:val="0"/>
              <w:jc w:val="left"/>
              <w:textAlignment w:val="center"/>
              <w:rPr>
                <w:rFonts w:hint="eastAsia" w:ascii="仿宋" w:hAnsi="仿宋" w:eastAsia="仿宋" w:cs="仿宋"/>
                <w:snapToGrid w:val="0"/>
                <w:color w:val="000000"/>
                <w:spacing w:val="17"/>
                <w:kern w:val="0"/>
                <w:sz w:val="28"/>
                <w:szCs w:val="28"/>
                <w:lang w:val="en-US" w:eastAsia="zh-CN" w:bidi="ar-SA"/>
              </w:rPr>
            </w:pPr>
            <w:r>
              <w:rPr>
                <w:rFonts w:hint="eastAsia" w:ascii="仿宋" w:hAnsi="仿宋" w:eastAsia="仿宋" w:cs="仿宋"/>
                <w:snapToGrid w:val="0"/>
                <w:color w:val="000000"/>
                <w:spacing w:val="17"/>
                <w:kern w:val="0"/>
                <w:sz w:val="28"/>
                <w:szCs w:val="28"/>
                <w:lang w:val="en-US" w:eastAsia="zh-CN" w:bidi="ar-SA"/>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D807">
            <w:pPr>
              <w:keepNext w:val="0"/>
              <w:keepLines w:val="0"/>
              <w:widowControl/>
              <w:suppressLineNumbers w:val="0"/>
              <w:jc w:val="left"/>
              <w:textAlignment w:val="center"/>
              <w:rPr>
                <w:rFonts w:hint="eastAsia" w:ascii="仿宋" w:hAnsi="仿宋" w:eastAsia="仿宋" w:cs="仿宋"/>
                <w:snapToGrid w:val="0"/>
                <w:color w:val="000000"/>
                <w:spacing w:val="17"/>
                <w:kern w:val="0"/>
                <w:sz w:val="28"/>
                <w:szCs w:val="28"/>
                <w:lang w:val="en-US" w:eastAsia="zh-CN" w:bidi="ar-SA"/>
              </w:rPr>
            </w:pPr>
            <w:r>
              <w:rPr>
                <w:rFonts w:hint="eastAsia" w:ascii="仿宋" w:hAnsi="仿宋" w:eastAsia="仿宋" w:cs="仿宋"/>
                <w:snapToGrid w:val="0"/>
                <w:color w:val="000000"/>
                <w:spacing w:val="17"/>
                <w:kern w:val="0"/>
                <w:sz w:val="28"/>
                <w:szCs w:val="28"/>
                <w:lang w:val="en-US" w:eastAsia="zh-CN" w:bidi="ar-SA"/>
              </w:rPr>
              <w:t>床边护栏</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2BD8">
            <w:pPr>
              <w:jc w:val="left"/>
              <w:rPr>
                <w:rFonts w:hint="eastAsia" w:ascii="仿宋" w:hAnsi="仿宋" w:eastAsia="仿宋" w:cs="仿宋"/>
                <w:snapToGrid w:val="0"/>
                <w:color w:val="000000"/>
                <w:spacing w:val="17"/>
                <w:kern w:val="0"/>
                <w:sz w:val="28"/>
                <w:szCs w:val="28"/>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164D">
            <w:pPr>
              <w:jc w:val="left"/>
              <w:rPr>
                <w:rFonts w:hint="eastAsia" w:ascii="仿宋" w:hAnsi="仿宋" w:eastAsia="仿宋" w:cs="仿宋"/>
                <w:snapToGrid w:val="0"/>
                <w:color w:val="000000"/>
                <w:spacing w:val="17"/>
                <w:kern w:val="0"/>
                <w:sz w:val="28"/>
                <w:szCs w:val="2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2B4D">
            <w:pPr>
              <w:jc w:val="left"/>
              <w:rPr>
                <w:rFonts w:hint="default" w:ascii="仿宋" w:hAnsi="仿宋" w:eastAsia="仿宋" w:cs="仿宋"/>
                <w:snapToGrid w:val="0"/>
                <w:color w:val="000000"/>
                <w:spacing w:val="17"/>
                <w:kern w:val="0"/>
                <w:sz w:val="28"/>
                <w:szCs w:val="28"/>
                <w:lang w:val="en-US" w:eastAsia="zh-CN" w:bidi="ar-SA"/>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13EC">
            <w:pPr>
              <w:jc w:val="left"/>
              <w:rPr>
                <w:rFonts w:hint="eastAsia" w:ascii="仿宋" w:hAnsi="仿宋" w:eastAsia="仿宋" w:cs="仿宋"/>
                <w:snapToGrid w:val="0"/>
                <w:color w:val="000000"/>
                <w:spacing w:val="17"/>
                <w:kern w:val="0"/>
                <w:sz w:val="28"/>
                <w:szCs w:val="28"/>
                <w:lang w:val="en-US" w:eastAsia="zh-CN" w:bidi="ar-SA"/>
              </w:rPr>
            </w:pPr>
          </w:p>
        </w:tc>
      </w:tr>
      <w:tr w14:paraId="6D37A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0C48">
            <w:pPr>
              <w:keepNext w:val="0"/>
              <w:keepLines w:val="0"/>
              <w:widowControl/>
              <w:suppressLineNumbers w:val="0"/>
              <w:jc w:val="left"/>
              <w:textAlignment w:val="center"/>
              <w:rPr>
                <w:rFonts w:hint="eastAsia" w:ascii="仿宋" w:hAnsi="仿宋" w:eastAsia="仿宋" w:cs="仿宋"/>
                <w:snapToGrid w:val="0"/>
                <w:color w:val="000000"/>
                <w:spacing w:val="17"/>
                <w:kern w:val="0"/>
                <w:sz w:val="28"/>
                <w:szCs w:val="28"/>
                <w:lang w:val="en-US" w:eastAsia="zh-CN" w:bidi="ar-SA"/>
              </w:rPr>
            </w:pPr>
            <w:r>
              <w:rPr>
                <w:rFonts w:hint="eastAsia" w:ascii="仿宋" w:hAnsi="仿宋" w:eastAsia="仿宋" w:cs="仿宋"/>
                <w:snapToGrid w:val="0"/>
                <w:color w:val="000000"/>
                <w:spacing w:val="17"/>
                <w:kern w:val="0"/>
                <w:sz w:val="28"/>
                <w:szCs w:val="28"/>
                <w:lang w:val="en-US" w:eastAsia="zh-CN" w:bidi="ar-SA"/>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5FDB">
            <w:pPr>
              <w:keepNext w:val="0"/>
              <w:keepLines w:val="0"/>
              <w:widowControl/>
              <w:suppressLineNumbers w:val="0"/>
              <w:jc w:val="left"/>
              <w:textAlignment w:val="center"/>
              <w:rPr>
                <w:rFonts w:hint="eastAsia" w:ascii="仿宋" w:hAnsi="仿宋" w:eastAsia="仿宋" w:cs="仿宋"/>
                <w:snapToGrid w:val="0"/>
                <w:color w:val="000000"/>
                <w:spacing w:val="17"/>
                <w:kern w:val="0"/>
                <w:sz w:val="28"/>
                <w:szCs w:val="28"/>
                <w:lang w:val="en-US" w:eastAsia="zh-CN" w:bidi="ar-SA"/>
              </w:rPr>
            </w:pPr>
            <w:r>
              <w:rPr>
                <w:rFonts w:hint="eastAsia" w:ascii="仿宋" w:hAnsi="仿宋" w:eastAsia="仿宋" w:cs="仿宋"/>
                <w:snapToGrid w:val="0"/>
                <w:color w:val="000000"/>
                <w:spacing w:val="17"/>
                <w:kern w:val="0"/>
                <w:sz w:val="28"/>
                <w:szCs w:val="28"/>
                <w:lang w:val="en-US" w:eastAsia="zh-CN" w:bidi="ar-SA"/>
              </w:rPr>
              <w:t>防压疮坐垫</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AA4C">
            <w:pPr>
              <w:jc w:val="left"/>
              <w:rPr>
                <w:rFonts w:hint="eastAsia" w:ascii="仿宋" w:hAnsi="仿宋" w:eastAsia="仿宋" w:cs="仿宋"/>
                <w:snapToGrid w:val="0"/>
                <w:color w:val="000000"/>
                <w:spacing w:val="17"/>
                <w:kern w:val="0"/>
                <w:sz w:val="28"/>
                <w:szCs w:val="28"/>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ECD8">
            <w:pPr>
              <w:jc w:val="left"/>
              <w:rPr>
                <w:rFonts w:hint="eastAsia" w:ascii="仿宋" w:hAnsi="仿宋" w:eastAsia="仿宋" w:cs="仿宋"/>
                <w:snapToGrid w:val="0"/>
                <w:color w:val="000000"/>
                <w:spacing w:val="17"/>
                <w:kern w:val="0"/>
                <w:sz w:val="28"/>
                <w:szCs w:val="2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5B6F">
            <w:pPr>
              <w:jc w:val="left"/>
              <w:rPr>
                <w:rFonts w:hint="default" w:ascii="仿宋" w:hAnsi="仿宋" w:eastAsia="仿宋" w:cs="仿宋"/>
                <w:snapToGrid w:val="0"/>
                <w:color w:val="000000"/>
                <w:spacing w:val="17"/>
                <w:kern w:val="0"/>
                <w:sz w:val="28"/>
                <w:szCs w:val="28"/>
                <w:lang w:val="en-US" w:eastAsia="zh-CN" w:bidi="ar-SA"/>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DCE2">
            <w:pPr>
              <w:jc w:val="left"/>
              <w:rPr>
                <w:rFonts w:hint="eastAsia" w:ascii="仿宋" w:hAnsi="仿宋" w:eastAsia="仿宋" w:cs="仿宋"/>
                <w:snapToGrid w:val="0"/>
                <w:color w:val="000000"/>
                <w:spacing w:val="17"/>
                <w:kern w:val="0"/>
                <w:sz w:val="28"/>
                <w:szCs w:val="28"/>
                <w:lang w:val="en-US" w:eastAsia="zh-CN" w:bidi="ar-SA"/>
              </w:rPr>
            </w:pPr>
          </w:p>
        </w:tc>
      </w:tr>
      <w:tr w14:paraId="08DCB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9B7C3">
            <w:pPr>
              <w:keepNext w:val="0"/>
              <w:keepLines w:val="0"/>
              <w:widowControl/>
              <w:suppressLineNumbers w:val="0"/>
              <w:jc w:val="left"/>
              <w:textAlignment w:val="center"/>
              <w:rPr>
                <w:rFonts w:hint="eastAsia" w:ascii="仿宋" w:hAnsi="仿宋" w:eastAsia="仿宋" w:cs="仿宋"/>
                <w:snapToGrid w:val="0"/>
                <w:color w:val="000000"/>
                <w:spacing w:val="17"/>
                <w:kern w:val="0"/>
                <w:sz w:val="28"/>
                <w:szCs w:val="28"/>
                <w:lang w:val="en-US" w:eastAsia="zh-CN" w:bidi="ar-SA"/>
              </w:rPr>
            </w:pPr>
            <w:r>
              <w:rPr>
                <w:rFonts w:hint="eastAsia" w:ascii="仿宋" w:hAnsi="仿宋" w:eastAsia="仿宋" w:cs="仿宋"/>
                <w:snapToGrid w:val="0"/>
                <w:color w:val="000000"/>
                <w:spacing w:val="17"/>
                <w:kern w:val="0"/>
                <w:sz w:val="28"/>
                <w:szCs w:val="28"/>
                <w:lang w:val="en-US" w:eastAsia="zh-CN" w:bidi="ar-SA"/>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6D51">
            <w:pPr>
              <w:keepNext w:val="0"/>
              <w:keepLines w:val="0"/>
              <w:widowControl/>
              <w:suppressLineNumbers w:val="0"/>
              <w:jc w:val="left"/>
              <w:textAlignment w:val="center"/>
              <w:rPr>
                <w:rFonts w:hint="eastAsia" w:ascii="仿宋" w:hAnsi="仿宋" w:eastAsia="仿宋" w:cs="仿宋"/>
                <w:snapToGrid w:val="0"/>
                <w:color w:val="000000"/>
                <w:spacing w:val="17"/>
                <w:kern w:val="0"/>
                <w:sz w:val="28"/>
                <w:szCs w:val="28"/>
                <w:lang w:val="en-US" w:eastAsia="zh-CN" w:bidi="ar-SA"/>
              </w:rPr>
            </w:pPr>
            <w:r>
              <w:rPr>
                <w:rFonts w:hint="eastAsia" w:ascii="仿宋" w:hAnsi="仿宋" w:eastAsia="仿宋" w:cs="仿宋"/>
                <w:snapToGrid w:val="0"/>
                <w:color w:val="000000"/>
                <w:spacing w:val="17"/>
                <w:kern w:val="0"/>
                <w:sz w:val="28"/>
                <w:szCs w:val="28"/>
                <w:lang w:val="en-US" w:eastAsia="zh-CN" w:bidi="ar-SA"/>
              </w:rPr>
              <w:t>配置护理床</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2D24">
            <w:pPr>
              <w:jc w:val="left"/>
              <w:rPr>
                <w:rFonts w:hint="eastAsia" w:ascii="仿宋" w:hAnsi="仿宋" w:eastAsia="仿宋" w:cs="仿宋"/>
                <w:snapToGrid w:val="0"/>
                <w:color w:val="000000"/>
                <w:spacing w:val="17"/>
                <w:kern w:val="0"/>
                <w:sz w:val="28"/>
                <w:szCs w:val="28"/>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E5B0">
            <w:pPr>
              <w:jc w:val="left"/>
              <w:rPr>
                <w:rFonts w:hint="eastAsia" w:ascii="仿宋" w:hAnsi="仿宋" w:eastAsia="仿宋" w:cs="仿宋"/>
                <w:snapToGrid w:val="0"/>
                <w:color w:val="000000"/>
                <w:spacing w:val="17"/>
                <w:kern w:val="0"/>
                <w:sz w:val="28"/>
                <w:szCs w:val="2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6CD2">
            <w:pPr>
              <w:jc w:val="left"/>
              <w:rPr>
                <w:rFonts w:hint="default" w:ascii="仿宋" w:hAnsi="仿宋" w:eastAsia="仿宋" w:cs="仿宋"/>
                <w:snapToGrid w:val="0"/>
                <w:color w:val="000000"/>
                <w:spacing w:val="17"/>
                <w:kern w:val="0"/>
                <w:sz w:val="28"/>
                <w:szCs w:val="28"/>
                <w:lang w:val="en-US" w:eastAsia="zh-CN" w:bidi="ar-SA"/>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BD64">
            <w:pPr>
              <w:jc w:val="left"/>
              <w:rPr>
                <w:rFonts w:hint="eastAsia" w:ascii="仿宋" w:hAnsi="仿宋" w:eastAsia="仿宋" w:cs="仿宋"/>
                <w:snapToGrid w:val="0"/>
                <w:color w:val="000000"/>
                <w:spacing w:val="17"/>
                <w:kern w:val="0"/>
                <w:sz w:val="28"/>
                <w:szCs w:val="28"/>
                <w:lang w:val="en-US" w:eastAsia="zh-CN" w:bidi="ar-SA"/>
              </w:rPr>
            </w:pPr>
          </w:p>
        </w:tc>
      </w:tr>
      <w:tr w14:paraId="440BC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4CF3">
            <w:pPr>
              <w:keepNext w:val="0"/>
              <w:keepLines w:val="0"/>
              <w:widowControl/>
              <w:suppressLineNumbers w:val="0"/>
              <w:jc w:val="left"/>
              <w:textAlignment w:val="center"/>
              <w:rPr>
                <w:rFonts w:hint="eastAsia" w:ascii="仿宋" w:hAnsi="仿宋" w:eastAsia="仿宋" w:cs="仿宋"/>
                <w:snapToGrid w:val="0"/>
                <w:color w:val="000000"/>
                <w:spacing w:val="17"/>
                <w:kern w:val="0"/>
                <w:sz w:val="28"/>
                <w:szCs w:val="28"/>
                <w:lang w:val="en-US" w:eastAsia="zh-CN" w:bidi="ar-SA"/>
              </w:rPr>
            </w:pPr>
            <w:r>
              <w:rPr>
                <w:rFonts w:hint="eastAsia" w:ascii="仿宋" w:hAnsi="仿宋" w:eastAsia="仿宋" w:cs="仿宋"/>
                <w:snapToGrid w:val="0"/>
                <w:color w:val="000000"/>
                <w:spacing w:val="17"/>
                <w:kern w:val="0"/>
                <w:sz w:val="28"/>
                <w:szCs w:val="28"/>
                <w:lang w:val="en-US" w:eastAsia="zh-CN" w:bidi="ar-SA"/>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842C">
            <w:pPr>
              <w:keepNext w:val="0"/>
              <w:keepLines w:val="0"/>
              <w:widowControl/>
              <w:suppressLineNumbers w:val="0"/>
              <w:jc w:val="left"/>
              <w:textAlignment w:val="center"/>
              <w:rPr>
                <w:rFonts w:hint="eastAsia" w:ascii="仿宋" w:hAnsi="仿宋" w:eastAsia="仿宋" w:cs="仿宋"/>
                <w:snapToGrid w:val="0"/>
                <w:color w:val="000000"/>
                <w:spacing w:val="17"/>
                <w:kern w:val="0"/>
                <w:sz w:val="28"/>
                <w:szCs w:val="28"/>
                <w:lang w:val="en-US" w:eastAsia="zh-CN" w:bidi="ar-SA"/>
              </w:rPr>
            </w:pPr>
            <w:r>
              <w:rPr>
                <w:rFonts w:hint="eastAsia" w:ascii="仿宋" w:hAnsi="仿宋" w:eastAsia="仿宋" w:cs="仿宋"/>
                <w:snapToGrid w:val="0"/>
                <w:color w:val="000000"/>
                <w:spacing w:val="17"/>
                <w:kern w:val="0"/>
                <w:sz w:val="28"/>
                <w:szCs w:val="28"/>
                <w:lang w:val="en-US" w:eastAsia="zh-CN" w:bidi="ar-SA"/>
              </w:rPr>
              <w:t>扶手</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36B9">
            <w:pPr>
              <w:jc w:val="left"/>
              <w:rPr>
                <w:rFonts w:hint="eastAsia" w:ascii="仿宋" w:hAnsi="仿宋" w:eastAsia="仿宋" w:cs="仿宋"/>
                <w:snapToGrid w:val="0"/>
                <w:color w:val="000000"/>
                <w:spacing w:val="17"/>
                <w:kern w:val="0"/>
                <w:sz w:val="28"/>
                <w:szCs w:val="28"/>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2D4B">
            <w:pPr>
              <w:jc w:val="left"/>
              <w:rPr>
                <w:rFonts w:hint="eastAsia" w:ascii="仿宋" w:hAnsi="仿宋" w:eastAsia="仿宋" w:cs="仿宋"/>
                <w:snapToGrid w:val="0"/>
                <w:color w:val="000000"/>
                <w:spacing w:val="17"/>
                <w:kern w:val="0"/>
                <w:sz w:val="28"/>
                <w:szCs w:val="2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56AD">
            <w:pPr>
              <w:jc w:val="left"/>
              <w:rPr>
                <w:rFonts w:hint="default" w:ascii="仿宋" w:hAnsi="仿宋" w:eastAsia="仿宋" w:cs="仿宋"/>
                <w:snapToGrid w:val="0"/>
                <w:color w:val="000000"/>
                <w:spacing w:val="17"/>
                <w:kern w:val="0"/>
                <w:sz w:val="28"/>
                <w:szCs w:val="28"/>
                <w:lang w:val="en-US" w:eastAsia="zh-CN" w:bidi="ar-SA"/>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7C61">
            <w:pPr>
              <w:jc w:val="left"/>
              <w:rPr>
                <w:rFonts w:hint="eastAsia" w:ascii="仿宋" w:hAnsi="仿宋" w:eastAsia="仿宋" w:cs="仿宋"/>
                <w:snapToGrid w:val="0"/>
                <w:color w:val="000000"/>
                <w:spacing w:val="17"/>
                <w:kern w:val="0"/>
                <w:sz w:val="28"/>
                <w:szCs w:val="28"/>
                <w:lang w:val="en-US" w:eastAsia="zh-CN" w:bidi="ar-SA"/>
              </w:rPr>
            </w:pPr>
          </w:p>
        </w:tc>
      </w:tr>
      <w:tr w14:paraId="004DB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F704">
            <w:pPr>
              <w:keepNext w:val="0"/>
              <w:keepLines w:val="0"/>
              <w:widowControl/>
              <w:suppressLineNumbers w:val="0"/>
              <w:jc w:val="left"/>
              <w:textAlignment w:val="center"/>
              <w:rPr>
                <w:rFonts w:hint="eastAsia" w:ascii="仿宋" w:hAnsi="仿宋" w:eastAsia="仿宋" w:cs="仿宋"/>
                <w:snapToGrid w:val="0"/>
                <w:color w:val="000000"/>
                <w:spacing w:val="17"/>
                <w:kern w:val="0"/>
                <w:sz w:val="28"/>
                <w:szCs w:val="28"/>
                <w:lang w:val="en-US" w:eastAsia="zh-CN" w:bidi="ar-SA"/>
              </w:rPr>
            </w:pPr>
            <w:r>
              <w:rPr>
                <w:rFonts w:hint="eastAsia" w:ascii="仿宋" w:hAnsi="仿宋" w:eastAsia="仿宋" w:cs="仿宋"/>
                <w:snapToGrid w:val="0"/>
                <w:color w:val="000000"/>
                <w:spacing w:val="17"/>
                <w:kern w:val="0"/>
                <w:sz w:val="28"/>
                <w:szCs w:val="28"/>
                <w:lang w:val="en-US" w:eastAsia="zh-CN" w:bidi="ar-SA"/>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A528">
            <w:pPr>
              <w:keepNext w:val="0"/>
              <w:keepLines w:val="0"/>
              <w:widowControl/>
              <w:suppressLineNumbers w:val="0"/>
              <w:jc w:val="left"/>
              <w:textAlignment w:val="center"/>
              <w:rPr>
                <w:rFonts w:hint="eastAsia" w:ascii="仿宋" w:hAnsi="仿宋" w:eastAsia="仿宋" w:cs="仿宋"/>
                <w:snapToGrid w:val="0"/>
                <w:color w:val="000000"/>
                <w:spacing w:val="17"/>
                <w:kern w:val="0"/>
                <w:sz w:val="28"/>
                <w:szCs w:val="28"/>
                <w:lang w:val="en-US" w:eastAsia="zh-CN" w:bidi="ar-SA"/>
              </w:rPr>
            </w:pPr>
            <w:r>
              <w:rPr>
                <w:rFonts w:hint="eastAsia" w:ascii="仿宋" w:hAnsi="仿宋" w:eastAsia="仿宋" w:cs="仿宋"/>
                <w:snapToGrid w:val="0"/>
                <w:color w:val="000000"/>
                <w:spacing w:val="17"/>
                <w:kern w:val="0"/>
                <w:sz w:val="28"/>
                <w:szCs w:val="28"/>
                <w:lang w:val="en-US" w:eastAsia="zh-CN" w:bidi="ar-SA"/>
              </w:rPr>
              <w:t>配置淋浴椅（便盆便携抽取）</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1D29">
            <w:pPr>
              <w:jc w:val="left"/>
              <w:rPr>
                <w:rFonts w:hint="eastAsia" w:ascii="仿宋" w:hAnsi="仿宋" w:eastAsia="仿宋" w:cs="仿宋"/>
                <w:snapToGrid w:val="0"/>
                <w:color w:val="000000"/>
                <w:spacing w:val="17"/>
                <w:kern w:val="0"/>
                <w:sz w:val="28"/>
                <w:szCs w:val="28"/>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E4F7">
            <w:pPr>
              <w:jc w:val="left"/>
              <w:rPr>
                <w:rFonts w:hint="eastAsia" w:ascii="仿宋" w:hAnsi="仿宋" w:eastAsia="仿宋" w:cs="仿宋"/>
                <w:snapToGrid w:val="0"/>
                <w:color w:val="000000"/>
                <w:spacing w:val="17"/>
                <w:kern w:val="0"/>
                <w:sz w:val="28"/>
                <w:szCs w:val="2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B5E8">
            <w:pPr>
              <w:jc w:val="left"/>
              <w:rPr>
                <w:rFonts w:hint="default" w:ascii="仿宋" w:hAnsi="仿宋" w:eastAsia="仿宋" w:cs="仿宋"/>
                <w:snapToGrid w:val="0"/>
                <w:color w:val="000000"/>
                <w:spacing w:val="17"/>
                <w:kern w:val="0"/>
                <w:sz w:val="28"/>
                <w:szCs w:val="28"/>
                <w:lang w:val="en-US" w:eastAsia="zh-CN" w:bidi="ar-SA"/>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D54E">
            <w:pPr>
              <w:jc w:val="left"/>
              <w:rPr>
                <w:rFonts w:hint="eastAsia" w:ascii="仿宋" w:hAnsi="仿宋" w:eastAsia="仿宋" w:cs="仿宋"/>
                <w:snapToGrid w:val="0"/>
                <w:color w:val="000000"/>
                <w:spacing w:val="17"/>
                <w:kern w:val="0"/>
                <w:sz w:val="28"/>
                <w:szCs w:val="28"/>
                <w:lang w:val="en-US" w:eastAsia="zh-CN" w:bidi="ar-SA"/>
              </w:rPr>
            </w:pPr>
          </w:p>
        </w:tc>
      </w:tr>
      <w:tr w14:paraId="42381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2EB1">
            <w:pPr>
              <w:keepNext w:val="0"/>
              <w:keepLines w:val="0"/>
              <w:widowControl/>
              <w:suppressLineNumbers w:val="0"/>
              <w:jc w:val="left"/>
              <w:textAlignment w:val="center"/>
              <w:rPr>
                <w:rFonts w:hint="eastAsia" w:ascii="仿宋" w:hAnsi="仿宋" w:eastAsia="仿宋" w:cs="仿宋"/>
                <w:snapToGrid w:val="0"/>
                <w:color w:val="000000"/>
                <w:spacing w:val="17"/>
                <w:kern w:val="0"/>
                <w:sz w:val="28"/>
                <w:szCs w:val="28"/>
                <w:lang w:val="en-US" w:eastAsia="zh-CN" w:bidi="ar-SA"/>
              </w:rPr>
            </w:pPr>
            <w:r>
              <w:rPr>
                <w:rFonts w:hint="eastAsia" w:ascii="仿宋" w:hAnsi="仿宋" w:eastAsia="仿宋" w:cs="仿宋"/>
                <w:snapToGrid w:val="0"/>
                <w:color w:val="000000"/>
                <w:spacing w:val="17"/>
                <w:kern w:val="0"/>
                <w:sz w:val="28"/>
                <w:szCs w:val="28"/>
                <w:lang w:val="en-US" w:eastAsia="zh-CN" w:bidi="ar-SA"/>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478C">
            <w:pPr>
              <w:keepNext w:val="0"/>
              <w:keepLines w:val="0"/>
              <w:widowControl/>
              <w:suppressLineNumbers w:val="0"/>
              <w:jc w:val="left"/>
              <w:textAlignment w:val="center"/>
              <w:rPr>
                <w:rFonts w:hint="eastAsia" w:ascii="仿宋" w:hAnsi="仿宋" w:eastAsia="仿宋" w:cs="仿宋"/>
                <w:snapToGrid w:val="0"/>
                <w:color w:val="000000"/>
                <w:spacing w:val="17"/>
                <w:kern w:val="0"/>
                <w:sz w:val="28"/>
                <w:szCs w:val="28"/>
                <w:lang w:val="en-US" w:eastAsia="zh-CN" w:bidi="ar-SA"/>
              </w:rPr>
            </w:pPr>
            <w:r>
              <w:rPr>
                <w:rFonts w:hint="eastAsia" w:ascii="仿宋" w:hAnsi="仿宋" w:eastAsia="仿宋" w:cs="仿宋"/>
                <w:snapToGrid w:val="0"/>
                <w:color w:val="000000"/>
                <w:spacing w:val="17"/>
                <w:kern w:val="0"/>
                <w:sz w:val="28"/>
                <w:szCs w:val="28"/>
                <w:lang w:val="en-US" w:eastAsia="zh-CN" w:bidi="ar-SA"/>
              </w:rPr>
              <w:t>三角拐杖</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E527">
            <w:pPr>
              <w:jc w:val="left"/>
              <w:rPr>
                <w:rFonts w:hint="eastAsia" w:ascii="仿宋" w:hAnsi="仿宋" w:eastAsia="仿宋" w:cs="仿宋"/>
                <w:snapToGrid w:val="0"/>
                <w:color w:val="000000"/>
                <w:spacing w:val="17"/>
                <w:kern w:val="0"/>
                <w:sz w:val="28"/>
                <w:szCs w:val="28"/>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6125">
            <w:pPr>
              <w:jc w:val="left"/>
              <w:rPr>
                <w:rFonts w:hint="eastAsia" w:ascii="仿宋" w:hAnsi="仿宋" w:eastAsia="仿宋" w:cs="仿宋"/>
                <w:snapToGrid w:val="0"/>
                <w:color w:val="000000"/>
                <w:spacing w:val="17"/>
                <w:kern w:val="0"/>
                <w:sz w:val="28"/>
                <w:szCs w:val="2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A9DE">
            <w:pPr>
              <w:jc w:val="left"/>
              <w:rPr>
                <w:rFonts w:hint="default" w:ascii="仿宋" w:hAnsi="仿宋" w:eastAsia="仿宋" w:cs="仿宋"/>
                <w:snapToGrid w:val="0"/>
                <w:color w:val="000000"/>
                <w:spacing w:val="17"/>
                <w:kern w:val="0"/>
                <w:sz w:val="28"/>
                <w:szCs w:val="28"/>
                <w:lang w:val="en-US" w:eastAsia="zh-CN" w:bidi="ar-SA"/>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A334">
            <w:pPr>
              <w:jc w:val="left"/>
              <w:rPr>
                <w:rFonts w:hint="eastAsia" w:ascii="仿宋" w:hAnsi="仿宋" w:eastAsia="仿宋" w:cs="仿宋"/>
                <w:snapToGrid w:val="0"/>
                <w:color w:val="000000"/>
                <w:spacing w:val="17"/>
                <w:kern w:val="0"/>
                <w:sz w:val="28"/>
                <w:szCs w:val="28"/>
                <w:lang w:val="en-US" w:eastAsia="zh-CN" w:bidi="ar-SA"/>
              </w:rPr>
            </w:pPr>
          </w:p>
        </w:tc>
      </w:tr>
      <w:tr w14:paraId="5E2C7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B3B5">
            <w:pPr>
              <w:keepNext w:val="0"/>
              <w:keepLines w:val="0"/>
              <w:widowControl/>
              <w:suppressLineNumbers w:val="0"/>
              <w:jc w:val="left"/>
              <w:textAlignment w:val="center"/>
              <w:rPr>
                <w:rFonts w:hint="eastAsia" w:ascii="仿宋" w:hAnsi="仿宋" w:eastAsia="仿宋" w:cs="仿宋"/>
                <w:snapToGrid w:val="0"/>
                <w:color w:val="000000"/>
                <w:spacing w:val="17"/>
                <w:kern w:val="0"/>
                <w:sz w:val="28"/>
                <w:szCs w:val="28"/>
                <w:lang w:val="en-US" w:eastAsia="zh-CN" w:bidi="ar-SA"/>
              </w:rPr>
            </w:pPr>
            <w:r>
              <w:rPr>
                <w:rFonts w:hint="eastAsia" w:ascii="仿宋" w:hAnsi="仿宋" w:eastAsia="仿宋" w:cs="仿宋"/>
                <w:snapToGrid w:val="0"/>
                <w:color w:val="000000"/>
                <w:spacing w:val="17"/>
                <w:kern w:val="0"/>
                <w:sz w:val="28"/>
                <w:szCs w:val="28"/>
                <w:lang w:val="en-US" w:eastAsia="zh-CN" w:bidi="ar-SA"/>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B3DA">
            <w:pPr>
              <w:keepNext w:val="0"/>
              <w:keepLines w:val="0"/>
              <w:widowControl/>
              <w:suppressLineNumbers w:val="0"/>
              <w:jc w:val="left"/>
              <w:textAlignment w:val="center"/>
              <w:rPr>
                <w:rFonts w:hint="eastAsia" w:ascii="仿宋" w:hAnsi="仿宋" w:eastAsia="仿宋" w:cs="仿宋"/>
                <w:snapToGrid w:val="0"/>
                <w:color w:val="000000"/>
                <w:spacing w:val="17"/>
                <w:kern w:val="0"/>
                <w:sz w:val="28"/>
                <w:szCs w:val="28"/>
                <w:lang w:val="en-US" w:eastAsia="zh-CN" w:bidi="ar-SA"/>
              </w:rPr>
            </w:pPr>
            <w:r>
              <w:rPr>
                <w:rFonts w:hint="eastAsia" w:ascii="仿宋" w:hAnsi="仿宋" w:eastAsia="仿宋" w:cs="仿宋"/>
                <w:snapToGrid w:val="0"/>
                <w:color w:val="000000"/>
                <w:spacing w:val="17"/>
                <w:kern w:val="0"/>
                <w:sz w:val="28"/>
                <w:szCs w:val="28"/>
                <w:lang w:val="en-US" w:eastAsia="zh-CN" w:bidi="ar-SA"/>
              </w:rPr>
              <w:t>四角拐杖</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CF22">
            <w:pPr>
              <w:jc w:val="left"/>
              <w:rPr>
                <w:rFonts w:hint="eastAsia" w:ascii="仿宋" w:hAnsi="仿宋" w:eastAsia="仿宋" w:cs="仿宋"/>
                <w:snapToGrid w:val="0"/>
                <w:color w:val="000000"/>
                <w:spacing w:val="17"/>
                <w:kern w:val="0"/>
                <w:sz w:val="28"/>
                <w:szCs w:val="28"/>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412B">
            <w:pPr>
              <w:jc w:val="left"/>
              <w:rPr>
                <w:rFonts w:hint="eastAsia" w:ascii="仿宋" w:hAnsi="仿宋" w:eastAsia="仿宋" w:cs="仿宋"/>
                <w:snapToGrid w:val="0"/>
                <w:color w:val="000000"/>
                <w:spacing w:val="17"/>
                <w:kern w:val="0"/>
                <w:sz w:val="28"/>
                <w:szCs w:val="2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E525">
            <w:pPr>
              <w:jc w:val="left"/>
              <w:rPr>
                <w:rFonts w:hint="default" w:ascii="仿宋" w:hAnsi="仿宋" w:eastAsia="仿宋" w:cs="仿宋"/>
                <w:snapToGrid w:val="0"/>
                <w:color w:val="000000"/>
                <w:spacing w:val="17"/>
                <w:kern w:val="0"/>
                <w:sz w:val="28"/>
                <w:szCs w:val="28"/>
                <w:lang w:val="en-US" w:eastAsia="zh-CN" w:bidi="ar-SA"/>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6BD8">
            <w:pPr>
              <w:jc w:val="left"/>
              <w:rPr>
                <w:rFonts w:hint="eastAsia" w:ascii="仿宋" w:hAnsi="仿宋" w:eastAsia="仿宋" w:cs="仿宋"/>
                <w:snapToGrid w:val="0"/>
                <w:color w:val="000000"/>
                <w:spacing w:val="17"/>
                <w:kern w:val="0"/>
                <w:sz w:val="28"/>
                <w:szCs w:val="28"/>
                <w:lang w:val="en-US" w:eastAsia="zh-CN" w:bidi="ar-SA"/>
              </w:rPr>
            </w:pPr>
          </w:p>
        </w:tc>
      </w:tr>
      <w:tr w14:paraId="56A01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E67B">
            <w:pPr>
              <w:keepNext w:val="0"/>
              <w:keepLines w:val="0"/>
              <w:widowControl/>
              <w:suppressLineNumbers w:val="0"/>
              <w:jc w:val="left"/>
              <w:textAlignment w:val="center"/>
              <w:rPr>
                <w:rFonts w:hint="eastAsia" w:ascii="仿宋" w:hAnsi="仿宋" w:eastAsia="仿宋" w:cs="仿宋"/>
                <w:snapToGrid w:val="0"/>
                <w:color w:val="000000"/>
                <w:spacing w:val="17"/>
                <w:kern w:val="0"/>
                <w:sz w:val="28"/>
                <w:szCs w:val="28"/>
                <w:lang w:val="en-US" w:eastAsia="zh-CN" w:bidi="ar-SA"/>
              </w:rPr>
            </w:pPr>
            <w:r>
              <w:rPr>
                <w:rFonts w:hint="eastAsia" w:ascii="仿宋" w:hAnsi="仿宋" w:eastAsia="仿宋" w:cs="仿宋"/>
                <w:snapToGrid w:val="0"/>
                <w:color w:val="000000"/>
                <w:spacing w:val="17"/>
                <w:kern w:val="0"/>
                <w:sz w:val="28"/>
                <w:szCs w:val="28"/>
                <w:lang w:val="en-US" w:eastAsia="zh-CN" w:bidi="ar-SA"/>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1D9F">
            <w:pPr>
              <w:keepNext w:val="0"/>
              <w:keepLines w:val="0"/>
              <w:widowControl/>
              <w:suppressLineNumbers w:val="0"/>
              <w:jc w:val="left"/>
              <w:textAlignment w:val="center"/>
              <w:rPr>
                <w:rFonts w:hint="eastAsia" w:ascii="仿宋" w:hAnsi="仿宋" w:eastAsia="仿宋" w:cs="仿宋"/>
                <w:snapToGrid w:val="0"/>
                <w:color w:val="000000"/>
                <w:spacing w:val="17"/>
                <w:kern w:val="0"/>
                <w:sz w:val="28"/>
                <w:szCs w:val="28"/>
                <w:lang w:val="en-US" w:eastAsia="zh-CN" w:bidi="ar-SA"/>
              </w:rPr>
            </w:pPr>
            <w:r>
              <w:rPr>
                <w:rFonts w:hint="eastAsia" w:ascii="仿宋" w:hAnsi="仿宋" w:eastAsia="仿宋" w:cs="仿宋"/>
                <w:snapToGrid w:val="0"/>
                <w:color w:val="000000"/>
                <w:spacing w:val="17"/>
                <w:kern w:val="0"/>
                <w:sz w:val="28"/>
                <w:szCs w:val="28"/>
                <w:lang w:val="en-US" w:eastAsia="zh-CN" w:bidi="ar-SA"/>
              </w:rPr>
              <w:t>拐凳</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B081">
            <w:pPr>
              <w:jc w:val="left"/>
              <w:rPr>
                <w:rFonts w:hint="eastAsia" w:ascii="仿宋" w:hAnsi="仿宋" w:eastAsia="仿宋" w:cs="仿宋"/>
                <w:snapToGrid w:val="0"/>
                <w:color w:val="000000"/>
                <w:spacing w:val="17"/>
                <w:kern w:val="0"/>
                <w:sz w:val="28"/>
                <w:szCs w:val="28"/>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6548">
            <w:pPr>
              <w:jc w:val="left"/>
              <w:rPr>
                <w:rFonts w:hint="eastAsia" w:ascii="仿宋" w:hAnsi="仿宋" w:eastAsia="仿宋" w:cs="仿宋"/>
                <w:snapToGrid w:val="0"/>
                <w:color w:val="000000"/>
                <w:spacing w:val="17"/>
                <w:kern w:val="0"/>
                <w:sz w:val="28"/>
                <w:szCs w:val="2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A14F">
            <w:pPr>
              <w:jc w:val="left"/>
              <w:rPr>
                <w:rFonts w:hint="default" w:ascii="仿宋" w:hAnsi="仿宋" w:eastAsia="仿宋" w:cs="仿宋"/>
                <w:snapToGrid w:val="0"/>
                <w:color w:val="000000"/>
                <w:spacing w:val="17"/>
                <w:kern w:val="0"/>
                <w:sz w:val="28"/>
                <w:szCs w:val="28"/>
                <w:lang w:val="en-US" w:eastAsia="zh-CN" w:bidi="ar-SA"/>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F557">
            <w:pPr>
              <w:jc w:val="left"/>
              <w:rPr>
                <w:rFonts w:hint="eastAsia" w:ascii="仿宋" w:hAnsi="仿宋" w:eastAsia="仿宋" w:cs="仿宋"/>
                <w:snapToGrid w:val="0"/>
                <w:color w:val="000000"/>
                <w:spacing w:val="17"/>
                <w:kern w:val="0"/>
                <w:sz w:val="28"/>
                <w:szCs w:val="28"/>
                <w:lang w:val="en-US" w:eastAsia="zh-CN" w:bidi="ar-SA"/>
              </w:rPr>
            </w:pPr>
          </w:p>
        </w:tc>
      </w:tr>
      <w:tr w14:paraId="543C1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6A9F">
            <w:pPr>
              <w:keepNext w:val="0"/>
              <w:keepLines w:val="0"/>
              <w:widowControl/>
              <w:suppressLineNumbers w:val="0"/>
              <w:jc w:val="left"/>
              <w:textAlignment w:val="center"/>
              <w:rPr>
                <w:rFonts w:hint="eastAsia" w:ascii="仿宋" w:hAnsi="仿宋" w:eastAsia="仿宋" w:cs="仿宋"/>
                <w:snapToGrid w:val="0"/>
                <w:color w:val="000000"/>
                <w:spacing w:val="17"/>
                <w:kern w:val="0"/>
                <w:sz w:val="28"/>
                <w:szCs w:val="28"/>
                <w:lang w:val="en-US" w:eastAsia="zh-CN" w:bidi="ar-SA"/>
              </w:rPr>
            </w:pPr>
            <w:r>
              <w:rPr>
                <w:rFonts w:hint="eastAsia" w:ascii="仿宋" w:hAnsi="仿宋" w:eastAsia="仿宋" w:cs="仿宋"/>
                <w:snapToGrid w:val="0"/>
                <w:color w:val="000000"/>
                <w:spacing w:val="17"/>
                <w:kern w:val="0"/>
                <w:sz w:val="28"/>
                <w:szCs w:val="28"/>
                <w:lang w:val="en-US" w:eastAsia="zh-CN" w:bidi="ar-SA"/>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3B9F">
            <w:pPr>
              <w:keepNext w:val="0"/>
              <w:keepLines w:val="0"/>
              <w:widowControl/>
              <w:suppressLineNumbers w:val="0"/>
              <w:jc w:val="left"/>
              <w:textAlignment w:val="center"/>
              <w:rPr>
                <w:rFonts w:hint="eastAsia" w:ascii="仿宋" w:hAnsi="仿宋" w:eastAsia="仿宋" w:cs="仿宋"/>
                <w:snapToGrid w:val="0"/>
                <w:color w:val="000000"/>
                <w:spacing w:val="17"/>
                <w:kern w:val="0"/>
                <w:sz w:val="28"/>
                <w:szCs w:val="28"/>
                <w:lang w:val="en-US" w:eastAsia="zh-CN" w:bidi="ar-SA"/>
              </w:rPr>
            </w:pPr>
            <w:r>
              <w:rPr>
                <w:rFonts w:hint="eastAsia" w:ascii="仿宋" w:hAnsi="仿宋" w:eastAsia="仿宋" w:cs="仿宋"/>
                <w:snapToGrid w:val="0"/>
                <w:color w:val="000000"/>
                <w:spacing w:val="17"/>
                <w:kern w:val="0"/>
                <w:sz w:val="28"/>
                <w:szCs w:val="28"/>
                <w:lang w:val="en-US" w:eastAsia="zh-CN" w:bidi="ar-SA"/>
              </w:rPr>
              <w:t>轮椅</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FA42">
            <w:pPr>
              <w:jc w:val="left"/>
              <w:rPr>
                <w:rFonts w:hint="eastAsia" w:ascii="仿宋" w:hAnsi="仿宋" w:eastAsia="仿宋" w:cs="仿宋"/>
                <w:snapToGrid w:val="0"/>
                <w:color w:val="000000"/>
                <w:spacing w:val="17"/>
                <w:kern w:val="0"/>
                <w:sz w:val="28"/>
                <w:szCs w:val="28"/>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F819">
            <w:pPr>
              <w:jc w:val="left"/>
              <w:rPr>
                <w:rFonts w:hint="eastAsia" w:ascii="仿宋" w:hAnsi="仿宋" w:eastAsia="仿宋" w:cs="仿宋"/>
                <w:snapToGrid w:val="0"/>
                <w:color w:val="000000"/>
                <w:spacing w:val="17"/>
                <w:kern w:val="0"/>
                <w:sz w:val="28"/>
                <w:szCs w:val="2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3186">
            <w:pPr>
              <w:jc w:val="left"/>
              <w:rPr>
                <w:rFonts w:hint="default" w:ascii="仿宋" w:hAnsi="仿宋" w:eastAsia="仿宋" w:cs="仿宋"/>
                <w:snapToGrid w:val="0"/>
                <w:color w:val="000000"/>
                <w:spacing w:val="17"/>
                <w:kern w:val="0"/>
                <w:sz w:val="28"/>
                <w:szCs w:val="28"/>
                <w:lang w:val="en-US" w:eastAsia="zh-CN" w:bidi="ar-SA"/>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3D95">
            <w:pPr>
              <w:jc w:val="left"/>
              <w:rPr>
                <w:rFonts w:hint="eastAsia" w:ascii="仿宋" w:hAnsi="仿宋" w:eastAsia="仿宋" w:cs="仿宋"/>
                <w:snapToGrid w:val="0"/>
                <w:color w:val="000000"/>
                <w:spacing w:val="17"/>
                <w:kern w:val="0"/>
                <w:sz w:val="28"/>
                <w:szCs w:val="28"/>
                <w:lang w:val="en-US" w:eastAsia="zh-CN" w:bidi="ar-SA"/>
              </w:rPr>
            </w:pPr>
          </w:p>
        </w:tc>
      </w:tr>
    </w:tbl>
    <w:p w14:paraId="5A633296">
      <w:pPr>
        <w:spacing w:before="13"/>
        <w:jc w:val="left"/>
      </w:pPr>
    </w:p>
    <w:p w14:paraId="0AEC0697">
      <w:pPr>
        <w:spacing w:before="13"/>
        <w:jc w:val="left"/>
      </w:pPr>
    </w:p>
    <w:p w14:paraId="1232F430">
      <w:pPr>
        <w:pStyle w:val="3"/>
        <w:spacing w:before="135" w:line="218" w:lineRule="auto"/>
        <w:ind w:left="73"/>
        <w:jc w:val="left"/>
        <w:rPr>
          <w:rFonts w:ascii="Arial"/>
          <w:sz w:val="21"/>
        </w:rPr>
      </w:pPr>
      <w:r>
        <w:rPr>
          <w:spacing w:val="-6"/>
          <w:sz w:val="21"/>
          <w:szCs w:val="21"/>
        </w:rPr>
        <w:t>投标人（企业电子章</w:t>
      </w:r>
      <w:r>
        <w:rPr>
          <w:spacing w:val="1"/>
          <w:sz w:val="21"/>
          <w:szCs w:val="21"/>
        </w:rPr>
        <w:t>）：</w:t>
      </w:r>
    </w:p>
    <w:p w14:paraId="74C962D4">
      <w:pPr>
        <w:pStyle w:val="3"/>
        <w:spacing w:before="69" w:line="226" w:lineRule="auto"/>
        <w:ind w:left="80"/>
        <w:jc w:val="left"/>
        <w:rPr>
          <w:sz w:val="21"/>
          <w:szCs w:val="21"/>
        </w:rPr>
      </w:pPr>
      <w:r>
        <w:rPr>
          <w:spacing w:val="-17"/>
          <w:sz w:val="21"/>
          <w:szCs w:val="21"/>
        </w:rPr>
        <w:t>注：</w:t>
      </w:r>
    </w:p>
    <w:p w14:paraId="2E4F2820">
      <w:pPr>
        <w:pStyle w:val="3"/>
        <w:spacing w:before="208" w:line="217" w:lineRule="auto"/>
        <w:ind w:left="563"/>
        <w:jc w:val="left"/>
        <w:rPr>
          <w:sz w:val="21"/>
          <w:szCs w:val="21"/>
        </w:rPr>
      </w:pPr>
      <w:r>
        <w:rPr>
          <w:spacing w:val="-2"/>
          <w:sz w:val="21"/>
          <w:szCs w:val="21"/>
        </w:rPr>
        <w:t>1、投标人应根据招标要求逐条逐项表述说明</w:t>
      </w:r>
      <w:r>
        <w:rPr>
          <w:spacing w:val="-3"/>
          <w:sz w:val="21"/>
          <w:szCs w:val="21"/>
        </w:rPr>
        <w:t>投标响应情况。</w:t>
      </w:r>
    </w:p>
    <w:p w14:paraId="4F4C109E">
      <w:pPr>
        <w:pStyle w:val="3"/>
        <w:spacing w:before="219" w:line="312" w:lineRule="auto"/>
        <w:ind w:left="75" w:right="158" w:firstLine="475"/>
        <w:jc w:val="left"/>
        <w:rPr>
          <w:sz w:val="21"/>
          <w:szCs w:val="21"/>
        </w:rPr>
      </w:pPr>
      <w:r>
        <w:rPr>
          <w:spacing w:val="-2"/>
          <w:sz w:val="21"/>
          <w:szCs w:val="21"/>
        </w:rPr>
        <w:t>2、投标人提交的投标文件中的服务响应与招标文件的服务要求不同时，应逐条逐项如实填列在</w:t>
      </w:r>
      <w:r>
        <w:rPr>
          <w:spacing w:val="15"/>
          <w:sz w:val="21"/>
          <w:szCs w:val="21"/>
        </w:rPr>
        <w:t xml:space="preserve"> </w:t>
      </w:r>
      <w:r>
        <w:rPr>
          <w:spacing w:val="-2"/>
          <w:sz w:val="21"/>
          <w:szCs w:val="21"/>
        </w:rPr>
        <w:t>偏离表中。投标人不如实填写偏离情况、存在弄虚作假行为的，将依法</w:t>
      </w:r>
      <w:r>
        <w:rPr>
          <w:spacing w:val="-3"/>
          <w:sz w:val="21"/>
          <w:szCs w:val="21"/>
        </w:rPr>
        <w:t>承担相应的法律责任。</w:t>
      </w:r>
    </w:p>
    <w:p w14:paraId="7E79671A">
      <w:pPr>
        <w:pStyle w:val="3"/>
        <w:spacing w:before="221" w:line="345" w:lineRule="auto"/>
        <w:ind w:left="80" w:right="143" w:firstLine="472"/>
        <w:jc w:val="left"/>
        <w:rPr>
          <w:sz w:val="21"/>
          <w:szCs w:val="21"/>
        </w:rPr>
      </w:pPr>
      <w:r>
        <w:rPr>
          <w:spacing w:val="-1"/>
          <w:sz w:val="21"/>
          <w:szCs w:val="21"/>
        </w:rPr>
        <w:t>3、投标人应结合实际情况说明或描述其实际服务内容。如果完</w:t>
      </w:r>
      <w:r>
        <w:rPr>
          <w:spacing w:val="-2"/>
          <w:sz w:val="21"/>
          <w:szCs w:val="21"/>
        </w:rPr>
        <w:t>全复制粘贴本招标文件之服务要</w:t>
      </w:r>
      <w:r>
        <w:rPr>
          <w:sz w:val="21"/>
          <w:szCs w:val="21"/>
        </w:rPr>
        <w:t xml:space="preserve"> </w:t>
      </w:r>
      <w:r>
        <w:rPr>
          <w:spacing w:val="-2"/>
          <w:sz w:val="21"/>
          <w:szCs w:val="21"/>
        </w:rPr>
        <w:t>求，或者只注明“符合”、“满足”等类似无具体内</w:t>
      </w:r>
      <w:r>
        <w:rPr>
          <w:spacing w:val="-3"/>
          <w:sz w:val="21"/>
          <w:szCs w:val="21"/>
        </w:rPr>
        <w:t>容的表述，因此而产生的不利于投标人的评审风</w:t>
      </w:r>
      <w:r>
        <w:rPr>
          <w:sz w:val="21"/>
          <w:szCs w:val="21"/>
        </w:rPr>
        <w:t xml:space="preserve"> </w:t>
      </w:r>
      <w:r>
        <w:rPr>
          <w:spacing w:val="-4"/>
          <w:sz w:val="21"/>
          <w:szCs w:val="21"/>
        </w:rPr>
        <w:t>险由投标人自行承担。</w:t>
      </w:r>
    </w:p>
    <w:p w14:paraId="0D1BBA5C">
      <w:pPr>
        <w:pStyle w:val="3"/>
        <w:spacing w:before="218" w:line="217" w:lineRule="auto"/>
        <w:ind w:left="487"/>
        <w:jc w:val="left"/>
        <w:rPr>
          <w:sz w:val="21"/>
          <w:szCs w:val="21"/>
        </w:rPr>
      </w:pPr>
      <w:r>
        <w:rPr>
          <w:spacing w:val="-1"/>
          <w:sz w:val="21"/>
          <w:szCs w:val="21"/>
        </w:rPr>
        <w:t>4、投标人可根据需要自行增减表格行数。</w:t>
      </w:r>
    </w:p>
    <w:p w14:paraId="510E463D">
      <w:pPr>
        <w:spacing w:line="217" w:lineRule="auto"/>
        <w:jc w:val="left"/>
        <w:rPr>
          <w:sz w:val="21"/>
          <w:szCs w:val="21"/>
        </w:rPr>
        <w:sectPr>
          <w:headerReference r:id="rId48" w:type="default"/>
          <w:footerReference r:id="rId49" w:type="default"/>
          <w:pgSz w:w="11910" w:h="16845"/>
          <w:pgMar w:top="1080" w:right="1186" w:bottom="1149" w:left="1366" w:header="851" w:footer="987" w:gutter="0"/>
          <w:pgNumType w:fmt="decimal"/>
          <w:cols w:space="720" w:num="1"/>
        </w:sectPr>
      </w:pPr>
    </w:p>
    <w:p w14:paraId="3A457BC6">
      <w:pPr>
        <w:spacing w:line="457" w:lineRule="auto"/>
        <w:jc w:val="left"/>
        <w:rPr>
          <w:rFonts w:ascii="Arial"/>
          <w:sz w:val="21"/>
        </w:rPr>
      </w:pPr>
    </w:p>
    <w:p w14:paraId="30FD7008">
      <w:pPr>
        <w:pStyle w:val="3"/>
        <w:spacing w:before="91" w:line="221" w:lineRule="auto"/>
        <w:ind w:left="25"/>
        <w:jc w:val="left"/>
        <w:outlineLvl w:val="2"/>
        <w:rPr>
          <w:sz w:val="28"/>
          <w:szCs w:val="28"/>
        </w:rPr>
      </w:pPr>
      <w:bookmarkStart w:id="111" w:name="bookmark70"/>
      <w:bookmarkEnd w:id="111"/>
      <w:bookmarkStart w:id="112" w:name="bookmark69"/>
      <w:bookmarkEnd w:id="112"/>
      <w:r>
        <w:rPr>
          <w:b/>
          <w:bCs/>
          <w:spacing w:val="-27"/>
          <w:sz w:val="28"/>
          <w:szCs w:val="28"/>
        </w:rPr>
        <w:t>十二、商务要求响应与偏差表</w:t>
      </w:r>
    </w:p>
    <w:p w14:paraId="49391B5C">
      <w:pPr>
        <w:pStyle w:val="3"/>
        <w:spacing w:before="235" w:line="221" w:lineRule="auto"/>
        <w:ind w:left="3090"/>
        <w:jc w:val="left"/>
        <w:rPr>
          <w:sz w:val="28"/>
          <w:szCs w:val="28"/>
        </w:rPr>
      </w:pPr>
      <w:r>
        <w:rPr>
          <w:spacing w:val="16"/>
          <w:sz w:val="28"/>
          <w:szCs w:val="28"/>
        </w:rPr>
        <w:t>商务要求响应与偏差表</w:t>
      </w:r>
    </w:p>
    <w:p w14:paraId="0144D822">
      <w:pPr>
        <w:spacing w:before="13"/>
        <w:jc w:val="left"/>
      </w:pPr>
    </w:p>
    <w:p w14:paraId="10D4D755">
      <w:pPr>
        <w:spacing w:before="13"/>
        <w:jc w:val="left"/>
      </w:pPr>
    </w:p>
    <w:tbl>
      <w:tblPr>
        <w:tblStyle w:val="8"/>
        <w:tblW w:w="9041" w:type="dxa"/>
        <w:tblInd w:w="9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2"/>
        <w:gridCol w:w="3748"/>
        <w:gridCol w:w="3254"/>
        <w:gridCol w:w="1207"/>
      </w:tblGrid>
      <w:tr w14:paraId="51A83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1" w:hRule="atLeast"/>
        </w:trPr>
        <w:tc>
          <w:tcPr>
            <w:tcW w:w="832" w:type="dxa"/>
            <w:vAlign w:val="top"/>
          </w:tcPr>
          <w:p w14:paraId="4F4CD377">
            <w:pPr>
              <w:pStyle w:val="9"/>
              <w:spacing w:before="240" w:line="218" w:lineRule="auto"/>
              <w:ind w:left="118"/>
              <w:jc w:val="left"/>
              <w:rPr>
                <w:sz w:val="21"/>
                <w:szCs w:val="21"/>
              </w:rPr>
            </w:pPr>
            <w:r>
              <w:rPr>
                <w:spacing w:val="-11"/>
                <w:sz w:val="21"/>
                <w:szCs w:val="21"/>
              </w:rPr>
              <w:t>序号</w:t>
            </w:r>
          </w:p>
        </w:tc>
        <w:tc>
          <w:tcPr>
            <w:tcW w:w="3748" w:type="dxa"/>
            <w:vAlign w:val="top"/>
          </w:tcPr>
          <w:p w14:paraId="1FB1C4DC">
            <w:pPr>
              <w:pStyle w:val="9"/>
              <w:spacing w:before="240" w:line="218" w:lineRule="auto"/>
              <w:ind w:left="112"/>
              <w:jc w:val="left"/>
              <w:rPr>
                <w:sz w:val="21"/>
                <w:szCs w:val="21"/>
              </w:rPr>
            </w:pPr>
            <w:r>
              <w:rPr>
                <w:spacing w:val="-25"/>
                <w:sz w:val="21"/>
                <w:szCs w:val="21"/>
              </w:rPr>
              <w:t>招标文件商务要求</w:t>
            </w:r>
          </w:p>
        </w:tc>
        <w:tc>
          <w:tcPr>
            <w:tcW w:w="3254" w:type="dxa"/>
            <w:vAlign w:val="top"/>
          </w:tcPr>
          <w:p w14:paraId="275C93CF">
            <w:pPr>
              <w:pStyle w:val="9"/>
              <w:spacing w:before="240" w:line="218" w:lineRule="auto"/>
              <w:ind w:left="119"/>
              <w:jc w:val="left"/>
              <w:rPr>
                <w:sz w:val="21"/>
                <w:szCs w:val="21"/>
              </w:rPr>
            </w:pPr>
            <w:r>
              <w:rPr>
                <w:spacing w:val="-26"/>
                <w:sz w:val="21"/>
                <w:szCs w:val="21"/>
              </w:rPr>
              <w:t>投标人响应具体内容</w:t>
            </w:r>
          </w:p>
        </w:tc>
        <w:tc>
          <w:tcPr>
            <w:tcW w:w="1207" w:type="dxa"/>
            <w:vAlign w:val="top"/>
          </w:tcPr>
          <w:p w14:paraId="7EFEAEBE">
            <w:pPr>
              <w:pStyle w:val="9"/>
              <w:spacing w:before="239" w:line="219" w:lineRule="auto"/>
              <w:ind w:left="125"/>
              <w:jc w:val="left"/>
              <w:rPr>
                <w:sz w:val="21"/>
                <w:szCs w:val="21"/>
              </w:rPr>
            </w:pPr>
            <w:r>
              <w:rPr>
                <w:spacing w:val="-20"/>
                <w:sz w:val="21"/>
                <w:szCs w:val="21"/>
              </w:rPr>
              <w:t>偏差说明</w:t>
            </w:r>
          </w:p>
        </w:tc>
      </w:tr>
      <w:tr w14:paraId="20E58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8" w:hRule="atLeast"/>
        </w:trPr>
        <w:tc>
          <w:tcPr>
            <w:tcW w:w="832" w:type="dxa"/>
            <w:vAlign w:val="top"/>
          </w:tcPr>
          <w:p w14:paraId="7EB9AE10">
            <w:pPr>
              <w:jc w:val="left"/>
              <w:rPr>
                <w:rFonts w:ascii="Arial"/>
                <w:sz w:val="21"/>
              </w:rPr>
            </w:pPr>
          </w:p>
        </w:tc>
        <w:tc>
          <w:tcPr>
            <w:tcW w:w="3748" w:type="dxa"/>
            <w:vAlign w:val="top"/>
          </w:tcPr>
          <w:p w14:paraId="128D8392">
            <w:pPr>
              <w:jc w:val="left"/>
              <w:rPr>
                <w:rFonts w:ascii="Arial"/>
                <w:sz w:val="21"/>
              </w:rPr>
            </w:pPr>
          </w:p>
        </w:tc>
        <w:tc>
          <w:tcPr>
            <w:tcW w:w="3254" w:type="dxa"/>
            <w:vAlign w:val="top"/>
          </w:tcPr>
          <w:p w14:paraId="3C05B61A">
            <w:pPr>
              <w:jc w:val="left"/>
              <w:rPr>
                <w:rFonts w:ascii="Arial"/>
                <w:sz w:val="21"/>
              </w:rPr>
            </w:pPr>
          </w:p>
        </w:tc>
        <w:tc>
          <w:tcPr>
            <w:tcW w:w="1207" w:type="dxa"/>
            <w:vAlign w:val="top"/>
          </w:tcPr>
          <w:p w14:paraId="2B3EF97A">
            <w:pPr>
              <w:jc w:val="left"/>
              <w:rPr>
                <w:rFonts w:ascii="Arial"/>
                <w:sz w:val="21"/>
              </w:rPr>
            </w:pPr>
          </w:p>
        </w:tc>
      </w:tr>
      <w:tr w14:paraId="11A5E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832" w:type="dxa"/>
            <w:vAlign w:val="top"/>
          </w:tcPr>
          <w:p w14:paraId="1F5E137E">
            <w:pPr>
              <w:jc w:val="left"/>
              <w:rPr>
                <w:rFonts w:ascii="Arial"/>
                <w:sz w:val="21"/>
              </w:rPr>
            </w:pPr>
          </w:p>
        </w:tc>
        <w:tc>
          <w:tcPr>
            <w:tcW w:w="3748" w:type="dxa"/>
            <w:vAlign w:val="top"/>
          </w:tcPr>
          <w:p w14:paraId="56390AAA">
            <w:pPr>
              <w:jc w:val="left"/>
              <w:rPr>
                <w:rFonts w:ascii="Arial"/>
                <w:sz w:val="21"/>
              </w:rPr>
            </w:pPr>
          </w:p>
        </w:tc>
        <w:tc>
          <w:tcPr>
            <w:tcW w:w="3254" w:type="dxa"/>
            <w:vAlign w:val="top"/>
          </w:tcPr>
          <w:p w14:paraId="235B73C7">
            <w:pPr>
              <w:jc w:val="left"/>
              <w:rPr>
                <w:rFonts w:ascii="Arial"/>
                <w:sz w:val="21"/>
              </w:rPr>
            </w:pPr>
          </w:p>
        </w:tc>
        <w:tc>
          <w:tcPr>
            <w:tcW w:w="1207" w:type="dxa"/>
            <w:vAlign w:val="top"/>
          </w:tcPr>
          <w:p w14:paraId="3ECD6DA4">
            <w:pPr>
              <w:jc w:val="left"/>
              <w:rPr>
                <w:rFonts w:ascii="Arial"/>
                <w:sz w:val="21"/>
              </w:rPr>
            </w:pPr>
          </w:p>
        </w:tc>
      </w:tr>
      <w:tr w14:paraId="24B88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832" w:type="dxa"/>
            <w:vAlign w:val="top"/>
          </w:tcPr>
          <w:p w14:paraId="1D655A5A">
            <w:pPr>
              <w:jc w:val="left"/>
              <w:rPr>
                <w:rFonts w:ascii="Arial"/>
                <w:sz w:val="21"/>
              </w:rPr>
            </w:pPr>
          </w:p>
        </w:tc>
        <w:tc>
          <w:tcPr>
            <w:tcW w:w="3748" w:type="dxa"/>
            <w:vAlign w:val="top"/>
          </w:tcPr>
          <w:p w14:paraId="6E33A01D">
            <w:pPr>
              <w:jc w:val="left"/>
              <w:rPr>
                <w:rFonts w:ascii="Arial"/>
                <w:sz w:val="21"/>
              </w:rPr>
            </w:pPr>
          </w:p>
        </w:tc>
        <w:tc>
          <w:tcPr>
            <w:tcW w:w="3254" w:type="dxa"/>
            <w:vAlign w:val="top"/>
          </w:tcPr>
          <w:p w14:paraId="2C51509C">
            <w:pPr>
              <w:jc w:val="left"/>
              <w:rPr>
                <w:rFonts w:ascii="Arial"/>
                <w:sz w:val="21"/>
              </w:rPr>
            </w:pPr>
          </w:p>
        </w:tc>
        <w:tc>
          <w:tcPr>
            <w:tcW w:w="1207" w:type="dxa"/>
            <w:vAlign w:val="top"/>
          </w:tcPr>
          <w:p w14:paraId="1056CE0A">
            <w:pPr>
              <w:jc w:val="left"/>
              <w:rPr>
                <w:rFonts w:ascii="Arial"/>
                <w:sz w:val="21"/>
              </w:rPr>
            </w:pPr>
          </w:p>
        </w:tc>
      </w:tr>
      <w:tr w14:paraId="66F0B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832" w:type="dxa"/>
            <w:vAlign w:val="top"/>
          </w:tcPr>
          <w:p w14:paraId="17BFFB18">
            <w:pPr>
              <w:jc w:val="left"/>
              <w:rPr>
                <w:rFonts w:ascii="Arial"/>
                <w:sz w:val="21"/>
              </w:rPr>
            </w:pPr>
          </w:p>
        </w:tc>
        <w:tc>
          <w:tcPr>
            <w:tcW w:w="3748" w:type="dxa"/>
            <w:vAlign w:val="top"/>
          </w:tcPr>
          <w:p w14:paraId="02987A2F">
            <w:pPr>
              <w:jc w:val="left"/>
              <w:rPr>
                <w:rFonts w:ascii="Arial"/>
                <w:sz w:val="21"/>
              </w:rPr>
            </w:pPr>
          </w:p>
        </w:tc>
        <w:tc>
          <w:tcPr>
            <w:tcW w:w="3254" w:type="dxa"/>
            <w:vAlign w:val="top"/>
          </w:tcPr>
          <w:p w14:paraId="05E3B4E2">
            <w:pPr>
              <w:jc w:val="left"/>
              <w:rPr>
                <w:rFonts w:ascii="Arial"/>
                <w:sz w:val="21"/>
              </w:rPr>
            </w:pPr>
          </w:p>
        </w:tc>
        <w:tc>
          <w:tcPr>
            <w:tcW w:w="1207" w:type="dxa"/>
            <w:vAlign w:val="top"/>
          </w:tcPr>
          <w:p w14:paraId="71EB1E21">
            <w:pPr>
              <w:jc w:val="left"/>
              <w:rPr>
                <w:rFonts w:ascii="Arial"/>
                <w:sz w:val="21"/>
              </w:rPr>
            </w:pPr>
          </w:p>
        </w:tc>
      </w:tr>
      <w:tr w14:paraId="140FD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1" w:hRule="atLeast"/>
        </w:trPr>
        <w:tc>
          <w:tcPr>
            <w:tcW w:w="832" w:type="dxa"/>
            <w:vAlign w:val="top"/>
          </w:tcPr>
          <w:p w14:paraId="6547AEB9">
            <w:pPr>
              <w:jc w:val="left"/>
              <w:rPr>
                <w:rFonts w:ascii="Arial"/>
                <w:sz w:val="21"/>
              </w:rPr>
            </w:pPr>
          </w:p>
        </w:tc>
        <w:tc>
          <w:tcPr>
            <w:tcW w:w="3748" w:type="dxa"/>
            <w:vAlign w:val="top"/>
          </w:tcPr>
          <w:p w14:paraId="1C80D8B9">
            <w:pPr>
              <w:jc w:val="left"/>
              <w:rPr>
                <w:rFonts w:ascii="Arial"/>
                <w:sz w:val="21"/>
              </w:rPr>
            </w:pPr>
          </w:p>
        </w:tc>
        <w:tc>
          <w:tcPr>
            <w:tcW w:w="3254" w:type="dxa"/>
            <w:vAlign w:val="top"/>
          </w:tcPr>
          <w:p w14:paraId="34880CBE">
            <w:pPr>
              <w:jc w:val="left"/>
              <w:rPr>
                <w:rFonts w:ascii="Arial"/>
                <w:sz w:val="21"/>
              </w:rPr>
            </w:pPr>
          </w:p>
        </w:tc>
        <w:tc>
          <w:tcPr>
            <w:tcW w:w="1207" w:type="dxa"/>
            <w:vAlign w:val="top"/>
          </w:tcPr>
          <w:p w14:paraId="351CC573">
            <w:pPr>
              <w:jc w:val="left"/>
              <w:rPr>
                <w:rFonts w:ascii="Arial"/>
                <w:sz w:val="21"/>
              </w:rPr>
            </w:pPr>
          </w:p>
        </w:tc>
      </w:tr>
    </w:tbl>
    <w:p w14:paraId="7A5EFFB6">
      <w:pPr>
        <w:spacing w:line="264" w:lineRule="auto"/>
        <w:jc w:val="left"/>
        <w:rPr>
          <w:rFonts w:ascii="Arial"/>
          <w:sz w:val="21"/>
        </w:rPr>
      </w:pPr>
    </w:p>
    <w:p w14:paraId="3852F6A2">
      <w:pPr>
        <w:spacing w:line="265" w:lineRule="auto"/>
        <w:jc w:val="left"/>
        <w:rPr>
          <w:rFonts w:ascii="Arial"/>
          <w:sz w:val="21"/>
        </w:rPr>
      </w:pPr>
    </w:p>
    <w:p w14:paraId="2132B1A7">
      <w:pPr>
        <w:pStyle w:val="3"/>
        <w:spacing w:before="68" w:line="804" w:lineRule="auto"/>
        <w:ind w:left="11" w:right="2972"/>
        <w:jc w:val="left"/>
        <w:rPr>
          <w:sz w:val="21"/>
          <w:szCs w:val="21"/>
        </w:rPr>
      </w:pPr>
      <w:r>
        <w:rPr>
          <w:spacing w:val="-30"/>
          <w:sz w:val="21"/>
          <w:szCs w:val="21"/>
        </w:rPr>
        <w:t>投标人保证：除本表列出的商务偏差外，投标人响应招标文件的全</w:t>
      </w:r>
      <w:r>
        <w:rPr>
          <w:spacing w:val="-31"/>
          <w:sz w:val="21"/>
          <w:szCs w:val="21"/>
        </w:rPr>
        <w:t>部商务要求。</w:t>
      </w:r>
      <w:r>
        <w:rPr>
          <w:sz w:val="21"/>
          <w:szCs w:val="21"/>
        </w:rPr>
        <w:t xml:space="preserve"> </w:t>
      </w:r>
      <w:r>
        <w:rPr>
          <w:spacing w:val="-32"/>
          <w:w w:val="99"/>
          <w:sz w:val="21"/>
          <w:szCs w:val="21"/>
        </w:rPr>
        <w:t>投标人（企业电子章</w:t>
      </w:r>
      <w:r>
        <w:rPr>
          <w:spacing w:val="-11"/>
          <w:sz w:val="21"/>
          <w:szCs w:val="21"/>
        </w:rPr>
        <w:t>）：</w:t>
      </w:r>
    </w:p>
    <w:p w14:paraId="3DD283F5">
      <w:pPr>
        <w:pStyle w:val="3"/>
        <w:spacing w:before="31" w:line="217" w:lineRule="auto"/>
        <w:ind w:left="18"/>
        <w:jc w:val="left"/>
        <w:rPr>
          <w:sz w:val="21"/>
          <w:szCs w:val="21"/>
        </w:rPr>
      </w:pPr>
      <w:r>
        <w:rPr>
          <w:spacing w:val="-30"/>
          <w:sz w:val="21"/>
          <w:szCs w:val="21"/>
        </w:rPr>
        <w:t>注：投标人可根据需要自行增减表格行数。</w:t>
      </w:r>
    </w:p>
    <w:p w14:paraId="34E247ED">
      <w:pPr>
        <w:spacing w:line="217" w:lineRule="auto"/>
        <w:jc w:val="left"/>
        <w:rPr>
          <w:sz w:val="21"/>
          <w:szCs w:val="21"/>
        </w:rPr>
        <w:sectPr>
          <w:headerReference r:id="rId50" w:type="default"/>
          <w:footerReference r:id="rId51" w:type="default"/>
          <w:pgSz w:w="11910" w:h="16845"/>
          <w:pgMar w:top="1080" w:right="1201" w:bottom="1151" w:left="1428" w:header="851" w:footer="987" w:gutter="0"/>
          <w:pgNumType w:fmt="decimal"/>
          <w:cols w:space="720" w:num="1"/>
        </w:sectPr>
      </w:pPr>
    </w:p>
    <w:p w14:paraId="6C20FA37">
      <w:pPr>
        <w:spacing w:line="457" w:lineRule="auto"/>
        <w:jc w:val="left"/>
        <w:rPr>
          <w:rFonts w:ascii="Arial"/>
          <w:sz w:val="21"/>
        </w:rPr>
      </w:pPr>
    </w:p>
    <w:p w14:paraId="5D0358CA">
      <w:pPr>
        <w:pStyle w:val="3"/>
        <w:spacing w:before="91" w:line="221" w:lineRule="auto"/>
        <w:ind w:left="25"/>
        <w:jc w:val="left"/>
        <w:outlineLvl w:val="2"/>
        <w:rPr>
          <w:sz w:val="28"/>
          <w:szCs w:val="28"/>
        </w:rPr>
      </w:pPr>
      <w:bookmarkStart w:id="113" w:name="bookmark72"/>
      <w:bookmarkEnd w:id="113"/>
      <w:bookmarkStart w:id="114" w:name="bookmark71"/>
      <w:bookmarkEnd w:id="114"/>
      <w:r>
        <w:rPr>
          <w:b/>
          <w:bCs/>
          <w:spacing w:val="-23"/>
          <w:sz w:val="28"/>
          <w:szCs w:val="28"/>
        </w:rPr>
        <w:t>十三、项目实施方案</w:t>
      </w:r>
    </w:p>
    <w:p w14:paraId="24F97B19">
      <w:pPr>
        <w:spacing w:line="302" w:lineRule="auto"/>
        <w:jc w:val="left"/>
        <w:rPr>
          <w:rFonts w:ascii="Arial"/>
          <w:sz w:val="21"/>
        </w:rPr>
      </w:pPr>
    </w:p>
    <w:p w14:paraId="2559E101">
      <w:pPr>
        <w:spacing w:line="302" w:lineRule="auto"/>
        <w:jc w:val="left"/>
        <w:rPr>
          <w:rFonts w:ascii="Arial"/>
          <w:sz w:val="21"/>
        </w:rPr>
      </w:pPr>
    </w:p>
    <w:p w14:paraId="04B169C3">
      <w:pPr>
        <w:pStyle w:val="3"/>
        <w:spacing w:before="91" w:line="328" w:lineRule="auto"/>
        <w:ind w:left="432" w:right="3829" w:firstLine="3250"/>
        <w:jc w:val="left"/>
        <w:rPr>
          <w:sz w:val="21"/>
          <w:szCs w:val="21"/>
        </w:rPr>
      </w:pPr>
      <w:r>
        <w:rPr>
          <w:spacing w:val="14"/>
          <w:sz w:val="28"/>
          <w:szCs w:val="28"/>
        </w:rPr>
        <w:t>项目实施方案</w:t>
      </w:r>
      <w:r>
        <w:rPr>
          <w:spacing w:val="2"/>
          <w:sz w:val="28"/>
          <w:szCs w:val="28"/>
        </w:rPr>
        <w:t xml:space="preserve"> </w:t>
      </w:r>
      <w:r>
        <w:rPr>
          <w:spacing w:val="-9"/>
          <w:sz w:val="21"/>
          <w:szCs w:val="21"/>
        </w:rPr>
        <w:t>投标人根据采购项目要求及自身情况自行填报。</w:t>
      </w:r>
    </w:p>
    <w:p w14:paraId="14A2D793">
      <w:pPr>
        <w:spacing w:line="252" w:lineRule="auto"/>
        <w:jc w:val="left"/>
        <w:rPr>
          <w:rFonts w:ascii="Arial"/>
          <w:sz w:val="21"/>
        </w:rPr>
      </w:pPr>
    </w:p>
    <w:p w14:paraId="3DB5EF10">
      <w:pPr>
        <w:spacing w:line="252" w:lineRule="auto"/>
        <w:jc w:val="left"/>
        <w:rPr>
          <w:rFonts w:ascii="Arial"/>
          <w:sz w:val="21"/>
        </w:rPr>
      </w:pPr>
    </w:p>
    <w:p w14:paraId="46D4F8FD">
      <w:pPr>
        <w:pStyle w:val="3"/>
        <w:spacing w:before="68" w:line="218" w:lineRule="auto"/>
        <w:ind w:left="11"/>
        <w:jc w:val="left"/>
        <w:rPr>
          <w:sz w:val="21"/>
          <w:szCs w:val="21"/>
        </w:rPr>
      </w:pPr>
      <w:r>
        <w:rPr>
          <w:spacing w:val="-7"/>
          <w:sz w:val="21"/>
          <w:szCs w:val="21"/>
        </w:rPr>
        <w:t>投标人（企业电子章</w:t>
      </w:r>
      <w:r>
        <w:rPr>
          <w:spacing w:val="-13"/>
          <w:sz w:val="21"/>
          <w:szCs w:val="21"/>
        </w:rPr>
        <w:t>）：</w:t>
      </w:r>
    </w:p>
    <w:p w14:paraId="4161B43A">
      <w:pPr>
        <w:spacing w:line="218" w:lineRule="auto"/>
        <w:jc w:val="left"/>
        <w:rPr>
          <w:sz w:val="21"/>
          <w:szCs w:val="21"/>
        </w:rPr>
        <w:sectPr>
          <w:footerReference r:id="rId52" w:type="default"/>
          <w:pgSz w:w="11910" w:h="16845"/>
          <w:pgMar w:top="1080" w:right="1201" w:bottom="1149" w:left="1428" w:header="851" w:footer="987" w:gutter="0"/>
          <w:pgNumType w:fmt="decimal"/>
          <w:cols w:space="720" w:num="1"/>
        </w:sectPr>
      </w:pPr>
    </w:p>
    <w:p w14:paraId="4D3FA052">
      <w:pPr>
        <w:spacing w:line="457" w:lineRule="auto"/>
        <w:jc w:val="left"/>
        <w:rPr>
          <w:rFonts w:ascii="Arial"/>
          <w:sz w:val="21"/>
        </w:rPr>
      </w:pPr>
      <w:bookmarkStart w:id="115" w:name="bookmark73"/>
      <w:bookmarkEnd w:id="115"/>
      <w:bookmarkStart w:id="116" w:name="bookmark74"/>
      <w:bookmarkEnd w:id="116"/>
    </w:p>
    <w:p w14:paraId="33DB3D2B">
      <w:pPr>
        <w:pStyle w:val="3"/>
        <w:spacing w:before="91" w:line="221" w:lineRule="auto"/>
        <w:ind w:left="25"/>
        <w:jc w:val="left"/>
        <w:outlineLvl w:val="2"/>
        <w:rPr>
          <w:sz w:val="28"/>
          <w:szCs w:val="28"/>
        </w:rPr>
      </w:pPr>
      <w:bookmarkStart w:id="117" w:name="bookmark76"/>
      <w:bookmarkEnd w:id="117"/>
      <w:bookmarkStart w:id="118" w:name="bookmark75"/>
      <w:bookmarkEnd w:id="118"/>
      <w:r>
        <w:rPr>
          <w:b/>
          <w:bCs/>
          <w:spacing w:val="-26"/>
          <w:sz w:val="28"/>
          <w:szCs w:val="28"/>
        </w:rPr>
        <w:t>十</w:t>
      </w:r>
      <w:r>
        <w:rPr>
          <w:rFonts w:hint="eastAsia"/>
          <w:b/>
          <w:bCs/>
          <w:spacing w:val="-26"/>
          <w:sz w:val="28"/>
          <w:szCs w:val="28"/>
          <w:lang w:val="en-US" w:eastAsia="zh-CN"/>
        </w:rPr>
        <w:t>四</w:t>
      </w:r>
      <w:r>
        <w:rPr>
          <w:b/>
          <w:bCs/>
          <w:spacing w:val="-26"/>
          <w:sz w:val="28"/>
          <w:szCs w:val="28"/>
        </w:rPr>
        <w:t>、</w:t>
      </w:r>
      <w:r>
        <w:rPr>
          <w:rFonts w:hint="eastAsia"/>
          <w:b/>
          <w:bCs/>
          <w:spacing w:val="-26"/>
          <w:sz w:val="28"/>
          <w:szCs w:val="28"/>
          <w:lang w:val="en-US" w:eastAsia="zh-CN"/>
        </w:rPr>
        <w:t>售后</w:t>
      </w:r>
      <w:r>
        <w:rPr>
          <w:b/>
          <w:bCs/>
          <w:spacing w:val="-26"/>
          <w:sz w:val="28"/>
          <w:szCs w:val="28"/>
        </w:rPr>
        <w:t>服务及优惠条件</w:t>
      </w:r>
    </w:p>
    <w:p w14:paraId="7CF5C29F">
      <w:pPr>
        <w:spacing w:line="302" w:lineRule="auto"/>
        <w:jc w:val="left"/>
        <w:rPr>
          <w:rFonts w:ascii="Arial"/>
          <w:sz w:val="21"/>
        </w:rPr>
      </w:pPr>
    </w:p>
    <w:p w14:paraId="0701DC17">
      <w:pPr>
        <w:spacing w:line="303" w:lineRule="auto"/>
        <w:jc w:val="left"/>
        <w:rPr>
          <w:rFonts w:ascii="Arial"/>
          <w:sz w:val="21"/>
        </w:rPr>
      </w:pPr>
    </w:p>
    <w:p w14:paraId="2FE172EC">
      <w:pPr>
        <w:pStyle w:val="3"/>
        <w:spacing w:before="91" w:line="221" w:lineRule="auto"/>
        <w:ind w:left="3233"/>
        <w:jc w:val="left"/>
        <w:rPr>
          <w:sz w:val="28"/>
          <w:szCs w:val="28"/>
        </w:rPr>
      </w:pPr>
      <w:r>
        <w:rPr>
          <w:rFonts w:hint="eastAsia"/>
          <w:spacing w:val="16"/>
          <w:sz w:val="28"/>
          <w:szCs w:val="28"/>
          <w:lang w:val="en-US" w:eastAsia="zh-CN"/>
        </w:rPr>
        <w:t>售后</w:t>
      </w:r>
      <w:r>
        <w:rPr>
          <w:spacing w:val="16"/>
          <w:sz w:val="28"/>
          <w:szCs w:val="28"/>
        </w:rPr>
        <w:t>服务及优惠条件</w:t>
      </w:r>
    </w:p>
    <w:p w14:paraId="5FAB4BF3">
      <w:pPr>
        <w:spacing w:line="286" w:lineRule="auto"/>
        <w:jc w:val="left"/>
        <w:rPr>
          <w:rFonts w:ascii="Arial"/>
          <w:sz w:val="21"/>
        </w:rPr>
      </w:pPr>
    </w:p>
    <w:p w14:paraId="55F66FDA">
      <w:pPr>
        <w:spacing w:line="286" w:lineRule="auto"/>
        <w:jc w:val="left"/>
        <w:rPr>
          <w:rFonts w:ascii="Arial"/>
          <w:sz w:val="21"/>
        </w:rPr>
      </w:pPr>
    </w:p>
    <w:p w14:paraId="3736EF6E">
      <w:pPr>
        <w:pStyle w:val="3"/>
        <w:spacing w:before="68" w:line="217" w:lineRule="auto"/>
        <w:ind w:left="11"/>
        <w:jc w:val="left"/>
        <w:rPr>
          <w:sz w:val="21"/>
          <w:szCs w:val="21"/>
        </w:rPr>
      </w:pPr>
      <w:r>
        <w:rPr>
          <w:spacing w:val="-9"/>
          <w:sz w:val="21"/>
          <w:szCs w:val="21"/>
        </w:rPr>
        <w:t>投标人根据采购项目要求及自身情况自行填报。</w:t>
      </w:r>
    </w:p>
    <w:p w14:paraId="406F4359">
      <w:pPr>
        <w:spacing w:line="272" w:lineRule="auto"/>
        <w:jc w:val="left"/>
        <w:rPr>
          <w:rFonts w:ascii="Arial"/>
          <w:sz w:val="21"/>
        </w:rPr>
      </w:pPr>
    </w:p>
    <w:p w14:paraId="22B64566">
      <w:pPr>
        <w:spacing w:line="272" w:lineRule="auto"/>
        <w:jc w:val="left"/>
        <w:rPr>
          <w:rFonts w:ascii="Arial"/>
          <w:sz w:val="21"/>
        </w:rPr>
      </w:pPr>
    </w:p>
    <w:p w14:paraId="4E529F96">
      <w:pPr>
        <w:spacing w:line="272" w:lineRule="auto"/>
        <w:jc w:val="left"/>
        <w:rPr>
          <w:rFonts w:ascii="Arial"/>
          <w:sz w:val="21"/>
        </w:rPr>
      </w:pPr>
    </w:p>
    <w:p w14:paraId="493F5513">
      <w:pPr>
        <w:spacing w:line="273" w:lineRule="auto"/>
        <w:jc w:val="left"/>
        <w:rPr>
          <w:rFonts w:ascii="Arial"/>
          <w:sz w:val="21"/>
        </w:rPr>
      </w:pPr>
    </w:p>
    <w:p w14:paraId="2E764AC5">
      <w:pPr>
        <w:pStyle w:val="3"/>
        <w:spacing w:before="69" w:line="218" w:lineRule="auto"/>
        <w:ind w:left="11"/>
        <w:jc w:val="left"/>
        <w:rPr>
          <w:sz w:val="21"/>
          <w:szCs w:val="21"/>
        </w:rPr>
      </w:pPr>
      <w:r>
        <w:rPr>
          <w:spacing w:val="-7"/>
          <w:sz w:val="21"/>
          <w:szCs w:val="21"/>
        </w:rPr>
        <w:t>投标人（企业电子章</w:t>
      </w:r>
      <w:r>
        <w:rPr>
          <w:spacing w:val="-13"/>
          <w:sz w:val="21"/>
          <w:szCs w:val="21"/>
        </w:rPr>
        <w:t>）：</w:t>
      </w:r>
    </w:p>
    <w:p w14:paraId="4EF7196E">
      <w:pPr>
        <w:spacing w:line="218" w:lineRule="auto"/>
        <w:jc w:val="left"/>
        <w:rPr>
          <w:sz w:val="21"/>
          <w:szCs w:val="21"/>
        </w:rPr>
        <w:sectPr>
          <w:headerReference r:id="rId53" w:type="default"/>
          <w:footerReference r:id="rId54" w:type="default"/>
          <w:pgSz w:w="11910" w:h="16845"/>
          <w:pgMar w:top="1080" w:right="1201" w:bottom="1406" w:left="1428" w:header="851" w:footer="1243" w:gutter="0"/>
          <w:pgNumType w:fmt="decimal"/>
          <w:cols w:space="720" w:num="1"/>
        </w:sectPr>
      </w:pPr>
    </w:p>
    <w:p w14:paraId="665AEE9D">
      <w:pPr>
        <w:spacing w:line="306" w:lineRule="auto"/>
        <w:jc w:val="left"/>
        <w:rPr>
          <w:rFonts w:ascii="Arial"/>
          <w:sz w:val="21"/>
        </w:rPr>
      </w:pPr>
    </w:p>
    <w:p w14:paraId="39248985">
      <w:pPr>
        <w:spacing w:line="307" w:lineRule="auto"/>
        <w:jc w:val="left"/>
        <w:rPr>
          <w:rFonts w:ascii="Arial"/>
          <w:sz w:val="21"/>
        </w:rPr>
      </w:pPr>
    </w:p>
    <w:p w14:paraId="2E693B91">
      <w:pPr>
        <w:spacing w:line="307" w:lineRule="auto"/>
        <w:jc w:val="left"/>
        <w:rPr>
          <w:rFonts w:ascii="Arial"/>
          <w:sz w:val="21"/>
        </w:rPr>
      </w:pPr>
    </w:p>
    <w:p w14:paraId="22BC67B5">
      <w:pPr>
        <w:pStyle w:val="3"/>
        <w:spacing w:before="91" w:line="219" w:lineRule="auto"/>
        <w:ind w:left="25"/>
        <w:jc w:val="left"/>
        <w:outlineLvl w:val="2"/>
        <w:rPr>
          <w:sz w:val="28"/>
          <w:szCs w:val="28"/>
        </w:rPr>
      </w:pPr>
      <w:bookmarkStart w:id="119" w:name="bookmark77"/>
      <w:bookmarkEnd w:id="119"/>
      <w:bookmarkStart w:id="120" w:name="bookmark78"/>
      <w:bookmarkEnd w:id="120"/>
      <w:r>
        <w:rPr>
          <w:b/>
          <w:bCs/>
          <w:spacing w:val="-26"/>
          <w:sz w:val="28"/>
          <w:szCs w:val="28"/>
        </w:rPr>
        <w:t>十</w:t>
      </w:r>
      <w:r>
        <w:rPr>
          <w:rFonts w:hint="eastAsia"/>
          <w:b/>
          <w:bCs/>
          <w:spacing w:val="-26"/>
          <w:sz w:val="28"/>
          <w:szCs w:val="28"/>
          <w:lang w:val="en-US" w:eastAsia="zh-CN"/>
        </w:rPr>
        <w:t>五</w:t>
      </w:r>
      <w:r>
        <w:rPr>
          <w:b/>
          <w:bCs/>
          <w:spacing w:val="-26"/>
          <w:sz w:val="28"/>
          <w:szCs w:val="28"/>
        </w:rPr>
        <w:t>、其他需要提供的资料</w:t>
      </w:r>
    </w:p>
    <w:p w14:paraId="734BB1ED">
      <w:pPr>
        <w:pStyle w:val="3"/>
        <w:spacing w:before="238" w:line="219" w:lineRule="auto"/>
        <w:ind w:left="3233"/>
        <w:jc w:val="left"/>
        <w:rPr>
          <w:sz w:val="28"/>
          <w:szCs w:val="28"/>
        </w:rPr>
      </w:pPr>
      <w:r>
        <w:rPr>
          <w:spacing w:val="16"/>
          <w:sz w:val="28"/>
          <w:szCs w:val="28"/>
        </w:rPr>
        <w:t>其他需要提供的资料</w:t>
      </w:r>
    </w:p>
    <w:p w14:paraId="046ACE16">
      <w:pPr>
        <w:spacing w:line="287" w:lineRule="auto"/>
        <w:jc w:val="left"/>
        <w:rPr>
          <w:rFonts w:ascii="Arial"/>
          <w:sz w:val="21"/>
        </w:rPr>
      </w:pPr>
    </w:p>
    <w:p w14:paraId="5FA9C0B4">
      <w:pPr>
        <w:spacing w:line="288" w:lineRule="auto"/>
        <w:jc w:val="left"/>
        <w:rPr>
          <w:rFonts w:ascii="Arial"/>
          <w:sz w:val="21"/>
        </w:rPr>
      </w:pPr>
    </w:p>
    <w:p w14:paraId="666AA0AE">
      <w:pPr>
        <w:pStyle w:val="3"/>
        <w:spacing w:before="68" w:line="217" w:lineRule="auto"/>
        <w:ind w:left="11"/>
        <w:jc w:val="left"/>
        <w:rPr>
          <w:sz w:val="21"/>
          <w:szCs w:val="21"/>
        </w:rPr>
      </w:pPr>
      <w:r>
        <w:rPr>
          <w:spacing w:val="-9"/>
          <w:sz w:val="21"/>
          <w:szCs w:val="21"/>
        </w:rPr>
        <w:t>投标人根据招标项目要求及自身情况自行填报。</w:t>
      </w:r>
    </w:p>
    <w:p w14:paraId="5F08217A">
      <w:pPr>
        <w:spacing w:line="217" w:lineRule="auto"/>
        <w:jc w:val="left"/>
        <w:rPr>
          <w:sz w:val="21"/>
          <w:szCs w:val="21"/>
        </w:rPr>
        <w:sectPr>
          <w:footerReference r:id="rId55" w:type="default"/>
          <w:pgSz w:w="11910" w:h="16845"/>
          <w:pgMar w:top="1080" w:right="1201" w:bottom="1406" w:left="1428" w:header="851" w:footer="1243" w:gutter="0"/>
          <w:pgNumType w:fmt="decimal"/>
          <w:cols w:space="720" w:num="1"/>
        </w:sectPr>
      </w:pPr>
    </w:p>
    <w:p w14:paraId="0BE0B5E9">
      <w:pPr>
        <w:spacing w:line="306" w:lineRule="auto"/>
        <w:jc w:val="left"/>
        <w:rPr>
          <w:rFonts w:ascii="Arial"/>
          <w:sz w:val="21"/>
        </w:rPr>
      </w:pPr>
    </w:p>
    <w:p w14:paraId="16B13E46">
      <w:pPr>
        <w:spacing w:line="307" w:lineRule="auto"/>
        <w:jc w:val="left"/>
        <w:rPr>
          <w:rFonts w:ascii="Arial"/>
          <w:sz w:val="21"/>
        </w:rPr>
      </w:pPr>
    </w:p>
    <w:p w14:paraId="32FF2ED3">
      <w:pPr>
        <w:spacing w:line="307" w:lineRule="auto"/>
        <w:jc w:val="left"/>
        <w:rPr>
          <w:rFonts w:ascii="Arial"/>
          <w:sz w:val="21"/>
        </w:rPr>
      </w:pPr>
    </w:p>
    <w:p w14:paraId="6961E91F">
      <w:pPr>
        <w:pStyle w:val="3"/>
        <w:spacing w:before="91" w:line="221" w:lineRule="auto"/>
        <w:ind w:left="102"/>
        <w:jc w:val="left"/>
        <w:outlineLvl w:val="2"/>
        <w:rPr>
          <w:rFonts w:hint="eastAsia" w:eastAsia="仿宋"/>
          <w:sz w:val="28"/>
          <w:szCs w:val="28"/>
          <w:lang w:eastAsia="zh-CN"/>
        </w:rPr>
      </w:pPr>
      <w:bookmarkStart w:id="121" w:name="bookmark80"/>
      <w:bookmarkEnd w:id="121"/>
      <w:bookmarkStart w:id="122" w:name="bookmark79"/>
      <w:bookmarkEnd w:id="122"/>
      <w:r>
        <w:rPr>
          <w:b/>
          <w:bCs/>
          <w:spacing w:val="-29"/>
          <w:sz w:val="28"/>
          <w:szCs w:val="28"/>
        </w:rPr>
        <w:t>十</w:t>
      </w:r>
      <w:r>
        <w:rPr>
          <w:rFonts w:hint="eastAsia"/>
          <w:b/>
          <w:bCs/>
          <w:spacing w:val="-29"/>
          <w:sz w:val="28"/>
          <w:szCs w:val="28"/>
          <w:lang w:val="en-US" w:eastAsia="zh-CN"/>
        </w:rPr>
        <w:t>六</w:t>
      </w:r>
      <w:r>
        <w:rPr>
          <w:b/>
          <w:bCs/>
          <w:spacing w:val="-29"/>
          <w:sz w:val="28"/>
          <w:szCs w:val="28"/>
        </w:rPr>
        <w:t>、参与评审打分的证书（证件）一览表</w:t>
      </w:r>
      <w:r>
        <w:rPr>
          <w:rFonts w:hint="eastAsia"/>
          <w:b/>
          <w:bCs/>
          <w:spacing w:val="-29"/>
          <w:sz w:val="28"/>
          <w:szCs w:val="28"/>
          <w:lang w:eastAsia="zh-CN"/>
        </w:rPr>
        <w:t>（</w:t>
      </w:r>
      <w:r>
        <w:rPr>
          <w:rFonts w:hint="eastAsia"/>
          <w:b/>
          <w:bCs/>
          <w:spacing w:val="-29"/>
          <w:sz w:val="28"/>
          <w:szCs w:val="28"/>
          <w:lang w:val="en-US" w:eastAsia="zh-CN"/>
        </w:rPr>
        <w:t>如有</w:t>
      </w:r>
      <w:r>
        <w:rPr>
          <w:rFonts w:hint="eastAsia"/>
          <w:b/>
          <w:bCs/>
          <w:spacing w:val="-29"/>
          <w:sz w:val="28"/>
          <w:szCs w:val="28"/>
          <w:lang w:eastAsia="zh-CN"/>
        </w:rPr>
        <w:t>）</w:t>
      </w:r>
    </w:p>
    <w:p w14:paraId="2D484E95">
      <w:pPr>
        <w:spacing w:line="303" w:lineRule="auto"/>
        <w:jc w:val="left"/>
        <w:rPr>
          <w:rFonts w:ascii="Arial"/>
          <w:sz w:val="21"/>
        </w:rPr>
      </w:pPr>
    </w:p>
    <w:p w14:paraId="5929AB1D">
      <w:pPr>
        <w:spacing w:line="303" w:lineRule="auto"/>
        <w:jc w:val="left"/>
        <w:rPr>
          <w:rFonts w:ascii="Arial"/>
          <w:sz w:val="21"/>
        </w:rPr>
      </w:pPr>
    </w:p>
    <w:p w14:paraId="2A647545">
      <w:pPr>
        <w:pStyle w:val="3"/>
        <w:spacing w:before="91" w:line="221" w:lineRule="auto"/>
        <w:ind w:left="2501"/>
        <w:jc w:val="left"/>
        <w:rPr>
          <w:sz w:val="28"/>
          <w:szCs w:val="28"/>
        </w:rPr>
      </w:pPr>
      <w:r>
        <w:rPr>
          <w:spacing w:val="-10"/>
          <w:sz w:val="28"/>
          <w:szCs w:val="28"/>
        </w:rPr>
        <w:t>参与评审打分的证书（证件）一览表</w:t>
      </w:r>
    </w:p>
    <w:p w14:paraId="0D80AF49">
      <w:pPr>
        <w:spacing w:before="13"/>
        <w:jc w:val="left"/>
      </w:pPr>
    </w:p>
    <w:p w14:paraId="4DB845C6">
      <w:pPr>
        <w:spacing w:before="13"/>
        <w:jc w:val="left"/>
      </w:pPr>
    </w:p>
    <w:tbl>
      <w:tblPr>
        <w:tblStyle w:val="8"/>
        <w:tblW w:w="937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415"/>
        <w:gridCol w:w="2414"/>
        <w:gridCol w:w="2399"/>
        <w:gridCol w:w="1371"/>
      </w:tblGrid>
      <w:tr w14:paraId="7FDD8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1" w:hRule="atLeast"/>
        </w:trPr>
        <w:tc>
          <w:tcPr>
            <w:tcW w:w="772" w:type="dxa"/>
            <w:vAlign w:val="top"/>
          </w:tcPr>
          <w:p w14:paraId="79500E11">
            <w:pPr>
              <w:pStyle w:val="9"/>
              <w:spacing w:before="225" w:line="218" w:lineRule="auto"/>
              <w:ind w:left="104"/>
              <w:jc w:val="left"/>
              <w:rPr>
                <w:sz w:val="21"/>
                <w:szCs w:val="21"/>
              </w:rPr>
            </w:pPr>
            <w:r>
              <w:rPr>
                <w:spacing w:val="-11"/>
                <w:sz w:val="21"/>
                <w:szCs w:val="21"/>
              </w:rPr>
              <w:t>序号</w:t>
            </w:r>
          </w:p>
        </w:tc>
        <w:tc>
          <w:tcPr>
            <w:tcW w:w="2415" w:type="dxa"/>
            <w:vAlign w:val="top"/>
          </w:tcPr>
          <w:p w14:paraId="60D56DC1">
            <w:pPr>
              <w:pStyle w:val="9"/>
              <w:spacing w:before="224" w:line="217" w:lineRule="auto"/>
              <w:ind w:left="112"/>
              <w:jc w:val="left"/>
              <w:rPr>
                <w:sz w:val="21"/>
                <w:szCs w:val="21"/>
              </w:rPr>
            </w:pPr>
            <w:r>
              <w:rPr>
                <w:spacing w:val="-25"/>
                <w:sz w:val="21"/>
                <w:szCs w:val="21"/>
              </w:rPr>
              <w:t>证书（证件）名称</w:t>
            </w:r>
          </w:p>
        </w:tc>
        <w:tc>
          <w:tcPr>
            <w:tcW w:w="2414" w:type="dxa"/>
            <w:vAlign w:val="top"/>
          </w:tcPr>
          <w:p w14:paraId="57ADD174">
            <w:pPr>
              <w:pStyle w:val="9"/>
              <w:spacing w:before="224" w:line="217" w:lineRule="auto"/>
              <w:ind w:left="118"/>
              <w:jc w:val="left"/>
              <w:rPr>
                <w:sz w:val="21"/>
                <w:szCs w:val="21"/>
              </w:rPr>
            </w:pPr>
            <w:r>
              <w:rPr>
                <w:spacing w:val="-26"/>
                <w:sz w:val="21"/>
                <w:szCs w:val="21"/>
              </w:rPr>
              <w:t>持证单位（人）</w:t>
            </w:r>
          </w:p>
        </w:tc>
        <w:tc>
          <w:tcPr>
            <w:tcW w:w="2399" w:type="dxa"/>
            <w:vAlign w:val="top"/>
          </w:tcPr>
          <w:p w14:paraId="24E08F99">
            <w:pPr>
              <w:pStyle w:val="9"/>
              <w:spacing w:before="225" w:line="218" w:lineRule="auto"/>
              <w:ind w:left="111"/>
              <w:jc w:val="left"/>
              <w:rPr>
                <w:sz w:val="21"/>
                <w:szCs w:val="21"/>
              </w:rPr>
            </w:pPr>
            <w:r>
              <w:rPr>
                <w:spacing w:val="-21"/>
                <w:sz w:val="21"/>
                <w:szCs w:val="21"/>
              </w:rPr>
              <w:t>发证机构</w:t>
            </w:r>
          </w:p>
        </w:tc>
        <w:tc>
          <w:tcPr>
            <w:tcW w:w="1371" w:type="dxa"/>
            <w:vAlign w:val="top"/>
          </w:tcPr>
          <w:p w14:paraId="7F4F8838">
            <w:pPr>
              <w:pStyle w:val="9"/>
              <w:spacing w:before="224" w:line="219" w:lineRule="auto"/>
              <w:ind w:left="130"/>
              <w:jc w:val="left"/>
              <w:rPr>
                <w:sz w:val="21"/>
                <w:szCs w:val="21"/>
              </w:rPr>
            </w:pPr>
            <w:r>
              <w:rPr>
                <w:spacing w:val="-21"/>
                <w:sz w:val="21"/>
                <w:szCs w:val="21"/>
              </w:rPr>
              <w:t>发证日期</w:t>
            </w:r>
          </w:p>
        </w:tc>
      </w:tr>
      <w:tr w14:paraId="67DD5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772" w:type="dxa"/>
            <w:vAlign w:val="top"/>
          </w:tcPr>
          <w:p w14:paraId="03A21417">
            <w:pPr>
              <w:jc w:val="left"/>
              <w:rPr>
                <w:rFonts w:ascii="Arial"/>
                <w:sz w:val="21"/>
              </w:rPr>
            </w:pPr>
          </w:p>
        </w:tc>
        <w:tc>
          <w:tcPr>
            <w:tcW w:w="2415" w:type="dxa"/>
            <w:vAlign w:val="top"/>
          </w:tcPr>
          <w:p w14:paraId="6588AB81">
            <w:pPr>
              <w:jc w:val="left"/>
              <w:rPr>
                <w:rFonts w:ascii="Arial"/>
                <w:sz w:val="21"/>
              </w:rPr>
            </w:pPr>
          </w:p>
        </w:tc>
        <w:tc>
          <w:tcPr>
            <w:tcW w:w="2414" w:type="dxa"/>
            <w:vAlign w:val="top"/>
          </w:tcPr>
          <w:p w14:paraId="2FBBF44C">
            <w:pPr>
              <w:jc w:val="left"/>
              <w:rPr>
                <w:rFonts w:ascii="Arial"/>
                <w:sz w:val="21"/>
              </w:rPr>
            </w:pPr>
          </w:p>
        </w:tc>
        <w:tc>
          <w:tcPr>
            <w:tcW w:w="2399" w:type="dxa"/>
            <w:vAlign w:val="top"/>
          </w:tcPr>
          <w:p w14:paraId="1A19C4E0">
            <w:pPr>
              <w:jc w:val="left"/>
              <w:rPr>
                <w:rFonts w:ascii="Arial"/>
                <w:sz w:val="21"/>
              </w:rPr>
            </w:pPr>
          </w:p>
        </w:tc>
        <w:tc>
          <w:tcPr>
            <w:tcW w:w="1371" w:type="dxa"/>
            <w:vAlign w:val="top"/>
          </w:tcPr>
          <w:p w14:paraId="5B7843A3">
            <w:pPr>
              <w:jc w:val="left"/>
              <w:rPr>
                <w:rFonts w:ascii="Arial"/>
                <w:sz w:val="21"/>
              </w:rPr>
            </w:pPr>
          </w:p>
        </w:tc>
      </w:tr>
      <w:tr w14:paraId="7DF09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772" w:type="dxa"/>
            <w:vAlign w:val="top"/>
          </w:tcPr>
          <w:p w14:paraId="12EAB262">
            <w:pPr>
              <w:jc w:val="left"/>
              <w:rPr>
                <w:rFonts w:ascii="Arial"/>
                <w:sz w:val="21"/>
              </w:rPr>
            </w:pPr>
          </w:p>
        </w:tc>
        <w:tc>
          <w:tcPr>
            <w:tcW w:w="2415" w:type="dxa"/>
            <w:vAlign w:val="top"/>
          </w:tcPr>
          <w:p w14:paraId="749D5329">
            <w:pPr>
              <w:jc w:val="left"/>
              <w:rPr>
                <w:rFonts w:ascii="Arial"/>
                <w:sz w:val="21"/>
              </w:rPr>
            </w:pPr>
          </w:p>
        </w:tc>
        <w:tc>
          <w:tcPr>
            <w:tcW w:w="2414" w:type="dxa"/>
            <w:vAlign w:val="top"/>
          </w:tcPr>
          <w:p w14:paraId="693240BF">
            <w:pPr>
              <w:jc w:val="left"/>
              <w:rPr>
                <w:rFonts w:ascii="Arial"/>
                <w:sz w:val="21"/>
              </w:rPr>
            </w:pPr>
          </w:p>
        </w:tc>
        <w:tc>
          <w:tcPr>
            <w:tcW w:w="2399" w:type="dxa"/>
            <w:vAlign w:val="top"/>
          </w:tcPr>
          <w:p w14:paraId="5E7379F8">
            <w:pPr>
              <w:jc w:val="left"/>
              <w:rPr>
                <w:rFonts w:ascii="Arial"/>
                <w:sz w:val="21"/>
              </w:rPr>
            </w:pPr>
          </w:p>
        </w:tc>
        <w:tc>
          <w:tcPr>
            <w:tcW w:w="1371" w:type="dxa"/>
            <w:vAlign w:val="top"/>
          </w:tcPr>
          <w:p w14:paraId="6CEEB0C1">
            <w:pPr>
              <w:jc w:val="left"/>
              <w:rPr>
                <w:rFonts w:ascii="Arial"/>
                <w:sz w:val="21"/>
              </w:rPr>
            </w:pPr>
          </w:p>
        </w:tc>
      </w:tr>
      <w:tr w14:paraId="7D06C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trPr>
        <w:tc>
          <w:tcPr>
            <w:tcW w:w="772" w:type="dxa"/>
            <w:vAlign w:val="top"/>
          </w:tcPr>
          <w:p w14:paraId="77C841B3">
            <w:pPr>
              <w:jc w:val="left"/>
              <w:rPr>
                <w:rFonts w:ascii="Arial"/>
                <w:sz w:val="21"/>
              </w:rPr>
            </w:pPr>
          </w:p>
        </w:tc>
        <w:tc>
          <w:tcPr>
            <w:tcW w:w="2415" w:type="dxa"/>
            <w:vAlign w:val="top"/>
          </w:tcPr>
          <w:p w14:paraId="018619FA">
            <w:pPr>
              <w:jc w:val="left"/>
              <w:rPr>
                <w:rFonts w:ascii="Arial"/>
                <w:sz w:val="21"/>
              </w:rPr>
            </w:pPr>
          </w:p>
        </w:tc>
        <w:tc>
          <w:tcPr>
            <w:tcW w:w="2414" w:type="dxa"/>
            <w:vAlign w:val="top"/>
          </w:tcPr>
          <w:p w14:paraId="4D3D0820">
            <w:pPr>
              <w:jc w:val="left"/>
              <w:rPr>
                <w:rFonts w:ascii="Arial"/>
                <w:sz w:val="21"/>
              </w:rPr>
            </w:pPr>
          </w:p>
        </w:tc>
        <w:tc>
          <w:tcPr>
            <w:tcW w:w="2399" w:type="dxa"/>
            <w:vAlign w:val="top"/>
          </w:tcPr>
          <w:p w14:paraId="4A48BFB8">
            <w:pPr>
              <w:jc w:val="left"/>
              <w:rPr>
                <w:rFonts w:ascii="Arial"/>
                <w:sz w:val="21"/>
              </w:rPr>
            </w:pPr>
          </w:p>
        </w:tc>
        <w:tc>
          <w:tcPr>
            <w:tcW w:w="1371" w:type="dxa"/>
            <w:vAlign w:val="top"/>
          </w:tcPr>
          <w:p w14:paraId="19C31E9A">
            <w:pPr>
              <w:jc w:val="left"/>
              <w:rPr>
                <w:rFonts w:ascii="Arial"/>
                <w:sz w:val="21"/>
              </w:rPr>
            </w:pPr>
          </w:p>
        </w:tc>
      </w:tr>
      <w:tr w14:paraId="54035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772" w:type="dxa"/>
            <w:vAlign w:val="top"/>
          </w:tcPr>
          <w:p w14:paraId="571BD972">
            <w:pPr>
              <w:jc w:val="left"/>
              <w:rPr>
                <w:rFonts w:ascii="Arial"/>
                <w:sz w:val="21"/>
              </w:rPr>
            </w:pPr>
          </w:p>
        </w:tc>
        <w:tc>
          <w:tcPr>
            <w:tcW w:w="2415" w:type="dxa"/>
            <w:vAlign w:val="top"/>
          </w:tcPr>
          <w:p w14:paraId="6ABDD9AC">
            <w:pPr>
              <w:jc w:val="left"/>
              <w:rPr>
                <w:rFonts w:ascii="Arial"/>
                <w:sz w:val="21"/>
              </w:rPr>
            </w:pPr>
          </w:p>
        </w:tc>
        <w:tc>
          <w:tcPr>
            <w:tcW w:w="2414" w:type="dxa"/>
            <w:vAlign w:val="top"/>
          </w:tcPr>
          <w:p w14:paraId="2F73A13F">
            <w:pPr>
              <w:jc w:val="left"/>
              <w:rPr>
                <w:rFonts w:ascii="Arial"/>
                <w:sz w:val="21"/>
              </w:rPr>
            </w:pPr>
          </w:p>
        </w:tc>
        <w:tc>
          <w:tcPr>
            <w:tcW w:w="2399" w:type="dxa"/>
            <w:vAlign w:val="top"/>
          </w:tcPr>
          <w:p w14:paraId="47E1B20C">
            <w:pPr>
              <w:jc w:val="left"/>
              <w:rPr>
                <w:rFonts w:ascii="Arial"/>
                <w:sz w:val="21"/>
              </w:rPr>
            </w:pPr>
          </w:p>
        </w:tc>
        <w:tc>
          <w:tcPr>
            <w:tcW w:w="1371" w:type="dxa"/>
            <w:vAlign w:val="top"/>
          </w:tcPr>
          <w:p w14:paraId="46E263F8">
            <w:pPr>
              <w:jc w:val="left"/>
              <w:rPr>
                <w:rFonts w:ascii="Arial"/>
                <w:sz w:val="21"/>
              </w:rPr>
            </w:pPr>
          </w:p>
        </w:tc>
      </w:tr>
      <w:tr w14:paraId="011FF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8" w:hRule="atLeast"/>
        </w:trPr>
        <w:tc>
          <w:tcPr>
            <w:tcW w:w="772" w:type="dxa"/>
            <w:vAlign w:val="top"/>
          </w:tcPr>
          <w:p w14:paraId="48EFEE13">
            <w:pPr>
              <w:jc w:val="left"/>
              <w:rPr>
                <w:rFonts w:ascii="Arial"/>
                <w:sz w:val="21"/>
              </w:rPr>
            </w:pPr>
          </w:p>
        </w:tc>
        <w:tc>
          <w:tcPr>
            <w:tcW w:w="2415" w:type="dxa"/>
            <w:vAlign w:val="top"/>
          </w:tcPr>
          <w:p w14:paraId="1CC7C1D5">
            <w:pPr>
              <w:jc w:val="left"/>
              <w:rPr>
                <w:rFonts w:ascii="Arial"/>
                <w:sz w:val="21"/>
              </w:rPr>
            </w:pPr>
          </w:p>
        </w:tc>
        <w:tc>
          <w:tcPr>
            <w:tcW w:w="2414" w:type="dxa"/>
            <w:vAlign w:val="top"/>
          </w:tcPr>
          <w:p w14:paraId="73319090">
            <w:pPr>
              <w:jc w:val="left"/>
              <w:rPr>
                <w:rFonts w:ascii="Arial"/>
                <w:sz w:val="21"/>
              </w:rPr>
            </w:pPr>
          </w:p>
        </w:tc>
        <w:tc>
          <w:tcPr>
            <w:tcW w:w="2399" w:type="dxa"/>
            <w:vAlign w:val="top"/>
          </w:tcPr>
          <w:p w14:paraId="3F37A6A8">
            <w:pPr>
              <w:jc w:val="left"/>
              <w:rPr>
                <w:rFonts w:ascii="Arial"/>
                <w:sz w:val="21"/>
              </w:rPr>
            </w:pPr>
          </w:p>
        </w:tc>
        <w:tc>
          <w:tcPr>
            <w:tcW w:w="1371" w:type="dxa"/>
            <w:vAlign w:val="top"/>
          </w:tcPr>
          <w:p w14:paraId="0DAA91D4">
            <w:pPr>
              <w:jc w:val="left"/>
              <w:rPr>
                <w:rFonts w:ascii="Arial"/>
                <w:sz w:val="21"/>
              </w:rPr>
            </w:pPr>
          </w:p>
        </w:tc>
      </w:tr>
      <w:tr w14:paraId="49878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64" w:hRule="atLeast"/>
        </w:trPr>
        <w:tc>
          <w:tcPr>
            <w:tcW w:w="772" w:type="dxa"/>
            <w:vAlign w:val="top"/>
          </w:tcPr>
          <w:p w14:paraId="4454F2CA">
            <w:pPr>
              <w:jc w:val="left"/>
              <w:rPr>
                <w:rFonts w:ascii="Arial"/>
                <w:sz w:val="21"/>
              </w:rPr>
            </w:pPr>
          </w:p>
        </w:tc>
        <w:tc>
          <w:tcPr>
            <w:tcW w:w="2415" w:type="dxa"/>
            <w:vAlign w:val="top"/>
          </w:tcPr>
          <w:p w14:paraId="53D29A8D">
            <w:pPr>
              <w:jc w:val="left"/>
              <w:rPr>
                <w:rFonts w:ascii="Arial"/>
                <w:sz w:val="21"/>
              </w:rPr>
            </w:pPr>
          </w:p>
        </w:tc>
        <w:tc>
          <w:tcPr>
            <w:tcW w:w="2414" w:type="dxa"/>
            <w:vAlign w:val="top"/>
          </w:tcPr>
          <w:p w14:paraId="72CAB6CB">
            <w:pPr>
              <w:jc w:val="left"/>
              <w:rPr>
                <w:rFonts w:ascii="Arial"/>
                <w:sz w:val="21"/>
              </w:rPr>
            </w:pPr>
          </w:p>
        </w:tc>
        <w:tc>
          <w:tcPr>
            <w:tcW w:w="2399" w:type="dxa"/>
            <w:vAlign w:val="top"/>
          </w:tcPr>
          <w:p w14:paraId="711DA455">
            <w:pPr>
              <w:jc w:val="left"/>
              <w:rPr>
                <w:rFonts w:ascii="Arial"/>
                <w:sz w:val="21"/>
              </w:rPr>
            </w:pPr>
          </w:p>
        </w:tc>
        <w:tc>
          <w:tcPr>
            <w:tcW w:w="1371" w:type="dxa"/>
            <w:vAlign w:val="top"/>
          </w:tcPr>
          <w:p w14:paraId="0BFD4B6E">
            <w:pPr>
              <w:jc w:val="left"/>
              <w:rPr>
                <w:rFonts w:ascii="Arial"/>
                <w:sz w:val="21"/>
              </w:rPr>
            </w:pPr>
          </w:p>
        </w:tc>
      </w:tr>
      <w:tr w14:paraId="3F30C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772" w:type="dxa"/>
            <w:vAlign w:val="top"/>
          </w:tcPr>
          <w:p w14:paraId="7E830671">
            <w:pPr>
              <w:jc w:val="left"/>
              <w:rPr>
                <w:rFonts w:ascii="Arial"/>
                <w:sz w:val="21"/>
              </w:rPr>
            </w:pPr>
          </w:p>
        </w:tc>
        <w:tc>
          <w:tcPr>
            <w:tcW w:w="2415" w:type="dxa"/>
            <w:vAlign w:val="top"/>
          </w:tcPr>
          <w:p w14:paraId="28AFED85">
            <w:pPr>
              <w:jc w:val="left"/>
              <w:rPr>
                <w:rFonts w:ascii="Arial"/>
                <w:sz w:val="21"/>
              </w:rPr>
            </w:pPr>
          </w:p>
        </w:tc>
        <w:tc>
          <w:tcPr>
            <w:tcW w:w="2414" w:type="dxa"/>
            <w:vAlign w:val="top"/>
          </w:tcPr>
          <w:p w14:paraId="51B989B2">
            <w:pPr>
              <w:jc w:val="left"/>
              <w:rPr>
                <w:rFonts w:ascii="Arial"/>
                <w:sz w:val="21"/>
              </w:rPr>
            </w:pPr>
          </w:p>
        </w:tc>
        <w:tc>
          <w:tcPr>
            <w:tcW w:w="2399" w:type="dxa"/>
            <w:vAlign w:val="top"/>
          </w:tcPr>
          <w:p w14:paraId="7071334D">
            <w:pPr>
              <w:jc w:val="left"/>
              <w:rPr>
                <w:rFonts w:ascii="Arial"/>
                <w:sz w:val="21"/>
              </w:rPr>
            </w:pPr>
          </w:p>
        </w:tc>
        <w:tc>
          <w:tcPr>
            <w:tcW w:w="1371" w:type="dxa"/>
            <w:vAlign w:val="top"/>
          </w:tcPr>
          <w:p w14:paraId="2D45DD8E">
            <w:pPr>
              <w:jc w:val="left"/>
              <w:rPr>
                <w:rFonts w:ascii="Arial"/>
                <w:sz w:val="21"/>
              </w:rPr>
            </w:pPr>
          </w:p>
        </w:tc>
      </w:tr>
    </w:tbl>
    <w:p w14:paraId="7F40651A">
      <w:pPr>
        <w:pStyle w:val="3"/>
        <w:spacing w:before="134" w:line="218" w:lineRule="auto"/>
        <w:ind w:left="88"/>
        <w:jc w:val="left"/>
        <w:rPr>
          <w:sz w:val="21"/>
          <w:szCs w:val="21"/>
        </w:rPr>
      </w:pPr>
      <w:r>
        <w:rPr>
          <w:spacing w:val="-32"/>
          <w:w w:val="99"/>
          <w:sz w:val="21"/>
          <w:szCs w:val="21"/>
        </w:rPr>
        <w:t>投标人（企业电子章</w:t>
      </w:r>
      <w:r>
        <w:rPr>
          <w:spacing w:val="-11"/>
          <w:sz w:val="21"/>
          <w:szCs w:val="21"/>
        </w:rPr>
        <w:t>）：</w:t>
      </w:r>
    </w:p>
    <w:p w14:paraId="190BE2DB">
      <w:pPr>
        <w:spacing w:line="305" w:lineRule="auto"/>
        <w:jc w:val="left"/>
        <w:rPr>
          <w:rFonts w:ascii="Arial"/>
          <w:sz w:val="21"/>
        </w:rPr>
      </w:pPr>
    </w:p>
    <w:p w14:paraId="070039D1">
      <w:pPr>
        <w:spacing w:line="305" w:lineRule="auto"/>
        <w:jc w:val="left"/>
        <w:rPr>
          <w:rFonts w:ascii="Arial"/>
          <w:sz w:val="21"/>
        </w:rPr>
      </w:pPr>
    </w:p>
    <w:p w14:paraId="74E06B77">
      <w:pPr>
        <w:pStyle w:val="3"/>
        <w:spacing w:before="68" w:line="217" w:lineRule="auto"/>
        <w:ind w:left="95"/>
        <w:jc w:val="left"/>
        <w:rPr>
          <w:sz w:val="21"/>
          <w:szCs w:val="21"/>
        </w:rPr>
      </w:pPr>
      <w:r>
        <w:rPr>
          <w:spacing w:val="-8"/>
          <w:sz w:val="21"/>
          <w:szCs w:val="21"/>
        </w:rPr>
        <w:t>注：1.投标人可根据需要自行增减表格行数。</w:t>
      </w:r>
    </w:p>
    <w:p w14:paraId="4522152F">
      <w:pPr>
        <w:pStyle w:val="3"/>
        <w:spacing w:before="234" w:line="394" w:lineRule="auto"/>
        <w:ind w:left="92" w:right="145" w:firstLine="413"/>
        <w:jc w:val="left"/>
        <w:rPr>
          <w:sz w:val="21"/>
          <w:szCs w:val="21"/>
        </w:rPr>
      </w:pPr>
      <w:r>
        <w:rPr>
          <w:spacing w:val="-31"/>
          <w:sz w:val="21"/>
          <w:szCs w:val="21"/>
        </w:rPr>
        <w:t>2.投标人对所报相关内容的真实性负责，采购代理机构有权将相关内容进行公示，因弄虚作假导致</w:t>
      </w:r>
      <w:r>
        <w:rPr>
          <w:spacing w:val="-32"/>
          <w:sz w:val="21"/>
          <w:szCs w:val="21"/>
        </w:rPr>
        <w:t>的后果由投标</w:t>
      </w:r>
      <w:r>
        <w:rPr>
          <w:sz w:val="21"/>
          <w:szCs w:val="21"/>
        </w:rPr>
        <w:t xml:space="preserve"> </w:t>
      </w:r>
      <w:r>
        <w:rPr>
          <w:spacing w:val="-28"/>
          <w:sz w:val="21"/>
          <w:szCs w:val="21"/>
        </w:rPr>
        <w:t>人自行承担。</w:t>
      </w:r>
    </w:p>
    <w:p w14:paraId="233F057C">
      <w:pPr>
        <w:spacing w:line="394" w:lineRule="auto"/>
        <w:jc w:val="left"/>
        <w:rPr>
          <w:sz w:val="21"/>
          <w:szCs w:val="21"/>
        </w:rPr>
        <w:sectPr>
          <w:headerReference r:id="rId56" w:type="default"/>
          <w:footerReference r:id="rId57" w:type="default"/>
          <w:pgSz w:w="11910" w:h="16845"/>
          <w:pgMar w:top="1080" w:right="1171" w:bottom="1406" w:left="1351" w:header="851" w:footer="1243" w:gutter="0"/>
          <w:pgNumType w:fmt="decimal"/>
          <w:cols w:space="720" w:num="1"/>
        </w:sectPr>
      </w:pPr>
    </w:p>
    <w:p w14:paraId="09380052">
      <w:pPr>
        <w:spacing w:line="306" w:lineRule="auto"/>
        <w:jc w:val="left"/>
        <w:rPr>
          <w:rFonts w:ascii="Arial"/>
          <w:sz w:val="21"/>
        </w:rPr>
      </w:pPr>
    </w:p>
    <w:p w14:paraId="2B1BC71B">
      <w:pPr>
        <w:spacing w:line="307" w:lineRule="auto"/>
        <w:jc w:val="left"/>
        <w:rPr>
          <w:rFonts w:ascii="Arial"/>
          <w:sz w:val="21"/>
        </w:rPr>
      </w:pPr>
    </w:p>
    <w:p w14:paraId="72FD9264">
      <w:pPr>
        <w:spacing w:line="307" w:lineRule="auto"/>
        <w:jc w:val="left"/>
        <w:rPr>
          <w:rFonts w:ascii="Arial"/>
          <w:sz w:val="21"/>
        </w:rPr>
      </w:pPr>
    </w:p>
    <w:p w14:paraId="3DE2E333">
      <w:pPr>
        <w:pStyle w:val="3"/>
        <w:spacing w:before="91" w:line="221" w:lineRule="auto"/>
        <w:ind w:left="25"/>
        <w:jc w:val="left"/>
        <w:outlineLvl w:val="2"/>
        <w:rPr>
          <w:rFonts w:hint="eastAsia" w:eastAsia="宋体"/>
          <w:sz w:val="28"/>
          <w:szCs w:val="28"/>
          <w:lang w:eastAsia="zh-CN"/>
        </w:rPr>
        <w:sectPr>
          <w:headerReference r:id="rId58" w:type="default"/>
          <w:footerReference r:id="rId59" w:type="default"/>
          <w:pgSz w:w="11910" w:h="16845"/>
          <w:pgMar w:top="1080" w:right="1201" w:bottom="1406" w:left="1428" w:header="851" w:footer="1243" w:gutter="0"/>
          <w:pgNumType w:fmt="decimal"/>
          <w:cols w:space="720" w:num="1"/>
        </w:sectPr>
      </w:pPr>
      <w:bookmarkStart w:id="123" w:name="bookmark81"/>
      <w:bookmarkEnd w:id="123"/>
      <w:bookmarkStart w:id="124" w:name="bookmark82"/>
      <w:bookmarkEnd w:id="124"/>
      <w:r>
        <w:rPr>
          <w:b/>
          <w:bCs/>
          <w:spacing w:val="-29"/>
          <w:sz w:val="28"/>
          <w:szCs w:val="28"/>
        </w:rPr>
        <w:t>十</w:t>
      </w:r>
      <w:r>
        <w:rPr>
          <w:rFonts w:hint="eastAsia"/>
          <w:b/>
          <w:bCs/>
          <w:spacing w:val="-29"/>
          <w:sz w:val="28"/>
          <w:szCs w:val="28"/>
          <w:lang w:val="en-US" w:eastAsia="zh-CN"/>
        </w:rPr>
        <w:t>七</w:t>
      </w:r>
      <w:r>
        <w:rPr>
          <w:b/>
          <w:bCs/>
          <w:spacing w:val="-29"/>
          <w:sz w:val="28"/>
          <w:szCs w:val="28"/>
        </w:rPr>
        <w:t>、参与评审打分的证书（证件）扫描件</w:t>
      </w:r>
      <w:r>
        <w:rPr>
          <w:rFonts w:hint="eastAsia" w:eastAsia="宋体"/>
          <w:sz w:val="28"/>
          <w:szCs w:val="28"/>
          <w:lang w:eastAsia="zh-CN"/>
        </w:rPr>
        <w:t>（</w:t>
      </w:r>
      <w:r>
        <w:rPr>
          <w:rFonts w:hint="eastAsia" w:eastAsia="宋体"/>
          <w:sz w:val="28"/>
          <w:szCs w:val="28"/>
          <w:lang w:val="en-US" w:eastAsia="zh-CN"/>
        </w:rPr>
        <w:t>如有</w:t>
      </w:r>
      <w:r>
        <w:rPr>
          <w:rFonts w:hint="eastAsia" w:eastAsia="宋体"/>
          <w:sz w:val="28"/>
          <w:szCs w:val="28"/>
          <w:lang w:eastAsia="zh-CN"/>
        </w:rPr>
        <w:t>）</w:t>
      </w:r>
    </w:p>
    <w:p w14:paraId="0E765C21">
      <w:pPr>
        <w:spacing w:line="306" w:lineRule="auto"/>
        <w:jc w:val="left"/>
        <w:rPr>
          <w:rFonts w:ascii="Arial"/>
          <w:sz w:val="21"/>
        </w:rPr>
      </w:pPr>
    </w:p>
    <w:p w14:paraId="70FFC0A7">
      <w:pPr>
        <w:spacing w:line="307" w:lineRule="auto"/>
        <w:jc w:val="left"/>
        <w:rPr>
          <w:rFonts w:ascii="Arial"/>
          <w:sz w:val="21"/>
        </w:rPr>
      </w:pPr>
    </w:p>
    <w:p w14:paraId="5992EBA9">
      <w:pPr>
        <w:spacing w:line="307" w:lineRule="auto"/>
        <w:jc w:val="left"/>
        <w:rPr>
          <w:rFonts w:ascii="Arial"/>
          <w:sz w:val="21"/>
        </w:rPr>
      </w:pPr>
    </w:p>
    <w:p w14:paraId="5E22FAC4">
      <w:pPr>
        <w:pStyle w:val="3"/>
        <w:spacing w:before="91" w:line="221" w:lineRule="auto"/>
        <w:ind w:left="25"/>
        <w:jc w:val="left"/>
        <w:outlineLvl w:val="2"/>
        <w:rPr>
          <w:sz w:val="28"/>
          <w:szCs w:val="28"/>
        </w:rPr>
      </w:pPr>
      <w:bookmarkStart w:id="125" w:name="bookmark83"/>
      <w:bookmarkEnd w:id="125"/>
      <w:bookmarkStart w:id="126" w:name="bookmark84"/>
      <w:bookmarkEnd w:id="126"/>
      <w:r>
        <w:rPr>
          <w:b/>
          <w:bCs/>
          <w:spacing w:val="-28"/>
          <w:sz w:val="28"/>
          <w:szCs w:val="28"/>
        </w:rPr>
        <w:t>十</w:t>
      </w:r>
      <w:r>
        <w:rPr>
          <w:rFonts w:hint="eastAsia"/>
          <w:b/>
          <w:bCs/>
          <w:spacing w:val="-28"/>
          <w:sz w:val="28"/>
          <w:szCs w:val="28"/>
          <w:lang w:val="en-US" w:eastAsia="zh-CN"/>
        </w:rPr>
        <w:t>八</w:t>
      </w:r>
      <w:r>
        <w:rPr>
          <w:b/>
          <w:bCs/>
          <w:spacing w:val="-28"/>
          <w:sz w:val="28"/>
          <w:szCs w:val="28"/>
        </w:rPr>
        <w:t>、参与评审打分的合同业绩一览表</w:t>
      </w:r>
    </w:p>
    <w:p w14:paraId="03CB38F9">
      <w:pPr>
        <w:spacing w:line="338" w:lineRule="auto"/>
        <w:jc w:val="left"/>
        <w:rPr>
          <w:rFonts w:ascii="Arial"/>
          <w:sz w:val="21"/>
        </w:rPr>
      </w:pPr>
    </w:p>
    <w:p w14:paraId="1CFBCC93">
      <w:pPr>
        <w:spacing w:line="339" w:lineRule="auto"/>
        <w:jc w:val="left"/>
        <w:rPr>
          <w:rFonts w:ascii="Arial"/>
          <w:sz w:val="21"/>
        </w:rPr>
      </w:pPr>
    </w:p>
    <w:p w14:paraId="62DD1176">
      <w:pPr>
        <w:pStyle w:val="3"/>
        <w:spacing w:before="68" w:line="218" w:lineRule="auto"/>
        <w:ind w:left="3319"/>
        <w:jc w:val="left"/>
        <w:rPr>
          <w:sz w:val="21"/>
          <w:szCs w:val="21"/>
        </w:rPr>
      </w:pPr>
      <w:r>
        <w:rPr>
          <w:spacing w:val="-27"/>
          <w:sz w:val="21"/>
          <w:szCs w:val="21"/>
        </w:rPr>
        <w:t>参与评审打分的合同业绩一览表</w:t>
      </w:r>
    </w:p>
    <w:p w14:paraId="26761A65">
      <w:pPr>
        <w:spacing w:before="32"/>
        <w:jc w:val="left"/>
      </w:pPr>
    </w:p>
    <w:p w14:paraId="51C182EF">
      <w:pPr>
        <w:spacing w:before="32"/>
        <w:jc w:val="left"/>
      </w:pPr>
    </w:p>
    <w:tbl>
      <w:tblPr>
        <w:tblStyle w:val="8"/>
        <w:tblW w:w="9161" w:type="dxa"/>
        <w:tblInd w:w="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7"/>
        <w:gridCol w:w="2339"/>
        <w:gridCol w:w="2549"/>
        <w:gridCol w:w="2129"/>
        <w:gridCol w:w="1267"/>
      </w:tblGrid>
      <w:tr w14:paraId="03D78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1" w:hRule="atLeast"/>
        </w:trPr>
        <w:tc>
          <w:tcPr>
            <w:tcW w:w="877" w:type="dxa"/>
            <w:vAlign w:val="top"/>
          </w:tcPr>
          <w:p w14:paraId="0CD2525B">
            <w:pPr>
              <w:pStyle w:val="9"/>
              <w:spacing w:before="225" w:line="218" w:lineRule="auto"/>
              <w:ind w:left="118"/>
              <w:jc w:val="left"/>
              <w:rPr>
                <w:sz w:val="21"/>
                <w:szCs w:val="21"/>
              </w:rPr>
            </w:pPr>
            <w:r>
              <w:rPr>
                <w:spacing w:val="-11"/>
                <w:sz w:val="21"/>
                <w:szCs w:val="21"/>
              </w:rPr>
              <w:t>序号</w:t>
            </w:r>
          </w:p>
        </w:tc>
        <w:tc>
          <w:tcPr>
            <w:tcW w:w="2339" w:type="dxa"/>
            <w:vAlign w:val="top"/>
          </w:tcPr>
          <w:p w14:paraId="6B8F8F86">
            <w:pPr>
              <w:pStyle w:val="9"/>
              <w:spacing w:before="224" w:line="217" w:lineRule="auto"/>
              <w:ind w:left="113"/>
              <w:jc w:val="left"/>
              <w:rPr>
                <w:sz w:val="21"/>
                <w:szCs w:val="21"/>
              </w:rPr>
            </w:pPr>
            <w:r>
              <w:rPr>
                <w:spacing w:val="-20"/>
                <w:sz w:val="21"/>
                <w:szCs w:val="21"/>
              </w:rPr>
              <w:t>项目名称</w:t>
            </w:r>
          </w:p>
        </w:tc>
        <w:tc>
          <w:tcPr>
            <w:tcW w:w="2549" w:type="dxa"/>
            <w:vAlign w:val="top"/>
          </w:tcPr>
          <w:p w14:paraId="15F2EFBF">
            <w:pPr>
              <w:pStyle w:val="9"/>
              <w:spacing w:before="224" w:line="217" w:lineRule="auto"/>
              <w:ind w:left="118"/>
              <w:jc w:val="left"/>
              <w:rPr>
                <w:sz w:val="21"/>
                <w:szCs w:val="21"/>
              </w:rPr>
            </w:pPr>
            <w:r>
              <w:rPr>
                <w:spacing w:val="-26"/>
                <w:sz w:val="21"/>
                <w:szCs w:val="21"/>
              </w:rPr>
              <w:t>采购单位（甲方）名称</w:t>
            </w:r>
          </w:p>
        </w:tc>
        <w:tc>
          <w:tcPr>
            <w:tcW w:w="2129" w:type="dxa"/>
            <w:vAlign w:val="top"/>
          </w:tcPr>
          <w:p w14:paraId="7CCC1601">
            <w:pPr>
              <w:pStyle w:val="9"/>
              <w:spacing w:before="224" w:line="219" w:lineRule="auto"/>
              <w:ind w:left="127"/>
              <w:jc w:val="left"/>
              <w:rPr>
                <w:sz w:val="21"/>
                <w:szCs w:val="21"/>
              </w:rPr>
            </w:pPr>
            <w:r>
              <w:rPr>
                <w:spacing w:val="-27"/>
                <w:sz w:val="21"/>
                <w:szCs w:val="21"/>
              </w:rPr>
              <w:t>合同金额（元）</w:t>
            </w:r>
          </w:p>
        </w:tc>
        <w:tc>
          <w:tcPr>
            <w:tcW w:w="1267" w:type="dxa"/>
            <w:vAlign w:val="top"/>
          </w:tcPr>
          <w:p w14:paraId="098F017A">
            <w:pPr>
              <w:pStyle w:val="9"/>
              <w:spacing w:before="224" w:line="219" w:lineRule="auto"/>
              <w:ind w:left="129"/>
              <w:jc w:val="left"/>
              <w:rPr>
                <w:sz w:val="21"/>
                <w:szCs w:val="21"/>
              </w:rPr>
            </w:pPr>
            <w:r>
              <w:rPr>
                <w:spacing w:val="-21"/>
                <w:sz w:val="21"/>
                <w:szCs w:val="21"/>
              </w:rPr>
              <w:t>签订时间</w:t>
            </w:r>
          </w:p>
        </w:tc>
      </w:tr>
      <w:tr w14:paraId="6D6A8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877" w:type="dxa"/>
            <w:vAlign w:val="top"/>
          </w:tcPr>
          <w:p w14:paraId="282933FE">
            <w:pPr>
              <w:jc w:val="left"/>
              <w:rPr>
                <w:rFonts w:ascii="Arial"/>
                <w:sz w:val="21"/>
              </w:rPr>
            </w:pPr>
          </w:p>
        </w:tc>
        <w:tc>
          <w:tcPr>
            <w:tcW w:w="2339" w:type="dxa"/>
            <w:vAlign w:val="top"/>
          </w:tcPr>
          <w:p w14:paraId="352B349A">
            <w:pPr>
              <w:jc w:val="left"/>
              <w:rPr>
                <w:rFonts w:ascii="Arial"/>
                <w:sz w:val="21"/>
              </w:rPr>
            </w:pPr>
          </w:p>
        </w:tc>
        <w:tc>
          <w:tcPr>
            <w:tcW w:w="2549" w:type="dxa"/>
            <w:vAlign w:val="top"/>
          </w:tcPr>
          <w:p w14:paraId="2B790945">
            <w:pPr>
              <w:jc w:val="left"/>
              <w:rPr>
                <w:rFonts w:ascii="Arial"/>
                <w:sz w:val="21"/>
              </w:rPr>
            </w:pPr>
          </w:p>
        </w:tc>
        <w:tc>
          <w:tcPr>
            <w:tcW w:w="2129" w:type="dxa"/>
            <w:vAlign w:val="top"/>
          </w:tcPr>
          <w:p w14:paraId="5A089A02">
            <w:pPr>
              <w:jc w:val="left"/>
              <w:rPr>
                <w:rFonts w:ascii="Arial"/>
                <w:sz w:val="21"/>
              </w:rPr>
            </w:pPr>
          </w:p>
        </w:tc>
        <w:tc>
          <w:tcPr>
            <w:tcW w:w="1267" w:type="dxa"/>
            <w:vAlign w:val="top"/>
          </w:tcPr>
          <w:p w14:paraId="079DFBEF">
            <w:pPr>
              <w:jc w:val="left"/>
              <w:rPr>
                <w:rFonts w:ascii="Arial"/>
                <w:sz w:val="21"/>
              </w:rPr>
            </w:pPr>
          </w:p>
        </w:tc>
      </w:tr>
      <w:tr w14:paraId="698BD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877" w:type="dxa"/>
            <w:vAlign w:val="top"/>
          </w:tcPr>
          <w:p w14:paraId="0E081F57">
            <w:pPr>
              <w:jc w:val="left"/>
              <w:rPr>
                <w:rFonts w:ascii="Arial"/>
                <w:sz w:val="21"/>
              </w:rPr>
            </w:pPr>
          </w:p>
        </w:tc>
        <w:tc>
          <w:tcPr>
            <w:tcW w:w="2339" w:type="dxa"/>
            <w:vAlign w:val="top"/>
          </w:tcPr>
          <w:p w14:paraId="1B16FBB8">
            <w:pPr>
              <w:jc w:val="left"/>
              <w:rPr>
                <w:rFonts w:ascii="Arial"/>
                <w:sz w:val="21"/>
              </w:rPr>
            </w:pPr>
          </w:p>
        </w:tc>
        <w:tc>
          <w:tcPr>
            <w:tcW w:w="2549" w:type="dxa"/>
            <w:vAlign w:val="top"/>
          </w:tcPr>
          <w:p w14:paraId="44CDDFD8">
            <w:pPr>
              <w:jc w:val="left"/>
              <w:rPr>
                <w:rFonts w:ascii="Arial"/>
                <w:sz w:val="21"/>
              </w:rPr>
            </w:pPr>
          </w:p>
        </w:tc>
        <w:tc>
          <w:tcPr>
            <w:tcW w:w="2129" w:type="dxa"/>
            <w:vAlign w:val="top"/>
          </w:tcPr>
          <w:p w14:paraId="5B70FCCF">
            <w:pPr>
              <w:jc w:val="left"/>
              <w:rPr>
                <w:rFonts w:ascii="Arial"/>
                <w:sz w:val="21"/>
              </w:rPr>
            </w:pPr>
          </w:p>
        </w:tc>
        <w:tc>
          <w:tcPr>
            <w:tcW w:w="1267" w:type="dxa"/>
            <w:vAlign w:val="top"/>
          </w:tcPr>
          <w:p w14:paraId="35096E36">
            <w:pPr>
              <w:jc w:val="left"/>
              <w:rPr>
                <w:rFonts w:ascii="Arial"/>
                <w:sz w:val="21"/>
              </w:rPr>
            </w:pPr>
          </w:p>
        </w:tc>
      </w:tr>
      <w:tr w14:paraId="296A8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trPr>
        <w:tc>
          <w:tcPr>
            <w:tcW w:w="877" w:type="dxa"/>
            <w:vAlign w:val="top"/>
          </w:tcPr>
          <w:p w14:paraId="162D71FF">
            <w:pPr>
              <w:jc w:val="left"/>
              <w:rPr>
                <w:rFonts w:ascii="Arial"/>
                <w:sz w:val="21"/>
              </w:rPr>
            </w:pPr>
          </w:p>
        </w:tc>
        <w:tc>
          <w:tcPr>
            <w:tcW w:w="2339" w:type="dxa"/>
            <w:vAlign w:val="top"/>
          </w:tcPr>
          <w:p w14:paraId="06B616EF">
            <w:pPr>
              <w:jc w:val="left"/>
              <w:rPr>
                <w:rFonts w:ascii="Arial"/>
                <w:sz w:val="21"/>
              </w:rPr>
            </w:pPr>
          </w:p>
        </w:tc>
        <w:tc>
          <w:tcPr>
            <w:tcW w:w="2549" w:type="dxa"/>
            <w:vAlign w:val="top"/>
          </w:tcPr>
          <w:p w14:paraId="1531ADEC">
            <w:pPr>
              <w:jc w:val="left"/>
              <w:rPr>
                <w:rFonts w:ascii="Arial"/>
                <w:sz w:val="21"/>
              </w:rPr>
            </w:pPr>
          </w:p>
        </w:tc>
        <w:tc>
          <w:tcPr>
            <w:tcW w:w="2129" w:type="dxa"/>
            <w:vAlign w:val="top"/>
          </w:tcPr>
          <w:p w14:paraId="59FC3DF8">
            <w:pPr>
              <w:jc w:val="left"/>
              <w:rPr>
                <w:rFonts w:ascii="Arial"/>
                <w:sz w:val="21"/>
              </w:rPr>
            </w:pPr>
          </w:p>
        </w:tc>
        <w:tc>
          <w:tcPr>
            <w:tcW w:w="1267" w:type="dxa"/>
            <w:vAlign w:val="top"/>
          </w:tcPr>
          <w:p w14:paraId="2CEA4DA6">
            <w:pPr>
              <w:jc w:val="left"/>
              <w:rPr>
                <w:rFonts w:ascii="Arial"/>
                <w:sz w:val="21"/>
              </w:rPr>
            </w:pPr>
          </w:p>
        </w:tc>
      </w:tr>
      <w:tr w14:paraId="7DD5B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877" w:type="dxa"/>
            <w:vAlign w:val="top"/>
          </w:tcPr>
          <w:p w14:paraId="01C00664">
            <w:pPr>
              <w:jc w:val="left"/>
              <w:rPr>
                <w:rFonts w:ascii="Arial"/>
                <w:sz w:val="21"/>
              </w:rPr>
            </w:pPr>
          </w:p>
        </w:tc>
        <w:tc>
          <w:tcPr>
            <w:tcW w:w="2339" w:type="dxa"/>
            <w:vAlign w:val="top"/>
          </w:tcPr>
          <w:p w14:paraId="5101B052">
            <w:pPr>
              <w:jc w:val="left"/>
              <w:rPr>
                <w:rFonts w:ascii="Arial"/>
                <w:sz w:val="21"/>
              </w:rPr>
            </w:pPr>
          </w:p>
        </w:tc>
        <w:tc>
          <w:tcPr>
            <w:tcW w:w="2549" w:type="dxa"/>
            <w:vAlign w:val="top"/>
          </w:tcPr>
          <w:p w14:paraId="171F5509">
            <w:pPr>
              <w:jc w:val="left"/>
              <w:rPr>
                <w:rFonts w:ascii="Arial"/>
                <w:sz w:val="21"/>
              </w:rPr>
            </w:pPr>
          </w:p>
        </w:tc>
        <w:tc>
          <w:tcPr>
            <w:tcW w:w="2129" w:type="dxa"/>
            <w:vAlign w:val="top"/>
          </w:tcPr>
          <w:p w14:paraId="73313FB3">
            <w:pPr>
              <w:jc w:val="left"/>
              <w:rPr>
                <w:rFonts w:ascii="Arial"/>
                <w:sz w:val="21"/>
              </w:rPr>
            </w:pPr>
          </w:p>
        </w:tc>
        <w:tc>
          <w:tcPr>
            <w:tcW w:w="1267" w:type="dxa"/>
            <w:vAlign w:val="top"/>
          </w:tcPr>
          <w:p w14:paraId="30C437B8">
            <w:pPr>
              <w:jc w:val="left"/>
              <w:rPr>
                <w:rFonts w:ascii="Arial"/>
                <w:sz w:val="21"/>
              </w:rPr>
            </w:pPr>
          </w:p>
        </w:tc>
      </w:tr>
      <w:tr w14:paraId="1524B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8" w:hRule="atLeast"/>
        </w:trPr>
        <w:tc>
          <w:tcPr>
            <w:tcW w:w="877" w:type="dxa"/>
            <w:vAlign w:val="top"/>
          </w:tcPr>
          <w:p w14:paraId="03206774">
            <w:pPr>
              <w:jc w:val="left"/>
              <w:rPr>
                <w:rFonts w:ascii="Arial"/>
                <w:sz w:val="21"/>
              </w:rPr>
            </w:pPr>
          </w:p>
        </w:tc>
        <w:tc>
          <w:tcPr>
            <w:tcW w:w="2339" w:type="dxa"/>
            <w:vAlign w:val="top"/>
          </w:tcPr>
          <w:p w14:paraId="0E0F3408">
            <w:pPr>
              <w:jc w:val="left"/>
              <w:rPr>
                <w:rFonts w:ascii="Arial"/>
                <w:sz w:val="21"/>
              </w:rPr>
            </w:pPr>
          </w:p>
        </w:tc>
        <w:tc>
          <w:tcPr>
            <w:tcW w:w="2549" w:type="dxa"/>
            <w:vAlign w:val="top"/>
          </w:tcPr>
          <w:p w14:paraId="25B6C2E5">
            <w:pPr>
              <w:jc w:val="left"/>
              <w:rPr>
                <w:rFonts w:ascii="Arial"/>
                <w:sz w:val="21"/>
              </w:rPr>
            </w:pPr>
          </w:p>
        </w:tc>
        <w:tc>
          <w:tcPr>
            <w:tcW w:w="2129" w:type="dxa"/>
            <w:vAlign w:val="top"/>
          </w:tcPr>
          <w:p w14:paraId="5DC1FB32">
            <w:pPr>
              <w:jc w:val="left"/>
              <w:rPr>
                <w:rFonts w:ascii="Arial"/>
                <w:sz w:val="21"/>
              </w:rPr>
            </w:pPr>
          </w:p>
        </w:tc>
        <w:tc>
          <w:tcPr>
            <w:tcW w:w="1267" w:type="dxa"/>
            <w:vAlign w:val="top"/>
          </w:tcPr>
          <w:p w14:paraId="1821564C">
            <w:pPr>
              <w:jc w:val="left"/>
              <w:rPr>
                <w:rFonts w:ascii="Arial"/>
                <w:sz w:val="21"/>
              </w:rPr>
            </w:pPr>
          </w:p>
        </w:tc>
      </w:tr>
      <w:tr w14:paraId="5F75F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877" w:type="dxa"/>
            <w:vAlign w:val="top"/>
          </w:tcPr>
          <w:p w14:paraId="48BF0D89">
            <w:pPr>
              <w:jc w:val="left"/>
              <w:rPr>
                <w:rFonts w:ascii="Arial"/>
                <w:sz w:val="21"/>
              </w:rPr>
            </w:pPr>
          </w:p>
        </w:tc>
        <w:tc>
          <w:tcPr>
            <w:tcW w:w="2339" w:type="dxa"/>
            <w:vAlign w:val="top"/>
          </w:tcPr>
          <w:p w14:paraId="7DB31B4D">
            <w:pPr>
              <w:jc w:val="left"/>
              <w:rPr>
                <w:rFonts w:ascii="Arial"/>
                <w:sz w:val="21"/>
              </w:rPr>
            </w:pPr>
          </w:p>
        </w:tc>
        <w:tc>
          <w:tcPr>
            <w:tcW w:w="2549" w:type="dxa"/>
            <w:vAlign w:val="top"/>
          </w:tcPr>
          <w:p w14:paraId="32E84384">
            <w:pPr>
              <w:jc w:val="left"/>
              <w:rPr>
                <w:rFonts w:ascii="Arial"/>
                <w:sz w:val="21"/>
              </w:rPr>
            </w:pPr>
          </w:p>
        </w:tc>
        <w:tc>
          <w:tcPr>
            <w:tcW w:w="2129" w:type="dxa"/>
            <w:vAlign w:val="top"/>
          </w:tcPr>
          <w:p w14:paraId="1BA41438">
            <w:pPr>
              <w:jc w:val="left"/>
              <w:rPr>
                <w:rFonts w:ascii="Arial"/>
                <w:sz w:val="21"/>
              </w:rPr>
            </w:pPr>
          </w:p>
        </w:tc>
        <w:tc>
          <w:tcPr>
            <w:tcW w:w="1267" w:type="dxa"/>
            <w:vAlign w:val="top"/>
          </w:tcPr>
          <w:p w14:paraId="7FC5EDD9">
            <w:pPr>
              <w:jc w:val="left"/>
              <w:rPr>
                <w:rFonts w:ascii="Arial"/>
                <w:sz w:val="21"/>
              </w:rPr>
            </w:pPr>
          </w:p>
        </w:tc>
      </w:tr>
      <w:tr w14:paraId="6DBA2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877" w:type="dxa"/>
            <w:vAlign w:val="top"/>
          </w:tcPr>
          <w:p w14:paraId="3123E45B">
            <w:pPr>
              <w:jc w:val="left"/>
              <w:rPr>
                <w:rFonts w:ascii="Arial"/>
                <w:sz w:val="21"/>
              </w:rPr>
            </w:pPr>
          </w:p>
        </w:tc>
        <w:tc>
          <w:tcPr>
            <w:tcW w:w="2339" w:type="dxa"/>
            <w:vAlign w:val="top"/>
          </w:tcPr>
          <w:p w14:paraId="7A13EFF2">
            <w:pPr>
              <w:jc w:val="left"/>
              <w:rPr>
                <w:rFonts w:ascii="Arial"/>
                <w:sz w:val="21"/>
              </w:rPr>
            </w:pPr>
          </w:p>
        </w:tc>
        <w:tc>
          <w:tcPr>
            <w:tcW w:w="2549" w:type="dxa"/>
            <w:vAlign w:val="top"/>
          </w:tcPr>
          <w:p w14:paraId="6779CAA1">
            <w:pPr>
              <w:jc w:val="left"/>
              <w:rPr>
                <w:rFonts w:ascii="Arial"/>
                <w:sz w:val="21"/>
              </w:rPr>
            </w:pPr>
          </w:p>
        </w:tc>
        <w:tc>
          <w:tcPr>
            <w:tcW w:w="2129" w:type="dxa"/>
            <w:vAlign w:val="top"/>
          </w:tcPr>
          <w:p w14:paraId="2A959290">
            <w:pPr>
              <w:jc w:val="left"/>
              <w:rPr>
                <w:rFonts w:ascii="Arial"/>
                <w:sz w:val="21"/>
              </w:rPr>
            </w:pPr>
          </w:p>
        </w:tc>
        <w:tc>
          <w:tcPr>
            <w:tcW w:w="1267" w:type="dxa"/>
            <w:vAlign w:val="top"/>
          </w:tcPr>
          <w:p w14:paraId="464242B3">
            <w:pPr>
              <w:jc w:val="left"/>
              <w:rPr>
                <w:rFonts w:ascii="Arial"/>
                <w:sz w:val="21"/>
              </w:rPr>
            </w:pPr>
          </w:p>
        </w:tc>
      </w:tr>
    </w:tbl>
    <w:p w14:paraId="6B6E85AD">
      <w:pPr>
        <w:pStyle w:val="3"/>
        <w:spacing w:before="134" w:line="218" w:lineRule="auto"/>
        <w:ind w:left="11"/>
        <w:jc w:val="left"/>
        <w:rPr>
          <w:sz w:val="21"/>
          <w:szCs w:val="21"/>
        </w:rPr>
      </w:pPr>
      <w:r>
        <w:rPr>
          <w:spacing w:val="-32"/>
          <w:w w:val="99"/>
          <w:sz w:val="21"/>
          <w:szCs w:val="21"/>
        </w:rPr>
        <w:t>投标人（企业电子章</w:t>
      </w:r>
      <w:r>
        <w:rPr>
          <w:spacing w:val="-11"/>
          <w:sz w:val="21"/>
          <w:szCs w:val="21"/>
        </w:rPr>
        <w:t>）：</w:t>
      </w:r>
    </w:p>
    <w:p w14:paraId="6346D2CB">
      <w:pPr>
        <w:spacing w:line="272" w:lineRule="auto"/>
        <w:jc w:val="left"/>
        <w:rPr>
          <w:rFonts w:ascii="Arial"/>
          <w:sz w:val="21"/>
        </w:rPr>
      </w:pPr>
    </w:p>
    <w:p w14:paraId="50B7900A">
      <w:pPr>
        <w:spacing w:line="272" w:lineRule="auto"/>
        <w:jc w:val="left"/>
        <w:rPr>
          <w:rFonts w:ascii="Arial"/>
          <w:sz w:val="21"/>
        </w:rPr>
      </w:pPr>
    </w:p>
    <w:p w14:paraId="2290FBE7">
      <w:pPr>
        <w:spacing w:line="272" w:lineRule="auto"/>
        <w:jc w:val="left"/>
        <w:rPr>
          <w:rFonts w:ascii="Arial"/>
          <w:sz w:val="21"/>
        </w:rPr>
      </w:pPr>
    </w:p>
    <w:p w14:paraId="024C6014">
      <w:pPr>
        <w:spacing w:line="272" w:lineRule="auto"/>
        <w:jc w:val="left"/>
        <w:rPr>
          <w:rFonts w:ascii="Arial"/>
          <w:sz w:val="21"/>
        </w:rPr>
      </w:pPr>
    </w:p>
    <w:p w14:paraId="1F6FEE17">
      <w:pPr>
        <w:pStyle w:val="3"/>
        <w:spacing w:before="68" w:line="217" w:lineRule="auto"/>
        <w:ind w:left="18"/>
        <w:jc w:val="left"/>
        <w:rPr>
          <w:sz w:val="21"/>
          <w:szCs w:val="21"/>
        </w:rPr>
      </w:pPr>
      <w:r>
        <w:rPr>
          <w:spacing w:val="-8"/>
          <w:sz w:val="21"/>
          <w:szCs w:val="21"/>
        </w:rPr>
        <w:t>注：1.投标人可根据需要自行增减表格行数。</w:t>
      </w:r>
    </w:p>
    <w:p w14:paraId="302DF561">
      <w:pPr>
        <w:pStyle w:val="3"/>
        <w:spacing w:before="220" w:line="394" w:lineRule="auto"/>
        <w:ind w:left="15" w:right="115" w:firstLine="413"/>
        <w:jc w:val="left"/>
        <w:rPr>
          <w:sz w:val="21"/>
          <w:szCs w:val="21"/>
        </w:rPr>
      </w:pPr>
      <w:r>
        <w:rPr>
          <w:spacing w:val="-31"/>
          <w:sz w:val="21"/>
          <w:szCs w:val="21"/>
        </w:rPr>
        <w:t>2.投标人对所报相关内容的真实性负责，采购代理机构有权将相关内容进行公示，因弄虚作假导致</w:t>
      </w:r>
      <w:r>
        <w:rPr>
          <w:spacing w:val="-32"/>
          <w:sz w:val="21"/>
          <w:szCs w:val="21"/>
        </w:rPr>
        <w:t>的后果由投标</w:t>
      </w:r>
      <w:r>
        <w:rPr>
          <w:sz w:val="21"/>
          <w:szCs w:val="21"/>
        </w:rPr>
        <w:t xml:space="preserve"> </w:t>
      </w:r>
      <w:r>
        <w:rPr>
          <w:spacing w:val="-28"/>
          <w:sz w:val="21"/>
          <w:szCs w:val="21"/>
        </w:rPr>
        <w:t>人自行承担。</w:t>
      </w:r>
    </w:p>
    <w:p w14:paraId="032D4EEB">
      <w:pPr>
        <w:spacing w:line="394" w:lineRule="auto"/>
        <w:jc w:val="left"/>
        <w:rPr>
          <w:sz w:val="21"/>
          <w:szCs w:val="21"/>
        </w:rPr>
        <w:sectPr>
          <w:footerReference r:id="rId60" w:type="default"/>
          <w:pgSz w:w="11910" w:h="16845"/>
          <w:pgMar w:top="1080" w:right="1201" w:bottom="1406" w:left="1428" w:header="851" w:footer="1243" w:gutter="0"/>
          <w:pgNumType w:fmt="decimal"/>
          <w:cols w:space="720" w:num="1"/>
        </w:sectPr>
      </w:pPr>
    </w:p>
    <w:p w14:paraId="24802EEA">
      <w:pPr>
        <w:spacing w:line="428" w:lineRule="auto"/>
        <w:jc w:val="left"/>
        <w:rPr>
          <w:rFonts w:ascii="Arial"/>
          <w:sz w:val="21"/>
        </w:rPr>
      </w:pPr>
    </w:p>
    <w:p w14:paraId="426F91D4">
      <w:pPr>
        <w:pStyle w:val="3"/>
        <w:spacing w:before="91" w:line="221" w:lineRule="auto"/>
        <w:ind w:left="43"/>
        <w:jc w:val="left"/>
        <w:outlineLvl w:val="2"/>
        <w:rPr>
          <w:sz w:val="28"/>
          <w:szCs w:val="28"/>
        </w:rPr>
      </w:pPr>
      <w:bookmarkStart w:id="127" w:name="bookmark85"/>
      <w:bookmarkEnd w:id="127"/>
      <w:bookmarkStart w:id="128" w:name="bookmark86"/>
      <w:bookmarkEnd w:id="128"/>
      <w:r>
        <w:rPr>
          <w:rFonts w:hint="eastAsia"/>
          <w:b/>
          <w:bCs/>
          <w:spacing w:val="-1"/>
          <w:sz w:val="28"/>
          <w:szCs w:val="28"/>
          <w:lang w:val="en-US" w:eastAsia="zh-CN"/>
        </w:rPr>
        <w:t>十九</w:t>
      </w:r>
      <w:r>
        <w:rPr>
          <w:b/>
          <w:bCs/>
          <w:spacing w:val="-1"/>
          <w:sz w:val="28"/>
          <w:szCs w:val="28"/>
        </w:rPr>
        <w:t>、参与评审打分的合同业绩扫描件</w:t>
      </w:r>
    </w:p>
    <w:sectPr>
      <w:headerReference r:id="rId61" w:type="default"/>
      <w:footerReference r:id="rId62" w:type="default"/>
      <w:pgSz w:w="11910" w:h="16845"/>
      <w:pgMar w:top="1080" w:right="1757" w:bottom="1406" w:left="1786" w:header="851" w:footer="124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6380E">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7AB4D">
    <w:pPr>
      <w:spacing w:line="167" w:lineRule="auto"/>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79018">
                          <w:pPr>
                            <w:pStyle w:val="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A179018">
                    <w:pPr>
                      <w:pStyle w:val="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56567">
    <w:pPr>
      <w:spacing w:line="167" w:lineRule="auto"/>
      <w:ind w:left="4527"/>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AC7DF">
                          <w:pPr>
                            <w:pStyle w:val="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1F8AC7DF">
                    <w:pPr>
                      <w:pStyle w:val="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BE4F8">
    <w:pPr>
      <w:spacing w:line="167" w:lineRule="auto"/>
      <w:ind w:left="4620"/>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A8D8B">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EAA8D8B">
                    <w:pPr>
                      <w:pStyle w:val="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9D359">
    <w:pPr>
      <w:spacing w:line="167" w:lineRule="auto"/>
      <w:ind w:left="4523"/>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695DC">
                          <w:pPr>
                            <w:pStyle w:val="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262695DC">
                    <w:pPr>
                      <w:pStyle w:val="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4FA63">
    <w:pPr>
      <w:spacing w:line="166" w:lineRule="auto"/>
      <w:ind w:left="4523"/>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34D72">
                          <w:pPr>
                            <w:pStyle w:val="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64334D72">
                    <w:pPr>
                      <w:pStyle w:val="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BF055">
    <w:pPr>
      <w:spacing w:line="167" w:lineRule="auto"/>
      <w:ind w:left="4523"/>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9D190">
                          <w:pPr>
                            <w:pStyle w:val="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1B69D190">
                    <w:pPr>
                      <w:pStyle w:val="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524B8">
    <w:pPr>
      <w:spacing w:line="167" w:lineRule="auto"/>
      <w:ind w:left="4523"/>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AB964">
                          <w:pPr>
                            <w:pStyle w:val="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340AB964">
                    <w:pPr>
                      <w:pStyle w:val="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06A78">
    <w:pPr>
      <w:spacing w:line="166" w:lineRule="auto"/>
      <w:ind w:left="4523"/>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82F73">
                          <w:pPr>
                            <w:pStyle w:val="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2F282F73">
                    <w:pPr>
                      <w:pStyle w:val="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77B1">
    <w:pPr>
      <w:spacing w:line="166" w:lineRule="auto"/>
      <w:ind w:left="4523"/>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E36920">
                          <w:pPr>
                            <w:pStyle w:val="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7CE36920">
                    <w:pPr>
                      <w:pStyle w:val="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6E694">
    <w:pPr>
      <w:spacing w:line="167" w:lineRule="auto"/>
      <w:ind w:left="4523"/>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C03DD">
                          <w:pPr>
                            <w:pStyle w:val="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3B3C03DD">
                    <w:pPr>
                      <w:pStyle w:val="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C805B">
    <w:pPr>
      <w:pStyle w:val="4"/>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F31DF">
    <w:pPr>
      <w:spacing w:line="166" w:lineRule="auto"/>
      <w:ind w:left="4538"/>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59E33">
                          <w:pPr>
                            <w:pStyle w:val="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4B859E33">
                    <w:pPr>
                      <w:pStyle w:val="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36E41">
    <w:pPr>
      <w:spacing w:line="167" w:lineRule="auto"/>
      <w:ind w:left="4523"/>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879444">
                          <w:pPr>
                            <w:pStyle w:val="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6A879444">
                    <w:pPr>
                      <w:pStyle w:val="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820FD">
    <w:pPr>
      <w:spacing w:line="167" w:lineRule="auto"/>
      <w:ind w:left="4523"/>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7C893">
                          <w:pPr>
                            <w:pStyle w:val="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4347C893">
                    <w:pPr>
                      <w:pStyle w:val="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0375B">
    <w:pPr>
      <w:spacing w:line="167" w:lineRule="auto"/>
      <w:ind w:left="4694"/>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DD724">
                          <w:pPr>
                            <w:pStyle w:val="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637DD724">
                    <w:pPr>
                      <w:pStyle w:val="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DC544">
    <w:pPr>
      <w:spacing w:line="166" w:lineRule="auto"/>
      <w:ind w:left="4559"/>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2E9FF">
                          <w:pPr>
                            <w:pStyle w:val="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26B2E9FF">
                    <w:pPr>
                      <w:pStyle w:val="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18694">
    <w:pPr>
      <w:spacing w:line="167" w:lineRule="auto"/>
      <w:ind w:left="4542"/>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DB155">
                          <w:pPr>
                            <w:pStyle w:val="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645DB155">
                    <w:pPr>
                      <w:pStyle w:val="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DBD08">
    <w:pPr>
      <w:spacing w:line="167" w:lineRule="auto"/>
      <w:ind w:left="4527"/>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7199B">
                          <w:pPr>
                            <w:pStyle w:val="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1357199B">
                    <w:pPr>
                      <w:pStyle w:val="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9B0DB">
    <w:pPr>
      <w:spacing w:line="166" w:lineRule="auto"/>
      <w:ind w:left="4527"/>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2F753">
                          <w:pPr>
                            <w:pStyle w:val="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7362F753">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8902A">
    <w:pPr>
      <w:spacing w:line="165" w:lineRule="auto"/>
      <w:ind w:left="4589"/>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82A97">
                          <w:pPr>
                            <w:pStyle w:val="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11E82A97">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7563A">
    <w:pPr>
      <w:spacing w:line="167" w:lineRule="auto"/>
      <w:ind w:left="4527"/>
      <w:rPr>
        <w:rFonts w:ascii="Calibri" w:hAnsi="Calibri" w:eastAsia="Calibri" w:cs="Calibri"/>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9A907">
                          <w:pPr>
                            <w:pStyle w:val="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1979A907">
                    <w:pPr>
                      <w:pStyle w:val="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E77C5">
    <w:pPr>
      <w:pStyle w:val="4"/>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1D8C5">
    <w:pPr>
      <w:spacing w:line="165" w:lineRule="auto"/>
      <w:ind w:left="4542"/>
      <w:rPr>
        <w:rFonts w:ascii="Calibri" w:hAnsi="Calibri" w:eastAsia="Calibri" w:cs="Calibri"/>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CB664">
                          <w:pPr>
                            <w:pStyle w:val="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165CB664">
                    <w:pPr>
                      <w:pStyle w:val="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659C0">
    <w:pPr>
      <w:spacing w:line="167" w:lineRule="auto"/>
      <w:ind w:left="4527"/>
      <w:rPr>
        <w:rFonts w:ascii="Calibri" w:hAnsi="Calibri" w:eastAsia="Calibri" w:cs="Calibri"/>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588E5">
                          <w:pPr>
                            <w:pStyle w:val="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08D588E5">
                    <w:pPr>
                      <w:pStyle w:val="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0F344">
    <w:pPr>
      <w:spacing w:line="167" w:lineRule="auto"/>
      <w:ind w:left="4528"/>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7BD6B2">
                          <w:pPr>
                            <w:pStyle w:val="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6C7BD6B2">
                    <w:pPr>
                      <w:pStyle w:val="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B90AF">
    <w:pPr>
      <w:spacing w:line="167" w:lineRule="auto"/>
      <w:ind w:left="4605"/>
      <w:rPr>
        <w:rFonts w:ascii="Calibri" w:hAnsi="Calibri" w:eastAsia="Calibri" w:cs="Calibri"/>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1C3BA">
                          <w:pPr>
                            <w:pStyle w:val="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2991C3BA">
                    <w:pPr>
                      <w:pStyle w:val="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1B544">
    <w:pPr>
      <w:spacing w:line="167" w:lineRule="auto"/>
      <w:ind w:left="4543"/>
      <w:rPr>
        <w:rFonts w:ascii="Calibri" w:hAnsi="Calibri" w:eastAsia="Calibri" w:cs="Calibri"/>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4485D">
                          <w:pPr>
                            <w:pStyle w:val="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05D4485D">
                    <w:pPr>
                      <w:pStyle w:val="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6581C">
    <w:pPr>
      <w:spacing w:line="167" w:lineRule="auto"/>
      <w:ind w:left="4528"/>
      <w:rPr>
        <w:rFonts w:ascii="Calibri" w:hAnsi="Calibri" w:eastAsia="Calibri" w:cs="Calibri"/>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94893">
                          <w:pPr>
                            <w:pStyle w:val="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68094893">
                    <w:pPr>
                      <w:pStyle w:val="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99B93">
    <w:pPr>
      <w:spacing w:line="167" w:lineRule="auto"/>
      <w:ind w:left="4095"/>
      <w:rPr>
        <w:rFonts w:ascii="Calibri" w:hAnsi="Calibri" w:eastAsia="Calibri" w:cs="Calibri"/>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F02FD">
                          <w:pPr>
                            <w:pStyle w:val="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6B5F02FD">
                    <w:pPr>
                      <w:pStyle w:val="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E5C19">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3452E">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63950">
    <w:pPr>
      <w:pStyle w:val="4"/>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42D67">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8E42D67">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53EDB">
    <w:pPr>
      <w:spacing w:line="167" w:lineRule="auto"/>
      <w:ind w:left="4528"/>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9EFE7">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2379EFE7">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688B7">
    <w:pPr>
      <w:spacing w:line="167" w:lineRule="auto"/>
      <w:ind w:left="4528"/>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7C23A">
                          <w:pPr>
                            <w:pStyle w:val="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3107C23A">
                    <w:pPr>
                      <w:pStyle w:val="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39D73">
    <w:pPr>
      <w:spacing w:line="167" w:lineRule="auto"/>
      <w:ind w:left="4921"/>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3D04E">
                          <w:pPr>
                            <w:pStyle w:val="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3F3D04E">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1401A">
    <w:pPr>
      <w:spacing w:before="19" w:line="192" w:lineRule="auto"/>
      <w:rPr>
        <w:rFonts w:ascii="楷体" w:hAnsi="楷体" w:eastAsia="楷体" w:cs="楷体"/>
        <w:sz w:val="21"/>
        <w:szCs w:val="21"/>
      </w:rPr>
    </w:pPr>
    <w:r>
      <w:rPr>
        <w:rFonts w:ascii="楷体" w:hAnsi="楷体" w:eastAsia="楷体" w:cs="楷体"/>
        <w:b/>
        <w:bCs/>
        <w:spacing w:val="3"/>
        <w:sz w:val="21"/>
        <w:szCs w:val="21"/>
        <w:u w:val="single" w:color="auto"/>
      </w:rPr>
      <w:t>公开</w:t>
    </w:r>
    <w:r>
      <w:rPr>
        <w:rFonts w:ascii="楷体" w:hAnsi="楷体" w:eastAsia="楷体" w:cs="楷体"/>
        <w:spacing w:val="-13"/>
        <w:sz w:val="21"/>
        <w:szCs w:val="21"/>
        <w:u w:val="single" w:color="auto"/>
      </w:rPr>
      <w:t xml:space="preserve"> </w:t>
    </w:r>
    <w:r>
      <w:rPr>
        <w:rFonts w:ascii="楷体" w:hAnsi="楷体" w:eastAsia="楷体" w:cs="楷体"/>
        <w:b/>
        <w:bCs/>
        <w:spacing w:val="3"/>
        <w:sz w:val="21"/>
        <w:szCs w:val="21"/>
        <w:u w:val="single" w:color="auto"/>
      </w:rPr>
      <w:t>公平</w:t>
    </w:r>
    <w:r>
      <w:rPr>
        <w:rFonts w:ascii="楷体" w:hAnsi="楷体" w:eastAsia="楷体" w:cs="楷体"/>
        <w:spacing w:val="-13"/>
        <w:sz w:val="21"/>
        <w:szCs w:val="21"/>
        <w:u w:val="single" w:color="auto"/>
      </w:rPr>
      <w:t xml:space="preserve"> </w:t>
    </w:r>
    <w:r>
      <w:rPr>
        <w:rFonts w:ascii="楷体" w:hAnsi="楷体" w:eastAsia="楷体" w:cs="楷体"/>
        <w:b/>
        <w:bCs/>
        <w:spacing w:val="3"/>
        <w:sz w:val="21"/>
        <w:szCs w:val="21"/>
        <w:u w:val="single" w:color="auto"/>
      </w:rPr>
      <w:t>公正</w:t>
    </w:r>
    <w:r>
      <w:rPr>
        <w:rFonts w:ascii="楷体" w:hAnsi="楷体" w:eastAsia="楷体" w:cs="楷体"/>
        <w:spacing w:val="3"/>
        <w:sz w:val="21"/>
        <w:szCs w:val="21"/>
        <w:u w:val="single" w:color="auto"/>
      </w:rPr>
      <w:t xml:space="preserve"> </w:t>
    </w:r>
    <w:r>
      <w:rPr>
        <w:rFonts w:ascii="楷体" w:hAnsi="楷体" w:eastAsia="楷体" w:cs="楷体"/>
        <w:b/>
        <w:bCs/>
        <w:spacing w:val="3"/>
        <w:sz w:val="21"/>
        <w:szCs w:val="21"/>
        <w:u w:val="single" w:color="auto"/>
      </w:rPr>
      <w:t>诚信</w:t>
    </w:r>
    <w:r>
      <w:rPr>
        <w:rFonts w:ascii="楷体" w:hAnsi="楷体" w:eastAsia="楷体" w:cs="楷体"/>
        <w:spacing w:val="3"/>
        <w:sz w:val="21"/>
        <w:szCs w:val="21"/>
        <w:u w:val="single" w:color="auto"/>
      </w:rPr>
      <w:t xml:space="preserve">                                      </w:t>
    </w:r>
    <w:r>
      <w:rPr>
        <w:rFonts w:ascii="楷体" w:hAnsi="楷体" w:eastAsia="楷体" w:cs="楷体"/>
        <w:spacing w:val="2"/>
        <w:sz w:val="21"/>
        <w:szCs w:val="21"/>
        <w:u w:val="single" w:color="auto"/>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94FE">
    <w:pPr>
      <w:spacing w:before="18" w:line="176" w:lineRule="auto"/>
      <w:ind w:left="92"/>
      <w:rPr>
        <w:rFonts w:ascii="楷体" w:hAnsi="楷体" w:eastAsia="楷体" w:cs="楷体"/>
        <w:sz w:val="21"/>
        <w:szCs w:val="21"/>
      </w:rPr>
    </w:pPr>
    <w:r>
      <w:rPr>
        <w:rFonts w:ascii="楷体" w:hAnsi="楷体" w:eastAsia="楷体" w:cs="楷体"/>
        <w:b/>
        <w:bCs/>
        <w:spacing w:val="2"/>
        <w:sz w:val="21"/>
        <w:szCs w:val="21"/>
        <w:u w:val="single" w:color="auto"/>
      </w:rPr>
      <w:t>公开</w:t>
    </w:r>
    <w:r>
      <w:rPr>
        <w:rFonts w:ascii="楷体" w:hAnsi="楷体" w:eastAsia="楷体" w:cs="楷体"/>
        <w:spacing w:val="-8"/>
        <w:sz w:val="21"/>
        <w:szCs w:val="21"/>
        <w:u w:val="single" w:color="auto"/>
      </w:rPr>
      <w:t xml:space="preserve"> </w:t>
    </w:r>
    <w:r>
      <w:rPr>
        <w:rFonts w:ascii="楷体" w:hAnsi="楷体" w:eastAsia="楷体" w:cs="楷体"/>
        <w:b/>
        <w:bCs/>
        <w:spacing w:val="2"/>
        <w:sz w:val="21"/>
        <w:szCs w:val="21"/>
        <w:u w:val="single" w:color="auto"/>
      </w:rPr>
      <w:t>公平</w:t>
    </w:r>
    <w:r>
      <w:rPr>
        <w:rFonts w:ascii="楷体" w:hAnsi="楷体" w:eastAsia="楷体" w:cs="楷体"/>
        <w:spacing w:val="-13"/>
        <w:sz w:val="21"/>
        <w:szCs w:val="21"/>
        <w:u w:val="single" w:color="auto"/>
      </w:rPr>
      <w:t xml:space="preserve"> </w:t>
    </w:r>
    <w:r>
      <w:rPr>
        <w:rFonts w:ascii="楷体" w:hAnsi="楷体" w:eastAsia="楷体" w:cs="楷体"/>
        <w:b/>
        <w:bCs/>
        <w:spacing w:val="2"/>
        <w:sz w:val="21"/>
        <w:szCs w:val="21"/>
        <w:u w:val="single" w:color="auto"/>
      </w:rPr>
      <w:t>公正</w:t>
    </w:r>
    <w:r>
      <w:rPr>
        <w:rFonts w:ascii="楷体" w:hAnsi="楷体" w:eastAsia="楷体" w:cs="楷体"/>
        <w:spacing w:val="2"/>
        <w:sz w:val="21"/>
        <w:szCs w:val="21"/>
        <w:u w:val="single" w:color="auto"/>
      </w:rPr>
      <w:t xml:space="preserve"> </w:t>
    </w:r>
    <w:r>
      <w:rPr>
        <w:rFonts w:ascii="楷体" w:hAnsi="楷体" w:eastAsia="楷体" w:cs="楷体"/>
        <w:b/>
        <w:bCs/>
        <w:spacing w:val="2"/>
        <w:sz w:val="21"/>
        <w:szCs w:val="21"/>
        <w:u w:val="single" w:color="auto"/>
      </w:rPr>
      <w:t>诚信</w:t>
    </w:r>
    <w:r>
      <w:rPr>
        <w:rFonts w:ascii="楷体" w:hAnsi="楷体" w:eastAsia="楷体" w:cs="楷体"/>
        <w:sz w:val="21"/>
        <w:szCs w:val="21"/>
        <w:u w:val="single" w:color="auto"/>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DDF0">
    <w:pPr>
      <w:spacing w:before="18" w:line="176" w:lineRule="auto"/>
      <w:rPr>
        <w:rFonts w:ascii="楷体" w:hAnsi="楷体" w:eastAsia="楷体" w:cs="楷体"/>
        <w:sz w:val="21"/>
        <w:szCs w:val="21"/>
      </w:rPr>
    </w:pPr>
    <w:r>
      <w:rPr>
        <w:rFonts w:ascii="楷体" w:hAnsi="楷体" w:eastAsia="楷体" w:cs="楷体"/>
        <w:b/>
        <w:bCs/>
        <w:spacing w:val="2"/>
        <w:sz w:val="21"/>
        <w:szCs w:val="21"/>
        <w:u w:val="single" w:color="auto"/>
      </w:rPr>
      <w:t>公开</w:t>
    </w:r>
    <w:r>
      <w:rPr>
        <w:rFonts w:ascii="楷体" w:hAnsi="楷体" w:eastAsia="楷体" w:cs="楷体"/>
        <w:spacing w:val="-8"/>
        <w:sz w:val="21"/>
        <w:szCs w:val="21"/>
        <w:u w:val="single" w:color="auto"/>
      </w:rPr>
      <w:t xml:space="preserve"> </w:t>
    </w:r>
    <w:r>
      <w:rPr>
        <w:rFonts w:ascii="楷体" w:hAnsi="楷体" w:eastAsia="楷体" w:cs="楷体"/>
        <w:b/>
        <w:bCs/>
        <w:spacing w:val="2"/>
        <w:sz w:val="21"/>
        <w:szCs w:val="21"/>
        <w:u w:val="single" w:color="auto"/>
      </w:rPr>
      <w:t>公平</w:t>
    </w:r>
    <w:r>
      <w:rPr>
        <w:rFonts w:ascii="楷体" w:hAnsi="楷体" w:eastAsia="楷体" w:cs="楷体"/>
        <w:spacing w:val="-13"/>
        <w:sz w:val="21"/>
        <w:szCs w:val="21"/>
        <w:u w:val="single" w:color="auto"/>
      </w:rPr>
      <w:t xml:space="preserve"> </w:t>
    </w:r>
    <w:r>
      <w:rPr>
        <w:rFonts w:ascii="楷体" w:hAnsi="楷体" w:eastAsia="楷体" w:cs="楷体"/>
        <w:b/>
        <w:bCs/>
        <w:spacing w:val="2"/>
        <w:sz w:val="21"/>
        <w:szCs w:val="21"/>
        <w:u w:val="single" w:color="auto"/>
      </w:rPr>
      <w:t>公正</w:t>
    </w:r>
    <w:r>
      <w:rPr>
        <w:rFonts w:ascii="楷体" w:hAnsi="楷体" w:eastAsia="楷体" w:cs="楷体"/>
        <w:spacing w:val="2"/>
        <w:sz w:val="21"/>
        <w:szCs w:val="21"/>
        <w:u w:val="single" w:color="auto"/>
      </w:rPr>
      <w:t xml:space="preserve"> </w:t>
    </w:r>
    <w:r>
      <w:rPr>
        <w:rFonts w:ascii="楷体" w:hAnsi="楷体" w:eastAsia="楷体" w:cs="楷体"/>
        <w:b/>
        <w:bCs/>
        <w:spacing w:val="2"/>
        <w:sz w:val="21"/>
        <w:szCs w:val="21"/>
        <w:u w:val="single" w:color="auto"/>
      </w:rPr>
      <w:t>诚信</w:t>
    </w:r>
    <w:r>
      <w:rPr>
        <w:rFonts w:ascii="楷体" w:hAnsi="楷体" w:eastAsia="楷体" w:cs="楷体"/>
        <w:sz w:val="21"/>
        <w:szCs w:val="21"/>
        <w:u w:val="single" w:color="auto"/>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15189">
    <w:pPr>
      <w:spacing w:before="18" w:line="176" w:lineRule="auto"/>
      <w:rPr>
        <w:rFonts w:ascii="楷体" w:hAnsi="楷体" w:eastAsia="楷体" w:cs="楷体"/>
        <w:sz w:val="21"/>
        <w:szCs w:val="21"/>
      </w:rPr>
    </w:pPr>
    <w:r>
      <w:rPr>
        <w:rFonts w:ascii="楷体" w:hAnsi="楷体" w:eastAsia="楷体" w:cs="楷体"/>
        <w:b/>
        <w:bCs/>
        <w:spacing w:val="2"/>
        <w:sz w:val="21"/>
        <w:szCs w:val="21"/>
        <w:u w:val="single" w:color="auto"/>
      </w:rPr>
      <w:t>公开</w:t>
    </w:r>
    <w:r>
      <w:rPr>
        <w:rFonts w:ascii="楷体" w:hAnsi="楷体" w:eastAsia="楷体" w:cs="楷体"/>
        <w:spacing w:val="-8"/>
        <w:sz w:val="21"/>
        <w:szCs w:val="21"/>
        <w:u w:val="single" w:color="auto"/>
      </w:rPr>
      <w:t xml:space="preserve"> </w:t>
    </w:r>
    <w:r>
      <w:rPr>
        <w:rFonts w:ascii="楷体" w:hAnsi="楷体" w:eastAsia="楷体" w:cs="楷体"/>
        <w:b/>
        <w:bCs/>
        <w:spacing w:val="2"/>
        <w:sz w:val="21"/>
        <w:szCs w:val="21"/>
        <w:u w:val="single" w:color="auto"/>
      </w:rPr>
      <w:t>公平</w:t>
    </w:r>
    <w:r>
      <w:rPr>
        <w:rFonts w:ascii="楷体" w:hAnsi="楷体" w:eastAsia="楷体" w:cs="楷体"/>
        <w:spacing w:val="-13"/>
        <w:sz w:val="21"/>
        <w:szCs w:val="21"/>
        <w:u w:val="single" w:color="auto"/>
      </w:rPr>
      <w:t xml:space="preserve"> </w:t>
    </w:r>
    <w:r>
      <w:rPr>
        <w:rFonts w:ascii="楷体" w:hAnsi="楷体" w:eastAsia="楷体" w:cs="楷体"/>
        <w:b/>
        <w:bCs/>
        <w:spacing w:val="2"/>
        <w:sz w:val="21"/>
        <w:szCs w:val="21"/>
        <w:u w:val="single" w:color="auto"/>
      </w:rPr>
      <w:t>公正</w:t>
    </w:r>
    <w:r>
      <w:rPr>
        <w:rFonts w:ascii="楷体" w:hAnsi="楷体" w:eastAsia="楷体" w:cs="楷体"/>
        <w:spacing w:val="2"/>
        <w:sz w:val="21"/>
        <w:szCs w:val="21"/>
        <w:u w:val="single" w:color="auto"/>
      </w:rPr>
      <w:t xml:space="preserve"> </w:t>
    </w:r>
    <w:r>
      <w:rPr>
        <w:rFonts w:ascii="楷体" w:hAnsi="楷体" w:eastAsia="楷体" w:cs="楷体"/>
        <w:b/>
        <w:bCs/>
        <w:spacing w:val="2"/>
        <w:sz w:val="21"/>
        <w:szCs w:val="21"/>
        <w:u w:val="single" w:color="auto"/>
      </w:rPr>
      <w:t>诚信</w:t>
    </w:r>
    <w:r>
      <w:rPr>
        <w:rFonts w:ascii="楷体" w:hAnsi="楷体" w:eastAsia="楷体" w:cs="楷体"/>
        <w:sz w:val="21"/>
        <w:szCs w:val="21"/>
        <w:u w:val="single" w:color="auto"/>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8ADE4">
    <w:pPr>
      <w:spacing w:before="18" w:line="176" w:lineRule="auto"/>
      <w:rPr>
        <w:rFonts w:ascii="楷体" w:hAnsi="楷体" w:eastAsia="楷体" w:cs="楷体"/>
        <w:sz w:val="21"/>
        <w:szCs w:val="21"/>
      </w:rPr>
    </w:pPr>
    <w:r>
      <w:rPr>
        <w:rFonts w:ascii="楷体" w:hAnsi="楷体" w:eastAsia="楷体" w:cs="楷体"/>
        <w:b/>
        <w:bCs/>
        <w:spacing w:val="2"/>
        <w:sz w:val="21"/>
        <w:szCs w:val="21"/>
        <w:u w:val="single" w:color="auto"/>
      </w:rPr>
      <w:t>公开</w:t>
    </w:r>
    <w:r>
      <w:rPr>
        <w:rFonts w:ascii="楷体" w:hAnsi="楷体" w:eastAsia="楷体" w:cs="楷体"/>
        <w:spacing w:val="-8"/>
        <w:sz w:val="21"/>
        <w:szCs w:val="21"/>
        <w:u w:val="single" w:color="auto"/>
      </w:rPr>
      <w:t xml:space="preserve"> </w:t>
    </w:r>
    <w:r>
      <w:rPr>
        <w:rFonts w:ascii="楷体" w:hAnsi="楷体" w:eastAsia="楷体" w:cs="楷体"/>
        <w:b/>
        <w:bCs/>
        <w:spacing w:val="2"/>
        <w:sz w:val="21"/>
        <w:szCs w:val="21"/>
        <w:u w:val="single" w:color="auto"/>
      </w:rPr>
      <w:t>公平</w:t>
    </w:r>
    <w:r>
      <w:rPr>
        <w:rFonts w:ascii="楷体" w:hAnsi="楷体" w:eastAsia="楷体" w:cs="楷体"/>
        <w:spacing w:val="-13"/>
        <w:sz w:val="21"/>
        <w:szCs w:val="21"/>
        <w:u w:val="single" w:color="auto"/>
      </w:rPr>
      <w:t xml:space="preserve"> </w:t>
    </w:r>
    <w:r>
      <w:rPr>
        <w:rFonts w:ascii="楷体" w:hAnsi="楷体" w:eastAsia="楷体" w:cs="楷体"/>
        <w:b/>
        <w:bCs/>
        <w:spacing w:val="2"/>
        <w:sz w:val="21"/>
        <w:szCs w:val="21"/>
        <w:u w:val="single" w:color="auto"/>
      </w:rPr>
      <w:t>公正</w:t>
    </w:r>
    <w:r>
      <w:rPr>
        <w:rFonts w:ascii="楷体" w:hAnsi="楷体" w:eastAsia="楷体" w:cs="楷体"/>
        <w:spacing w:val="2"/>
        <w:sz w:val="21"/>
        <w:szCs w:val="21"/>
        <w:u w:val="single" w:color="auto"/>
      </w:rPr>
      <w:t xml:space="preserve"> </w:t>
    </w:r>
    <w:r>
      <w:rPr>
        <w:rFonts w:ascii="楷体" w:hAnsi="楷体" w:eastAsia="楷体" w:cs="楷体"/>
        <w:b/>
        <w:bCs/>
        <w:spacing w:val="2"/>
        <w:sz w:val="21"/>
        <w:szCs w:val="21"/>
        <w:u w:val="single" w:color="auto"/>
      </w:rPr>
      <w:t>诚信</w:t>
    </w:r>
    <w:r>
      <w:rPr>
        <w:rFonts w:ascii="楷体" w:hAnsi="楷体" w:eastAsia="楷体" w:cs="楷体"/>
        <w:sz w:val="21"/>
        <w:szCs w:val="21"/>
        <w:u w:val="single" w:color="auto"/>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C0EFF">
    <w:pPr>
      <w:spacing w:before="18" w:line="176" w:lineRule="auto"/>
      <w:ind w:left="167"/>
      <w:rPr>
        <w:rFonts w:ascii="楷体" w:hAnsi="楷体" w:eastAsia="楷体" w:cs="楷体"/>
        <w:sz w:val="21"/>
        <w:szCs w:val="21"/>
      </w:rPr>
    </w:pPr>
    <w:r>
      <w:rPr>
        <w:rFonts w:ascii="楷体" w:hAnsi="楷体" w:eastAsia="楷体" w:cs="楷体"/>
        <w:b/>
        <w:bCs/>
        <w:spacing w:val="2"/>
        <w:sz w:val="21"/>
        <w:szCs w:val="21"/>
        <w:u w:val="single" w:color="auto"/>
      </w:rPr>
      <w:t>公开</w:t>
    </w:r>
    <w:r>
      <w:rPr>
        <w:rFonts w:ascii="楷体" w:hAnsi="楷体" w:eastAsia="楷体" w:cs="楷体"/>
        <w:spacing w:val="-8"/>
        <w:sz w:val="21"/>
        <w:szCs w:val="21"/>
        <w:u w:val="single" w:color="auto"/>
      </w:rPr>
      <w:t xml:space="preserve"> </w:t>
    </w:r>
    <w:r>
      <w:rPr>
        <w:rFonts w:ascii="楷体" w:hAnsi="楷体" w:eastAsia="楷体" w:cs="楷体"/>
        <w:b/>
        <w:bCs/>
        <w:spacing w:val="2"/>
        <w:sz w:val="21"/>
        <w:szCs w:val="21"/>
        <w:u w:val="single" w:color="auto"/>
      </w:rPr>
      <w:t>公平</w:t>
    </w:r>
    <w:r>
      <w:rPr>
        <w:rFonts w:ascii="楷体" w:hAnsi="楷体" w:eastAsia="楷体" w:cs="楷体"/>
        <w:spacing w:val="-13"/>
        <w:sz w:val="21"/>
        <w:szCs w:val="21"/>
        <w:u w:val="single" w:color="auto"/>
      </w:rPr>
      <w:t xml:space="preserve"> </w:t>
    </w:r>
    <w:r>
      <w:rPr>
        <w:rFonts w:ascii="楷体" w:hAnsi="楷体" w:eastAsia="楷体" w:cs="楷体"/>
        <w:b/>
        <w:bCs/>
        <w:spacing w:val="2"/>
        <w:sz w:val="21"/>
        <w:szCs w:val="21"/>
        <w:u w:val="single" w:color="auto"/>
      </w:rPr>
      <w:t>公正</w:t>
    </w:r>
    <w:r>
      <w:rPr>
        <w:rFonts w:ascii="楷体" w:hAnsi="楷体" w:eastAsia="楷体" w:cs="楷体"/>
        <w:spacing w:val="2"/>
        <w:sz w:val="21"/>
        <w:szCs w:val="21"/>
        <w:u w:val="single" w:color="auto"/>
      </w:rPr>
      <w:t xml:space="preserve"> </w:t>
    </w:r>
    <w:r>
      <w:rPr>
        <w:rFonts w:ascii="楷体" w:hAnsi="楷体" w:eastAsia="楷体" w:cs="楷体"/>
        <w:b/>
        <w:bCs/>
        <w:spacing w:val="2"/>
        <w:sz w:val="21"/>
        <w:szCs w:val="21"/>
        <w:u w:val="single" w:color="auto"/>
      </w:rPr>
      <w:t>诚信</w:t>
    </w:r>
    <w:r>
      <w:rPr>
        <w:rFonts w:ascii="楷体" w:hAnsi="楷体" w:eastAsia="楷体" w:cs="楷体"/>
        <w:sz w:val="21"/>
        <w:szCs w:val="21"/>
        <w:u w:val="single" w:color="auto"/>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AD777">
    <w:pPr>
      <w:spacing w:before="18" w:line="176" w:lineRule="auto"/>
      <w:ind w:left="31"/>
      <w:rPr>
        <w:rFonts w:ascii="楷体" w:hAnsi="楷体" w:eastAsia="楷体" w:cs="楷体"/>
        <w:sz w:val="21"/>
        <w:szCs w:val="21"/>
      </w:rPr>
    </w:pPr>
    <w:r>
      <w:rPr>
        <w:rFonts w:ascii="楷体" w:hAnsi="楷体" w:eastAsia="楷体" w:cs="楷体"/>
        <w:b/>
        <w:bCs/>
        <w:spacing w:val="2"/>
        <w:sz w:val="21"/>
        <w:szCs w:val="21"/>
        <w:u w:val="single" w:color="auto"/>
      </w:rPr>
      <w:t>公开</w:t>
    </w:r>
    <w:r>
      <w:rPr>
        <w:rFonts w:ascii="楷体" w:hAnsi="楷体" w:eastAsia="楷体" w:cs="楷体"/>
        <w:spacing w:val="-8"/>
        <w:sz w:val="21"/>
        <w:szCs w:val="21"/>
        <w:u w:val="single" w:color="auto"/>
      </w:rPr>
      <w:t xml:space="preserve"> </w:t>
    </w:r>
    <w:r>
      <w:rPr>
        <w:rFonts w:ascii="楷体" w:hAnsi="楷体" w:eastAsia="楷体" w:cs="楷体"/>
        <w:b/>
        <w:bCs/>
        <w:spacing w:val="2"/>
        <w:sz w:val="21"/>
        <w:szCs w:val="21"/>
        <w:u w:val="single" w:color="auto"/>
      </w:rPr>
      <w:t>公平</w:t>
    </w:r>
    <w:r>
      <w:rPr>
        <w:rFonts w:ascii="楷体" w:hAnsi="楷体" w:eastAsia="楷体" w:cs="楷体"/>
        <w:spacing w:val="-13"/>
        <w:sz w:val="21"/>
        <w:szCs w:val="21"/>
        <w:u w:val="single" w:color="auto"/>
      </w:rPr>
      <w:t xml:space="preserve"> </w:t>
    </w:r>
    <w:r>
      <w:rPr>
        <w:rFonts w:ascii="楷体" w:hAnsi="楷体" w:eastAsia="楷体" w:cs="楷体"/>
        <w:b/>
        <w:bCs/>
        <w:spacing w:val="2"/>
        <w:sz w:val="21"/>
        <w:szCs w:val="21"/>
        <w:u w:val="single" w:color="auto"/>
      </w:rPr>
      <w:t>公正</w:t>
    </w:r>
    <w:r>
      <w:rPr>
        <w:rFonts w:ascii="楷体" w:hAnsi="楷体" w:eastAsia="楷体" w:cs="楷体"/>
        <w:spacing w:val="2"/>
        <w:sz w:val="21"/>
        <w:szCs w:val="21"/>
        <w:u w:val="single" w:color="auto"/>
      </w:rPr>
      <w:t xml:space="preserve"> </w:t>
    </w:r>
    <w:r>
      <w:rPr>
        <w:rFonts w:ascii="楷体" w:hAnsi="楷体" w:eastAsia="楷体" w:cs="楷体"/>
        <w:b/>
        <w:bCs/>
        <w:spacing w:val="2"/>
        <w:sz w:val="21"/>
        <w:szCs w:val="21"/>
        <w:u w:val="single" w:color="auto"/>
      </w:rPr>
      <w:t>诚信</w:t>
    </w:r>
    <w:r>
      <w:rPr>
        <w:rFonts w:ascii="楷体" w:hAnsi="楷体" w:eastAsia="楷体" w:cs="楷体"/>
        <w:sz w:val="21"/>
        <w:szCs w:val="21"/>
        <w:u w:val="single" w:color="auto"/>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AAEAA">
    <w:pPr>
      <w:spacing w:before="18" w:line="176" w:lineRule="auto"/>
      <w:rPr>
        <w:rFonts w:ascii="楷体" w:hAnsi="楷体" w:eastAsia="楷体" w:cs="楷体"/>
        <w:sz w:val="21"/>
        <w:szCs w:val="21"/>
      </w:rPr>
    </w:pPr>
    <w:r>
      <w:rPr>
        <w:rFonts w:ascii="楷体" w:hAnsi="楷体" w:eastAsia="楷体" w:cs="楷体"/>
        <w:b/>
        <w:bCs/>
        <w:spacing w:val="2"/>
        <w:sz w:val="21"/>
        <w:szCs w:val="21"/>
        <w:u w:val="single" w:color="auto"/>
      </w:rPr>
      <w:t>公开</w:t>
    </w:r>
    <w:r>
      <w:rPr>
        <w:rFonts w:ascii="楷体" w:hAnsi="楷体" w:eastAsia="楷体" w:cs="楷体"/>
        <w:spacing w:val="-8"/>
        <w:sz w:val="21"/>
        <w:szCs w:val="21"/>
        <w:u w:val="single" w:color="auto"/>
      </w:rPr>
      <w:t xml:space="preserve"> </w:t>
    </w:r>
    <w:r>
      <w:rPr>
        <w:rFonts w:ascii="楷体" w:hAnsi="楷体" w:eastAsia="楷体" w:cs="楷体"/>
        <w:b/>
        <w:bCs/>
        <w:spacing w:val="2"/>
        <w:sz w:val="21"/>
        <w:szCs w:val="21"/>
        <w:u w:val="single" w:color="auto"/>
      </w:rPr>
      <w:t>公平</w:t>
    </w:r>
    <w:r>
      <w:rPr>
        <w:rFonts w:ascii="楷体" w:hAnsi="楷体" w:eastAsia="楷体" w:cs="楷体"/>
        <w:spacing w:val="-13"/>
        <w:sz w:val="21"/>
        <w:szCs w:val="21"/>
        <w:u w:val="single" w:color="auto"/>
      </w:rPr>
      <w:t xml:space="preserve"> </w:t>
    </w:r>
    <w:r>
      <w:rPr>
        <w:rFonts w:ascii="楷体" w:hAnsi="楷体" w:eastAsia="楷体" w:cs="楷体"/>
        <w:b/>
        <w:bCs/>
        <w:spacing w:val="2"/>
        <w:sz w:val="21"/>
        <w:szCs w:val="21"/>
        <w:u w:val="single" w:color="auto"/>
      </w:rPr>
      <w:t>公正</w:t>
    </w:r>
    <w:r>
      <w:rPr>
        <w:rFonts w:ascii="楷体" w:hAnsi="楷体" w:eastAsia="楷体" w:cs="楷体"/>
        <w:spacing w:val="2"/>
        <w:sz w:val="21"/>
        <w:szCs w:val="21"/>
        <w:u w:val="single" w:color="auto"/>
      </w:rPr>
      <w:t xml:space="preserve"> </w:t>
    </w:r>
    <w:r>
      <w:rPr>
        <w:rFonts w:ascii="楷体" w:hAnsi="楷体" w:eastAsia="楷体" w:cs="楷体"/>
        <w:b/>
        <w:bCs/>
        <w:spacing w:val="2"/>
        <w:sz w:val="21"/>
        <w:szCs w:val="21"/>
        <w:u w:val="single" w:color="auto"/>
      </w:rPr>
      <w:t>诚信</w:t>
    </w:r>
    <w:r>
      <w:rPr>
        <w:rFonts w:ascii="楷体" w:hAnsi="楷体" w:eastAsia="楷体" w:cs="楷体"/>
        <w:sz w:val="21"/>
        <w:szCs w:val="21"/>
        <w:u w:val="single" w:color="auto"/>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0CAB0">
    <w:pPr>
      <w:spacing w:before="18" w:line="176" w:lineRule="auto"/>
      <w:ind w:left="62"/>
      <w:rPr>
        <w:rFonts w:ascii="楷体" w:hAnsi="楷体" w:eastAsia="楷体" w:cs="楷体"/>
        <w:sz w:val="21"/>
        <w:szCs w:val="21"/>
      </w:rPr>
    </w:pPr>
    <w:r>
      <w:rPr>
        <w:rFonts w:ascii="楷体" w:hAnsi="楷体" w:eastAsia="楷体" w:cs="楷体"/>
        <w:b/>
        <w:bCs/>
        <w:spacing w:val="2"/>
        <w:sz w:val="21"/>
        <w:szCs w:val="21"/>
        <w:u w:val="single" w:color="auto"/>
      </w:rPr>
      <w:t>公开</w:t>
    </w:r>
    <w:r>
      <w:rPr>
        <w:rFonts w:ascii="楷体" w:hAnsi="楷体" w:eastAsia="楷体" w:cs="楷体"/>
        <w:spacing w:val="-8"/>
        <w:sz w:val="21"/>
        <w:szCs w:val="21"/>
        <w:u w:val="single" w:color="auto"/>
      </w:rPr>
      <w:t xml:space="preserve"> </w:t>
    </w:r>
    <w:r>
      <w:rPr>
        <w:rFonts w:ascii="楷体" w:hAnsi="楷体" w:eastAsia="楷体" w:cs="楷体"/>
        <w:b/>
        <w:bCs/>
        <w:spacing w:val="2"/>
        <w:sz w:val="21"/>
        <w:szCs w:val="21"/>
        <w:u w:val="single" w:color="auto"/>
      </w:rPr>
      <w:t>公平</w:t>
    </w:r>
    <w:r>
      <w:rPr>
        <w:rFonts w:ascii="楷体" w:hAnsi="楷体" w:eastAsia="楷体" w:cs="楷体"/>
        <w:spacing w:val="-13"/>
        <w:sz w:val="21"/>
        <w:szCs w:val="21"/>
        <w:u w:val="single" w:color="auto"/>
      </w:rPr>
      <w:t xml:space="preserve"> </w:t>
    </w:r>
    <w:r>
      <w:rPr>
        <w:rFonts w:ascii="楷体" w:hAnsi="楷体" w:eastAsia="楷体" w:cs="楷体"/>
        <w:b/>
        <w:bCs/>
        <w:spacing w:val="2"/>
        <w:sz w:val="21"/>
        <w:szCs w:val="21"/>
        <w:u w:val="single" w:color="auto"/>
      </w:rPr>
      <w:t>公正</w:t>
    </w:r>
    <w:r>
      <w:rPr>
        <w:rFonts w:ascii="楷体" w:hAnsi="楷体" w:eastAsia="楷体" w:cs="楷体"/>
        <w:spacing w:val="2"/>
        <w:sz w:val="21"/>
        <w:szCs w:val="21"/>
        <w:u w:val="single" w:color="auto"/>
      </w:rPr>
      <w:t xml:space="preserve"> </w:t>
    </w:r>
    <w:r>
      <w:rPr>
        <w:rFonts w:ascii="楷体" w:hAnsi="楷体" w:eastAsia="楷体" w:cs="楷体"/>
        <w:b/>
        <w:bCs/>
        <w:spacing w:val="2"/>
        <w:sz w:val="21"/>
        <w:szCs w:val="21"/>
        <w:u w:val="single" w:color="auto"/>
      </w:rPr>
      <w:t>诚信</w:t>
    </w:r>
    <w:r>
      <w:rPr>
        <w:rFonts w:ascii="楷体" w:hAnsi="楷体" w:eastAsia="楷体" w:cs="楷体"/>
        <w:sz w:val="21"/>
        <w:szCs w:val="21"/>
        <w:u w:val="single" w:color="auto"/>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DF65D">
    <w:pPr>
      <w:spacing w:before="18" w:line="176" w:lineRule="auto"/>
      <w:rPr>
        <w:rFonts w:ascii="楷体" w:hAnsi="楷体" w:eastAsia="楷体" w:cs="楷体"/>
        <w:sz w:val="21"/>
        <w:szCs w:val="21"/>
      </w:rPr>
    </w:pPr>
    <w:r>
      <w:rPr>
        <w:rFonts w:ascii="楷体" w:hAnsi="楷体" w:eastAsia="楷体" w:cs="楷体"/>
        <w:b/>
        <w:bCs/>
        <w:spacing w:val="2"/>
        <w:sz w:val="21"/>
        <w:szCs w:val="21"/>
        <w:u w:val="single" w:color="auto"/>
      </w:rPr>
      <w:t>公开</w:t>
    </w:r>
    <w:r>
      <w:rPr>
        <w:rFonts w:ascii="楷体" w:hAnsi="楷体" w:eastAsia="楷体" w:cs="楷体"/>
        <w:spacing w:val="-8"/>
        <w:sz w:val="21"/>
        <w:szCs w:val="21"/>
        <w:u w:val="single" w:color="auto"/>
      </w:rPr>
      <w:t xml:space="preserve"> </w:t>
    </w:r>
    <w:r>
      <w:rPr>
        <w:rFonts w:ascii="楷体" w:hAnsi="楷体" w:eastAsia="楷体" w:cs="楷体"/>
        <w:b/>
        <w:bCs/>
        <w:spacing w:val="2"/>
        <w:sz w:val="21"/>
        <w:szCs w:val="21"/>
        <w:u w:val="single" w:color="auto"/>
      </w:rPr>
      <w:t>公平</w:t>
    </w:r>
    <w:r>
      <w:rPr>
        <w:rFonts w:ascii="楷体" w:hAnsi="楷体" w:eastAsia="楷体" w:cs="楷体"/>
        <w:spacing w:val="-13"/>
        <w:sz w:val="21"/>
        <w:szCs w:val="21"/>
        <w:u w:val="single" w:color="auto"/>
      </w:rPr>
      <w:t xml:space="preserve"> </w:t>
    </w:r>
    <w:r>
      <w:rPr>
        <w:rFonts w:ascii="楷体" w:hAnsi="楷体" w:eastAsia="楷体" w:cs="楷体"/>
        <w:b/>
        <w:bCs/>
        <w:spacing w:val="2"/>
        <w:sz w:val="21"/>
        <w:szCs w:val="21"/>
        <w:u w:val="single" w:color="auto"/>
      </w:rPr>
      <w:t>公正</w:t>
    </w:r>
    <w:r>
      <w:rPr>
        <w:rFonts w:ascii="楷体" w:hAnsi="楷体" w:eastAsia="楷体" w:cs="楷体"/>
        <w:spacing w:val="2"/>
        <w:sz w:val="21"/>
        <w:szCs w:val="21"/>
        <w:u w:val="single" w:color="auto"/>
      </w:rPr>
      <w:t xml:space="preserve"> </w:t>
    </w:r>
    <w:r>
      <w:rPr>
        <w:rFonts w:ascii="楷体" w:hAnsi="楷体" w:eastAsia="楷体" w:cs="楷体"/>
        <w:b/>
        <w:bCs/>
        <w:spacing w:val="2"/>
        <w:sz w:val="21"/>
        <w:szCs w:val="21"/>
        <w:u w:val="single" w:color="auto"/>
      </w:rPr>
      <w:t>诚信</w:t>
    </w:r>
    <w:r>
      <w:rPr>
        <w:rFonts w:ascii="楷体" w:hAnsi="楷体" w:eastAsia="楷体" w:cs="楷体"/>
        <w:sz w:val="21"/>
        <w:szCs w:val="21"/>
        <w:u w:val="single" w:color="auto"/>
      </w:rP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18800">
    <w:pPr>
      <w:spacing w:before="18" w:line="176" w:lineRule="auto"/>
      <w:rPr>
        <w:rFonts w:ascii="楷体" w:hAnsi="楷体" w:eastAsia="楷体" w:cs="楷体"/>
        <w:sz w:val="21"/>
        <w:szCs w:val="21"/>
      </w:rPr>
    </w:pPr>
    <w:r>
      <w:rPr>
        <w:rFonts w:ascii="楷体" w:hAnsi="楷体" w:eastAsia="楷体" w:cs="楷体"/>
        <w:b/>
        <w:bCs/>
        <w:spacing w:val="2"/>
        <w:sz w:val="21"/>
        <w:szCs w:val="21"/>
        <w:u w:val="single" w:color="auto"/>
      </w:rPr>
      <w:t>公开</w:t>
    </w:r>
    <w:r>
      <w:rPr>
        <w:rFonts w:ascii="楷体" w:hAnsi="楷体" w:eastAsia="楷体" w:cs="楷体"/>
        <w:spacing w:val="-8"/>
        <w:sz w:val="21"/>
        <w:szCs w:val="21"/>
        <w:u w:val="single" w:color="auto"/>
      </w:rPr>
      <w:t xml:space="preserve"> </w:t>
    </w:r>
    <w:r>
      <w:rPr>
        <w:rFonts w:ascii="楷体" w:hAnsi="楷体" w:eastAsia="楷体" w:cs="楷体"/>
        <w:b/>
        <w:bCs/>
        <w:spacing w:val="2"/>
        <w:sz w:val="21"/>
        <w:szCs w:val="21"/>
        <w:u w:val="single" w:color="auto"/>
      </w:rPr>
      <w:t>公平</w:t>
    </w:r>
    <w:r>
      <w:rPr>
        <w:rFonts w:ascii="楷体" w:hAnsi="楷体" w:eastAsia="楷体" w:cs="楷体"/>
        <w:spacing w:val="-13"/>
        <w:sz w:val="21"/>
        <w:szCs w:val="21"/>
        <w:u w:val="single" w:color="auto"/>
      </w:rPr>
      <w:t xml:space="preserve"> </w:t>
    </w:r>
    <w:r>
      <w:rPr>
        <w:rFonts w:ascii="楷体" w:hAnsi="楷体" w:eastAsia="楷体" w:cs="楷体"/>
        <w:b/>
        <w:bCs/>
        <w:spacing w:val="2"/>
        <w:sz w:val="21"/>
        <w:szCs w:val="21"/>
        <w:u w:val="single" w:color="auto"/>
      </w:rPr>
      <w:t>公正</w:t>
    </w:r>
    <w:r>
      <w:rPr>
        <w:rFonts w:ascii="楷体" w:hAnsi="楷体" w:eastAsia="楷体" w:cs="楷体"/>
        <w:spacing w:val="2"/>
        <w:sz w:val="21"/>
        <w:szCs w:val="21"/>
        <w:u w:val="single" w:color="auto"/>
      </w:rPr>
      <w:t xml:space="preserve"> </w:t>
    </w:r>
    <w:r>
      <w:rPr>
        <w:rFonts w:ascii="楷体" w:hAnsi="楷体" w:eastAsia="楷体" w:cs="楷体"/>
        <w:b/>
        <w:bCs/>
        <w:spacing w:val="2"/>
        <w:sz w:val="21"/>
        <w:szCs w:val="21"/>
        <w:u w:val="single" w:color="auto"/>
      </w:rPr>
      <w:t>诚信</w:t>
    </w:r>
    <w:r>
      <w:rPr>
        <w:rFonts w:ascii="楷体" w:hAnsi="楷体" w:eastAsia="楷体" w:cs="楷体"/>
        <w:sz w:val="21"/>
        <w:szCs w:val="21"/>
        <w:u w:val="single" w:color="aut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D790A">
    <w:pPr>
      <w:spacing w:before="18" w:line="176" w:lineRule="auto"/>
      <w:rPr>
        <w:rFonts w:ascii="楷体" w:hAnsi="楷体" w:eastAsia="楷体" w:cs="楷体"/>
        <w:sz w:val="21"/>
        <w:szCs w:val="21"/>
      </w:rPr>
    </w:pPr>
    <w:r>
      <w:rPr>
        <w:rFonts w:ascii="楷体" w:hAnsi="楷体" w:eastAsia="楷体" w:cs="楷体"/>
        <w:b/>
        <w:bCs/>
        <w:spacing w:val="3"/>
        <w:sz w:val="21"/>
        <w:szCs w:val="21"/>
        <w:u w:val="single" w:color="auto"/>
      </w:rPr>
      <w:t>公开</w:t>
    </w:r>
    <w:r>
      <w:rPr>
        <w:rFonts w:ascii="楷体" w:hAnsi="楷体" w:eastAsia="楷体" w:cs="楷体"/>
        <w:spacing w:val="-13"/>
        <w:sz w:val="21"/>
        <w:szCs w:val="21"/>
        <w:u w:val="single" w:color="auto"/>
      </w:rPr>
      <w:t xml:space="preserve"> </w:t>
    </w:r>
    <w:r>
      <w:rPr>
        <w:rFonts w:ascii="楷体" w:hAnsi="楷体" w:eastAsia="楷体" w:cs="楷体"/>
        <w:b/>
        <w:bCs/>
        <w:spacing w:val="3"/>
        <w:sz w:val="21"/>
        <w:szCs w:val="21"/>
        <w:u w:val="single" w:color="auto"/>
      </w:rPr>
      <w:t>公平</w:t>
    </w:r>
    <w:r>
      <w:rPr>
        <w:rFonts w:ascii="楷体" w:hAnsi="楷体" w:eastAsia="楷体" w:cs="楷体"/>
        <w:spacing w:val="-13"/>
        <w:sz w:val="21"/>
        <w:szCs w:val="21"/>
        <w:u w:val="single" w:color="auto"/>
      </w:rPr>
      <w:t xml:space="preserve"> </w:t>
    </w:r>
    <w:r>
      <w:rPr>
        <w:rFonts w:ascii="楷体" w:hAnsi="楷体" w:eastAsia="楷体" w:cs="楷体"/>
        <w:b/>
        <w:bCs/>
        <w:spacing w:val="3"/>
        <w:sz w:val="21"/>
        <w:szCs w:val="21"/>
        <w:u w:val="single" w:color="auto"/>
      </w:rPr>
      <w:t>公正</w:t>
    </w:r>
    <w:r>
      <w:rPr>
        <w:rFonts w:ascii="楷体" w:hAnsi="楷体" w:eastAsia="楷体" w:cs="楷体"/>
        <w:spacing w:val="3"/>
        <w:sz w:val="21"/>
        <w:szCs w:val="21"/>
        <w:u w:val="single" w:color="auto"/>
      </w:rPr>
      <w:t xml:space="preserve"> </w:t>
    </w:r>
    <w:r>
      <w:rPr>
        <w:rFonts w:ascii="楷体" w:hAnsi="楷体" w:eastAsia="楷体" w:cs="楷体"/>
        <w:b/>
        <w:bCs/>
        <w:spacing w:val="3"/>
        <w:sz w:val="21"/>
        <w:szCs w:val="21"/>
        <w:u w:val="single" w:color="auto"/>
      </w:rPr>
      <w:t>诚信</w:t>
    </w:r>
    <w:r>
      <w:rPr>
        <w:rFonts w:ascii="楷体" w:hAnsi="楷体" w:eastAsia="楷体" w:cs="楷体"/>
        <w:spacing w:val="3"/>
        <w:sz w:val="21"/>
        <w:szCs w:val="21"/>
        <w:u w:val="single" w:color="auto"/>
      </w:rPr>
      <w:t xml:space="preserve">                                      </w:t>
    </w:r>
    <w:r>
      <w:rPr>
        <w:rFonts w:ascii="楷体" w:hAnsi="楷体" w:eastAsia="楷体" w:cs="楷体"/>
        <w:spacing w:val="2"/>
        <w:sz w:val="21"/>
        <w:szCs w:val="21"/>
        <w:u w:val="single" w:color="auto"/>
      </w:rP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167A0">
    <w:pPr>
      <w:spacing w:before="18" w:line="176" w:lineRule="auto"/>
      <w:ind w:left="77"/>
      <w:rPr>
        <w:rFonts w:ascii="楷体" w:hAnsi="楷体" w:eastAsia="楷体" w:cs="楷体"/>
        <w:sz w:val="21"/>
        <w:szCs w:val="21"/>
      </w:rPr>
    </w:pPr>
    <w:r>
      <w:rPr>
        <w:rFonts w:ascii="楷体" w:hAnsi="楷体" w:eastAsia="楷体" w:cs="楷体"/>
        <w:b/>
        <w:bCs/>
        <w:spacing w:val="2"/>
        <w:sz w:val="21"/>
        <w:szCs w:val="21"/>
        <w:u w:val="single" w:color="auto"/>
      </w:rPr>
      <w:t>公开</w:t>
    </w:r>
    <w:r>
      <w:rPr>
        <w:rFonts w:ascii="楷体" w:hAnsi="楷体" w:eastAsia="楷体" w:cs="楷体"/>
        <w:spacing w:val="-8"/>
        <w:sz w:val="21"/>
        <w:szCs w:val="21"/>
        <w:u w:val="single" w:color="auto"/>
      </w:rPr>
      <w:t xml:space="preserve"> </w:t>
    </w:r>
    <w:r>
      <w:rPr>
        <w:rFonts w:ascii="楷体" w:hAnsi="楷体" w:eastAsia="楷体" w:cs="楷体"/>
        <w:b/>
        <w:bCs/>
        <w:spacing w:val="2"/>
        <w:sz w:val="21"/>
        <w:szCs w:val="21"/>
        <w:u w:val="single" w:color="auto"/>
      </w:rPr>
      <w:t>公平</w:t>
    </w:r>
    <w:r>
      <w:rPr>
        <w:rFonts w:ascii="楷体" w:hAnsi="楷体" w:eastAsia="楷体" w:cs="楷体"/>
        <w:spacing w:val="-13"/>
        <w:sz w:val="21"/>
        <w:szCs w:val="21"/>
        <w:u w:val="single" w:color="auto"/>
      </w:rPr>
      <w:t xml:space="preserve"> </w:t>
    </w:r>
    <w:r>
      <w:rPr>
        <w:rFonts w:ascii="楷体" w:hAnsi="楷体" w:eastAsia="楷体" w:cs="楷体"/>
        <w:b/>
        <w:bCs/>
        <w:spacing w:val="2"/>
        <w:sz w:val="21"/>
        <w:szCs w:val="21"/>
        <w:u w:val="single" w:color="auto"/>
      </w:rPr>
      <w:t>公正</w:t>
    </w:r>
    <w:r>
      <w:rPr>
        <w:rFonts w:ascii="楷体" w:hAnsi="楷体" w:eastAsia="楷体" w:cs="楷体"/>
        <w:spacing w:val="2"/>
        <w:sz w:val="21"/>
        <w:szCs w:val="21"/>
        <w:u w:val="single" w:color="auto"/>
      </w:rPr>
      <w:t xml:space="preserve"> </w:t>
    </w:r>
    <w:r>
      <w:rPr>
        <w:rFonts w:ascii="楷体" w:hAnsi="楷体" w:eastAsia="楷体" w:cs="楷体"/>
        <w:b/>
        <w:bCs/>
        <w:spacing w:val="2"/>
        <w:sz w:val="21"/>
        <w:szCs w:val="21"/>
        <w:u w:val="single" w:color="auto"/>
      </w:rPr>
      <w:t>诚信</w:t>
    </w:r>
    <w:r>
      <w:rPr>
        <w:rFonts w:ascii="楷体" w:hAnsi="楷体" w:eastAsia="楷体" w:cs="楷体"/>
        <w:sz w:val="21"/>
        <w:szCs w:val="21"/>
        <w:u w:val="single" w:color="auto"/>
      </w:rPr>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8C793">
    <w:pPr>
      <w:spacing w:before="18" w:line="176" w:lineRule="auto"/>
      <w:rPr>
        <w:rFonts w:ascii="楷体" w:hAnsi="楷体" w:eastAsia="楷体" w:cs="楷体"/>
        <w:sz w:val="21"/>
        <w:szCs w:val="21"/>
      </w:rPr>
    </w:pPr>
    <w:r>
      <w:rPr>
        <w:rFonts w:ascii="楷体" w:hAnsi="楷体" w:eastAsia="楷体" w:cs="楷体"/>
        <w:b/>
        <w:bCs/>
        <w:spacing w:val="2"/>
        <w:sz w:val="21"/>
        <w:szCs w:val="21"/>
        <w:u w:val="single" w:color="auto"/>
      </w:rPr>
      <w:t>公开</w:t>
    </w:r>
    <w:r>
      <w:rPr>
        <w:rFonts w:ascii="楷体" w:hAnsi="楷体" w:eastAsia="楷体" w:cs="楷体"/>
        <w:spacing w:val="-8"/>
        <w:sz w:val="21"/>
        <w:szCs w:val="21"/>
        <w:u w:val="single" w:color="auto"/>
      </w:rPr>
      <w:t xml:space="preserve"> </w:t>
    </w:r>
    <w:r>
      <w:rPr>
        <w:rFonts w:ascii="楷体" w:hAnsi="楷体" w:eastAsia="楷体" w:cs="楷体"/>
        <w:b/>
        <w:bCs/>
        <w:spacing w:val="2"/>
        <w:sz w:val="21"/>
        <w:szCs w:val="21"/>
        <w:u w:val="single" w:color="auto"/>
      </w:rPr>
      <w:t>公平</w:t>
    </w:r>
    <w:r>
      <w:rPr>
        <w:rFonts w:ascii="楷体" w:hAnsi="楷体" w:eastAsia="楷体" w:cs="楷体"/>
        <w:spacing w:val="-13"/>
        <w:sz w:val="21"/>
        <w:szCs w:val="21"/>
        <w:u w:val="single" w:color="auto"/>
      </w:rPr>
      <w:t xml:space="preserve"> </w:t>
    </w:r>
    <w:r>
      <w:rPr>
        <w:rFonts w:ascii="楷体" w:hAnsi="楷体" w:eastAsia="楷体" w:cs="楷体"/>
        <w:b/>
        <w:bCs/>
        <w:spacing w:val="2"/>
        <w:sz w:val="21"/>
        <w:szCs w:val="21"/>
        <w:u w:val="single" w:color="auto"/>
      </w:rPr>
      <w:t>公正</w:t>
    </w:r>
    <w:r>
      <w:rPr>
        <w:rFonts w:ascii="楷体" w:hAnsi="楷体" w:eastAsia="楷体" w:cs="楷体"/>
        <w:spacing w:val="2"/>
        <w:sz w:val="21"/>
        <w:szCs w:val="21"/>
        <w:u w:val="single" w:color="auto"/>
      </w:rPr>
      <w:t xml:space="preserve"> </w:t>
    </w:r>
    <w:r>
      <w:rPr>
        <w:rFonts w:ascii="楷体" w:hAnsi="楷体" w:eastAsia="楷体" w:cs="楷体"/>
        <w:b/>
        <w:bCs/>
        <w:spacing w:val="2"/>
        <w:sz w:val="21"/>
        <w:szCs w:val="21"/>
        <w:u w:val="single" w:color="auto"/>
      </w:rPr>
      <w:t>诚信</w:t>
    </w:r>
    <w:r>
      <w:rPr>
        <w:rFonts w:ascii="楷体" w:hAnsi="楷体" w:eastAsia="楷体" w:cs="楷体"/>
        <w:sz w:val="21"/>
        <w:szCs w:val="21"/>
        <w:u w:val="single" w:color="auto"/>
      </w:rPr>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A24E">
    <w:pPr>
      <w:spacing w:before="18" w:line="176" w:lineRule="auto"/>
      <w:ind w:left="17"/>
      <w:rPr>
        <w:rFonts w:ascii="楷体" w:hAnsi="楷体" w:eastAsia="楷体" w:cs="楷体"/>
        <w:sz w:val="21"/>
        <w:szCs w:val="21"/>
      </w:rPr>
    </w:pPr>
    <w:r>
      <w:rPr>
        <w:rFonts w:ascii="楷体" w:hAnsi="楷体" w:eastAsia="楷体" w:cs="楷体"/>
        <w:b/>
        <w:bCs/>
        <w:spacing w:val="3"/>
        <w:sz w:val="21"/>
        <w:szCs w:val="21"/>
        <w:u w:val="single" w:color="auto"/>
      </w:rPr>
      <w:t>公开</w:t>
    </w:r>
    <w:r>
      <w:rPr>
        <w:rFonts w:ascii="楷体" w:hAnsi="楷体" w:eastAsia="楷体" w:cs="楷体"/>
        <w:spacing w:val="-13"/>
        <w:sz w:val="21"/>
        <w:szCs w:val="21"/>
        <w:u w:val="single" w:color="auto"/>
      </w:rPr>
      <w:t xml:space="preserve"> </w:t>
    </w:r>
    <w:r>
      <w:rPr>
        <w:rFonts w:ascii="楷体" w:hAnsi="楷体" w:eastAsia="楷体" w:cs="楷体"/>
        <w:b/>
        <w:bCs/>
        <w:spacing w:val="3"/>
        <w:sz w:val="21"/>
        <w:szCs w:val="21"/>
        <w:u w:val="single" w:color="auto"/>
      </w:rPr>
      <w:t>公平</w:t>
    </w:r>
    <w:r>
      <w:rPr>
        <w:rFonts w:ascii="楷体" w:hAnsi="楷体" w:eastAsia="楷体" w:cs="楷体"/>
        <w:spacing w:val="-13"/>
        <w:sz w:val="21"/>
        <w:szCs w:val="21"/>
        <w:u w:val="single" w:color="auto"/>
      </w:rPr>
      <w:t xml:space="preserve"> </w:t>
    </w:r>
    <w:r>
      <w:rPr>
        <w:rFonts w:ascii="楷体" w:hAnsi="楷体" w:eastAsia="楷体" w:cs="楷体"/>
        <w:b/>
        <w:bCs/>
        <w:spacing w:val="3"/>
        <w:sz w:val="21"/>
        <w:szCs w:val="21"/>
        <w:u w:val="single" w:color="auto"/>
      </w:rPr>
      <w:t>公正</w:t>
    </w:r>
    <w:r>
      <w:rPr>
        <w:rFonts w:ascii="楷体" w:hAnsi="楷体" w:eastAsia="楷体" w:cs="楷体"/>
        <w:spacing w:val="3"/>
        <w:sz w:val="21"/>
        <w:szCs w:val="21"/>
        <w:u w:val="single" w:color="auto"/>
      </w:rPr>
      <w:t xml:space="preserve"> </w:t>
    </w:r>
    <w:r>
      <w:rPr>
        <w:rFonts w:ascii="楷体" w:hAnsi="楷体" w:eastAsia="楷体" w:cs="楷体"/>
        <w:b/>
        <w:bCs/>
        <w:spacing w:val="3"/>
        <w:sz w:val="21"/>
        <w:szCs w:val="21"/>
        <w:u w:val="single" w:color="auto"/>
      </w:rPr>
      <w:t>诚信</w:t>
    </w:r>
    <w:r>
      <w:rPr>
        <w:rFonts w:ascii="楷体" w:hAnsi="楷体" w:eastAsia="楷体" w:cs="楷体"/>
        <w:spacing w:val="3"/>
        <w:sz w:val="21"/>
        <w:szCs w:val="21"/>
        <w:u w:val="single" w:color="auto"/>
      </w:rPr>
      <w:t xml:space="preserve">                     </w:t>
    </w:r>
    <w:r>
      <w:rPr>
        <w:rFonts w:ascii="楷体" w:hAnsi="楷体" w:eastAsia="楷体" w:cs="楷体"/>
        <w:spacing w:val="2"/>
        <w:sz w:val="21"/>
        <w:szCs w:val="21"/>
        <w:u w:val="single" w:color="auto"/>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62282">
    <w:pPr>
      <w:spacing w:before="18" w:line="176" w:lineRule="auto"/>
      <w:rPr>
        <w:rFonts w:ascii="楷体" w:hAnsi="楷体" w:eastAsia="楷体" w:cs="楷体"/>
        <w:sz w:val="21"/>
        <w:szCs w:val="21"/>
      </w:rPr>
    </w:pPr>
    <w:r>
      <w:rPr>
        <w:rFonts w:ascii="楷体" w:hAnsi="楷体" w:eastAsia="楷体" w:cs="楷体"/>
        <w:b/>
        <w:bCs/>
        <w:spacing w:val="3"/>
        <w:sz w:val="21"/>
        <w:szCs w:val="21"/>
        <w:u w:val="single" w:color="auto"/>
      </w:rPr>
      <w:t>公开</w:t>
    </w:r>
    <w:r>
      <w:rPr>
        <w:rFonts w:ascii="楷体" w:hAnsi="楷体" w:eastAsia="楷体" w:cs="楷体"/>
        <w:spacing w:val="-13"/>
        <w:sz w:val="21"/>
        <w:szCs w:val="21"/>
        <w:u w:val="single" w:color="auto"/>
      </w:rPr>
      <w:t xml:space="preserve"> </w:t>
    </w:r>
    <w:r>
      <w:rPr>
        <w:rFonts w:ascii="楷体" w:hAnsi="楷体" w:eastAsia="楷体" w:cs="楷体"/>
        <w:b/>
        <w:bCs/>
        <w:spacing w:val="3"/>
        <w:sz w:val="21"/>
        <w:szCs w:val="21"/>
        <w:u w:val="single" w:color="auto"/>
      </w:rPr>
      <w:t>公平</w:t>
    </w:r>
    <w:r>
      <w:rPr>
        <w:rFonts w:ascii="楷体" w:hAnsi="楷体" w:eastAsia="楷体" w:cs="楷体"/>
        <w:spacing w:val="-13"/>
        <w:sz w:val="21"/>
        <w:szCs w:val="21"/>
        <w:u w:val="single" w:color="auto"/>
      </w:rPr>
      <w:t xml:space="preserve"> </w:t>
    </w:r>
    <w:r>
      <w:rPr>
        <w:rFonts w:ascii="楷体" w:hAnsi="楷体" w:eastAsia="楷体" w:cs="楷体"/>
        <w:b/>
        <w:bCs/>
        <w:spacing w:val="3"/>
        <w:sz w:val="21"/>
        <w:szCs w:val="21"/>
        <w:u w:val="single" w:color="auto"/>
      </w:rPr>
      <w:t>公正</w:t>
    </w:r>
    <w:r>
      <w:rPr>
        <w:rFonts w:ascii="楷体" w:hAnsi="楷体" w:eastAsia="楷体" w:cs="楷体"/>
        <w:spacing w:val="3"/>
        <w:sz w:val="21"/>
        <w:szCs w:val="21"/>
        <w:u w:val="single" w:color="auto"/>
      </w:rPr>
      <w:t xml:space="preserve"> </w:t>
    </w:r>
    <w:r>
      <w:rPr>
        <w:rFonts w:ascii="楷体" w:hAnsi="楷体" w:eastAsia="楷体" w:cs="楷体"/>
        <w:b/>
        <w:bCs/>
        <w:spacing w:val="3"/>
        <w:sz w:val="21"/>
        <w:szCs w:val="21"/>
        <w:u w:val="single" w:color="auto"/>
      </w:rPr>
      <w:t>诚信</w:t>
    </w:r>
    <w:r>
      <w:rPr>
        <w:rFonts w:ascii="楷体" w:hAnsi="楷体" w:eastAsia="楷体" w:cs="楷体"/>
        <w:spacing w:val="3"/>
        <w:sz w:val="21"/>
        <w:szCs w:val="21"/>
        <w:u w:val="single" w:color="auto"/>
      </w:rPr>
      <w:t xml:space="preserve">                                      </w:t>
    </w:r>
    <w:r>
      <w:rPr>
        <w:rFonts w:ascii="楷体" w:hAnsi="楷体" w:eastAsia="楷体" w:cs="楷体"/>
        <w:spacing w:val="2"/>
        <w:sz w:val="21"/>
        <w:szCs w:val="21"/>
        <w:u w:val="single" w:color="auto"/>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649B5">
    <w:pPr>
      <w:spacing w:before="18" w:line="176" w:lineRule="auto"/>
      <w:rPr>
        <w:rFonts w:ascii="楷体" w:hAnsi="楷体" w:eastAsia="楷体" w:cs="楷体"/>
        <w:sz w:val="21"/>
        <w:szCs w:val="21"/>
      </w:rPr>
    </w:pPr>
    <w:r>
      <w:rPr>
        <w:rFonts w:ascii="楷体" w:hAnsi="楷体" w:eastAsia="楷体" w:cs="楷体"/>
        <w:b/>
        <w:bCs/>
        <w:spacing w:val="2"/>
        <w:sz w:val="21"/>
        <w:szCs w:val="21"/>
        <w:u w:val="single" w:color="auto"/>
      </w:rPr>
      <w:t>公开</w:t>
    </w:r>
    <w:r>
      <w:rPr>
        <w:rFonts w:ascii="楷体" w:hAnsi="楷体" w:eastAsia="楷体" w:cs="楷体"/>
        <w:spacing w:val="-8"/>
        <w:sz w:val="21"/>
        <w:szCs w:val="21"/>
        <w:u w:val="single" w:color="auto"/>
      </w:rPr>
      <w:t xml:space="preserve"> </w:t>
    </w:r>
    <w:r>
      <w:rPr>
        <w:rFonts w:ascii="楷体" w:hAnsi="楷体" w:eastAsia="楷体" w:cs="楷体"/>
        <w:b/>
        <w:bCs/>
        <w:spacing w:val="2"/>
        <w:sz w:val="21"/>
        <w:szCs w:val="21"/>
        <w:u w:val="single" w:color="auto"/>
      </w:rPr>
      <w:t>公平</w:t>
    </w:r>
    <w:r>
      <w:rPr>
        <w:rFonts w:ascii="楷体" w:hAnsi="楷体" w:eastAsia="楷体" w:cs="楷体"/>
        <w:spacing w:val="-13"/>
        <w:sz w:val="21"/>
        <w:szCs w:val="21"/>
        <w:u w:val="single" w:color="auto"/>
      </w:rPr>
      <w:t xml:space="preserve"> </w:t>
    </w:r>
    <w:r>
      <w:rPr>
        <w:rFonts w:ascii="楷体" w:hAnsi="楷体" w:eastAsia="楷体" w:cs="楷体"/>
        <w:b/>
        <w:bCs/>
        <w:spacing w:val="2"/>
        <w:sz w:val="21"/>
        <w:szCs w:val="21"/>
        <w:u w:val="single" w:color="auto"/>
      </w:rPr>
      <w:t>公正</w:t>
    </w:r>
    <w:r>
      <w:rPr>
        <w:rFonts w:ascii="楷体" w:hAnsi="楷体" w:eastAsia="楷体" w:cs="楷体"/>
        <w:spacing w:val="2"/>
        <w:sz w:val="21"/>
        <w:szCs w:val="21"/>
        <w:u w:val="single" w:color="auto"/>
      </w:rPr>
      <w:t xml:space="preserve"> </w:t>
    </w:r>
    <w:r>
      <w:rPr>
        <w:rFonts w:ascii="楷体" w:hAnsi="楷体" w:eastAsia="楷体" w:cs="楷体"/>
        <w:b/>
        <w:bCs/>
        <w:spacing w:val="2"/>
        <w:sz w:val="21"/>
        <w:szCs w:val="21"/>
        <w:u w:val="single" w:color="auto"/>
      </w:rPr>
      <w:t>诚信</w:t>
    </w:r>
    <w:r>
      <w:rPr>
        <w:rFonts w:ascii="楷体" w:hAnsi="楷体" w:eastAsia="楷体" w:cs="楷体"/>
        <w:sz w:val="21"/>
        <w:szCs w:val="21"/>
        <w:u w:val="single" w:color="auto"/>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23BD5">
    <w:pPr>
      <w:spacing w:before="18" w:line="176" w:lineRule="auto"/>
      <w:rPr>
        <w:rFonts w:ascii="楷体" w:hAnsi="楷体" w:eastAsia="楷体" w:cs="楷体"/>
        <w:sz w:val="21"/>
        <w:szCs w:val="21"/>
      </w:rPr>
    </w:pPr>
    <w:r>
      <w:rPr>
        <w:rFonts w:ascii="楷体" w:hAnsi="楷体" w:eastAsia="楷体" w:cs="楷体"/>
        <w:b/>
        <w:bCs/>
        <w:spacing w:val="2"/>
        <w:sz w:val="21"/>
        <w:szCs w:val="21"/>
        <w:u w:val="single" w:color="auto"/>
      </w:rPr>
      <w:t>公开</w:t>
    </w:r>
    <w:r>
      <w:rPr>
        <w:rFonts w:ascii="楷体" w:hAnsi="楷体" w:eastAsia="楷体" w:cs="楷体"/>
        <w:spacing w:val="-8"/>
        <w:sz w:val="21"/>
        <w:szCs w:val="21"/>
        <w:u w:val="single" w:color="auto"/>
      </w:rPr>
      <w:t xml:space="preserve"> </w:t>
    </w:r>
    <w:r>
      <w:rPr>
        <w:rFonts w:ascii="楷体" w:hAnsi="楷体" w:eastAsia="楷体" w:cs="楷体"/>
        <w:b/>
        <w:bCs/>
        <w:spacing w:val="2"/>
        <w:sz w:val="21"/>
        <w:szCs w:val="21"/>
        <w:u w:val="single" w:color="auto"/>
      </w:rPr>
      <w:t>公平</w:t>
    </w:r>
    <w:r>
      <w:rPr>
        <w:rFonts w:ascii="楷体" w:hAnsi="楷体" w:eastAsia="楷体" w:cs="楷体"/>
        <w:spacing w:val="-13"/>
        <w:sz w:val="21"/>
        <w:szCs w:val="21"/>
        <w:u w:val="single" w:color="auto"/>
      </w:rPr>
      <w:t xml:space="preserve"> </w:t>
    </w:r>
    <w:r>
      <w:rPr>
        <w:rFonts w:ascii="楷体" w:hAnsi="楷体" w:eastAsia="楷体" w:cs="楷体"/>
        <w:b/>
        <w:bCs/>
        <w:spacing w:val="2"/>
        <w:sz w:val="21"/>
        <w:szCs w:val="21"/>
        <w:u w:val="single" w:color="auto"/>
      </w:rPr>
      <w:t>公正</w:t>
    </w:r>
    <w:r>
      <w:rPr>
        <w:rFonts w:ascii="楷体" w:hAnsi="楷体" w:eastAsia="楷体" w:cs="楷体"/>
        <w:spacing w:val="2"/>
        <w:sz w:val="21"/>
        <w:szCs w:val="21"/>
        <w:u w:val="single" w:color="auto"/>
      </w:rPr>
      <w:t xml:space="preserve"> </w:t>
    </w:r>
    <w:r>
      <w:rPr>
        <w:rFonts w:ascii="楷体" w:hAnsi="楷体" w:eastAsia="楷体" w:cs="楷体"/>
        <w:b/>
        <w:bCs/>
        <w:spacing w:val="2"/>
        <w:sz w:val="21"/>
        <w:szCs w:val="21"/>
        <w:u w:val="single" w:color="auto"/>
      </w:rPr>
      <w:t>诚信</w:t>
    </w:r>
    <w:r>
      <w:rPr>
        <w:rFonts w:ascii="楷体" w:hAnsi="楷体" w:eastAsia="楷体" w:cs="楷体"/>
        <w:sz w:val="21"/>
        <w:szCs w:val="21"/>
        <w:u w:val="single" w:color="auto"/>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023C6">
    <w:pPr>
      <w:spacing w:before="18" w:line="176" w:lineRule="auto"/>
      <w:rPr>
        <w:rFonts w:ascii="楷体" w:hAnsi="楷体" w:eastAsia="楷体" w:cs="楷体"/>
        <w:sz w:val="21"/>
        <w:szCs w:val="21"/>
      </w:rPr>
    </w:pPr>
    <w:r>
      <w:rPr>
        <w:rFonts w:ascii="楷体" w:hAnsi="楷体" w:eastAsia="楷体" w:cs="楷体"/>
        <w:b/>
        <w:bCs/>
        <w:spacing w:val="2"/>
        <w:sz w:val="21"/>
        <w:szCs w:val="21"/>
        <w:u w:val="single" w:color="auto"/>
      </w:rPr>
      <w:t>公开</w:t>
    </w:r>
    <w:r>
      <w:rPr>
        <w:rFonts w:ascii="楷体" w:hAnsi="楷体" w:eastAsia="楷体" w:cs="楷体"/>
        <w:spacing w:val="-8"/>
        <w:sz w:val="21"/>
        <w:szCs w:val="21"/>
        <w:u w:val="single" w:color="auto"/>
      </w:rPr>
      <w:t xml:space="preserve"> </w:t>
    </w:r>
    <w:r>
      <w:rPr>
        <w:rFonts w:ascii="楷体" w:hAnsi="楷体" w:eastAsia="楷体" w:cs="楷体"/>
        <w:b/>
        <w:bCs/>
        <w:spacing w:val="2"/>
        <w:sz w:val="21"/>
        <w:szCs w:val="21"/>
        <w:u w:val="single" w:color="auto"/>
      </w:rPr>
      <w:t>公平</w:t>
    </w:r>
    <w:r>
      <w:rPr>
        <w:rFonts w:ascii="楷体" w:hAnsi="楷体" w:eastAsia="楷体" w:cs="楷体"/>
        <w:spacing w:val="-13"/>
        <w:sz w:val="21"/>
        <w:szCs w:val="21"/>
        <w:u w:val="single" w:color="auto"/>
      </w:rPr>
      <w:t xml:space="preserve"> </w:t>
    </w:r>
    <w:r>
      <w:rPr>
        <w:rFonts w:ascii="楷体" w:hAnsi="楷体" w:eastAsia="楷体" w:cs="楷体"/>
        <w:b/>
        <w:bCs/>
        <w:spacing w:val="2"/>
        <w:sz w:val="21"/>
        <w:szCs w:val="21"/>
        <w:u w:val="single" w:color="auto"/>
      </w:rPr>
      <w:t>公正</w:t>
    </w:r>
    <w:r>
      <w:rPr>
        <w:rFonts w:ascii="楷体" w:hAnsi="楷体" w:eastAsia="楷体" w:cs="楷体"/>
        <w:spacing w:val="2"/>
        <w:sz w:val="21"/>
        <w:szCs w:val="21"/>
        <w:u w:val="single" w:color="auto"/>
      </w:rPr>
      <w:t xml:space="preserve"> </w:t>
    </w:r>
    <w:r>
      <w:rPr>
        <w:rFonts w:ascii="楷体" w:hAnsi="楷体" w:eastAsia="楷体" w:cs="楷体"/>
        <w:b/>
        <w:bCs/>
        <w:spacing w:val="2"/>
        <w:sz w:val="21"/>
        <w:szCs w:val="21"/>
        <w:u w:val="single" w:color="auto"/>
      </w:rPr>
      <w:t>诚信</w:t>
    </w:r>
    <w:r>
      <w:rPr>
        <w:rFonts w:ascii="楷体" w:hAnsi="楷体" w:eastAsia="楷体" w:cs="楷体"/>
        <w:sz w:val="21"/>
        <w:szCs w:val="21"/>
        <w:u w:val="single" w:color="auto"/>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AAC23">
    <w:pPr>
      <w:spacing w:before="19" w:line="192" w:lineRule="auto"/>
      <w:rPr>
        <w:rFonts w:ascii="楷体" w:hAnsi="楷体" w:eastAsia="楷体" w:cs="楷体"/>
        <w:sz w:val="21"/>
        <w:szCs w:val="21"/>
      </w:rPr>
    </w:pPr>
    <w:r>
      <w:rPr>
        <w:rFonts w:ascii="楷体" w:hAnsi="楷体" w:eastAsia="楷体" w:cs="楷体"/>
        <w:b/>
        <w:bCs/>
        <w:spacing w:val="2"/>
        <w:sz w:val="21"/>
        <w:szCs w:val="21"/>
        <w:u w:val="single" w:color="auto"/>
      </w:rPr>
      <w:t>公开</w:t>
    </w:r>
    <w:r>
      <w:rPr>
        <w:rFonts w:ascii="楷体" w:hAnsi="楷体" w:eastAsia="楷体" w:cs="楷体"/>
        <w:spacing w:val="-8"/>
        <w:sz w:val="21"/>
        <w:szCs w:val="21"/>
        <w:u w:val="single" w:color="auto"/>
      </w:rPr>
      <w:t xml:space="preserve"> </w:t>
    </w:r>
    <w:r>
      <w:rPr>
        <w:rFonts w:ascii="楷体" w:hAnsi="楷体" w:eastAsia="楷体" w:cs="楷体"/>
        <w:b/>
        <w:bCs/>
        <w:spacing w:val="2"/>
        <w:sz w:val="21"/>
        <w:szCs w:val="21"/>
        <w:u w:val="single" w:color="auto"/>
      </w:rPr>
      <w:t>公平</w:t>
    </w:r>
    <w:r>
      <w:rPr>
        <w:rFonts w:ascii="楷体" w:hAnsi="楷体" w:eastAsia="楷体" w:cs="楷体"/>
        <w:spacing w:val="-13"/>
        <w:sz w:val="21"/>
        <w:szCs w:val="21"/>
        <w:u w:val="single" w:color="auto"/>
      </w:rPr>
      <w:t xml:space="preserve"> </w:t>
    </w:r>
    <w:r>
      <w:rPr>
        <w:rFonts w:ascii="楷体" w:hAnsi="楷体" w:eastAsia="楷体" w:cs="楷体"/>
        <w:b/>
        <w:bCs/>
        <w:spacing w:val="2"/>
        <w:sz w:val="21"/>
        <w:szCs w:val="21"/>
        <w:u w:val="single" w:color="auto"/>
      </w:rPr>
      <w:t>公正</w:t>
    </w:r>
    <w:r>
      <w:rPr>
        <w:rFonts w:ascii="楷体" w:hAnsi="楷体" w:eastAsia="楷体" w:cs="楷体"/>
        <w:spacing w:val="2"/>
        <w:sz w:val="21"/>
        <w:szCs w:val="21"/>
        <w:u w:val="single" w:color="auto"/>
      </w:rPr>
      <w:t xml:space="preserve"> </w:t>
    </w:r>
    <w:r>
      <w:rPr>
        <w:rFonts w:ascii="楷体" w:hAnsi="楷体" w:eastAsia="楷体" w:cs="楷体"/>
        <w:b/>
        <w:bCs/>
        <w:spacing w:val="2"/>
        <w:sz w:val="21"/>
        <w:szCs w:val="21"/>
        <w:u w:val="single" w:color="auto"/>
      </w:rPr>
      <w:t>诚信</w:t>
    </w:r>
    <w:r>
      <w:rPr>
        <w:rFonts w:ascii="楷体" w:hAnsi="楷体" w:eastAsia="楷体" w:cs="楷体"/>
        <w:sz w:val="21"/>
        <w:szCs w:val="21"/>
        <w:u w:val="single" w:color="auto"/>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52C87">
    <w:pPr>
      <w:spacing w:before="18" w:line="176" w:lineRule="auto"/>
      <w:ind w:left="392"/>
      <w:rPr>
        <w:rFonts w:ascii="楷体" w:hAnsi="楷体" w:eastAsia="楷体" w:cs="楷体"/>
        <w:sz w:val="21"/>
        <w:szCs w:val="21"/>
      </w:rPr>
    </w:pPr>
    <w:r>
      <w:rPr>
        <w:rFonts w:ascii="楷体" w:hAnsi="楷体" w:eastAsia="楷体" w:cs="楷体"/>
        <w:b/>
        <w:bCs/>
        <w:spacing w:val="2"/>
        <w:sz w:val="21"/>
        <w:szCs w:val="21"/>
        <w:u w:val="single" w:color="auto"/>
      </w:rPr>
      <w:t>公开</w:t>
    </w:r>
    <w:r>
      <w:rPr>
        <w:rFonts w:ascii="楷体" w:hAnsi="楷体" w:eastAsia="楷体" w:cs="楷体"/>
        <w:spacing w:val="-8"/>
        <w:sz w:val="21"/>
        <w:szCs w:val="21"/>
        <w:u w:val="single" w:color="auto"/>
      </w:rPr>
      <w:t xml:space="preserve"> </w:t>
    </w:r>
    <w:r>
      <w:rPr>
        <w:rFonts w:ascii="楷体" w:hAnsi="楷体" w:eastAsia="楷体" w:cs="楷体"/>
        <w:b/>
        <w:bCs/>
        <w:spacing w:val="2"/>
        <w:sz w:val="21"/>
        <w:szCs w:val="21"/>
        <w:u w:val="single" w:color="auto"/>
      </w:rPr>
      <w:t>公平</w:t>
    </w:r>
    <w:r>
      <w:rPr>
        <w:rFonts w:ascii="楷体" w:hAnsi="楷体" w:eastAsia="楷体" w:cs="楷体"/>
        <w:spacing w:val="-13"/>
        <w:sz w:val="21"/>
        <w:szCs w:val="21"/>
        <w:u w:val="single" w:color="auto"/>
      </w:rPr>
      <w:t xml:space="preserve"> </w:t>
    </w:r>
    <w:r>
      <w:rPr>
        <w:rFonts w:ascii="楷体" w:hAnsi="楷体" w:eastAsia="楷体" w:cs="楷体"/>
        <w:b/>
        <w:bCs/>
        <w:spacing w:val="2"/>
        <w:sz w:val="21"/>
        <w:szCs w:val="21"/>
        <w:u w:val="single" w:color="auto"/>
      </w:rPr>
      <w:t>公正</w:t>
    </w:r>
    <w:r>
      <w:rPr>
        <w:rFonts w:ascii="楷体" w:hAnsi="楷体" w:eastAsia="楷体" w:cs="楷体"/>
        <w:spacing w:val="2"/>
        <w:sz w:val="21"/>
        <w:szCs w:val="21"/>
        <w:u w:val="single" w:color="auto"/>
      </w:rPr>
      <w:t xml:space="preserve"> </w:t>
    </w:r>
    <w:r>
      <w:rPr>
        <w:rFonts w:ascii="楷体" w:hAnsi="楷体" w:eastAsia="楷体" w:cs="楷体"/>
        <w:b/>
        <w:bCs/>
        <w:spacing w:val="2"/>
        <w:sz w:val="21"/>
        <w:szCs w:val="21"/>
        <w:u w:val="single" w:color="auto"/>
      </w:rPr>
      <w:t>诚信</w:t>
    </w:r>
    <w:r>
      <w:rPr>
        <w:rFonts w:ascii="楷体" w:hAnsi="楷体" w:eastAsia="楷体" w:cs="楷体"/>
        <w:sz w:val="21"/>
        <w:szCs w:val="21"/>
        <w:u w:val="single" w:color="auto"/>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4E341">
    <w:pPr>
      <w:spacing w:before="18" w:line="176" w:lineRule="auto"/>
      <w:rPr>
        <w:rFonts w:ascii="楷体" w:hAnsi="楷体" w:eastAsia="楷体" w:cs="楷体"/>
        <w:sz w:val="21"/>
        <w:szCs w:val="21"/>
      </w:rPr>
    </w:pPr>
    <w:r>
      <w:rPr>
        <w:rFonts w:ascii="楷体" w:hAnsi="楷体" w:eastAsia="楷体" w:cs="楷体"/>
        <w:b/>
        <w:bCs/>
        <w:spacing w:val="2"/>
        <w:sz w:val="21"/>
        <w:szCs w:val="21"/>
        <w:u w:val="single" w:color="auto"/>
      </w:rPr>
      <w:t>公开</w:t>
    </w:r>
    <w:r>
      <w:rPr>
        <w:rFonts w:ascii="楷体" w:hAnsi="楷体" w:eastAsia="楷体" w:cs="楷体"/>
        <w:spacing w:val="-8"/>
        <w:sz w:val="21"/>
        <w:szCs w:val="21"/>
        <w:u w:val="single" w:color="auto"/>
      </w:rPr>
      <w:t xml:space="preserve"> </w:t>
    </w:r>
    <w:r>
      <w:rPr>
        <w:rFonts w:ascii="楷体" w:hAnsi="楷体" w:eastAsia="楷体" w:cs="楷体"/>
        <w:b/>
        <w:bCs/>
        <w:spacing w:val="2"/>
        <w:sz w:val="21"/>
        <w:szCs w:val="21"/>
        <w:u w:val="single" w:color="auto"/>
      </w:rPr>
      <w:t>公平</w:t>
    </w:r>
    <w:r>
      <w:rPr>
        <w:rFonts w:ascii="楷体" w:hAnsi="楷体" w:eastAsia="楷体" w:cs="楷体"/>
        <w:spacing w:val="-13"/>
        <w:sz w:val="21"/>
        <w:szCs w:val="21"/>
        <w:u w:val="single" w:color="auto"/>
      </w:rPr>
      <w:t xml:space="preserve"> </w:t>
    </w:r>
    <w:r>
      <w:rPr>
        <w:rFonts w:ascii="楷体" w:hAnsi="楷体" w:eastAsia="楷体" w:cs="楷体"/>
        <w:b/>
        <w:bCs/>
        <w:spacing w:val="2"/>
        <w:sz w:val="21"/>
        <w:szCs w:val="21"/>
        <w:u w:val="single" w:color="auto"/>
      </w:rPr>
      <w:t>公正</w:t>
    </w:r>
    <w:r>
      <w:rPr>
        <w:rFonts w:ascii="楷体" w:hAnsi="楷体" w:eastAsia="楷体" w:cs="楷体"/>
        <w:spacing w:val="2"/>
        <w:sz w:val="21"/>
        <w:szCs w:val="21"/>
        <w:u w:val="single" w:color="auto"/>
      </w:rPr>
      <w:t xml:space="preserve"> </w:t>
    </w:r>
    <w:r>
      <w:rPr>
        <w:rFonts w:ascii="楷体" w:hAnsi="楷体" w:eastAsia="楷体" w:cs="楷体"/>
        <w:b/>
        <w:bCs/>
        <w:spacing w:val="2"/>
        <w:sz w:val="21"/>
        <w:szCs w:val="21"/>
        <w:u w:val="single" w:color="auto"/>
      </w:rPr>
      <w:t>诚信</w:t>
    </w:r>
    <w:r>
      <w:rPr>
        <w:rFonts w:ascii="楷体" w:hAnsi="楷体" w:eastAsia="楷体" w:cs="楷体"/>
        <w:sz w:val="21"/>
        <w:szCs w:val="21"/>
        <w:u w:val="single" w:color="aut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F00DE"/>
    <w:multiLevelType w:val="singleLevel"/>
    <w:tmpl w:val="86CF00D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g4YTQ1ZTYzMTYwYThjN2FmMDNmNmI2YjFlZmU4YTUifQ=="/>
  </w:docVars>
  <w:rsids>
    <w:rsidRoot w:val="00000000"/>
    <w:rsid w:val="00FE1692"/>
    <w:rsid w:val="01347A59"/>
    <w:rsid w:val="01B446F6"/>
    <w:rsid w:val="022B6FC2"/>
    <w:rsid w:val="02AC05D8"/>
    <w:rsid w:val="02CD6E03"/>
    <w:rsid w:val="03AF4EB5"/>
    <w:rsid w:val="03B66504"/>
    <w:rsid w:val="03E81519"/>
    <w:rsid w:val="05031C1C"/>
    <w:rsid w:val="05AB5E10"/>
    <w:rsid w:val="064918B1"/>
    <w:rsid w:val="064F1254"/>
    <w:rsid w:val="06577600"/>
    <w:rsid w:val="06767993"/>
    <w:rsid w:val="06A765D7"/>
    <w:rsid w:val="075B3089"/>
    <w:rsid w:val="07927789"/>
    <w:rsid w:val="081D1CBD"/>
    <w:rsid w:val="08762705"/>
    <w:rsid w:val="09436A8B"/>
    <w:rsid w:val="09F75AC8"/>
    <w:rsid w:val="0A22644C"/>
    <w:rsid w:val="0A5151D8"/>
    <w:rsid w:val="0AF52007"/>
    <w:rsid w:val="0B48482D"/>
    <w:rsid w:val="0B716F80"/>
    <w:rsid w:val="0BBC4403"/>
    <w:rsid w:val="0BE34556"/>
    <w:rsid w:val="0C2B3807"/>
    <w:rsid w:val="0CB8635C"/>
    <w:rsid w:val="0CED5D02"/>
    <w:rsid w:val="0D3F57BC"/>
    <w:rsid w:val="0D8459A8"/>
    <w:rsid w:val="0E347B3C"/>
    <w:rsid w:val="0E5928AD"/>
    <w:rsid w:val="0EB57A06"/>
    <w:rsid w:val="0F8B118C"/>
    <w:rsid w:val="0F9C1270"/>
    <w:rsid w:val="0FFA15D2"/>
    <w:rsid w:val="10030D22"/>
    <w:rsid w:val="10B77B5F"/>
    <w:rsid w:val="11E55609"/>
    <w:rsid w:val="12101348"/>
    <w:rsid w:val="12555A81"/>
    <w:rsid w:val="13D55F5F"/>
    <w:rsid w:val="1445772E"/>
    <w:rsid w:val="14D47184"/>
    <w:rsid w:val="15686601"/>
    <w:rsid w:val="156C1118"/>
    <w:rsid w:val="15AE34DE"/>
    <w:rsid w:val="15F07F9B"/>
    <w:rsid w:val="166C138C"/>
    <w:rsid w:val="1701080B"/>
    <w:rsid w:val="172A3039"/>
    <w:rsid w:val="1789551C"/>
    <w:rsid w:val="17CA4403"/>
    <w:rsid w:val="182A0E16"/>
    <w:rsid w:val="187A7FF0"/>
    <w:rsid w:val="18F733EE"/>
    <w:rsid w:val="19C239FC"/>
    <w:rsid w:val="1A0E6D78"/>
    <w:rsid w:val="1A202A12"/>
    <w:rsid w:val="1A4772FE"/>
    <w:rsid w:val="1B012302"/>
    <w:rsid w:val="1B205B8E"/>
    <w:rsid w:val="1B666609"/>
    <w:rsid w:val="1B9413C8"/>
    <w:rsid w:val="1BEA2D97"/>
    <w:rsid w:val="1C422BD3"/>
    <w:rsid w:val="1C6238AE"/>
    <w:rsid w:val="1C6F6DBF"/>
    <w:rsid w:val="1CAC5F70"/>
    <w:rsid w:val="1CC730D8"/>
    <w:rsid w:val="1D014469"/>
    <w:rsid w:val="1DB7314C"/>
    <w:rsid w:val="1E5C3FE5"/>
    <w:rsid w:val="1EDB10BC"/>
    <w:rsid w:val="1EF26B32"/>
    <w:rsid w:val="1F2667DB"/>
    <w:rsid w:val="1F2C538C"/>
    <w:rsid w:val="1F3C5FFF"/>
    <w:rsid w:val="1F66307C"/>
    <w:rsid w:val="1FA02A41"/>
    <w:rsid w:val="1FCD4EA9"/>
    <w:rsid w:val="205B4025"/>
    <w:rsid w:val="20AD3B6A"/>
    <w:rsid w:val="20CC567E"/>
    <w:rsid w:val="20F3093F"/>
    <w:rsid w:val="20F773FA"/>
    <w:rsid w:val="21050673"/>
    <w:rsid w:val="215314AE"/>
    <w:rsid w:val="21921C4F"/>
    <w:rsid w:val="21DB7773"/>
    <w:rsid w:val="21EB7868"/>
    <w:rsid w:val="22837D01"/>
    <w:rsid w:val="22905072"/>
    <w:rsid w:val="237776F5"/>
    <w:rsid w:val="24572F93"/>
    <w:rsid w:val="24C21763"/>
    <w:rsid w:val="24DB0068"/>
    <w:rsid w:val="24E0742D"/>
    <w:rsid w:val="252D4E07"/>
    <w:rsid w:val="25431AC7"/>
    <w:rsid w:val="25E371D4"/>
    <w:rsid w:val="26761D9C"/>
    <w:rsid w:val="27111B1F"/>
    <w:rsid w:val="27455C6D"/>
    <w:rsid w:val="283967BF"/>
    <w:rsid w:val="28702875"/>
    <w:rsid w:val="28982B8D"/>
    <w:rsid w:val="28B82A14"/>
    <w:rsid w:val="2A3110EC"/>
    <w:rsid w:val="2B4C35A4"/>
    <w:rsid w:val="2BAA0794"/>
    <w:rsid w:val="2BD0215F"/>
    <w:rsid w:val="2D0F6B01"/>
    <w:rsid w:val="2D1C2FCC"/>
    <w:rsid w:val="2D513609"/>
    <w:rsid w:val="2D76092E"/>
    <w:rsid w:val="2DA4362E"/>
    <w:rsid w:val="2DEC6E42"/>
    <w:rsid w:val="2E126F7E"/>
    <w:rsid w:val="2EA471C7"/>
    <w:rsid w:val="2F0762BF"/>
    <w:rsid w:val="305E22C0"/>
    <w:rsid w:val="31001396"/>
    <w:rsid w:val="312B19CF"/>
    <w:rsid w:val="31943A79"/>
    <w:rsid w:val="31B9703B"/>
    <w:rsid w:val="31C461C5"/>
    <w:rsid w:val="31E639F7"/>
    <w:rsid w:val="32555EB0"/>
    <w:rsid w:val="327F18C1"/>
    <w:rsid w:val="32B37F2E"/>
    <w:rsid w:val="3353429B"/>
    <w:rsid w:val="33D60378"/>
    <w:rsid w:val="342C311B"/>
    <w:rsid w:val="343230D5"/>
    <w:rsid w:val="35506B0B"/>
    <w:rsid w:val="368E1A09"/>
    <w:rsid w:val="36910587"/>
    <w:rsid w:val="36A44BEC"/>
    <w:rsid w:val="375D490D"/>
    <w:rsid w:val="378A5AA2"/>
    <w:rsid w:val="378F5518"/>
    <w:rsid w:val="3810372D"/>
    <w:rsid w:val="38DA6126"/>
    <w:rsid w:val="39D42485"/>
    <w:rsid w:val="3A1A0893"/>
    <w:rsid w:val="3C5F3B4E"/>
    <w:rsid w:val="3D705E82"/>
    <w:rsid w:val="3DBA4867"/>
    <w:rsid w:val="3DBD4389"/>
    <w:rsid w:val="3E0D3A9B"/>
    <w:rsid w:val="3E555A65"/>
    <w:rsid w:val="3E8B6203"/>
    <w:rsid w:val="3ED63BAD"/>
    <w:rsid w:val="3F32042D"/>
    <w:rsid w:val="401F6C03"/>
    <w:rsid w:val="40A47108"/>
    <w:rsid w:val="40E90FBF"/>
    <w:rsid w:val="4162149D"/>
    <w:rsid w:val="41856F3A"/>
    <w:rsid w:val="41866A06"/>
    <w:rsid w:val="41894D66"/>
    <w:rsid w:val="41A970CC"/>
    <w:rsid w:val="41BB0BAE"/>
    <w:rsid w:val="42E35B45"/>
    <w:rsid w:val="433429C6"/>
    <w:rsid w:val="4348021F"/>
    <w:rsid w:val="43580E9D"/>
    <w:rsid w:val="436750FB"/>
    <w:rsid w:val="446E021C"/>
    <w:rsid w:val="447A4D50"/>
    <w:rsid w:val="4585575A"/>
    <w:rsid w:val="45943012"/>
    <w:rsid w:val="46244F73"/>
    <w:rsid w:val="46401D05"/>
    <w:rsid w:val="46626744"/>
    <w:rsid w:val="46D83FB0"/>
    <w:rsid w:val="46EE732F"/>
    <w:rsid w:val="46F457D9"/>
    <w:rsid w:val="47395E3D"/>
    <w:rsid w:val="47971775"/>
    <w:rsid w:val="486F26F2"/>
    <w:rsid w:val="487C42CB"/>
    <w:rsid w:val="48AB7E6A"/>
    <w:rsid w:val="49476E7A"/>
    <w:rsid w:val="498C3781"/>
    <w:rsid w:val="49CA021E"/>
    <w:rsid w:val="4A0A0924"/>
    <w:rsid w:val="4A78521C"/>
    <w:rsid w:val="4AAA17BF"/>
    <w:rsid w:val="4AF07037"/>
    <w:rsid w:val="4B112739"/>
    <w:rsid w:val="4B2322EC"/>
    <w:rsid w:val="4B842B1D"/>
    <w:rsid w:val="4BA6642B"/>
    <w:rsid w:val="4BEC7CE7"/>
    <w:rsid w:val="4C7C12F1"/>
    <w:rsid w:val="4CAA3CF8"/>
    <w:rsid w:val="4CC9200D"/>
    <w:rsid w:val="4D3B2E84"/>
    <w:rsid w:val="4D704F42"/>
    <w:rsid w:val="4D7A78E7"/>
    <w:rsid w:val="4DE46A01"/>
    <w:rsid w:val="4E8642F1"/>
    <w:rsid w:val="4EBE5F0A"/>
    <w:rsid w:val="4FA03191"/>
    <w:rsid w:val="510E4EED"/>
    <w:rsid w:val="51343ECB"/>
    <w:rsid w:val="52D04DB7"/>
    <w:rsid w:val="534722A1"/>
    <w:rsid w:val="53836643"/>
    <w:rsid w:val="5430205F"/>
    <w:rsid w:val="545729B8"/>
    <w:rsid w:val="54D312B6"/>
    <w:rsid w:val="55EC5382"/>
    <w:rsid w:val="560C0B22"/>
    <w:rsid w:val="56F97D56"/>
    <w:rsid w:val="575E0861"/>
    <w:rsid w:val="57A203EE"/>
    <w:rsid w:val="57CA34A1"/>
    <w:rsid w:val="583D0117"/>
    <w:rsid w:val="586369B6"/>
    <w:rsid w:val="586C407D"/>
    <w:rsid w:val="589603FA"/>
    <w:rsid w:val="58C72BED"/>
    <w:rsid w:val="58D81BED"/>
    <w:rsid w:val="58DE5456"/>
    <w:rsid w:val="593352C7"/>
    <w:rsid w:val="59465AB6"/>
    <w:rsid w:val="59484FC5"/>
    <w:rsid w:val="59D86349"/>
    <w:rsid w:val="5A2044A6"/>
    <w:rsid w:val="5A8174EE"/>
    <w:rsid w:val="5AAA0271"/>
    <w:rsid w:val="5AC12785"/>
    <w:rsid w:val="5AED72F3"/>
    <w:rsid w:val="5B215ACE"/>
    <w:rsid w:val="5B2630E4"/>
    <w:rsid w:val="5B8560E4"/>
    <w:rsid w:val="5CC2508E"/>
    <w:rsid w:val="5CC731B5"/>
    <w:rsid w:val="5D3E7B72"/>
    <w:rsid w:val="5D4E06D0"/>
    <w:rsid w:val="5DC1645D"/>
    <w:rsid w:val="5DE75B38"/>
    <w:rsid w:val="5DF9063C"/>
    <w:rsid w:val="5EA20CD3"/>
    <w:rsid w:val="5EE50BC0"/>
    <w:rsid w:val="5F0674B4"/>
    <w:rsid w:val="5F105C3D"/>
    <w:rsid w:val="5F526256"/>
    <w:rsid w:val="5F887384"/>
    <w:rsid w:val="5F9345DB"/>
    <w:rsid w:val="5FAF2270"/>
    <w:rsid w:val="5FCA380B"/>
    <w:rsid w:val="5FEA7CA4"/>
    <w:rsid w:val="608156AC"/>
    <w:rsid w:val="609D4E6C"/>
    <w:rsid w:val="60A87C73"/>
    <w:rsid w:val="60ED547E"/>
    <w:rsid w:val="61117352"/>
    <w:rsid w:val="615A7643"/>
    <w:rsid w:val="621517BC"/>
    <w:rsid w:val="633914DA"/>
    <w:rsid w:val="64030C23"/>
    <w:rsid w:val="645B63D4"/>
    <w:rsid w:val="64AF5EF8"/>
    <w:rsid w:val="65690C5E"/>
    <w:rsid w:val="66287D10"/>
    <w:rsid w:val="68437083"/>
    <w:rsid w:val="687D3436"/>
    <w:rsid w:val="68B735CD"/>
    <w:rsid w:val="68C376E5"/>
    <w:rsid w:val="68DC28D0"/>
    <w:rsid w:val="68F6116F"/>
    <w:rsid w:val="69584135"/>
    <w:rsid w:val="69BF098B"/>
    <w:rsid w:val="6A864604"/>
    <w:rsid w:val="6AA47B81"/>
    <w:rsid w:val="6AB36711"/>
    <w:rsid w:val="6AB9187F"/>
    <w:rsid w:val="6AE83F12"/>
    <w:rsid w:val="6AF84886"/>
    <w:rsid w:val="6AFE54E3"/>
    <w:rsid w:val="6B1E16E2"/>
    <w:rsid w:val="6B614442"/>
    <w:rsid w:val="6BD6020E"/>
    <w:rsid w:val="6BF52807"/>
    <w:rsid w:val="6C372C96"/>
    <w:rsid w:val="6D6655C2"/>
    <w:rsid w:val="6D670599"/>
    <w:rsid w:val="6E1D0650"/>
    <w:rsid w:val="6E7B6EFE"/>
    <w:rsid w:val="6E7F5D25"/>
    <w:rsid w:val="6EA039EE"/>
    <w:rsid w:val="709363AD"/>
    <w:rsid w:val="70D71396"/>
    <w:rsid w:val="715440AF"/>
    <w:rsid w:val="71BC2538"/>
    <w:rsid w:val="71CD20B4"/>
    <w:rsid w:val="72065967"/>
    <w:rsid w:val="724D0AFE"/>
    <w:rsid w:val="727E6F0A"/>
    <w:rsid w:val="72D03285"/>
    <w:rsid w:val="72D54D7C"/>
    <w:rsid w:val="735D43B6"/>
    <w:rsid w:val="73925FA9"/>
    <w:rsid w:val="74394149"/>
    <w:rsid w:val="745B7503"/>
    <w:rsid w:val="7476433D"/>
    <w:rsid w:val="75AB6269"/>
    <w:rsid w:val="75B07349"/>
    <w:rsid w:val="76004806"/>
    <w:rsid w:val="763224E5"/>
    <w:rsid w:val="766C59F7"/>
    <w:rsid w:val="766D79C1"/>
    <w:rsid w:val="76A07D97"/>
    <w:rsid w:val="77480FE1"/>
    <w:rsid w:val="77921962"/>
    <w:rsid w:val="77E03ABC"/>
    <w:rsid w:val="78B638A1"/>
    <w:rsid w:val="79985DE2"/>
    <w:rsid w:val="7A3745DC"/>
    <w:rsid w:val="7A4C43D1"/>
    <w:rsid w:val="7A6A66F1"/>
    <w:rsid w:val="7ABB519F"/>
    <w:rsid w:val="7AE17A7D"/>
    <w:rsid w:val="7AFC477A"/>
    <w:rsid w:val="7B0B34A1"/>
    <w:rsid w:val="7B117EAA"/>
    <w:rsid w:val="7B183AC6"/>
    <w:rsid w:val="7B683F53"/>
    <w:rsid w:val="7BB223DA"/>
    <w:rsid w:val="7BCC6F38"/>
    <w:rsid w:val="7C4F2043"/>
    <w:rsid w:val="7C88526B"/>
    <w:rsid w:val="7CDB4E59"/>
    <w:rsid w:val="7D030BD3"/>
    <w:rsid w:val="7DD50326"/>
    <w:rsid w:val="7E2A67D3"/>
    <w:rsid w:val="7F627088"/>
    <w:rsid w:val="7F6C661F"/>
    <w:rsid w:val="7F853FCE"/>
    <w:rsid w:val="7FC05006"/>
    <w:rsid w:val="7FCC39AA"/>
    <w:rsid w:val="7FD051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autoRedefine/>
    <w:qFormat/>
    <w:uiPriority w:val="0"/>
    <w:pPr>
      <w:keepNext/>
      <w:keepLines/>
      <w:spacing w:before="100" w:beforeLines="0" w:beforeAutospacing="1" w:after="100" w:afterLines="0" w:afterAutospacing="1" w:line="240" w:lineRule="auto"/>
      <w:jc w:val="center"/>
      <w:outlineLvl w:val="1"/>
    </w:pPr>
    <w:rPr>
      <w:b/>
      <w:bCs/>
      <w:sz w:val="32"/>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72"/>
      <w:szCs w:val="72"/>
      <w:lang w:val="en-US" w:eastAsia="en-US" w:bidi="ar-SA"/>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2"/>
      <w:szCs w:val="22"/>
      <w:lang w:val="en-US" w:eastAsia="en-US" w:bidi="ar-SA"/>
    </w:rPr>
  </w:style>
  <w:style w:type="character" w:customStyle="1" w:styleId="10">
    <w:name w:val="font41"/>
    <w:basedOn w:val="7"/>
    <w:autoRedefine/>
    <w:qFormat/>
    <w:uiPriority w:val="0"/>
    <w:rPr>
      <w:rFonts w:ascii="Calibri" w:hAnsi="Calibri" w:cs="Calibri"/>
      <w:color w:val="000000"/>
      <w:sz w:val="20"/>
      <w:szCs w:val="20"/>
      <w:u w:val="none"/>
    </w:rPr>
  </w:style>
  <w:style w:type="character" w:customStyle="1" w:styleId="11">
    <w:name w:val="font21"/>
    <w:basedOn w:val="7"/>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8" Type="http://schemas.openxmlformats.org/officeDocument/2006/relationships/fontTable" Target="fontTable.xml"/><Relationship Id="rId67" Type="http://schemas.openxmlformats.org/officeDocument/2006/relationships/numbering" Target="numbering.xml"/><Relationship Id="rId66" Type="http://schemas.openxmlformats.org/officeDocument/2006/relationships/customXml" Target="../customXml/item1.xml"/><Relationship Id="rId65" Type="http://schemas.openxmlformats.org/officeDocument/2006/relationships/image" Target="media/image2.jpeg"/><Relationship Id="rId64" Type="http://schemas.openxmlformats.org/officeDocument/2006/relationships/image" Target="media/image1.jpeg"/><Relationship Id="rId63" Type="http://schemas.openxmlformats.org/officeDocument/2006/relationships/theme" Target="theme/theme1.xml"/><Relationship Id="rId62" Type="http://schemas.openxmlformats.org/officeDocument/2006/relationships/footer" Target="footer36.xml"/><Relationship Id="rId61" Type="http://schemas.openxmlformats.org/officeDocument/2006/relationships/header" Target="header22.xml"/><Relationship Id="rId60" Type="http://schemas.openxmlformats.org/officeDocument/2006/relationships/footer" Target="footer35.xml"/><Relationship Id="rId6" Type="http://schemas.openxmlformats.org/officeDocument/2006/relationships/header" Target="header2.xml"/><Relationship Id="rId59" Type="http://schemas.openxmlformats.org/officeDocument/2006/relationships/footer" Target="footer34.xml"/><Relationship Id="rId58" Type="http://schemas.openxmlformats.org/officeDocument/2006/relationships/header" Target="header21.xml"/><Relationship Id="rId57" Type="http://schemas.openxmlformats.org/officeDocument/2006/relationships/footer" Target="footer33.xml"/><Relationship Id="rId56" Type="http://schemas.openxmlformats.org/officeDocument/2006/relationships/header" Target="header20.xml"/><Relationship Id="rId55" Type="http://schemas.openxmlformats.org/officeDocument/2006/relationships/footer" Target="footer32.xml"/><Relationship Id="rId54" Type="http://schemas.openxmlformats.org/officeDocument/2006/relationships/footer" Target="footer31.xml"/><Relationship Id="rId53" Type="http://schemas.openxmlformats.org/officeDocument/2006/relationships/header" Target="header19.xml"/><Relationship Id="rId52" Type="http://schemas.openxmlformats.org/officeDocument/2006/relationships/footer" Target="footer30.xml"/><Relationship Id="rId51" Type="http://schemas.openxmlformats.org/officeDocument/2006/relationships/footer" Target="footer29.xml"/><Relationship Id="rId50" Type="http://schemas.openxmlformats.org/officeDocument/2006/relationships/header" Target="header18.xml"/><Relationship Id="rId5" Type="http://schemas.openxmlformats.org/officeDocument/2006/relationships/header" Target="header1.xml"/><Relationship Id="rId49" Type="http://schemas.openxmlformats.org/officeDocument/2006/relationships/footer" Target="footer28.xml"/><Relationship Id="rId48" Type="http://schemas.openxmlformats.org/officeDocument/2006/relationships/header" Target="header17.xml"/><Relationship Id="rId47" Type="http://schemas.openxmlformats.org/officeDocument/2006/relationships/footer" Target="footer27.xml"/><Relationship Id="rId46" Type="http://schemas.openxmlformats.org/officeDocument/2006/relationships/footer" Target="footer26.xml"/><Relationship Id="rId45" Type="http://schemas.openxmlformats.org/officeDocument/2006/relationships/footer" Target="footer25.xml"/><Relationship Id="rId44" Type="http://schemas.openxmlformats.org/officeDocument/2006/relationships/header" Target="header16.xml"/><Relationship Id="rId43" Type="http://schemas.openxmlformats.org/officeDocument/2006/relationships/footer" Target="footer24.xml"/><Relationship Id="rId42" Type="http://schemas.openxmlformats.org/officeDocument/2006/relationships/header" Target="header15.xml"/><Relationship Id="rId41" Type="http://schemas.openxmlformats.org/officeDocument/2006/relationships/footer" Target="footer23.xml"/><Relationship Id="rId40" Type="http://schemas.openxmlformats.org/officeDocument/2006/relationships/header" Target="header14.xml"/><Relationship Id="rId4" Type="http://schemas.openxmlformats.org/officeDocument/2006/relationships/endnotes" Target="endnotes.xml"/><Relationship Id="rId39" Type="http://schemas.openxmlformats.org/officeDocument/2006/relationships/footer" Target="footer22.xml"/><Relationship Id="rId38" Type="http://schemas.openxmlformats.org/officeDocument/2006/relationships/header" Target="header13.xml"/><Relationship Id="rId37" Type="http://schemas.openxmlformats.org/officeDocument/2006/relationships/footer" Target="footer21.xml"/><Relationship Id="rId36" Type="http://schemas.openxmlformats.org/officeDocument/2006/relationships/header" Target="header12.xml"/><Relationship Id="rId35" Type="http://schemas.openxmlformats.org/officeDocument/2006/relationships/footer" Target="footer20.xml"/><Relationship Id="rId34" Type="http://schemas.openxmlformats.org/officeDocument/2006/relationships/footer" Target="footer19.xml"/><Relationship Id="rId33" Type="http://schemas.openxmlformats.org/officeDocument/2006/relationships/footer" Target="footer18.xml"/><Relationship Id="rId32" Type="http://schemas.openxmlformats.org/officeDocument/2006/relationships/footer" Target="footer17.xml"/><Relationship Id="rId31" Type="http://schemas.openxmlformats.org/officeDocument/2006/relationships/footer" Target="footer16.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header" Target="header11.xml"/><Relationship Id="rId26" Type="http://schemas.openxmlformats.org/officeDocument/2006/relationships/footer" Target="footer12.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64</Pages>
  <Words>29821</Words>
  <Characters>32210</Characters>
  <TotalTime>28</TotalTime>
  <ScaleCrop>false</ScaleCrop>
  <LinksUpToDate>false</LinksUpToDate>
  <CharactersWithSpaces>34188</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2024-06-05T17:53:00Z</dcterms:created>
  <dc:creator>西京</dc:creator>
  <cp:lastModifiedBy>正为技术有限公司:贾旭</cp:lastModifiedBy>
  <cp:lastPrinted>2024-08-22T11:23:00Z</cp:lastPrinted>
  <dcterms:modified xsi:type="dcterms:W3CDTF">2024-08-27T10:32:36Z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2024-06-11T09:31:06Z</vt:filetime>
  </property>
  <property fmtid="{D5CDD505-2E9C-101B-9397-08002B2CF9AE}" pid="4" name="KSOProductBuildVer">
    <vt:lpwstr>2052-12.1.0.17827</vt:lpwstr>
  </property>
  <property fmtid="{D5CDD505-2E9C-101B-9397-08002B2CF9AE}" pid="5" name="ICV">
    <vt:lpwstr>F22FCBB55BC84CFEA443315502481654_12</vt:lpwstr>
  </property>
</Properties>
</file>