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8C86E4">
      <w:pPr>
        <w:widowControl/>
        <w:snapToGrid w:val="0"/>
        <w:spacing w:before="0" w:beforeAutospacing="0" w:after="0" w:afterAutospacing="0" w:line="240" w:lineRule="auto"/>
        <w:jc w:val="center"/>
        <w:textAlignment w:val="baseline"/>
        <w:rPr>
          <w:rStyle w:val="55"/>
          <w:rFonts w:hint="eastAsia" w:ascii="仿宋" w:hAnsi="仿宋" w:eastAsia="仿宋" w:cs="仿宋"/>
          <w:b/>
          <w:i w:val="0"/>
          <w:caps w:val="0"/>
          <w:spacing w:val="0"/>
          <w:w w:val="100"/>
          <w:kern w:val="2"/>
          <w:sz w:val="10"/>
          <w:szCs w:val="10"/>
          <w:highlight w:val="none"/>
          <w:lang w:val="en-US" w:eastAsia="zh-CN" w:bidi="ar-SA"/>
        </w:rPr>
      </w:pPr>
    </w:p>
    <w:p w14:paraId="47E356EE">
      <w:pPr>
        <w:pStyle w:val="43"/>
        <w:rPr>
          <w:rFonts w:hint="eastAsia" w:ascii="仿宋" w:hAnsi="仿宋" w:eastAsia="仿宋" w:cs="仿宋"/>
          <w:highlight w:val="none"/>
          <w:lang w:val="en-US" w:eastAsia="zh-CN"/>
        </w:rPr>
      </w:pPr>
    </w:p>
    <w:p w14:paraId="5759CCE1">
      <w:pPr>
        <w:widowControl/>
        <w:snapToGrid w:val="0"/>
        <w:spacing w:before="0" w:beforeAutospacing="0" w:after="0" w:afterAutospacing="0" w:line="920" w:lineRule="exact"/>
        <w:jc w:val="center"/>
        <w:textAlignment w:val="baseline"/>
        <w:rPr>
          <w:rStyle w:val="55"/>
          <w:rFonts w:hint="default" w:ascii="仿宋" w:hAnsi="仿宋" w:eastAsia="仿宋" w:cs="仿宋"/>
          <w:b/>
          <w:bCs w:val="0"/>
          <w:i w:val="0"/>
          <w:caps w:val="0"/>
          <w:spacing w:val="0"/>
          <w:w w:val="100"/>
          <w:kern w:val="2"/>
          <w:sz w:val="46"/>
          <w:szCs w:val="46"/>
          <w:highlight w:val="none"/>
          <w:lang w:val="en-US" w:eastAsia="zh-CN" w:bidi="ar-SA"/>
        </w:rPr>
      </w:pPr>
      <w:r>
        <w:rPr>
          <w:rStyle w:val="55"/>
          <w:rFonts w:hint="eastAsia" w:ascii="仿宋" w:hAnsi="仿宋" w:eastAsia="仿宋" w:cs="仿宋"/>
          <w:b/>
          <w:bCs w:val="0"/>
          <w:i w:val="0"/>
          <w:caps w:val="0"/>
          <w:spacing w:val="0"/>
          <w:w w:val="100"/>
          <w:kern w:val="2"/>
          <w:sz w:val="46"/>
          <w:szCs w:val="46"/>
          <w:highlight w:val="none"/>
          <w:lang w:val="en-US" w:eastAsia="zh-CN" w:bidi="ar-SA"/>
        </w:rPr>
        <w:t>新安县交通事业发展中心新安县X021磁铁线改建工程项目</w:t>
      </w:r>
    </w:p>
    <w:p w14:paraId="24AAE787">
      <w:pPr>
        <w:widowControl/>
        <w:snapToGrid w:val="0"/>
        <w:spacing w:before="0" w:beforeAutospacing="0" w:after="0" w:afterAutospacing="0" w:line="240" w:lineRule="auto"/>
        <w:ind w:firstLine="42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p w14:paraId="316FD9A5">
      <w:pPr>
        <w:pStyle w:val="44"/>
        <w:rPr>
          <w:rFonts w:hint="eastAsia" w:ascii="仿宋" w:hAnsi="仿宋" w:eastAsia="仿宋" w:cs="仿宋"/>
          <w:highlight w:val="none"/>
          <w:lang w:val="en-US" w:eastAsia="zh-CN"/>
        </w:rPr>
      </w:pPr>
    </w:p>
    <w:p w14:paraId="2DAF7DD4">
      <w:pPr>
        <w:rPr>
          <w:rFonts w:hint="eastAsia" w:ascii="仿宋" w:hAnsi="仿宋" w:eastAsia="仿宋" w:cs="仿宋"/>
          <w:highlight w:val="none"/>
          <w:lang w:val="en-US" w:eastAsia="zh-CN"/>
        </w:rPr>
      </w:pPr>
    </w:p>
    <w:p w14:paraId="27A6461D">
      <w:pPr>
        <w:rPr>
          <w:rFonts w:hint="eastAsia" w:ascii="仿宋" w:hAnsi="仿宋" w:eastAsia="仿宋" w:cs="仿宋"/>
          <w:highlight w:val="none"/>
          <w:lang w:val="en-US" w:eastAsia="zh-CN"/>
        </w:rPr>
      </w:pPr>
    </w:p>
    <w:p w14:paraId="208FAC25">
      <w:pPr>
        <w:widowControl/>
        <w:snapToGrid w:val="0"/>
        <w:spacing w:before="0" w:beforeAutospacing="0" w:after="0" w:afterAutospacing="0" w:line="240" w:lineRule="auto"/>
        <w:jc w:val="center"/>
        <w:textAlignment w:val="baseline"/>
        <w:rPr>
          <w:rStyle w:val="55"/>
          <w:rFonts w:hint="eastAsia" w:ascii="仿宋" w:hAnsi="仿宋" w:eastAsia="仿宋" w:cs="仿宋"/>
          <w:b/>
          <w:bCs w:val="0"/>
          <w:i w:val="0"/>
          <w:caps w:val="0"/>
          <w:spacing w:val="0"/>
          <w:w w:val="100"/>
          <w:kern w:val="0"/>
          <w:sz w:val="72"/>
          <w:szCs w:val="72"/>
          <w:highlight w:val="none"/>
          <w:lang w:val="en-US" w:eastAsia="zh-CN" w:bidi="ar-SA"/>
        </w:rPr>
      </w:pPr>
      <w:r>
        <w:rPr>
          <w:rStyle w:val="55"/>
          <w:rFonts w:hint="eastAsia" w:ascii="仿宋" w:hAnsi="仿宋" w:eastAsia="仿宋" w:cs="仿宋"/>
          <w:b/>
          <w:bCs w:val="0"/>
          <w:i w:val="0"/>
          <w:caps w:val="0"/>
          <w:spacing w:val="0"/>
          <w:w w:val="100"/>
          <w:kern w:val="0"/>
          <w:sz w:val="72"/>
          <w:szCs w:val="72"/>
          <w:highlight w:val="none"/>
          <w:lang w:val="en-US" w:eastAsia="zh-CN" w:bidi="ar-SA"/>
        </w:rPr>
        <w:t>招标文件</w:t>
      </w:r>
    </w:p>
    <w:p w14:paraId="001F052C">
      <w:pPr>
        <w:widowControl/>
        <w:snapToGrid w:val="0"/>
        <w:spacing w:before="0" w:beforeAutospacing="0" w:after="0" w:afterAutospacing="0" w:line="240" w:lineRule="auto"/>
        <w:ind w:firstLine="42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p w14:paraId="5A02D931">
      <w:pPr>
        <w:pStyle w:val="190"/>
        <w:snapToGrid w:val="0"/>
        <w:spacing w:before="0" w:beforeAutospacing="0" w:after="0" w:afterAutospacing="0" w:line="360" w:lineRule="auto"/>
        <w:jc w:val="center"/>
        <w:textAlignment w:val="baseline"/>
        <w:rPr>
          <w:rStyle w:val="55"/>
          <w:rFonts w:hint="default" w:ascii="仿宋" w:hAnsi="仿宋" w:eastAsia="仿宋" w:cs="仿宋"/>
          <w:b/>
          <w:bCs/>
          <w:i w:val="0"/>
          <w:caps w:val="0"/>
          <w:color w:val="auto"/>
          <w:spacing w:val="0"/>
          <w:w w:val="100"/>
          <w:kern w:val="2"/>
          <w:sz w:val="24"/>
          <w:szCs w:val="21"/>
          <w:highlight w:val="none"/>
          <w:lang w:val="en-US" w:eastAsia="zh-CN" w:bidi="ar-SA"/>
        </w:rPr>
      </w:pPr>
      <w:r>
        <w:rPr>
          <w:rStyle w:val="55"/>
          <w:rFonts w:hint="eastAsia" w:ascii="仿宋" w:hAnsi="仿宋" w:eastAsia="仿宋" w:cs="仿宋"/>
          <w:b/>
          <w:bCs/>
          <w:i w:val="0"/>
          <w:caps w:val="0"/>
          <w:color w:val="auto"/>
          <w:spacing w:val="0"/>
          <w:w w:val="100"/>
          <w:kern w:val="2"/>
          <w:sz w:val="24"/>
          <w:szCs w:val="21"/>
          <w:highlight w:val="none"/>
          <w:lang w:val="en-US" w:eastAsia="zh-CN" w:bidi="ar-SA"/>
        </w:rPr>
        <w:t xml:space="preserve">政府采购管理部门备案编号：新安政采公开-2024-38 </w:t>
      </w:r>
    </w:p>
    <w:p w14:paraId="774D5724">
      <w:pPr>
        <w:pStyle w:val="190"/>
        <w:snapToGrid w:val="0"/>
        <w:spacing w:before="0" w:beforeAutospacing="0" w:after="0" w:afterAutospacing="0" w:line="360" w:lineRule="auto"/>
        <w:jc w:val="center"/>
        <w:textAlignment w:val="baseline"/>
        <w:rPr>
          <w:rStyle w:val="55"/>
          <w:rFonts w:hint="eastAsia" w:ascii="仿宋" w:hAnsi="仿宋" w:eastAsia="仿宋" w:cs="仿宋"/>
          <w:b/>
          <w:bCs/>
          <w:i w:val="0"/>
          <w:caps w:val="0"/>
          <w:color w:val="auto"/>
          <w:spacing w:val="0"/>
          <w:w w:val="100"/>
          <w:kern w:val="2"/>
          <w:sz w:val="24"/>
          <w:szCs w:val="21"/>
          <w:highlight w:val="none"/>
          <w:lang w:val="en-US" w:eastAsia="zh-CN" w:bidi="ar-SA"/>
        </w:rPr>
      </w:pPr>
      <w:r>
        <w:rPr>
          <w:rStyle w:val="55"/>
          <w:rFonts w:hint="eastAsia" w:ascii="仿宋" w:hAnsi="仿宋" w:eastAsia="仿宋" w:cs="仿宋"/>
          <w:b/>
          <w:bCs/>
          <w:i w:val="0"/>
          <w:caps w:val="0"/>
          <w:color w:val="auto"/>
          <w:spacing w:val="0"/>
          <w:w w:val="100"/>
          <w:kern w:val="2"/>
          <w:sz w:val="24"/>
          <w:szCs w:val="21"/>
          <w:highlight w:val="none"/>
          <w:lang w:val="en-US" w:eastAsia="zh-CN" w:bidi="ar-SA"/>
        </w:rPr>
        <w:t xml:space="preserve">招标编号：新安工施招标新(2024)0015号 </w:t>
      </w:r>
    </w:p>
    <w:p w14:paraId="182B6A88">
      <w:pPr>
        <w:pStyle w:val="190"/>
        <w:snapToGrid w:val="0"/>
        <w:spacing w:before="0" w:beforeAutospacing="0" w:after="0" w:afterAutospacing="0" w:line="240" w:lineRule="auto"/>
        <w:jc w:val="center"/>
        <w:textAlignment w:val="baseline"/>
        <w:rPr>
          <w:rStyle w:val="55"/>
          <w:rFonts w:hint="eastAsia" w:ascii="仿宋" w:hAnsi="仿宋" w:eastAsia="仿宋" w:cs="仿宋"/>
          <w:b w:val="0"/>
          <w:i w:val="0"/>
          <w:caps w:val="0"/>
          <w:color w:val="000000"/>
          <w:spacing w:val="0"/>
          <w:w w:val="100"/>
          <w:kern w:val="2"/>
          <w:sz w:val="24"/>
          <w:szCs w:val="21"/>
          <w:highlight w:val="none"/>
          <w:lang w:val="en-US" w:eastAsia="zh-CN" w:bidi="ar-SA"/>
        </w:rPr>
      </w:pPr>
      <w:r>
        <w:rPr>
          <w:rFonts w:hint="eastAsia" w:ascii="宋体" w:hAnsi="宋体" w:eastAsia="宋体" w:cs="宋体"/>
          <w:color w:val="000000"/>
          <w:highlight w:val="none"/>
        </w:rPr>
        <w:drawing>
          <wp:inline distT="0" distB="0" distL="114300" distR="114300">
            <wp:extent cx="3457575" cy="2247900"/>
            <wp:effectExtent l="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3457575" cy="2247900"/>
                    </a:xfrm>
                    <a:prstGeom prst="rect">
                      <a:avLst/>
                    </a:prstGeom>
                    <a:noFill/>
                    <a:ln>
                      <a:noFill/>
                    </a:ln>
                  </pic:spPr>
                </pic:pic>
              </a:graphicData>
            </a:graphic>
          </wp:inline>
        </w:drawing>
      </w:r>
    </w:p>
    <w:p w14:paraId="074B2ABC">
      <w:pPr>
        <w:widowControl/>
        <w:snapToGrid w:val="0"/>
        <w:spacing w:before="0" w:beforeAutospacing="0" w:after="0" w:afterAutospacing="0" w:line="240" w:lineRule="auto"/>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p w14:paraId="0F36CDD8">
      <w:pPr>
        <w:pStyle w:val="190"/>
        <w:snapToGrid w:val="0"/>
        <w:spacing w:before="0" w:beforeAutospacing="0" w:after="0" w:afterAutospacing="0" w:line="240" w:lineRule="auto"/>
        <w:textAlignment w:val="baseline"/>
        <w:rPr>
          <w:rStyle w:val="55"/>
          <w:rFonts w:hint="eastAsia" w:ascii="仿宋" w:hAnsi="仿宋" w:eastAsia="仿宋" w:cs="仿宋"/>
          <w:b w:val="0"/>
          <w:i w:val="0"/>
          <w:caps w:val="0"/>
          <w:color w:val="000000"/>
          <w:spacing w:val="0"/>
          <w:w w:val="100"/>
          <w:kern w:val="2"/>
          <w:sz w:val="24"/>
          <w:szCs w:val="24"/>
          <w:highlight w:val="none"/>
          <w:lang w:val="en-US" w:eastAsia="zh-CN" w:bidi="ar-SA"/>
        </w:rPr>
      </w:pPr>
    </w:p>
    <w:p w14:paraId="64D7F981">
      <w:pPr>
        <w:pStyle w:val="366"/>
        <w:spacing w:line="480" w:lineRule="auto"/>
        <w:ind w:leftChars="500"/>
        <w:jc w:val="both"/>
        <w:rPr>
          <w:rFonts w:hint="eastAsia" w:ascii="仿宋" w:hAnsi="仿宋" w:eastAsia="仿宋" w:cs="仿宋"/>
          <w:b/>
          <w:bCs/>
          <w:spacing w:val="14"/>
          <w:sz w:val="28"/>
          <w:szCs w:val="28"/>
          <w:highlight w:val="none"/>
          <w:lang w:val="en-US" w:eastAsia="zh-CN"/>
        </w:rPr>
      </w:pPr>
    </w:p>
    <w:p w14:paraId="3C2F9D4D">
      <w:pPr>
        <w:pStyle w:val="366"/>
        <w:spacing w:line="480" w:lineRule="auto"/>
        <w:ind w:leftChars="600"/>
        <w:jc w:val="both"/>
        <w:rPr>
          <w:rFonts w:hint="eastAsia" w:ascii="仿宋" w:hAnsi="仿宋" w:eastAsia="仿宋" w:cs="仿宋"/>
          <w:b/>
          <w:bCs/>
          <w:spacing w:val="14"/>
          <w:sz w:val="28"/>
          <w:szCs w:val="28"/>
          <w:highlight w:val="none"/>
          <w:lang w:val="en-US" w:eastAsia="zh-CN"/>
        </w:rPr>
      </w:pPr>
    </w:p>
    <w:p w14:paraId="5D4EC5EB">
      <w:pPr>
        <w:pStyle w:val="366"/>
        <w:spacing w:line="480" w:lineRule="auto"/>
        <w:ind w:leftChars="800"/>
        <w:jc w:val="both"/>
        <w:rPr>
          <w:rFonts w:hint="eastAsia" w:ascii="仿宋" w:hAnsi="仿宋" w:eastAsia="仿宋" w:cs="仿宋"/>
          <w:b/>
          <w:bCs/>
          <w:spacing w:val="14"/>
          <w:sz w:val="28"/>
          <w:szCs w:val="28"/>
          <w:highlight w:val="none"/>
          <w:lang w:eastAsia="zh-CN"/>
        </w:rPr>
      </w:pPr>
      <w:r>
        <w:rPr>
          <w:rFonts w:hint="eastAsia" w:ascii="仿宋" w:hAnsi="仿宋" w:eastAsia="仿宋" w:cs="仿宋"/>
          <w:b/>
          <w:bCs/>
          <w:spacing w:val="14"/>
          <w:sz w:val="28"/>
          <w:szCs w:val="28"/>
          <w:highlight w:val="none"/>
          <w:lang w:val="en-US" w:eastAsia="zh-CN"/>
        </w:rPr>
        <w:t>招标人</w:t>
      </w:r>
      <w:r>
        <w:rPr>
          <w:rFonts w:hint="eastAsia" w:ascii="仿宋" w:hAnsi="仿宋" w:eastAsia="仿宋" w:cs="仿宋"/>
          <w:b/>
          <w:bCs/>
          <w:spacing w:val="14"/>
          <w:sz w:val="28"/>
          <w:szCs w:val="28"/>
          <w:highlight w:val="none"/>
        </w:rPr>
        <w:t>：</w:t>
      </w:r>
      <w:r>
        <w:rPr>
          <w:rFonts w:hint="eastAsia" w:ascii="仿宋" w:hAnsi="仿宋" w:eastAsia="仿宋" w:cs="仿宋"/>
          <w:b/>
          <w:bCs/>
          <w:spacing w:val="14"/>
          <w:sz w:val="28"/>
          <w:szCs w:val="28"/>
          <w:highlight w:val="none"/>
          <w:lang w:val="en-US" w:eastAsia="zh-CN"/>
        </w:rPr>
        <w:t>新安县交通事业发展中心</w:t>
      </w:r>
    </w:p>
    <w:p w14:paraId="3E6FAC04">
      <w:pPr>
        <w:pStyle w:val="366"/>
        <w:spacing w:line="480" w:lineRule="auto"/>
        <w:ind w:leftChars="800"/>
        <w:jc w:val="both"/>
        <w:rPr>
          <w:rFonts w:hint="eastAsia" w:ascii="仿宋" w:hAnsi="仿宋" w:eastAsia="仿宋" w:cs="仿宋"/>
          <w:b/>
          <w:bCs/>
          <w:spacing w:val="14"/>
          <w:sz w:val="28"/>
          <w:szCs w:val="28"/>
          <w:highlight w:val="none"/>
          <w:lang w:eastAsia="zh-CN"/>
        </w:rPr>
      </w:pPr>
      <w:r>
        <w:rPr>
          <w:rFonts w:hint="eastAsia" w:ascii="仿宋" w:hAnsi="仿宋" w:eastAsia="仿宋" w:cs="仿宋"/>
          <w:b/>
          <w:bCs/>
          <w:spacing w:val="14"/>
          <w:sz w:val="28"/>
          <w:szCs w:val="28"/>
          <w:highlight w:val="none"/>
        </w:rPr>
        <w:t>代理机构：</w:t>
      </w:r>
      <w:r>
        <w:rPr>
          <w:rFonts w:hint="eastAsia" w:ascii="仿宋" w:hAnsi="仿宋" w:eastAsia="仿宋" w:cs="仿宋"/>
          <w:b/>
          <w:bCs/>
          <w:spacing w:val="14"/>
          <w:sz w:val="28"/>
          <w:szCs w:val="28"/>
          <w:highlight w:val="none"/>
          <w:lang w:eastAsia="zh-CN"/>
        </w:rPr>
        <w:t>河南洛航工程管理有限公司</w:t>
      </w:r>
    </w:p>
    <w:p w14:paraId="5B7105E8">
      <w:pPr>
        <w:pStyle w:val="366"/>
        <w:spacing w:line="480" w:lineRule="auto"/>
        <w:ind w:leftChars="800"/>
        <w:jc w:val="both"/>
        <w:rPr>
          <w:rFonts w:hint="eastAsia" w:ascii="仿宋" w:hAnsi="仿宋" w:eastAsia="仿宋" w:cs="仿宋"/>
          <w:b/>
          <w:bCs/>
          <w:spacing w:val="14"/>
          <w:sz w:val="28"/>
          <w:szCs w:val="28"/>
          <w:highlight w:val="none"/>
        </w:rPr>
      </w:pPr>
      <w:r>
        <w:rPr>
          <w:rFonts w:hint="eastAsia" w:ascii="仿宋" w:hAnsi="仿宋" w:eastAsia="仿宋" w:cs="仿宋"/>
          <w:b/>
          <w:bCs/>
          <w:spacing w:val="14"/>
          <w:sz w:val="28"/>
          <w:szCs w:val="28"/>
          <w:highlight w:val="none"/>
        </w:rPr>
        <w:t>日期：二零二</w:t>
      </w:r>
      <w:r>
        <w:rPr>
          <w:rFonts w:hint="eastAsia" w:ascii="仿宋" w:hAnsi="仿宋" w:eastAsia="仿宋" w:cs="仿宋"/>
          <w:b/>
          <w:bCs/>
          <w:spacing w:val="14"/>
          <w:sz w:val="28"/>
          <w:szCs w:val="28"/>
          <w:highlight w:val="none"/>
          <w:lang w:val="en-US" w:eastAsia="zh-CN"/>
        </w:rPr>
        <w:t>四</w:t>
      </w:r>
      <w:r>
        <w:rPr>
          <w:rFonts w:hint="eastAsia" w:ascii="仿宋" w:hAnsi="仿宋" w:eastAsia="仿宋" w:cs="仿宋"/>
          <w:b/>
          <w:bCs/>
          <w:spacing w:val="14"/>
          <w:sz w:val="28"/>
          <w:szCs w:val="28"/>
          <w:highlight w:val="none"/>
        </w:rPr>
        <w:t>年</w:t>
      </w:r>
      <w:r>
        <w:rPr>
          <w:rFonts w:hint="eastAsia" w:ascii="仿宋" w:hAnsi="仿宋" w:eastAsia="仿宋" w:cs="仿宋"/>
          <w:b/>
          <w:bCs/>
          <w:spacing w:val="14"/>
          <w:sz w:val="28"/>
          <w:szCs w:val="28"/>
          <w:highlight w:val="none"/>
          <w:lang w:val="en-US" w:eastAsia="zh-CN"/>
        </w:rPr>
        <w:t>十二</w:t>
      </w:r>
      <w:r>
        <w:rPr>
          <w:rFonts w:hint="eastAsia" w:ascii="仿宋" w:hAnsi="仿宋" w:eastAsia="仿宋" w:cs="仿宋"/>
          <w:b/>
          <w:bCs/>
          <w:spacing w:val="14"/>
          <w:sz w:val="28"/>
          <w:szCs w:val="28"/>
          <w:highlight w:val="none"/>
        </w:rPr>
        <w:t>月</w:t>
      </w:r>
    </w:p>
    <w:p w14:paraId="4E6CD44B">
      <w:pPr>
        <w:widowControl/>
        <w:snapToGrid w:val="0"/>
        <w:spacing w:before="0" w:beforeAutospacing="0" w:after="0" w:afterAutospacing="0" w:line="240" w:lineRule="auto"/>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sectPr>
          <w:footerReference r:id="rId7" w:type="first"/>
          <w:headerReference r:id="rId4" w:type="default"/>
          <w:footerReference r:id="rId5" w:type="default"/>
          <w:footerReference r:id="rId6" w:type="even"/>
          <w:footnotePr>
            <w:numFmt w:val="decimalEnclosedCircleChinese"/>
            <w:numRestart w:val="eachPage"/>
          </w:footnotePr>
          <w:pgSz w:w="11907" w:h="16840"/>
          <w:pgMar w:top="1440" w:right="1361" w:bottom="1440" w:left="1361" w:header="884" w:footer="867" w:gutter="0"/>
          <w:lnNumType w:countBy="0"/>
          <w:pgNumType w:fmt="numberInDash"/>
          <w:cols w:space="425" w:num="1"/>
          <w:titlePg/>
          <w:vAlign w:val="top"/>
          <w:docGrid w:linePitch="286" w:charSpace="0"/>
        </w:sectPr>
      </w:pPr>
    </w:p>
    <w:p w14:paraId="7084784B">
      <w:pPr>
        <w:pStyle w:val="43"/>
        <w:rPr>
          <w:rFonts w:hint="eastAsia"/>
          <w:lang w:val="en-US" w:eastAsia="zh-CN"/>
        </w:rPr>
      </w:pPr>
    </w:p>
    <w:p w14:paraId="40355A82">
      <w:pPr>
        <w:pStyle w:val="190"/>
        <w:snapToGrid w:val="0"/>
        <w:spacing w:before="0" w:beforeAutospacing="0" w:after="0" w:afterAutospacing="0" w:line="240" w:lineRule="auto"/>
        <w:textAlignment w:val="baseline"/>
        <w:rPr>
          <w:rStyle w:val="55"/>
          <w:rFonts w:hint="eastAsia" w:ascii="仿宋" w:hAnsi="仿宋" w:eastAsia="仿宋" w:cs="仿宋"/>
          <w:b w:val="0"/>
          <w:i w:val="0"/>
          <w:caps w:val="0"/>
          <w:color w:val="000000"/>
          <w:spacing w:val="0"/>
          <w:w w:val="100"/>
          <w:kern w:val="2"/>
          <w:sz w:val="24"/>
          <w:szCs w:val="21"/>
          <w:highlight w:val="none"/>
          <w:lang w:val="en-US" w:eastAsia="zh-CN" w:bidi="ar-SA"/>
        </w:rPr>
      </w:pPr>
    </w:p>
    <w:p w14:paraId="1F834E06">
      <w:pPr>
        <w:pStyle w:val="141"/>
        <w:widowControl/>
        <w:snapToGrid w:val="0"/>
        <w:spacing w:before="0" w:beforeAutospacing="0" w:after="120" w:afterAutospacing="0" w:line="240" w:lineRule="auto"/>
        <w:jc w:val="center"/>
        <w:textAlignment w:val="baseline"/>
        <w:rPr>
          <w:rStyle w:val="55"/>
          <w:rFonts w:hint="eastAsia" w:ascii="仿宋" w:hAnsi="仿宋" w:eastAsia="仿宋" w:cs="仿宋"/>
          <w:b/>
          <w:bCs/>
          <w:i w:val="0"/>
          <w:caps w:val="0"/>
          <w:spacing w:val="0"/>
          <w:w w:val="100"/>
          <w:kern w:val="0"/>
          <w:sz w:val="32"/>
          <w:szCs w:val="32"/>
          <w:highlight w:val="none"/>
          <w:lang w:val="en-US" w:eastAsia="zh-CN" w:bidi="ar-SA"/>
        </w:rPr>
      </w:pPr>
      <w:r>
        <w:rPr>
          <w:rStyle w:val="55"/>
          <w:rFonts w:hint="eastAsia" w:ascii="仿宋" w:hAnsi="仿宋" w:eastAsia="仿宋" w:cs="仿宋"/>
          <w:b/>
          <w:bCs/>
          <w:i w:val="0"/>
          <w:caps w:val="0"/>
          <w:spacing w:val="0"/>
          <w:w w:val="100"/>
          <w:kern w:val="0"/>
          <w:sz w:val="32"/>
          <w:szCs w:val="32"/>
          <w:highlight w:val="none"/>
          <w:lang w:val="en-US" w:eastAsia="zh-CN" w:bidi="ar-SA"/>
        </w:rPr>
        <w:t>特别提示</w:t>
      </w:r>
    </w:p>
    <w:p w14:paraId="066A79D6">
      <w:pPr>
        <w:pStyle w:val="141"/>
        <w:widowControl/>
        <w:snapToGrid w:val="0"/>
        <w:spacing w:before="0" w:beforeAutospacing="0" w:after="120" w:afterAutospacing="0" w:line="240" w:lineRule="auto"/>
        <w:textAlignment w:val="baseline"/>
        <w:rPr>
          <w:rStyle w:val="55"/>
          <w:rFonts w:hint="eastAsia" w:ascii="仿宋" w:hAnsi="仿宋" w:eastAsia="仿宋" w:cs="仿宋"/>
          <w:b w:val="0"/>
          <w:i w:val="0"/>
          <w:caps w:val="0"/>
          <w:spacing w:val="0"/>
          <w:w w:val="100"/>
          <w:kern w:val="0"/>
          <w:sz w:val="20"/>
          <w:szCs w:val="24"/>
          <w:highlight w:val="none"/>
          <w:lang w:val="en-US" w:eastAsia="zh-CN" w:bidi="ar-SA"/>
        </w:rPr>
      </w:pPr>
    </w:p>
    <w:p w14:paraId="1936F9F9">
      <w:pPr>
        <w:spacing w:line="360" w:lineRule="auto"/>
        <w:ind w:firstLine="422" w:firstLineChars="200"/>
        <w:jc w:val="left"/>
        <w:rPr>
          <w:rFonts w:hint="eastAsia" w:ascii="仿宋" w:hAnsi="仿宋" w:eastAsia="仿宋" w:cs="仿宋"/>
          <w:bCs/>
          <w:color w:val="auto"/>
          <w:kern w:val="0"/>
          <w:szCs w:val="21"/>
          <w:highlight w:val="none"/>
        </w:rPr>
      </w:pPr>
      <w:r>
        <w:rPr>
          <w:rFonts w:hint="eastAsia" w:ascii="仿宋" w:hAnsi="仿宋" w:eastAsia="仿宋" w:cs="仿宋"/>
          <w:b/>
          <w:color w:val="auto"/>
          <w:kern w:val="0"/>
          <w:szCs w:val="21"/>
          <w:highlight w:val="none"/>
        </w:rPr>
        <w:t>1、投标文件制作</w:t>
      </w:r>
    </w:p>
    <w:p w14:paraId="7E811E43">
      <w:pPr>
        <w:spacing w:line="360" w:lineRule="auto"/>
        <w:ind w:firstLine="420" w:firstLineChars="200"/>
        <w:jc w:val="left"/>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1.1投标人登录“洛阳市公共资源交易中心”网站，按要求下载“新点投标文件制作软件”。</w:t>
      </w:r>
    </w:p>
    <w:p w14:paraId="1BE7E5C4">
      <w:pPr>
        <w:spacing w:line="360" w:lineRule="auto"/>
        <w:ind w:firstLine="420" w:firstLineChars="200"/>
        <w:jc w:val="left"/>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1.2投标人凭CA锁登录，并按网上提示自行下载招标文件。使用“新点投标文件制作软件”按要求制作电子投标文件。投标人在制作电子投标文件时，应按要求进行电子签章。投标人编辑电子投标文件时，根据招标文件要求用法定代表人CA锁和企业CA锁进行签章制作；最后一步生成电子投标文件（*.lytf格式和*.nlytf格式）时，只能用本单位的企业CA锁。联合体投标的，投标文件由联合体牵头人按上述规定进行签章。</w:t>
      </w:r>
    </w:p>
    <w:p w14:paraId="7BA5F5EA">
      <w:pPr>
        <w:spacing w:line="360" w:lineRule="auto"/>
        <w:ind w:firstLine="420" w:firstLineChars="200"/>
        <w:jc w:val="left"/>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1.3加密的电子投标文件为“洛阳市公共资源交易中心”网站提供的“新点投标文件制作软件”制作生成的加密版投标文件。未加密的电子投标文件应与加密的电子投标文件为同时生成的版本。</w:t>
      </w:r>
    </w:p>
    <w:p w14:paraId="47806281">
      <w:pPr>
        <w:spacing w:line="360" w:lineRule="auto"/>
        <w:ind w:firstLine="420" w:firstLineChars="200"/>
        <w:jc w:val="left"/>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1.4招标文件格式所要求包含的全部资料应全部制作在投标文件内，严格按照本项目招标文件所有格式如实填写（不涉及的内容除外），不应存在漏项或缺项，否则将存在投标被否决的风险。</w:t>
      </w:r>
    </w:p>
    <w:p w14:paraId="7C03FFA4">
      <w:pPr>
        <w:spacing w:line="360" w:lineRule="auto"/>
        <w:ind w:firstLine="420" w:firstLineChars="200"/>
        <w:jc w:val="left"/>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1.5投标文件所附证明材料均为原件的扫描件（或照片），尺寸和清晰度应该能够在电脑上被阅读、识别和判断；若投标人未按要求提供证明材料或提供不清晰的扫描件（或照片）的，评标委员会有权认定其投标文件未对招标文件有关要求进行响应，涉及资格性审查或符合性审查的将不予通过。</w:t>
      </w:r>
    </w:p>
    <w:p w14:paraId="3362AFC0">
      <w:pPr>
        <w:spacing w:line="360" w:lineRule="auto"/>
        <w:ind w:firstLine="422" w:firstLineChars="200"/>
        <w:jc w:val="left"/>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2、投标文件的提交</w:t>
      </w:r>
    </w:p>
    <w:p w14:paraId="66C0A230">
      <w:pPr>
        <w:spacing w:line="360" w:lineRule="auto"/>
        <w:ind w:firstLine="420" w:firstLineChars="200"/>
        <w:jc w:val="left"/>
        <w:rPr>
          <w:rFonts w:hint="eastAsia" w:ascii="仿宋" w:hAnsi="仿宋" w:eastAsia="仿宋" w:cs="仿宋"/>
          <w:bCs/>
          <w:color w:val="auto"/>
          <w:kern w:val="0"/>
          <w:szCs w:val="21"/>
          <w:highlight w:val="none"/>
          <w:lang w:eastAsia="zh-CN"/>
        </w:rPr>
      </w:pPr>
      <w:r>
        <w:rPr>
          <w:rFonts w:hint="eastAsia" w:ascii="仿宋" w:hAnsi="仿宋" w:eastAsia="仿宋" w:cs="仿宋"/>
          <w:bCs/>
          <w:color w:val="auto"/>
          <w:kern w:val="0"/>
          <w:szCs w:val="21"/>
          <w:highlight w:val="none"/>
        </w:rPr>
        <w:t>2.1除电子投标文件外，投标时不再接受任何纸质文件、资料等。</w:t>
      </w:r>
    </w:p>
    <w:p w14:paraId="35CD6939">
      <w:pPr>
        <w:spacing w:line="360" w:lineRule="auto"/>
        <w:ind w:firstLine="420" w:firstLineChars="200"/>
        <w:jc w:val="left"/>
        <w:rPr>
          <w:rFonts w:hint="eastAsia" w:ascii="仿宋" w:hAnsi="仿宋" w:eastAsia="仿宋" w:cs="仿宋"/>
          <w:bCs/>
          <w:color w:val="auto"/>
          <w:kern w:val="0"/>
          <w:szCs w:val="21"/>
          <w:highlight w:val="none"/>
          <w:lang w:eastAsia="zh-CN"/>
        </w:rPr>
      </w:pPr>
      <w:r>
        <w:rPr>
          <w:rFonts w:hint="eastAsia" w:ascii="仿宋" w:hAnsi="仿宋" w:eastAsia="仿宋" w:cs="仿宋"/>
          <w:bCs/>
          <w:color w:val="auto"/>
          <w:kern w:val="0"/>
          <w:szCs w:val="21"/>
          <w:highlight w:val="none"/>
        </w:rPr>
        <w:t>2.2投标人应在投标截止时间前上传加密的电子投标文件（*.lytf）到洛阳市电子招投标交易平台指定位置。上传时投标人须使用制作该投标文件的同一CA锁进行上传操作。请投标人在上传时认真检查上传投标文件是否完整、正确。投标人应充分考虑上传文件时的不可预见因素，未在投标截止时间前完成上传的，视为逾期送达，洛阳市电子招投标交易平台将拒绝接收。上传成功后将得到上传成功的确认。</w:t>
      </w:r>
    </w:p>
    <w:p w14:paraId="5BD2E8A0">
      <w:pPr>
        <w:spacing w:line="360" w:lineRule="auto"/>
        <w:ind w:firstLine="420" w:firstLineChars="200"/>
        <w:jc w:val="left"/>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2.3投标人因洛阳市电子招投标交易平台问题无法上传电子投标文件时，请在工作时间与交易中心联系。</w:t>
      </w:r>
    </w:p>
    <w:p w14:paraId="31E1F134">
      <w:pPr>
        <w:spacing w:line="360" w:lineRule="auto"/>
        <w:ind w:firstLine="422" w:firstLineChars="200"/>
        <w:jc w:val="left"/>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3、招标文件的澄清、修改</w:t>
      </w:r>
    </w:p>
    <w:p w14:paraId="720B372E">
      <w:pPr>
        <w:spacing w:line="360" w:lineRule="auto"/>
        <w:ind w:firstLine="420" w:firstLineChars="200"/>
        <w:jc w:val="left"/>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3.1招标文件的澄清、修改将在中国招标投标公共服务平台和洛阳市公共资源交易中心网站上发布“变更公告”，如需修改招标文件，则同时在洛阳市电子招投标交易平台发布“答疑文件”（答疑文件指修改后最新的招标文件）。对于各项目中已经成功获取招标文件的投标人，将通过第三方短信群发方式提醒投标人进行查询。各投标人须重新下载最新的“答疑文件”，并以此编制投标文件。如不以最新发布的“答疑文件”编制投标文件，造成投标无效的后果由投标人自己承担。</w:t>
      </w:r>
    </w:p>
    <w:p w14:paraId="24B439C8">
      <w:pPr>
        <w:spacing w:line="360" w:lineRule="auto"/>
        <w:ind w:firstLine="420" w:firstLineChars="200"/>
        <w:jc w:val="left"/>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3.2因洛阳市电子招投标交易平台在开标前具有保密性，投标人在投标文件递交截止时间前须</w:t>
      </w:r>
    </w:p>
    <w:p w14:paraId="49C56D02">
      <w:pPr>
        <w:spacing w:line="360" w:lineRule="auto"/>
        <w:jc w:val="left"/>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自行查看项目进展、变更通知、澄清及回复，因投标人未及时查看而造成的后果自负。</w:t>
      </w:r>
    </w:p>
    <w:p w14:paraId="200DE488">
      <w:pPr>
        <w:spacing w:line="360" w:lineRule="auto"/>
        <w:ind w:firstLine="422" w:firstLineChars="200"/>
        <w:jc w:val="left"/>
        <w:rPr>
          <w:rFonts w:hint="eastAsia" w:ascii="仿宋" w:hAnsi="仿宋" w:eastAsia="仿宋" w:cs="仿宋"/>
          <w:b/>
          <w:color w:val="auto"/>
          <w:kern w:val="0"/>
          <w:szCs w:val="21"/>
          <w:highlight w:val="none"/>
        </w:rPr>
      </w:pPr>
      <w:r>
        <w:rPr>
          <w:rFonts w:hint="eastAsia" w:ascii="仿宋" w:hAnsi="仿宋" w:eastAsia="仿宋" w:cs="仿宋"/>
          <w:b/>
          <w:color w:val="auto"/>
          <w:kern w:val="0"/>
          <w:szCs w:val="21"/>
          <w:highlight w:val="none"/>
        </w:rPr>
        <w:t>4、开标</w:t>
      </w:r>
    </w:p>
    <w:p w14:paraId="4726D4D6">
      <w:pPr>
        <w:spacing w:line="360" w:lineRule="auto"/>
        <w:ind w:firstLine="420" w:firstLineChars="200"/>
        <w:jc w:val="left"/>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本项目采用远程不见面交易的模式，开标当日，投标人无需到开标现场参加开标会议，投标人应当在投标截止时间前，登录到洛阳市电子招投标交易平台（http://61.168.99.35/TPBidder），点击右上方【洛阳市公共资源不见面开标大厅】按钮进入，在线准时参加开标活动并进行投标文件解密等。因投标人原因未能解密、解密失败或解密超时的将被拒绝。</w:t>
      </w:r>
    </w:p>
    <w:p w14:paraId="1D4CEEE0">
      <w:pPr>
        <w:widowControl/>
        <w:spacing w:line="360" w:lineRule="auto"/>
        <w:ind w:firstLine="422" w:firstLineChars="200"/>
        <w:jc w:val="left"/>
        <w:rPr>
          <w:rFonts w:hint="eastAsia" w:ascii="仿宋" w:hAnsi="仿宋" w:eastAsia="仿宋" w:cs="仿宋"/>
          <w:b/>
          <w:color w:val="auto"/>
          <w:kern w:val="0"/>
          <w:szCs w:val="21"/>
          <w:highlight w:val="none"/>
          <w:lang w:eastAsia="zh-CN"/>
        </w:rPr>
      </w:pPr>
      <w:r>
        <w:rPr>
          <w:rFonts w:hint="eastAsia" w:ascii="仿宋" w:hAnsi="仿宋" w:eastAsia="仿宋" w:cs="仿宋"/>
          <w:b/>
          <w:color w:val="auto"/>
          <w:kern w:val="0"/>
          <w:szCs w:val="21"/>
          <w:highlight w:val="none"/>
          <w:lang w:bidi="ar"/>
        </w:rPr>
        <w:t>5、开标异常处理</w:t>
      </w:r>
    </w:p>
    <w:p w14:paraId="30D26727">
      <w:pPr>
        <w:widowControl/>
        <w:spacing w:line="360" w:lineRule="auto"/>
        <w:ind w:firstLine="420" w:firstLineChars="200"/>
        <w:jc w:val="left"/>
        <w:rPr>
          <w:rFonts w:hint="eastAsia" w:ascii="仿宋" w:hAnsi="仿宋" w:eastAsia="仿宋" w:cs="仿宋"/>
          <w:bCs/>
          <w:color w:val="auto"/>
          <w:kern w:val="0"/>
          <w:szCs w:val="21"/>
          <w:highlight w:val="none"/>
          <w:lang w:eastAsia="zh-CN"/>
        </w:rPr>
      </w:pPr>
      <w:r>
        <w:rPr>
          <w:rFonts w:hint="eastAsia" w:ascii="仿宋" w:hAnsi="仿宋" w:eastAsia="仿宋" w:cs="仿宋"/>
          <w:bCs/>
          <w:color w:val="auto"/>
          <w:kern w:val="0"/>
          <w:szCs w:val="21"/>
          <w:highlight w:val="none"/>
          <w:lang w:bidi="ar"/>
        </w:rPr>
        <w:t>当出现以下情况时，应对未开标的中止电子开标，对原有资料及信息作出妥善保密处理，并在恢复正常后及时安排时间开标：</w:t>
      </w:r>
    </w:p>
    <w:p w14:paraId="46FFE4AD">
      <w:pPr>
        <w:widowControl/>
        <w:spacing w:line="360" w:lineRule="auto"/>
        <w:ind w:firstLine="420" w:firstLineChars="200"/>
        <w:jc w:val="left"/>
        <w:rPr>
          <w:rFonts w:hint="eastAsia" w:ascii="仿宋" w:hAnsi="仿宋" w:eastAsia="仿宋" w:cs="仿宋"/>
          <w:bCs/>
          <w:color w:val="auto"/>
          <w:kern w:val="0"/>
          <w:szCs w:val="21"/>
          <w:highlight w:val="none"/>
          <w:lang w:eastAsia="zh-CN"/>
        </w:rPr>
      </w:pPr>
      <w:r>
        <w:rPr>
          <w:rFonts w:hint="eastAsia" w:ascii="仿宋" w:hAnsi="仿宋" w:eastAsia="仿宋" w:cs="仿宋"/>
          <w:bCs/>
          <w:color w:val="auto"/>
          <w:kern w:val="0"/>
          <w:szCs w:val="21"/>
          <w:highlight w:val="none"/>
          <w:lang w:bidi="ar"/>
        </w:rPr>
        <w:t>（1）系统服务器发生故障，无法访问或无法使用系统；</w:t>
      </w:r>
    </w:p>
    <w:p w14:paraId="05B19809">
      <w:pPr>
        <w:widowControl/>
        <w:spacing w:line="360" w:lineRule="auto"/>
        <w:ind w:firstLine="420" w:firstLineChars="200"/>
        <w:jc w:val="left"/>
        <w:rPr>
          <w:rFonts w:hint="eastAsia" w:ascii="仿宋" w:hAnsi="仿宋" w:eastAsia="仿宋" w:cs="仿宋"/>
          <w:bCs/>
          <w:color w:val="auto"/>
          <w:kern w:val="0"/>
          <w:szCs w:val="21"/>
          <w:highlight w:val="none"/>
          <w:lang w:eastAsia="zh-CN"/>
        </w:rPr>
      </w:pPr>
      <w:r>
        <w:rPr>
          <w:rFonts w:hint="eastAsia" w:ascii="仿宋" w:hAnsi="仿宋" w:eastAsia="仿宋" w:cs="仿宋"/>
          <w:bCs/>
          <w:color w:val="auto"/>
          <w:kern w:val="0"/>
          <w:szCs w:val="21"/>
          <w:highlight w:val="none"/>
          <w:lang w:bidi="ar"/>
        </w:rPr>
        <w:t>（2）系统的软件或数据库出现错误，不能进行正常操作；</w:t>
      </w:r>
    </w:p>
    <w:p w14:paraId="2B117D3D">
      <w:pPr>
        <w:widowControl/>
        <w:spacing w:line="360" w:lineRule="auto"/>
        <w:ind w:firstLine="420" w:firstLineChars="200"/>
        <w:jc w:val="left"/>
        <w:rPr>
          <w:rFonts w:hint="eastAsia" w:ascii="仿宋" w:hAnsi="仿宋" w:eastAsia="仿宋" w:cs="仿宋"/>
          <w:bCs/>
          <w:color w:val="auto"/>
          <w:kern w:val="0"/>
          <w:szCs w:val="21"/>
          <w:highlight w:val="none"/>
          <w:lang w:eastAsia="zh-CN"/>
        </w:rPr>
      </w:pPr>
      <w:r>
        <w:rPr>
          <w:rFonts w:hint="eastAsia" w:ascii="仿宋" w:hAnsi="仿宋" w:eastAsia="仿宋" w:cs="仿宋"/>
          <w:bCs/>
          <w:color w:val="auto"/>
          <w:kern w:val="0"/>
          <w:szCs w:val="21"/>
          <w:highlight w:val="none"/>
          <w:lang w:bidi="ar"/>
        </w:rPr>
        <w:t>（3）系统发现有安全漏洞，有潜在的泄密危险；</w:t>
      </w:r>
    </w:p>
    <w:p w14:paraId="208C143E">
      <w:pPr>
        <w:widowControl/>
        <w:spacing w:line="360" w:lineRule="auto"/>
        <w:ind w:firstLine="420" w:firstLineChars="200"/>
        <w:jc w:val="left"/>
        <w:rPr>
          <w:rFonts w:hint="eastAsia" w:ascii="仿宋" w:hAnsi="仿宋" w:eastAsia="仿宋" w:cs="仿宋"/>
          <w:bCs/>
          <w:color w:val="auto"/>
          <w:kern w:val="0"/>
          <w:szCs w:val="21"/>
          <w:highlight w:val="none"/>
          <w:lang w:eastAsia="zh-CN"/>
        </w:rPr>
      </w:pPr>
      <w:r>
        <w:rPr>
          <w:rFonts w:hint="eastAsia" w:ascii="仿宋" w:hAnsi="仿宋" w:eastAsia="仿宋" w:cs="仿宋"/>
          <w:bCs/>
          <w:color w:val="auto"/>
          <w:kern w:val="0"/>
          <w:szCs w:val="21"/>
          <w:highlight w:val="none"/>
          <w:lang w:bidi="ar"/>
        </w:rPr>
        <w:t>（4）出现断电事故且短时间内无法恢复供电；</w:t>
      </w:r>
    </w:p>
    <w:p w14:paraId="41C80516">
      <w:pPr>
        <w:widowControl/>
        <w:spacing w:line="360" w:lineRule="auto"/>
        <w:ind w:firstLine="420" w:firstLineChars="200"/>
        <w:jc w:val="left"/>
        <w:rPr>
          <w:rFonts w:hint="eastAsia" w:ascii="仿宋" w:hAnsi="仿宋" w:eastAsia="仿宋" w:cs="仿宋"/>
          <w:color w:val="auto"/>
          <w:highlight w:val="none"/>
          <w:lang w:eastAsia="zh-CN"/>
        </w:rPr>
      </w:pPr>
      <w:r>
        <w:rPr>
          <w:rFonts w:hint="eastAsia" w:ascii="仿宋" w:hAnsi="仿宋" w:eastAsia="仿宋" w:cs="仿宋"/>
          <w:bCs/>
          <w:color w:val="auto"/>
          <w:kern w:val="0"/>
          <w:szCs w:val="21"/>
          <w:highlight w:val="none"/>
          <w:lang w:bidi="ar"/>
        </w:rPr>
        <w:t>（5）其他无法保证招投标过程正常进行的情形。</w:t>
      </w:r>
    </w:p>
    <w:p w14:paraId="210CCAF3">
      <w:pPr>
        <w:widowControl/>
        <w:jc w:val="center"/>
        <w:rPr>
          <w:rFonts w:hint="eastAsia" w:ascii="仿宋" w:hAnsi="仿宋" w:eastAsia="仿宋" w:cs="仿宋"/>
          <w:b/>
          <w:bCs/>
          <w:color w:val="auto"/>
          <w:kern w:val="0"/>
          <w:szCs w:val="21"/>
          <w:highlight w:val="none"/>
          <w:lang w:bidi="ar"/>
        </w:rPr>
      </w:pPr>
    </w:p>
    <w:p w14:paraId="2B6C1475">
      <w:pPr>
        <w:widowControl/>
        <w:ind w:firstLine="422" w:firstLineChars="200"/>
        <w:jc w:val="left"/>
        <w:rPr>
          <w:rFonts w:hint="eastAsia" w:ascii="仿宋" w:hAnsi="仿宋" w:eastAsia="仿宋" w:cs="仿宋"/>
          <w:b/>
          <w:bCs/>
          <w:color w:val="auto"/>
          <w:kern w:val="0"/>
          <w:szCs w:val="21"/>
          <w:highlight w:val="none"/>
          <w:lang w:bidi="ar"/>
        </w:rPr>
        <w:sectPr>
          <w:footnotePr>
            <w:numFmt w:val="decimalEnclosedCircleChinese"/>
            <w:numRestart w:val="eachPage"/>
          </w:footnotePr>
          <w:pgSz w:w="11907" w:h="16840"/>
          <w:pgMar w:top="1440" w:right="1361" w:bottom="1440" w:left="1361" w:header="884" w:footer="867" w:gutter="0"/>
          <w:lnNumType w:countBy="0"/>
          <w:pgNumType w:fmt="numberInDash"/>
          <w:cols w:space="425" w:num="1"/>
          <w:titlePg/>
          <w:vAlign w:val="top"/>
          <w:docGrid w:linePitch="286" w:charSpace="0"/>
        </w:sectPr>
      </w:pPr>
      <w:r>
        <w:rPr>
          <w:rFonts w:hint="eastAsia" w:ascii="仿宋" w:hAnsi="仿宋" w:eastAsia="仿宋" w:cs="仿宋"/>
          <w:b/>
          <w:bCs/>
          <w:color w:val="auto"/>
          <w:kern w:val="0"/>
          <w:szCs w:val="21"/>
          <w:highlight w:val="none"/>
          <w:lang w:bidi="ar"/>
        </w:rPr>
        <w:t>注：以上提示性内容与招标文件正文不符的，以招标文件正文为准。</w:t>
      </w:r>
    </w:p>
    <w:p w14:paraId="35963B04">
      <w:pPr>
        <w:widowControl/>
        <w:ind w:firstLine="420" w:firstLineChars="200"/>
        <w:jc w:val="left"/>
        <w:sectPr>
          <w:footnotePr>
            <w:numFmt w:val="decimalEnclosedCircleChinese"/>
            <w:numRestart w:val="eachPage"/>
          </w:footnotePr>
          <w:pgSz w:w="11907" w:h="16840"/>
          <w:pgMar w:top="1440" w:right="1361" w:bottom="1440" w:left="1361" w:header="884" w:footer="867" w:gutter="0"/>
          <w:lnNumType w:countBy="0"/>
          <w:pgNumType w:fmt="numberInDash"/>
          <w:cols w:space="425" w:num="1"/>
          <w:titlePg/>
          <w:vAlign w:val="top"/>
          <w:docGrid w:linePitch="286" w:charSpace="0"/>
        </w:sectPr>
      </w:pPr>
      <w:r>
        <w:drawing>
          <wp:inline distT="0" distB="0" distL="114300" distR="114300">
            <wp:extent cx="5800725" cy="74295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800725" cy="7429500"/>
                    </a:xfrm>
                    <a:prstGeom prst="rect">
                      <a:avLst/>
                    </a:prstGeom>
                    <a:noFill/>
                    <a:ln>
                      <a:noFill/>
                    </a:ln>
                  </pic:spPr>
                </pic:pic>
              </a:graphicData>
            </a:graphic>
          </wp:inline>
        </w:drawing>
      </w:r>
    </w:p>
    <w:p w14:paraId="2E74FA3C">
      <w:pPr>
        <w:widowControl/>
        <w:ind w:firstLine="420" w:firstLineChars="200"/>
        <w:jc w:val="left"/>
        <w:rPr>
          <w:rFonts w:hint="eastAsia"/>
        </w:rPr>
      </w:pPr>
      <w:r>
        <w:drawing>
          <wp:inline distT="0" distB="0" distL="114300" distR="114300">
            <wp:extent cx="5828665" cy="8122285"/>
            <wp:effectExtent l="0" t="0" r="63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828665" cy="8122285"/>
                    </a:xfrm>
                    <a:prstGeom prst="rect">
                      <a:avLst/>
                    </a:prstGeom>
                    <a:noFill/>
                    <a:ln>
                      <a:noFill/>
                    </a:ln>
                  </pic:spPr>
                </pic:pic>
              </a:graphicData>
            </a:graphic>
          </wp:inline>
        </w:drawing>
      </w:r>
    </w:p>
    <w:p w14:paraId="7185F94E">
      <w:pPr>
        <w:widowControl/>
        <w:ind w:firstLine="422" w:firstLineChars="200"/>
        <w:jc w:val="center"/>
        <w:rPr>
          <w:rStyle w:val="55"/>
          <w:rFonts w:hint="eastAsia" w:ascii="仿宋" w:hAnsi="仿宋" w:eastAsia="仿宋" w:cs="仿宋"/>
          <w:b/>
          <w:bCs/>
          <w:i w:val="0"/>
          <w:caps w:val="0"/>
          <w:color w:val="000000"/>
          <w:spacing w:val="0"/>
          <w:w w:val="100"/>
          <w:kern w:val="0"/>
          <w:sz w:val="36"/>
          <w:szCs w:val="36"/>
          <w:highlight w:val="none"/>
          <w:lang w:bidi="ar-SA"/>
        </w:rPr>
      </w:pPr>
      <w:r>
        <w:rPr>
          <w:rFonts w:hint="eastAsia" w:ascii="仿宋" w:hAnsi="仿宋" w:eastAsia="仿宋" w:cs="仿宋"/>
          <w:b/>
          <w:bCs/>
          <w:color w:val="auto"/>
          <w:kern w:val="0"/>
          <w:szCs w:val="21"/>
          <w:highlight w:val="none"/>
          <w:lang w:bidi="ar"/>
        </w:rPr>
        <w:br w:type="page"/>
      </w:r>
      <w:r>
        <w:rPr>
          <w:rStyle w:val="55"/>
          <w:rFonts w:hint="eastAsia" w:ascii="仿宋" w:hAnsi="仿宋" w:eastAsia="仿宋" w:cs="仿宋"/>
          <w:b/>
          <w:bCs/>
          <w:i w:val="0"/>
          <w:caps w:val="0"/>
          <w:color w:val="000000"/>
          <w:spacing w:val="0"/>
          <w:w w:val="100"/>
          <w:kern w:val="0"/>
          <w:sz w:val="36"/>
          <w:szCs w:val="36"/>
          <w:highlight w:val="none"/>
          <w:lang w:val="zh-CN" w:bidi="ar-SA"/>
        </w:rPr>
        <w:t>目录</w:t>
      </w:r>
    </w:p>
    <w:p w14:paraId="1F7ADE14">
      <w:pPr>
        <w:pStyle w:val="18"/>
        <w:tabs>
          <w:tab w:val="right" w:leader="dot" w:pos="9185"/>
        </w:tabs>
      </w:pPr>
      <w:r>
        <w:rPr>
          <w:rStyle w:val="55"/>
          <w:rFonts w:hint="eastAsia" w:ascii="仿宋" w:hAnsi="仿宋" w:eastAsia="仿宋" w:cs="仿宋"/>
          <w:b w:val="0"/>
          <w:i w:val="0"/>
          <w:caps w:val="0"/>
          <w:spacing w:val="0"/>
          <w:w w:val="100"/>
          <w:kern w:val="2"/>
          <w:sz w:val="21"/>
          <w:szCs w:val="22"/>
          <w:highlight w:val="none"/>
          <w:lang w:bidi="ar-SA"/>
        </w:rPr>
        <w:fldChar w:fldCharType="begin"/>
      </w:r>
      <w:r>
        <w:rPr>
          <w:rStyle w:val="55"/>
          <w:rFonts w:hint="eastAsia" w:ascii="仿宋" w:hAnsi="仿宋" w:eastAsia="仿宋" w:cs="仿宋"/>
          <w:b w:val="0"/>
          <w:i w:val="0"/>
          <w:caps w:val="0"/>
          <w:spacing w:val="0"/>
          <w:w w:val="100"/>
          <w:kern w:val="2"/>
          <w:sz w:val="21"/>
          <w:szCs w:val="22"/>
          <w:highlight w:val="none"/>
          <w:lang w:bidi="ar-SA"/>
        </w:rPr>
        <w:instrText xml:space="preserve">TOC \o "1-3" \h \u </w:instrText>
      </w:r>
      <w:r>
        <w:rPr>
          <w:rStyle w:val="55"/>
          <w:rFonts w:hint="eastAsia" w:ascii="仿宋" w:hAnsi="仿宋" w:eastAsia="仿宋" w:cs="仿宋"/>
          <w:b w:val="0"/>
          <w:i w:val="0"/>
          <w:caps w:val="0"/>
          <w:spacing w:val="0"/>
          <w:w w:val="100"/>
          <w:kern w:val="2"/>
          <w:sz w:val="21"/>
          <w:szCs w:val="22"/>
          <w:highlight w:val="none"/>
          <w:lang w:bidi="ar-SA"/>
        </w:rPr>
        <w:fldChar w:fldCharType="separate"/>
      </w: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_Toc27421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i w:val="0"/>
          <w:caps w:val="0"/>
          <w:spacing w:val="0"/>
          <w:w w:val="100"/>
          <w:kern w:val="44"/>
          <w:szCs w:val="72"/>
          <w:highlight w:val="none"/>
          <w:lang w:val="en-US" w:eastAsia="zh-CN" w:bidi="ar-SA"/>
        </w:rPr>
        <w:t>第一卷</w:t>
      </w:r>
      <w:r>
        <w:tab/>
      </w:r>
      <w:r>
        <w:fldChar w:fldCharType="begin"/>
      </w:r>
      <w:r>
        <w:instrText xml:space="preserve"> PAGEREF _Toc27421 \h </w:instrText>
      </w:r>
      <w:r>
        <w:fldChar w:fldCharType="separate"/>
      </w:r>
      <w:r>
        <w:t>-6-</w:t>
      </w:r>
      <w:r>
        <w:fldChar w:fldCharType="end"/>
      </w:r>
      <w:r>
        <w:rPr>
          <w:rFonts w:hint="eastAsia" w:ascii="仿宋" w:hAnsi="仿宋" w:eastAsia="仿宋" w:cs="仿宋"/>
          <w:i w:val="0"/>
          <w:caps w:val="0"/>
          <w:spacing w:val="0"/>
          <w:w w:val="100"/>
          <w:kern w:val="2"/>
          <w:szCs w:val="22"/>
          <w:highlight w:val="none"/>
          <w:lang w:bidi="ar-SA"/>
        </w:rPr>
        <w:fldChar w:fldCharType="end"/>
      </w:r>
    </w:p>
    <w:p w14:paraId="05D42450">
      <w:pPr>
        <w:pStyle w:val="22"/>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_Toc17182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第一章招标公告</w:t>
      </w:r>
      <w:r>
        <w:tab/>
      </w:r>
      <w:r>
        <w:fldChar w:fldCharType="begin"/>
      </w:r>
      <w:r>
        <w:instrText xml:space="preserve"> PAGEREF _Toc17182 \h </w:instrText>
      </w:r>
      <w:r>
        <w:fldChar w:fldCharType="separate"/>
      </w:r>
      <w:r>
        <w:t>-6-</w:t>
      </w:r>
      <w:r>
        <w:fldChar w:fldCharType="end"/>
      </w:r>
      <w:r>
        <w:rPr>
          <w:rFonts w:hint="eastAsia" w:ascii="仿宋" w:hAnsi="仿宋" w:eastAsia="仿宋" w:cs="仿宋"/>
          <w:i w:val="0"/>
          <w:caps w:val="0"/>
          <w:spacing w:val="0"/>
          <w:w w:val="100"/>
          <w:kern w:val="2"/>
          <w:szCs w:val="22"/>
          <w:highlight w:val="none"/>
          <w:lang w:bidi="ar-SA"/>
        </w:rPr>
        <w:fldChar w:fldCharType="end"/>
      </w:r>
    </w:p>
    <w:p w14:paraId="67457426">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_Toc26864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一、招标条件</w:t>
      </w:r>
      <w:r>
        <w:tab/>
      </w:r>
      <w:r>
        <w:fldChar w:fldCharType="begin"/>
      </w:r>
      <w:r>
        <w:instrText xml:space="preserve"> PAGEREF _Toc26864 \h </w:instrText>
      </w:r>
      <w:r>
        <w:fldChar w:fldCharType="separate"/>
      </w:r>
      <w:r>
        <w:t>-7-</w:t>
      </w:r>
      <w:r>
        <w:fldChar w:fldCharType="end"/>
      </w:r>
      <w:r>
        <w:rPr>
          <w:rFonts w:hint="eastAsia" w:ascii="仿宋" w:hAnsi="仿宋" w:eastAsia="仿宋" w:cs="仿宋"/>
          <w:i w:val="0"/>
          <w:caps w:val="0"/>
          <w:spacing w:val="0"/>
          <w:w w:val="100"/>
          <w:kern w:val="2"/>
          <w:szCs w:val="22"/>
          <w:highlight w:val="none"/>
          <w:lang w:bidi="ar-SA"/>
        </w:rPr>
        <w:fldChar w:fldCharType="end"/>
      </w:r>
    </w:p>
    <w:p w14:paraId="0EE87405">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_Toc21927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二、项目概况与招标范围</w:t>
      </w:r>
      <w:r>
        <w:tab/>
      </w:r>
      <w:r>
        <w:fldChar w:fldCharType="begin"/>
      </w:r>
      <w:r>
        <w:instrText xml:space="preserve"> PAGEREF _Toc21927 \h </w:instrText>
      </w:r>
      <w:r>
        <w:fldChar w:fldCharType="separate"/>
      </w:r>
      <w:r>
        <w:t>-7-</w:t>
      </w:r>
      <w:r>
        <w:fldChar w:fldCharType="end"/>
      </w:r>
      <w:r>
        <w:rPr>
          <w:rFonts w:hint="eastAsia" w:ascii="仿宋" w:hAnsi="仿宋" w:eastAsia="仿宋" w:cs="仿宋"/>
          <w:i w:val="0"/>
          <w:caps w:val="0"/>
          <w:spacing w:val="0"/>
          <w:w w:val="100"/>
          <w:kern w:val="2"/>
          <w:szCs w:val="22"/>
          <w:highlight w:val="none"/>
          <w:lang w:bidi="ar-SA"/>
        </w:rPr>
        <w:fldChar w:fldCharType="end"/>
      </w:r>
    </w:p>
    <w:p w14:paraId="17705D17">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_Toc32235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三、投标人资格要求</w:t>
      </w:r>
      <w:r>
        <w:tab/>
      </w:r>
      <w:r>
        <w:fldChar w:fldCharType="begin"/>
      </w:r>
      <w:r>
        <w:instrText xml:space="preserve"> PAGEREF _Toc32235 \h </w:instrText>
      </w:r>
      <w:r>
        <w:fldChar w:fldCharType="separate"/>
      </w:r>
      <w:r>
        <w:t>-8-</w:t>
      </w:r>
      <w:r>
        <w:fldChar w:fldCharType="end"/>
      </w:r>
      <w:r>
        <w:rPr>
          <w:rFonts w:hint="eastAsia" w:ascii="仿宋" w:hAnsi="仿宋" w:eastAsia="仿宋" w:cs="仿宋"/>
          <w:i w:val="0"/>
          <w:caps w:val="0"/>
          <w:spacing w:val="0"/>
          <w:w w:val="100"/>
          <w:kern w:val="2"/>
          <w:szCs w:val="22"/>
          <w:highlight w:val="none"/>
          <w:lang w:bidi="ar-SA"/>
        </w:rPr>
        <w:fldChar w:fldCharType="end"/>
      </w:r>
    </w:p>
    <w:p w14:paraId="48483516">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_Toc24344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四、招标文件的获取</w:t>
      </w:r>
      <w:r>
        <w:tab/>
      </w:r>
      <w:r>
        <w:fldChar w:fldCharType="begin"/>
      </w:r>
      <w:r>
        <w:instrText xml:space="preserve"> PAGEREF _Toc24344 \h </w:instrText>
      </w:r>
      <w:r>
        <w:fldChar w:fldCharType="separate"/>
      </w:r>
      <w:r>
        <w:t>-9-</w:t>
      </w:r>
      <w:r>
        <w:fldChar w:fldCharType="end"/>
      </w:r>
      <w:r>
        <w:rPr>
          <w:rFonts w:hint="eastAsia" w:ascii="仿宋" w:hAnsi="仿宋" w:eastAsia="仿宋" w:cs="仿宋"/>
          <w:i w:val="0"/>
          <w:caps w:val="0"/>
          <w:spacing w:val="0"/>
          <w:w w:val="100"/>
          <w:kern w:val="2"/>
          <w:szCs w:val="22"/>
          <w:highlight w:val="none"/>
          <w:lang w:bidi="ar-SA"/>
        </w:rPr>
        <w:fldChar w:fldCharType="end"/>
      </w:r>
    </w:p>
    <w:p w14:paraId="490748DD">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_Toc32277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五、投标文件的递交</w:t>
      </w:r>
      <w:r>
        <w:tab/>
      </w:r>
      <w:r>
        <w:fldChar w:fldCharType="begin"/>
      </w:r>
      <w:r>
        <w:instrText xml:space="preserve"> PAGEREF _Toc32277 \h </w:instrText>
      </w:r>
      <w:r>
        <w:fldChar w:fldCharType="separate"/>
      </w:r>
      <w:r>
        <w:t>-10-</w:t>
      </w:r>
      <w:r>
        <w:fldChar w:fldCharType="end"/>
      </w:r>
      <w:r>
        <w:rPr>
          <w:rFonts w:hint="eastAsia" w:ascii="仿宋" w:hAnsi="仿宋" w:eastAsia="仿宋" w:cs="仿宋"/>
          <w:i w:val="0"/>
          <w:caps w:val="0"/>
          <w:spacing w:val="0"/>
          <w:w w:val="100"/>
          <w:kern w:val="2"/>
          <w:szCs w:val="22"/>
          <w:highlight w:val="none"/>
          <w:lang w:bidi="ar-SA"/>
        </w:rPr>
        <w:fldChar w:fldCharType="end"/>
      </w:r>
    </w:p>
    <w:p w14:paraId="7D7C6DF6">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_Toc10307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六、提出异议的渠道和方式</w:t>
      </w:r>
      <w:r>
        <w:tab/>
      </w:r>
      <w:r>
        <w:fldChar w:fldCharType="begin"/>
      </w:r>
      <w:r>
        <w:instrText xml:space="preserve"> PAGEREF _Toc10307 \h </w:instrText>
      </w:r>
      <w:r>
        <w:fldChar w:fldCharType="separate"/>
      </w:r>
      <w:r>
        <w:t>-10-</w:t>
      </w:r>
      <w:r>
        <w:fldChar w:fldCharType="end"/>
      </w:r>
      <w:r>
        <w:rPr>
          <w:rFonts w:hint="eastAsia" w:ascii="仿宋" w:hAnsi="仿宋" w:eastAsia="仿宋" w:cs="仿宋"/>
          <w:i w:val="0"/>
          <w:caps w:val="0"/>
          <w:spacing w:val="0"/>
          <w:w w:val="100"/>
          <w:kern w:val="2"/>
          <w:szCs w:val="22"/>
          <w:highlight w:val="none"/>
          <w:lang w:bidi="ar-SA"/>
        </w:rPr>
        <w:fldChar w:fldCharType="end"/>
      </w:r>
    </w:p>
    <w:p w14:paraId="029667A2">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_Toc26683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七、发布公告的媒体</w:t>
      </w:r>
      <w:r>
        <w:tab/>
      </w:r>
      <w:r>
        <w:fldChar w:fldCharType="begin"/>
      </w:r>
      <w:r>
        <w:instrText xml:space="preserve"> PAGEREF _Toc26683 \h </w:instrText>
      </w:r>
      <w:r>
        <w:fldChar w:fldCharType="separate"/>
      </w:r>
      <w:r>
        <w:t>-10-</w:t>
      </w:r>
      <w:r>
        <w:fldChar w:fldCharType="end"/>
      </w:r>
      <w:r>
        <w:rPr>
          <w:rFonts w:hint="eastAsia" w:ascii="仿宋" w:hAnsi="仿宋" w:eastAsia="仿宋" w:cs="仿宋"/>
          <w:i w:val="0"/>
          <w:caps w:val="0"/>
          <w:spacing w:val="0"/>
          <w:w w:val="100"/>
          <w:kern w:val="2"/>
          <w:szCs w:val="22"/>
          <w:highlight w:val="none"/>
          <w:lang w:bidi="ar-SA"/>
        </w:rPr>
        <w:fldChar w:fldCharType="end"/>
      </w:r>
    </w:p>
    <w:p w14:paraId="7067AD35">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_Toc12536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八、联系方式</w:t>
      </w:r>
      <w:r>
        <w:tab/>
      </w:r>
      <w:r>
        <w:fldChar w:fldCharType="begin"/>
      </w:r>
      <w:r>
        <w:instrText xml:space="preserve"> PAGEREF _Toc12536 \h </w:instrText>
      </w:r>
      <w:r>
        <w:fldChar w:fldCharType="separate"/>
      </w:r>
      <w:r>
        <w:t>-10-</w:t>
      </w:r>
      <w:r>
        <w:fldChar w:fldCharType="end"/>
      </w:r>
      <w:r>
        <w:rPr>
          <w:rFonts w:hint="eastAsia" w:ascii="仿宋" w:hAnsi="仿宋" w:eastAsia="仿宋" w:cs="仿宋"/>
          <w:i w:val="0"/>
          <w:caps w:val="0"/>
          <w:spacing w:val="0"/>
          <w:w w:val="100"/>
          <w:kern w:val="2"/>
          <w:szCs w:val="22"/>
          <w:highlight w:val="none"/>
          <w:lang w:bidi="ar-SA"/>
        </w:rPr>
        <w:fldChar w:fldCharType="end"/>
      </w:r>
    </w:p>
    <w:p w14:paraId="1BFB8BD8">
      <w:pPr>
        <w:pStyle w:val="22"/>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_Toc12351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highlight w:val="none"/>
          <w:lang w:val="en-US" w:eastAsia="zh-CN"/>
        </w:rPr>
        <w:t>第二章投标人须知</w:t>
      </w:r>
      <w:r>
        <w:tab/>
      </w:r>
      <w:r>
        <w:fldChar w:fldCharType="begin"/>
      </w:r>
      <w:r>
        <w:instrText xml:space="preserve"> PAGEREF _Toc12351 \h </w:instrText>
      </w:r>
      <w:r>
        <w:fldChar w:fldCharType="separate"/>
      </w:r>
      <w:r>
        <w:t>-12-</w:t>
      </w:r>
      <w:r>
        <w:fldChar w:fldCharType="end"/>
      </w:r>
      <w:r>
        <w:rPr>
          <w:rFonts w:hint="eastAsia" w:ascii="仿宋" w:hAnsi="仿宋" w:eastAsia="仿宋" w:cs="仿宋"/>
          <w:i w:val="0"/>
          <w:caps w:val="0"/>
          <w:spacing w:val="0"/>
          <w:w w:val="100"/>
          <w:kern w:val="2"/>
          <w:szCs w:val="22"/>
          <w:highlight w:val="none"/>
          <w:lang w:bidi="ar-SA"/>
        </w:rPr>
        <w:fldChar w:fldCharType="end"/>
      </w:r>
    </w:p>
    <w:p w14:paraId="4505B9B8">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_Toc2978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1．总则</w:t>
      </w:r>
      <w:r>
        <w:tab/>
      </w:r>
      <w:r>
        <w:fldChar w:fldCharType="begin"/>
      </w:r>
      <w:r>
        <w:instrText xml:space="preserve"> PAGEREF _Toc2978 \h </w:instrText>
      </w:r>
      <w:r>
        <w:fldChar w:fldCharType="separate"/>
      </w:r>
      <w:r>
        <w:t>-27-</w:t>
      </w:r>
      <w:r>
        <w:fldChar w:fldCharType="end"/>
      </w:r>
      <w:r>
        <w:rPr>
          <w:rFonts w:hint="eastAsia" w:ascii="仿宋" w:hAnsi="仿宋" w:eastAsia="仿宋" w:cs="仿宋"/>
          <w:i w:val="0"/>
          <w:caps w:val="0"/>
          <w:spacing w:val="0"/>
          <w:w w:val="100"/>
          <w:kern w:val="2"/>
          <w:szCs w:val="22"/>
          <w:highlight w:val="none"/>
          <w:lang w:bidi="ar-SA"/>
        </w:rPr>
        <w:fldChar w:fldCharType="end"/>
      </w:r>
    </w:p>
    <w:p w14:paraId="4608D081">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_Toc31939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2．招标文件</w:t>
      </w:r>
      <w:r>
        <w:tab/>
      </w:r>
      <w:r>
        <w:fldChar w:fldCharType="begin"/>
      </w:r>
      <w:r>
        <w:instrText xml:space="preserve"> PAGEREF _Toc31939 \h </w:instrText>
      </w:r>
      <w:r>
        <w:fldChar w:fldCharType="separate"/>
      </w:r>
      <w:r>
        <w:t>-31-</w:t>
      </w:r>
      <w:r>
        <w:fldChar w:fldCharType="end"/>
      </w:r>
      <w:r>
        <w:rPr>
          <w:rFonts w:hint="eastAsia" w:ascii="仿宋" w:hAnsi="仿宋" w:eastAsia="仿宋" w:cs="仿宋"/>
          <w:i w:val="0"/>
          <w:caps w:val="0"/>
          <w:spacing w:val="0"/>
          <w:w w:val="100"/>
          <w:kern w:val="2"/>
          <w:szCs w:val="22"/>
          <w:highlight w:val="none"/>
          <w:lang w:bidi="ar-SA"/>
        </w:rPr>
        <w:fldChar w:fldCharType="end"/>
      </w:r>
    </w:p>
    <w:p w14:paraId="6A4D3D98">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_Toc12975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3．投标文件</w:t>
      </w:r>
      <w:r>
        <w:tab/>
      </w:r>
      <w:r>
        <w:fldChar w:fldCharType="begin"/>
      </w:r>
      <w:r>
        <w:instrText xml:space="preserve"> PAGEREF _Toc12975 \h </w:instrText>
      </w:r>
      <w:r>
        <w:fldChar w:fldCharType="separate"/>
      </w:r>
      <w:r>
        <w:t>-33-</w:t>
      </w:r>
      <w:r>
        <w:fldChar w:fldCharType="end"/>
      </w:r>
      <w:r>
        <w:rPr>
          <w:rFonts w:hint="eastAsia" w:ascii="仿宋" w:hAnsi="仿宋" w:eastAsia="仿宋" w:cs="仿宋"/>
          <w:i w:val="0"/>
          <w:caps w:val="0"/>
          <w:spacing w:val="0"/>
          <w:w w:val="100"/>
          <w:kern w:val="2"/>
          <w:szCs w:val="22"/>
          <w:highlight w:val="none"/>
          <w:lang w:bidi="ar-SA"/>
        </w:rPr>
        <w:fldChar w:fldCharType="end"/>
      </w:r>
    </w:p>
    <w:p w14:paraId="60EBA451">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_Toc31599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4．投标</w:t>
      </w:r>
      <w:r>
        <w:tab/>
      </w:r>
      <w:r>
        <w:fldChar w:fldCharType="begin"/>
      </w:r>
      <w:r>
        <w:instrText xml:space="preserve"> PAGEREF _Toc31599 \h </w:instrText>
      </w:r>
      <w:r>
        <w:fldChar w:fldCharType="separate"/>
      </w:r>
      <w:r>
        <w:t>-39-</w:t>
      </w:r>
      <w:r>
        <w:fldChar w:fldCharType="end"/>
      </w:r>
      <w:r>
        <w:rPr>
          <w:rFonts w:hint="eastAsia" w:ascii="仿宋" w:hAnsi="仿宋" w:eastAsia="仿宋" w:cs="仿宋"/>
          <w:i w:val="0"/>
          <w:caps w:val="0"/>
          <w:spacing w:val="0"/>
          <w:w w:val="100"/>
          <w:kern w:val="2"/>
          <w:szCs w:val="22"/>
          <w:highlight w:val="none"/>
          <w:lang w:bidi="ar-SA"/>
        </w:rPr>
        <w:fldChar w:fldCharType="end"/>
      </w:r>
    </w:p>
    <w:p w14:paraId="68051CB0">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_Toc3671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5．开标</w:t>
      </w:r>
      <w:r>
        <w:tab/>
      </w:r>
      <w:r>
        <w:fldChar w:fldCharType="begin"/>
      </w:r>
      <w:r>
        <w:instrText xml:space="preserve"> PAGEREF _Toc3671 \h </w:instrText>
      </w:r>
      <w:r>
        <w:fldChar w:fldCharType="separate"/>
      </w:r>
      <w:r>
        <w:t>-40-</w:t>
      </w:r>
      <w:r>
        <w:fldChar w:fldCharType="end"/>
      </w:r>
      <w:r>
        <w:rPr>
          <w:rFonts w:hint="eastAsia" w:ascii="仿宋" w:hAnsi="仿宋" w:eastAsia="仿宋" w:cs="仿宋"/>
          <w:i w:val="0"/>
          <w:caps w:val="0"/>
          <w:spacing w:val="0"/>
          <w:w w:val="100"/>
          <w:kern w:val="2"/>
          <w:szCs w:val="22"/>
          <w:highlight w:val="none"/>
          <w:lang w:bidi="ar-SA"/>
        </w:rPr>
        <w:fldChar w:fldCharType="end"/>
      </w:r>
    </w:p>
    <w:p w14:paraId="40C7523D">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_Toc18461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6．评标</w:t>
      </w:r>
      <w:r>
        <w:tab/>
      </w:r>
      <w:r>
        <w:fldChar w:fldCharType="begin"/>
      </w:r>
      <w:r>
        <w:instrText xml:space="preserve"> PAGEREF _Toc18461 \h </w:instrText>
      </w:r>
      <w:r>
        <w:fldChar w:fldCharType="separate"/>
      </w:r>
      <w:r>
        <w:t>-42-</w:t>
      </w:r>
      <w:r>
        <w:fldChar w:fldCharType="end"/>
      </w:r>
      <w:r>
        <w:rPr>
          <w:rFonts w:hint="eastAsia" w:ascii="仿宋" w:hAnsi="仿宋" w:eastAsia="仿宋" w:cs="仿宋"/>
          <w:i w:val="0"/>
          <w:caps w:val="0"/>
          <w:spacing w:val="0"/>
          <w:w w:val="100"/>
          <w:kern w:val="2"/>
          <w:szCs w:val="22"/>
          <w:highlight w:val="none"/>
          <w:lang w:bidi="ar-SA"/>
        </w:rPr>
        <w:fldChar w:fldCharType="end"/>
      </w:r>
    </w:p>
    <w:p w14:paraId="77BB799E">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_Toc21885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7．合同授予</w:t>
      </w:r>
      <w:r>
        <w:tab/>
      </w:r>
      <w:r>
        <w:fldChar w:fldCharType="begin"/>
      </w:r>
      <w:r>
        <w:instrText xml:space="preserve"> PAGEREF _Toc21885 \h </w:instrText>
      </w:r>
      <w:r>
        <w:fldChar w:fldCharType="separate"/>
      </w:r>
      <w:r>
        <w:t>-43-</w:t>
      </w:r>
      <w:r>
        <w:fldChar w:fldCharType="end"/>
      </w:r>
      <w:r>
        <w:rPr>
          <w:rFonts w:hint="eastAsia" w:ascii="仿宋" w:hAnsi="仿宋" w:eastAsia="仿宋" w:cs="仿宋"/>
          <w:i w:val="0"/>
          <w:caps w:val="0"/>
          <w:spacing w:val="0"/>
          <w:w w:val="100"/>
          <w:kern w:val="2"/>
          <w:szCs w:val="22"/>
          <w:highlight w:val="none"/>
          <w:lang w:bidi="ar-SA"/>
        </w:rPr>
        <w:fldChar w:fldCharType="end"/>
      </w:r>
    </w:p>
    <w:p w14:paraId="3DCDAE9A">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_Toc1714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8．纪律和监督</w:t>
      </w:r>
      <w:r>
        <w:tab/>
      </w:r>
      <w:r>
        <w:fldChar w:fldCharType="begin"/>
      </w:r>
      <w:r>
        <w:instrText xml:space="preserve"> PAGEREF _Toc1714 \h </w:instrText>
      </w:r>
      <w:r>
        <w:fldChar w:fldCharType="separate"/>
      </w:r>
      <w:r>
        <w:t>-45-</w:t>
      </w:r>
      <w:r>
        <w:fldChar w:fldCharType="end"/>
      </w:r>
      <w:r>
        <w:rPr>
          <w:rFonts w:hint="eastAsia" w:ascii="仿宋" w:hAnsi="仿宋" w:eastAsia="仿宋" w:cs="仿宋"/>
          <w:i w:val="0"/>
          <w:caps w:val="0"/>
          <w:spacing w:val="0"/>
          <w:w w:val="100"/>
          <w:kern w:val="2"/>
          <w:szCs w:val="22"/>
          <w:highlight w:val="none"/>
          <w:lang w:bidi="ar-SA"/>
        </w:rPr>
        <w:fldChar w:fldCharType="end"/>
      </w:r>
    </w:p>
    <w:p w14:paraId="231FD52F">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_Toc2756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9．是否采用电子招标投标</w:t>
      </w:r>
      <w:r>
        <w:tab/>
      </w:r>
      <w:r>
        <w:fldChar w:fldCharType="begin"/>
      </w:r>
      <w:r>
        <w:instrText xml:space="preserve"> PAGEREF _Toc2756 \h </w:instrText>
      </w:r>
      <w:r>
        <w:fldChar w:fldCharType="separate"/>
      </w:r>
      <w:r>
        <w:t>-46-</w:t>
      </w:r>
      <w:r>
        <w:fldChar w:fldCharType="end"/>
      </w:r>
      <w:r>
        <w:rPr>
          <w:rFonts w:hint="eastAsia" w:ascii="仿宋" w:hAnsi="仿宋" w:eastAsia="仿宋" w:cs="仿宋"/>
          <w:i w:val="0"/>
          <w:caps w:val="0"/>
          <w:spacing w:val="0"/>
          <w:w w:val="100"/>
          <w:kern w:val="2"/>
          <w:szCs w:val="22"/>
          <w:highlight w:val="none"/>
          <w:lang w:bidi="ar-SA"/>
        </w:rPr>
        <w:fldChar w:fldCharType="end"/>
      </w:r>
    </w:p>
    <w:p w14:paraId="2C487B43">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_Toc3181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10．需要补充的其他内容</w:t>
      </w:r>
      <w:r>
        <w:tab/>
      </w:r>
      <w:r>
        <w:fldChar w:fldCharType="begin"/>
      </w:r>
      <w:r>
        <w:instrText xml:space="preserve"> PAGEREF _Toc3181 \h </w:instrText>
      </w:r>
      <w:r>
        <w:fldChar w:fldCharType="separate"/>
      </w:r>
      <w:r>
        <w:t>-46-</w:t>
      </w:r>
      <w:r>
        <w:fldChar w:fldCharType="end"/>
      </w:r>
      <w:r>
        <w:rPr>
          <w:rFonts w:hint="eastAsia" w:ascii="仿宋" w:hAnsi="仿宋" w:eastAsia="仿宋" w:cs="仿宋"/>
          <w:i w:val="0"/>
          <w:caps w:val="0"/>
          <w:spacing w:val="0"/>
          <w:w w:val="100"/>
          <w:kern w:val="2"/>
          <w:szCs w:val="22"/>
          <w:highlight w:val="none"/>
          <w:lang w:bidi="ar-SA"/>
        </w:rPr>
        <w:fldChar w:fldCharType="end"/>
      </w:r>
    </w:p>
    <w:p w14:paraId="421FCD51">
      <w:pPr>
        <w:pStyle w:val="22"/>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_Toc7943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highlight w:val="none"/>
          <w:lang w:val="en-US" w:eastAsia="zh-CN"/>
        </w:rPr>
        <w:t>第三章评标办法（技术评分最低标价法）</w:t>
      </w:r>
      <w:r>
        <w:tab/>
      </w:r>
      <w:r>
        <w:fldChar w:fldCharType="begin"/>
      </w:r>
      <w:r>
        <w:instrText xml:space="preserve"> PAGEREF _Toc7943 \h </w:instrText>
      </w:r>
      <w:r>
        <w:fldChar w:fldCharType="separate"/>
      </w:r>
      <w:r>
        <w:t>-54-</w:t>
      </w:r>
      <w:r>
        <w:fldChar w:fldCharType="end"/>
      </w:r>
      <w:r>
        <w:rPr>
          <w:rFonts w:hint="eastAsia" w:ascii="仿宋" w:hAnsi="仿宋" w:eastAsia="仿宋" w:cs="仿宋"/>
          <w:i w:val="0"/>
          <w:caps w:val="0"/>
          <w:spacing w:val="0"/>
          <w:w w:val="100"/>
          <w:kern w:val="2"/>
          <w:szCs w:val="22"/>
          <w:highlight w:val="none"/>
          <w:lang w:bidi="ar-SA"/>
        </w:rPr>
        <w:fldChar w:fldCharType="end"/>
      </w:r>
    </w:p>
    <w:p w14:paraId="5A8A0629">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_Toc7403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highlight w:val="none"/>
          <w:lang w:val="en-US" w:eastAsia="zh-CN"/>
        </w:rPr>
        <w:t>1.评标方法</w:t>
      </w:r>
      <w:r>
        <w:tab/>
      </w:r>
      <w:r>
        <w:fldChar w:fldCharType="begin"/>
      </w:r>
      <w:r>
        <w:instrText xml:space="preserve"> PAGEREF _Toc7403 \h </w:instrText>
      </w:r>
      <w:r>
        <w:fldChar w:fldCharType="separate"/>
      </w:r>
      <w:r>
        <w:t>-59-</w:t>
      </w:r>
      <w:r>
        <w:fldChar w:fldCharType="end"/>
      </w:r>
      <w:r>
        <w:rPr>
          <w:rFonts w:hint="eastAsia" w:ascii="仿宋" w:hAnsi="仿宋" w:eastAsia="仿宋" w:cs="仿宋"/>
          <w:i w:val="0"/>
          <w:caps w:val="0"/>
          <w:spacing w:val="0"/>
          <w:w w:val="100"/>
          <w:kern w:val="2"/>
          <w:szCs w:val="22"/>
          <w:highlight w:val="none"/>
          <w:lang w:bidi="ar-SA"/>
        </w:rPr>
        <w:fldChar w:fldCharType="end"/>
      </w:r>
    </w:p>
    <w:p w14:paraId="455EDC20">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_Toc19669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highlight w:val="none"/>
          <w:lang w:val="en-US" w:eastAsia="zh-CN"/>
        </w:rPr>
        <w:t>2.评审标准</w:t>
      </w:r>
      <w:r>
        <w:tab/>
      </w:r>
      <w:r>
        <w:fldChar w:fldCharType="begin"/>
      </w:r>
      <w:r>
        <w:instrText xml:space="preserve"> PAGEREF _Toc19669 \h </w:instrText>
      </w:r>
      <w:r>
        <w:fldChar w:fldCharType="separate"/>
      </w:r>
      <w:r>
        <w:t>-60-</w:t>
      </w:r>
      <w:r>
        <w:fldChar w:fldCharType="end"/>
      </w:r>
      <w:r>
        <w:rPr>
          <w:rFonts w:hint="eastAsia" w:ascii="仿宋" w:hAnsi="仿宋" w:eastAsia="仿宋" w:cs="仿宋"/>
          <w:i w:val="0"/>
          <w:caps w:val="0"/>
          <w:spacing w:val="0"/>
          <w:w w:val="100"/>
          <w:kern w:val="2"/>
          <w:szCs w:val="22"/>
          <w:highlight w:val="none"/>
          <w:lang w:bidi="ar-SA"/>
        </w:rPr>
        <w:fldChar w:fldCharType="end"/>
      </w:r>
    </w:p>
    <w:p w14:paraId="445FC4BD">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_Toc8259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3.评标程序</w:t>
      </w:r>
      <w:r>
        <w:tab/>
      </w:r>
      <w:r>
        <w:fldChar w:fldCharType="begin"/>
      </w:r>
      <w:r>
        <w:instrText xml:space="preserve"> PAGEREF _Toc8259 \h </w:instrText>
      </w:r>
      <w:r>
        <w:fldChar w:fldCharType="separate"/>
      </w:r>
      <w:r>
        <w:t>-60-</w:t>
      </w:r>
      <w:r>
        <w:fldChar w:fldCharType="end"/>
      </w:r>
      <w:r>
        <w:rPr>
          <w:rFonts w:hint="eastAsia" w:ascii="仿宋" w:hAnsi="仿宋" w:eastAsia="仿宋" w:cs="仿宋"/>
          <w:i w:val="0"/>
          <w:caps w:val="0"/>
          <w:spacing w:val="0"/>
          <w:w w:val="100"/>
          <w:kern w:val="2"/>
          <w:szCs w:val="22"/>
          <w:highlight w:val="none"/>
          <w:lang w:bidi="ar-SA"/>
        </w:rPr>
        <w:fldChar w:fldCharType="end"/>
      </w:r>
    </w:p>
    <w:p w14:paraId="350C30D3">
      <w:pPr>
        <w:pStyle w:val="22"/>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_Toc7337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i w:val="0"/>
          <w:caps w:val="0"/>
          <w:spacing w:val="0"/>
          <w:w w:val="100"/>
          <w:kern w:val="2"/>
          <w:szCs w:val="36"/>
          <w:highlight w:val="none"/>
          <w:lang w:val="en-US" w:eastAsia="zh-CN" w:bidi="ar-SA"/>
        </w:rPr>
        <w:t>第四章合同条款及格式</w:t>
      </w:r>
      <w:r>
        <w:tab/>
      </w:r>
      <w:r>
        <w:fldChar w:fldCharType="begin"/>
      </w:r>
      <w:r>
        <w:instrText xml:space="preserve"> PAGEREF _Toc7337 \h </w:instrText>
      </w:r>
      <w:r>
        <w:fldChar w:fldCharType="separate"/>
      </w:r>
      <w:r>
        <w:t>-65-</w:t>
      </w:r>
      <w:r>
        <w:fldChar w:fldCharType="end"/>
      </w:r>
      <w:r>
        <w:rPr>
          <w:rFonts w:hint="eastAsia" w:ascii="仿宋" w:hAnsi="仿宋" w:eastAsia="仿宋" w:cs="仿宋"/>
          <w:i w:val="0"/>
          <w:caps w:val="0"/>
          <w:spacing w:val="0"/>
          <w:w w:val="100"/>
          <w:kern w:val="2"/>
          <w:szCs w:val="22"/>
          <w:highlight w:val="none"/>
          <w:lang w:bidi="ar-SA"/>
        </w:rPr>
        <w:fldChar w:fldCharType="end"/>
      </w:r>
    </w:p>
    <w:p w14:paraId="0FF288D8">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_Toc8916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val="0"/>
          <w:szCs w:val="24"/>
          <w:highlight w:val="none"/>
        </w:rPr>
        <w:t>第一节通用合同条款</w:t>
      </w:r>
      <w:r>
        <w:tab/>
      </w:r>
      <w:r>
        <w:fldChar w:fldCharType="begin"/>
      </w:r>
      <w:r>
        <w:instrText xml:space="preserve"> PAGEREF _Toc8916 \h </w:instrText>
      </w:r>
      <w:r>
        <w:fldChar w:fldCharType="separate"/>
      </w:r>
      <w:r>
        <w:t>-65-</w:t>
      </w:r>
      <w:r>
        <w:fldChar w:fldCharType="end"/>
      </w:r>
      <w:r>
        <w:rPr>
          <w:rFonts w:hint="eastAsia" w:ascii="仿宋" w:hAnsi="仿宋" w:eastAsia="仿宋" w:cs="仿宋"/>
          <w:i w:val="0"/>
          <w:caps w:val="0"/>
          <w:spacing w:val="0"/>
          <w:w w:val="100"/>
          <w:kern w:val="2"/>
          <w:szCs w:val="22"/>
          <w:highlight w:val="none"/>
          <w:lang w:bidi="ar-SA"/>
        </w:rPr>
        <w:fldChar w:fldCharType="end"/>
      </w:r>
    </w:p>
    <w:p w14:paraId="35C704AC">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_Toc16366 </w:instrText>
      </w:r>
      <w:r>
        <w:rPr>
          <w:rFonts w:hint="eastAsia" w:ascii="仿宋" w:hAnsi="仿宋" w:eastAsia="仿宋" w:cs="仿宋"/>
          <w:i w:val="0"/>
          <w:caps w:val="0"/>
          <w:spacing w:val="0"/>
          <w:w w:val="100"/>
          <w:kern w:val="2"/>
          <w:szCs w:val="22"/>
          <w:highlight w:val="none"/>
          <w:lang w:bidi="ar-SA"/>
        </w:rPr>
        <w:fldChar w:fldCharType="separate"/>
      </w:r>
      <w:r>
        <w:rPr>
          <w:rFonts w:hint="eastAsia" w:ascii="宋体" w:hAnsi="宋体"/>
          <w:bCs/>
          <w:szCs w:val="21"/>
        </w:rPr>
        <w:t>第二节专用合同条款</w:t>
      </w:r>
      <w:r>
        <w:tab/>
      </w:r>
      <w:r>
        <w:fldChar w:fldCharType="begin"/>
      </w:r>
      <w:r>
        <w:instrText xml:space="preserve"> PAGEREF _Toc16366 \h </w:instrText>
      </w:r>
      <w:r>
        <w:fldChar w:fldCharType="separate"/>
      </w:r>
      <w:r>
        <w:t>-65-</w:t>
      </w:r>
      <w:r>
        <w:fldChar w:fldCharType="end"/>
      </w:r>
      <w:r>
        <w:rPr>
          <w:rFonts w:hint="eastAsia" w:ascii="仿宋" w:hAnsi="仿宋" w:eastAsia="仿宋" w:cs="仿宋"/>
          <w:i w:val="0"/>
          <w:caps w:val="0"/>
          <w:spacing w:val="0"/>
          <w:w w:val="100"/>
          <w:kern w:val="2"/>
          <w:szCs w:val="22"/>
          <w:highlight w:val="none"/>
          <w:lang w:bidi="ar-SA"/>
        </w:rPr>
        <w:fldChar w:fldCharType="end"/>
      </w:r>
    </w:p>
    <w:p w14:paraId="3CA5D0D2">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_Toc13507 </w:instrText>
      </w:r>
      <w:r>
        <w:rPr>
          <w:rFonts w:hint="eastAsia" w:ascii="仿宋" w:hAnsi="仿宋" w:eastAsia="仿宋" w:cs="仿宋"/>
          <w:i w:val="0"/>
          <w:caps w:val="0"/>
          <w:spacing w:val="0"/>
          <w:w w:val="100"/>
          <w:kern w:val="2"/>
          <w:szCs w:val="22"/>
          <w:highlight w:val="none"/>
          <w:lang w:bidi="ar-SA"/>
        </w:rPr>
        <w:fldChar w:fldCharType="separate"/>
      </w:r>
      <w:r>
        <w:rPr>
          <w:rFonts w:hint="eastAsia" w:ascii="宋体" w:hAnsi="宋体"/>
          <w:bCs/>
          <w:szCs w:val="21"/>
        </w:rPr>
        <w:t>A、公路工程专用合同条款</w:t>
      </w:r>
      <w:r>
        <w:tab/>
      </w:r>
      <w:r>
        <w:fldChar w:fldCharType="begin"/>
      </w:r>
      <w:r>
        <w:instrText xml:space="preserve"> PAGEREF _Toc13507 \h </w:instrText>
      </w:r>
      <w:r>
        <w:fldChar w:fldCharType="separate"/>
      </w:r>
      <w:r>
        <w:t>-65-</w:t>
      </w:r>
      <w:r>
        <w:fldChar w:fldCharType="end"/>
      </w:r>
      <w:r>
        <w:rPr>
          <w:rFonts w:hint="eastAsia" w:ascii="仿宋" w:hAnsi="仿宋" w:eastAsia="仿宋" w:cs="仿宋"/>
          <w:i w:val="0"/>
          <w:caps w:val="0"/>
          <w:spacing w:val="0"/>
          <w:w w:val="100"/>
          <w:kern w:val="2"/>
          <w:szCs w:val="22"/>
          <w:highlight w:val="none"/>
          <w:lang w:bidi="ar-SA"/>
        </w:rPr>
        <w:fldChar w:fldCharType="end"/>
      </w:r>
    </w:p>
    <w:p w14:paraId="26F352F7">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_Toc8461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1．一般约定</w:t>
      </w:r>
      <w:r>
        <w:tab/>
      </w:r>
      <w:r>
        <w:fldChar w:fldCharType="begin"/>
      </w:r>
      <w:r>
        <w:instrText xml:space="preserve"> PAGEREF _Toc8461 \h </w:instrText>
      </w:r>
      <w:r>
        <w:fldChar w:fldCharType="separate"/>
      </w:r>
      <w:r>
        <w:t>-65-</w:t>
      </w:r>
      <w:r>
        <w:fldChar w:fldCharType="end"/>
      </w:r>
      <w:r>
        <w:rPr>
          <w:rFonts w:hint="eastAsia" w:ascii="仿宋" w:hAnsi="仿宋" w:eastAsia="仿宋" w:cs="仿宋"/>
          <w:i w:val="0"/>
          <w:caps w:val="0"/>
          <w:spacing w:val="0"/>
          <w:w w:val="100"/>
          <w:kern w:val="2"/>
          <w:szCs w:val="22"/>
          <w:highlight w:val="none"/>
          <w:lang w:bidi="ar-SA"/>
        </w:rPr>
        <w:fldChar w:fldCharType="end"/>
      </w:r>
    </w:p>
    <w:p w14:paraId="41AA3521">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_Toc11840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2．发包人义务</w:t>
      </w:r>
      <w:r>
        <w:tab/>
      </w:r>
      <w:r>
        <w:fldChar w:fldCharType="begin"/>
      </w:r>
      <w:r>
        <w:instrText xml:space="preserve"> PAGEREF _Toc11840 \h </w:instrText>
      </w:r>
      <w:r>
        <w:fldChar w:fldCharType="separate"/>
      </w:r>
      <w:r>
        <w:t>-68-</w:t>
      </w:r>
      <w:r>
        <w:fldChar w:fldCharType="end"/>
      </w:r>
      <w:r>
        <w:rPr>
          <w:rFonts w:hint="eastAsia" w:ascii="仿宋" w:hAnsi="仿宋" w:eastAsia="仿宋" w:cs="仿宋"/>
          <w:i w:val="0"/>
          <w:caps w:val="0"/>
          <w:spacing w:val="0"/>
          <w:w w:val="100"/>
          <w:kern w:val="2"/>
          <w:szCs w:val="22"/>
          <w:highlight w:val="none"/>
          <w:lang w:bidi="ar-SA"/>
        </w:rPr>
        <w:fldChar w:fldCharType="end"/>
      </w:r>
    </w:p>
    <w:p w14:paraId="5067138D">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_Toc14625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3．监理人</w:t>
      </w:r>
      <w:r>
        <w:tab/>
      </w:r>
      <w:r>
        <w:fldChar w:fldCharType="begin"/>
      </w:r>
      <w:r>
        <w:instrText xml:space="preserve"> PAGEREF _Toc14625 \h </w:instrText>
      </w:r>
      <w:r>
        <w:fldChar w:fldCharType="separate"/>
      </w:r>
      <w:r>
        <w:t>-69-</w:t>
      </w:r>
      <w:r>
        <w:fldChar w:fldCharType="end"/>
      </w:r>
      <w:r>
        <w:rPr>
          <w:rFonts w:hint="eastAsia" w:ascii="仿宋" w:hAnsi="仿宋" w:eastAsia="仿宋" w:cs="仿宋"/>
          <w:i w:val="0"/>
          <w:caps w:val="0"/>
          <w:spacing w:val="0"/>
          <w:w w:val="100"/>
          <w:kern w:val="2"/>
          <w:szCs w:val="22"/>
          <w:highlight w:val="none"/>
          <w:lang w:bidi="ar-SA"/>
        </w:rPr>
        <w:fldChar w:fldCharType="end"/>
      </w:r>
    </w:p>
    <w:p w14:paraId="5B0C7EDE">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_Toc18179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4．承包人</w:t>
      </w:r>
      <w:r>
        <w:tab/>
      </w:r>
      <w:r>
        <w:fldChar w:fldCharType="begin"/>
      </w:r>
      <w:r>
        <w:instrText xml:space="preserve"> PAGEREF _Toc18179 \h </w:instrText>
      </w:r>
      <w:r>
        <w:fldChar w:fldCharType="separate"/>
      </w:r>
      <w:r>
        <w:t>-69-</w:t>
      </w:r>
      <w:r>
        <w:fldChar w:fldCharType="end"/>
      </w:r>
      <w:r>
        <w:rPr>
          <w:rFonts w:hint="eastAsia" w:ascii="仿宋" w:hAnsi="仿宋" w:eastAsia="仿宋" w:cs="仿宋"/>
          <w:i w:val="0"/>
          <w:caps w:val="0"/>
          <w:spacing w:val="0"/>
          <w:w w:val="100"/>
          <w:kern w:val="2"/>
          <w:szCs w:val="22"/>
          <w:highlight w:val="none"/>
          <w:lang w:bidi="ar-SA"/>
        </w:rPr>
        <w:fldChar w:fldCharType="end"/>
      </w:r>
    </w:p>
    <w:p w14:paraId="45FB62E2">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_Toc32765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5．材料和工程设备</w:t>
      </w:r>
      <w:r>
        <w:tab/>
      </w:r>
      <w:r>
        <w:fldChar w:fldCharType="begin"/>
      </w:r>
      <w:r>
        <w:instrText xml:space="preserve"> PAGEREF _Toc32765 \h </w:instrText>
      </w:r>
      <w:r>
        <w:fldChar w:fldCharType="separate"/>
      </w:r>
      <w:r>
        <w:t>-75-</w:t>
      </w:r>
      <w:r>
        <w:fldChar w:fldCharType="end"/>
      </w:r>
      <w:r>
        <w:rPr>
          <w:rFonts w:hint="eastAsia" w:ascii="仿宋" w:hAnsi="仿宋" w:eastAsia="仿宋" w:cs="仿宋"/>
          <w:i w:val="0"/>
          <w:caps w:val="0"/>
          <w:spacing w:val="0"/>
          <w:w w:val="100"/>
          <w:kern w:val="2"/>
          <w:szCs w:val="22"/>
          <w:highlight w:val="none"/>
          <w:lang w:bidi="ar-SA"/>
        </w:rPr>
        <w:fldChar w:fldCharType="end"/>
      </w:r>
    </w:p>
    <w:p w14:paraId="6237BE8A">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_Toc8867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6．施工设备和临时设施</w:t>
      </w:r>
      <w:r>
        <w:tab/>
      </w:r>
      <w:r>
        <w:fldChar w:fldCharType="begin"/>
      </w:r>
      <w:r>
        <w:instrText xml:space="preserve"> PAGEREF _Toc8867 \h </w:instrText>
      </w:r>
      <w:r>
        <w:fldChar w:fldCharType="separate"/>
      </w:r>
      <w:r>
        <w:t>-75-</w:t>
      </w:r>
      <w:r>
        <w:fldChar w:fldCharType="end"/>
      </w:r>
      <w:r>
        <w:rPr>
          <w:rFonts w:hint="eastAsia" w:ascii="仿宋" w:hAnsi="仿宋" w:eastAsia="仿宋" w:cs="仿宋"/>
          <w:i w:val="0"/>
          <w:caps w:val="0"/>
          <w:spacing w:val="0"/>
          <w:w w:val="100"/>
          <w:kern w:val="2"/>
          <w:szCs w:val="22"/>
          <w:highlight w:val="none"/>
          <w:lang w:bidi="ar-SA"/>
        </w:rPr>
        <w:fldChar w:fldCharType="end"/>
      </w:r>
    </w:p>
    <w:p w14:paraId="38D1A0C0">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_Toc12709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7．交通运输</w:t>
      </w:r>
      <w:r>
        <w:tab/>
      </w:r>
      <w:r>
        <w:fldChar w:fldCharType="begin"/>
      </w:r>
      <w:r>
        <w:instrText xml:space="preserve"> PAGEREF _Toc12709 \h </w:instrText>
      </w:r>
      <w:r>
        <w:fldChar w:fldCharType="separate"/>
      </w:r>
      <w:r>
        <w:t>-75-</w:t>
      </w:r>
      <w:r>
        <w:fldChar w:fldCharType="end"/>
      </w:r>
      <w:r>
        <w:rPr>
          <w:rFonts w:hint="eastAsia" w:ascii="仿宋" w:hAnsi="仿宋" w:eastAsia="仿宋" w:cs="仿宋"/>
          <w:i w:val="0"/>
          <w:caps w:val="0"/>
          <w:spacing w:val="0"/>
          <w:w w:val="100"/>
          <w:kern w:val="2"/>
          <w:szCs w:val="22"/>
          <w:highlight w:val="none"/>
          <w:lang w:bidi="ar-SA"/>
        </w:rPr>
        <w:fldChar w:fldCharType="end"/>
      </w:r>
    </w:p>
    <w:p w14:paraId="5BBB2259">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_Toc16564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8．测量放线</w:t>
      </w:r>
      <w:r>
        <w:tab/>
      </w:r>
      <w:r>
        <w:fldChar w:fldCharType="begin"/>
      </w:r>
      <w:r>
        <w:instrText xml:space="preserve"> PAGEREF _Toc16564 \h </w:instrText>
      </w:r>
      <w:r>
        <w:fldChar w:fldCharType="separate"/>
      </w:r>
      <w:r>
        <w:t>-75-</w:t>
      </w:r>
      <w:r>
        <w:fldChar w:fldCharType="end"/>
      </w:r>
      <w:r>
        <w:rPr>
          <w:rFonts w:hint="eastAsia" w:ascii="仿宋" w:hAnsi="仿宋" w:eastAsia="仿宋" w:cs="仿宋"/>
          <w:i w:val="0"/>
          <w:caps w:val="0"/>
          <w:spacing w:val="0"/>
          <w:w w:val="100"/>
          <w:kern w:val="2"/>
          <w:szCs w:val="22"/>
          <w:highlight w:val="none"/>
          <w:lang w:bidi="ar-SA"/>
        </w:rPr>
        <w:fldChar w:fldCharType="end"/>
      </w:r>
    </w:p>
    <w:p w14:paraId="2B24AC1E">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_Toc15477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9．施工安全、治安保卫和环境保护</w:t>
      </w:r>
      <w:r>
        <w:tab/>
      </w:r>
      <w:r>
        <w:fldChar w:fldCharType="begin"/>
      </w:r>
      <w:r>
        <w:instrText xml:space="preserve"> PAGEREF _Toc15477 \h </w:instrText>
      </w:r>
      <w:r>
        <w:fldChar w:fldCharType="separate"/>
      </w:r>
      <w:r>
        <w:t>-76-</w:t>
      </w:r>
      <w:r>
        <w:fldChar w:fldCharType="end"/>
      </w:r>
      <w:r>
        <w:rPr>
          <w:rFonts w:hint="eastAsia" w:ascii="仿宋" w:hAnsi="仿宋" w:eastAsia="仿宋" w:cs="仿宋"/>
          <w:i w:val="0"/>
          <w:caps w:val="0"/>
          <w:spacing w:val="0"/>
          <w:w w:val="100"/>
          <w:kern w:val="2"/>
          <w:szCs w:val="22"/>
          <w:highlight w:val="none"/>
          <w:lang w:bidi="ar-SA"/>
        </w:rPr>
        <w:fldChar w:fldCharType="end"/>
      </w:r>
    </w:p>
    <w:p w14:paraId="2422F46B">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_Toc30419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10．进度计划</w:t>
      </w:r>
      <w:r>
        <w:tab/>
      </w:r>
      <w:r>
        <w:fldChar w:fldCharType="begin"/>
      </w:r>
      <w:r>
        <w:instrText xml:space="preserve"> PAGEREF _Toc30419 \h </w:instrText>
      </w:r>
      <w:r>
        <w:fldChar w:fldCharType="separate"/>
      </w:r>
      <w:r>
        <w:t>-78-</w:t>
      </w:r>
      <w:r>
        <w:fldChar w:fldCharType="end"/>
      </w:r>
      <w:r>
        <w:rPr>
          <w:rFonts w:hint="eastAsia" w:ascii="仿宋" w:hAnsi="仿宋" w:eastAsia="仿宋" w:cs="仿宋"/>
          <w:i w:val="0"/>
          <w:caps w:val="0"/>
          <w:spacing w:val="0"/>
          <w:w w:val="100"/>
          <w:kern w:val="2"/>
          <w:szCs w:val="22"/>
          <w:highlight w:val="none"/>
          <w:lang w:bidi="ar-SA"/>
        </w:rPr>
        <w:fldChar w:fldCharType="end"/>
      </w:r>
    </w:p>
    <w:p w14:paraId="32F5E035">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_Toc1411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11．开工和交工</w:t>
      </w:r>
      <w:r>
        <w:tab/>
      </w:r>
      <w:r>
        <w:fldChar w:fldCharType="begin"/>
      </w:r>
      <w:r>
        <w:instrText xml:space="preserve"> PAGEREF _Toc1411 \h </w:instrText>
      </w:r>
      <w:r>
        <w:fldChar w:fldCharType="separate"/>
      </w:r>
      <w:r>
        <w:t>-79-</w:t>
      </w:r>
      <w:r>
        <w:fldChar w:fldCharType="end"/>
      </w:r>
      <w:r>
        <w:rPr>
          <w:rFonts w:hint="eastAsia" w:ascii="仿宋" w:hAnsi="仿宋" w:eastAsia="仿宋" w:cs="仿宋"/>
          <w:i w:val="0"/>
          <w:caps w:val="0"/>
          <w:spacing w:val="0"/>
          <w:w w:val="100"/>
          <w:kern w:val="2"/>
          <w:szCs w:val="22"/>
          <w:highlight w:val="none"/>
          <w:lang w:bidi="ar-SA"/>
        </w:rPr>
        <w:fldChar w:fldCharType="end"/>
      </w:r>
    </w:p>
    <w:p w14:paraId="1161446B">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_Toc3077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12．暂停施工</w:t>
      </w:r>
      <w:r>
        <w:tab/>
      </w:r>
      <w:r>
        <w:fldChar w:fldCharType="begin"/>
      </w:r>
      <w:r>
        <w:instrText xml:space="preserve"> PAGEREF _Toc3077 \h </w:instrText>
      </w:r>
      <w:r>
        <w:fldChar w:fldCharType="separate"/>
      </w:r>
      <w:r>
        <w:t>-81-</w:t>
      </w:r>
      <w:r>
        <w:fldChar w:fldCharType="end"/>
      </w:r>
      <w:r>
        <w:rPr>
          <w:rFonts w:hint="eastAsia" w:ascii="仿宋" w:hAnsi="仿宋" w:eastAsia="仿宋" w:cs="仿宋"/>
          <w:i w:val="0"/>
          <w:caps w:val="0"/>
          <w:spacing w:val="0"/>
          <w:w w:val="100"/>
          <w:kern w:val="2"/>
          <w:szCs w:val="22"/>
          <w:highlight w:val="none"/>
          <w:lang w:bidi="ar-SA"/>
        </w:rPr>
        <w:fldChar w:fldCharType="end"/>
      </w:r>
    </w:p>
    <w:p w14:paraId="06034791">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_Toc23805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13．工程质量</w:t>
      </w:r>
      <w:r>
        <w:tab/>
      </w:r>
      <w:r>
        <w:fldChar w:fldCharType="begin"/>
      </w:r>
      <w:r>
        <w:instrText xml:space="preserve"> PAGEREF _Toc23805 \h </w:instrText>
      </w:r>
      <w:r>
        <w:fldChar w:fldCharType="separate"/>
      </w:r>
      <w:r>
        <w:t>-81-</w:t>
      </w:r>
      <w:r>
        <w:fldChar w:fldCharType="end"/>
      </w:r>
      <w:r>
        <w:rPr>
          <w:rFonts w:hint="eastAsia" w:ascii="仿宋" w:hAnsi="仿宋" w:eastAsia="仿宋" w:cs="仿宋"/>
          <w:i w:val="0"/>
          <w:caps w:val="0"/>
          <w:spacing w:val="0"/>
          <w:w w:val="100"/>
          <w:kern w:val="2"/>
          <w:szCs w:val="22"/>
          <w:highlight w:val="none"/>
          <w:lang w:bidi="ar-SA"/>
        </w:rPr>
        <w:fldChar w:fldCharType="end"/>
      </w:r>
    </w:p>
    <w:p w14:paraId="509AF1B2">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_Toc2064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14．试验和检验</w:t>
      </w:r>
      <w:r>
        <w:tab/>
      </w:r>
      <w:r>
        <w:fldChar w:fldCharType="begin"/>
      </w:r>
      <w:r>
        <w:instrText xml:space="preserve"> PAGEREF _Toc2064 \h </w:instrText>
      </w:r>
      <w:r>
        <w:fldChar w:fldCharType="separate"/>
      </w:r>
      <w:r>
        <w:t>-83-</w:t>
      </w:r>
      <w:r>
        <w:fldChar w:fldCharType="end"/>
      </w:r>
      <w:r>
        <w:rPr>
          <w:rFonts w:hint="eastAsia" w:ascii="仿宋" w:hAnsi="仿宋" w:eastAsia="仿宋" w:cs="仿宋"/>
          <w:i w:val="0"/>
          <w:caps w:val="0"/>
          <w:spacing w:val="0"/>
          <w:w w:val="100"/>
          <w:kern w:val="2"/>
          <w:szCs w:val="22"/>
          <w:highlight w:val="none"/>
          <w:lang w:bidi="ar-SA"/>
        </w:rPr>
        <w:fldChar w:fldCharType="end"/>
      </w:r>
    </w:p>
    <w:p w14:paraId="657A5500">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_Toc2707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15．变更</w:t>
      </w:r>
      <w:r>
        <w:tab/>
      </w:r>
      <w:r>
        <w:fldChar w:fldCharType="begin"/>
      </w:r>
      <w:r>
        <w:instrText xml:space="preserve"> PAGEREF _Toc2707 \h </w:instrText>
      </w:r>
      <w:r>
        <w:fldChar w:fldCharType="separate"/>
      </w:r>
      <w:r>
        <w:t>-83-</w:t>
      </w:r>
      <w:r>
        <w:fldChar w:fldCharType="end"/>
      </w:r>
      <w:r>
        <w:rPr>
          <w:rFonts w:hint="eastAsia" w:ascii="仿宋" w:hAnsi="仿宋" w:eastAsia="仿宋" w:cs="仿宋"/>
          <w:i w:val="0"/>
          <w:caps w:val="0"/>
          <w:spacing w:val="0"/>
          <w:w w:val="100"/>
          <w:kern w:val="2"/>
          <w:szCs w:val="22"/>
          <w:highlight w:val="none"/>
          <w:lang w:bidi="ar-SA"/>
        </w:rPr>
        <w:fldChar w:fldCharType="end"/>
      </w:r>
    </w:p>
    <w:p w14:paraId="064EB254">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_Toc7876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16．价格调整</w:t>
      </w:r>
      <w:r>
        <w:tab/>
      </w:r>
      <w:r>
        <w:fldChar w:fldCharType="begin"/>
      </w:r>
      <w:r>
        <w:instrText xml:space="preserve"> PAGEREF _Toc7876 \h </w:instrText>
      </w:r>
      <w:r>
        <w:fldChar w:fldCharType="separate"/>
      </w:r>
      <w:r>
        <w:t>-84-</w:t>
      </w:r>
      <w:r>
        <w:fldChar w:fldCharType="end"/>
      </w:r>
      <w:r>
        <w:rPr>
          <w:rFonts w:hint="eastAsia" w:ascii="仿宋" w:hAnsi="仿宋" w:eastAsia="仿宋" w:cs="仿宋"/>
          <w:i w:val="0"/>
          <w:caps w:val="0"/>
          <w:spacing w:val="0"/>
          <w:w w:val="100"/>
          <w:kern w:val="2"/>
          <w:szCs w:val="22"/>
          <w:highlight w:val="none"/>
          <w:lang w:bidi="ar-SA"/>
        </w:rPr>
        <w:fldChar w:fldCharType="end"/>
      </w:r>
    </w:p>
    <w:p w14:paraId="512F7887">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_Toc23093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17．计量与支付</w:t>
      </w:r>
      <w:r>
        <w:tab/>
      </w:r>
      <w:r>
        <w:fldChar w:fldCharType="begin"/>
      </w:r>
      <w:r>
        <w:instrText xml:space="preserve"> PAGEREF _Toc23093 \h </w:instrText>
      </w:r>
      <w:r>
        <w:fldChar w:fldCharType="separate"/>
      </w:r>
      <w:r>
        <w:t>-84-</w:t>
      </w:r>
      <w:r>
        <w:fldChar w:fldCharType="end"/>
      </w:r>
      <w:r>
        <w:rPr>
          <w:rFonts w:hint="eastAsia" w:ascii="仿宋" w:hAnsi="仿宋" w:eastAsia="仿宋" w:cs="仿宋"/>
          <w:i w:val="0"/>
          <w:caps w:val="0"/>
          <w:spacing w:val="0"/>
          <w:w w:val="100"/>
          <w:kern w:val="2"/>
          <w:szCs w:val="22"/>
          <w:highlight w:val="none"/>
          <w:lang w:bidi="ar-SA"/>
        </w:rPr>
        <w:fldChar w:fldCharType="end"/>
      </w:r>
    </w:p>
    <w:p w14:paraId="7C0ECA51">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_Toc7747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18．交工验收</w:t>
      </w:r>
      <w:r>
        <w:tab/>
      </w:r>
      <w:r>
        <w:fldChar w:fldCharType="begin"/>
      </w:r>
      <w:r>
        <w:instrText xml:space="preserve"> PAGEREF _Toc7747 \h </w:instrText>
      </w:r>
      <w:r>
        <w:fldChar w:fldCharType="separate"/>
      </w:r>
      <w:r>
        <w:t>-87-</w:t>
      </w:r>
      <w:r>
        <w:fldChar w:fldCharType="end"/>
      </w:r>
      <w:r>
        <w:rPr>
          <w:rFonts w:hint="eastAsia" w:ascii="仿宋" w:hAnsi="仿宋" w:eastAsia="仿宋" w:cs="仿宋"/>
          <w:i w:val="0"/>
          <w:caps w:val="0"/>
          <w:spacing w:val="0"/>
          <w:w w:val="100"/>
          <w:kern w:val="2"/>
          <w:szCs w:val="22"/>
          <w:highlight w:val="none"/>
          <w:lang w:bidi="ar-SA"/>
        </w:rPr>
        <w:fldChar w:fldCharType="end"/>
      </w:r>
    </w:p>
    <w:p w14:paraId="52E8C0AD">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_Toc5031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19．缺陷责任与保修责任</w:t>
      </w:r>
      <w:r>
        <w:tab/>
      </w:r>
      <w:r>
        <w:fldChar w:fldCharType="begin"/>
      </w:r>
      <w:r>
        <w:instrText xml:space="preserve"> PAGEREF _Toc5031 \h </w:instrText>
      </w:r>
      <w:r>
        <w:fldChar w:fldCharType="separate"/>
      </w:r>
      <w:r>
        <w:t>-88-</w:t>
      </w:r>
      <w:r>
        <w:fldChar w:fldCharType="end"/>
      </w:r>
      <w:r>
        <w:rPr>
          <w:rFonts w:hint="eastAsia" w:ascii="仿宋" w:hAnsi="仿宋" w:eastAsia="仿宋" w:cs="仿宋"/>
          <w:i w:val="0"/>
          <w:caps w:val="0"/>
          <w:spacing w:val="0"/>
          <w:w w:val="100"/>
          <w:kern w:val="2"/>
          <w:szCs w:val="22"/>
          <w:highlight w:val="none"/>
          <w:lang w:bidi="ar-SA"/>
        </w:rPr>
        <w:fldChar w:fldCharType="end"/>
      </w:r>
    </w:p>
    <w:p w14:paraId="1EF891CF">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_Toc16582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20．保险</w:t>
      </w:r>
      <w:r>
        <w:tab/>
      </w:r>
      <w:r>
        <w:fldChar w:fldCharType="begin"/>
      </w:r>
      <w:r>
        <w:instrText xml:space="preserve"> PAGEREF _Toc16582 \h </w:instrText>
      </w:r>
      <w:r>
        <w:fldChar w:fldCharType="separate"/>
      </w:r>
      <w:r>
        <w:t>-89-</w:t>
      </w:r>
      <w:r>
        <w:fldChar w:fldCharType="end"/>
      </w:r>
      <w:r>
        <w:rPr>
          <w:rFonts w:hint="eastAsia" w:ascii="仿宋" w:hAnsi="仿宋" w:eastAsia="仿宋" w:cs="仿宋"/>
          <w:i w:val="0"/>
          <w:caps w:val="0"/>
          <w:spacing w:val="0"/>
          <w:w w:val="100"/>
          <w:kern w:val="2"/>
          <w:szCs w:val="22"/>
          <w:highlight w:val="none"/>
          <w:lang w:bidi="ar-SA"/>
        </w:rPr>
        <w:fldChar w:fldCharType="end"/>
      </w:r>
    </w:p>
    <w:p w14:paraId="0031F641">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_Toc23474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21．不可抗力</w:t>
      </w:r>
      <w:r>
        <w:tab/>
      </w:r>
      <w:r>
        <w:fldChar w:fldCharType="begin"/>
      </w:r>
      <w:r>
        <w:instrText xml:space="preserve"> PAGEREF _Toc23474 \h </w:instrText>
      </w:r>
      <w:r>
        <w:fldChar w:fldCharType="separate"/>
      </w:r>
      <w:r>
        <w:t>-90-</w:t>
      </w:r>
      <w:r>
        <w:fldChar w:fldCharType="end"/>
      </w:r>
      <w:r>
        <w:rPr>
          <w:rFonts w:hint="eastAsia" w:ascii="仿宋" w:hAnsi="仿宋" w:eastAsia="仿宋" w:cs="仿宋"/>
          <w:i w:val="0"/>
          <w:caps w:val="0"/>
          <w:spacing w:val="0"/>
          <w:w w:val="100"/>
          <w:kern w:val="2"/>
          <w:szCs w:val="22"/>
          <w:highlight w:val="none"/>
          <w:lang w:bidi="ar-SA"/>
        </w:rPr>
        <w:fldChar w:fldCharType="end"/>
      </w:r>
    </w:p>
    <w:p w14:paraId="5ED920F3">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_Toc13318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22．违约</w:t>
      </w:r>
      <w:r>
        <w:tab/>
      </w:r>
      <w:r>
        <w:fldChar w:fldCharType="begin"/>
      </w:r>
      <w:r>
        <w:instrText xml:space="preserve"> PAGEREF _Toc13318 \h </w:instrText>
      </w:r>
      <w:r>
        <w:fldChar w:fldCharType="separate"/>
      </w:r>
      <w:r>
        <w:t>-90-</w:t>
      </w:r>
      <w:r>
        <w:fldChar w:fldCharType="end"/>
      </w:r>
      <w:r>
        <w:rPr>
          <w:rFonts w:hint="eastAsia" w:ascii="仿宋" w:hAnsi="仿宋" w:eastAsia="仿宋" w:cs="仿宋"/>
          <w:i w:val="0"/>
          <w:caps w:val="0"/>
          <w:spacing w:val="0"/>
          <w:w w:val="100"/>
          <w:kern w:val="2"/>
          <w:szCs w:val="22"/>
          <w:highlight w:val="none"/>
          <w:lang w:bidi="ar-SA"/>
        </w:rPr>
        <w:fldChar w:fldCharType="end"/>
      </w:r>
    </w:p>
    <w:p w14:paraId="5D072EA5">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_Toc4490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23．索赔</w:t>
      </w:r>
      <w:r>
        <w:tab/>
      </w:r>
      <w:r>
        <w:fldChar w:fldCharType="begin"/>
      </w:r>
      <w:r>
        <w:instrText xml:space="preserve"> PAGEREF _Toc4490 \h </w:instrText>
      </w:r>
      <w:r>
        <w:fldChar w:fldCharType="separate"/>
      </w:r>
      <w:r>
        <w:t>-92-</w:t>
      </w:r>
      <w:r>
        <w:fldChar w:fldCharType="end"/>
      </w:r>
      <w:r>
        <w:rPr>
          <w:rFonts w:hint="eastAsia" w:ascii="仿宋" w:hAnsi="仿宋" w:eastAsia="仿宋" w:cs="仿宋"/>
          <w:i w:val="0"/>
          <w:caps w:val="0"/>
          <w:spacing w:val="0"/>
          <w:w w:val="100"/>
          <w:kern w:val="2"/>
          <w:szCs w:val="22"/>
          <w:highlight w:val="none"/>
          <w:lang w:bidi="ar-SA"/>
        </w:rPr>
        <w:fldChar w:fldCharType="end"/>
      </w:r>
    </w:p>
    <w:p w14:paraId="3A8E7EE1">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_Toc14088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rPr>
        <w:t>24．争议的解决</w:t>
      </w:r>
      <w:r>
        <w:tab/>
      </w:r>
      <w:r>
        <w:fldChar w:fldCharType="begin"/>
      </w:r>
      <w:r>
        <w:instrText xml:space="preserve"> PAGEREF _Toc14088 \h </w:instrText>
      </w:r>
      <w:r>
        <w:fldChar w:fldCharType="separate"/>
      </w:r>
      <w:r>
        <w:t>-92-</w:t>
      </w:r>
      <w:r>
        <w:fldChar w:fldCharType="end"/>
      </w:r>
      <w:r>
        <w:rPr>
          <w:rFonts w:hint="eastAsia" w:ascii="仿宋" w:hAnsi="仿宋" w:eastAsia="仿宋" w:cs="仿宋"/>
          <w:i w:val="0"/>
          <w:caps w:val="0"/>
          <w:spacing w:val="0"/>
          <w:w w:val="100"/>
          <w:kern w:val="2"/>
          <w:szCs w:val="22"/>
          <w:highlight w:val="none"/>
          <w:lang w:bidi="ar-SA"/>
        </w:rPr>
        <w:fldChar w:fldCharType="end"/>
      </w:r>
    </w:p>
    <w:p w14:paraId="2A5DC3CF">
      <w:pPr>
        <w:pStyle w:val="13"/>
        <w:tabs>
          <w:tab w:val="right" w:pos="3600"/>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_Toc24797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val="0"/>
          <w:szCs w:val="24"/>
          <w:highlight w:val="none"/>
          <w:lang w:val="en-US" w:eastAsia="zh-CN"/>
        </w:rPr>
        <w:t>第三节</w:t>
      </w:r>
      <w:r>
        <w:rPr>
          <w:rFonts w:hint="eastAsia" w:ascii="仿宋" w:hAnsi="仿宋" w:eastAsia="仿宋" w:cs="仿宋"/>
          <w:bCs w:val="0"/>
          <w:szCs w:val="24"/>
          <w:highlight w:val="none"/>
          <w:lang w:val="en-US" w:eastAsia="zh-CN"/>
        </w:rPr>
        <w:tab/>
      </w:r>
      <w:r>
        <w:rPr>
          <w:rFonts w:hint="eastAsia" w:ascii="仿宋" w:hAnsi="仿宋" w:eastAsia="仿宋" w:cs="仿宋"/>
          <w:bCs w:val="0"/>
          <w:szCs w:val="24"/>
          <w:highlight w:val="none"/>
          <w:lang w:val="en-US" w:eastAsia="zh-CN"/>
        </w:rPr>
        <w:t>合同附件格式</w:t>
      </w:r>
      <w:r>
        <w:tab/>
      </w:r>
      <w:r>
        <w:fldChar w:fldCharType="begin"/>
      </w:r>
      <w:r>
        <w:instrText xml:space="preserve"> PAGEREF _Toc24797 \h </w:instrText>
      </w:r>
      <w:r>
        <w:fldChar w:fldCharType="separate"/>
      </w:r>
      <w:r>
        <w:t>-103-</w:t>
      </w:r>
      <w:r>
        <w:fldChar w:fldCharType="end"/>
      </w:r>
      <w:r>
        <w:rPr>
          <w:rFonts w:hint="eastAsia" w:ascii="仿宋" w:hAnsi="仿宋" w:eastAsia="仿宋" w:cs="仿宋"/>
          <w:i w:val="0"/>
          <w:caps w:val="0"/>
          <w:spacing w:val="0"/>
          <w:w w:val="100"/>
          <w:kern w:val="2"/>
          <w:szCs w:val="22"/>
          <w:highlight w:val="none"/>
          <w:lang w:bidi="ar-SA"/>
        </w:rPr>
        <w:fldChar w:fldCharType="end"/>
      </w:r>
    </w:p>
    <w:p w14:paraId="7AAA73AE">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_Toc22300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szCs w:val="21"/>
          <w:highlight w:val="none"/>
        </w:rPr>
        <w:t>附件四：其他管理和技术人员最低要求</w:t>
      </w:r>
      <w:r>
        <w:tab/>
      </w:r>
      <w:r>
        <w:fldChar w:fldCharType="begin"/>
      </w:r>
      <w:r>
        <w:instrText xml:space="preserve"> PAGEREF _Toc22300 \h </w:instrText>
      </w:r>
      <w:r>
        <w:fldChar w:fldCharType="separate"/>
      </w:r>
      <w:r>
        <w:t>-109-</w:t>
      </w:r>
      <w:r>
        <w:fldChar w:fldCharType="end"/>
      </w:r>
      <w:r>
        <w:rPr>
          <w:rFonts w:hint="eastAsia" w:ascii="仿宋" w:hAnsi="仿宋" w:eastAsia="仿宋" w:cs="仿宋"/>
          <w:i w:val="0"/>
          <w:caps w:val="0"/>
          <w:spacing w:val="0"/>
          <w:w w:val="100"/>
          <w:kern w:val="2"/>
          <w:szCs w:val="22"/>
          <w:highlight w:val="none"/>
          <w:lang w:bidi="ar-SA"/>
        </w:rPr>
        <w:fldChar w:fldCharType="end"/>
      </w:r>
    </w:p>
    <w:p w14:paraId="39E328F3">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_Toc4377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szCs w:val="21"/>
          <w:highlight w:val="none"/>
        </w:rPr>
        <w:t>附件五：主要机械设备和试验检测设备最低要求</w:t>
      </w:r>
      <w:r>
        <w:tab/>
      </w:r>
      <w:r>
        <w:fldChar w:fldCharType="begin"/>
      </w:r>
      <w:r>
        <w:instrText xml:space="preserve"> PAGEREF _Toc4377 \h </w:instrText>
      </w:r>
      <w:r>
        <w:fldChar w:fldCharType="separate"/>
      </w:r>
      <w:r>
        <w:t>-110-</w:t>
      </w:r>
      <w:r>
        <w:fldChar w:fldCharType="end"/>
      </w:r>
      <w:r>
        <w:rPr>
          <w:rFonts w:hint="eastAsia" w:ascii="仿宋" w:hAnsi="仿宋" w:eastAsia="仿宋" w:cs="仿宋"/>
          <w:i w:val="0"/>
          <w:caps w:val="0"/>
          <w:spacing w:val="0"/>
          <w:w w:val="100"/>
          <w:kern w:val="2"/>
          <w:szCs w:val="22"/>
          <w:highlight w:val="none"/>
          <w:lang w:bidi="ar-SA"/>
        </w:rPr>
        <w:fldChar w:fldCharType="end"/>
      </w:r>
    </w:p>
    <w:p w14:paraId="2BDCCFC5">
      <w:pPr>
        <w:pStyle w:val="22"/>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_Toc25896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第五章工程量清单</w:t>
      </w:r>
      <w:r>
        <w:tab/>
      </w:r>
      <w:r>
        <w:fldChar w:fldCharType="begin"/>
      </w:r>
      <w:r>
        <w:instrText xml:space="preserve"> PAGEREF _Toc25896 \h </w:instrText>
      </w:r>
      <w:r>
        <w:fldChar w:fldCharType="separate"/>
      </w:r>
      <w:r>
        <w:t>-123-</w:t>
      </w:r>
      <w:r>
        <w:fldChar w:fldCharType="end"/>
      </w:r>
      <w:r>
        <w:rPr>
          <w:rFonts w:hint="eastAsia" w:ascii="仿宋" w:hAnsi="仿宋" w:eastAsia="仿宋" w:cs="仿宋"/>
          <w:i w:val="0"/>
          <w:caps w:val="0"/>
          <w:spacing w:val="0"/>
          <w:w w:val="100"/>
          <w:kern w:val="2"/>
          <w:szCs w:val="22"/>
          <w:highlight w:val="none"/>
          <w:lang w:bidi="ar-SA"/>
        </w:rPr>
        <w:fldChar w:fldCharType="end"/>
      </w:r>
    </w:p>
    <w:p w14:paraId="1B8E0538">
      <w:pPr>
        <w:pStyle w:val="18"/>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_Toc6741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i w:val="0"/>
          <w:caps w:val="0"/>
          <w:spacing w:val="0"/>
          <w:w w:val="100"/>
          <w:kern w:val="44"/>
          <w:szCs w:val="72"/>
          <w:highlight w:val="none"/>
          <w:lang w:val="en-US" w:eastAsia="zh-CN" w:bidi="ar-SA"/>
        </w:rPr>
        <w:t>第二卷</w:t>
      </w:r>
      <w:r>
        <w:tab/>
      </w:r>
      <w:r>
        <w:fldChar w:fldCharType="begin"/>
      </w:r>
      <w:r>
        <w:instrText xml:space="preserve"> PAGEREF _Toc6741 \h </w:instrText>
      </w:r>
      <w:r>
        <w:fldChar w:fldCharType="separate"/>
      </w:r>
      <w:r>
        <w:t>-126-</w:t>
      </w:r>
      <w:r>
        <w:fldChar w:fldCharType="end"/>
      </w:r>
      <w:r>
        <w:rPr>
          <w:rFonts w:hint="eastAsia" w:ascii="仿宋" w:hAnsi="仿宋" w:eastAsia="仿宋" w:cs="仿宋"/>
          <w:i w:val="0"/>
          <w:caps w:val="0"/>
          <w:spacing w:val="0"/>
          <w:w w:val="100"/>
          <w:kern w:val="2"/>
          <w:szCs w:val="22"/>
          <w:highlight w:val="none"/>
          <w:lang w:bidi="ar-SA"/>
        </w:rPr>
        <w:fldChar w:fldCharType="end"/>
      </w:r>
    </w:p>
    <w:p w14:paraId="1390B60B">
      <w:pPr>
        <w:pStyle w:val="22"/>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_Toc111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i w:val="0"/>
          <w:caps w:val="0"/>
          <w:spacing w:val="0"/>
          <w:w w:val="100"/>
          <w:kern w:val="2"/>
          <w:szCs w:val="36"/>
          <w:highlight w:val="none"/>
          <w:lang w:val="en-US" w:eastAsia="zh-CN" w:bidi="ar-SA"/>
        </w:rPr>
        <w:t>第六章图纸</w:t>
      </w:r>
      <w:r>
        <w:tab/>
      </w:r>
      <w:r>
        <w:fldChar w:fldCharType="begin"/>
      </w:r>
      <w:r>
        <w:instrText xml:space="preserve"> PAGEREF _Toc111 \h </w:instrText>
      </w:r>
      <w:r>
        <w:fldChar w:fldCharType="separate"/>
      </w:r>
      <w:r>
        <w:t>-127-</w:t>
      </w:r>
      <w:r>
        <w:fldChar w:fldCharType="end"/>
      </w:r>
      <w:r>
        <w:rPr>
          <w:rFonts w:hint="eastAsia" w:ascii="仿宋" w:hAnsi="仿宋" w:eastAsia="仿宋" w:cs="仿宋"/>
          <w:i w:val="0"/>
          <w:caps w:val="0"/>
          <w:spacing w:val="0"/>
          <w:w w:val="100"/>
          <w:kern w:val="2"/>
          <w:szCs w:val="22"/>
          <w:highlight w:val="none"/>
          <w:lang w:bidi="ar-SA"/>
        </w:rPr>
        <w:fldChar w:fldCharType="end"/>
      </w:r>
    </w:p>
    <w:p w14:paraId="4E1C01FE">
      <w:pPr>
        <w:pStyle w:val="18"/>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_Toc12336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i w:val="0"/>
          <w:caps w:val="0"/>
          <w:spacing w:val="0"/>
          <w:w w:val="100"/>
          <w:kern w:val="44"/>
          <w:szCs w:val="72"/>
          <w:highlight w:val="none"/>
          <w:lang w:val="en-US" w:eastAsia="zh-CN" w:bidi="ar-SA"/>
        </w:rPr>
        <w:t>第三卷</w:t>
      </w:r>
      <w:r>
        <w:tab/>
      </w:r>
      <w:r>
        <w:fldChar w:fldCharType="begin"/>
      </w:r>
      <w:r>
        <w:instrText xml:space="preserve"> PAGEREF _Toc12336 \h </w:instrText>
      </w:r>
      <w:r>
        <w:fldChar w:fldCharType="separate"/>
      </w:r>
      <w:r>
        <w:t>-128-</w:t>
      </w:r>
      <w:r>
        <w:fldChar w:fldCharType="end"/>
      </w:r>
      <w:r>
        <w:rPr>
          <w:rFonts w:hint="eastAsia" w:ascii="仿宋" w:hAnsi="仿宋" w:eastAsia="仿宋" w:cs="仿宋"/>
          <w:i w:val="0"/>
          <w:caps w:val="0"/>
          <w:spacing w:val="0"/>
          <w:w w:val="100"/>
          <w:kern w:val="2"/>
          <w:szCs w:val="22"/>
          <w:highlight w:val="none"/>
          <w:lang w:bidi="ar-SA"/>
        </w:rPr>
        <w:fldChar w:fldCharType="end"/>
      </w:r>
    </w:p>
    <w:p w14:paraId="3682874A">
      <w:pPr>
        <w:pStyle w:val="22"/>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_Toc25069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i w:val="0"/>
          <w:caps w:val="0"/>
          <w:spacing w:val="0"/>
          <w:w w:val="100"/>
          <w:kern w:val="2"/>
          <w:szCs w:val="36"/>
          <w:highlight w:val="none"/>
          <w:lang w:val="en-US" w:eastAsia="zh-CN" w:bidi="ar-SA"/>
        </w:rPr>
        <w:t>第七章技术规范</w:t>
      </w:r>
      <w:r>
        <w:tab/>
      </w:r>
      <w:r>
        <w:fldChar w:fldCharType="begin"/>
      </w:r>
      <w:r>
        <w:instrText xml:space="preserve"> PAGEREF _Toc25069 \h </w:instrText>
      </w:r>
      <w:r>
        <w:fldChar w:fldCharType="separate"/>
      </w:r>
      <w:r>
        <w:t>-129-</w:t>
      </w:r>
      <w:r>
        <w:fldChar w:fldCharType="end"/>
      </w:r>
      <w:r>
        <w:rPr>
          <w:rFonts w:hint="eastAsia" w:ascii="仿宋" w:hAnsi="仿宋" w:eastAsia="仿宋" w:cs="仿宋"/>
          <w:i w:val="0"/>
          <w:caps w:val="0"/>
          <w:spacing w:val="0"/>
          <w:w w:val="100"/>
          <w:kern w:val="2"/>
          <w:szCs w:val="22"/>
          <w:highlight w:val="none"/>
          <w:lang w:bidi="ar-SA"/>
        </w:rPr>
        <w:fldChar w:fldCharType="end"/>
      </w:r>
    </w:p>
    <w:p w14:paraId="254ED115">
      <w:pPr>
        <w:pStyle w:val="22"/>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_Toc5160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i w:val="0"/>
          <w:caps w:val="0"/>
          <w:spacing w:val="0"/>
          <w:w w:val="100"/>
          <w:kern w:val="2"/>
          <w:szCs w:val="36"/>
          <w:highlight w:val="none"/>
          <w:lang w:val="en-US" w:eastAsia="zh-CN" w:bidi="ar-SA"/>
        </w:rPr>
        <w:t>第八章工程量清单计量规则</w:t>
      </w:r>
      <w:r>
        <w:tab/>
      </w:r>
      <w:r>
        <w:fldChar w:fldCharType="begin"/>
      </w:r>
      <w:r>
        <w:instrText xml:space="preserve"> PAGEREF _Toc5160 \h </w:instrText>
      </w:r>
      <w:r>
        <w:fldChar w:fldCharType="separate"/>
      </w:r>
      <w:r>
        <w:t>-130-</w:t>
      </w:r>
      <w:r>
        <w:fldChar w:fldCharType="end"/>
      </w:r>
      <w:r>
        <w:rPr>
          <w:rFonts w:hint="eastAsia" w:ascii="仿宋" w:hAnsi="仿宋" w:eastAsia="仿宋" w:cs="仿宋"/>
          <w:i w:val="0"/>
          <w:caps w:val="0"/>
          <w:spacing w:val="0"/>
          <w:w w:val="100"/>
          <w:kern w:val="2"/>
          <w:szCs w:val="22"/>
          <w:highlight w:val="none"/>
          <w:lang w:bidi="ar-SA"/>
        </w:rPr>
        <w:fldChar w:fldCharType="end"/>
      </w:r>
    </w:p>
    <w:p w14:paraId="6258D8A7">
      <w:pPr>
        <w:pStyle w:val="18"/>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_Toc18389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i w:val="0"/>
          <w:caps w:val="0"/>
          <w:spacing w:val="0"/>
          <w:w w:val="100"/>
          <w:kern w:val="44"/>
          <w:szCs w:val="72"/>
          <w:highlight w:val="none"/>
          <w:lang w:val="en-US" w:eastAsia="zh-CN" w:bidi="ar-SA"/>
        </w:rPr>
        <w:t>第四卷</w:t>
      </w:r>
      <w:r>
        <w:tab/>
      </w:r>
      <w:r>
        <w:fldChar w:fldCharType="begin"/>
      </w:r>
      <w:r>
        <w:instrText xml:space="preserve"> PAGEREF _Toc18389 \h </w:instrText>
      </w:r>
      <w:r>
        <w:fldChar w:fldCharType="separate"/>
      </w:r>
      <w:r>
        <w:t>-131-</w:t>
      </w:r>
      <w:r>
        <w:fldChar w:fldCharType="end"/>
      </w:r>
      <w:r>
        <w:rPr>
          <w:rFonts w:hint="eastAsia" w:ascii="仿宋" w:hAnsi="仿宋" w:eastAsia="仿宋" w:cs="仿宋"/>
          <w:i w:val="0"/>
          <w:caps w:val="0"/>
          <w:spacing w:val="0"/>
          <w:w w:val="100"/>
          <w:kern w:val="2"/>
          <w:szCs w:val="22"/>
          <w:highlight w:val="none"/>
          <w:lang w:bidi="ar-SA"/>
        </w:rPr>
        <w:fldChar w:fldCharType="end"/>
      </w:r>
    </w:p>
    <w:p w14:paraId="414E1C17">
      <w:pPr>
        <w:pStyle w:val="22"/>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_Toc11169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i w:val="0"/>
          <w:caps w:val="0"/>
          <w:spacing w:val="0"/>
          <w:w w:val="100"/>
          <w:kern w:val="2"/>
          <w:szCs w:val="36"/>
          <w:highlight w:val="none"/>
          <w:lang w:val="en-US" w:eastAsia="zh-CN" w:bidi="ar-SA"/>
        </w:rPr>
        <w:t>第九章投标文件格式</w:t>
      </w:r>
      <w:r>
        <w:tab/>
      </w:r>
      <w:r>
        <w:fldChar w:fldCharType="begin"/>
      </w:r>
      <w:r>
        <w:instrText xml:space="preserve"> PAGEREF _Toc11169 \h </w:instrText>
      </w:r>
      <w:r>
        <w:fldChar w:fldCharType="separate"/>
      </w:r>
      <w:r>
        <w:t>-132-</w:t>
      </w:r>
      <w:r>
        <w:fldChar w:fldCharType="end"/>
      </w:r>
      <w:r>
        <w:rPr>
          <w:rFonts w:hint="eastAsia" w:ascii="仿宋" w:hAnsi="仿宋" w:eastAsia="仿宋" w:cs="仿宋"/>
          <w:i w:val="0"/>
          <w:caps w:val="0"/>
          <w:spacing w:val="0"/>
          <w:w w:val="100"/>
          <w:kern w:val="2"/>
          <w:szCs w:val="22"/>
          <w:highlight w:val="none"/>
          <w:lang w:bidi="ar-SA"/>
        </w:rPr>
        <w:fldChar w:fldCharType="end"/>
      </w:r>
    </w:p>
    <w:p w14:paraId="6AF142F5">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_Toc10737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4"/>
          <w:highlight w:val="none"/>
          <w:lang w:val="en-US" w:eastAsia="zh-CN"/>
        </w:rPr>
        <w:t>（商务及技术文件）</w:t>
      </w:r>
      <w:r>
        <w:tab/>
      </w:r>
      <w:r>
        <w:fldChar w:fldCharType="begin"/>
      </w:r>
      <w:r>
        <w:instrText xml:space="preserve"> PAGEREF _Toc10737 \h </w:instrText>
      </w:r>
      <w:r>
        <w:fldChar w:fldCharType="separate"/>
      </w:r>
      <w:r>
        <w:t>-133-</w:t>
      </w:r>
      <w:r>
        <w:fldChar w:fldCharType="end"/>
      </w:r>
      <w:r>
        <w:rPr>
          <w:rFonts w:hint="eastAsia" w:ascii="仿宋" w:hAnsi="仿宋" w:eastAsia="仿宋" w:cs="仿宋"/>
          <w:i w:val="0"/>
          <w:caps w:val="0"/>
          <w:spacing w:val="0"/>
          <w:w w:val="100"/>
          <w:kern w:val="2"/>
          <w:szCs w:val="22"/>
          <w:highlight w:val="none"/>
          <w:lang w:bidi="ar-SA"/>
        </w:rPr>
        <w:fldChar w:fldCharType="end"/>
      </w:r>
    </w:p>
    <w:p w14:paraId="18AF27FB">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_Toc32596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一、投标函及投标函附录</w:t>
      </w:r>
      <w:r>
        <w:tab/>
      </w:r>
      <w:r>
        <w:fldChar w:fldCharType="begin"/>
      </w:r>
      <w:r>
        <w:instrText xml:space="preserve"> PAGEREF _Toc32596 \h </w:instrText>
      </w:r>
      <w:r>
        <w:fldChar w:fldCharType="separate"/>
      </w:r>
      <w:r>
        <w:t>-135-</w:t>
      </w:r>
      <w:r>
        <w:fldChar w:fldCharType="end"/>
      </w:r>
      <w:r>
        <w:rPr>
          <w:rFonts w:hint="eastAsia" w:ascii="仿宋" w:hAnsi="仿宋" w:eastAsia="仿宋" w:cs="仿宋"/>
          <w:i w:val="0"/>
          <w:caps w:val="0"/>
          <w:spacing w:val="0"/>
          <w:w w:val="100"/>
          <w:kern w:val="2"/>
          <w:szCs w:val="22"/>
          <w:highlight w:val="none"/>
          <w:lang w:bidi="ar-SA"/>
        </w:rPr>
        <w:fldChar w:fldCharType="end"/>
      </w:r>
    </w:p>
    <w:p w14:paraId="33F62293">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_Toc26085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二、授权委托书或法定代表人身份证明</w:t>
      </w:r>
      <w:r>
        <w:tab/>
      </w:r>
      <w:r>
        <w:fldChar w:fldCharType="begin"/>
      </w:r>
      <w:r>
        <w:instrText xml:space="preserve"> PAGEREF _Toc26085 \h </w:instrText>
      </w:r>
      <w:r>
        <w:fldChar w:fldCharType="separate"/>
      </w:r>
      <w:r>
        <w:t>-137-</w:t>
      </w:r>
      <w:r>
        <w:fldChar w:fldCharType="end"/>
      </w:r>
      <w:r>
        <w:rPr>
          <w:rFonts w:hint="eastAsia" w:ascii="仿宋" w:hAnsi="仿宋" w:eastAsia="仿宋" w:cs="仿宋"/>
          <w:i w:val="0"/>
          <w:caps w:val="0"/>
          <w:spacing w:val="0"/>
          <w:w w:val="100"/>
          <w:kern w:val="2"/>
          <w:szCs w:val="22"/>
          <w:highlight w:val="none"/>
          <w:lang w:bidi="ar-SA"/>
        </w:rPr>
        <w:fldChar w:fldCharType="end"/>
      </w:r>
    </w:p>
    <w:p w14:paraId="6119DC14">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_Toc14071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i w:val="0"/>
          <w:caps w:val="0"/>
          <w:spacing w:val="0"/>
          <w:w w:val="100"/>
          <w:kern w:val="2"/>
          <w:szCs w:val="24"/>
          <w:highlight w:val="none"/>
          <w:lang w:val="en-US" w:eastAsia="zh-CN" w:bidi="ar-SA"/>
        </w:rPr>
        <w:t>三、投标保证金</w:t>
      </w:r>
      <w:r>
        <w:tab/>
      </w:r>
      <w:r>
        <w:fldChar w:fldCharType="begin"/>
      </w:r>
      <w:r>
        <w:instrText xml:space="preserve"> PAGEREF _Toc14071 \h </w:instrText>
      </w:r>
      <w:r>
        <w:fldChar w:fldCharType="separate"/>
      </w:r>
      <w:r>
        <w:t>-139-</w:t>
      </w:r>
      <w:r>
        <w:fldChar w:fldCharType="end"/>
      </w:r>
      <w:r>
        <w:rPr>
          <w:rFonts w:hint="eastAsia" w:ascii="仿宋" w:hAnsi="仿宋" w:eastAsia="仿宋" w:cs="仿宋"/>
          <w:i w:val="0"/>
          <w:caps w:val="0"/>
          <w:spacing w:val="0"/>
          <w:w w:val="100"/>
          <w:kern w:val="2"/>
          <w:szCs w:val="22"/>
          <w:highlight w:val="none"/>
          <w:lang w:bidi="ar-SA"/>
        </w:rPr>
        <w:fldChar w:fldCharType="end"/>
      </w:r>
    </w:p>
    <w:p w14:paraId="715EFD6A">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_Toc19109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i w:val="0"/>
          <w:caps w:val="0"/>
          <w:spacing w:val="0"/>
          <w:w w:val="100"/>
          <w:kern w:val="2"/>
          <w:szCs w:val="24"/>
          <w:highlight w:val="none"/>
          <w:lang w:val="en-US" w:eastAsia="zh-CN" w:bidi="ar-SA"/>
        </w:rPr>
        <w:t>四、施工组织设计</w:t>
      </w:r>
      <w:r>
        <w:tab/>
      </w:r>
      <w:r>
        <w:fldChar w:fldCharType="begin"/>
      </w:r>
      <w:r>
        <w:instrText xml:space="preserve"> PAGEREF _Toc19109 \h </w:instrText>
      </w:r>
      <w:r>
        <w:fldChar w:fldCharType="separate"/>
      </w:r>
      <w:r>
        <w:t>-140-</w:t>
      </w:r>
      <w:r>
        <w:fldChar w:fldCharType="end"/>
      </w:r>
      <w:r>
        <w:rPr>
          <w:rFonts w:hint="eastAsia" w:ascii="仿宋" w:hAnsi="仿宋" w:eastAsia="仿宋" w:cs="仿宋"/>
          <w:i w:val="0"/>
          <w:caps w:val="0"/>
          <w:spacing w:val="0"/>
          <w:w w:val="100"/>
          <w:kern w:val="2"/>
          <w:szCs w:val="22"/>
          <w:highlight w:val="none"/>
          <w:lang w:bidi="ar-SA"/>
        </w:rPr>
        <w:fldChar w:fldCharType="end"/>
      </w:r>
    </w:p>
    <w:p w14:paraId="12739E4C">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_Toc31578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i w:val="0"/>
          <w:caps w:val="0"/>
          <w:spacing w:val="0"/>
          <w:w w:val="100"/>
          <w:kern w:val="2"/>
          <w:szCs w:val="24"/>
          <w:highlight w:val="none"/>
          <w:lang w:val="en-US" w:eastAsia="zh-CN" w:bidi="ar-SA"/>
        </w:rPr>
        <w:t>五、项目管理机构</w:t>
      </w:r>
      <w:r>
        <w:tab/>
      </w:r>
      <w:r>
        <w:fldChar w:fldCharType="begin"/>
      </w:r>
      <w:r>
        <w:instrText xml:space="preserve"> PAGEREF _Toc31578 \h </w:instrText>
      </w:r>
      <w:r>
        <w:fldChar w:fldCharType="separate"/>
      </w:r>
      <w:r>
        <w:t>-141-</w:t>
      </w:r>
      <w:r>
        <w:fldChar w:fldCharType="end"/>
      </w:r>
      <w:r>
        <w:rPr>
          <w:rFonts w:hint="eastAsia" w:ascii="仿宋" w:hAnsi="仿宋" w:eastAsia="仿宋" w:cs="仿宋"/>
          <w:i w:val="0"/>
          <w:caps w:val="0"/>
          <w:spacing w:val="0"/>
          <w:w w:val="100"/>
          <w:kern w:val="2"/>
          <w:szCs w:val="22"/>
          <w:highlight w:val="none"/>
          <w:lang w:bidi="ar-SA"/>
        </w:rPr>
        <w:fldChar w:fldCharType="end"/>
      </w:r>
    </w:p>
    <w:p w14:paraId="5ECD0C31">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_Toc25771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i w:val="0"/>
          <w:caps w:val="0"/>
          <w:spacing w:val="0"/>
          <w:w w:val="100"/>
          <w:kern w:val="2"/>
          <w:szCs w:val="24"/>
          <w:highlight w:val="none"/>
          <w:lang w:val="en-US" w:eastAsia="zh-CN" w:bidi="ar-SA"/>
        </w:rPr>
        <w:t>六、拟分包项目情况表</w:t>
      </w:r>
      <w:r>
        <w:tab/>
      </w:r>
      <w:r>
        <w:fldChar w:fldCharType="begin"/>
      </w:r>
      <w:r>
        <w:instrText xml:space="preserve"> PAGEREF _Toc25771 \h </w:instrText>
      </w:r>
      <w:r>
        <w:fldChar w:fldCharType="separate"/>
      </w:r>
      <w:r>
        <w:t>-142-</w:t>
      </w:r>
      <w:r>
        <w:fldChar w:fldCharType="end"/>
      </w:r>
      <w:r>
        <w:rPr>
          <w:rFonts w:hint="eastAsia" w:ascii="仿宋" w:hAnsi="仿宋" w:eastAsia="仿宋" w:cs="仿宋"/>
          <w:i w:val="0"/>
          <w:caps w:val="0"/>
          <w:spacing w:val="0"/>
          <w:w w:val="100"/>
          <w:kern w:val="2"/>
          <w:szCs w:val="22"/>
          <w:highlight w:val="none"/>
          <w:lang w:bidi="ar-SA"/>
        </w:rPr>
        <w:fldChar w:fldCharType="end"/>
      </w:r>
    </w:p>
    <w:p w14:paraId="3AB9F60B">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_Toc14937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i w:val="0"/>
          <w:caps w:val="0"/>
          <w:spacing w:val="0"/>
          <w:w w:val="100"/>
          <w:kern w:val="2"/>
          <w:szCs w:val="24"/>
          <w:highlight w:val="none"/>
          <w:lang w:val="en-US" w:eastAsia="zh-CN" w:bidi="ar-SA"/>
        </w:rPr>
        <w:t>七、资格审查资料</w:t>
      </w:r>
      <w:r>
        <w:tab/>
      </w:r>
      <w:r>
        <w:fldChar w:fldCharType="begin"/>
      </w:r>
      <w:r>
        <w:instrText xml:space="preserve"> PAGEREF _Toc14937 \h </w:instrText>
      </w:r>
      <w:r>
        <w:fldChar w:fldCharType="separate"/>
      </w:r>
      <w:r>
        <w:t>-143-</w:t>
      </w:r>
      <w:r>
        <w:fldChar w:fldCharType="end"/>
      </w:r>
      <w:r>
        <w:rPr>
          <w:rFonts w:hint="eastAsia" w:ascii="仿宋" w:hAnsi="仿宋" w:eastAsia="仿宋" w:cs="仿宋"/>
          <w:i w:val="0"/>
          <w:caps w:val="0"/>
          <w:spacing w:val="0"/>
          <w:w w:val="100"/>
          <w:kern w:val="2"/>
          <w:szCs w:val="22"/>
          <w:highlight w:val="none"/>
          <w:lang w:bidi="ar-SA"/>
        </w:rPr>
        <w:fldChar w:fldCharType="end"/>
      </w:r>
    </w:p>
    <w:p w14:paraId="091A7DB4">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_Toc14497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i w:val="0"/>
          <w:caps w:val="0"/>
          <w:spacing w:val="0"/>
          <w:w w:val="100"/>
          <w:kern w:val="2"/>
          <w:szCs w:val="24"/>
          <w:highlight w:val="none"/>
          <w:lang w:val="en-US" w:eastAsia="zh-CN" w:bidi="ar-SA"/>
        </w:rPr>
        <w:t>八、其他资料</w:t>
      </w:r>
      <w:r>
        <w:tab/>
      </w:r>
      <w:r>
        <w:fldChar w:fldCharType="begin"/>
      </w:r>
      <w:r>
        <w:instrText xml:space="preserve"> PAGEREF _Toc14497 \h </w:instrText>
      </w:r>
      <w:r>
        <w:fldChar w:fldCharType="separate"/>
      </w:r>
      <w:r>
        <w:t>-149-</w:t>
      </w:r>
      <w:r>
        <w:fldChar w:fldCharType="end"/>
      </w:r>
      <w:r>
        <w:rPr>
          <w:rFonts w:hint="eastAsia" w:ascii="仿宋" w:hAnsi="仿宋" w:eastAsia="仿宋" w:cs="仿宋"/>
          <w:i w:val="0"/>
          <w:caps w:val="0"/>
          <w:spacing w:val="0"/>
          <w:w w:val="100"/>
          <w:kern w:val="2"/>
          <w:szCs w:val="22"/>
          <w:highlight w:val="none"/>
          <w:lang w:bidi="ar-SA"/>
        </w:rPr>
        <w:fldChar w:fldCharType="end"/>
      </w:r>
    </w:p>
    <w:p w14:paraId="40E6F7DE">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_Toc25411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kern w:val="2"/>
          <w:szCs w:val="24"/>
          <w:highlight w:val="none"/>
          <w:lang w:val="en-US" w:eastAsia="zh-CN" w:bidi="ar-SA"/>
        </w:rPr>
        <w:t>中小微企业声明函（工程)</w:t>
      </w:r>
      <w:r>
        <w:tab/>
      </w:r>
      <w:r>
        <w:fldChar w:fldCharType="begin"/>
      </w:r>
      <w:r>
        <w:instrText xml:space="preserve"> PAGEREF _Toc25411 \h </w:instrText>
      </w:r>
      <w:r>
        <w:fldChar w:fldCharType="separate"/>
      </w:r>
      <w:r>
        <w:t>-153-</w:t>
      </w:r>
      <w:r>
        <w:fldChar w:fldCharType="end"/>
      </w:r>
      <w:r>
        <w:rPr>
          <w:rFonts w:hint="eastAsia" w:ascii="仿宋" w:hAnsi="仿宋" w:eastAsia="仿宋" w:cs="仿宋"/>
          <w:i w:val="0"/>
          <w:caps w:val="0"/>
          <w:spacing w:val="0"/>
          <w:w w:val="100"/>
          <w:kern w:val="2"/>
          <w:szCs w:val="22"/>
          <w:highlight w:val="none"/>
          <w:lang w:bidi="ar-SA"/>
        </w:rPr>
        <w:fldChar w:fldCharType="end"/>
      </w:r>
    </w:p>
    <w:p w14:paraId="76A48D66">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_Toc18592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kern w:val="2"/>
          <w:szCs w:val="24"/>
          <w:highlight w:val="none"/>
          <w:lang w:val="en-US" w:eastAsia="zh-CN" w:bidi="ar-SA"/>
        </w:rPr>
        <w:t>残疾人福利性单位声明函</w:t>
      </w:r>
      <w:r>
        <w:tab/>
      </w:r>
      <w:r>
        <w:fldChar w:fldCharType="begin"/>
      </w:r>
      <w:r>
        <w:instrText xml:space="preserve"> PAGEREF _Toc18592 \h </w:instrText>
      </w:r>
      <w:r>
        <w:fldChar w:fldCharType="separate"/>
      </w:r>
      <w:r>
        <w:t>-154-</w:t>
      </w:r>
      <w:r>
        <w:fldChar w:fldCharType="end"/>
      </w:r>
      <w:r>
        <w:rPr>
          <w:rFonts w:hint="eastAsia" w:ascii="仿宋" w:hAnsi="仿宋" w:eastAsia="仿宋" w:cs="仿宋"/>
          <w:i w:val="0"/>
          <w:caps w:val="0"/>
          <w:spacing w:val="0"/>
          <w:w w:val="100"/>
          <w:kern w:val="2"/>
          <w:szCs w:val="22"/>
          <w:highlight w:val="none"/>
          <w:lang w:bidi="ar-SA"/>
        </w:rPr>
        <w:fldChar w:fldCharType="end"/>
      </w:r>
    </w:p>
    <w:p w14:paraId="4D063991">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_Toc10161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kern w:val="2"/>
          <w:szCs w:val="24"/>
          <w:highlight w:val="none"/>
          <w:lang w:val="en-US" w:eastAsia="zh-CN" w:bidi="ar-SA"/>
        </w:rPr>
        <w:t>监狱企业证明文件</w:t>
      </w:r>
      <w:r>
        <w:tab/>
      </w:r>
      <w:r>
        <w:fldChar w:fldCharType="begin"/>
      </w:r>
      <w:r>
        <w:instrText xml:space="preserve"> PAGEREF _Toc10161 \h </w:instrText>
      </w:r>
      <w:r>
        <w:fldChar w:fldCharType="separate"/>
      </w:r>
      <w:r>
        <w:t>-155-</w:t>
      </w:r>
      <w:r>
        <w:fldChar w:fldCharType="end"/>
      </w:r>
      <w:r>
        <w:rPr>
          <w:rFonts w:hint="eastAsia" w:ascii="仿宋" w:hAnsi="仿宋" w:eastAsia="仿宋" w:cs="仿宋"/>
          <w:i w:val="0"/>
          <w:caps w:val="0"/>
          <w:spacing w:val="0"/>
          <w:w w:val="100"/>
          <w:kern w:val="2"/>
          <w:szCs w:val="22"/>
          <w:highlight w:val="none"/>
          <w:lang w:bidi="ar-SA"/>
        </w:rPr>
        <w:fldChar w:fldCharType="end"/>
      </w:r>
    </w:p>
    <w:p w14:paraId="63FDD1EC">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_Toc24632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szCs w:val="28"/>
          <w:highlight w:val="none"/>
          <w:lang w:val="en-US" w:eastAsia="zh-CN"/>
        </w:rPr>
        <w:t>（报价文件）</w:t>
      </w:r>
      <w:r>
        <w:tab/>
      </w:r>
      <w:r>
        <w:fldChar w:fldCharType="begin"/>
      </w:r>
      <w:r>
        <w:instrText xml:space="preserve"> PAGEREF _Toc24632 \h </w:instrText>
      </w:r>
      <w:r>
        <w:fldChar w:fldCharType="separate"/>
      </w:r>
      <w:r>
        <w:t>-156-</w:t>
      </w:r>
      <w:r>
        <w:fldChar w:fldCharType="end"/>
      </w:r>
      <w:r>
        <w:rPr>
          <w:rFonts w:hint="eastAsia" w:ascii="仿宋" w:hAnsi="仿宋" w:eastAsia="仿宋" w:cs="仿宋"/>
          <w:i w:val="0"/>
          <w:caps w:val="0"/>
          <w:spacing w:val="0"/>
          <w:w w:val="100"/>
          <w:kern w:val="2"/>
          <w:szCs w:val="22"/>
          <w:highlight w:val="none"/>
          <w:lang w:bidi="ar-SA"/>
        </w:rPr>
        <w:fldChar w:fldCharType="end"/>
      </w:r>
    </w:p>
    <w:p w14:paraId="4AEFA7B9">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_Toc27617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i w:val="0"/>
          <w:caps w:val="0"/>
          <w:spacing w:val="0"/>
          <w:w w:val="100"/>
          <w:kern w:val="2"/>
          <w:szCs w:val="24"/>
          <w:highlight w:val="none"/>
          <w:lang w:val="en-US" w:eastAsia="zh-CN" w:bidi="ar-SA"/>
        </w:rPr>
        <w:t>一、投标函</w:t>
      </w:r>
      <w:r>
        <w:tab/>
      </w:r>
      <w:r>
        <w:fldChar w:fldCharType="begin"/>
      </w:r>
      <w:r>
        <w:instrText xml:space="preserve"> PAGEREF _Toc27617 \h </w:instrText>
      </w:r>
      <w:r>
        <w:fldChar w:fldCharType="separate"/>
      </w:r>
      <w:r>
        <w:t>-158-</w:t>
      </w:r>
      <w:r>
        <w:fldChar w:fldCharType="end"/>
      </w:r>
      <w:r>
        <w:rPr>
          <w:rFonts w:hint="eastAsia" w:ascii="仿宋" w:hAnsi="仿宋" w:eastAsia="仿宋" w:cs="仿宋"/>
          <w:i w:val="0"/>
          <w:caps w:val="0"/>
          <w:spacing w:val="0"/>
          <w:w w:val="100"/>
          <w:kern w:val="2"/>
          <w:szCs w:val="22"/>
          <w:highlight w:val="none"/>
          <w:lang w:bidi="ar-SA"/>
        </w:rPr>
        <w:fldChar w:fldCharType="end"/>
      </w:r>
    </w:p>
    <w:p w14:paraId="185BD80D">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_Toc17880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bCs/>
          <w:i w:val="0"/>
          <w:caps w:val="0"/>
          <w:spacing w:val="0"/>
          <w:w w:val="100"/>
          <w:kern w:val="2"/>
          <w:szCs w:val="24"/>
          <w:highlight w:val="none"/>
          <w:lang w:val="en-US" w:eastAsia="zh-CN" w:bidi="ar-SA"/>
        </w:rPr>
        <w:t>二、已标价工程量清单</w:t>
      </w:r>
      <w:r>
        <w:tab/>
      </w:r>
      <w:r>
        <w:fldChar w:fldCharType="begin"/>
      </w:r>
      <w:r>
        <w:instrText xml:space="preserve"> PAGEREF _Toc17880 \h </w:instrText>
      </w:r>
      <w:r>
        <w:fldChar w:fldCharType="separate"/>
      </w:r>
      <w:r>
        <w:t>-159-</w:t>
      </w:r>
      <w:r>
        <w:fldChar w:fldCharType="end"/>
      </w:r>
      <w:r>
        <w:rPr>
          <w:rFonts w:hint="eastAsia" w:ascii="仿宋" w:hAnsi="仿宋" w:eastAsia="仿宋" w:cs="仿宋"/>
          <w:i w:val="0"/>
          <w:caps w:val="0"/>
          <w:spacing w:val="0"/>
          <w:w w:val="100"/>
          <w:kern w:val="2"/>
          <w:szCs w:val="22"/>
          <w:highlight w:val="none"/>
          <w:lang w:bidi="ar-SA"/>
        </w:rPr>
        <w:fldChar w:fldCharType="end"/>
      </w:r>
    </w:p>
    <w:p w14:paraId="4A98782D">
      <w:pPr>
        <w:pStyle w:val="13"/>
        <w:tabs>
          <w:tab w:val="right" w:leader="dot" w:pos="9185"/>
        </w:tabs>
      </w:pPr>
      <w:r>
        <w:rPr>
          <w:rFonts w:hint="eastAsia" w:ascii="仿宋" w:hAnsi="仿宋" w:eastAsia="仿宋" w:cs="仿宋"/>
          <w:i w:val="0"/>
          <w:caps w:val="0"/>
          <w:spacing w:val="0"/>
          <w:w w:val="100"/>
          <w:kern w:val="2"/>
          <w:szCs w:val="22"/>
          <w:highlight w:val="none"/>
          <w:lang w:bidi="ar-SA"/>
        </w:rPr>
        <w:fldChar w:fldCharType="begin"/>
      </w:r>
      <w:r>
        <w:rPr>
          <w:rFonts w:hint="eastAsia" w:ascii="仿宋" w:hAnsi="仿宋" w:eastAsia="仿宋" w:cs="仿宋"/>
          <w:i w:val="0"/>
          <w:caps w:val="0"/>
          <w:spacing w:val="0"/>
          <w:w w:val="100"/>
          <w:kern w:val="2"/>
          <w:szCs w:val="22"/>
          <w:highlight w:val="none"/>
          <w:lang w:bidi="ar-SA"/>
        </w:rPr>
        <w:instrText xml:space="preserve"> HYPERLINK \l _Toc11021 </w:instrText>
      </w:r>
      <w:r>
        <w:rPr>
          <w:rFonts w:hint="eastAsia" w:ascii="仿宋" w:hAnsi="仿宋" w:eastAsia="仿宋" w:cs="仿宋"/>
          <w:i w:val="0"/>
          <w:caps w:val="0"/>
          <w:spacing w:val="0"/>
          <w:w w:val="100"/>
          <w:kern w:val="2"/>
          <w:szCs w:val="22"/>
          <w:highlight w:val="none"/>
          <w:lang w:bidi="ar-SA"/>
        </w:rPr>
        <w:fldChar w:fldCharType="separate"/>
      </w:r>
      <w:r>
        <w:rPr>
          <w:rFonts w:hint="eastAsia" w:ascii="仿宋" w:hAnsi="仿宋" w:eastAsia="仿宋" w:cs="仿宋"/>
          <w:highlight w:val="none"/>
          <w:lang w:val="en-US" w:eastAsia="zh-CN"/>
        </w:rPr>
        <w:t>三、合同用款估算表</w:t>
      </w:r>
      <w:r>
        <w:tab/>
      </w:r>
      <w:r>
        <w:fldChar w:fldCharType="begin"/>
      </w:r>
      <w:r>
        <w:instrText xml:space="preserve"> PAGEREF _Toc11021 \h </w:instrText>
      </w:r>
      <w:r>
        <w:fldChar w:fldCharType="separate"/>
      </w:r>
      <w:r>
        <w:t>-160-</w:t>
      </w:r>
      <w:r>
        <w:fldChar w:fldCharType="end"/>
      </w:r>
      <w:r>
        <w:rPr>
          <w:rFonts w:hint="eastAsia" w:ascii="仿宋" w:hAnsi="仿宋" w:eastAsia="仿宋" w:cs="仿宋"/>
          <w:i w:val="0"/>
          <w:caps w:val="0"/>
          <w:spacing w:val="0"/>
          <w:w w:val="100"/>
          <w:kern w:val="2"/>
          <w:szCs w:val="22"/>
          <w:highlight w:val="none"/>
          <w:lang w:bidi="ar-SA"/>
        </w:rPr>
        <w:fldChar w:fldCharType="end"/>
      </w:r>
    </w:p>
    <w:p w14:paraId="3CEA447E">
      <w:pPr>
        <w:widowControl/>
        <w:snapToGrid w:val="0"/>
        <w:spacing w:before="0" w:beforeAutospacing="0" w:after="0" w:afterAutospacing="0" w:line="360" w:lineRule="auto"/>
        <w:textAlignment w:val="baseline"/>
        <w:rPr>
          <w:rStyle w:val="55"/>
          <w:rFonts w:hint="eastAsia" w:ascii="仿宋" w:hAnsi="仿宋" w:eastAsia="仿宋" w:cs="仿宋"/>
          <w:b/>
          <w:bCs/>
          <w:i w:val="0"/>
          <w:caps/>
          <w:spacing w:val="0"/>
          <w:w w:val="100"/>
          <w:kern w:val="2"/>
          <w:sz w:val="20"/>
          <w:szCs w:val="20"/>
          <w:highlight w:val="none"/>
          <w:lang w:val="en-US" w:eastAsia="zh-CN" w:bidi="ar-SA"/>
        </w:rPr>
      </w:pPr>
      <w:r>
        <w:rPr>
          <w:rFonts w:hint="eastAsia" w:ascii="仿宋" w:hAnsi="仿宋" w:eastAsia="仿宋" w:cs="仿宋"/>
          <w:i w:val="0"/>
          <w:caps w:val="0"/>
          <w:spacing w:val="0"/>
          <w:w w:val="100"/>
          <w:kern w:val="2"/>
          <w:szCs w:val="22"/>
          <w:highlight w:val="none"/>
          <w:lang w:bidi="ar-SA"/>
        </w:rPr>
        <w:fldChar w:fldCharType="end"/>
      </w:r>
    </w:p>
    <w:p w14:paraId="14E0C6BD">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5682B8B4">
      <w:pPr>
        <w:pStyle w:val="8"/>
        <w:rPr>
          <w:rStyle w:val="55"/>
          <w:rFonts w:hint="eastAsia" w:ascii="仿宋" w:hAnsi="仿宋" w:eastAsia="仿宋" w:cs="仿宋"/>
          <w:b w:val="0"/>
          <w:i w:val="0"/>
          <w:caps w:val="0"/>
          <w:spacing w:val="0"/>
          <w:w w:val="100"/>
          <w:kern w:val="2"/>
          <w:sz w:val="24"/>
          <w:szCs w:val="24"/>
          <w:highlight w:val="none"/>
          <w:lang w:val="en-US" w:eastAsia="zh-CN" w:bidi="ar-SA"/>
        </w:rPr>
      </w:pPr>
    </w:p>
    <w:p w14:paraId="27085494">
      <w:pPr>
        <w:pStyle w:val="9"/>
        <w:rPr>
          <w:rFonts w:hint="eastAsia" w:ascii="仿宋" w:hAnsi="仿宋" w:eastAsia="仿宋" w:cs="仿宋"/>
          <w:lang w:val="en-US" w:eastAsia="zh-CN"/>
        </w:rPr>
      </w:pPr>
    </w:p>
    <w:p w14:paraId="734ADEB5">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560EF2E5">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0CE3473D">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6413A736">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2CD074E5">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74A3D579">
      <w:pPr>
        <w:pStyle w:val="43"/>
        <w:rPr>
          <w:rStyle w:val="55"/>
          <w:rFonts w:hint="eastAsia" w:ascii="仿宋" w:hAnsi="仿宋" w:eastAsia="仿宋" w:cs="仿宋"/>
          <w:b w:val="0"/>
          <w:i w:val="0"/>
          <w:caps w:val="0"/>
          <w:spacing w:val="0"/>
          <w:w w:val="100"/>
          <w:kern w:val="2"/>
          <w:sz w:val="24"/>
          <w:szCs w:val="24"/>
          <w:highlight w:val="none"/>
          <w:lang w:val="en-US" w:eastAsia="zh-CN" w:bidi="ar-SA"/>
        </w:rPr>
      </w:pPr>
    </w:p>
    <w:p w14:paraId="52F325C4">
      <w:pPr>
        <w:rPr>
          <w:rStyle w:val="55"/>
          <w:rFonts w:hint="eastAsia" w:ascii="仿宋" w:hAnsi="仿宋" w:eastAsia="仿宋" w:cs="仿宋"/>
          <w:b w:val="0"/>
          <w:i w:val="0"/>
          <w:caps w:val="0"/>
          <w:spacing w:val="0"/>
          <w:w w:val="100"/>
          <w:kern w:val="2"/>
          <w:sz w:val="24"/>
          <w:szCs w:val="24"/>
          <w:highlight w:val="none"/>
          <w:lang w:val="en-US" w:eastAsia="zh-CN" w:bidi="ar-SA"/>
        </w:rPr>
      </w:pPr>
    </w:p>
    <w:p w14:paraId="3645C7B7">
      <w:pPr>
        <w:pStyle w:val="43"/>
        <w:rPr>
          <w:rStyle w:val="55"/>
          <w:rFonts w:hint="eastAsia" w:ascii="仿宋" w:hAnsi="仿宋" w:eastAsia="仿宋" w:cs="仿宋"/>
          <w:b w:val="0"/>
          <w:i w:val="0"/>
          <w:caps w:val="0"/>
          <w:spacing w:val="0"/>
          <w:w w:val="100"/>
          <w:kern w:val="2"/>
          <w:sz w:val="24"/>
          <w:szCs w:val="24"/>
          <w:highlight w:val="none"/>
          <w:lang w:val="en-US" w:eastAsia="zh-CN" w:bidi="ar-SA"/>
        </w:rPr>
      </w:pPr>
    </w:p>
    <w:p w14:paraId="04E005ED">
      <w:pPr>
        <w:rPr>
          <w:rStyle w:val="55"/>
          <w:rFonts w:hint="eastAsia" w:ascii="仿宋" w:hAnsi="仿宋" w:eastAsia="仿宋" w:cs="仿宋"/>
          <w:b w:val="0"/>
          <w:i w:val="0"/>
          <w:caps w:val="0"/>
          <w:spacing w:val="0"/>
          <w:w w:val="100"/>
          <w:kern w:val="2"/>
          <w:sz w:val="24"/>
          <w:szCs w:val="24"/>
          <w:highlight w:val="none"/>
          <w:lang w:val="en-US" w:eastAsia="zh-CN" w:bidi="ar-SA"/>
        </w:rPr>
      </w:pPr>
    </w:p>
    <w:p w14:paraId="577DF8A9">
      <w:pPr>
        <w:pStyle w:val="43"/>
        <w:rPr>
          <w:rStyle w:val="55"/>
          <w:rFonts w:hint="eastAsia" w:ascii="仿宋" w:hAnsi="仿宋" w:eastAsia="仿宋" w:cs="仿宋"/>
          <w:b w:val="0"/>
          <w:i w:val="0"/>
          <w:caps w:val="0"/>
          <w:spacing w:val="0"/>
          <w:w w:val="100"/>
          <w:kern w:val="2"/>
          <w:sz w:val="24"/>
          <w:szCs w:val="24"/>
          <w:highlight w:val="none"/>
          <w:lang w:val="en-US" w:eastAsia="zh-CN" w:bidi="ar-SA"/>
        </w:rPr>
      </w:pPr>
    </w:p>
    <w:p w14:paraId="6CBF9F41">
      <w:pPr>
        <w:rPr>
          <w:rFonts w:hint="eastAsia" w:ascii="仿宋" w:hAnsi="仿宋" w:eastAsia="仿宋" w:cs="仿宋"/>
          <w:lang w:val="en-US" w:eastAsia="zh-CN"/>
        </w:rPr>
      </w:pPr>
    </w:p>
    <w:p w14:paraId="623B7422">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626275DA">
      <w:pPr>
        <w:pStyle w:val="43"/>
        <w:rPr>
          <w:rStyle w:val="55"/>
          <w:rFonts w:hint="eastAsia" w:ascii="仿宋" w:hAnsi="仿宋" w:eastAsia="仿宋" w:cs="仿宋"/>
          <w:b w:val="0"/>
          <w:i w:val="0"/>
          <w:caps w:val="0"/>
          <w:spacing w:val="0"/>
          <w:w w:val="100"/>
          <w:kern w:val="2"/>
          <w:sz w:val="24"/>
          <w:szCs w:val="24"/>
          <w:highlight w:val="none"/>
          <w:lang w:val="en-US" w:eastAsia="zh-CN" w:bidi="ar-SA"/>
        </w:rPr>
      </w:pPr>
    </w:p>
    <w:p w14:paraId="50408D8E">
      <w:pPr>
        <w:rPr>
          <w:rStyle w:val="55"/>
          <w:rFonts w:hint="eastAsia" w:ascii="仿宋" w:hAnsi="仿宋" w:eastAsia="仿宋" w:cs="仿宋"/>
          <w:b w:val="0"/>
          <w:i w:val="0"/>
          <w:caps w:val="0"/>
          <w:spacing w:val="0"/>
          <w:w w:val="100"/>
          <w:kern w:val="2"/>
          <w:sz w:val="24"/>
          <w:szCs w:val="24"/>
          <w:highlight w:val="none"/>
          <w:lang w:val="en-US" w:eastAsia="zh-CN" w:bidi="ar-SA"/>
        </w:rPr>
      </w:pPr>
    </w:p>
    <w:p w14:paraId="7FA80DCE">
      <w:pPr>
        <w:pStyle w:val="43"/>
        <w:rPr>
          <w:rStyle w:val="55"/>
          <w:rFonts w:hint="eastAsia" w:ascii="仿宋" w:hAnsi="仿宋" w:eastAsia="仿宋" w:cs="仿宋"/>
          <w:b w:val="0"/>
          <w:i w:val="0"/>
          <w:caps w:val="0"/>
          <w:spacing w:val="0"/>
          <w:w w:val="100"/>
          <w:kern w:val="2"/>
          <w:sz w:val="24"/>
          <w:szCs w:val="24"/>
          <w:highlight w:val="none"/>
          <w:lang w:val="en-US" w:eastAsia="zh-CN" w:bidi="ar-SA"/>
        </w:rPr>
      </w:pPr>
    </w:p>
    <w:p w14:paraId="304C45B9">
      <w:pPr>
        <w:rPr>
          <w:rStyle w:val="55"/>
          <w:rFonts w:hint="eastAsia" w:ascii="仿宋" w:hAnsi="仿宋" w:eastAsia="仿宋" w:cs="仿宋"/>
          <w:b w:val="0"/>
          <w:i w:val="0"/>
          <w:caps w:val="0"/>
          <w:spacing w:val="0"/>
          <w:w w:val="100"/>
          <w:kern w:val="2"/>
          <w:sz w:val="24"/>
          <w:szCs w:val="24"/>
          <w:highlight w:val="none"/>
          <w:lang w:val="en-US" w:eastAsia="zh-CN" w:bidi="ar-SA"/>
        </w:rPr>
      </w:pPr>
    </w:p>
    <w:p w14:paraId="3A2EA069">
      <w:pPr>
        <w:pStyle w:val="43"/>
        <w:rPr>
          <w:rStyle w:val="55"/>
          <w:rFonts w:hint="eastAsia" w:ascii="仿宋" w:hAnsi="仿宋" w:eastAsia="仿宋" w:cs="仿宋"/>
          <w:b w:val="0"/>
          <w:i w:val="0"/>
          <w:caps w:val="0"/>
          <w:spacing w:val="0"/>
          <w:w w:val="100"/>
          <w:kern w:val="2"/>
          <w:sz w:val="24"/>
          <w:szCs w:val="24"/>
          <w:highlight w:val="none"/>
          <w:lang w:val="en-US" w:eastAsia="zh-CN" w:bidi="ar-SA"/>
        </w:rPr>
      </w:pPr>
    </w:p>
    <w:p w14:paraId="6C85C3D6">
      <w:pPr>
        <w:rPr>
          <w:rFonts w:hint="eastAsia"/>
          <w:lang w:val="en-US" w:eastAsia="zh-CN"/>
        </w:rPr>
      </w:pPr>
    </w:p>
    <w:p w14:paraId="2D943D32">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579FD2ED">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6556F815">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6C3063F8">
      <w:pPr>
        <w:pStyle w:val="2"/>
        <w:bidi w:val="0"/>
        <w:rPr>
          <w:rStyle w:val="55"/>
          <w:rFonts w:hint="eastAsia" w:ascii="仿宋" w:hAnsi="仿宋" w:eastAsia="仿宋" w:cs="仿宋"/>
          <w:b/>
          <w:bCs/>
          <w:i w:val="0"/>
          <w:caps w:val="0"/>
          <w:spacing w:val="0"/>
          <w:w w:val="100"/>
          <w:kern w:val="44"/>
          <w:sz w:val="72"/>
          <w:szCs w:val="72"/>
          <w:highlight w:val="none"/>
          <w:lang w:val="en-US" w:eastAsia="zh-CN" w:bidi="ar-SA"/>
        </w:rPr>
      </w:pPr>
      <w:bookmarkStart w:id="0" w:name="_Toc26119"/>
      <w:bookmarkStart w:id="1" w:name="_Toc27421"/>
      <w:r>
        <w:rPr>
          <w:rStyle w:val="55"/>
          <w:rFonts w:hint="eastAsia" w:ascii="仿宋" w:hAnsi="仿宋" w:eastAsia="仿宋" w:cs="仿宋"/>
          <w:b/>
          <w:bCs/>
          <w:i w:val="0"/>
          <w:caps w:val="0"/>
          <w:spacing w:val="0"/>
          <w:w w:val="100"/>
          <w:kern w:val="44"/>
          <w:sz w:val="72"/>
          <w:szCs w:val="72"/>
          <w:highlight w:val="none"/>
          <w:lang w:val="en-US" w:eastAsia="zh-CN" w:bidi="ar-SA"/>
        </w:rPr>
        <w:t>第一卷</w:t>
      </w:r>
      <w:bookmarkEnd w:id="0"/>
      <w:bookmarkEnd w:id="1"/>
    </w:p>
    <w:p w14:paraId="7E1E481A">
      <w:pPr>
        <w:keepLines/>
        <w:widowControl/>
        <w:snapToGrid w:val="0"/>
        <w:spacing w:before="260" w:beforeAutospacing="0" w:after="0" w:afterAutospacing="0" w:line="416" w:lineRule="auto"/>
        <w:jc w:val="both"/>
        <w:textAlignment w:val="baseline"/>
        <w:rPr>
          <w:rStyle w:val="55"/>
          <w:rFonts w:hint="eastAsia" w:ascii="仿宋" w:hAnsi="仿宋" w:eastAsia="仿宋" w:cs="仿宋"/>
          <w:b/>
          <w:bCs/>
          <w:i w:val="0"/>
          <w:caps w:val="0"/>
          <w:spacing w:val="0"/>
          <w:w w:val="100"/>
          <w:kern w:val="2"/>
          <w:sz w:val="36"/>
          <w:szCs w:val="36"/>
          <w:highlight w:val="none"/>
          <w:lang w:val="en-US" w:eastAsia="zh-CN" w:bidi="ar-SA"/>
        </w:rPr>
      </w:pPr>
    </w:p>
    <w:p w14:paraId="4952AEDD">
      <w:pPr>
        <w:pStyle w:val="44"/>
        <w:rPr>
          <w:rStyle w:val="55"/>
          <w:rFonts w:hint="eastAsia" w:ascii="仿宋" w:hAnsi="仿宋" w:eastAsia="仿宋" w:cs="仿宋"/>
          <w:b/>
          <w:bCs/>
          <w:i w:val="0"/>
          <w:caps w:val="0"/>
          <w:spacing w:val="0"/>
          <w:w w:val="100"/>
          <w:kern w:val="2"/>
          <w:sz w:val="36"/>
          <w:szCs w:val="36"/>
          <w:highlight w:val="none"/>
          <w:lang w:val="en-US" w:eastAsia="zh-CN" w:bidi="ar-SA"/>
        </w:rPr>
      </w:pPr>
    </w:p>
    <w:p w14:paraId="3C1A4122">
      <w:pPr>
        <w:rPr>
          <w:rStyle w:val="55"/>
          <w:rFonts w:hint="eastAsia" w:ascii="仿宋" w:hAnsi="仿宋" w:eastAsia="仿宋" w:cs="仿宋"/>
          <w:b/>
          <w:bCs/>
          <w:i w:val="0"/>
          <w:caps w:val="0"/>
          <w:spacing w:val="0"/>
          <w:w w:val="100"/>
          <w:kern w:val="2"/>
          <w:sz w:val="36"/>
          <w:szCs w:val="36"/>
          <w:highlight w:val="none"/>
          <w:lang w:val="en-US" w:eastAsia="zh-CN" w:bidi="ar-SA"/>
        </w:rPr>
      </w:pPr>
    </w:p>
    <w:p w14:paraId="1F38A846">
      <w:pPr>
        <w:pStyle w:val="44"/>
        <w:rPr>
          <w:rStyle w:val="55"/>
          <w:rFonts w:hint="eastAsia" w:ascii="仿宋" w:hAnsi="仿宋" w:eastAsia="仿宋" w:cs="仿宋"/>
          <w:b/>
          <w:bCs/>
          <w:i w:val="0"/>
          <w:caps w:val="0"/>
          <w:spacing w:val="0"/>
          <w:w w:val="100"/>
          <w:kern w:val="2"/>
          <w:sz w:val="36"/>
          <w:szCs w:val="36"/>
          <w:highlight w:val="none"/>
          <w:lang w:val="en-US" w:eastAsia="zh-CN" w:bidi="ar-SA"/>
        </w:rPr>
      </w:pPr>
    </w:p>
    <w:p w14:paraId="0A5E569A">
      <w:pPr>
        <w:rPr>
          <w:rStyle w:val="55"/>
          <w:rFonts w:hint="eastAsia" w:ascii="仿宋" w:hAnsi="仿宋" w:eastAsia="仿宋" w:cs="仿宋"/>
          <w:b/>
          <w:bCs/>
          <w:i w:val="0"/>
          <w:caps w:val="0"/>
          <w:spacing w:val="0"/>
          <w:w w:val="100"/>
          <w:kern w:val="2"/>
          <w:sz w:val="36"/>
          <w:szCs w:val="36"/>
          <w:highlight w:val="none"/>
          <w:lang w:val="en-US" w:eastAsia="zh-CN" w:bidi="ar-SA"/>
        </w:rPr>
      </w:pPr>
    </w:p>
    <w:p w14:paraId="0F10D87E">
      <w:pPr>
        <w:pStyle w:val="44"/>
        <w:rPr>
          <w:rStyle w:val="55"/>
          <w:rFonts w:hint="eastAsia" w:ascii="仿宋" w:hAnsi="仿宋" w:eastAsia="仿宋" w:cs="仿宋"/>
          <w:b/>
          <w:bCs/>
          <w:i w:val="0"/>
          <w:caps w:val="0"/>
          <w:spacing w:val="0"/>
          <w:w w:val="100"/>
          <w:kern w:val="2"/>
          <w:sz w:val="36"/>
          <w:szCs w:val="36"/>
          <w:highlight w:val="none"/>
          <w:lang w:val="en-US" w:eastAsia="zh-CN" w:bidi="ar-SA"/>
        </w:rPr>
      </w:pPr>
    </w:p>
    <w:p w14:paraId="1D5D2F61">
      <w:pPr>
        <w:rPr>
          <w:rStyle w:val="55"/>
          <w:rFonts w:hint="eastAsia" w:ascii="仿宋" w:hAnsi="仿宋" w:eastAsia="仿宋" w:cs="仿宋"/>
          <w:b/>
          <w:bCs/>
          <w:i w:val="0"/>
          <w:caps w:val="0"/>
          <w:spacing w:val="0"/>
          <w:w w:val="100"/>
          <w:kern w:val="2"/>
          <w:sz w:val="36"/>
          <w:szCs w:val="36"/>
          <w:highlight w:val="none"/>
          <w:lang w:val="en-US" w:eastAsia="zh-CN" w:bidi="ar-SA"/>
        </w:rPr>
      </w:pPr>
    </w:p>
    <w:p w14:paraId="05EE8A25">
      <w:pPr>
        <w:pStyle w:val="44"/>
        <w:rPr>
          <w:rStyle w:val="55"/>
          <w:rFonts w:hint="eastAsia" w:ascii="仿宋" w:hAnsi="仿宋" w:eastAsia="仿宋" w:cs="仿宋"/>
          <w:b/>
          <w:bCs/>
          <w:i w:val="0"/>
          <w:caps w:val="0"/>
          <w:spacing w:val="0"/>
          <w:w w:val="100"/>
          <w:kern w:val="2"/>
          <w:sz w:val="36"/>
          <w:szCs w:val="36"/>
          <w:highlight w:val="none"/>
          <w:lang w:val="en-US" w:eastAsia="zh-CN" w:bidi="ar-SA"/>
        </w:rPr>
      </w:pPr>
    </w:p>
    <w:p w14:paraId="0F54CCEF">
      <w:pPr>
        <w:rPr>
          <w:rStyle w:val="55"/>
          <w:rFonts w:hint="eastAsia" w:ascii="仿宋" w:hAnsi="仿宋" w:eastAsia="仿宋" w:cs="仿宋"/>
          <w:b/>
          <w:bCs/>
          <w:i w:val="0"/>
          <w:caps w:val="0"/>
          <w:spacing w:val="0"/>
          <w:w w:val="100"/>
          <w:kern w:val="2"/>
          <w:sz w:val="36"/>
          <w:szCs w:val="36"/>
          <w:highlight w:val="none"/>
          <w:lang w:val="en-US" w:eastAsia="zh-CN" w:bidi="ar-SA"/>
        </w:rPr>
      </w:pPr>
    </w:p>
    <w:p w14:paraId="0823864F">
      <w:pPr>
        <w:pStyle w:val="44"/>
        <w:rPr>
          <w:rStyle w:val="55"/>
          <w:rFonts w:hint="eastAsia" w:ascii="仿宋" w:hAnsi="仿宋" w:eastAsia="仿宋" w:cs="仿宋"/>
          <w:b/>
          <w:bCs/>
          <w:i w:val="0"/>
          <w:caps w:val="0"/>
          <w:spacing w:val="0"/>
          <w:w w:val="100"/>
          <w:kern w:val="2"/>
          <w:sz w:val="36"/>
          <w:szCs w:val="36"/>
          <w:highlight w:val="none"/>
          <w:lang w:val="en-US" w:eastAsia="zh-CN" w:bidi="ar-SA"/>
        </w:rPr>
      </w:pPr>
    </w:p>
    <w:p w14:paraId="3519BAD1">
      <w:pPr>
        <w:rPr>
          <w:rStyle w:val="55"/>
          <w:rFonts w:hint="eastAsia" w:ascii="仿宋" w:hAnsi="仿宋" w:eastAsia="仿宋" w:cs="仿宋"/>
          <w:b/>
          <w:bCs/>
          <w:i w:val="0"/>
          <w:caps w:val="0"/>
          <w:spacing w:val="0"/>
          <w:w w:val="100"/>
          <w:kern w:val="2"/>
          <w:sz w:val="36"/>
          <w:szCs w:val="36"/>
          <w:highlight w:val="none"/>
          <w:lang w:val="en-US" w:eastAsia="zh-CN" w:bidi="ar-SA"/>
        </w:rPr>
      </w:pPr>
    </w:p>
    <w:p w14:paraId="2D24ABAC">
      <w:pPr>
        <w:pStyle w:val="44"/>
        <w:rPr>
          <w:rStyle w:val="55"/>
          <w:rFonts w:hint="eastAsia" w:ascii="仿宋" w:hAnsi="仿宋" w:eastAsia="仿宋" w:cs="仿宋"/>
          <w:b/>
          <w:bCs/>
          <w:i w:val="0"/>
          <w:caps w:val="0"/>
          <w:spacing w:val="0"/>
          <w:w w:val="100"/>
          <w:kern w:val="2"/>
          <w:sz w:val="36"/>
          <w:szCs w:val="36"/>
          <w:highlight w:val="none"/>
          <w:lang w:val="en-US" w:eastAsia="zh-CN" w:bidi="ar-SA"/>
        </w:rPr>
      </w:pPr>
    </w:p>
    <w:p w14:paraId="1BCCB159">
      <w:pPr>
        <w:rPr>
          <w:rStyle w:val="55"/>
          <w:rFonts w:hint="eastAsia" w:ascii="仿宋" w:hAnsi="仿宋" w:eastAsia="仿宋" w:cs="仿宋"/>
          <w:b/>
          <w:bCs/>
          <w:i w:val="0"/>
          <w:caps w:val="0"/>
          <w:spacing w:val="0"/>
          <w:w w:val="100"/>
          <w:kern w:val="2"/>
          <w:sz w:val="36"/>
          <w:szCs w:val="36"/>
          <w:highlight w:val="none"/>
          <w:lang w:val="en-US" w:eastAsia="zh-CN" w:bidi="ar-SA"/>
        </w:rPr>
      </w:pPr>
    </w:p>
    <w:p w14:paraId="6DA8C488">
      <w:pPr>
        <w:pStyle w:val="44"/>
        <w:rPr>
          <w:rStyle w:val="55"/>
          <w:rFonts w:hint="eastAsia" w:ascii="仿宋" w:hAnsi="仿宋" w:eastAsia="仿宋" w:cs="仿宋"/>
          <w:b/>
          <w:bCs/>
          <w:i w:val="0"/>
          <w:caps w:val="0"/>
          <w:spacing w:val="0"/>
          <w:w w:val="100"/>
          <w:kern w:val="2"/>
          <w:sz w:val="36"/>
          <w:szCs w:val="36"/>
          <w:highlight w:val="none"/>
          <w:lang w:val="en-US" w:eastAsia="zh-CN" w:bidi="ar-SA"/>
        </w:rPr>
      </w:pPr>
    </w:p>
    <w:p w14:paraId="0B2E1D32">
      <w:pPr>
        <w:rPr>
          <w:rStyle w:val="55"/>
          <w:rFonts w:hint="eastAsia" w:ascii="仿宋" w:hAnsi="仿宋" w:eastAsia="仿宋" w:cs="仿宋"/>
          <w:b/>
          <w:bCs/>
          <w:i w:val="0"/>
          <w:caps w:val="0"/>
          <w:spacing w:val="0"/>
          <w:w w:val="100"/>
          <w:kern w:val="2"/>
          <w:sz w:val="36"/>
          <w:szCs w:val="36"/>
          <w:highlight w:val="none"/>
          <w:lang w:val="en-US" w:eastAsia="zh-CN" w:bidi="ar-SA"/>
        </w:rPr>
      </w:pPr>
    </w:p>
    <w:p w14:paraId="71F204BF">
      <w:pPr>
        <w:pStyle w:val="44"/>
        <w:rPr>
          <w:rStyle w:val="55"/>
          <w:rFonts w:hint="eastAsia" w:ascii="仿宋" w:hAnsi="仿宋" w:eastAsia="仿宋" w:cs="仿宋"/>
          <w:b/>
          <w:bCs/>
          <w:i w:val="0"/>
          <w:caps w:val="0"/>
          <w:spacing w:val="0"/>
          <w:w w:val="100"/>
          <w:kern w:val="2"/>
          <w:sz w:val="36"/>
          <w:szCs w:val="36"/>
          <w:highlight w:val="none"/>
          <w:lang w:val="en-US" w:eastAsia="zh-CN" w:bidi="ar-SA"/>
        </w:rPr>
      </w:pPr>
    </w:p>
    <w:p w14:paraId="4C1D059C">
      <w:pPr>
        <w:rPr>
          <w:rFonts w:hint="eastAsia" w:ascii="仿宋" w:hAnsi="仿宋" w:eastAsia="仿宋" w:cs="仿宋"/>
          <w:highlight w:val="none"/>
          <w:lang w:val="en-US" w:eastAsia="zh-CN"/>
        </w:rPr>
      </w:pPr>
    </w:p>
    <w:p w14:paraId="09070EBC">
      <w:pPr>
        <w:pStyle w:val="3"/>
        <w:bidi w:val="0"/>
        <w:rPr>
          <w:rFonts w:hint="eastAsia" w:ascii="仿宋" w:hAnsi="仿宋" w:eastAsia="仿宋" w:cs="仿宋"/>
          <w:highlight w:val="none"/>
          <w:lang w:val="en-US" w:eastAsia="zh-CN"/>
        </w:rPr>
      </w:pPr>
      <w:bookmarkStart w:id="2" w:name="_Toc17182"/>
      <w:bookmarkStart w:id="3" w:name="_Toc1618"/>
      <w:r>
        <w:rPr>
          <w:rFonts w:hint="eastAsia" w:ascii="仿宋" w:hAnsi="仿宋" w:eastAsia="仿宋" w:cs="仿宋"/>
          <w:highlight w:val="none"/>
          <w:lang w:val="en-US" w:eastAsia="zh-CN"/>
        </w:rPr>
        <w:t>第一章招标公告</w:t>
      </w:r>
      <w:bookmarkEnd w:id="2"/>
      <w:bookmarkEnd w:id="3"/>
    </w:p>
    <w:p w14:paraId="6DA560DE">
      <w:pPr>
        <w:widowControl/>
        <w:snapToGrid w:val="0"/>
        <w:spacing w:before="0" w:beforeAutospacing="0" w:after="0" w:afterAutospacing="0" w:line="360" w:lineRule="auto"/>
        <w:ind w:firstLine="562" w:firstLineChars="200"/>
        <w:jc w:val="center"/>
        <w:textAlignment w:val="baseline"/>
        <w:rPr>
          <w:rStyle w:val="55"/>
          <w:rFonts w:hint="eastAsia" w:ascii="仿宋" w:hAnsi="仿宋" w:eastAsia="仿宋" w:cs="仿宋"/>
          <w:b/>
          <w:bCs/>
          <w:i w:val="0"/>
          <w:caps w:val="0"/>
          <w:color w:val="000000"/>
          <w:spacing w:val="0"/>
          <w:w w:val="100"/>
          <w:kern w:val="2"/>
          <w:sz w:val="28"/>
          <w:szCs w:val="28"/>
          <w:highlight w:val="none"/>
          <w:lang w:val="en-US" w:eastAsia="zh-CN" w:bidi="ar-SA"/>
        </w:rPr>
      </w:pPr>
      <w:r>
        <w:rPr>
          <w:rStyle w:val="55"/>
          <w:rFonts w:hint="eastAsia" w:ascii="仿宋" w:hAnsi="仿宋" w:eastAsia="仿宋" w:cs="仿宋"/>
          <w:b/>
          <w:bCs/>
          <w:i w:val="0"/>
          <w:caps w:val="0"/>
          <w:color w:val="000000"/>
          <w:spacing w:val="0"/>
          <w:w w:val="100"/>
          <w:kern w:val="2"/>
          <w:sz w:val="28"/>
          <w:szCs w:val="28"/>
          <w:highlight w:val="none"/>
          <w:lang w:val="en-US" w:eastAsia="zh-CN" w:bidi="ar-SA"/>
        </w:rPr>
        <w:t>新安县交通事业发展中心新安县X021磁铁线改建工程项目招标公告</w:t>
      </w:r>
    </w:p>
    <w:p w14:paraId="4935C911">
      <w:pPr>
        <w:widowControl/>
        <w:snapToGrid w:val="0"/>
        <w:spacing w:before="0" w:beforeAutospacing="0" w:after="0" w:afterAutospacing="0" w:line="240" w:lineRule="auto"/>
        <w:textAlignment w:val="baseline"/>
        <w:rPr>
          <w:rStyle w:val="55"/>
          <w:rFonts w:hint="eastAsia" w:ascii="仿宋" w:hAnsi="仿宋" w:eastAsia="仿宋" w:cs="仿宋"/>
          <w:b w:val="0"/>
          <w:i w:val="0"/>
          <w:caps w:val="0"/>
          <w:spacing w:val="0"/>
          <w:w w:val="100"/>
          <w:kern w:val="2"/>
          <w:sz w:val="21"/>
          <w:szCs w:val="24"/>
          <w:highlight w:val="none"/>
          <w:lang w:val="en-US" w:eastAsia="zh-CN" w:bidi="ar-SA"/>
        </w:rPr>
      </w:pPr>
    </w:p>
    <w:p w14:paraId="4BEC51AA">
      <w:pPr>
        <w:pStyle w:val="4"/>
        <w:numPr>
          <w:ilvl w:val="0"/>
          <w:numId w:val="0"/>
        </w:numPr>
        <w:bidi w:val="0"/>
        <w:spacing w:line="240" w:lineRule="auto"/>
        <w:rPr>
          <w:rFonts w:hint="eastAsia" w:ascii="仿宋" w:hAnsi="仿宋" w:eastAsia="仿宋" w:cs="仿宋"/>
          <w:b/>
          <w:color w:val="auto"/>
          <w:highlight w:val="none"/>
          <w:lang w:val="en-US" w:eastAsia="zh-CN"/>
        </w:rPr>
      </w:pPr>
      <w:bookmarkStart w:id="4" w:name="_Toc17999"/>
      <w:bookmarkStart w:id="5" w:name="_Toc26864"/>
      <w:r>
        <w:rPr>
          <w:rFonts w:hint="eastAsia" w:ascii="仿宋" w:hAnsi="仿宋" w:eastAsia="仿宋" w:cs="仿宋"/>
          <w:b/>
          <w:color w:val="auto"/>
          <w:highlight w:val="none"/>
          <w:lang w:val="en-US" w:eastAsia="zh-CN"/>
        </w:rPr>
        <w:t>一、招标条件</w:t>
      </w:r>
      <w:bookmarkEnd w:id="4"/>
      <w:bookmarkEnd w:id="5"/>
    </w:p>
    <w:p w14:paraId="2062BDB4">
      <w:pPr>
        <w:widowControl/>
        <w:tabs>
          <w:tab w:val="left" w:pos="1709"/>
          <w:tab w:val="left" w:pos="2069"/>
          <w:tab w:val="left" w:pos="2909"/>
          <w:tab w:val="left" w:pos="3485"/>
          <w:tab w:val="left" w:pos="4181"/>
          <w:tab w:val="left" w:pos="4678"/>
          <w:tab w:val="left" w:pos="6150"/>
          <w:tab w:val="left" w:pos="6447"/>
          <w:tab w:val="left" w:pos="7040"/>
        </w:tabs>
        <w:snapToGrid w:val="0"/>
        <w:spacing w:before="0" w:beforeAutospacing="0" w:after="0" w:afterAutospacing="0" w:line="360" w:lineRule="auto"/>
        <w:ind w:left="437" w:leftChars="208" w:firstLine="440" w:firstLineChars="200"/>
        <w:jc w:val="both"/>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u w:val="none" w:color="auto"/>
          <w:lang w:val="en-US" w:eastAsia="zh-CN" w:bidi="ar-SA"/>
        </w:rPr>
        <w:t>本招标项目新安县交通事业发展中心新安县X021磁铁线改建工程项目已由新安县发展和改革委员会批准,建设资金：财政资金，招标人为新安县交通事业发展中心。项目已具备招标条件，现对本项目</w:t>
      </w:r>
      <w:r>
        <w:rPr>
          <w:rStyle w:val="55"/>
          <w:rFonts w:hint="eastAsia" w:ascii="仿宋" w:hAnsi="仿宋" w:eastAsia="仿宋" w:cs="仿宋"/>
          <w:b w:val="0"/>
          <w:i w:val="0"/>
          <w:caps w:val="0"/>
          <w:spacing w:val="0"/>
          <w:w w:val="100"/>
          <w:kern w:val="2"/>
          <w:sz w:val="22"/>
          <w:szCs w:val="22"/>
          <w:highlight w:val="none"/>
          <w:lang w:val="en-US" w:eastAsia="zh-CN" w:bidi="ar-SA"/>
        </w:rPr>
        <w:t>进行公开招标。</w:t>
      </w:r>
    </w:p>
    <w:p w14:paraId="684855F0">
      <w:pPr>
        <w:pStyle w:val="4"/>
        <w:numPr>
          <w:ilvl w:val="0"/>
          <w:numId w:val="0"/>
        </w:numPr>
        <w:bidi w:val="0"/>
        <w:spacing w:line="240" w:lineRule="auto"/>
        <w:rPr>
          <w:rFonts w:hint="eastAsia" w:ascii="仿宋" w:hAnsi="仿宋" w:eastAsia="仿宋" w:cs="仿宋"/>
          <w:b/>
          <w:color w:val="auto"/>
          <w:highlight w:val="none"/>
          <w:lang w:val="en-US" w:eastAsia="zh-CN"/>
        </w:rPr>
      </w:pPr>
      <w:bookmarkStart w:id="6" w:name="_Toc16434"/>
      <w:bookmarkStart w:id="7" w:name="_Toc21927"/>
      <w:r>
        <w:rPr>
          <w:rFonts w:hint="eastAsia" w:ascii="仿宋" w:hAnsi="仿宋" w:eastAsia="仿宋" w:cs="仿宋"/>
          <w:b/>
          <w:color w:val="auto"/>
          <w:highlight w:val="none"/>
          <w:lang w:val="en-US" w:eastAsia="zh-CN"/>
        </w:rPr>
        <w:t>二、项目概况与招标范围</w:t>
      </w:r>
      <w:bookmarkEnd w:id="6"/>
      <w:bookmarkEnd w:id="7"/>
    </w:p>
    <w:p w14:paraId="0CBB5BAA">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1、项目名称：新安县交通事业发展中心新安县X021磁铁线改建工程项目</w:t>
      </w:r>
    </w:p>
    <w:p w14:paraId="79B6E17E">
      <w:pPr>
        <w:widowControl/>
        <w:snapToGrid w:val="0"/>
        <w:spacing w:before="0" w:beforeAutospacing="0" w:after="0" w:afterAutospacing="0" w:line="360" w:lineRule="auto"/>
        <w:ind w:firstLine="440" w:firstLineChars="200"/>
        <w:textAlignment w:val="baseline"/>
        <w:rPr>
          <w:rStyle w:val="55"/>
          <w:rFonts w:hint="default" w:ascii="仿宋" w:hAnsi="仿宋" w:eastAsia="仿宋" w:cs="仿宋"/>
          <w:b w:val="0"/>
          <w:i w:val="0"/>
          <w:caps w:val="0"/>
          <w:color w:val="0000FF"/>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2、</w:t>
      </w:r>
      <w:r>
        <w:rPr>
          <w:rStyle w:val="55"/>
          <w:rFonts w:hint="eastAsia" w:ascii="仿宋" w:hAnsi="仿宋" w:eastAsia="仿宋" w:cs="仿宋"/>
          <w:b w:val="0"/>
          <w:i w:val="0"/>
          <w:caps w:val="0"/>
          <w:spacing w:val="0"/>
          <w:w w:val="100"/>
          <w:kern w:val="2"/>
          <w:sz w:val="22"/>
          <w:szCs w:val="22"/>
          <w:highlight w:val="none"/>
          <w:lang w:val="en-US" w:eastAsia="zh-CN" w:bidi="ar-SA"/>
        </w:rPr>
        <w:t>政府采购管理部门备案编号：新安政采公开-2024-38</w:t>
      </w:r>
    </w:p>
    <w:p w14:paraId="28E57708">
      <w:pPr>
        <w:widowControl/>
        <w:snapToGrid w:val="0"/>
        <w:spacing w:before="0" w:beforeAutospacing="0" w:after="0" w:afterAutospacing="0" w:line="360" w:lineRule="auto"/>
        <w:ind w:leftChars="4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招标编号：新安工施招标新(2024)0015号</w:t>
      </w:r>
    </w:p>
    <w:p w14:paraId="062CD11D">
      <w:pPr>
        <w:widowControl/>
        <w:snapToGrid w:val="0"/>
        <w:spacing w:before="0" w:beforeAutospacing="0" w:after="0" w:afterAutospacing="0" w:line="360" w:lineRule="auto"/>
        <w:ind w:leftChars="4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 xml:space="preserve">项目代码：2409-410323-04-01-390422  </w:t>
      </w:r>
    </w:p>
    <w:p w14:paraId="228806CF">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3、预算控制金额（最高投标限价）：35439184.82元。</w:t>
      </w:r>
    </w:p>
    <w:p w14:paraId="1DE3634D">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其中一标段：35023984.82元;二标段：415200.00元。</w:t>
      </w:r>
    </w:p>
    <w:p w14:paraId="1195EB59">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4、资金来源：</w:t>
      </w:r>
      <w:r>
        <w:rPr>
          <w:rStyle w:val="55"/>
          <w:rFonts w:hint="eastAsia" w:ascii="仿宋" w:hAnsi="仿宋" w:eastAsia="仿宋" w:cs="仿宋"/>
          <w:b w:val="0"/>
          <w:i w:val="0"/>
          <w:caps w:val="0"/>
          <w:spacing w:val="0"/>
          <w:w w:val="100"/>
          <w:kern w:val="2"/>
          <w:sz w:val="22"/>
          <w:szCs w:val="22"/>
          <w:highlight w:val="none"/>
          <w:u w:val="none" w:color="auto"/>
          <w:lang w:val="en-US" w:eastAsia="zh-CN" w:bidi="ar-SA"/>
        </w:rPr>
        <w:t>财政资金</w:t>
      </w:r>
      <w:r>
        <w:rPr>
          <w:rStyle w:val="55"/>
          <w:rFonts w:hint="eastAsia" w:ascii="仿宋" w:hAnsi="仿宋" w:eastAsia="仿宋" w:cs="仿宋"/>
          <w:b w:val="0"/>
          <w:i w:val="0"/>
          <w:caps w:val="0"/>
          <w:spacing w:val="0"/>
          <w:w w:val="100"/>
          <w:kern w:val="2"/>
          <w:sz w:val="22"/>
          <w:szCs w:val="22"/>
          <w:highlight w:val="none"/>
          <w:lang w:val="en-US" w:eastAsia="zh-CN" w:bidi="ar-SA"/>
        </w:rPr>
        <w:t>。</w:t>
      </w:r>
    </w:p>
    <w:p w14:paraId="4C3D61C9">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5、项目概况及规模：本项目位于新安县境内，呈东西走向，起点位于磁涧镇老G310路口（K0+000），向西经过南李村镇，后与S242南嵩线共线（共线长度0.764公里），再向西到达项目终点铁门镇杨树洼村(K27+051.25)，与X082铁三线交叉，改建路线全长26.287公里。</w:t>
      </w:r>
    </w:p>
    <w:p w14:paraId="0EF23DFE">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内容包括：原路面补强加铺前需要对老路病害进行修补；全线路侧边沟及盖板边沟进行清淤处理，对损坏的边沟进行修复或更换；交通标志、标线、波形梁护栏、警示桩、公路界碑、里程碑及百米桩等安全设施；项目沿线涵洞4道，仅对涵洞进行清淤处理；道路两侧景观绿化。</w:t>
      </w:r>
    </w:p>
    <w:p w14:paraId="69A3DB22">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6、工程地点：洛阳市新安县。</w:t>
      </w:r>
    </w:p>
    <w:p w14:paraId="542F7E3F">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7、招标范围：</w:t>
      </w:r>
    </w:p>
    <w:p w14:paraId="37EFA874">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一标段：本项目招标文件、施工图纸及工程量清单所包含的全部内容。</w:t>
      </w:r>
    </w:p>
    <w:p w14:paraId="7FE9611C">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二标段：本项目施工之日起至本项目竣工验收完毕阶段的全过程监理工作。</w:t>
      </w:r>
    </w:p>
    <w:p w14:paraId="018F30D4">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8、计划工期：</w:t>
      </w:r>
    </w:p>
    <w:p w14:paraId="176D8B96">
      <w:pPr>
        <w:widowControl/>
        <w:snapToGrid w:val="0"/>
        <w:spacing w:before="0" w:beforeAutospacing="0" w:after="0" w:afterAutospacing="0" w:line="360" w:lineRule="auto"/>
        <w:ind w:firstLine="880" w:firstLineChars="4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一标段工期：5个月；</w:t>
      </w:r>
    </w:p>
    <w:p w14:paraId="0CB18632">
      <w:pPr>
        <w:widowControl/>
        <w:snapToGrid w:val="0"/>
        <w:spacing w:before="0" w:beforeAutospacing="0" w:after="0" w:afterAutospacing="0" w:line="360" w:lineRule="auto"/>
        <w:ind w:firstLine="880" w:firstLineChars="4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二标段监理服务期：施工阶段、保修阶段及缺陷责任期阶段的全过程监理。</w:t>
      </w:r>
    </w:p>
    <w:p w14:paraId="733513E5">
      <w:pPr>
        <w:widowControl/>
        <w:numPr>
          <w:ilvl w:val="0"/>
          <w:numId w:val="8"/>
        </w:num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质量要求：</w:t>
      </w:r>
    </w:p>
    <w:p w14:paraId="666C3EE8">
      <w:pPr>
        <w:widowControl/>
        <w:numPr>
          <w:ilvl w:val="0"/>
          <w:numId w:val="0"/>
        </w:numPr>
        <w:snapToGrid w:val="0"/>
        <w:spacing w:before="0" w:beforeAutospacing="0" w:after="0" w:afterAutospacing="0" w:line="360" w:lineRule="auto"/>
        <w:ind w:firstLine="880" w:firstLineChars="4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一标段：交工验收的质量评定：合格；竣工验收的质量评定：优良。</w:t>
      </w:r>
    </w:p>
    <w:p w14:paraId="28C19B4F">
      <w:pPr>
        <w:widowControl/>
        <w:numPr>
          <w:ilvl w:val="0"/>
          <w:numId w:val="0"/>
        </w:numPr>
        <w:snapToGrid w:val="0"/>
        <w:spacing w:before="0" w:beforeAutospacing="0" w:after="0" w:afterAutospacing="0" w:line="360" w:lineRule="auto"/>
        <w:ind w:firstLine="880" w:firstLineChars="4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二标段：符合国家质量验收备案标准。</w:t>
      </w:r>
    </w:p>
    <w:p w14:paraId="5D1D0537">
      <w:pPr>
        <w:widowControl/>
        <w:numPr>
          <w:ilvl w:val="0"/>
          <w:numId w:val="0"/>
        </w:num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10、安全生产目标：安全生产零事故。</w:t>
      </w:r>
    </w:p>
    <w:p w14:paraId="563CBC7C">
      <w:pPr>
        <w:widowControl/>
        <w:numPr>
          <w:ilvl w:val="0"/>
          <w:numId w:val="0"/>
        </w:num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11、文明工地目标：市级文明工地。</w:t>
      </w:r>
    </w:p>
    <w:p w14:paraId="790AA008">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12、扬尘防治目标：严格按照国家、省、市扬尘污染防治标准及各项扬尘管控指令，做到“七个100%，八个必须”。</w:t>
      </w:r>
    </w:p>
    <w:p w14:paraId="74671943">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13、标段划分：本项目划分2个标段。</w:t>
      </w:r>
    </w:p>
    <w:p w14:paraId="0E60FDBA">
      <w:pPr>
        <w:widowControl/>
        <w:snapToGrid w:val="0"/>
        <w:spacing w:before="0" w:beforeAutospacing="0" w:after="0" w:afterAutospacing="0" w:line="360" w:lineRule="auto"/>
        <w:ind w:firstLine="880" w:firstLineChars="4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一标段：新安县交通事业发展中心新安县X021磁铁线改建工程项目施工标；</w:t>
      </w:r>
    </w:p>
    <w:p w14:paraId="7093FBD5">
      <w:pPr>
        <w:widowControl/>
        <w:snapToGrid w:val="0"/>
        <w:spacing w:before="0" w:beforeAutospacing="0" w:after="0" w:afterAutospacing="0" w:line="360" w:lineRule="auto"/>
        <w:ind w:firstLine="880" w:firstLineChars="4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二标段：新安县交通事业发展中心新安县X021磁铁线改建工程项目监理标；</w:t>
      </w:r>
    </w:p>
    <w:p w14:paraId="1F61EB04">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14、落实政府采购政策：</w:t>
      </w:r>
    </w:p>
    <w:p w14:paraId="30A11947">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（1）一标段：本项目面向中小微（监狱、残疾人福利性单位）企业；落实节约能源，保护环境，绿色建筑、绿色建材政策，扶持不发达、少数民族地区的企业，促进自主创新产业发展；</w:t>
      </w:r>
    </w:p>
    <w:p w14:paraId="22B6EB9A">
      <w:pPr>
        <w:widowControl/>
        <w:snapToGrid w:val="0"/>
        <w:spacing w:before="0" w:beforeAutospacing="0" w:after="0" w:afterAutospacing="0" w:line="360" w:lineRule="auto"/>
        <w:ind w:firstLine="880" w:firstLineChars="4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二标段：面向中小微企业。</w:t>
      </w:r>
    </w:p>
    <w:p w14:paraId="18FFF743">
      <w:pPr>
        <w:widowControl/>
        <w:numPr>
          <w:ilvl w:val="0"/>
          <w:numId w:val="9"/>
        </w:num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根据洛财购[2021]4号文件</w:t>
      </w:r>
      <w:r>
        <w:rPr>
          <w:rStyle w:val="55"/>
          <w:rFonts w:hint="eastAsia" w:ascii="仿宋" w:hAnsi="仿宋" w:eastAsia="仿宋" w:cs="仿宋"/>
          <w:b w:val="0"/>
          <w:i w:val="0"/>
          <w:caps w:val="0"/>
          <w:color w:val="auto"/>
          <w:spacing w:val="0"/>
          <w:w w:val="100"/>
          <w:kern w:val="2"/>
          <w:sz w:val="22"/>
          <w:szCs w:val="22"/>
          <w:highlight w:val="none"/>
          <w:lang w:val="en-US" w:eastAsia="zh-CN" w:bidi="ar-SA"/>
        </w:rPr>
        <w:t>要求，参加政府采购项目的中小微企业供应商，持中标(成交)通知书可向金融机构申请合同融资。详情请登录洛阳市政府采购网(http://luoyang.hngp.gov.cn/)进入网站通知公告窗口了解金融机构提供的融资服务内容。</w:t>
      </w:r>
    </w:p>
    <w:p w14:paraId="2C739216">
      <w:pPr>
        <w:widowControl/>
        <w:numPr>
          <w:ilvl w:val="0"/>
          <w:numId w:val="9"/>
        </w:num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本项目对应的中小企业划分标准所属行业为“建筑业”</w:t>
      </w:r>
      <w:r>
        <w:rPr>
          <w:rStyle w:val="55"/>
          <w:rFonts w:hint="eastAsia" w:ascii="仿宋" w:hAnsi="仿宋" w:eastAsia="仿宋" w:cs="仿宋"/>
          <w:b w:val="0"/>
          <w:i w:val="0"/>
          <w:caps w:val="0"/>
          <w:spacing w:val="0"/>
          <w:w w:val="100"/>
          <w:kern w:val="2"/>
          <w:sz w:val="22"/>
          <w:szCs w:val="22"/>
          <w:highlight w:val="none"/>
          <w:lang w:val="en-US" w:eastAsia="zh-CN" w:bidi="ar-SA"/>
        </w:rPr>
        <w:t>。</w:t>
      </w:r>
    </w:p>
    <w:p w14:paraId="23236168">
      <w:pPr>
        <w:pStyle w:val="4"/>
        <w:numPr>
          <w:ilvl w:val="0"/>
          <w:numId w:val="0"/>
        </w:numPr>
        <w:bidi w:val="0"/>
        <w:spacing w:line="240" w:lineRule="auto"/>
        <w:rPr>
          <w:rFonts w:hint="eastAsia" w:ascii="仿宋" w:hAnsi="仿宋" w:eastAsia="仿宋" w:cs="仿宋"/>
          <w:b/>
          <w:color w:val="auto"/>
          <w:highlight w:val="none"/>
          <w:lang w:val="en-US" w:eastAsia="zh-CN"/>
        </w:rPr>
      </w:pPr>
      <w:bookmarkStart w:id="8" w:name="_Toc4006"/>
      <w:bookmarkStart w:id="9" w:name="_Toc32235"/>
      <w:r>
        <w:rPr>
          <w:rFonts w:hint="eastAsia" w:ascii="仿宋" w:hAnsi="仿宋" w:eastAsia="仿宋" w:cs="仿宋"/>
          <w:b/>
          <w:color w:val="auto"/>
          <w:highlight w:val="none"/>
          <w:lang w:val="en-US" w:eastAsia="zh-CN"/>
        </w:rPr>
        <w:t>三、投标人资格要求</w:t>
      </w:r>
      <w:bookmarkEnd w:id="8"/>
      <w:bookmarkEnd w:id="9"/>
    </w:p>
    <w:p w14:paraId="5D8C9614">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一标段：</w:t>
      </w:r>
    </w:p>
    <w:p w14:paraId="16B69426">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1、资质要求：</w:t>
      </w:r>
    </w:p>
    <w:p w14:paraId="4C05068A">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（1）投标人须具有独立承担民事责任的能力，具有有效的营业执照。（须在投标文件中附营业执照原件扫描件，并加盖企业电子章）；</w:t>
      </w:r>
    </w:p>
    <w:p w14:paraId="7FBEF803">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（2）投标人须具备建设行政主管部门颁发的公路工程施工总承包二级(含）以上资质，且具有有效的安全生产许可证（须在投标文件中附资质证书、安全生产许可证原件扫描件）；</w:t>
      </w:r>
    </w:p>
    <w:p w14:paraId="2D00FEFF">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2、人员要求：</w:t>
      </w:r>
    </w:p>
    <w:p w14:paraId="42602AA4">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（1）拟派项目经理具有公路工程</w:t>
      </w:r>
      <w:r>
        <w:rPr>
          <w:rStyle w:val="55"/>
          <w:rFonts w:hint="eastAsia" w:ascii="仿宋" w:hAnsi="仿宋" w:eastAsia="仿宋" w:cs="仿宋"/>
          <w:b w:val="0"/>
          <w:i w:val="0"/>
          <w:caps w:val="0"/>
          <w:color w:val="auto"/>
          <w:spacing w:val="0"/>
          <w:w w:val="100"/>
          <w:kern w:val="2"/>
          <w:sz w:val="22"/>
          <w:szCs w:val="22"/>
          <w:highlight w:val="none"/>
          <w:lang w:val="en-US" w:eastAsia="zh-CN" w:bidi="ar-SA"/>
        </w:rPr>
        <w:t>专业贰级（含）及以上注册建造师资格证书，并具有有效的安全生产考核合格证书交安B证）（提供劳动合同原件扫描件和近3个月的任意1个月社保证明），</w:t>
      </w:r>
      <w:r>
        <w:rPr>
          <w:rFonts w:hint="eastAsia" w:ascii="仿宋" w:hAnsi="仿宋" w:eastAsia="仿宋" w:cs="仿宋"/>
          <w:color w:val="auto"/>
          <w:spacing w:val="1"/>
          <w:highlight w:val="none"/>
          <w:lang w:val="en-US" w:eastAsia="zh-CN"/>
        </w:rPr>
        <w:t>拟派项目经理须提供无在建项目承诺书</w:t>
      </w:r>
      <w:r>
        <w:rPr>
          <w:rStyle w:val="55"/>
          <w:rFonts w:hint="eastAsia" w:ascii="仿宋" w:hAnsi="仿宋" w:eastAsia="仿宋" w:cs="仿宋"/>
          <w:b w:val="0"/>
          <w:i w:val="0"/>
          <w:caps w:val="0"/>
          <w:color w:val="auto"/>
          <w:spacing w:val="0"/>
          <w:w w:val="100"/>
          <w:kern w:val="2"/>
          <w:sz w:val="22"/>
          <w:szCs w:val="22"/>
          <w:highlight w:val="none"/>
          <w:lang w:val="en-US" w:eastAsia="zh-CN" w:bidi="ar-SA"/>
        </w:rPr>
        <w:t>（格式自拟）（投标文件中须附以上证件的原件扫描件及项目经理承诺书并加盖企业电子章）；</w:t>
      </w:r>
    </w:p>
    <w:p w14:paraId="46AD3D4A">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（2）拟派项目总工须具备公路工程相关专业中级及以上（含中级）技术职称（与项目经理不能为同一人），提供劳动合同原件扫描件和近3个月的任意1个月社保证明）。拟派项目</w:t>
      </w:r>
      <w:r>
        <w:rPr>
          <w:rStyle w:val="55"/>
          <w:rFonts w:hint="eastAsia" w:ascii="仿宋" w:hAnsi="仿宋" w:eastAsia="仿宋" w:cs="仿宋"/>
          <w:b w:val="0"/>
          <w:i w:val="0"/>
          <w:caps w:val="0"/>
          <w:spacing w:val="0"/>
          <w:w w:val="100"/>
          <w:kern w:val="2"/>
          <w:sz w:val="22"/>
          <w:szCs w:val="22"/>
          <w:highlight w:val="none"/>
          <w:lang w:val="en-US" w:eastAsia="zh-CN" w:bidi="ar-SA"/>
        </w:rPr>
        <w:t>总工须提供无在建项目承诺书（格式自拟）（投标文件中须附以上证件的原件扫描件及项目总工承诺书并加盖企业电子章）。</w:t>
      </w:r>
    </w:p>
    <w:p w14:paraId="655BC1CB">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3、信誉要求：</w:t>
      </w:r>
    </w:p>
    <w:p w14:paraId="16DE6325">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根据《河南省公路建设市场从业单位及人员信用管理办法》，被河南省交通运输厅2021年以来公路施工企业信用等级评价为D级（黑名单）的施工企业不得参与此项目的投标，（须提供网上查询结果截图及承诺书并加盖企业电子章）。</w:t>
      </w:r>
    </w:p>
    <w:p w14:paraId="04A2F773">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4、根据《河南省全面推行证明事项告知承诺制工作实施方案》（豫政办〔2021〕2号）文件，投标人须按照规定提供“信用承诺函”，招标人有权在签订合同前要求中标人提供相关证明材料以核实中标单位承诺事项的真实性，投标时不再需要提供以下证明材料：</w:t>
      </w:r>
    </w:p>
    <w:p w14:paraId="5CCD52D5">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（1）符合国家相关规定的财务状况报告；</w:t>
      </w:r>
    </w:p>
    <w:p w14:paraId="720E8D01">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（2）依法缴纳税收的证明材料；</w:t>
      </w:r>
    </w:p>
    <w:p w14:paraId="09BEA7E1">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（3）依法缴纳社会保障资金的证明材料；</w:t>
      </w:r>
    </w:p>
    <w:p w14:paraId="215D3212">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（4）具备履行合同所必需的设备和专业技术能力的证明材料；</w:t>
      </w:r>
    </w:p>
    <w:p w14:paraId="7938406E">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（5）参加招标活动前三年内在经营活动中没有重大违法记录的证明材料；</w:t>
      </w:r>
    </w:p>
    <w:p w14:paraId="5B30CB86">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（6）未被列入失信被执行人、重大税收违法失信主体、政府采购严重违法失信行为记录名单的证明材料。</w:t>
      </w:r>
    </w:p>
    <w:p w14:paraId="486E3D94">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注：①投标人应按要求提供以上内容的承诺函（格式详见招标文件）；</w:t>
      </w:r>
    </w:p>
    <w:p w14:paraId="6F33E38C">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②招标人有权在签订合同前要求中标单位提供相关证明材料以核实中标单位承诺事项的真实性。</w:t>
      </w:r>
    </w:p>
    <w:p w14:paraId="431AE61A">
      <w:pPr>
        <w:widowControl/>
        <w:snapToGrid w:val="0"/>
        <w:spacing w:before="0" w:beforeAutospacing="0" w:after="0" w:afterAutospacing="0" w:line="360" w:lineRule="auto"/>
        <w:ind w:firstLine="440" w:firstLineChars="200"/>
        <w:textAlignment w:val="baseline"/>
        <w:rPr>
          <w:rStyle w:val="55"/>
          <w:rFonts w:hint="default"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5、与招标人存在利害关系可能影响招标公正性的单位，不得参加投标。单位负责人为同一人或存在控股、管理关系的不同单位，不得同时参加本项目投标，否则，相关投标均无效。（投标文件中附网站查询截图或承诺书并加盖企业电子章）</w:t>
      </w:r>
    </w:p>
    <w:p w14:paraId="66B028DD">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6、本次招标实行资格后审，资格审查未通过的取消投标资格。</w:t>
      </w:r>
    </w:p>
    <w:p w14:paraId="44712CB8">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7、本次招标不接受联合体投标。</w:t>
      </w:r>
    </w:p>
    <w:p w14:paraId="0BE0D287">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二标段：</w:t>
      </w:r>
    </w:p>
    <w:p w14:paraId="46364DBD">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3.1、投标人持有有效的营业执照或事业单位法人证书。</w:t>
      </w:r>
    </w:p>
    <w:p w14:paraId="2C265F90">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3.2、投标人应具有行政主管部门颁发的公路工程专业监理乙级及以上资质；</w:t>
      </w:r>
    </w:p>
    <w:p w14:paraId="5759AFF7">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 xml:space="preserve">3.3、投标人拟派项目总监理工程师应具有本企业注册的公路工程监理工程师资格（提供劳动合同原件扫描件和近3个月的任意1个月社保证明），且承诺在中标后未担任任何在建项目的项目总监；（承诺书格式自拟并加盖单位公章及项目总监签字）；    </w:t>
      </w:r>
    </w:p>
    <w:p w14:paraId="4973127E">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3.4、根据《河南省全面推行证明事项告知承诺制工作实施方案》（豫政办〔2021〕2号）文件，投标人须按照规定提供“信用承诺函”，招标人有权在签订合同前要求中标人提供相关证明材料以核实中标单位承诺事项的真实性，投标时不再需要提供以下证明材料：</w:t>
      </w:r>
    </w:p>
    <w:p w14:paraId="21F7E851">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（1）符合国家相关规定的财务状况报告；</w:t>
      </w:r>
    </w:p>
    <w:p w14:paraId="01340DB1">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（2）依法缴纳税收的证明材料；</w:t>
      </w:r>
    </w:p>
    <w:p w14:paraId="68D392DE">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（3）依法缴纳社会保障资金的证明材料；</w:t>
      </w:r>
    </w:p>
    <w:p w14:paraId="631E1F75">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（4）具备履行合同所必需的设备和专业技术能力的证明材料；</w:t>
      </w:r>
    </w:p>
    <w:p w14:paraId="578EFC0B">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（5）参加招标活动前三年内在经营活动中没有重大违法记录的证明材料；</w:t>
      </w:r>
    </w:p>
    <w:p w14:paraId="3A7BFF90">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（6）未被列入失信被执行人、重大税收违法案件当事人名单、政府采购严重违法失信行为记录名单的证明材料；</w:t>
      </w:r>
    </w:p>
    <w:p w14:paraId="076AA82F">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3.5、单位负责人为同一人或存在控股、管理关系的不同单位，不得同时对本项目投标；</w:t>
      </w:r>
    </w:p>
    <w:p w14:paraId="74BBACAA">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3.6、本次招标不接受联合体投标，本次招标实行资格后审，资格不合格者，取消其投标资格。投标人应对资料的真实性合法性负责。</w:t>
      </w:r>
    </w:p>
    <w:p w14:paraId="34E23196">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4、本次招标实行资格后审，资格审查未通过的取消投标资格。</w:t>
      </w:r>
    </w:p>
    <w:p w14:paraId="12097A9F">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5、本次招标不接受联合体投标。</w:t>
      </w:r>
    </w:p>
    <w:p w14:paraId="3574EFFA">
      <w:pPr>
        <w:pStyle w:val="25"/>
        <w:rPr>
          <w:rFonts w:hint="eastAsia"/>
          <w:highlight w:val="none"/>
          <w:lang w:val="en-US" w:eastAsia="zh-CN"/>
        </w:rPr>
      </w:pPr>
    </w:p>
    <w:p w14:paraId="098FDFC6">
      <w:pPr>
        <w:pStyle w:val="4"/>
        <w:numPr>
          <w:ilvl w:val="0"/>
          <w:numId w:val="0"/>
        </w:numPr>
        <w:bidi w:val="0"/>
        <w:spacing w:line="240" w:lineRule="auto"/>
        <w:rPr>
          <w:rFonts w:hint="eastAsia" w:ascii="仿宋" w:hAnsi="仿宋" w:eastAsia="仿宋" w:cs="仿宋"/>
          <w:b/>
          <w:color w:val="auto"/>
          <w:highlight w:val="none"/>
          <w:lang w:val="en-US" w:eastAsia="zh-CN"/>
        </w:rPr>
      </w:pPr>
      <w:bookmarkStart w:id="10" w:name="_Toc27102"/>
      <w:bookmarkStart w:id="11" w:name="_Toc24344"/>
      <w:r>
        <w:rPr>
          <w:rFonts w:hint="eastAsia" w:ascii="仿宋" w:hAnsi="仿宋" w:eastAsia="仿宋" w:cs="仿宋"/>
          <w:b/>
          <w:color w:val="auto"/>
          <w:highlight w:val="none"/>
          <w:lang w:val="en-US" w:eastAsia="zh-CN"/>
        </w:rPr>
        <w:t>四、招标文件的获取</w:t>
      </w:r>
      <w:bookmarkEnd w:id="10"/>
      <w:bookmarkEnd w:id="11"/>
    </w:p>
    <w:p w14:paraId="3D1959B3">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1、本次招标文件在网上获取，请登录洛阳市公共资源交易中心网站（lyggzyjy.ly.gov.cn），点击“交易登录”进入“洛阳市电子招投标交易平台”进行用户注册，并办理CA数字证书。详见洛阳市公共资源交易中心网站—办事指南—办事流程—主体注册CA办理。</w:t>
      </w:r>
    </w:p>
    <w:p w14:paraId="4B7C1F0A">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2、办理数字证书后，请于2024年12月23日至2024年12月27日24:00，登录洛阳市公共资源交易中心网站，点击“交易登录”，选择“证书Key”方式登录，免费下载招标文件。如投多个标段，则应就所投每个标段分别下载获取。联合体投标的，由联合体牵头人完成招标文件下载。</w:t>
      </w:r>
    </w:p>
    <w:p w14:paraId="6F14D7B1">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3、获取招标文件后，请到洛阳市公共资源交易中心网站—办事指南—下载中心栏目下载并安装最新版本投标文件制作工具，查看招标文件和制作电子投标文件。</w:t>
      </w:r>
    </w:p>
    <w:p w14:paraId="597B3B3F">
      <w:pPr>
        <w:pStyle w:val="4"/>
        <w:numPr>
          <w:ilvl w:val="0"/>
          <w:numId w:val="0"/>
        </w:numPr>
        <w:bidi w:val="0"/>
        <w:spacing w:line="240" w:lineRule="auto"/>
        <w:rPr>
          <w:rFonts w:hint="eastAsia" w:ascii="仿宋" w:hAnsi="仿宋" w:eastAsia="仿宋" w:cs="仿宋"/>
          <w:b/>
          <w:color w:val="auto"/>
          <w:highlight w:val="none"/>
          <w:lang w:val="en-US" w:eastAsia="zh-CN"/>
        </w:rPr>
      </w:pPr>
      <w:bookmarkStart w:id="12" w:name="_Toc32277"/>
      <w:bookmarkStart w:id="13" w:name="_Toc16816"/>
      <w:r>
        <w:rPr>
          <w:rFonts w:hint="eastAsia" w:ascii="仿宋" w:hAnsi="仿宋" w:eastAsia="仿宋" w:cs="仿宋"/>
          <w:b/>
          <w:color w:val="auto"/>
          <w:highlight w:val="none"/>
          <w:lang w:val="en-US" w:eastAsia="zh-CN"/>
        </w:rPr>
        <w:t>五、投标文件的递交</w:t>
      </w:r>
      <w:bookmarkEnd w:id="12"/>
      <w:bookmarkEnd w:id="13"/>
    </w:p>
    <w:p w14:paraId="3F870852">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bookmarkStart w:id="14" w:name="_Toc1598"/>
      <w:r>
        <w:rPr>
          <w:rStyle w:val="55"/>
          <w:rFonts w:hint="eastAsia" w:ascii="仿宋" w:hAnsi="仿宋" w:eastAsia="仿宋" w:cs="仿宋"/>
          <w:b w:val="0"/>
          <w:i w:val="0"/>
          <w:caps w:val="0"/>
          <w:color w:val="auto"/>
          <w:spacing w:val="0"/>
          <w:w w:val="100"/>
          <w:kern w:val="2"/>
          <w:sz w:val="22"/>
          <w:szCs w:val="22"/>
          <w:highlight w:val="none"/>
          <w:lang w:val="en-US" w:eastAsia="zh-CN" w:bidi="ar-SA"/>
        </w:rPr>
        <w:t>1、投标文件递交的截止时间（投标截止时间）：2025年01月14日8时40分(北京时间)。</w:t>
      </w:r>
    </w:p>
    <w:p w14:paraId="33062A54">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2、投标文件接收地点及开标地点为开标一室。</w:t>
      </w:r>
    </w:p>
    <w:p w14:paraId="274460CE">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3、投标人应在投标截止时间前，通过互联网使用CA数字证书登录洛阳市公共资源交易中心网站，将加密的投标文件上传至“洛阳市电子招投标交易平台”指定位置，上传成功后将得到上传成功的确认。投标人应充分考虑上传文件时的不可预见因素，未在投标截止时间前完成上传的，视为逾期送达，洛阳市电子招投标交易平台将拒绝接收。</w:t>
      </w:r>
    </w:p>
    <w:p w14:paraId="7EB741F5">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4、本项目采用远程不见面交易的模式，开标当日，投标人无需到开标现场参加开标会议，投标人应当在投标截止时间前，登录到洛阳市电子招投标交易平台</w:t>
      </w:r>
      <w:r>
        <w:rPr>
          <w:rStyle w:val="55"/>
          <w:rFonts w:hint="eastAsia" w:ascii="仿宋" w:hAnsi="仿宋" w:eastAsia="仿宋" w:cs="仿宋"/>
          <w:b w:val="0"/>
          <w:i w:val="0"/>
          <w:caps w:val="0"/>
          <w:color w:val="auto"/>
          <w:spacing w:val="0"/>
          <w:w w:val="100"/>
          <w:kern w:val="2"/>
          <w:sz w:val="22"/>
          <w:szCs w:val="22"/>
          <w:highlight w:val="none"/>
          <w:lang w:val="en-US" w:eastAsia="zh-CN" w:bidi="ar-SA"/>
        </w:rPr>
        <w:fldChar w:fldCharType="begin"/>
      </w:r>
      <w:r>
        <w:rPr>
          <w:rStyle w:val="55"/>
          <w:rFonts w:hint="eastAsia" w:ascii="仿宋" w:hAnsi="仿宋" w:eastAsia="仿宋" w:cs="仿宋"/>
          <w:b w:val="0"/>
          <w:i w:val="0"/>
          <w:caps w:val="0"/>
          <w:color w:val="auto"/>
          <w:spacing w:val="0"/>
          <w:w w:val="100"/>
          <w:kern w:val="2"/>
          <w:sz w:val="22"/>
          <w:szCs w:val="22"/>
          <w:highlight w:val="none"/>
          <w:lang w:val="en-US" w:eastAsia="zh-CN" w:bidi="ar-SA"/>
        </w:rPr>
        <w:instrText xml:space="preserve"> HYPERLINK "http://lyggzyjy.ly.gov.cn/TPBidder" \h </w:instrText>
      </w:r>
      <w:r>
        <w:rPr>
          <w:rStyle w:val="55"/>
          <w:rFonts w:hint="eastAsia" w:ascii="仿宋" w:hAnsi="仿宋" w:eastAsia="仿宋" w:cs="仿宋"/>
          <w:b w:val="0"/>
          <w:i w:val="0"/>
          <w:caps w:val="0"/>
          <w:color w:val="auto"/>
          <w:spacing w:val="0"/>
          <w:w w:val="100"/>
          <w:kern w:val="2"/>
          <w:sz w:val="22"/>
          <w:szCs w:val="22"/>
          <w:highlight w:val="none"/>
          <w:lang w:val="en-US" w:eastAsia="zh-CN" w:bidi="ar-SA"/>
        </w:rPr>
        <w:fldChar w:fldCharType="separate"/>
      </w:r>
      <w:r>
        <w:rPr>
          <w:rStyle w:val="55"/>
          <w:rFonts w:hint="eastAsia" w:ascii="仿宋" w:hAnsi="仿宋" w:eastAsia="仿宋" w:cs="仿宋"/>
          <w:b w:val="0"/>
          <w:i w:val="0"/>
          <w:caps w:val="0"/>
          <w:color w:val="auto"/>
          <w:spacing w:val="0"/>
          <w:w w:val="100"/>
          <w:kern w:val="2"/>
          <w:sz w:val="22"/>
          <w:szCs w:val="22"/>
          <w:highlight w:val="none"/>
          <w:lang w:val="en-US" w:eastAsia="zh-CN" w:bidi="ar-SA"/>
        </w:rPr>
        <w:t>（http://61.54.85.189/BidOpening</w:t>
      </w:r>
      <w:r>
        <w:rPr>
          <w:rStyle w:val="55"/>
          <w:rFonts w:hint="eastAsia" w:ascii="仿宋" w:hAnsi="仿宋" w:eastAsia="仿宋" w:cs="仿宋"/>
          <w:b w:val="0"/>
          <w:i w:val="0"/>
          <w:caps w:val="0"/>
          <w:color w:val="auto"/>
          <w:spacing w:val="0"/>
          <w:w w:val="100"/>
          <w:kern w:val="2"/>
          <w:sz w:val="22"/>
          <w:szCs w:val="22"/>
          <w:highlight w:val="none"/>
          <w:lang w:val="en-US" w:eastAsia="zh-CN" w:bidi="ar-SA"/>
        </w:rPr>
        <w:fldChar w:fldCharType="end"/>
      </w:r>
      <w:r>
        <w:rPr>
          <w:rStyle w:val="55"/>
          <w:rFonts w:hint="eastAsia" w:ascii="仿宋" w:hAnsi="仿宋" w:eastAsia="仿宋" w:cs="仿宋"/>
          <w:b w:val="0"/>
          <w:i w:val="0"/>
          <w:caps w:val="0"/>
          <w:color w:val="auto"/>
          <w:spacing w:val="0"/>
          <w:w w:val="100"/>
          <w:kern w:val="2"/>
          <w:sz w:val="22"/>
          <w:szCs w:val="22"/>
          <w:highlight w:val="none"/>
          <w:lang w:val="en-US" w:eastAsia="zh-CN" w:bidi="ar-SA"/>
        </w:rPr>
        <w:t>），点击右上方【不见面开标大厅】按钮进入，在线准时参加开标活动并进行投标文件解密等。因投标人原因未能解密、解密失败或解密超时的将被拒绝。请参照洛阳市公共资源交易中心首页-办事指南-下载中心-操作手册-《洛阳市公共资源交易中心不见面开标大厅操作手册（投标人）》。</w:t>
      </w:r>
    </w:p>
    <w:p w14:paraId="0A623DEB">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5、除电子投标文件外，投标时不再接受任何纸质文件、资料等。逾期送达的或者未送达指定地的投标文件，招标人不予受理。</w:t>
      </w:r>
    </w:p>
    <w:p w14:paraId="379EE701">
      <w:pPr>
        <w:pStyle w:val="4"/>
        <w:numPr>
          <w:ilvl w:val="0"/>
          <w:numId w:val="0"/>
        </w:numPr>
        <w:bidi w:val="0"/>
        <w:spacing w:line="240" w:lineRule="auto"/>
        <w:rPr>
          <w:rFonts w:hint="eastAsia" w:ascii="仿宋" w:hAnsi="仿宋" w:eastAsia="仿宋" w:cs="仿宋"/>
          <w:b/>
          <w:color w:val="auto"/>
          <w:highlight w:val="none"/>
          <w:lang w:val="en-US" w:eastAsia="zh-CN"/>
        </w:rPr>
      </w:pPr>
      <w:bookmarkStart w:id="15" w:name="_Toc10307"/>
      <w:r>
        <w:rPr>
          <w:rFonts w:hint="eastAsia" w:ascii="仿宋" w:hAnsi="仿宋" w:eastAsia="仿宋" w:cs="仿宋"/>
          <w:b/>
          <w:color w:val="auto"/>
          <w:highlight w:val="none"/>
          <w:lang w:val="en-US" w:eastAsia="zh-CN"/>
        </w:rPr>
        <w:t>六、提出异议的渠道和方式</w:t>
      </w:r>
      <w:bookmarkEnd w:id="15"/>
    </w:p>
    <w:p w14:paraId="5AB54F84">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投标人或者其他利害关系人对招标文件有异议的，应当在投标截止时间10日前通过交易系统内向招标人或招标代理机构提交异议函(法定代表人签字并加盖单位公章)，委托他人提出异议的，需一并提交授权委托书和授权委托人身份证明，邮寄件、传真件不予受理。逾期未提交或未按照要求提交的异议函将不予受理。</w:t>
      </w:r>
    </w:p>
    <w:p w14:paraId="7DE6BAA1">
      <w:pPr>
        <w:pStyle w:val="4"/>
        <w:numPr>
          <w:ilvl w:val="0"/>
          <w:numId w:val="0"/>
        </w:numPr>
        <w:bidi w:val="0"/>
        <w:spacing w:line="240" w:lineRule="auto"/>
        <w:rPr>
          <w:rFonts w:hint="eastAsia" w:ascii="仿宋" w:hAnsi="仿宋" w:eastAsia="仿宋" w:cs="仿宋"/>
          <w:b/>
          <w:color w:val="auto"/>
          <w:highlight w:val="none"/>
          <w:lang w:val="en-US" w:eastAsia="zh-CN"/>
        </w:rPr>
      </w:pPr>
      <w:bookmarkStart w:id="16" w:name="_Toc26683"/>
      <w:r>
        <w:rPr>
          <w:rFonts w:hint="eastAsia" w:ascii="仿宋" w:hAnsi="仿宋" w:eastAsia="仿宋" w:cs="仿宋"/>
          <w:b/>
          <w:color w:val="auto"/>
          <w:highlight w:val="none"/>
          <w:lang w:val="en-US" w:eastAsia="zh-CN"/>
        </w:rPr>
        <w:t>七、发布公告的媒体</w:t>
      </w:r>
      <w:bookmarkEnd w:id="14"/>
      <w:bookmarkEnd w:id="16"/>
    </w:p>
    <w:p w14:paraId="158E448C">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1、本次招标公告同时在《河南省政府采购网》、《中国招标投标公共服务平台》、《河南省电子招标投标公共服务平台》、《洛阳市公共资源交易中心网》网站上发布。</w:t>
      </w:r>
    </w:p>
    <w:p w14:paraId="2CF8743F">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2、投标人在参与本项目招标采购活动期间应及时关注本网站获取相关澄清或变更等信息。</w:t>
      </w:r>
    </w:p>
    <w:p w14:paraId="56D130A2">
      <w:pPr>
        <w:pStyle w:val="4"/>
        <w:numPr>
          <w:ilvl w:val="0"/>
          <w:numId w:val="0"/>
        </w:numPr>
        <w:bidi w:val="0"/>
        <w:rPr>
          <w:rFonts w:hint="eastAsia" w:ascii="仿宋" w:hAnsi="仿宋" w:eastAsia="仿宋" w:cs="仿宋"/>
          <w:b/>
          <w:color w:val="auto"/>
          <w:highlight w:val="none"/>
          <w:lang w:val="en-US" w:eastAsia="zh-CN"/>
        </w:rPr>
      </w:pPr>
      <w:bookmarkStart w:id="17" w:name="_Toc12536"/>
      <w:bookmarkStart w:id="18" w:name="_Toc5684"/>
      <w:r>
        <w:rPr>
          <w:rFonts w:hint="eastAsia" w:ascii="仿宋" w:hAnsi="仿宋" w:eastAsia="仿宋" w:cs="仿宋"/>
          <w:b/>
          <w:color w:val="auto"/>
          <w:highlight w:val="none"/>
          <w:lang w:val="en-US" w:eastAsia="zh-CN"/>
        </w:rPr>
        <w:t>八、联系方式</w:t>
      </w:r>
      <w:bookmarkEnd w:id="17"/>
      <w:bookmarkEnd w:id="18"/>
    </w:p>
    <w:p w14:paraId="156F6F46">
      <w:pPr>
        <w:spacing w:line="360" w:lineRule="auto"/>
        <w:ind w:firstLine="440" w:firstLineChars="200"/>
        <w:jc w:val="left"/>
        <w:rPr>
          <w:rFonts w:hint="eastAsia" w:ascii="仿宋" w:hAnsi="仿宋" w:eastAsia="仿宋" w:cs="仿宋"/>
          <w:color w:val="auto"/>
          <w:sz w:val="22"/>
          <w:szCs w:val="22"/>
          <w:highlight w:val="none"/>
          <w:lang w:val="en-US" w:eastAsia="zh-CN" w:bidi="ar"/>
        </w:rPr>
      </w:pPr>
      <w:r>
        <w:rPr>
          <w:rFonts w:hint="eastAsia" w:ascii="仿宋" w:hAnsi="仿宋" w:eastAsia="仿宋" w:cs="仿宋"/>
          <w:color w:val="auto"/>
          <w:sz w:val="22"/>
          <w:szCs w:val="22"/>
          <w:highlight w:val="none"/>
          <w:lang w:val="en-US" w:eastAsia="zh-CN" w:bidi="ar"/>
        </w:rPr>
        <w:t>招标人：新安县交通事业发展中心</w:t>
      </w:r>
    </w:p>
    <w:p w14:paraId="3B256FC0">
      <w:pPr>
        <w:spacing w:line="360" w:lineRule="auto"/>
        <w:ind w:firstLine="440" w:firstLineChars="200"/>
        <w:jc w:val="left"/>
        <w:rPr>
          <w:rFonts w:hint="eastAsia" w:ascii="仿宋" w:hAnsi="仿宋" w:eastAsia="仿宋" w:cs="仿宋"/>
          <w:color w:val="auto"/>
          <w:sz w:val="22"/>
          <w:szCs w:val="22"/>
          <w:highlight w:val="none"/>
          <w:lang w:val="en-US" w:eastAsia="zh-CN" w:bidi="ar"/>
        </w:rPr>
      </w:pPr>
      <w:r>
        <w:rPr>
          <w:rFonts w:hint="eastAsia" w:ascii="仿宋" w:hAnsi="仿宋" w:eastAsia="仿宋" w:cs="仿宋"/>
          <w:color w:val="auto"/>
          <w:sz w:val="22"/>
          <w:szCs w:val="22"/>
          <w:highlight w:val="none"/>
          <w:lang w:val="en-US" w:eastAsia="zh-CN" w:bidi="ar"/>
        </w:rPr>
        <w:t xml:space="preserve">联系地址：洛阳市新安县人和路52号 </w:t>
      </w:r>
    </w:p>
    <w:p w14:paraId="6C149AB6">
      <w:pPr>
        <w:spacing w:line="360" w:lineRule="auto"/>
        <w:ind w:firstLine="440" w:firstLineChars="200"/>
        <w:jc w:val="left"/>
        <w:rPr>
          <w:rFonts w:hint="eastAsia" w:ascii="仿宋" w:hAnsi="仿宋" w:eastAsia="仿宋" w:cs="仿宋"/>
          <w:color w:val="auto"/>
          <w:sz w:val="22"/>
          <w:szCs w:val="22"/>
          <w:highlight w:val="none"/>
          <w:lang w:val="en-US" w:eastAsia="zh-CN" w:bidi="ar"/>
        </w:rPr>
      </w:pPr>
      <w:r>
        <w:rPr>
          <w:rFonts w:hint="eastAsia" w:ascii="仿宋" w:hAnsi="仿宋" w:eastAsia="仿宋" w:cs="仿宋"/>
          <w:color w:val="auto"/>
          <w:sz w:val="22"/>
          <w:szCs w:val="22"/>
          <w:highlight w:val="none"/>
          <w:lang w:val="en-US" w:eastAsia="zh-CN" w:bidi="ar"/>
        </w:rPr>
        <w:t xml:space="preserve">联系人：马女士 </w:t>
      </w:r>
    </w:p>
    <w:p w14:paraId="104AEFD6">
      <w:pPr>
        <w:spacing w:line="360" w:lineRule="auto"/>
        <w:ind w:firstLine="440" w:firstLineChars="200"/>
        <w:jc w:val="left"/>
        <w:rPr>
          <w:rFonts w:hint="default" w:ascii="仿宋" w:hAnsi="仿宋" w:eastAsia="仿宋" w:cs="仿宋"/>
          <w:color w:val="auto"/>
          <w:sz w:val="22"/>
          <w:szCs w:val="22"/>
          <w:highlight w:val="none"/>
          <w:lang w:val="en-US" w:eastAsia="zh-CN" w:bidi="ar"/>
        </w:rPr>
      </w:pPr>
      <w:r>
        <w:rPr>
          <w:rFonts w:hint="eastAsia" w:ascii="仿宋" w:hAnsi="仿宋" w:eastAsia="仿宋" w:cs="仿宋"/>
          <w:color w:val="auto"/>
          <w:sz w:val="22"/>
          <w:szCs w:val="22"/>
          <w:highlight w:val="none"/>
          <w:lang w:val="en-US" w:eastAsia="zh-CN" w:bidi="ar"/>
        </w:rPr>
        <w:t>联系电话：0379-67290108</w:t>
      </w:r>
    </w:p>
    <w:p w14:paraId="73457666">
      <w:pPr>
        <w:spacing w:line="360" w:lineRule="auto"/>
        <w:ind w:firstLine="440" w:firstLineChars="200"/>
        <w:jc w:val="left"/>
        <w:rPr>
          <w:rFonts w:hint="eastAsia" w:ascii="仿宋" w:hAnsi="仿宋" w:eastAsia="仿宋" w:cs="仿宋"/>
          <w:color w:val="auto"/>
          <w:sz w:val="22"/>
          <w:szCs w:val="22"/>
          <w:highlight w:val="none"/>
          <w:lang w:val="en-US" w:eastAsia="zh-CN" w:bidi="ar"/>
        </w:rPr>
      </w:pPr>
      <w:r>
        <w:rPr>
          <w:rFonts w:hint="eastAsia" w:ascii="仿宋" w:hAnsi="仿宋" w:eastAsia="仿宋" w:cs="仿宋"/>
          <w:color w:val="auto"/>
          <w:sz w:val="22"/>
          <w:szCs w:val="22"/>
          <w:highlight w:val="none"/>
          <w:lang w:val="en-US" w:eastAsia="zh-CN" w:bidi="ar"/>
        </w:rPr>
        <w:t>代理机构：河南洛航工程管理有限公司</w:t>
      </w:r>
    </w:p>
    <w:p w14:paraId="2BF623C9">
      <w:pPr>
        <w:spacing w:line="360" w:lineRule="auto"/>
        <w:ind w:firstLine="440" w:firstLineChars="200"/>
        <w:jc w:val="left"/>
        <w:rPr>
          <w:rFonts w:hint="eastAsia" w:ascii="仿宋" w:hAnsi="仿宋" w:eastAsia="仿宋" w:cs="仿宋"/>
          <w:color w:val="auto"/>
          <w:sz w:val="22"/>
          <w:szCs w:val="22"/>
          <w:highlight w:val="none"/>
          <w:lang w:val="en-US" w:eastAsia="zh-CN" w:bidi="ar"/>
        </w:rPr>
      </w:pPr>
      <w:r>
        <w:rPr>
          <w:rFonts w:hint="eastAsia" w:ascii="仿宋" w:hAnsi="仿宋" w:eastAsia="仿宋" w:cs="仿宋"/>
          <w:color w:val="auto"/>
          <w:sz w:val="22"/>
          <w:szCs w:val="22"/>
          <w:highlight w:val="none"/>
          <w:lang w:val="en-US" w:eastAsia="zh-CN" w:bidi="ar"/>
        </w:rPr>
        <w:t>地址：洛阳市洛龙区滨河南路东方今典天汇中心1号楼</w:t>
      </w:r>
    </w:p>
    <w:p w14:paraId="543EF8BD">
      <w:pPr>
        <w:spacing w:line="360" w:lineRule="auto"/>
        <w:ind w:firstLine="440" w:firstLineChars="200"/>
        <w:jc w:val="left"/>
        <w:rPr>
          <w:rFonts w:hint="eastAsia" w:ascii="仿宋" w:hAnsi="仿宋" w:eastAsia="仿宋" w:cs="仿宋"/>
          <w:color w:val="auto"/>
          <w:sz w:val="22"/>
          <w:szCs w:val="22"/>
          <w:highlight w:val="none"/>
          <w:lang w:val="en-US" w:eastAsia="zh-CN" w:bidi="ar"/>
        </w:rPr>
      </w:pPr>
      <w:r>
        <w:rPr>
          <w:rFonts w:hint="eastAsia" w:ascii="仿宋" w:hAnsi="仿宋" w:eastAsia="仿宋" w:cs="仿宋"/>
          <w:color w:val="auto"/>
          <w:sz w:val="22"/>
          <w:szCs w:val="22"/>
          <w:highlight w:val="none"/>
          <w:lang w:val="en-US" w:eastAsia="zh-CN" w:bidi="ar"/>
        </w:rPr>
        <w:t>联系人：谷女士</w:t>
      </w:r>
    </w:p>
    <w:p w14:paraId="35D0327D">
      <w:pPr>
        <w:spacing w:line="360" w:lineRule="auto"/>
        <w:ind w:firstLine="440" w:firstLineChars="200"/>
        <w:jc w:val="left"/>
        <w:rPr>
          <w:rFonts w:hint="eastAsia" w:ascii="仿宋" w:hAnsi="仿宋" w:eastAsia="仿宋" w:cs="仿宋"/>
          <w:color w:val="auto"/>
          <w:sz w:val="22"/>
          <w:szCs w:val="22"/>
          <w:highlight w:val="none"/>
          <w:lang w:val="en-US" w:eastAsia="zh-CN" w:bidi="ar"/>
        </w:rPr>
      </w:pPr>
      <w:r>
        <w:rPr>
          <w:rFonts w:hint="eastAsia" w:ascii="仿宋" w:hAnsi="仿宋" w:eastAsia="仿宋" w:cs="仿宋"/>
          <w:color w:val="auto"/>
          <w:sz w:val="22"/>
          <w:szCs w:val="22"/>
          <w:highlight w:val="none"/>
          <w:lang w:val="en-US" w:eastAsia="zh-CN" w:bidi="ar"/>
        </w:rPr>
        <w:t>电  话：0379-65180806</w:t>
      </w:r>
    </w:p>
    <w:p w14:paraId="697B0701">
      <w:pPr>
        <w:spacing w:line="360" w:lineRule="auto"/>
        <w:ind w:firstLine="440" w:firstLineChars="200"/>
        <w:jc w:val="left"/>
        <w:rPr>
          <w:rFonts w:hint="eastAsia" w:ascii="仿宋" w:hAnsi="仿宋" w:eastAsia="仿宋" w:cs="仿宋"/>
          <w:color w:val="auto"/>
          <w:sz w:val="22"/>
          <w:szCs w:val="22"/>
          <w:highlight w:val="none"/>
          <w:lang w:val="en-US" w:eastAsia="zh-CN" w:bidi="ar"/>
        </w:rPr>
      </w:pPr>
      <w:r>
        <w:rPr>
          <w:rFonts w:hint="eastAsia" w:ascii="仿宋" w:hAnsi="仿宋" w:eastAsia="仿宋" w:cs="仿宋"/>
          <w:color w:val="auto"/>
          <w:sz w:val="22"/>
          <w:szCs w:val="22"/>
          <w:highlight w:val="none"/>
          <w:lang w:val="en-US" w:eastAsia="zh-CN" w:bidi="ar"/>
        </w:rPr>
        <w:t>邮  箱：hnlhgcgl@126.com</w:t>
      </w:r>
    </w:p>
    <w:p w14:paraId="2B9C75C5">
      <w:pPr>
        <w:widowControl/>
        <w:snapToGrid w:val="0"/>
        <w:spacing w:before="0" w:beforeAutospacing="0" w:after="0" w:afterAutospacing="0" w:line="360" w:lineRule="auto"/>
        <w:ind w:right="220" w:firstLine="420"/>
        <w:jc w:val="left"/>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监督部门：新安县交通运输局</w:t>
      </w:r>
    </w:p>
    <w:p w14:paraId="5516679C">
      <w:pPr>
        <w:widowControl/>
        <w:snapToGrid w:val="0"/>
        <w:spacing w:before="0" w:beforeAutospacing="0" w:after="0" w:afterAutospacing="0" w:line="360" w:lineRule="auto"/>
        <w:ind w:right="220" w:firstLine="420"/>
        <w:jc w:val="left"/>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 xml:space="preserve">联系人：范先生 </w:t>
      </w:r>
    </w:p>
    <w:p w14:paraId="1FDA6145">
      <w:pPr>
        <w:widowControl/>
        <w:snapToGrid w:val="0"/>
        <w:spacing w:before="0" w:beforeAutospacing="0" w:after="0" w:afterAutospacing="0" w:line="360" w:lineRule="auto"/>
        <w:ind w:right="220" w:firstLine="420"/>
        <w:jc w:val="left"/>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 xml:space="preserve">联系方式：0379-67283600 </w:t>
      </w:r>
    </w:p>
    <w:p w14:paraId="289DCDAC">
      <w:pPr>
        <w:widowControl/>
        <w:snapToGrid w:val="0"/>
        <w:spacing w:before="0" w:beforeAutospacing="0" w:after="0" w:afterAutospacing="0" w:line="360" w:lineRule="auto"/>
        <w:ind w:right="220" w:firstLine="420"/>
        <w:jc w:val="right"/>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2024年12月20日</w:t>
      </w:r>
    </w:p>
    <w:p w14:paraId="06CD2F8D">
      <w:pPr>
        <w:pStyle w:val="3"/>
        <w:numPr>
          <w:ilvl w:val="0"/>
          <w:numId w:val="0"/>
        </w:numPr>
        <w:bidi w:val="0"/>
        <w:jc w:val="center"/>
        <w:rPr>
          <w:rStyle w:val="55"/>
          <w:rFonts w:hint="eastAsia" w:ascii="仿宋" w:hAnsi="仿宋" w:eastAsia="仿宋" w:cs="仿宋"/>
          <w:b/>
          <w:bCs/>
          <w:i w:val="0"/>
          <w:caps w:val="0"/>
          <w:spacing w:val="0"/>
          <w:w w:val="100"/>
          <w:kern w:val="2"/>
          <w:sz w:val="36"/>
          <w:szCs w:val="36"/>
          <w:highlight w:val="none"/>
          <w:lang w:val="en-US" w:eastAsia="zh-CN" w:bidi="ar-SA"/>
        </w:rPr>
      </w:pPr>
      <w:r>
        <w:rPr>
          <w:rStyle w:val="55"/>
          <w:rFonts w:hint="eastAsia" w:ascii="仿宋" w:hAnsi="仿宋" w:eastAsia="仿宋" w:cs="仿宋"/>
          <w:b/>
          <w:bCs/>
          <w:i w:val="0"/>
          <w:caps w:val="0"/>
          <w:spacing w:val="0"/>
          <w:w w:val="100"/>
          <w:kern w:val="2"/>
          <w:sz w:val="36"/>
          <w:szCs w:val="36"/>
          <w:highlight w:val="none"/>
          <w:lang w:val="en-US" w:eastAsia="zh-CN" w:bidi="ar-SA"/>
        </w:rPr>
        <w:br w:type="page"/>
      </w:r>
      <w:bookmarkStart w:id="19" w:name="_Toc18524"/>
      <w:bookmarkStart w:id="20" w:name="_Toc12351"/>
      <w:r>
        <w:rPr>
          <w:rStyle w:val="383"/>
          <w:rFonts w:hint="eastAsia" w:ascii="仿宋" w:hAnsi="仿宋" w:eastAsia="仿宋" w:cs="仿宋"/>
          <w:b/>
          <w:bCs/>
          <w:highlight w:val="none"/>
          <w:lang w:val="en-US" w:eastAsia="zh-CN"/>
        </w:rPr>
        <w:t>第二章投标人须知</w:t>
      </w:r>
      <w:bookmarkEnd w:id="19"/>
      <w:bookmarkEnd w:id="20"/>
    </w:p>
    <w:p w14:paraId="4A5BB9B2">
      <w:pPr>
        <w:keepLines/>
        <w:widowControl/>
        <w:snapToGrid w:val="0"/>
        <w:spacing w:before="0" w:beforeAutospacing="0" w:after="0" w:afterAutospacing="0" w:line="360" w:lineRule="auto"/>
        <w:ind w:firstLine="482"/>
        <w:jc w:val="center"/>
        <w:textAlignment w:val="baseline"/>
        <w:rPr>
          <w:rStyle w:val="55"/>
          <w:rFonts w:hint="eastAsia" w:ascii="仿宋" w:hAnsi="仿宋" w:eastAsia="仿宋" w:cs="仿宋"/>
          <w:b/>
          <w:bCs/>
          <w:i w:val="0"/>
          <w:caps w:val="0"/>
          <w:spacing w:val="0"/>
          <w:w w:val="100"/>
          <w:kern w:val="2"/>
          <w:sz w:val="24"/>
          <w:szCs w:val="24"/>
          <w:highlight w:val="none"/>
          <w:lang w:val="en-US" w:eastAsia="zh-CN" w:bidi="ar-SA"/>
        </w:rPr>
      </w:pPr>
      <w:r>
        <w:rPr>
          <w:rStyle w:val="55"/>
          <w:rFonts w:hint="eastAsia" w:ascii="仿宋" w:hAnsi="仿宋" w:eastAsia="仿宋" w:cs="仿宋"/>
          <w:b/>
          <w:bCs/>
          <w:i w:val="0"/>
          <w:caps w:val="0"/>
          <w:spacing w:val="0"/>
          <w:w w:val="100"/>
          <w:kern w:val="2"/>
          <w:sz w:val="24"/>
          <w:szCs w:val="24"/>
          <w:highlight w:val="none"/>
          <w:lang w:val="en-US" w:eastAsia="zh-CN" w:bidi="ar-SA"/>
        </w:rPr>
        <w:t>投标人须知前附表</w:t>
      </w:r>
    </w:p>
    <w:p w14:paraId="65E6FB55">
      <w:pPr>
        <w:widowControl/>
        <w:snapToGrid w:val="0"/>
        <w:spacing w:before="0" w:beforeAutospacing="0" w:after="0" w:afterAutospacing="0" w:line="24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tbl>
      <w:tblPr>
        <w:tblStyle w:val="27"/>
        <w:tblW w:w="911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2815"/>
        <w:gridCol w:w="5020"/>
      </w:tblGrid>
      <w:tr w14:paraId="38AD5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blHeade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34E814F6">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i w:val="0"/>
                <w:caps w:val="0"/>
                <w:spacing w:val="0"/>
                <w:w w:val="100"/>
                <w:kern w:val="2"/>
                <w:sz w:val="21"/>
                <w:szCs w:val="21"/>
                <w:highlight w:val="none"/>
                <w:lang w:val="en-US" w:eastAsia="zh-CN" w:bidi="ar-SA"/>
              </w:rPr>
            </w:pPr>
            <w:r>
              <w:rPr>
                <w:rStyle w:val="55"/>
                <w:rFonts w:hint="eastAsia" w:ascii="仿宋" w:hAnsi="仿宋" w:eastAsia="仿宋" w:cs="仿宋"/>
                <w:b/>
                <w:i w:val="0"/>
                <w:caps w:val="0"/>
                <w:spacing w:val="0"/>
                <w:w w:val="100"/>
                <w:kern w:val="2"/>
                <w:sz w:val="21"/>
                <w:szCs w:val="21"/>
                <w:highlight w:val="none"/>
                <w:lang w:val="en-US" w:eastAsia="zh-CN" w:bidi="ar-SA"/>
              </w:rPr>
              <w:t>条款号</w:t>
            </w:r>
          </w:p>
        </w:tc>
        <w:tc>
          <w:tcPr>
            <w:tcW w:w="2815" w:type="dxa"/>
            <w:tcBorders>
              <w:top w:val="single" w:color="000000" w:sz="4" w:space="0"/>
              <w:left w:val="single" w:color="000000" w:sz="4" w:space="0"/>
              <w:bottom w:val="single" w:color="000000" w:sz="4" w:space="0"/>
              <w:right w:val="single" w:color="000000" w:sz="4" w:space="0"/>
            </w:tcBorders>
            <w:vAlign w:val="center"/>
          </w:tcPr>
          <w:p w14:paraId="2208A1AC">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i w:val="0"/>
                <w:caps w:val="0"/>
                <w:spacing w:val="0"/>
                <w:w w:val="100"/>
                <w:kern w:val="2"/>
                <w:sz w:val="21"/>
                <w:szCs w:val="21"/>
                <w:highlight w:val="none"/>
                <w:lang w:val="en-US" w:eastAsia="zh-CN" w:bidi="ar-SA"/>
              </w:rPr>
            </w:pPr>
            <w:r>
              <w:rPr>
                <w:rStyle w:val="55"/>
                <w:rFonts w:hint="eastAsia" w:ascii="仿宋" w:hAnsi="仿宋" w:eastAsia="仿宋" w:cs="仿宋"/>
                <w:b/>
                <w:i w:val="0"/>
                <w:caps w:val="0"/>
                <w:spacing w:val="0"/>
                <w:w w:val="100"/>
                <w:kern w:val="2"/>
                <w:sz w:val="21"/>
                <w:szCs w:val="21"/>
                <w:highlight w:val="none"/>
                <w:lang w:val="en-US" w:eastAsia="zh-CN" w:bidi="ar-SA"/>
              </w:rPr>
              <w:t>条款名称</w:t>
            </w:r>
          </w:p>
        </w:tc>
        <w:tc>
          <w:tcPr>
            <w:tcW w:w="5020" w:type="dxa"/>
            <w:tcBorders>
              <w:top w:val="single" w:color="000000" w:sz="4" w:space="0"/>
              <w:left w:val="single" w:color="000000" w:sz="4" w:space="0"/>
              <w:bottom w:val="single" w:color="000000" w:sz="4" w:space="0"/>
              <w:right w:val="single" w:color="000000" w:sz="4" w:space="0"/>
            </w:tcBorders>
            <w:vAlign w:val="center"/>
          </w:tcPr>
          <w:p w14:paraId="0A6B5F8A">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i w:val="0"/>
                <w:caps w:val="0"/>
                <w:spacing w:val="0"/>
                <w:w w:val="100"/>
                <w:kern w:val="2"/>
                <w:sz w:val="21"/>
                <w:szCs w:val="21"/>
                <w:highlight w:val="none"/>
                <w:lang w:val="en-US" w:eastAsia="zh-CN" w:bidi="ar-SA"/>
              </w:rPr>
            </w:pPr>
            <w:r>
              <w:rPr>
                <w:rStyle w:val="55"/>
                <w:rFonts w:hint="eastAsia" w:ascii="仿宋" w:hAnsi="仿宋" w:eastAsia="仿宋" w:cs="仿宋"/>
                <w:b/>
                <w:i w:val="0"/>
                <w:caps w:val="0"/>
                <w:spacing w:val="0"/>
                <w:w w:val="100"/>
                <w:kern w:val="2"/>
                <w:sz w:val="21"/>
                <w:szCs w:val="21"/>
                <w:highlight w:val="none"/>
                <w:lang w:val="en-US" w:eastAsia="zh-CN" w:bidi="ar-SA"/>
              </w:rPr>
              <w:t>编列内容</w:t>
            </w:r>
          </w:p>
        </w:tc>
      </w:tr>
      <w:tr w14:paraId="2DEE7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2"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0E03939B">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1.1.2</w:t>
            </w:r>
          </w:p>
        </w:tc>
        <w:tc>
          <w:tcPr>
            <w:tcW w:w="2815" w:type="dxa"/>
            <w:tcBorders>
              <w:top w:val="single" w:color="000000" w:sz="4" w:space="0"/>
              <w:left w:val="single" w:color="000000" w:sz="4" w:space="0"/>
              <w:bottom w:val="single" w:color="000000" w:sz="4" w:space="0"/>
              <w:right w:val="single" w:color="000000" w:sz="4" w:space="0"/>
            </w:tcBorders>
            <w:vAlign w:val="center"/>
          </w:tcPr>
          <w:p w14:paraId="145B1B9F">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yellow"/>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招标人</w:t>
            </w:r>
          </w:p>
        </w:tc>
        <w:tc>
          <w:tcPr>
            <w:tcW w:w="5020" w:type="dxa"/>
            <w:tcBorders>
              <w:top w:val="single" w:color="000000" w:sz="4" w:space="0"/>
              <w:left w:val="single" w:color="000000" w:sz="4" w:space="0"/>
              <w:bottom w:val="single" w:color="000000" w:sz="4" w:space="0"/>
              <w:right w:val="single" w:color="000000" w:sz="4" w:space="0"/>
            </w:tcBorders>
            <w:vAlign w:val="center"/>
          </w:tcPr>
          <w:p w14:paraId="674EA56D">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名称：新安县交通事业发展中心</w:t>
            </w:r>
          </w:p>
          <w:p w14:paraId="72DFD1B8">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 xml:space="preserve">地址：洛阳市新安县人和路52号 </w:t>
            </w:r>
          </w:p>
          <w:p w14:paraId="326F2EF3">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联系人：</w:t>
            </w:r>
            <w:r>
              <w:rPr>
                <w:rFonts w:hint="eastAsia" w:ascii="仿宋" w:hAnsi="仿宋" w:eastAsia="仿宋" w:cs="仿宋"/>
                <w:color w:val="auto"/>
                <w:sz w:val="22"/>
                <w:szCs w:val="22"/>
                <w:highlight w:val="none"/>
                <w:lang w:val="en-US" w:eastAsia="zh-CN" w:bidi="ar"/>
              </w:rPr>
              <w:t xml:space="preserve">马女士 </w:t>
            </w:r>
          </w:p>
          <w:p w14:paraId="0E8EBCCC">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yellow"/>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 xml:space="preserve">电话：0379-67290108 </w:t>
            </w:r>
          </w:p>
        </w:tc>
      </w:tr>
      <w:tr w14:paraId="28072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69A130AF">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1.1.3</w:t>
            </w:r>
          </w:p>
        </w:tc>
        <w:tc>
          <w:tcPr>
            <w:tcW w:w="2815" w:type="dxa"/>
            <w:tcBorders>
              <w:top w:val="single" w:color="000000" w:sz="4" w:space="0"/>
              <w:left w:val="single" w:color="000000" w:sz="4" w:space="0"/>
              <w:bottom w:val="single" w:color="000000" w:sz="4" w:space="0"/>
              <w:right w:val="single" w:color="000000" w:sz="4" w:space="0"/>
            </w:tcBorders>
            <w:vAlign w:val="center"/>
          </w:tcPr>
          <w:p w14:paraId="29FEA385">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招标代理机构</w:t>
            </w:r>
          </w:p>
        </w:tc>
        <w:tc>
          <w:tcPr>
            <w:tcW w:w="5020" w:type="dxa"/>
            <w:tcBorders>
              <w:top w:val="single" w:color="000000" w:sz="4" w:space="0"/>
              <w:left w:val="single" w:color="000000" w:sz="4" w:space="0"/>
              <w:bottom w:val="single" w:color="000000" w:sz="4" w:space="0"/>
              <w:right w:val="single" w:color="000000" w:sz="4" w:space="0"/>
            </w:tcBorders>
            <w:vAlign w:val="center"/>
          </w:tcPr>
          <w:p w14:paraId="2DA6BC56">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名称：河南洛航工程管理有限公司</w:t>
            </w:r>
          </w:p>
          <w:p w14:paraId="3286A392">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地址：洛阳市洛龙区滨河南路东方今典天汇中心1号楼</w:t>
            </w:r>
          </w:p>
          <w:p w14:paraId="6E03AF4E">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联系人：谷女士</w:t>
            </w:r>
          </w:p>
          <w:p w14:paraId="00CD008D">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电  话：0379-65180806</w:t>
            </w:r>
          </w:p>
          <w:p w14:paraId="2B069FEB">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邮  箱：hnlhgcgl@126.com</w:t>
            </w:r>
          </w:p>
        </w:tc>
      </w:tr>
      <w:tr w14:paraId="27536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33F5E255">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1.1.4</w:t>
            </w:r>
          </w:p>
        </w:tc>
        <w:tc>
          <w:tcPr>
            <w:tcW w:w="2815" w:type="dxa"/>
            <w:tcBorders>
              <w:top w:val="single" w:color="000000" w:sz="4" w:space="0"/>
              <w:left w:val="single" w:color="000000" w:sz="4" w:space="0"/>
              <w:bottom w:val="single" w:color="000000" w:sz="4" w:space="0"/>
              <w:right w:val="single" w:color="000000" w:sz="4" w:space="0"/>
            </w:tcBorders>
            <w:vAlign w:val="center"/>
          </w:tcPr>
          <w:p w14:paraId="4C803324">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招标项目名称</w:t>
            </w:r>
          </w:p>
        </w:tc>
        <w:tc>
          <w:tcPr>
            <w:tcW w:w="5020" w:type="dxa"/>
            <w:tcBorders>
              <w:top w:val="single" w:color="000000" w:sz="4" w:space="0"/>
              <w:left w:val="single" w:color="000000" w:sz="4" w:space="0"/>
              <w:bottom w:val="single" w:color="000000" w:sz="4" w:space="0"/>
              <w:right w:val="single" w:color="000000" w:sz="4" w:space="0"/>
            </w:tcBorders>
            <w:vAlign w:val="center"/>
          </w:tcPr>
          <w:p w14:paraId="4D88ABB4">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新安县交通事业发展中心新安县X021磁铁线改建工程项目</w:t>
            </w:r>
          </w:p>
        </w:tc>
      </w:tr>
      <w:tr w14:paraId="0FA53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59E28513">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1.1.5</w:t>
            </w:r>
          </w:p>
        </w:tc>
        <w:tc>
          <w:tcPr>
            <w:tcW w:w="2815" w:type="dxa"/>
            <w:tcBorders>
              <w:top w:val="single" w:color="000000" w:sz="4" w:space="0"/>
              <w:left w:val="single" w:color="000000" w:sz="4" w:space="0"/>
              <w:bottom w:val="single" w:color="000000" w:sz="4" w:space="0"/>
              <w:right w:val="single" w:color="000000" w:sz="4" w:space="0"/>
            </w:tcBorders>
            <w:vAlign w:val="center"/>
          </w:tcPr>
          <w:p w14:paraId="0723AE0F">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建设地点</w:t>
            </w:r>
          </w:p>
        </w:tc>
        <w:tc>
          <w:tcPr>
            <w:tcW w:w="5020" w:type="dxa"/>
            <w:tcBorders>
              <w:top w:val="single" w:color="000000" w:sz="4" w:space="0"/>
              <w:left w:val="single" w:color="000000" w:sz="4" w:space="0"/>
              <w:bottom w:val="single" w:color="000000" w:sz="4" w:space="0"/>
              <w:right w:val="single" w:color="000000" w:sz="4" w:space="0"/>
            </w:tcBorders>
            <w:vAlign w:val="center"/>
          </w:tcPr>
          <w:p w14:paraId="3CA38828">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洛阳市新安县</w:t>
            </w:r>
          </w:p>
        </w:tc>
      </w:tr>
      <w:tr w14:paraId="01C8F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72CCDA0F">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1.2.1</w:t>
            </w:r>
          </w:p>
        </w:tc>
        <w:tc>
          <w:tcPr>
            <w:tcW w:w="2815" w:type="dxa"/>
            <w:tcBorders>
              <w:top w:val="single" w:color="000000" w:sz="4" w:space="0"/>
              <w:left w:val="single" w:color="000000" w:sz="4" w:space="0"/>
              <w:bottom w:val="single" w:color="000000" w:sz="4" w:space="0"/>
              <w:right w:val="single" w:color="000000" w:sz="4" w:space="0"/>
            </w:tcBorders>
            <w:vAlign w:val="center"/>
          </w:tcPr>
          <w:p w14:paraId="75EB4114">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资金来源</w:t>
            </w:r>
          </w:p>
        </w:tc>
        <w:tc>
          <w:tcPr>
            <w:tcW w:w="5020" w:type="dxa"/>
            <w:tcBorders>
              <w:top w:val="single" w:color="000000" w:sz="4" w:space="0"/>
              <w:left w:val="single" w:color="000000" w:sz="4" w:space="0"/>
              <w:bottom w:val="single" w:color="000000" w:sz="4" w:space="0"/>
              <w:right w:val="single" w:color="000000" w:sz="4" w:space="0"/>
            </w:tcBorders>
            <w:vAlign w:val="center"/>
          </w:tcPr>
          <w:p w14:paraId="28C476EF">
            <w:pPr>
              <w:keepNext w:val="0"/>
              <w:keepLines w:val="0"/>
              <w:widowControl/>
              <w:suppressLineNumbers w:val="0"/>
              <w:snapToGrid w:val="0"/>
              <w:spacing w:before="0" w:beforeAutospacing="0" w:after="0" w:afterAutospacing="0" w:line="360" w:lineRule="auto"/>
              <w:ind w:left="0" w:right="0"/>
              <w:textAlignment w:val="baseline"/>
              <w:rPr>
                <w:rStyle w:val="55"/>
                <w:rFonts w:hint="default"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财政资金</w:t>
            </w:r>
          </w:p>
        </w:tc>
      </w:tr>
      <w:tr w14:paraId="49C64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11063601">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1.2.2</w:t>
            </w:r>
          </w:p>
        </w:tc>
        <w:tc>
          <w:tcPr>
            <w:tcW w:w="2815" w:type="dxa"/>
            <w:tcBorders>
              <w:top w:val="single" w:color="000000" w:sz="4" w:space="0"/>
              <w:left w:val="single" w:color="000000" w:sz="4" w:space="0"/>
              <w:bottom w:val="single" w:color="000000" w:sz="4" w:space="0"/>
              <w:right w:val="single" w:color="000000" w:sz="4" w:space="0"/>
            </w:tcBorders>
            <w:vAlign w:val="center"/>
          </w:tcPr>
          <w:p w14:paraId="0CE22FE0">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资金落实情况</w:t>
            </w:r>
          </w:p>
        </w:tc>
        <w:tc>
          <w:tcPr>
            <w:tcW w:w="5020" w:type="dxa"/>
            <w:tcBorders>
              <w:top w:val="single" w:color="000000" w:sz="4" w:space="0"/>
              <w:left w:val="single" w:color="000000" w:sz="4" w:space="0"/>
              <w:bottom w:val="single" w:color="000000" w:sz="4" w:space="0"/>
              <w:right w:val="single" w:color="000000" w:sz="4" w:space="0"/>
            </w:tcBorders>
            <w:vAlign w:val="center"/>
          </w:tcPr>
          <w:p w14:paraId="12960D81">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已落实</w:t>
            </w:r>
          </w:p>
        </w:tc>
      </w:tr>
      <w:tr w14:paraId="7F26D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4DC19356">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1.3.1</w:t>
            </w:r>
          </w:p>
        </w:tc>
        <w:tc>
          <w:tcPr>
            <w:tcW w:w="2815" w:type="dxa"/>
            <w:tcBorders>
              <w:top w:val="single" w:color="000000" w:sz="4" w:space="0"/>
              <w:left w:val="single" w:color="000000" w:sz="4" w:space="0"/>
              <w:bottom w:val="single" w:color="000000" w:sz="4" w:space="0"/>
              <w:right w:val="single" w:color="000000" w:sz="4" w:space="0"/>
            </w:tcBorders>
            <w:vAlign w:val="center"/>
          </w:tcPr>
          <w:p w14:paraId="6C310F06">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招标范围</w:t>
            </w:r>
          </w:p>
        </w:tc>
        <w:tc>
          <w:tcPr>
            <w:tcW w:w="5020" w:type="dxa"/>
            <w:tcBorders>
              <w:top w:val="single" w:color="000000" w:sz="4" w:space="0"/>
              <w:left w:val="single" w:color="000000" w:sz="4" w:space="0"/>
              <w:bottom w:val="single" w:color="000000" w:sz="4" w:space="0"/>
              <w:right w:val="single" w:color="000000" w:sz="4" w:space="0"/>
            </w:tcBorders>
            <w:vAlign w:val="bottom"/>
          </w:tcPr>
          <w:p w14:paraId="1DE17ECE">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一标段：本项目招标文件、施工图纸及工程量清单所包含的全部内容。</w:t>
            </w:r>
          </w:p>
          <w:p w14:paraId="089C79D0">
            <w:pPr>
              <w:keepNext w:val="0"/>
              <w:keepLines w:val="0"/>
              <w:widowControl/>
              <w:suppressLineNumbers w:val="0"/>
              <w:snapToGrid w:val="0"/>
              <w:spacing w:before="0" w:beforeAutospacing="0" w:after="0" w:afterAutospacing="0" w:line="360" w:lineRule="auto"/>
              <w:ind w:left="0" w:right="0"/>
              <w:textAlignment w:val="baseline"/>
              <w:rPr>
                <w:rFonts w:hint="eastAsia"/>
                <w:highlight w:val="none"/>
                <w:lang w:val="en-US" w:eastAsia="zh-CN"/>
              </w:rPr>
            </w:pPr>
            <w:r>
              <w:rPr>
                <w:rStyle w:val="55"/>
                <w:rFonts w:hint="eastAsia" w:ascii="仿宋" w:hAnsi="仿宋" w:eastAsia="仿宋" w:cs="仿宋"/>
                <w:b w:val="0"/>
                <w:i w:val="0"/>
                <w:caps w:val="0"/>
                <w:spacing w:val="0"/>
                <w:w w:val="100"/>
                <w:kern w:val="2"/>
                <w:sz w:val="21"/>
                <w:szCs w:val="21"/>
                <w:highlight w:val="none"/>
                <w:lang w:val="en-US" w:eastAsia="zh-CN" w:bidi="ar-SA"/>
              </w:rPr>
              <w:t>二标段：本项目施工之日起至本项目竣工验收完毕阶段的全过程监理工作。</w:t>
            </w:r>
          </w:p>
        </w:tc>
      </w:tr>
      <w:tr w14:paraId="5FB39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exac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6C82FC9B">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1.3.2</w:t>
            </w:r>
          </w:p>
        </w:tc>
        <w:tc>
          <w:tcPr>
            <w:tcW w:w="2815" w:type="dxa"/>
            <w:tcBorders>
              <w:top w:val="single" w:color="000000" w:sz="4" w:space="0"/>
              <w:left w:val="single" w:color="000000" w:sz="4" w:space="0"/>
              <w:bottom w:val="single" w:color="000000" w:sz="4" w:space="0"/>
              <w:right w:val="single" w:color="000000" w:sz="4" w:space="0"/>
            </w:tcBorders>
            <w:vAlign w:val="center"/>
          </w:tcPr>
          <w:p w14:paraId="69806F00">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计划工期</w:t>
            </w:r>
          </w:p>
        </w:tc>
        <w:tc>
          <w:tcPr>
            <w:tcW w:w="5020" w:type="dxa"/>
            <w:tcBorders>
              <w:top w:val="single" w:color="000000" w:sz="4" w:space="0"/>
              <w:left w:val="single" w:color="000000" w:sz="4" w:space="0"/>
              <w:bottom w:val="single" w:color="000000" w:sz="4" w:space="0"/>
              <w:right w:val="single" w:color="000000" w:sz="4" w:space="0"/>
            </w:tcBorders>
            <w:vAlign w:val="center"/>
          </w:tcPr>
          <w:p w14:paraId="7523316A">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一标段工期：5个月；</w:t>
            </w:r>
          </w:p>
          <w:p w14:paraId="7CC35B57">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二标段监理服务期：施工阶段、保修阶段及缺陷责任期阶段的全过程监理。</w:t>
            </w:r>
          </w:p>
        </w:tc>
      </w:tr>
      <w:tr w14:paraId="45CB5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3C482AA2">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1.3.3</w:t>
            </w:r>
          </w:p>
        </w:tc>
        <w:tc>
          <w:tcPr>
            <w:tcW w:w="2815" w:type="dxa"/>
            <w:tcBorders>
              <w:top w:val="single" w:color="000000" w:sz="4" w:space="0"/>
              <w:left w:val="single" w:color="000000" w:sz="4" w:space="0"/>
              <w:bottom w:val="single" w:color="000000" w:sz="4" w:space="0"/>
              <w:right w:val="single" w:color="000000" w:sz="4" w:space="0"/>
            </w:tcBorders>
            <w:vAlign w:val="center"/>
          </w:tcPr>
          <w:p w14:paraId="3AEE6295">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质量要求</w:t>
            </w:r>
          </w:p>
        </w:tc>
        <w:tc>
          <w:tcPr>
            <w:tcW w:w="5020" w:type="dxa"/>
            <w:tcBorders>
              <w:top w:val="single" w:color="000000" w:sz="4" w:space="0"/>
              <w:left w:val="single" w:color="000000" w:sz="4" w:space="0"/>
              <w:bottom w:val="single" w:color="000000" w:sz="4" w:space="0"/>
              <w:right w:val="single" w:color="000000" w:sz="4" w:space="0"/>
            </w:tcBorders>
            <w:vAlign w:val="center"/>
          </w:tcPr>
          <w:p w14:paraId="00D6BFAF">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一标段：</w:t>
            </w:r>
          </w:p>
          <w:p w14:paraId="1E086D3B">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交工验收的质量评定：合格，</w:t>
            </w:r>
          </w:p>
          <w:p w14:paraId="426CC842">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竣工验收的质量评定：优良。</w:t>
            </w:r>
          </w:p>
          <w:p w14:paraId="20B60290">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二标段：符合国家质量验收备案标准</w:t>
            </w:r>
          </w:p>
        </w:tc>
      </w:tr>
      <w:tr w14:paraId="4F03B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71BED1FA">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1.3.4</w:t>
            </w:r>
          </w:p>
        </w:tc>
        <w:tc>
          <w:tcPr>
            <w:tcW w:w="2815" w:type="dxa"/>
            <w:tcBorders>
              <w:top w:val="single" w:color="000000" w:sz="4" w:space="0"/>
              <w:left w:val="single" w:color="000000" w:sz="4" w:space="0"/>
              <w:bottom w:val="single" w:color="000000" w:sz="4" w:space="0"/>
              <w:right w:val="single" w:color="000000" w:sz="4" w:space="0"/>
            </w:tcBorders>
            <w:vAlign w:val="center"/>
          </w:tcPr>
          <w:p w14:paraId="5A44C190">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安全目标</w:t>
            </w:r>
          </w:p>
        </w:tc>
        <w:tc>
          <w:tcPr>
            <w:tcW w:w="5020" w:type="dxa"/>
            <w:tcBorders>
              <w:top w:val="single" w:color="000000" w:sz="4" w:space="0"/>
              <w:left w:val="single" w:color="000000" w:sz="4" w:space="0"/>
              <w:bottom w:val="single" w:color="000000" w:sz="4" w:space="0"/>
              <w:right w:val="single" w:color="000000" w:sz="4" w:space="0"/>
            </w:tcBorders>
            <w:vAlign w:val="center"/>
          </w:tcPr>
          <w:p w14:paraId="48F7E39F">
            <w:pPr>
              <w:keepNext w:val="0"/>
              <w:keepLines w:val="0"/>
              <w:widowControl/>
              <w:suppressLineNumbers w:val="0"/>
              <w:snapToGrid w:val="0"/>
              <w:spacing w:before="0" w:beforeAutospacing="0" w:after="0" w:afterAutospacing="0" w:line="360" w:lineRule="auto"/>
              <w:ind w:left="0" w:right="0"/>
              <w:jc w:val="left"/>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安全生产零事故</w:t>
            </w:r>
          </w:p>
        </w:tc>
      </w:tr>
      <w:tr w14:paraId="01904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4A020165">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1.3.5</w:t>
            </w:r>
          </w:p>
        </w:tc>
        <w:tc>
          <w:tcPr>
            <w:tcW w:w="2815" w:type="dxa"/>
            <w:tcBorders>
              <w:top w:val="single" w:color="000000" w:sz="4" w:space="0"/>
              <w:left w:val="single" w:color="000000" w:sz="4" w:space="0"/>
              <w:bottom w:val="single" w:color="000000" w:sz="4" w:space="0"/>
              <w:right w:val="single" w:color="000000" w:sz="4" w:space="0"/>
            </w:tcBorders>
            <w:vAlign w:val="center"/>
          </w:tcPr>
          <w:p w14:paraId="6D461079">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文明工地目标</w:t>
            </w:r>
          </w:p>
        </w:tc>
        <w:tc>
          <w:tcPr>
            <w:tcW w:w="5020" w:type="dxa"/>
            <w:tcBorders>
              <w:top w:val="single" w:color="000000" w:sz="4" w:space="0"/>
              <w:left w:val="single" w:color="000000" w:sz="4" w:space="0"/>
              <w:bottom w:val="single" w:color="000000" w:sz="4" w:space="0"/>
              <w:right w:val="single" w:color="000000" w:sz="4" w:space="0"/>
            </w:tcBorders>
            <w:vAlign w:val="center"/>
          </w:tcPr>
          <w:p w14:paraId="5A0DBAA4">
            <w:pPr>
              <w:keepNext w:val="0"/>
              <w:keepLines w:val="0"/>
              <w:widowControl/>
              <w:suppressLineNumbers w:val="0"/>
              <w:snapToGrid w:val="0"/>
              <w:spacing w:before="0" w:beforeAutospacing="0" w:after="0" w:afterAutospacing="0" w:line="360" w:lineRule="auto"/>
              <w:ind w:left="0" w:right="0"/>
              <w:jc w:val="left"/>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市级文明工地</w:t>
            </w:r>
          </w:p>
        </w:tc>
      </w:tr>
      <w:tr w14:paraId="2244F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1D64AB39">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1.3.6</w:t>
            </w:r>
          </w:p>
        </w:tc>
        <w:tc>
          <w:tcPr>
            <w:tcW w:w="2815" w:type="dxa"/>
            <w:tcBorders>
              <w:top w:val="single" w:color="000000" w:sz="4" w:space="0"/>
              <w:left w:val="single" w:color="000000" w:sz="4" w:space="0"/>
              <w:bottom w:val="single" w:color="000000" w:sz="4" w:space="0"/>
              <w:right w:val="single" w:color="000000" w:sz="4" w:space="0"/>
            </w:tcBorders>
            <w:vAlign w:val="center"/>
          </w:tcPr>
          <w:p w14:paraId="3993E27D">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扬尘防治目标</w:t>
            </w:r>
          </w:p>
        </w:tc>
        <w:tc>
          <w:tcPr>
            <w:tcW w:w="5020" w:type="dxa"/>
            <w:tcBorders>
              <w:top w:val="single" w:color="000000" w:sz="4" w:space="0"/>
              <w:left w:val="single" w:color="000000" w:sz="4" w:space="0"/>
              <w:bottom w:val="single" w:color="000000" w:sz="4" w:space="0"/>
              <w:right w:val="single" w:color="000000" w:sz="4" w:space="0"/>
            </w:tcBorders>
            <w:vAlign w:val="center"/>
          </w:tcPr>
          <w:p w14:paraId="58A72F72">
            <w:pPr>
              <w:keepNext w:val="0"/>
              <w:keepLines w:val="0"/>
              <w:widowControl/>
              <w:suppressLineNumbers w:val="0"/>
              <w:snapToGrid w:val="0"/>
              <w:spacing w:before="0" w:beforeAutospacing="0" w:after="0" w:afterAutospacing="0" w:line="360" w:lineRule="auto"/>
              <w:ind w:left="0" w:right="0"/>
              <w:jc w:val="left"/>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严格按照国家、省、市扬尘污染防治标准及各项扬尘管控指令，做到“七个100%，八个必须”。</w:t>
            </w:r>
          </w:p>
        </w:tc>
      </w:tr>
      <w:tr w14:paraId="3C422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277816E4">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default"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1.3.7</w:t>
            </w:r>
          </w:p>
        </w:tc>
        <w:tc>
          <w:tcPr>
            <w:tcW w:w="2815" w:type="dxa"/>
            <w:tcBorders>
              <w:top w:val="single" w:color="000000" w:sz="4" w:space="0"/>
              <w:left w:val="single" w:color="000000" w:sz="4" w:space="0"/>
              <w:bottom w:val="single" w:color="000000" w:sz="4" w:space="0"/>
              <w:right w:val="single" w:color="000000" w:sz="4" w:space="0"/>
            </w:tcBorders>
            <w:vAlign w:val="center"/>
          </w:tcPr>
          <w:p w14:paraId="6E7CC34D">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default"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缺陷责任期</w:t>
            </w:r>
          </w:p>
        </w:tc>
        <w:tc>
          <w:tcPr>
            <w:tcW w:w="5020" w:type="dxa"/>
            <w:tcBorders>
              <w:top w:val="single" w:color="000000" w:sz="4" w:space="0"/>
              <w:left w:val="single" w:color="000000" w:sz="4" w:space="0"/>
              <w:bottom w:val="single" w:color="000000" w:sz="4" w:space="0"/>
              <w:right w:val="single" w:color="000000" w:sz="4" w:space="0"/>
            </w:tcBorders>
            <w:vAlign w:val="center"/>
          </w:tcPr>
          <w:p w14:paraId="0086DCC9">
            <w:pPr>
              <w:keepNext w:val="0"/>
              <w:keepLines w:val="0"/>
              <w:widowControl/>
              <w:suppressLineNumbers w:val="0"/>
              <w:snapToGrid w:val="0"/>
              <w:spacing w:before="0" w:beforeAutospacing="0" w:after="0" w:afterAutospacing="0" w:line="360" w:lineRule="auto"/>
              <w:ind w:left="0" w:right="0"/>
              <w:jc w:val="left"/>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2年（自实际交工日期起计算）</w:t>
            </w:r>
          </w:p>
        </w:tc>
      </w:tr>
      <w:tr w14:paraId="5C8B3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10A2E120">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1.4.1</w:t>
            </w:r>
          </w:p>
        </w:tc>
        <w:tc>
          <w:tcPr>
            <w:tcW w:w="2815" w:type="dxa"/>
            <w:tcBorders>
              <w:top w:val="single" w:color="000000" w:sz="4" w:space="0"/>
              <w:left w:val="single" w:color="000000" w:sz="4" w:space="0"/>
              <w:bottom w:val="single" w:color="000000" w:sz="4" w:space="0"/>
              <w:right w:val="single" w:color="000000" w:sz="4" w:space="0"/>
            </w:tcBorders>
            <w:vAlign w:val="center"/>
          </w:tcPr>
          <w:p w14:paraId="7059489B">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投标人资质条件、能力和信誉</w:t>
            </w:r>
          </w:p>
        </w:tc>
        <w:tc>
          <w:tcPr>
            <w:tcW w:w="5020" w:type="dxa"/>
            <w:tcBorders>
              <w:top w:val="single" w:color="000000" w:sz="4" w:space="0"/>
              <w:left w:val="single" w:color="000000" w:sz="4" w:space="0"/>
              <w:bottom w:val="single" w:color="000000" w:sz="4" w:space="0"/>
              <w:right w:val="single" w:color="000000" w:sz="4" w:space="0"/>
            </w:tcBorders>
            <w:vAlign w:val="center"/>
          </w:tcPr>
          <w:p w14:paraId="1CD72B75">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资质要求：见附录1</w:t>
            </w:r>
          </w:p>
          <w:p w14:paraId="1569E536">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财务要求：见附录2</w:t>
            </w:r>
          </w:p>
          <w:p w14:paraId="4A4E30E7">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业绩要求：见附录3</w:t>
            </w:r>
          </w:p>
          <w:p w14:paraId="4E9895FC">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信誉要求：见附录4</w:t>
            </w:r>
          </w:p>
          <w:p w14:paraId="22CB3BC7">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项目经理和项目总工资格：见附录5</w:t>
            </w:r>
          </w:p>
          <w:p w14:paraId="222AA4D5">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其他要求：见附录6</w:t>
            </w:r>
          </w:p>
        </w:tc>
      </w:tr>
      <w:tr w14:paraId="2ED8F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74673754">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1.4.2</w:t>
            </w:r>
          </w:p>
        </w:tc>
        <w:tc>
          <w:tcPr>
            <w:tcW w:w="2815" w:type="dxa"/>
            <w:tcBorders>
              <w:top w:val="single" w:color="000000" w:sz="4" w:space="0"/>
              <w:left w:val="single" w:color="000000" w:sz="4" w:space="0"/>
              <w:bottom w:val="single" w:color="000000" w:sz="4" w:space="0"/>
              <w:right w:val="single" w:color="000000" w:sz="4" w:space="0"/>
            </w:tcBorders>
            <w:vAlign w:val="center"/>
          </w:tcPr>
          <w:p w14:paraId="2E903129">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是否接受联合体投标</w:t>
            </w:r>
          </w:p>
        </w:tc>
        <w:tc>
          <w:tcPr>
            <w:tcW w:w="5020" w:type="dxa"/>
            <w:tcBorders>
              <w:top w:val="single" w:color="000000" w:sz="4" w:space="0"/>
              <w:left w:val="single" w:color="000000" w:sz="4" w:space="0"/>
              <w:bottom w:val="single" w:color="000000" w:sz="4" w:space="0"/>
              <w:right w:val="single" w:color="000000" w:sz="4" w:space="0"/>
            </w:tcBorders>
            <w:vAlign w:val="center"/>
          </w:tcPr>
          <w:p w14:paraId="388F95D1">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☑不接受</w:t>
            </w:r>
          </w:p>
          <w:p w14:paraId="021D21A9">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□接受，应满足下列要求：</w:t>
            </w:r>
          </w:p>
          <w:p w14:paraId="78E26320">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（1）联合体所有成员数量不得超过</w:t>
            </w:r>
            <w:r>
              <w:rPr>
                <w:rStyle w:val="55"/>
                <w:rFonts w:hint="eastAsia" w:ascii="仿宋" w:hAnsi="仿宋" w:eastAsia="仿宋" w:cs="仿宋"/>
                <w:b w:val="0"/>
                <w:i w:val="0"/>
                <w:caps w:val="0"/>
                <w:color w:val="000000"/>
                <w:spacing w:val="0"/>
                <w:w w:val="100"/>
                <w:kern w:val="2"/>
                <w:sz w:val="21"/>
                <w:szCs w:val="21"/>
                <w:highlight w:val="none"/>
                <w:u w:val="single" w:color="000000"/>
                <w:lang w:val="en-US" w:eastAsia="zh-CN" w:bidi="ar-SA"/>
              </w:rPr>
              <w:t>/</w:t>
            </w:r>
            <w:r>
              <w:rPr>
                <w:rStyle w:val="55"/>
                <w:rFonts w:hint="eastAsia" w:ascii="仿宋" w:hAnsi="仿宋" w:eastAsia="仿宋" w:cs="仿宋"/>
                <w:b w:val="0"/>
                <w:i w:val="0"/>
                <w:caps w:val="0"/>
                <w:color w:val="000000"/>
                <w:spacing w:val="0"/>
                <w:w w:val="100"/>
                <w:kern w:val="2"/>
                <w:sz w:val="21"/>
                <w:szCs w:val="21"/>
                <w:highlight w:val="none"/>
                <w:lang w:val="en-US" w:eastAsia="zh-CN" w:bidi="ar-SA"/>
              </w:rPr>
              <w:t>家</w:t>
            </w:r>
            <w:r>
              <w:rPr>
                <w:rStyle w:val="55"/>
                <w:rFonts w:hint="eastAsia" w:ascii="仿宋" w:hAnsi="仿宋" w:eastAsia="仿宋" w:cs="仿宋"/>
                <w:b w:val="0"/>
                <w:i w:val="0"/>
                <w:caps w:val="0"/>
                <w:spacing w:val="0"/>
                <w:w w:val="100"/>
                <w:kern w:val="2"/>
                <w:sz w:val="21"/>
                <w:szCs w:val="21"/>
                <w:highlight w:val="none"/>
                <w:lang w:val="en-US" w:eastAsia="zh-CN" w:bidi="ar-SA"/>
              </w:rPr>
              <w:t>；</w:t>
            </w:r>
          </w:p>
          <w:p w14:paraId="5FD61009">
            <w:pPr>
              <w:pStyle w:val="198"/>
              <w:keepNext w:val="0"/>
              <w:keepLines w:val="0"/>
              <w:widowControl/>
              <w:suppressLineNumbers w:val="0"/>
              <w:snapToGrid w:val="0"/>
              <w:spacing w:before="0" w:beforeAutospacing="0" w:after="120" w:afterAutospacing="0" w:line="240" w:lineRule="auto"/>
              <w:ind w:left="0" w:leftChars="0" w:right="0" w:rightChars="0" w:firstLine="0" w:firstLineChars="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rPr>
              <w:t>（2）联合体牵头人应具有</w:t>
            </w:r>
            <w:r>
              <w:rPr>
                <w:rStyle w:val="55"/>
                <w:rFonts w:hint="eastAsia" w:ascii="仿宋" w:hAnsi="仿宋" w:eastAsia="仿宋" w:cs="仿宋"/>
                <w:b w:val="0"/>
                <w:i w:val="0"/>
                <w:caps w:val="0"/>
                <w:color w:val="000000"/>
                <w:spacing w:val="0"/>
                <w:w w:val="100"/>
                <w:kern w:val="2"/>
                <w:sz w:val="21"/>
                <w:szCs w:val="21"/>
                <w:highlight w:val="none"/>
                <w:u w:val="single" w:color="000000"/>
                <w:lang w:val="en-US" w:eastAsia="zh-CN" w:bidi="ar-SA"/>
              </w:rPr>
              <w:t>/</w:t>
            </w:r>
            <w:r>
              <w:rPr>
                <w:rStyle w:val="55"/>
                <w:rFonts w:hint="eastAsia" w:ascii="仿宋" w:hAnsi="仿宋" w:eastAsia="仿宋" w:cs="仿宋"/>
                <w:b w:val="0"/>
                <w:i w:val="0"/>
                <w:caps w:val="0"/>
                <w:spacing w:val="0"/>
                <w:w w:val="100"/>
                <w:kern w:val="2"/>
                <w:sz w:val="21"/>
                <w:szCs w:val="21"/>
                <w:highlight w:val="none"/>
                <w:lang w:val="en-US" w:eastAsia="zh-CN"/>
              </w:rPr>
              <w:t>资质；</w:t>
            </w:r>
          </w:p>
        </w:tc>
      </w:tr>
      <w:tr w14:paraId="2E4B5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755491EA">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1.4.3</w:t>
            </w:r>
          </w:p>
        </w:tc>
        <w:tc>
          <w:tcPr>
            <w:tcW w:w="2815" w:type="dxa"/>
            <w:tcBorders>
              <w:top w:val="single" w:color="000000" w:sz="4" w:space="0"/>
              <w:left w:val="single" w:color="000000" w:sz="4" w:space="0"/>
              <w:bottom w:val="single" w:color="000000" w:sz="4" w:space="0"/>
              <w:right w:val="single" w:color="000000" w:sz="4" w:space="0"/>
            </w:tcBorders>
            <w:vAlign w:val="center"/>
          </w:tcPr>
          <w:p w14:paraId="406535B7">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投标人不得存在的其他关联情形</w:t>
            </w:r>
          </w:p>
        </w:tc>
        <w:tc>
          <w:tcPr>
            <w:tcW w:w="5020" w:type="dxa"/>
            <w:tcBorders>
              <w:top w:val="single" w:color="000000" w:sz="4" w:space="0"/>
              <w:left w:val="single" w:color="000000" w:sz="4" w:space="0"/>
              <w:bottom w:val="single" w:color="000000" w:sz="4" w:space="0"/>
              <w:right w:val="single" w:color="000000" w:sz="4" w:space="0"/>
            </w:tcBorders>
            <w:vAlign w:val="center"/>
          </w:tcPr>
          <w:p w14:paraId="1E61732E">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无</w:t>
            </w:r>
          </w:p>
        </w:tc>
      </w:tr>
      <w:tr w14:paraId="4F94B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7ADE4D18">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1.4.4</w:t>
            </w:r>
          </w:p>
        </w:tc>
        <w:tc>
          <w:tcPr>
            <w:tcW w:w="2815" w:type="dxa"/>
            <w:tcBorders>
              <w:top w:val="single" w:color="000000" w:sz="4" w:space="0"/>
              <w:left w:val="single" w:color="000000" w:sz="4" w:space="0"/>
              <w:bottom w:val="single" w:color="000000" w:sz="4" w:space="0"/>
              <w:right w:val="single" w:color="000000" w:sz="4" w:space="0"/>
            </w:tcBorders>
            <w:vAlign w:val="center"/>
          </w:tcPr>
          <w:p w14:paraId="3A95688D">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投标人不得存在的其他不良状况或不良信用</w:t>
            </w:r>
          </w:p>
        </w:tc>
        <w:tc>
          <w:tcPr>
            <w:tcW w:w="5020" w:type="dxa"/>
            <w:tcBorders>
              <w:top w:val="single" w:color="000000" w:sz="4" w:space="0"/>
              <w:left w:val="single" w:color="000000" w:sz="4" w:space="0"/>
              <w:bottom w:val="single" w:color="000000" w:sz="4" w:space="0"/>
              <w:right w:val="single" w:color="000000" w:sz="4" w:space="0"/>
            </w:tcBorders>
            <w:vAlign w:val="center"/>
          </w:tcPr>
          <w:p w14:paraId="6976C543">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无</w:t>
            </w:r>
          </w:p>
        </w:tc>
      </w:tr>
      <w:tr w14:paraId="06E00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0FA7B41A">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1.9.1</w:t>
            </w:r>
          </w:p>
        </w:tc>
        <w:tc>
          <w:tcPr>
            <w:tcW w:w="2815" w:type="dxa"/>
            <w:tcBorders>
              <w:top w:val="single" w:color="000000" w:sz="4" w:space="0"/>
              <w:left w:val="single" w:color="000000" w:sz="4" w:space="0"/>
              <w:bottom w:val="single" w:color="000000" w:sz="4" w:space="0"/>
              <w:right w:val="single" w:color="000000" w:sz="4" w:space="0"/>
            </w:tcBorders>
            <w:vAlign w:val="center"/>
          </w:tcPr>
          <w:p w14:paraId="66C6E3EE">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Fonts w:hint="eastAsia" w:ascii="仿宋" w:hAnsi="仿宋" w:eastAsia="仿宋" w:cs="仿宋"/>
                <w:highlight w:val="none"/>
                <w:lang w:val="en-US" w:eastAsia="zh-CN"/>
              </w:rPr>
              <w:t>踏勘现场</w:t>
            </w:r>
          </w:p>
        </w:tc>
        <w:tc>
          <w:tcPr>
            <w:tcW w:w="5020" w:type="dxa"/>
            <w:tcBorders>
              <w:top w:val="single" w:color="000000" w:sz="4" w:space="0"/>
              <w:left w:val="single" w:color="000000" w:sz="4" w:space="0"/>
              <w:bottom w:val="single" w:color="000000" w:sz="4" w:space="0"/>
              <w:right w:val="single" w:color="000000" w:sz="4" w:space="0"/>
            </w:tcBorders>
            <w:vAlign w:val="center"/>
          </w:tcPr>
          <w:p w14:paraId="200D2618">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不组织</w:t>
            </w:r>
          </w:p>
        </w:tc>
      </w:tr>
      <w:tr w14:paraId="246B6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275173BE">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1.10.1</w:t>
            </w:r>
          </w:p>
        </w:tc>
        <w:tc>
          <w:tcPr>
            <w:tcW w:w="2815" w:type="dxa"/>
            <w:tcBorders>
              <w:top w:val="single" w:color="000000" w:sz="4" w:space="0"/>
              <w:left w:val="single" w:color="000000" w:sz="4" w:space="0"/>
              <w:bottom w:val="single" w:color="000000" w:sz="4" w:space="0"/>
              <w:right w:val="single" w:color="000000" w:sz="4" w:space="0"/>
            </w:tcBorders>
            <w:vAlign w:val="center"/>
          </w:tcPr>
          <w:p w14:paraId="798C6130">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Fonts w:hint="eastAsia" w:ascii="仿宋" w:hAnsi="仿宋" w:eastAsia="仿宋" w:cs="仿宋"/>
                <w:highlight w:val="none"/>
                <w:lang w:val="en-US" w:eastAsia="zh-CN"/>
              </w:rPr>
              <w:t>投标预备会</w:t>
            </w:r>
          </w:p>
        </w:tc>
        <w:tc>
          <w:tcPr>
            <w:tcW w:w="5020" w:type="dxa"/>
            <w:tcBorders>
              <w:top w:val="single" w:color="000000" w:sz="4" w:space="0"/>
              <w:left w:val="single" w:color="000000" w:sz="4" w:space="0"/>
              <w:bottom w:val="single" w:color="000000" w:sz="4" w:space="0"/>
              <w:right w:val="single" w:color="000000" w:sz="4" w:space="0"/>
            </w:tcBorders>
            <w:vAlign w:val="center"/>
          </w:tcPr>
          <w:p w14:paraId="159FB79F">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不召开</w:t>
            </w:r>
          </w:p>
        </w:tc>
      </w:tr>
      <w:tr w14:paraId="2C76B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09238D0B">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1.10.2</w:t>
            </w:r>
          </w:p>
        </w:tc>
        <w:tc>
          <w:tcPr>
            <w:tcW w:w="2815" w:type="dxa"/>
            <w:vMerge w:val="restart"/>
            <w:tcBorders>
              <w:top w:val="single" w:color="000000" w:sz="4" w:space="0"/>
              <w:left w:val="single" w:color="000000" w:sz="4" w:space="0"/>
              <w:bottom w:val="single" w:color="000000" w:sz="4" w:space="0"/>
              <w:right w:val="single" w:color="000000" w:sz="4" w:space="0"/>
            </w:tcBorders>
            <w:vAlign w:val="center"/>
          </w:tcPr>
          <w:p w14:paraId="74FA5D76">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投标人在投标预备会前提出问题</w:t>
            </w:r>
          </w:p>
        </w:tc>
        <w:tc>
          <w:tcPr>
            <w:tcW w:w="5020" w:type="dxa"/>
            <w:tcBorders>
              <w:top w:val="single" w:color="000000" w:sz="4" w:space="0"/>
              <w:left w:val="single" w:color="000000" w:sz="4" w:space="0"/>
              <w:bottom w:val="single" w:color="000000" w:sz="4" w:space="0"/>
              <w:right w:val="single" w:color="000000" w:sz="4" w:space="0"/>
            </w:tcBorders>
            <w:vAlign w:val="center"/>
          </w:tcPr>
          <w:p w14:paraId="37F19897">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时间：</w:t>
            </w:r>
            <w:r>
              <w:rPr>
                <w:rStyle w:val="55"/>
                <w:rFonts w:hint="eastAsia" w:ascii="仿宋" w:hAnsi="仿宋" w:eastAsia="仿宋" w:cs="仿宋"/>
                <w:b w:val="0"/>
                <w:i w:val="0"/>
                <w:caps w:val="0"/>
                <w:spacing w:val="0"/>
                <w:w w:val="100"/>
                <w:kern w:val="2"/>
                <w:sz w:val="21"/>
                <w:szCs w:val="21"/>
                <w:highlight w:val="none"/>
                <w:u w:val="single"/>
                <w:lang w:val="en-US" w:eastAsia="zh-CN" w:bidi="ar-SA"/>
              </w:rPr>
              <w:t>/</w:t>
            </w:r>
          </w:p>
        </w:tc>
      </w:tr>
      <w:tr w14:paraId="25268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3D05C673">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tc>
        <w:tc>
          <w:tcPr>
            <w:tcW w:w="2815" w:type="dxa"/>
            <w:vMerge w:val="continue"/>
            <w:tcBorders>
              <w:top w:val="single" w:color="000000" w:sz="4" w:space="0"/>
              <w:left w:val="single" w:color="000000" w:sz="4" w:space="0"/>
              <w:bottom w:val="single" w:color="000000" w:sz="4" w:space="0"/>
              <w:right w:val="single" w:color="000000" w:sz="4" w:space="0"/>
            </w:tcBorders>
            <w:vAlign w:val="center"/>
          </w:tcPr>
          <w:p w14:paraId="0FDF1F36">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tc>
        <w:tc>
          <w:tcPr>
            <w:tcW w:w="5020" w:type="dxa"/>
            <w:tcBorders>
              <w:top w:val="single" w:color="000000" w:sz="4" w:space="0"/>
              <w:left w:val="single" w:color="000000" w:sz="4" w:space="0"/>
              <w:bottom w:val="single" w:color="000000" w:sz="4" w:space="0"/>
              <w:right w:val="single" w:color="000000" w:sz="4" w:space="0"/>
            </w:tcBorders>
            <w:vAlign w:val="center"/>
          </w:tcPr>
          <w:p w14:paraId="5D05B5F3">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形式：</w:t>
            </w:r>
            <w:r>
              <w:rPr>
                <w:rStyle w:val="55"/>
                <w:rFonts w:hint="eastAsia" w:ascii="仿宋" w:hAnsi="仿宋" w:eastAsia="仿宋" w:cs="仿宋"/>
                <w:b w:val="0"/>
                <w:i w:val="0"/>
                <w:caps w:val="0"/>
                <w:spacing w:val="0"/>
                <w:w w:val="100"/>
                <w:kern w:val="2"/>
                <w:sz w:val="21"/>
                <w:szCs w:val="21"/>
                <w:highlight w:val="none"/>
                <w:u w:val="single"/>
                <w:lang w:val="en-US" w:eastAsia="zh-CN" w:bidi="ar-SA"/>
              </w:rPr>
              <w:t>/</w:t>
            </w:r>
          </w:p>
        </w:tc>
      </w:tr>
      <w:tr w14:paraId="5F5BD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3"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67F5DA28">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1.11.1</w:t>
            </w:r>
          </w:p>
        </w:tc>
        <w:tc>
          <w:tcPr>
            <w:tcW w:w="2815" w:type="dxa"/>
            <w:tcBorders>
              <w:top w:val="single" w:color="000000" w:sz="4" w:space="0"/>
              <w:left w:val="single" w:color="000000" w:sz="4" w:space="0"/>
              <w:bottom w:val="single" w:color="000000" w:sz="4" w:space="0"/>
              <w:right w:val="single" w:color="000000" w:sz="4" w:space="0"/>
            </w:tcBorders>
            <w:vAlign w:val="center"/>
          </w:tcPr>
          <w:p w14:paraId="28847CBD">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分包</w:t>
            </w:r>
          </w:p>
        </w:tc>
        <w:tc>
          <w:tcPr>
            <w:tcW w:w="5020" w:type="dxa"/>
            <w:tcBorders>
              <w:top w:val="single" w:color="000000" w:sz="4" w:space="0"/>
              <w:left w:val="single" w:color="000000" w:sz="4" w:space="0"/>
              <w:bottom w:val="single" w:color="000000" w:sz="4" w:space="0"/>
              <w:right w:val="single" w:color="000000" w:sz="4" w:space="0"/>
            </w:tcBorders>
            <w:vAlign w:val="center"/>
          </w:tcPr>
          <w:p w14:paraId="001BF39E">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color w:val="auto"/>
                <w:spacing w:val="0"/>
                <w:w w:val="100"/>
                <w:kern w:val="2"/>
                <w:sz w:val="21"/>
                <w:szCs w:val="22"/>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w:t>
            </w:r>
            <w:r>
              <w:rPr>
                <w:rStyle w:val="55"/>
                <w:rFonts w:hint="eastAsia" w:ascii="仿宋" w:hAnsi="仿宋" w:eastAsia="仿宋" w:cs="仿宋"/>
                <w:b w:val="0"/>
                <w:i w:val="0"/>
                <w:caps w:val="0"/>
                <w:color w:val="auto"/>
                <w:spacing w:val="0"/>
                <w:w w:val="100"/>
                <w:kern w:val="2"/>
                <w:sz w:val="21"/>
                <w:szCs w:val="22"/>
                <w:highlight w:val="none"/>
                <w:lang w:val="en-US" w:eastAsia="zh-CN" w:bidi="ar-SA"/>
              </w:rPr>
              <w:t>不允许</w:t>
            </w:r>
          </w:p>
          <w:p w14:paraId="1EE631D9">
            <w:pPr>
              <w:keepNext w:val="0"/>
              <w:keepLines w:val="0"/>
              <w:widowControl/>
              <w:suppressLineNumbers w:val="0"/>
              <w:snapToGrid w:val="0"/>
              <w:spacing w:before="0" w:beforeAutospacing="0" w:after="0" w:afterAutospacing="0" w:line="360" w:lineRule="auto"/>
              <w:ind w:left="0" w:right="0"/>
              <w:textAlignment w:val="baseline"/>
              <w:rPr>
                <w:rStyle w:val="55"/>
                <w:rFonts w:hint="default" w:ascii="仿宋" w:hAnsi="仿宋" w:eastAsia="仿宋" w:cs="仿宋"/>
                <w:b w:val="0"/>
                <w:i w:val="0"/>
                <w:caps w:val="0"/>
                <w:spacing w:val="0"/>
                <w:w w:val="100"/>
                <w:kern w:val="2"/>
                <w:sz w:val="21"/>
                <w:szCs w:val="22"/>
                <w:highlight w:val="none"/>
                <w:u w:val="singl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☑允许，允许分包的专项工程：允许分包的工程范围仅限于非关键性工程或适合专业化队伍施工的专项工程。</w:t>
            </w:r>
          </w:p>
          <w:p w14:paraId="3ACB1FA6">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对分包人的资格要求：分包人的资格能力应与其分包工程的标准和规模相适应。</w:t>
            </w:r>
          </w:p>
        </w:tc>
      </w:tr>
      <w:tr w14:paraId="2E7A9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072EB834">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2.1</w:t>
            </w:r>
          </w:p>
        </w:tc>
        <w:tc>
          <w:tcPr>
            <w:tcW w:w="2815" w:type="dxa"/>
            <w:tcBorders>
              <w:top w:val="single" w:color="000000" w:sz="4" w:space="0"/>
              <w:left w:val="single" w:color="000000" w:sz="4" w:space="0"/>
              <w:bottom w:val="single" w:color="000000" w:sz="4" w:space="0"/>
              <w:right w:val="single" w:color="000000" w:sz="4" w:space="0"/>
            </w:tcBorders>
            <w:vAlign w:val="center"/>
          </w:tcPr>
          <w:p w14:paraId="6D677A56">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构成招标文件的其他资料</w:t>
            </w:r>
          </w:p>
        </w:tc>
        <w:tc>
          <w:tcPr>
            <w:tcW w:w="5020" w:type="dxa"/>
            <w:tcBorders>
              <w:top w:val="single" w:color="000000" w:sz="4" w:space="0"/>
              <w:left w:val="single" w:color="000000" w:sz="4" w:space="0"/>
              <w:bottom w:val="single" w:color="000000" w:sz="4" w:space="0"/>
              <w:right w:val="single" w:color="000000" w:sz="4" w:space="0"/>
            </w:tcBorders>
            <w:vAlign w:val="center"/>
          </w:tcPr>
          <w:p w14:paraId="3ED76A9A">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1.招标人发布的最高投标限价、招标补遗书、澄清、修改等招标文件的补充文件（如有）；</w:t>
            </w:r>
          </w:p>
          <w:p w14:paraId="5B98D82B">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2.其他相关规范、要求等。</w:t>
            </w:r>
          </w:p>
        </w:tc>
      </w:tr>
      <w:tr w14:paraId="72589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0054FDAF">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2.2.1</w:t>
            </w:r>
          </w:p>
        </w:tc>
        <w:tc>
          <w:tcPr>
            <w:tcW w:w="2815" w:type="dxa"/>
            <w:vMerge w:val="restart"/>
            <w:tcBorders>
              <w:top w:val="single" w:color="000000" w:sz="4" w:space="0"/>
              <w:left w:val="single" w:color="000000" w:sz="4" w:space="0"/>
              <w:bottom w:val="single" w:color="000000" w:sz="4" w:space="0"/>
              <w:right w:val="single" w:color="000000" w:sz="4" w:space="0"/>
            </w:tcBorders>
            <w:vAlign w:val="center"/>
          </w:tcPr>
          <w:p w14:paraId="68A19E39">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投标人要求澄清招标文件</w:t>
            </w:r>
          </w:p>
        </w:tc>
        <w:tc>
          <w:tcPr>
            <w:tcW w:w="5020" w:type="dxa"/>
            <w:tcBorders>
              <w:top w:val="single" w:color="000000" w:sz="4" w:space="0"/>
              <w:left w:val="single" w:color="000000" w:sz="4" w:space="0"/>
              <w:bottom w:val="single" w:color="000000" w:sz="4" w:space="0"/>
              <w:right w:val="single" w:color="000000" w:sz="4" w:space="0"/>
            </w:tcBorders>
            <w:vAlign w:val="center"/>
          </w:tcPr>
          <w:p w14:paraId="57686FDD">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投标截止时间10日前</w:t>
            </w:r>
          </w:p>
        </w:tc>
      </w:tr>
      <w:tr w14:paraId="4276B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79A77439">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tc>
        <w:tc>
          <w:tcPr>
            <w:tcW w:w="2815" w:type="dxa"/>
            <w:vMerge w:val="continue"/>
            <w:tcBorders>
              <w:top w:val="single" w:color="000000" w:sz="4" w:space="0"/>
              <w:left w:val="single" w:color="000000" w:sz="4" w:space="0"/>
              <w:bottom w:val="single" w:color="000000" w:sz="4" w:space="0"/>
              <w:right w:val="single" w:color="000000" w:sz="4" w:space="0"/>
            </w:tcBorders>
            <w:vAlign w:val="center"/>
          </w:tcPr>
          <w:p w14:paraId="26FAD353">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tc>
        <w:tc>
          <w:tcPr>
            <w:tcW w:w="5020" w:type="dxa"/>
            <w:tcBorders>
              <w:top w:val="single" w:color="000000" w:sz="4" w:space="0"/>
              <w:left w:val="single" w:color="000000" w:sz="4" w:space="0"/>
              <w:bottom w:val="single" w:color="000000" w:sz="4" w:space="0"/>
              <w:right w:val="single" w:color="000000" w:sz="4" w:space="0"/>
            </w:tcBorders>
            <w:vAlign w:val="center"/>
          </w:tcPr>
          <w:p w14:paraId="2558A062">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形式：登录《洛阳市公共资源交易中心网》“电子交易平台”，在“投标答疑”菜单以书面形式要求招标人对招标文件予以澄清。</w:t>
            </w:r>
          </w:p>
        </w:tc>
      </w:tr>
      <w:tr w14:paraId="2E6D3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73152272">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2.2.2</w:t>
            </w:r>
          </w:p>
        </w:tc>
        <w:tc>
          <w:tcPr>
            <w:tcW w:w="2815" w:type="dxa"/>
            <w:tcBorders>
              <w:top w:val="single" w:color="000000" w:sz="4" w:space="0"/>
              <w:left w:val="single" w:color="000000" w:sz="4" w:space="0"/>
              <w:bottom w:val="single" w:color="000000" w:sz="4" w:space="0"/>
              <w:right w:val="single" w:color="000000" w:sz="4" w:space="0"/>
            </w:tcBorders>
            <w:vAlign w:val="center"/>
          </w:tcPr>
          <w:p w14:paraId="19E27FB5">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招标文件澄清发出的形式</w:t>
            </w:r>
          </w:p>
        </w:tc>
        <w:tc>
          <w:tcPr>
            <w:tcW w:w="5020" w:type="dxa"/>
            <w:tcBorders>
              <w:top w:val="single" w:color="000000" w:sz="4" w:space="0"/>
              <w:left w:val="single" w:color="000000" w:sz="4" w:space="0"/>
              <w:bottom w:val="single" w:color="000000" w:sz="4" w:space="0"/>
              <w:right w:val="single" w:color="000000" w:sz="4" w:space="0"/>
            </w:tcBorders>
            <w:vAlign w:val="center"/>
          </w:tcPr>
          <w:p w14:paraId="345AE562">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投标截止时间15日前，所有澄清均通过《洛阳市公共资源交易中心网》系统发布，不再另行通知，请各投标人及时关注交易平台，因投标人未看到或其他原因造成的损失，由投标人自行承担。</w:t>
            </w:r>
          </w:p>
        </w:tc>
      </w:tr>
      <w:tr w14:paraId="5672A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55A9C4C3">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2.2.3</w:t>
            </w:r>
          </w:p>
        </w:tc>
        <w:tc>
          <w:tcPr>
            <w:tcW w:w="2815" w:type="dxa"/>
            <w:tcBorders>
              <w:top w:val="single" w:color="000000" w:sz="4" w:space="0"/>
              <w:left w:val="single" w:color="000000" w:sz="4" w:space="0"/>
              <w:bottom w:val="single" w:color="000000" w:sz="4" w:space="0"/>
              <w:right w:val="single" w:color="000000" w:sz="4" w:space="0"/>
            </w:tcBorders>
            <w:vAlign w:val="center"/>
          </w:tcPr>
          <w:p w14:paraId="79762246">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投标人确认收到招标文件澄清</w:t>
            </w:r>
          </w:p>
        </w:tc>
        <w:tc>
          <w:tcPr>
            <w:tcW w:w="5020" w:type="dxa"/>
            <w:tcBorders>
              <w:top w:val="single" w:color="000000" w:sz="4" w:space="0"/>
              <w:left w:val="single" w:color="000000" w:sz="4" w:space="0"/>
              <w:bottom w:val="single" w:color="000000" w:sz="4" w:space="0"/>
              <w:right w:val="single" w:color="000000" w:sz="4" w:space="0"/>
            </w:tcBorders>
            <w:vAlign w:val="center"/>
          </w:tcPr>
          <w:p w14:paraId="40E40517">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所有澄清均通过《洛阳市公共资源交易中心网》系统发布，一经发布即视为投标人已收到，请各投标人关注系统通知，如有遗漏自行负责。</w:t>
            </w:r>
          </w:p>
        </w:tc>
      </w:tr>
      <w:tr w14:paraId="7D4B8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581057D3">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2.3.1</w:t>
            </w:r>
          </w:p>
        </w:tc>
        <w:tc>
          <w:tcPr>
            <w:tcW w:w="2815" w:type="dxa"/>
            <w:tcBorders>
              <w:top w:val="single" w:color="000000" w:sz="4" w:space="0"/>
              <w:left w:val="single" w:color="000000" w:sz="4" w:space="0"/>
              <w:bottom w:val="single" w:color="000000" w:sz="4" w:space="0"/>
              <w:right w:val="single" w:color="000000" w:sz="4" w:space="0"/>
            </w:tcBorders>
            <w:vAlign w:val="center"/>
          </w:tcPr>
          <w:p w14:paraId="5D3B369E">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招标文件修改发出的形式</w:t>
            </w:r>
          </w:p>
        </w:tc>
        <w:tc>
          <w:tcPr>
            <w:tcW w:w="5020" w:type="dxa"/>
            <w:tcBorders>
              <w:top w:val="single" w:color="000000" w:sz="4" w:space="0"/>
              <w:left w:val="single" w:color="000000" w:sz="4" w:space="0"/>
              <w:bottom w:val="single" w:color="000000" w:sz="4" w:space="0"/>
              <w:right w:val="single" w:color="000000" w:sz="4" w:space="0"/>
            </w:tcBorders>
            <w:vAlign w:val="center"/>
          </w:tcPr>
          <w:p w14:paraId="6242F52B">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投标截止时间15日前，招标文件修改均通过《河南省政府采购网》、《中国招标投标公共服务平台》、《河南省电子招标投标公共服务平台》、《洛阳市公共资源交易中心网》网站上发布变更公告，同时在洛阳市电子招投标交易平台发布“答疑文件”（答疑文件指修改后最新的招标文件）。各投标人须重新下载最新的“答疑文件”，并以此编制投标文件。如不以最新发布的“答疑文件”编制投标文件，造成投标无效的后果由投标人自行承担。</w:t>
            </w:r>
          </w:p>
        </w:tc>
      </w:tr>
      <w:tr w14:paraId="32D25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2EB9368D">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2.3.2</w:t>
            </w:r>
          </w:p>
        </w:tc>
        <w:tc>
          <w:tcPr>
            <w:tcW w:w="2815" w:type="dxa"/>
            <w:tcBorders>
              <w:top w:val="single" w:color="000000" w:sz="4" w:space="0"/>
              <w:left w:val="single" w:color="000000" w:sz="4" w:space="0"/>
              <w:bottom w:val="single" w:color="000000" w:sz="4" w:space="0"/>
              <w:right w:val="single" w:color="000000" w:sz="4" w:space="0"/>
            </w:tcBorders>
            <w:vAlign w:val="center"/>
          </w:tcPr>
          <w:p w14:paraId="25EBE06F">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投标人确认收到招标文件修改</w:t>
            </w:r>
          </w:p>
        </w:tc>
        <w:tc>
          <w:tcPr>
            <w:tcW w:w="5020" w:type="dxa"/>
            <w:tcBorders>
              <w:top w:val="single" w:color="000000" w:sz="4" w:space="0"/>
              <w:left w:val="single" w:color="000000" w:sz="4" w:space="0"/>
              <w:bottom w:val="single" w:color="000000" w:sz="4" w:space="0"/>
              <w:right w:val="single" w:color="000000" w:sz="4" w:space="0"/>
            </w:tcBorders>
            <w:vAlign w:val="center"/>
          </w:tcPr>
          <w:p w14:paraId="692B7763">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所有答疑及招标文件修改均通过《洛阳市公共资源交易中心网》系统发布，一经发布即视为投标人已收到，请各投标人关注系统通知，如有遗漏自行负责。</w:t>
            </w:r>
          </w:p>
        </w:tc>
      </w:tr>
      <w:tr w14:paraId="1463A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3013FB72">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3.1.1</w:t>
            </w:r>
          </w:p>
        </w:tc>
        <w:tc>
          <w:tcPr>
            <w:tcW w:w="2815" w:type="dxa"/>
            <w:tcBorders>
              <w:top w:val="single" w:color="000000" w:sz="4" w:space="0"/>
              <w:left w:val="single" w:color="000000" w:sz="4" w:space="0"/>
              <w:bottom w:val="single" w:color="000000" w:sz="4" w:space="0"/>
              <w:right w:val="single" w:color="000000" w:sz="4" w:space="0"/>
            </w:tcBorders>
            <w:vAlign w:val="center"/>
          </w:tcPr>
          <w:p w14:paraId="4403C242">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投标文件密封形式</w:t>
            </w:r>
          </w:p>
        </w:tc>
        <w:tc>
          <w:tcPr>
            <w:tcW w:w="5020" w:type="dxa"/>
            <w:tcBorders>
              <w:top w:val="single" w:color="000000" w:sz="4" w:space="0"/>
              <w:left w:val="single" w:color="000000" w:sz="4" w:space="0"/>
              <w:bottom w:val="single" w:color="000000" w:sz="4" w:space="0"/>
              <w:right w:val="single" w:color="000000" w:sz="4" w:space="0"/>
            </w:tcBorders>
            <w:vAlign w:val="center"/>
          </w:tcPr>
          <w:p w14:paraId="2148C748">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☑双信封</w:t>
            </w:r>
          </w:p>
          <w:p w14:paraId="504A9044">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□单信封</w:t>
            </w:r>
          </w:p>
        </w:tc>
      </w:tr>
      <w:tr w14:paraId="3C178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1B9C6365">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3.1.1</w:t>
            </w:r>
          </w:p>
        </w:tc>
        <w:tc>
          <w:tcPr>
            <w:tcW w:w="2815" w:type="dxa"/>
            <w:tcBorders>
              <w:top w:val="single" w:color="000000" w:sz="4" w:space="0"/>
              <w:left w:val="single" w:color="000000" w:sz="4" w:space="0"/>
              <w:bottom w:val="single" w:color="000000" w:sz="4" w:space="0"/>
              <w:right w:val="single" w:color="000000" w:sz="4" w:space="0"/>
            </w:tcBorders>
            <w:vAlign w:val="center"/>
          </w:tcPr>
          <w:p w14:paraId="3B9088DA">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构成投标文件的其他资料</w:t>
            </w:r>
          </w:p>
        </w:tc>
        <w:tc>
          <w:tcPr>
            <w:tcW w:w="5020" w:type="dxa"/>
            <w:tcBorders>
              <w:top w:val="single" w:color="000000" w:sz="4" w:space="0"/>
              <w:left w:val="single" w:color="000000" w:sz="4" w:space="0"/>
              <w:bottom w:val="single" w:color="000000" w:sz="4" w:space="0"/>
              <w:right w:val="single" w:color="000000" w:sz="4" w:space="0"/>
            </w:tcBorders>
            <w:vAlign w:val="center"/>
          </w:tcPr>
          <w:p w14:paraId="367AFF3A">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1.招标人发布的招标补遗书、澄清、修改等招标文件的补充文件及投标人确认收到补充文件的书面形式确认（如有）；</w:t>
            </w:r>
          </w:p>
          <w:p w14:paraId="0DBBF5F2">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2.投标人认为其他所需要补充的内容。</w:t>
            </w:r>
          </w:p>
        </w:tc>
      </w:tr>
      <w:tr w14:paraId="3B7C2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34E995FC">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3.2.1</w:t>
            </w:r>
          </w:p>
        </w:tc>
        <w:tc>
          <w:tcPr>
            <w:tcW w:w="2815" w:type="dxa"/>
            <w:tcBorders>
              <w:top w:val="single" w:color="000000" w:sz="4" w:space="0"/>
              <w:left w:val="single" w:color="000000" w:sz="4" w:space="0"/>
              <w:bottom w:val="single" w:color="000000" w:sz="4" w:space="0"/>
              <w:right w:val="single" w:color="000000" w:sz="4" w:space="0"/>
            </w:tcBorders>
            <w:vAlign w:val="center"/>
          </w:tcPr>
          <w:p w14:paraId="6E2AB601">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增值税税金的计算方法</w:t>
            </w:r>
          </w:p>
        </w:tc>
        <w:tc>
          <w:tcPr>
            <w:tcW w:w="5020" w:type="dxa"/>
            <w:tcBorders>
              <w:top w:val="single" w:color="000000" w:sz="4" w:space="0"/>
              <w:left w:val="single" w:color="000000" w:sz="4" w:space="0"/>
              <w:bottom w:val="single" w:color="000000" w:sz="4" w:space="0"/>
              <w:right w:val="single" w:color="000000" w:sz="4" w:space="0"/>
            </w:tcBorders>
            <w:vAlign w:val="center"/>
          </w:tcPr>
          <w:p w14:paraId="50B738D7">
            <w:pPr>
              <w:keepNext w:val="0"/>
              <w:keepLines w:val="0"/>
              <w:widowControl/>
              <w:suppressLineNumbers w:val="0"/>
              <w:snapToGrid w:val="0"/>
              <w:spacing w:before="0" w:beforeAutospacing="0" w:after="0" w:afterAutospacing="0" w:line="360" w:lineRule="auto"/>
              <w:ind w:left="0" w:leftChars="0" w:right="0" w:rightChars="0"/>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按照国家相关规定执行</w:t>
            </w:r>
          </w:p>
        </w:tc>
      </w:tr>
      <w:tr w14:paraId="175DE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04827F20">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3.2.1</w:t>
            </w:r>
          </w:p>
        </w:tc>
        <w:tc>
          <w:tcPr>
            <w:tcW w:w="2815" w:type="dxa"/>
            <w:tcBorders>
              <w:top w:val="single" w:color="000000" w:sz="4" w:space="0"/>
              <w:left w:val="single" w:color="000000" w:sz="4" w:space="0"/>
              <w:bottom w:val="single" w:color="000000" w:sz="4" w:space="0"/>
              <w:right w:val="single" w:color="000000" w:sz="4" w:space="0"/>
            </w:tcBorders>
            <w:vAlign w:val="center"/>
          </w:tcPr>
          <w:p w14:paraId="60E472D3">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工程量清单的填写方式</w:t>
            </w:r>
          </w:p>
        </w:tc>
        <w:tc>
          <w:tcPr>
            <w:tcW w:w="5020" w:type="dxa"/>
            <w:tcBorders>
              <w:top w:val="single" w:color="000000" w:sz="4" w:space="0"/>
              <w:left w:val="single" w:color="000000" w:sz="4" w:space="0"/>
              <w:bottom w:val="single" w:color="000000" w:sz="4" w:space="0"/>
              <w:right w:val="single" w:color="000000" w:sz="4" w:space="0"/>
            </w:tcBorders>
            <w:vAlign w:val="center"/>
          </w:tcPr>
          <w:p w14:paraId="76F93223">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☑投标人按照招标人提供的工程量固化清单电子文件填写工程量清单，下载网站：洛阳市电子招投标交易平台</w:t>
            </w:r>
          </w:p>
          <w:p w14:paraId="1D00C85D">
            <w:pPr>
              <w:keepNext w:val="0"/>
              <w:keepLines w:val="0"/>
              <w:widowControl/>
              <w:suppressLineNumbers w:val="0"/>
              <w:snapToGrid w:val="0"/>
              <w:spacing w:before="0" w:beforeAutospacing="0" w:after="0" w:afterAutospacing="0" w:line="360" w:lineRule="auto"/>
              <w:ind w:left="0" w:leftChars="0" w:right="0" w:rightChars="0"/>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□投标人按照招标人提供的书面工程量清单填写工程量清单</w:t>
            </w:r>
          </w:p>
        </w:tc>
      </w:tr>
      <w:tr w14:paraId="7FBDC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35263E40">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3.2.3</w:t>
            </w:r>
          </w:p>
        </w:tc>
        <w:tc>
          <w:tcPr>
            <w:tcW w:w="2815" w:type="dxa"/>
            <w:tcBorders>
              <w:top w:val="single" w:color="000000" w:sz="4" w:space="0"/>
              <w:left w:val="single" w:color="000000" w:sz="4" w:space="0"/>
              <w:bottom w:val="single" w:color="000000" w:sz="4" w:space="0"/>
              <w:right w:val="single" w:color="000000" w:sz="4" w:space="0"/>
            </w:tcBorders>
            <w:vAlign w:val="center"/>
          </w:tcPr>
          <w:p w14:paraId="1A485AD2">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合同类型</w:t>
            </w:r>
          </w:p>
        </w:tc>
        <w:tc>
          <w:tcPr>
            <w:tcW w:w="5020" w:type="dxa"/>
            <w:tcBorders>
              <w:top w:val="single" w:color="000000" w:sz="4" w:space="0"/>
              <w:left w:val="single" w:color="000000" w:sz="4" w:space="0"/>
              <w:bottom w:val="single" w:color="000000" w:sz="4" w:space="0"/>
              <w:right w:val="single" w:color="000000" w:sz="4" w:space="0"/>
            </w:tcBorders>
            <w:vAlign w:val="center"/>
          </w:tcPr>
          <w:p w14:paraId="1363AF89">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☑总价</w:t>
            </w:r>
          </w:p>
          <w:p w14:paraId="145F87A1">
            <w:pPr>
              <w:keepNext w:val="0"/>
              <w:keepLines w:val="0"/>
              <w:widowControl/>
              <w:suppressLineNumbers w:val="0"/>
              <w:snapToGrid w:val="0"/>
              <w:spacing w:before="0" w:beforeAutospacing="0" w:after="0" w:afterAutospacing="0" w:line="360" w:lineRule="auto"/>
              <w:ind w:left="0" w:leftChars="0" w:right="0" w:rightChars="0"/>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□单价</w:t>
            </w:r>
          </w:p>
        </w:tc>
      </w:tr>
      <w:tr w14:paraId="7ACE1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34F47824">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3.2.6</w:t>
            </w:r>
          </w:p>
        </w:tc>
        <w:tc>
          <w:tcPr>
            <w:tcW w:w="2815" w:type="dxa"/>
            <w:tcBorders>
              <w:top w:val="single" w:color="000000" w:sz="4" w:space="0"/>
              <w:left w:val="single" w:color="000000" w:sz="4" w:space="0"/>
              <w:bottom w:val="single" w:color="000000" w:sz="4" w:space="0"/>
              <w:right w:val="single" w:color="000000" w:sz="4" w:space="0"/>
            </w:tcBorders>
            <w:vAlign w:val="center"/>
          </w:tcPr>
          <w:p w14:paraId="76E53487">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是否接受调价函</w:t>
            </w:r>
          </w:p>
        </w:tc>
        <w:tc>
          <w:tcPr>
            <w:tcW w:w="5020" w:type="dxa"/>
            <w:tcBorders>
              <w:top w:val="single" w:color="000000" w:sz="4" w:space="0"/>
              <w:left w:val="single" w:color="000000" w:sz="4" w:space="0"/>
              <w:bottom w:val="single" w:color="000000" w:sz="4" w:space="0"/>
              <w:right w:val="single" w:color="000000" w:sz="4" w:space="0"/>
            </w:tcBorders>
            <w:vAlign w:val="center"/>
          </w:tcPr>
          <w:p w14:paraId="11CAB547">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□是</w:t>
            </w:r>
          </w:p>
          <w:p w14:paraId="53657538">
            <w:pPr>
              <w:keepNext w:val="0"/>
              <w:keepLines w:val="0"/>
              <w:widowControl/>
              <w:suppressLineNumbers w:val="0"/>
              <w:snapToGrid w:val="0"/>
              <w:spacing w:before="0" w:beforeAutospacing="0" w:after="0" w:afterAutospacing="0" w:line="360" w:lineRule="auto"/>
              <w:ind w:left="0" w:leftChars="0" w:right="0" w:rightChars="0"/>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☑否</w:t>
            </w:r>
          </w:p>
        </w:tc>
      </w:tr>
      <w:tr w14:paraId="2D831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4621EF7B">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3.2.8</w:t>
            </w:r>
          </w:p>
        </w:tc>
        <w:tc>
          <w:tcPr>
            <w:tcW w:w="2815" w:type="dxa"/>
            <w:tcBorders>
              <w:top w:val="single" w:color="000000" w:sz="4" w:space="0"/>
              <w:left w:val="single" w:color="000000" w:sz="4" w:space="0"/>
              <w:bottom w:val="single" w:color="000000" w:sz="4" w:space="0"/>
              <w:right w:val="single" w:color="000000" w:sz="4" w:space="0"/>
            </w:tcBorders>
            <w:vAlign w:val="center"/>
          </w:tcPr>
          <w:p w14:paraId="533FA198">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最高投标限价</w:t>
            </w:r>
          </w:p>
        </w:tc>
        <w:tc>
          <w:tcPr>
            <w:tcW w:w="5020" w:type="dxa"/>
            <w:tcBorders>
              <w:top w:val="single" w:color="000000" w:sz="4" w:space="0"/>
              <w:left w:val="single" w:color="000000" w:sz="4" w:space="0"/>
              <w:bottom w:val="single" w:color="000000" w:sz="4" w:space="0"/>
              <w:right w:val="single" w:color="000000" w:sz="4" w:space="0"/>
            </w:tcBorders>
            <w:vAlign w:val="center"/>
          </w:tcPr>
          <w:p w14:paraId="763C1C44">
            <w:pPr>
              <w:keepNext w:val="0"/>
              <w:keepLines w:val="0"/>
              <w:suppressLineNumbers w:val="0"/>
              <w:spacing w:before="0" w:beforeAutospacing="0" w:after="0" w:afterAutospacing="0" w:line="360" w:lineRule="auto"/>
              <w:ind w:left="0" w:right="0"/>
              <w:rPr>
                <w:rFonts w:hint="default" w:ascii="宋体" w:hAnsi="宋体"/>
                <w:szCs w:val="21"/>
                <w:highlight w:val="none"/>
              </w:rPr>
            </w:pPr>
            <w:r>
              <w:rPr>
                <w:rFonts w:hint="eastAsia" w:ascii="宋体" w:hAnsi="宋体"/>
                <w:szCs w:val="21"/>
                <w:highlight w:val="none"/>
              </w:rPr>
              <w:t>□无</w:t>
            </w:r>
          </w:p>
          <w:p w14:paraId="305EEAEB">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bCs/>
                <w:i w:val="0"/>
                <w:caps w:val="0"/>
                <w:color w:val="000000"/>
                <w:spacing w:val="0"/>
                <w:w w:val="100"/>
                <w:kern w:val="2"/>
                <w:sz w:val="21"/>
                <w:szCs w:val="21"/>
                <w:highlight w:val="none"/>
                <w:lang w:val="en-US" w:eastAsia="zh-CN" w:bidi="ar-SA"/>
              </w:rPr>
            </w:pPr>
            <w:r>
              <w:rPr>
                <w:rFonts w:hint="default" w:ascii="宋体" w:hAnsi="宋体" w:cs="Arial"/>
                <w:kern w:val="0"/>
                <w:szCs w:val="21"/>
                <w:highlight w:val="none"/>
              </w:rPr>
              <w:fldChar w:fldCharType="begin"/>
            </w:r>
            <w:r>
              <w:rPr>
                <w:rFonts w:hint="default" w:ascii="宋体" w:hAnsi="宋体" w:cs="Arial"/>
                <w:kern w:val="0"/>
                <w:szCs w:val="21"/>
                <w:highlight w:val="none"/>
              </w:rPr>
              <w:instrText xml:space="preserve"> EQ \o\ac(</w:instrText>
            </w:r>
            <w:r>
              <w:rPr>
                <w:rFonts w:hint="eastAsia" w:ascii="宋体" w:hAnsi="宋体" w:cs="Arial"/>
                <w:kern w:val="0"/>
                <w:szCs w:val="21"/>
                <w:highlight w:val="none"/>
              </w:rPr>
              <w:instrText xml:space="preserve">□</w:instrText>
            </w:r>
            <w:r>
              <w:rPr>
                <w:rFonts w:hint="default" w:ascii="宋体" w:hAnsi="宋体" w:cs="Arial"/>
                <w:kern w:val="0"/>
                <w:szCs w:val="21"/>
                <w:highlight w:val="none"/>
              </w:rPr>
              <w:instrText xml:space="preserve">,</w:instrText>
            </w:r>
            <w:r>
              <w:rPr>
                <w:rFonts w:hint="default" w:ascii="宋体" w:hAnsi="宋体" w:cs="Arial"/>
                <w:kern w:val="0"/>
                <w:position w:val="2"/>
                <w:szCs w:val="21"/>
                <w:highlight w:val="none"/>
              </w:rPr>
              <w:instrText xml:space="preserve">√</w:instrText>
            </w:r>
            <w:r>
              <w:rPr>
                <w:rFonts w:hint="default" w:ascii="宋体" w:hAnsi="宋体" w:cs="Arial"/>
                <w:kern w:val="0"/>
                <w:szCs w:val="21"/>
                <w:highlight w:val="none"/>
              </w:rPr>
              <w:instrText xml:space="preserve">)</w:instrText>
            </w:r>
            <w:r>
              <w:rPr>
                <w:rFonts w:hint="default" w:ascii="宋体" w:hAnsi="宋体" w:cs="Arial"/>
                <w:kern w:val="0"/>
                <w:szCs w:val="21"/>
                <w:highlight w:val="none"/>
              </w:rPr>
              <w:fldChar w:fldCharType="end"/>
            </w:r>
            <w:r>
              <w:rPr>
                <w:rFonts w:hint="eastAsia" w:ascii="宋体" w:hAnsi="宋体"/>
                <w:szCs w:val="21"/>
                <w:highlight w:val="none"/>
              </w:rPr>
              <w:t>有，</w:t>
            </w:r>
            <w:r>
              <w:rPr>
                <w:rStyle w:val="55"/>
                <w:rFonts w:hint="eastAsia" w:ascii="仿宋" w:hAnsi="仿宋" w:eastAsia="仿宋" w:cs="仿宋"/>
                <w:b/>
                <w:bCs/>
                <w:i w:val="0"/>
                <w:caps w:val="0"/>
                <w:color w:val="000000"/>
                <w:spacing w:val="0"/>
                <w:w w:val="100"/>
                <w:kern w:val="2"/>
                <w:sz w:val="21"/>
                <w:szCs w:val="21"/>
                <w:highlight w:val="none"/>
                <w:lang w:val="en-US" w:eastAsia="zh-CN" w:bidi="ar-SA"/>
              </w:rPr>
              <w:t>最高投标限价：35439184.82</w:t>
            </w:r>
            <w:r>
              <w:rPr>
                <w:rStyle w:val="55"/>
                <w:rFonts w:hint="eastAsia" w:ascii="仿宋" w:hAnsi="仿宋" w:eastAsia="仿宋" w:cs="仿宋"/>
                <w:b/>
                <w:bCs/>
                <w:i w:val="0"/>
                <w:caps w:val="0"/>
                <w:spacing w:val="0"/>
                <w:w w:val="100"/>
                <w:kern w:val="2"/>
                <w:sz w:val="22"/>
                <w:szCs w:val="22"/>
                <w:highlight w:val="none"/>
                <w:lang w:val="en-US" w:eastAsia="zh-CN" w:bidi="ar-SA"/>
              </w:rPr>
              <w:t>元</w:t>
            </w:r>
            <w:r>
              <w:rPr>
                <w:rStyle w:val="55"/>
                <w:rFonts w:hint="eastAsia" w:ascii="仿宋" w:hAnsi="仿宋" w:eastAsia="仿宋" w:cs="仿宋"/>
                <w:b/>
                <w:bCs/>
                <w:i w:val="0"/>
                <w:caps w:val="0"/>
                <w:color w:val="000000"/>
                <w:spacing w:val="0"/>
                <w:w w:val="100"/>
                <w:kern w:val="2"/>
                <w:sz w:val="21"/>
                <w:szCs w:val="21"/>
                <w:highlight w:val="none"/>
                <w:lang w:val="en-US" w:eastAsia="zh-CN" w:bidi="ar-SA"/>
              </w:rPr>
              <w:t>。</w:t>
            </w:r>
          </w:p>
          <w:p w14:paraId="5BFC4B02">
            <w:pPr>
              <w:pStyle w:val="25"/>
              <w:keepNext w:val="0"/>
              <w:keepLines w:val="0"/>
              <w:suppressLineNumbers w:val="0"/>
              <w:spacing w:before="0" w:beforeAutospacing="0" w:after="0" w:afterAutospacing="0"/>
              <w:ind w:left="0" w:right="0"/>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其中</w:t>
            </w:r>
          </w:p>
          <w:p w14:paraId="04DEE56F">
            <w:pPr>
              <w:pStyle w:val="25"/>
              <w:keepNext w:val="0"/>
              <w:keepLines w:val="0"/>
              <w:suppressLineNumbers w:val="0"/>
              <w:spacing w:before="0" w:beforeAutospacing="0" w:after="0" w:afterAutospacing="0"/>
              <w:ind w:left="0" w:right="0"/>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一标段：35023984.82元</w:t>
            </w:r>
          </w:p>
          <w:p w14:paraId="10DA11B4">
            <w:pPr>
              <w:pStyle w:val="25"/>
              <w:keepNext w:val="0"/>
              <w:keepLines w:val="0"/>
              <w:suppressLineNumbers w:val="0"/>
              <w:spacing w:before="0" w:beforeAutospacing="0" w:after="0" w:afterAutospacing="0"/>
              <w:ind w:left="0" w:right="0"/>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二标段：415200.00元</w:t>
            </w:r>
          </w:p>
          <w:p w14:paraId="41833F43">
            <w:pPr>
              <w:keepNext w:val="0"/>
              <w:keepLines w:val="0"/>
              <w:widowControl/>
              <w:suppressLineNumbers w:val="0"/>
              <w:snapToGrid w:val="0"/>
              <w:spacing w:before="0" w:beforeAutospacing="0" w:after="0" w:afterAutospacing="0" w:line="360" w:lineRule="auto"/>
              <w:ind w:left="0" w:leftChars="0" w:right="0" w:rightChars="0"/>
              <w:textAlignment w:val="baseline"/>
              <w:rPr>
                <w:rFonts w:hint="eastAsia" w:ascii="仿宋" w:hAnsi="仿宋" w:eastAsia="仿宋" w:cs="仿宋"/>
                <w:b w:val="0"/>
                <w:i w:val="0"/>
                <w:caps w:val="0"/>
                <w:color w:val="000000"/>
                <w:spacing w:val="0"/>
                <w:w w:val="100"/>
                <w:kern w:val="2"/>
                <w:sz w:val="21"/>
                <w:szCs w:val="21"/>
                <w:highlight w:val="none"/>
                <w:lang w:val="en-US" w:eastAsia="zh-CN" w:bidi="ar-SA"/>
              </w:rPr>
            </w:pPr>
            <w:r>
              <w:rPr>
                <w:rStyle w:val="55"/>
                <w:rFonts w:hint="eastAsia" w:ascii="仿宋" w:hAnsi="仿宋" w:eastAsia="仿宋" w:cs="仿宋"/>
                <w:b/>
                <w:bCs/>
                <w:i w:val="0"/>
                <w:caps w:val="0"/>
                <w:color w:val="000000"/>
                <w:spacing w:val="0"/>
                <w:w w:val="100"/>
                <w:kern w:val="2"/>
                <w:sz w:val="21"/>
                <w:szCs w:val="21"/>
                <w:highlight w:val="none"/>
                <w:lang w:val="en-US" w:eastAsia="zh-CN" w:bidi="ar-SA"/>
              </w:rPr>
              <w:t>超出所列控制价（最高投标限价）的投标文件按废标处理。</w:t>
            </w:r>
          </w:p>
        </w:tc>
      </w:tr>
      <w:tr w14:paraId="31537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5E403940">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3.2.9</w:t>
            </w:r>
          </w:p>
        </w:tc>
        <w:tc>
          <w:tcPr>
            <w:tcW w:w="2815" w:type="dxa"/>
            <w:tcBorders>
              <w:top w:val="single" w:color="000000" w:sz="4" w:space="0"/>
              <w:left w:val="single" w:color="000000" w:sz="4" w:space="0"/>
              <w:bottom w:val="single" w:color="000000" w:sz="4" w:space="0"/>
              <w:right w:val="single" w:color="000000" w:sz="4" w:space="0"/>
            </w:tcBorders>
            <w:vAlign w:val="center"/>
          </w:tcPr>
          <w:p w14:paraId="1E13F973">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投标报价的其他要求</w:t>
            </w:r>
          </w:p>
        </w:tc>
        <w:tc>
          <w:tcPr>
            <w:tcW w:w="5020" w:type="dxa"/>
            <w:tcBorders>
              <w:top w:val="single" w:color="000000" w:sz="4" w:space="0"/>
              <w:left w:val="single" w:color="000000" w:sz="4" w:space="0"/>
              <w:bottom w:val="single" w:color="000000" w:sz="4" w:space="0"/>
              <w:right w:val="single" w:color="000000" w:sz="4" w:space="0"/>
            </w:tcBorders>
            <w:vAlign w:val="center"/>
          </w:tcPr>
          <w:p w14:paraId="44E56F29">
            <w:pPr>
              <w:keepNext w:val="0"/>
              <w:keepLines w:val="0"/>
              <w:suppressLineNumbers w:val="0"/>
              <w:spacing w:before="0" w:beforeAutospacing="0" w:after="0" w:afterAutospacing="0" w:line="360" w:lineRule="auto"/>
              <w:ind w:left="0" w:right="0"/>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1、安全生产费用</w:t>
            </w:r>
            <w:r>
              <w:rPr>
                <w:rFonts w:hint="eastAsia" w:ascii="宋体" w:hAnsi="宋体"/>
                <w:szCs w:val="21"/>
                <w:highlight w:val="none"/>
              </w:rPr>
              <w:t>：</w:t>
            </w:r>
            <w:r>
              <w:rPr>
                <w:rStyle w:val="55"/>
                <w:rFonts w:hint="eastAsia" w:ascii="仿宋" w:hAnsi="仿宋" w:eastAsia="仿宋" w:cs="仿宋"/>
                <w:b w:val="0"/>
                <w:i w:val="0"/>
                <w:caps w:val="0"/>
                <w:spacing w:val="0"/>
                <w:w w:val="100"/>
                <w:kern w:val="2"/>
                <w:sz w:val="21"/>
                <w:szCs w:val="21"/>
                <w:highlight w:val="none"/>
                <w:lang w:val="en-US" w:eastAsia="zh-CN" w:bidi="ar-SA"/>
              </w:rPr>
              <w:t>按招标人公布的最高投标限价的1.5%计取。</w:t>
            </w:r>
          </w:p>
          <w:p w14:paraId="74A27643">
            <w:pPr>
              <w:keepNext w:val="0"/>
              <w:keepLines w:val="0"/>
              <w:suppressLineNumbers w:val="0"/>
              <w:spacing w:before="0" w:beforeAutospacing="0" w:after="0" w:afterAutospacing="0" w:line="360" w:lineRule="auto"/>
              <w:ind w:left="0" w:right="0"/>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2、参照交通运输部《公路工程建设项目概算预算编制办法》（JTG3830-2018）、《公路工程预算定额》（JTG/T3832-2018）、《公路工程机械台班费用定额》（JTG/T3833-2018）、《公路工程标准施工招标文件》（2018年版）；</w:t>
            </w:r>
          </w:p>
          <w:p w14:paraId="33A7E4BC">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3、人工费、规费按河南省交通运输厅“关于发布河南省公路工程建设项目估算概算预算编制办法补充规定的通知”豫交文〔2019〕274号计取；</w:t>
            </w:r>
          </w:p>
          <w:p w14:paraId="5BD107E9">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4、建筑业营改增调整执行《交通运输部公告2019年第26号》（税率9%）；</w:t>
            </w:r>
          </w:p>
          <w:p w14:paraId="5F2FF35E">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5、材料价格参照《洛阳市建设工程造价信息》（2024（7-8））价格，不全者按市场价计入；</w:t>
            </w:r>
          </w:p>
          <w:p w14:paraId="5CC9793E">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6、与建设项目有关的文件、规范、技术资料。</w:t>
            </w:r>
          </w:p>
        </w:tc>
      </w:tr>
      <w:tr w14:paraId="0A618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exac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2B5928D8">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3.3.1</w:t>
            </w:r>
          </w:p>
        </w:tc>
        <w:tc>
          <w:tcPr>
            <w:tcW w:w="2815" w:type="dxa"/>
            <w:tcBorders>
              <w:top w:val="single" w:color="000000" w:sz="4" w:space="0"/>
              <w:left w:val="single" w:color="000000" w:sz="4" w:space="0"/>
              <w:bottom w:val="single" w:color="000000" w:sz="4" w:space="0"/>
              <w:right w:val="single" w:color="000000" w:sz="4" w:space="0"/>
            </w:tcBorders>
            <w:vAlign w:val="center"/>
          </w:tcPr>
          <w:p w14:paraId="29AE4269">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投标有效期</w:t>
            </w:r>
          </w:p>
        </w:tc>
        <w:tc>
          <w:tcPr>
            <w:tcW w:w="5020" w:type="dxa"/>
            <w:tcBorders>
              <w:top w:val="single" w:color="000000" w:sz="4" w:space="0"/>
              <w:left w:val="single" w:color="000000" w:sz="4" w:space="0"/>
              <w:bottom w:val="single" w:color="000000" w:sz="4" w:space="0"/>
              <w:right w:val="single" w:color="000000" w:sz="4" w:space="0"/>
            </w:tcBorders>
            <w:vAlign w:val="center"/>
          </w:tcPr>
          <w:p w14:paraId="1292E49A">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自投标人提交投标文件截止之日起计算</w:t>
            </w:r>
            <w:r>
              <w:rPr>
                <w:rStyle w:val="55"/>
                <w:rFonts w:hint="eastAsia" w:ascii="仿宋" w:hAnsi="仿宋" w:eastAsia="仿宋" w:cs="仿宋"/>
                <w:b w:val="0"/>
                <w:i w:val="0"/>
                <w:caps w:val="0"/>
                <w:spacing w:val="0"/>
                <w:w w:val="100"/>
                <w:kern w:val="2"/>
                <w:sz w:val="21"/>
                <w:szCs w:val="21"/>
                <w:highlight w:val="none"/>
                <w:u w:val="single"/>
                <w:lang w:val="en-US" w:eastAsia="zh-CN" w:bidi="ar-SA"/>
              </w:rPr>
              <w:t>90</w:t>
            </w:r>
            <w:r>
              <w:rPr>
                <w:rStyle w:val="55"/>
                <w:rFonts w:hint="eastAsia" w:ascii="仿宋" w:hAnsi="仿宋" w:eastAsia="仿宋" w:cs="仿宋"/>
                <w:b w:val="0"/>
                <w:i w:val="0"/>
                <w:caps w:val="0"/>
                <w:spacing w:val="0"/>
                <w:w w:val="100"/>
                <w:kern w:val="2"/>
                <w:sz w:val="21"/>
                <w:szCs w:val="21"/>
                <w:highlight w:val="none"/>
                <w:lang w:val="en-US" w:eastAsia="zh-CN" w:bidi="ar-SA"/>
              </w:rPr>
              <w:t>日</w:t>
            </w:r>
          </w:p>
        </w:tc>
      </w:tr>
      <w:tr w14:paraId="10E54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1"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104ABD3B">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3.4.1</w:t>
            </w:r>
          </w:p>
        </w:tc>
        <w:tc>
          <w:tcPr>
            <w:tcW w:w="2815" w:type="dxa"/>
            <w:tcBorders>
              <w:top w:val="single" w:color="000000" w:sz="4" w:space="0"/>
              <w:left w:val="single" w:color="000000" w:sz="4" w:space="0"/>
              <w:bottom w:val="single" w:color="000000" w:sz="4" w:space="0"/>
              <w:right w:val="single" w:color="000000" w:sz="4" w:space="0"/>
            </w:tcBorders>
            <w:vAlign w:val="center"/>
          </w:tcPr>
          <w:p w14:paraId="2E89D7CB">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投标保证金</w:t>
            </w:r>
          </w:p>
        </w:tc>
        <w:tc>
          <w:tcPr>
            <w:tcW w:w="5020" w:type="dxa"/>
            <w:tcBorders>
              <w:top w:val="single" w:color="000000" w:sz="4" w:space="0"/>
              <w:left w:val="single" w:color="000000" w:sz="4" w:space="0"/>
              <w:bottom w:val="single" w:color="000000" w:sz="4" w:space="0"/>
              <w:right w:val="single" w:color="000000" w:sz="4" w:space="0"/>
            </w:tcBorders>
            <w:vAlign w:val="center"/>
          </w:tcPr>
          <w:p w14:paraId="43B9F433">
            <w:pPr>
              <w:keepNext w:val="0"/>
              <w:keepLines w:val="0"/>
              <w:suppressLineNumbers w:val="0"/>
              <w:snapToGrid w:val="0"/>
              <w:spacing w:before="0" w:beforeAutospacing="0" w:after="0" w:afterAutospacing="0" w:line="360" w:lineRule="auto"/>
              <w:ind w:left="0" w:right="0"/>
              <w:jc w:val="both"/>
              <w:textAlignment w:val="baseline"/>
              <w:rPr>
                <w:rFonts w:hint="eastAsia" w:ascii="仿宋" w:hAnsi="仿宋" w:eastAsia="仿宋" w:cs="仿宋"/>
                <w:highlight w:val="none"/>
                <w:lang w:val="en-US" w:eastAsia="zh-CN"/>
              </w:rPr>
            </w:pPr>
            <w:r>
              <w:rPr>
                <w:rFonts w:hint="eastAsia" w:ascii="仿宋" w:hAnsi="仿宋" w:eastAsia="仿宋" w:cs="仿宋"/>
                <w:highlight w:val="none"/>
                <w:lang w:val="en-US" w:eastAsia="zh-CN"/>
              </w:rPr>
              <w:t>☑不收取投标保证金</w:t>
            </w:r>
          </w:p>
          <w:p w14:paraId="7FA688FD">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投标人须按照“洛阳市公共资源交易管理委员会办公室关于对公共资源交易政府投资工程建设项目投标保证金试行企业信用承诺函的通知”（洛公管办〔2023〕6号）要求，在投标文件中提供“投标保证金企业信用承诺函”，承诺函格式及内容详见第七章投标文件格式。</w:t>
            </w:r>
          </w:p>
          <w:p w14:paraId="127BDB09">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2、以联合体形式投标的，联合体各成员均须出具投标保证金企业信用承诺函。</w:t>
            </w:r>
          </w:p>
          <w:p w14:paraId="67591EFA">
            <w:pPr>
              <w:keepNext w:val="0"/>
              <w:keepLines w:val="0"/>
              <w:widowControl/>
              <w:suppressLineNumbers w:val="0"/>
              <w:snapToGrid w:val="0"/>
              <w:spacing w:before="0" w:beforeAutospacing="0" w:after="0" w:afterAutospacing="0" w:line="360" w:lineRule="auto"/>
              <w:ind w:left="0" w:right="0"/>
              <w:textAlignment w:val="baseline"/>
              <w:rPr>
                <w:rFonts w:hint="eastAsia"/>
                <w:highlight w:val="none"/>
                <w:lang w:val="en-US" w:eastAsia="zh-CN"/>
              </w:rPr>
            </w:pPr>
            <w:r>
              <w:rPr>
                <w:rStyle w:val="55"/>
                <w:rFonts w:hint="eastAsia" w:ascii="仿宋" w:hAnsi="仿宋" w:eastAsia="仿宋" w:cs="仿宋"/>
                <w:b w:val="0"/>
                <w:i w:val="0"/>
                <w:caps w:val="0"/>
                <w:spacing w:val="0"/>
                <w:w w:val="100"/>
                <w:kern w:val="2"/>
                <w:sz w:val="21"/>
                <w:szCs w:val="21"/>
                <w:highlight w:val="none"/>
                <w:lang w:val="en-US" w:eastAsia="zh-CN" w:bidi="ar-SA"/>
              </w:rPr>
              <w:t>3、未提供或未按要求提供“投标保证金企业信用承诺函”的，按无效投标处理。</w:t>
            </w:r>
          </w:p>
        </w:tc>
      </w:tr>
      <w:tr w14:paraId="45EB7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0CF4E6D3">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3.4.3</w:t>
            </w:r>
          </w:p>
        </w:tc>
        <w:tc>
          <w:tcPr>
            <w:tcW w:w="2815" w:type="dxa"/>
            <w:tcBorders>
              <w:top w:val="single" w:color="000000" w:sz="4" w:space="0"/>
              <w:left w:val="single" w:color="000000" w:sz="4" w:space="0"/>
              <w:bottom w:val="single" w:color="000000" w:sz="4" w:space="0"/>
              <w:right w:val="single" w:color="000000" w:sz="4" w:space="0"/>
            </w:tcBorders>
            <w:vAlign w:val="center"/>
          </w:tcPr>
          <w:p w14:paraId="767AD086">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投标保证金的利息计算原则</w:t>
            </w:r>
          </w:p>
        </w:tc>
        <w:tc>
          <w:tcPr>
            <w:tcW w:w="5020" w:type="dxa"/>
            <w:tcBorders>
              <w:top w:val="single" w:color="000000" w:sz="4" w:space="0"/>
              <w:left w:val="single" w:color="000000" w:sz="4" w:space="0"/>
              <w:bottom w:val="single" w:color="000000" w:sz="4" w:space="0"/>
              <w:right w:val="single" w:color="000000" w:sz="4" w:space="0"/>
            </w:tcBorders>
            <w:vAlign w:val="center"/>
          </w:tcPr>
          <w:p w14:paraId="76161169">
            <w:pPr>
              <w:keepNext w:val="0"/>
              <w:keepLines w:val="0"/>
              <w:widowControl/>
              <w:suppressLineNumbers w:val="0"/>
              <w:snapToGrid w:val="0"/>
              <w:spacing w:before="0" w:beforeAutospacing="0" w:after="0" w:afterAutospacing="0" w:line="360" w:lineRule="auto"/>
              <w:ind w:left="0" w:right="0" w:firstLine="420" w:firstLineChars="200"/>
              <w:jc w:val="left"/>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w:t>
            </w:r>
          </w:p>
        </w:tc>
      </w:tr>
      <w:tr w14:paraId="04069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167ED8CA">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3.4.4</w:t>
            </w:r>
          </w:p>
        </w:tc>
        <w:tc>
          <w:tcPr>
            <w:tcW w:w="2815" w:type="dxa"/>
            <w:tcBorders>
              <w:top w:val="single" w:color="000000" w:sz="4" w:space="0"/>
              <w:left w:val="single" w:color="000000" w:sz="4" w:space="0"/>
              <w:bottom w:val="single" w:color="000000" w:sz="4" w:space="0"/>
              <w:right w:val="single" w:color="000000" w:sz="4" w:space="0"/>
            </w:tcBorders>
            <w:vAlign w:val="center"/>
          </w:tcPr>
          <w:p w14:paraId="5FE6152C">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其他可以不予退还投标保证金的情形</w:t>
            </w:r>
          </w:p>
        </w:tc>
        <w:tc>
          <w:tcPr>
            <w:tcW w:w="5020" w:type="dxa"/>
            <w:tcBorders>
              <w:top w:val="single" w:color="000000" w:sz="4" w:space="0"/>
              <w:left w:val="single" w:color="000000" w:sz="4" w:space="0"/>
              <w:bottom w:val="single" w:color="000000" w:sz="4" w:space="0"/>
              <w:right w:val="single" w:color="000000" w:sz="4" w:space="0"/>
            </w:tcBorders>
            <w:vAlign w:val="center"/>
          </w:tcPr>
          <w:p w14:paraId="52044E60">
            <w:pPr>
              <w:keepNext w:val="0"/>
              <w:keepLines w:val="0"/>
              <w:widowControl/>
              <w:suppressLineNumbers w:val="0"/>
              <w:snapToGrid w:val="0"/>
              <w:spacing w:before="0" w:beforeAutospacing="0" w:after="0" w:afterAutospacing="0" w:line="360" w:lineRule="auto"/>
              <w:ind w:left="0" w:right="0"/>
              <w:jc w:val="left"/>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法律、法规规定的其它情形。</w:t>
            </w:r>
          </w:p>
        </w:tc>
      </w:tr>
      <w:tr w14:paraId="37A01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086519B4">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3.5</w:t>
            </w:r>
          </w:p>
        </w:tc>
        <w:tc>
          <w:tcPr>
            <w:tcW w:w="2815" w:type="dxa"/>
            <w:tcBorders>
              <w:top w:val="single" w:color="000000" w:sz="4" w:space="0"/>
              <w:left w:val="single" w:color="000000" w:sz="4" w:space="0"/>
              <w:bottom w:val="single" w:color="000000" w:sz="4" w:space="0"/>
              <w:right w:val="single" w:color="000000" w:sz="4" w:space="0"/>
            </w:tcBorders>
            <w:vAlign w:val="center"/>
          </w:tcPr>
          <w:p w14:paraId="7E4F769C">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资格审查资料的特殊要求</w:t>
            </w:r>
          </w:p>
        </w:tc>
        <w:tc>
          <w:tcPr>
            <w:tcW w:w="5020" w:type="dxa"/>
            <w:tcBorders>
              <w:top w:val="single" w:color="000000" w:sz="4" w:space="0"/>
              <w:left w:val="single" w:color="000000" w:sz="4" w:space="0"/>
              <w:bottom w:val="single" w:color="000000" w:sz="4" w:space="0"/>
              <w:right w:val="single" w:color="000000" w:sz="4" w:space="0"/>
            </w:tcBorders>
            <w:vAlign w:val="center"/>
          </w:tcPr>
          <w:p w14:paraId="6F895CD5">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☑无</w:t>
            </w:r>
          </w:p>
          <w:p w14:paraId="48AF0A13">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□有，具体要求：</w:t>
            </w:r>
          </w:p>
        </w:tc>
      </w:tr>
      <w:tr w14:paraId="573E9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6B7304D6">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3.5.3</w:t>
            </w:r>
          </w:p>
        </w:tc>
        <w:tc>
          <w:tcPr>
            <w:tcW w:w="2815" w:type="dxa"/>
            <w:tcBorders>
              <w:top w:val="single" w:color="000000" w:sz="4" w:space="0"/>
              <w:left w:val="single" w:color="000000" w:sz="4" w:space="0"/>
              <w:bottom w:val="single" w:color="000000" w:sz="4" w:space="0"/>
              <w:right w:val="single" w:color="000000" w:sz="4" w:space="0"/>
            </w:tcBorders>
            <w:vAlign w:val="center"/>
          </w:tcPr>
          <w:p w14:paraId="692E7B38">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近年完成的类似项目情况的</w:t>
            </w:r>
          </w:p>
          <w:p w14:paraId="592EEE6E">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时间要求</w:t>
            </w:r>
          </w:p>
        </w:tc>
        <w:tc>
          <w:tcPr>
            <w:tcW w:w="5020" w:type="dxa"/>
            <w:tcBorders>
              <w:top w:val="single" w:color="000000" w:sz="4" w:space="0"/>
              <w:left w:val="single" w:color="000000" w:sz="4" w:space="0"/>
              <w:bottom w:val="single" w:color="000000" w:sz="4" w:space="0"/>
              <w:right w:val="single" w:color="000000" w:sz="4" w:space="0"/>
            </w:tcBorders>
            <w:vAlign w:val="center"/>
          </w:tcPr>
          <w:p w14:paraId="7C6BF308">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2021年1月1日至投标截止时间</w:t>
            </w:r>
          </w:p>
        </w:tc>
      </w:tr>
      <w:tr w14:paraId="62AE1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4054961E">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3.6.1</w:t>
            </w:r>
          </w:p>
        </w:tc>
        <w:tc>
          <w:tcPr>
            <w:tcW w:w="2815" w:type="dxa"/>
            <w:tcBorders>
              <w:top w:val="single" w:color="000000" w:sz="4" w:space="0"/>
              <w:left w:val="single" w:color="000000" w:sz="4" w:space="0"/>
              <w:bottom w:val="single" w:color="000000" w:sz="4" w:space="0"/>
              <w:right w:val="single" w:color="000000" w:sz="4" w:space="0"/>
            </w:tcBorders>
            <w:vAlign w:val="center"/>
          </w:tcPr>
          <w:p w14:paraId="23822086">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是否允许递交备选投标方案</w:t>
            </w:r>
          </w:p>
        </w:tc>
        <w:tc>
          <w:tcPr>
            <w:tcW w:w="5020" w:type="dxa"/>
            <w:tcBorders>
              <w:top w:val="single" w:color="000000" w:sz="4" w:space="0"/>
              <w:left w:val="single" w:color="000000" w:sz="4" w:space="0"/>
              <w:bottom w:val="single" w:color="000000" w:sz="4" w:space="0"/>
              <w:right w:val="single" w:color="000000" w:sz="4" w:space="0"/>
            </w:tcBorders>
            <w:vAlign w:val="center"/>
          </w:tcPr>
          <w:p w14:paraId="360E7356">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☑不允许</w:t>
            </w:r>
          </w:p>
          <w:p w14:paraId="5D25D692">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□允许</w:t>
            </w:r>
          </w:p>
        </w:tc>
      </w:tr>
      <w:tr w14:paraId="29322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6EA59DD7">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3.7.3</w:t>
            </w:r>
          </w:p>
        </w:tc>
        <w:tc>
          <w:tcPr>
            <w:tcW w:w="2815" w:type="dxa"/>
            <w:tcBorders>
              <w:top w:val="single" w:color="000000" w:sz="4" w:space="0"/>
              <w:left w:val="single" w:color="000000" w:sz="4" w:space="0"/>
              <w:bottom w:val="single" w:color="000000" w:sz="4" w:space="0"/>
              <w:right w:val="single" w:color="000000" w:sz="4" w:space="0"/>
            </w:tcBorders>
            <w:vAlign w:val="center"/>
          </w:tcPr>
          <w:p w14:paraId="341DDF3D">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签字或盖章要求</w:t>
            </w:r>
          </w:p>
        </w:tc>
        <w:tc>
          <w:tcPr>
            <w:tcW w:w="5020" w:type="dxa"/>
            <w:tcBorders>
              <w:top w:val="single" w:color="000000" w:sz="4" w:space="0"/>
              <w:left w:val="single" w:color="000000" w:sz="4" w:space="0"/>
              <w:bottom w:val="single" w:color="000000" w:sz="4" w:space="0"/>
              <w:right w:val="single" w:color="000000" w:sz="4" w:space="0"/>
            </w:tcBorders>
            <w:vAlign w:val="top"/>
          </w:tcPr>
          <w:p w14:paraId="66501141">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（1）所有要求投标人加盖公章的地方都应有投标单位的单位公章或单位电子签章。</w:t>
            </w:r>
          </w:p>
          <w:p w14:paraId="54873346">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（2）电子投标文件中，法定代表人、委托代理人需要签字或签章的可使用电子签章或手写签字。</w:t>
            </w:r>
          </w:p>
        </w:tc>
      </w:tr>
      <w:tr w14:paraId="7E31D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42D4F567">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3.7.4</w:t>
            </w:r>
          </w:p>
        </w:tc>
        <w:tc>
          <w:tcPr>
            <w:tcW w:w="2815" w:type="dxa"/>
            <w:tcBorders>
              <w:top w:val="single" w:color="000000" w:sz="4" w:space="0"/>
              <w:left w:val="single" w:color="000000" w:sz="4" w:space="0"/>
              <w:bottom w:val="single" w:color="000000" w:sz="4" w:space="0"/>
              <w:right w:val="single" w:color="000000" w:sz="4" w:space="0"/>
            </w:tcBorders>
            <w:vAlign w:val="center"/>
          </w:tcPr>
          <w:p w14:paraId="0F24DE0E">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投标文件份数及其他要求</w:t>
            </w:r>
          </w:p>
        </w:tc>
        <w:tc>
          <w:tcPr>
            <w:tcW w:w="5020" w:type="dxa"/>
            <w:tcBorders>
              <w:top w:val="single" w:color="000000" w:sz="4" w:space="0"/>
              <w:left w:val="single" w:color="000000" w:sz="4" w:space="0"/>
              <w:bottom w:val="single" w:color="000000" w:sz="4" w:space="0"/>
              <w:right w:val="single" w:color="000000" w:sz="4" w:space="0"/>
            </w:tcBorders>
            <w:vAlign w:val="center"/>
          </w:tcPr>
          <w:p w14:paraId="61335975">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加密的电子投标文件一份（*.lytf格式）。</w:t>
            </w:r>
          </w:p>
        </w:tc>
      </w:tr>
      <w:tr w14:paraId="69847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3B7B6703">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4.2.3</w:t>
            </w:r>
          </w:p>
        </w:tc>
        <w:tc>
          <w:tcPr>
            <w:tcW w:w="2815" w:type="dxa"/>
            <w:tcBorders>
              <w:top w:val="single" w:color="000000" w:sz="4" w:space="0"/>
              <w:left w:val="single" w:color="000000" w:sz="4" w:space="0"/>
              <w:bottom w:val="single" w:color="000000" w:sz="4" w:space="0"/>
              <w:right w:val="single" w:color="000000" w:sz="4" w:space="0"/>
            </w:tcBorders>
            <w:vAlign w:val="center"/>
          </w:tcPr>
          <w:p w14:paraId="05438470">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是否退还投标文件</w:t>
            </w:r>
          </w:p>
        </w:tc>
        <w:tc>
          <w:tcPr>
            <w:tcW w:w="5020" w:type="dxa"/>
            <w:tcBorders>
              <w:top w:val="single" w:color="000000" w:sz="4" w:space="0"/>
              <w:left w:val="single" w:color="000000" w:sz="4" w:space="0"/>
              <w:bottom w:val="single" w:color="000000" w:sz="4" w:space="0"/>
              <w:right w:val="single" w:color="000000" w:sz="4" w:space="0"/>
            </w:tcBorders>
            <w:vAlign w:val="center"/>
          </w:tcPr>
          <w:p w14:paraId="39AC37C9">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☑否</w:t>
            </w:r>
          </w:p>
          <w:p w14:paraId="439557F2">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□是，退还时间：</w:t>
            </w:r>
            <w:r>
              <w:rPr>
                <w:rStyle w:val="55"/>
                <w:rFonts w:hint="eastAsia" w:ascii="仿宋" w:hAnsi="仿宋" w:eastAsia="仿宋" w:cs="仿宋"/>
                <w:b w:val="0"/>
                <w:i w:val="0"/>
                <w:caps w:val="0"/>
                <w:spacing w:val="0"/>
                <w:w w:val="100"/>
                <w:kern w:val="2"/>
                <w:sz w:val="21"/>
                <w:szCs w:val="21"/>
                <w:highlight w:val="none"/>
                <w:u w:val="single" w:color="000000"/>
                <w:lang w:val="en-US" w:eastAsia="zh-CN" w:bidi="ar-SA"/>
              </w:rPr>
              <w:t>　/　</w:t>
            </w:r>
          </w:p>
        </w:tc>
      </w:tr>
      <w:tr w14:paraId="7C32E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6C91B66A">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5.1</w:t>
            </w:r>
          </w:p>
        </w:tc>
        <w:tc>
          <w:tcPr>
            <w:tcW w:w="2815" w:type="dxa"/>
            <w:tcBorders>
              <w:top w:val="single" w:color="000000" w:sz="4" w:space="0"/>
              <w:left w:val="single" w:color="000000" w:sz="4" w:space="0"/>
              <w:bottom w:val="single" w:color="000000" w:sz="4" w:space="0"/>
              <w:right w:val="single" w:color="000000" w:sz="4" w:space="0"/>
            </w:tcBorders>
            <w:vAlign w:val="center"/>
          </w:tcPr>
          <w:p w14:paraId="367B756D">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开标时间和地点</w:t>
            </w:r>
          </w:p>
        </w:tc>
        <w:tc>
          <w:tcPr>
            <w:tcW w:w="5020" w:type="dxa"/>
            <w:tcBorders>
              <w:top w:val="single" w:color="000000" w:sz="4" w:space="0"/>
              <w:left w:val="single" w:color="000000" w:sz="4" w:space="0"/>
              <w:bottom w:val="single" w:color="000000" w:sz="4" w:space="0"/>
              <w:right w:val="single" w:color="000000" w:sz="4" w:space="0"/>
            </w:tcBorders>
            <w:vAlign w:val="center"/>
          </w:tcPr>
          <w:p w14:paraId="0238A94B">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投标文件第一个信封（商务及技术文件）开标时间：同投标截止时间</w:t>
            </w:r>
          </w:p>
          <w:p w14:paraId="77F48FB6">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投标文件第一个信封（商务及技术文件）开标地点：登录远程开标大厅在线参加开标活动。</w:t>
            </w:r>
          </w:p>
          <w:p w14:paraId="0894FE5E">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投标文件第二个信封（报价文件）开标时间：投标文件第一信封（商务及技术文件）评审结束后，以交易中心系统推送为准。</w:t>
            </w:r>
          </w:p>
          <w:p w14:paraId="5A617377">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投标文件第二个信封（报价文件）开标地点：登录远程开标大厅在线参加开标活动。</w:t>
            </w:r>
          </w:p>
          <w:p w14:paraId="65F851C4">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Fonts w:hint="eastAsia" w:ascii="仿宋" w:hAnsi="仿宋" w:eastAsia="仿宋" w:cs="仿宋"/>
                <w:b/>
                <w:bCs/>
                <w:sz w:val="21"/>
                <w:szCs w:val="21"/>
                <w:highlight w:val="none"/>
              </w:rPr>
              <w:t>（提醒：投标人应考虑投标数据传输耗时以及意外情况的影响，适当提前上传。因投标人自身原因而导致投标文件无法导入“洛阳市电子招投标交易平台”电子开标、评标系统，该投标视为无效投标，投标人自行承担由此导致的全部责任）。</w:t>
            </w:r>
          </w:p>
        </w:tc>
      </w:tr>
      <w:tr w14:paraId="79644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7CD41624">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5.2.1</w:t>
            </w:r>
          </w:p>
        </w:tc>
        <w:tc>
          <w:tcPr>
            <w:tcW w:w="2815" w:type="dxa"/>
            <w:tcBorders>
              <w:top w:val="single" w:color="000000" w:sz="4" w:space="0"/>
              <w:left w:val="single" w:color="000000" w:sz="4" w:space="0"/>
              <w:bottom w:val="single" w:color="000000" w:sz="4" w:space="0"/>
              <w:right w:val="single" w:color="000000" w:sz="4" w:space="0"/>
            </w:tcBorders>
            <w:vAlign w:val="center"/>
          </w:tcPr>
          <w:p w14:paraId="0E30CEE8">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开标程序</w:t>
            </w:r>
          </w:p>
        </w:tc>
        <w:tc>
          <w:tcPr>
            <w:tcW w:w="5020" w:type="dxa"/>
            <w:tcBorders>
              <w:top w:val="single" w:color="000000" w:sz="4" w:space="0"/>
              <w:left w:val="single" w:color="000000" w:sz="4" w:space="0"/>
              <w:bottom w:val="single" w:color="000000" w:sz="4" w:space="0"/>
              <w:right w:val="single" w:color="000000" w:sz="4" w:space="0"/>
            </w:tcBorders>
            <w:vAlign w:val="center"/>
          </w:tcPr>
          <w:p w14:paraId="60DAF12B">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开标方式：</w:t>
            </w:r>
            <w:r>
              <w:rPr>
                <w:rStyle w:val="55"/>
                <w:rFonts w:hint="eastAsia" w:ascii="仿宋" w:hAnsi="仿宋" w:eastAsia="仿宋" w:cs="仿宋"/>
                <w:b w:val="0"/>
                <w:i w:val="0"/>
                <w:caps w:val="0"/>
                <w:spacing w:val="0"/>
                <w:w w:val="100"/>
                <w:kern w:val="0"/>
                <w:sz w:val="21"/>
                <w:szCs w:val="21"/>
                <w:highlight w:val="none"/>
                <w:lang w:val="en-US" w:eastAsia="zh-CN" w:bidi="ar-SA"/>
              </w:rPr>
              <w:t>本项目采用远程不见面交易的模式，开标当日，投标人无需到开标现场参加开标会议，投标人应当在投标截止时间前，登录到洛阳市电子招投标交易平台（http://61.54.85.189/BidOpening），点击右上方【不见面开标大厅】按钮进入，在线准时参加开标活动并进行投标文件解密等。因投标人原因未能解密、解密失败或解密超时的将被拒绝。请参照洛阳市公共资源交易中心首页-办事指南-下载中心-操作手册-《洛阳市公共资源交易中心不见面开标大厅操作手册（投标人）》</w:t>
            </w:r>
          </w:p>
          <w:p w14:paraId="63CE40D5">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开标顺序：按投标文件上传顺序。</w:t>
            </w:r>
          </w:p>
        </w:tc>
      </w:tr>
      <w:tr w14:paraId="2BE13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604C6678">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6.1.1</w:t>
            </w:r>
          </w:p>
        </w:tc>
        <w:tc>
          <w:tcPr>
            <w:tcW w:w="2815" w:type="dxa"/>
            <w:tcBorders>
              <w:top w:val="single" w:color="000000" w:sz="4" w:space="0"/>
              <w:left w:val="single" w:color="000000" w:sz="4" w:space="0"/>
              <w:bottom w:val="single" w:color="000000" w:sz="4" w:space="0"/>
              <w:right w:val="single" w:color="000000" w:sz="4" w:space="0"/>
            </w:tcBorders>
            <w:vAlign w:val="center"/>
          </w:tcPr>
          <w:p w14:paraId="5CD32799">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评标委员会的组建</w:t>
            </w:r>
          </w:p>
        </w:tc>
        <w:tc>
          <w:tcPr>
            <w:tcW w:w="5020" w:type="dxa"/>
            <w:tcBorders>
              <w:top w:val="single" w:color="000000" w:sz="4" w:space="0"/>
              <w:left w:val="single" w:color="000000" w:sz="4" w:space="0"/>
              <w:bottom w:val="single" w:color="000000" w:sz="4" w:space="0"/>
              <w:right w:val="single" w:color="000000" w:sz="4" w:space="0"/>
            </w:tcBorders>
            <w:vAlign w:val="center"/>
          </w:tcPr>
          <w:p w14:paraId="5F54C3A0">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评标委员会构成：</w:t>
            </w:r>
            <w:r>
              <w:rPr>
                <w:rStyle w:val="55"/>
                <w:rFonts w:hint="eastAsia" w:ascii="仿宋" w:hAnsi="仿宋" w:eastAsia="仿宋" w:cs="仿宋"/>
                <w:b w:val="0"/>
                <w:i w:val="0"/>
                <w:caps w:val="0"/>
                <w:spacing w:val="0"/>
                <w:w w:val="100"/>
                <w:kern w:val="2"/>
                <w:sz w:val="21"/>
                <w:szCs w:val="21"/>
                <w:highlight w:val="none"/>
                <w:u w:val="none" w:color="auto"/>
                <w:lang w:val="en-US" w:eastAsia="zh-CN" w:bidi="ar-SA"/>
              </w:rPr>
              <w:t>5</w:t>
            </w:r>
            <w:r>
              <w:rPr>
                <w:rStyle w:val="55"/>
                <w:rFonts w:hint="eastAsia" w:ascii="仿宋" w:hAnsi="仿宋" w:eastAsia="仿宋" w:cs="仿宋"/>
                <w:b w:val="0"/>
                <w:i w:val="0"/>
                <w:caps w:val="0"/>
                <w:spacing w:val="0"/>
                <w:w w:val="100"/>
                <w:kern w:val="2"/>
                <w:sz w:val="21"/>
                <w:szCs w:val="21"/>
                <w:highlight w:val="none"/>
                <w:lang w:val="en-US" w:eastAsia="zh-CN" w:bidi="ar-SA"/>
              </w:rPr>
              <w:t>人，其中招标人代表1人，专家4人；从河南省综合评标专家库随机</w:t>
            </w:r>
          </w:p>
          <w:p w14:paraId="4F2FCF73">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抽取经济、技术专家5人。</w:t>
            </w:r>
          </w:p>
          <w:p w14:paraId="23430472">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评标专家确定方式:依法从</w:t>
            </w:r>
            <w:r>
              <w:rPr>
                <w:rStyle w:val="55"/>
                <w:rFonts w:hint="eastAsia" w:ascii="仿宋" w:hAnsi="仿宋" w:eastAsia="仿宋" w:cs="仿宋"/>
                <w:b w:val="0"/>
                <w:i w:val="0"/>
                <w:caps w:val="0"/>
                <w:spacing w:val="0"/>
                <w:w w:val="100"/>
                <w:kern w:val="2"/>
                <w:sz w:val="21"/>
                <w:szCs w:val="21"/>
                <w:highlight w:val="none"/>
                <w:u w:val="none"/>
                <w:lang w:val="en-US" w:eastAsia="zh-CN" w:bidi="ar-SA"/>
              </w:rPr>
              <w:t>河南省综合评标专家库</w:t>
            </w:r>
            <w:r>
              <w:rPr>
                <w:rStyle w:val="55"/>
                <w:rFonts w:hint="eastAsia" w:ascii="仿宋" w:hAnsi="仿宋" w:eastAsia="仿宋" w:cs="仿宋"/>
                <w:b w:val="0"/>
                <w:i w:val="0"/>
                <w:caps w:val="0"/>
                <w:spacing w:val="0"/>
                <w:w w:val="100"/>
                <w:kern w:val="2"/>
                <w:sz w:val="21"/>
                <w:szCs w:val="21"/>
                <w:highlight w:val="none"/>
                <w:lang w:val="en-US" w:eastAsia="zh-CN" w:bidi="ar-SA"/>
              </w:rPr>
              <w:t>中随机抽取。</w:t>
            </w:r>
          </w:p>
        </w:tc>
      </w:tr>
      <w:tr w14:paraId="473AA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04CC9151">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6.3.2</w:t>
            </w:r>
          </w:p>
        </w:tc>
        <w:tc>
          <w:tcPr>
            <w:tcW w:w="2815" w:type="dxa"/>
            <w:tcBorders>
              <w:top w:val="single" w:color="000000" w:sz="4" w:space="0"/>
              <w:left w:val="single" w:color="000000" w:sz="4" w:space="0"/>
              <w:bottom w:val="single" w:color="000000" w:sz="4" w:space="0"/>
              <w:right w:val="single" w:color="000000" w:sz="4" w:space="0"/>
            </w:tcBorders>
            <w:vAlign w:val="center"/>
          </w:tcPr>
          <w:p w14:paraId="6F9E39E6">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评标委员会推荐中标候选人的人数</w:t>
            </w:r>
          </w:p>
        </w:tc>
        <w:tc>
          <w:tcPr>
            <w:tcW w:w="5020" w:type="dxa"/>
            <w:tcBorders>
              <w:top w:val="single" w:color="000000" w:sz="4" w:space="0"/>
              <w:left w:val="single" w:color="000000" w:sz="4" w:space="0"/>
              <w:bottom w:val="single" w:color="000000" w:sz="4" w:space="0"/>
              <w:right w:val="single" w:color="000000" w:sz="4" w:space="0"/>
            </w:tcBorders>
            <w:vAlign w:val="center"/>
          </w:tcPr>
          <w:p w14:paraId="2FF85F6E">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推荐的中标候选人数3名</w:t>
            </w:r>
          </w:p>
        </w:tc>
      </w:tr>
      <w:tr w14:paraId="4D54E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401C488A">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7.1</w:t>
            </w:r>
          </w:p>
        </w:tc>
        <w:tc>
          <w:tcPr>
            <w:tcW w:w="2815" w:type="dxa"/>
            <w:tcBorders>
              <w:top w:val="single" w:color="000000" w:sz="4" w:space="0"/>
              <w:left w:val="single" w:color="000000" w:sz="4" w:space="0"/>
              <w:bottom w:val="single" w:color="000000" w:sz="4" w:space="0"/>
              <w:right w:val="single" w:color="000000" w:sz="4" w:space="0"/>
            </w:tcBorders>
            <w:vAlign w:val="center"/>
          </w:tcPr>
          <w:p w14:paraId="368D617E">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中标候选人公示媒介及期限</w:t>
            </w:r>
          </w:p>
        </w:tc>
        <w:tc>
          <w:tcPr>
            <w:tcW w:w="5020" w:type="dxa"/>
            <w:tcBorders>
              <w:top w:val="single" w:color="000000" w:sz="4" w:space="0"/>
              <w:left w:val="single" w:color="000000" w:sz="4" w:space="0"/>
              <w:bottom w:val="single" w:color="000000" w:sz="4" w:space="0"/>
              <w:right w:val="single" w:color="000000" w:sz="4" w:space="0"/>
            </w:tcBorders>
            <w:vAlign w:val="center"/>
          </w:tcPr>
          <w:p w14:paraId="060F8E41">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公布媒介：</w:t>
            </w:r>
            <w:r>
              <w:rPr>
                <w:rStyle w:val="55"/>
                <w:rFonts w:hint="eastAsia" w:ascii="仿宋" w:hAnsi="仿宋" w:eastAsia="仿宋" w:cs="仿宋"/>
                <w:b w:val="0"/>
                <w:i w:val="0"/>
                <w:caps w:val="0"/>
                <w:spacing w:val="0"/>
                <w:w w:val="100"/>
                <w:kern w:val="2"/>
                <w:sz w:val="21"/>
                <w:szCs w:val="21"/>
                <w:highlight w:val="none"/>
                <w:u w:val="single" w:color="000000"/>
                <w:lang w:val="en-US" w:eastAsia="zh-CN" w:bidi="ar-SA"/>
              </w:rPr>
              <w:t>同招标公告发布媒介</w:t>
            </w:r>
          </w:p>
          <w:p w14:paraId="41E585BF">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公示期限：</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3</w:t>
            </w:r>
            <w:r>
              <w:rPr>
                <w:rStyle w:val="55"/>
                <w:rFonts w:hint="eastAsia" w:ascii="仿宋" w:hAnsi="仿宋" w:eastAsia="仿宋" w:cs="仿宋"/>
                <w:b w:val="0"/>
                <w:i w:val="0"/>
                <w:caps w:val="0"/>
                <w:color w:val="auto"/>
                <w:spacing w:val="0"/>
                <w:w w:val="100"/>
                <w:kern w:val="2"/>
                <w:sz w:val="21"/>
                <w:szCs w:val="21"/>
                <w:highlight w:val="none"/>
                <w:lang w:val="en-US" w:eastAsia="zh-CN" w:bidi="ar-SA"/>
              </w:rPr>
              <w:t>日</w:t>
            </w:r>
          </w:p>
        </w:tc>
      </w:tr>
      <w:tr w14:paraId="78D6F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38C02986">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7.4</w:t>
            </w:r>
          </w:p>
        </w:tc>
        <w:tc>
          <w:tcPr>
            <w:tcW w:w="2815" w:type="dxa"/>
            <w:tcBorders>
              <w:top w:val="single" w:color="000000" w:sz="4" w:space="0"/>
              <w:left w:val="single" w:color="000000" w:sz="4" w:space="0"/>
              <w:bottom w:val="single" w:color="000000" w:sz="4" w:space="0"/>
              <w:right w:val="single" w:color="000000" w:sz="4" w:space="0"/>
            </w:tcBorders>
            <w:vAlign w:val="center"/>
          </w:tcPr>
          <w:p w14:paraId="0029B36D">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是否授权评标委员会确定中标人</w:t>
            </w:r>
          </w:p>
        </w:tc>
        <w:tc>
          <w:tcPr>
            <w:tcW w:w="5020" w:type="dxa"/>
            <w:tcBorders>
              <w:top w:val="single" w:color="000000" w:sz="4" w:space="0"/>
              <w:left w:val="single" w:color="000000" w:sz="4" w:space="0"/>
              <w:bottom w:val="single" w:color="000000" w:sz="4" w:space="0"/>
              <w:right w:val="single" w:color="000000" w:sz="4" w:space="0"/>
            </w:tcBorders>
            <w:vAlign w:val="center"/>
          </w:tcPr>
          <w:p w14:paraId="6E7081E7">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□是</w:t>
            </w:r>
          </w:p>
          <w:p w14:paraId="5772A5F4">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☑否</w:t>
            </w:r>
          </w:p>
        </w:tc>
      </w:tr>
      <w:tr w14:paraId="62190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7522373F">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7.5</w:t>
            </w:r>
          </w:p>
        </w:tc>
        <w:tc>
          <w:tcPr>
            <w:tcW w:w="2815" w:type="dxa"/>
            <w:tcBorders>
              <w:top w:val="single" w:color="000000" w:sz="4" w:space="0"/>
              <w:left w:val="single" w:color="000000" w:sz="4" w:space="0"/>
              <w:bottom w:val="single" w:color="000000" w:sz="4" w:space="0"/>
              <w:right w:val="single" w:color="000000" w:sz="4" w:space="0"/>
            </w:tcBorders>
            <w:vAlign w:val="center"/>
          </w:tcPr>
          <w:p w14:paraId="43FF5691">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中标通知书和中标结果通知发出的形式</w:t>
            </w:r>
          </w:p>
        </w:tc>
        <w:tc>
          <w:tcPr>
            <w:tcW w:w="5020" w:type="dxa"/>
            <w:tcBorders>
              <w:top w:val="single" w:color="000000" w:sz="4" w:space="0"/>
              <w:left w:val="single" w:color="000000" w:sz="4" w:space="0"/>
              <w:bottom w:val="single" w:color="000000" w:sz="4" w:space="0"/>
              <w:right w:val="single" w:color="000000" w:sz="4" w:space="0"/>
            </w:tcBorders>
            <w:vAlign w:val="center"/>
          </w:tcPr>
          <w:p w14:paraId="245E7A6A">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中标通知书：</w:t>
            </w:r>
            <w:r>
              <w:rPr>
                <w:rStyle w:val="55"/>
                <w:rFonts w:hint="eastAsia" w:ascii="仿宋" w:hAnsi="仿宋" w:eastAsia="仿宋" w:cs="仿宋"/>
                <w:b w:val="0"/>
                <w:i w:val="0"/>
                <w:caps w:val="0"/>
                <w:spacing w:val="0"/>
                <w:w w:val="100"/>
                <w:kern w:val="2"/>
                <w:sz w:val="21"/>
                <w:szCs w:val="21"/>
                <w:highlight w:val="none"/>
                <w:u w:val="single"/>
                <w:lang w:val="en-US" w:eastAsia="zh-CN" w:bidi="ar-SA"/>
              </w:rPr>
              <w:t>电子形式、书面形式</w:t>
            </w:r>
          </w:p>
          <w:p w14:paraId="48746B5C">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中标结果通知：</w:t>
            </w:r>
            <w:r>
              <w:rPr>
                <w:rStyle w:val="55"/>
                <w:rFonts w:hint="eastAsia" w:ascii="仿宋" w:hAnsi="仿宋" w:eastAsia="仿宋" w:cs="仿宋"/>
                <w:b w:val="0"/>
                <w:i w:val="0"/>
                <w:caps w:val="0"/>
                <w:spacing w:val="0"/>
                <w:w w:val="100"/>
                <w:kern w:val="2"/>
                <w:sz w:val="21"/>
                <w:szCs w:val="21"/>
                <w:highlight w:val="none"/>
                <w:u w:val="single"/>
                <w:lang w:val="en-US" w:eastAsia="zh-CN" w:bidi="ar-SA"/>
              </w:rPr>
              <w:t>中标结果公告网上发布</w:t>
            </w:r>
          </w:p>
        </w:tc>
      </w:tr>
      <w:tr w14:paraId="52429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165C648F">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7.6</w:t>
            </w:r>
          </w:p>
        </w:tc>
        <w:tc>
          <w:tcPr>
            <w:tcW w:w="2815" w:type="dxa"/>
            <w:tcBorders>
              <w:top w:val="single" w:color="000000" w:sz="4" w:space="0"/>
              <w:left w:val="single" w:color="000000" w:sz="4" w:space="0"/>
              <w:bottom w:val="single" w:color="000000" w:sz="4" w:space="0"/>
              <w:right w:val="single" w:color="000000" w:sz="4" w:space="0"/>
            </w:tcBorders>
            <w:vAlign w:val="center"/>
          </w:tcPr>
          <w:p w14:paraId="05EA60F1">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中标结果公告媒介及期限</w:t>
            </w:r>
          </w:p>
        </w:tc>
        <w:tc>
          <w:tcPr>
            <w:tcW w:w="5020" w:type="dxa"/>
            <w:tcBorders>
              <w:top w:val="single" w:color="000000" w:sz="4" w:space="0"/>
              <w:left w:val="single" w:color="000000" w:sz="4" w:space="0"/>
              <w:bottom w:val="single" w:color="000000" w:sz="4" w:space="0"/>
              <w:right w:val="single" w:color="000000" w:sz="4" w:space="0"/>
            </w:tcBorders>
            <w:vAlign w:val="center"/>
          </w:tcPr>
          <w:p w14:paraId="798312EC">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u w:val="single" w:color="000000"/>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公告媒介：</w:t>
            </w:r>
            <w:r>
              <w:rPr>
                <w:rStyle w:val="55"/>
                <w:rFonts w:hint="eastAsia" w:ascii="仿宋" w:hAnsi="仿宋" w:eastAsia="仿宋" w:cs="仿宋"/>
                <w:b w:val="0"/>
                <w:i w:val="0"/>
                <w:caps w:val="0"/>
                <w:spacing w:val="0"/>
                <w:w w:val="100"/>
                <w:kern w:val="2"/>
                <w:sz w:val="21"/>
                <w:szCs w:val="21"/>
                <w:highlight w:val="none"/>
                <w:u w:val="single" w:color="000000"/>
                <w:lang w:val="en-US" w:eastAsia="zh-CN" w:bidi="ar-SA"/>
              </w:rPr>
              <w:t>同招标公告发布媒介</w:t>
            </w:r>
          </w:p>
          <w:p w14:paraId="374AD72A">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公告期限：</w:t>
            </w:r>
            <w:r>
              <w:rPr>
                <w:rStyle w:val="55"/>
                <w:rFonts w:hint="eastAsia" w:ascii="仿宋" w:hAnsi="仿宋" w:eastAsia="仿宋" w:cs="仿宋"/>
                <w:b w:val="0"/>
                <w:i w:val="0"/>
                <w:caps w:val="0"/>
                <w:spacing w:val="0"/>
                <w:w w:val="100"/>
                <w:kern w:val="2"/>
                <w:sz w:val="21"/>
                <w:szCs w:val="21"/>
                <w:highlight w:val="none"/>
                <w:u w:val="single" w:color="000000"/>
                <w:lang w:val="en-US" w:eastAsia="zh-CN" w:bidi="ar-SA"/>
              </w:rPr>
              <w:t>3</w:t>
            </w:r>
            <w:r>
              <w:rPr>
                <w:rStyle w:val="55"/>
                <w:rFonts w:hint="eastAsia" w:ascii="仿宋" w:hAnsi="仿宋" w:eastAsia="仿宋" w:cs="仿宋"/>
                <w:b w:val="0"/>
                <w:i w:val="0"/>
                <w:caps w:val="0"/>
                <w:spacing w:val="0"/>
                <w:w w:val="100"/>
                <w:kern w:val="2"/>
                <w:sz w:val="21"/>
                <w:szCs w:val="21"/>
                <w:highlight w:val="none"/>
                <w:lang w:val="en-US" w:eastAsia="zh-CN" w:bidi="ar-SA"/>
              </w:rPr>
              <w:t>日</w:t>
            </w:r>
          </w:p>
        </w:tc>
      </w:tr>
      <w:tr w14:paraId="6656F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559C3AD3">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7.7.1</w:t>
            </w:r>
          </w:p>
        </w:tc>
        <w:tc>
          <w:tcPr>
            <w:tcW w:w="2815" w:type="dxa"/>
            <w:tcBorders>
              <w:top w:val="single" w:color="000000" w:sz="4" w:space="0"/>
              <w:left w:val="single" w:color="000000" w:sz="4" w:space="0"/>
              <w:bottom w:val="single" w:color="000000" w:sz="4" w:space="0"/>
              <w:right w:val="single" w:color="000000" w:sz="4" w:space="0"/>
            </w:tcBorders>
            <w:vAlign w:val="center"/>
          </w:tcPr>
          <w:p w14:paraId="673FD219">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履约保证金</w:t>
            </w:r>
          </w:p>
        </w:tc>
        <w:tc>
          <w:tcPr>
            <w:tcW w:w="5020" w:type="dxa"/>
            <w:tcBorders>
              <w:top w:val="single" w:color="000000" w:sz="4" w:space="0"/>
              <w:left w:val="single" w:color="000000" w:sz="4" w:space="0"/>
              <w:bottom w:val="single" w:color="000000" w:sz="4" w:space="0"/>
              <w:right w:val="single" w:color="000000" w:sz="4" w:space="0"/>
            </w:tcBorders>
            <w:vAlign w:val="center"/>
          </w:tcPr>
          <w:p w14:paraId="1409426E">
            <w:pPr>
              <w:keepNext w:val="0"/>
              <w:keepLines w:val="0"/>
              <w:widowControl/>
              <w:suppressLineNumbers w:val="0"/>
              <w:snapToGrid w:val="0"/>
              <w:spacing w:before="0" w:beforeAutospacing="0" w:after="0" w:afterAutospacing="0" w:line="360" w:lineRule="auto"/>
              <w:ind w:left="0" w:right="0"/>
              <w:textAlignment w:val="baseline"/>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是否要求中标人提交履约保证金：</w:t>
            </w:r>
          </w:p>
          <w:p w14:paraId="4FE5497C">
            <w:pPr>
              <w:keepNext w:val="0"/>
              <w:keepLines w:val="0"/>
              <w:widowControl/>
              <w:suppressLineNumbers w:val="0"/>
              <w:snapToGrid w:val="0"/>
              <w:spacing w:before="0" w:beforeAutospacing="0" w:after="0" w:afterAutospacing="0" w:line="360" w:lineRule="auto"/>
              <w:ind w:left="0" w:right="0" w:rightChars="0"/>
              <w:textAlignment w:val="baseline"/>
              <w:rPr>
                <w:rFonts w:hint="eastAsia" w:ascii="仿宋" w:hAnsi="仿宋" w:eastAsia="仿宋" w:cs="仿宋"/>
                <w:color w:val="auto"/>
                <w:highlight w:val="none"/>
                <w:lang w:val="en-US" w:eastAsia="zh-CN"/>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w:t>
            </w:r>
            <w:r>
              <w:rPr>
                <w:rFonts w:hint="eastAsia" w:ascii="仿宋" w:hAnsi="仿宋" w:eastAsia="仿宋" w:cs="仿宋"/>
                <w:color w:val="auto"/>
                <w:highlight w:val="none"/>
                <w:lang w:val="en-US" w:eastAsia="zh-CN"/>
              </w:rPr>
              <w:t>要求，履约保证金的形式：</w:t>
            </w:r>
            <w:r>
              <w:rPr>
                <w:rFonts w:hint="eastAsia" w:ascii="仿宋" w:hAnsi="仿宋" w:eastAsia="仿宋" w:cs="仿宋"/>
                <w:color w:val="auto"/>
                <w:highlight w:val="none"/>
                <w:u w:val="single"/>
                <w:lang w:val="en-US" w:eastAsia="zh-CN"/>
              </w:rPr>
              <w:t>以银行转账的形式汇入</w:t>
            </w:r>
            <w:r>
              <w:rPr>
                <w:rFonts w:hint="eastAsia" w:ascii="仿宋" w:hAnsi="仿宋" w:eastAsia="仿宋" w:cs="仿宋"/>
                <w:color w:val="auto"/>
                <w:kern w:val="2"/>
                <w:sz w:val="21"/>
                <w:szCs w:val="22"/>
                <w:highlight w:val="none"/>
                <w:lang w:val="en-US" w:eastAsia="zh-CN" w:bidi="ar-SA"/>
              </w:rPr>
              <w:t>□</w:t>
            </w:r>
            <w:r>
              <w:rPr>
                <w:rFonts w:hint="eastAsia" w:ascii="仿宋" w:hAnsi="仿宋" w:eastAsia="仿宋" w:cs="仿宋"/>
                <w:color w:val="auto"/>
                <w:highlight w:val="none"/>
                <w:u w:val="single"/>
                <w:lang w:val="en-US" w:eastAsia="zh-CN"/>
              </w:rPr>
              <w:t>招标人指定账户或采用银行保函；</w:t>
            </w:r>
          </w:p>
          <w:p w14:paraId="34B87804">
            <w:pPr>
              <w:keepNext w:val="0"/>
              <w:keepLines w:val="0"/>
              <w:widowControl/>
              <w:suppressLineNumbers w:val="0"/>
              <w:snapToGrid w:val="0"/>
              <w:spacing w:before="0" w:beforeAutospacing="0" w:after="0" w:afterAutospacing="0" w:line="360" w:lineRule="auto"/>
              <w:ind w:left="0" w:right="0"/>
              <w:textAlignment w:val="baseline"/>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履约保证金的金额：</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lang w:val="en-US" w:eastAsia="zh-CN"/>
              </w:rPr>
              <w:t>签约合同价</w:t>
            </w:r>
          </w:p>
          <w:p w14:paraId="0B1C02E2">
            <w:pPr>
              <w:keepNext w:val="0"/>
              <w:keepLines w:val="0"/>
              <w:widowControl/>
              <w:suppressLineNumbers w:val="0"/>
              <w:snapToGrid w:val="0"/>
              <w:spacing w:before="0" w:beforeAutospacing="0" w:after="0" w:afterAutospacing="0" w:line="360" w:lineRule="auto"/>
              <w:ind w:left="0" w:right="0"/>
              <w:textAlignment w:val="baseline"/>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采用转账或银行保函时，由中标单位基本户的开户行出具。采用银行转账时，由中标单位基本户转出。</w:t>
            </w:r>
          </w:p>
          <w:p w14:paraId="76C42B79">
            <w:pPr>
              <w:pStyle w:val="43"/>
              <w:keepNext w:val="0"/>
              <w:keepLines w:val="0"/>
              <w:suppressLineNumbers w:val="0"/>
              <w:spacing w:before="0" w:beforeAutospacing="0" w:after="0" w:afterAutospacing="0"/>
              <w:ind w:left="0" w:right="0"/>
              <w:rPr>
                <w:rFonts w:hint="eastAsia"/>
                <w:color w:val="auto"/>
                <w:highlight w:val="none"/>
                <w:lang w:val="en-US" w:eastAsia="zh-CN"/>
              </w:rPr>
            </w:pPr>
            <w:r>
              <w:rPr>
                <w:rFonts w:hint="eastAsia" w:ascii="仿宋" w:hAnsi="仿宋" w:eastAsia="仿宋" w:cs="仿宋"/>
                <w:color w:val="auto"/>
                <w:kern w:val="2"/>
                <w:sz w:val="21"/>
                <w:szCs w:val="22"/>
                <w:highlight w:val="none"/>
                <w:lang w:val="en-US" w:eastAsia="zh-CN" w:bidi="ar-SA"/>
              </w:rPr>
              <w:t>☑不要求</w:t>
            </w:r>
          </w:p>
        </w:tc>
      </w:tr>
      <w:tr w14:paraId="55F27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0645FDC0">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8.5.1</w:t>
            </w:r>
          </w:p>
        </w:tc>
        <w:tc>
          <w:tcPr>
            <w:tcW w:w="2815" w:type="dxa"/>
            <w:tcBorders>
              <w:top w:val="single" w:color="000000" w:sz="4" w:space="0"/>
              <w:left w:val="single" w:color="000000" w:sz="4" w:space="0"/>
              <w:bottom w:val="single" w:color="000000" w:sz="4" w:space="0"/>
              <w:right w:val="single" w:color="000000" w:sz="4" w:space="0"/>
            </w:tcBorders>
            <w:vAlign w:val="center"/>
          </w:tcPr>
          <w:p w14:paraId="30786A6E">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监督部门</w:t>
            </w:r>
          </w:p>
        </w:tc>
        <w:tc>
          <w:tcPr>
            <w:tcW w:w="5020" w:type="dxa"/>
            <w:tcBorders>
              <w:top w:val="single" w:color="000000" w:sz="4" w:space="0"/>
              <w:left w:val="single" w:color="000000" w:sz="4" w:space="0"/>
              <w:bottom w:val="single" w:color="000000" w:sz="4" w:space="0"/>
              <w:right w:val="single" w:color="000000" w:sz="4" w:space="0"/>
            </w:tcBorders>
            <w:vAlign w:val="center"/>
          </w:tcPr>
          <w:p w14:paraId="45C78D87">
            <w:pPr>
              <w:keepNext w:val="0"/>
              <w:keepLines w:val="0"/>
              <w:widowControl/>
              <w:suppressLineNumbers w:val="0"/>
              <w:snapToGrid w:val="0"/>
              <w:spacing w:before="0" w:beforeAutospacing="0" w:after="0" w:afterAutospacing="0" w:line="360" w:lineRule="auto"/>
              <w:ind w:left="0" w:right="0"/>
              <w:textAlignment w:val="baseline"/>
              <w:rPr>
                <w:rFonts w:hint="eastAsia" w:ascii="仿宋" w:hAnsi="仿宋" w:eastAsia="仿宋" w:cs="仿宋"/>
                <w:highlight w:val="none"/>
                <w:lang w:val="en-US" w:eastAsia="zh-CN"/>
              </w:rPr>
            </w:pPr>
            <w:r>
              <w:rPr>
                <w:rFonts w:hint="eastAsia" w:ascii="仿宋" w:hAnsi="仿宋" w:eastAsia="仿宋" w:cs="仿宋"/>
                <w:highlight w:val="none"/>
                <w:lang w:val="en-US" w:eastAsia="zh-CN"/>
              </w:rPr>
              <w:t>监督部门：新安县交通运输局</w:t>
            </w:r>
          </w:p>
          <w:p w14:paraId="3372A3CB">
            <w:pPr>
              <w:keepNext w:val="0"/>
              <w:keepLines w:val="0"/>
              <w:widowControl/>
              <w:suppressLineNumbers w:val="0"/>
              <w:snapToGrid w:val="0"/>
              <w:spacing w:before="0" w:beforeAutospacing="0" w:after="0" w:afterAutospacing="0" w:line="360" w:lineRule="auto"/>
              <w:ind w:left="0" w:right="0"/>
              <w:textAlignment w:val="baseline"/>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联系人：范先生 </w:t>
            </w:r>
          </w:p>
          <w:p w14:paraId="35A78D62">
            <w:pPr>
              <w:keepNext w:val="0"/>
              <w:keepLines w:val="0"/>
              <w:widowControl/>
              <w:suppressLineNumbers w:val="0"/>
              <w:snapToGrid w:val="0"/>
              <w:spacing w:before="0" w:beforeAutospacing="0" w:after="0" w:afterAutospacing="0" w:line="360" w:lineRule="auto"/>
              <w:ind w:left="0" w:right="0"/>
              <w:textAlignment w:val="baseline"/>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联系方式：0379-67283600 </w:t>
            </w:r>
          </w:p>
        </w:tc>
      </w:tr>
      <w:tr w14:paraId="31471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39C6F9AF">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9</w:t>
            </w:r>
          </w:p>
        </w:tc>
        <w:tc>
          <w:tcPr>
            <w:tcW w:w="2815" w:type="dxa"/>
            <w:tcBorders>
              <w:top w:val="single" w:color="000000" w:sz="4" w:space="0"/>
              <w:left w:val="single" w:color="000000" w:sz="4" w:space="0"/>
              <w:bottom w:val="single" w:color="000000" w:sz="4" w:space="0"/>
              <w:right w:val="single" w:color="000000" w:sz="4" w:space="0"/>
            </w:tcBorders>
            <w:vAlign w:val="center"/>
          </w:tcPr>
          <w:p w14:paraId="59729A0C">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是否采用电子招标投标</w:t>
            </w:r>
          </w:p>
        </w:tc>
        <w:tc>
          <w:tcPr>
            <w:tcW w:w="5020" w:type="dxa"/>
            <w:tcBorders>
              <w:top w:val="single" w:color="000000" w:sz="4" w:space="0"/>
              <w:left w:val="single" w:color="000000" w:sz="4" w:space="0"/>
              <w:bottom w:val="single" w:color="000000" w:sz="4" w:space="0"/>
              <w:right w:val="single" w:color="000000" w:sz="4" w:space="0"/>
            </w:tcBorders>
            <w:vAlign w:val="center"/>
          </w:tcPr>
          <w:p w14:paraId="5B67A975">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□否</w:t>
            </w:r>
          </w:p>
          <w:p w14:paraId="5FEFB8BD">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☑是，具体要求：投标人须在投标截止时间前上传投标文件全部内容。</w:t>
            </w:r>
          </w:p>
        </w:tc>
      </w:tr>
      <w:tr w14:paraId="5E8D8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111" w:type="dxa"/>
            <w:gridSpan w:val="3"/>
            <w:tcBorders>
              <w:top w:val="single" w:color="000000" w:sz="4" w:space="0"/>
              <w:left w:val="single" w:color="000000" w:sz="4" w:space="0"/>
              <w:bottom w:val="single" w:color="000000" w:sz="4" w:space="0"/>
              <w:right w:val="single" w:color="000000" w:sz="4" w:space="0"/>
            </w:tcBorders>
            <w:vAlign w:val="center"/>
          </w:tcPr>
          <w:p w14:paraId="6EB67880">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需要补充的其他内容</w:t>
            </w:r>
          </w:p>
        </w:tc>
      </w:tr>
      <w:tr w14:paraId="04234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5210EA2E">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10.1</w:t>
            </w:r>
          </w:p>
        </w:tc>
        <w:tc>
          <w:tcPr>
            <w:tcW w:w="7835" w:type="dxa"/>
            <w:gridSpan w:val="2"/>
            <w:tcBorders>
              <w:top w:val="single" w:color="000000" w:sz="4" w:space="0"/>
              <w:left w:val="single" w:color="000000" w:sz="4" w:space="0"/>
              <w:bottom w:val="single" w:color="000000" w:sz="4" w:space="0"/>
              <w:right w:val="single" w:color="000000" w:sz="4" w:space="0"/>
            </w:tcBorders>
            <w:vAlign w:val="center"/>
          </w:tcPr>
          <w:p w14:paraId="4C163544">
            <w:pPr>
              <w:keepNext w:val="0"/>
              <w:keepLines w:val="0"/>
              <w:widowControl/>
              <w:suppressLineNumbers w:val="0"/>
              <w:snapToGrid w:val="0"/>
              <w:spacing w:before="0" w:beforeAutospacing="0" w:after="0" w:afterAutospacing="0" w:line="360" w:lineRule="auto"/>
              <w:ind w:left="0" w:right="0"/>
              <w:textAlignment w:val="baseline"/>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落实政府采购政策</w:t>
            </w:r>
            <w:r>
              <w:rPr>
                <w:rFonts w:hint="eastAsia" w:ascii="仿宋" w:hAnsi="仿宋" w:eastAsia="仿宋" w:cs="仿宋"/>
                <w:color w:val="auto"/>
                <w:szCs w:val="21"/>
                <w:highlight w:val="none"/>
                <w:lang w:eastAsia="zh-CN"/>
              </w:rPr>
              <w:t>：</w:t>
            </w:r>
          </w:p>
          <w:p w14:paraId="1A1B7637">
            <w:pPr>
              <w:keepNext w:val="0"/>
              <w:keepLines w:val="0"/>
              <w:widowControl/>
              <w:suppressLineNumbers w:val="0"/>
              <w:snapToGrid w:val="0"/>
              <w:spacing w:before="0" w:beforeAutospacing="0" w:after="0" w:afterAutospacing="0" w:line="36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根据《政府采购促进中小企业发展管理办法》（财库【2020】46号）和《河南省财政厅敢于进一步做好政府采购支持中小企业发展有关事项的通知》（豫财购[2022]5号）的规定：</w:t>
            </w:r>
          </w:p>
          <w:p w14:paraId="2675AF50">
            <w:pPr>
              <w:keepNext w:val="0"/>
              <w:keepLines w:val="0"/>
              <w:widowControl/>
              <w:suppressLineNumbers w:val="0"/>
              <w:snapToGrid w:val="0"/>
              <w:spacing w:before="0" w:beforeAutospacing="0" w:after="0" w:afterAutospacing="0" w:line="36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一标段：本项目</w:t>
            </w:r>
            <w:r>
              <w:rPr>
                <w:rStyle w:val="55"/>
                <w:rFonts w:hint="eastAsia" w:ascii="仿宋" w:hAnsi="仿宋" w:eastAsia="仿宋" w:cs="仿宋"/>
                <w:b w:val="0"/>
                <w:i w:val="0"/>
                <w:caps w:val="0"/>
                <w:spacing w:val="0"/>
                <w:w w:val="100"/>
                <w:kern w:val="2"/>
                <w:sz w:val="22"/>
                <w:szCs w:val="22"/>
                <w:highlight w:val="none"/>
                <w:lang w:val="en-US" w:eastAsia="zh-CN" w:bidi="ar-SA"/>
              </w:rPr>
              <w:t>面向</w:t>
            </w:r>
            <w:r>
              <w:rPr>
                <w:rStyle w:val="55"/>
                <w:rFonts w:hint="eastAsia" w:ascii="仿宋" w:hAnsi="仿宋" w:eastAsia="仿宋" w:cs="仿宋"/>
                <w:b w:val="0"/>
                <w:i w:val="0"/>
                <w:caps w:val="0"/>
                <w:spacing w:val="0"/>
                <w:w w:val="100"/>
                <w:kern w:val="2"/>
                <w:sz w:val="21"/>
                <w:szCs w:val="21"/>
                <w:highlight w:val="none"/>
                <w:lang w:val="en-US" w:eastAsia="zh-CN" w:bidi="ar-SA"/>
              </w:rPr>
              <w:t>中小微（监狱、残疾人福利性单位）企业；落实节约能源，保护环境，绿色建筑、绿色建材政策，扶持不发达、少数民族地区的企业，促进自主创新产业发展。</w:t>
            </w:r>
          </w:p>
          <w:p w14:paraId="0B940377">
            <w:pPr>
              <w:pStyle w:val="25"/>
              <w:keepNext w:val="0"/>
              <w:keepLines w:val="0"/>
              <w:suppressLineNumbers w:val="0"/>
              <w:spacing w:before="0" w:beforeAutospacing="0" w:after="0" w:afterAutospacing="0"/>
              <w:ind w:left="0" w:right="0" w:firstLine="420" w:firstLineChars="200"/>
              <w:rPr>
                <w:rFonts w:hint="default"/>
                <w:highlight w:val="none"/>
                <w:lang w:val="en-US" w:eastAsia="zh-CN"/>
              </w:rPr>
            </w:pPr>
            <w:r>
              <w:rPr>
                <w:rStyle w:val="55"/>
                <w:rFonts w:hint="eastAsia" w:ascii="仿宋" w:hAnsi="仿宋" w:eastAsia="仿宋" w:cs="仿宋"/>
                <w:b w:val="0"/>
                <w:i w:val="0"/>
                <w:caps w:val="0"/>
                <w:spacing w:val="0"/>
                <w:w w:val="100"/>
                <w:kern w:val="2"/>
                <w:sz w:val="21"/>
                <w:szCs w:val="21"/>
                <w:highlight w:val="none"/>
                <w:lang w:val="en-US" w:eastAsia="zh-CN" w:bidi="ar-SA"/>
              </w:rPr>
              <w:t>二标段：本项目面向中小微（监狱、残疾人福利性单位）企业；</w:t>
            </w:r>
          </w:p>
          <w:p w14:paraId="0DA02826">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1、中、小、微企业参加政府采购活动，应当如实出具《中小企业声明函》。</w:t>
            </w:r>
          </w:p>
          <w:p w14:paraId="78020CFC">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2、提供声明函内容不实的，属于弄虚作假骗取中标，依照《中华人民共和国招标投标法》等国家有关规定追究相应责任。</w:t>
            </w:r>
          </w:p>
          <w:p w14:paraId="5F31E372">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3、本项目对应的中小企业划分标准所属行业为“建筑业”。</w:t>
            </w:r>
          </w:p>
          <w:p w14:paraId="528C20D7">
            <w:pPr>
              <w:pStyle w:val="43"/>
              <w:keepNext w:val="0"/>
              <w:keepLines w:val="0"/>
              <w:suppressLineNumbers w:val="0"/>
              <w:spacing w:before="0" w:beforeAutospacing="0" w:after="0" w:afterAutospacing="0"/>
              <w:ind w:left="0" w:right="0"/>
              <w:rPr>
                <w:rFonts w:hint="default"/>
                <w:lang w:val="en-US" w:eastAsia="zh-CN"/>
              </w:rPr>
            </w:pPr>
            <w:r>
              <w:rPr>
                <w:rStyle w:val="55"/>
                <w:rFonts w:hint="eastAsia" w:ascii="仿宋" w:hAnsi="仿宋" w:eastAsia="仿宋" w:cs="仿宋"/>
                <w:b w:val="0"/>
                <w:i w:val="0"/>
                <w:caps w:val="0"/>
                <w:spacing w:val="0"/>
                <w:w w:val="100"/>
                <w:kern w:val="2"/>
                <w:sz w:val="21"/>
                <w:szCs w:val="21"/>
                <w:highlight w:val="none"/>
                <w:lang w:val="en-US" w:eastAsia="zh-CN" w:bidi="ar-SA"/>
              </w:rPr>
              <w:t>4、根据《政府采购促进中小企业发展管理办法》（财库【2020】46号）的规定和洛阳市财政局关于进一步加大政府采购支持中小企业力度的通知（洛财购（2022）6号）的规定，对于经主管预算单位统筹后未预留份额专门面向中小企业采购的采购项目，以及预留份额项目中的非预留部分采购包，采购人、采购代理机构应当对符合本办法规定的小微企业报价给予5%的扣除，用扣除后的价格参加评审，本项目面向中小微，不采用价格扣除。</w:t>
            </w:r>
          </w:p>
        </w:tc>
      </w:tr>
      <w:tr w14:paraId="24D25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4AD56F46">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10.2</w:t>
            </w:r>
          </w:p>
        </w:tc>
        <w:tc>
          <w:tcPr>
            <w:tcW w:w="7835" w:type="dxa"/>
            <w:gridSpan w:val="2"/>
            <w:tcBorders>
              <w:top w:val="single" w:color="000000" w:sz="4" w:space="0"/>
              <w:left w:val="single" w:color="000000" w:sz="4" w:space="0"/>
              <w:bottom w:val="single" w:color="000000" w:sz="4" w:space="0"/>
              <w:right w:val="single" w:color="000000" w:sz="4" w:space="0"/>
            </w:tcBorders>
            <w:vAlign w:val="center"/>
          </w:tcPr>
          <w:p w14:paraId="50A446D6">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付款方式：按工程进度支付工程款，项目整体工程量全部完成后，支付至总价款的70%。工程竣工验收合格，结算金额以财政部门审定金额为准支付至总价款的100%。（具体以合同约定为准）。</w:t>
            </w:r>
          </w:p>
        </w:tc>
      </w:tr>
      <w:tr w14:paraId="3D0D6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0" w:hRule="exac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4A2FFC7D">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10.3</w:t>
            </w:r>
          </w:p>
        </w:tc>
        <w:tc>
          <w:tcPr>
            <w:tcW w:w="7835" w:type="dxa"/>
            <w:gridSpan w:val="2"/>
            <w:tcBorders>
              <w:top w:val="single" w:color="000000" w:sz="4" w:space="0"/>
              <w:left w:val="single" w:color="000000" w:sz="4" w:space="0"/>
              <w:bottom w:val="single" w:color="000000" w:sz="4" w:space="0"/>
              <w:right w:val="single" w:color="000000" w:sz="4" w:space="0"/>
            </w:tcBorders>
            <w:vAlign w:val="center"/>
          </w:tcPr>
          <w:p w14:paraId="671EF790">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招标代理服务费：</w:t>
            </w:r>
          </w:p>
          <w:p w14:paraId="5B54E672">
            <w:pPr>
              <w:keepNext w:val="0"/>
              <w:keepLines w:val="0"/>
              <w:widowControl/>
              <w:suppressLineNumbers w:val="0"/>
              <w:snapToGrid w:val="0"/>
              <w:spacing w:before="0" w:beforeAutospacing="0" w:after="0" w:afterAutospacing="0" w:line="360" w:lineRule="auto"/>
              <w:ind w:left="0" w:right="0" w:firstLine="420" w:firstLineChars="20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招标代理服务费由中标人在领取中标通知书前向招标代理机构支付，参照原“国家计委关于印发《招标代理服务收费管理暂行办法》的通知”[计价格[2002]1980号]文件规定及“发改办价格（2003）857号”文计取。此项费用由投标人综合考虑到投标报价中。</w:t>
            </w:r>
          </w:p>
        </w:tc>
      </w:tr>
      <w:tr w14:paraId="57AAC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8" w:hRule="exac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1AE45C68">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10.4</w:t>
            </w:r>
          </w:p>
        </w:tc>
        <w:tc>
          <w:tcPr>
            <w:tcW w:w="7835" w:type="dxa"/>
            <w:gridSpan w:val="2"/>
            <w:tcBorders>
              <w:top w:val="single" w:color="000000" w:sz="4" w:space="0"/>
              <w:left w:val="single" w:color="000000" w:sz="4" w:space="0"/>
              <w:bottom w:val="single" w:color="000000" w:sz="4" w:space="0"/>
              <w:right w:val="single" w:color="000000" w:sz="4" w:space="0"/>
            </w:tcBorders>
            <w:vAlign w:val="center"/>
          </w:tcPr>
          <w:p w14:paraId="4EB2F64B">
            <w:pPr>
              <w:keepNext w:val="0"/>
              <w:keepLines w:val="0"/>
              <w:widowControl/>
              <w:suppressLineNumbers w:val="0"/>
              <w:snapToGrid w:val="0"/>
              <w:spacing w:before="0" w:beforeAutospacing="0" w:after="0" w:afterAutospacing="0" w:line="360" w:lineRule="auto"/>
              <w:ind w:left="0" w:right="0"/>
              <w:jc w:val="both"/>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合同融资：根据洛财购〔2021〕4号文件要求，参加政府采购项目的中小微企业供应商，持中标(成交)通知书可向金融机构申请合同融资。详情请登录伊川县政府采购网（http://yichuan.zfcg.henan.gov.cn），进入网站通知公告窗口了解金融机构提供的融资服务内容。</w:t>
            </w:r>
          </w:p>
        </w:tc>
      </w:tr>
      <w:tr w14:paraId="5D707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3" w:hRule="exac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7065DFAD">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Style w:val="55"/>
                <w:rFonts w:hint="default"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10.5</w:t>
            </w:r>
          </w:p>
        </w:tc>
        <w:tc>
          <w:tcPr>
            <w:tcW w:w="7835" w:type="dxa"/>
            <w:gridSpan w:val="2"/>
            <w:tcBorders>
              <w:top w:val="single" w:color="000000" w:sz="4" w:space="0"/>
              <w:left w:val="single" w:color="000000" w:sz="4" w:space="0"/>
              <w:bottom w:val="single" w:color="000000" w:sz="4" w:space="0"/>
              <w:right w:val="single" w:color="000000" w:sz="4" w:space="0"/>
            </w:tcBorders>
            <w:vAlign w:val="center"/>
          </w:tcPr>
          <w:p w14:paraId="162A967A">
            <w:pPr>
              <w:keepNext w:val="0"/>
              <w:keepLines w:val="0"/>
              <w:widowControl/>
              <w:suppressLineNumbers w:val="0"/>
              <w:snapToGrid w:val="0"/>
              <w:spacing w:before="0" w:beforeAutospacing="0" w:after="0" w:afterAutospacing="0" w:line="360" w:lineRule="auto"/>
              <w:ind w:left="0" w:right="0"/>
              <w:jc w:val="both"/>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解释权：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或招标代理机构负责解释。</w:t>
            </w:r>
          </w:p>
        </w:tc>
      </w:tr>
    </w:tbl>
    <w:p w14:paraId="29BA5E92">
      <w:pPr>
        <w:widowControl/>
        <w:snapToGrid w:val="0"/>
        <w:spacing w:before="0" w:beforeAutospacing="0" w:after="0" w:afterAutospacing="0" w:line="24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br w:type="page"/>
      </w:r>
    </w:p>
    <w:p w14:paraId="759F29AB">
      <w:pPr>
        <w:widowControl/>
        <w:snapToGrid w:val="0"/>
        <w:spacing w:before="0" w:beforeAutospacing="0" w:after="0" w:afterAutospacing="0" w:line="24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7EA26058">
      <w:pPr>
        <w:keepLines/>
        <w:widowControl/>
        <w:tabs>
          <w:tab w:val="center" w:pos="4716"/>
          <w:tab w:val="left" w:pos="7740"/>
        </w:tabs>
        <w:snapToGrid w:val="0"/>
        <w:spacing w:before="0" w:beforeAutospacing="0" w:after="0" w:afterAutospacing="0" w:line="360" w:lineRule="auto"/>
        <w:ind w:firstLine="482"/>
        <w:textAlignment w:val="baseline"/>
        <w:rPr>
          <w:rStyle w:val="55"/>
          <w:rFonts w:hint="eastAsia" w:ascii="仿宋" w:hAnsi="仿宋" w:eastAsia="仿宋" w:cs="仿宋"/>
          <w:b/>
          <w:bCs/>
          <w:i w:val="0"/>
          <w:caps w:val="0"/>
          <w:spacing w:val="0"/>
          <w:w w:val="100"/>
          <w:kern w:val="2"/>
          <w:sz w:val="24"/>
          <w:szCs w:val="24"/>
          <w:highlight w:val="none"/>
          <w:lang w:val="en-US" w:eastAsia="zh-CN" w:bidi="ar-SA"/>
        </w:rPr>
      </w:pPr>
      <w:r>
        <w:rPr>
          <w:rStyle w:val="55"/>
          <w:rFonts w:hint="eastAsia" w:ascii="仿宋" w:hAnsi="仿宋" w:eastAsia="仿宋" w:cs="仿宋"/>
          <w:b/>
          <w:bCs/>
          <w:i w:val="0"/>
          <w:caps w:val="0"/>
          <w:spacing w:val="0"/>
          <w:w w:val="100"/>
          <w:kern w:val="2"/>
          <w:sz w:val="24"/>
          <w:szCs w:val="24"/>
          <w:highlight w:val="none"/>
          <w:lang w:val="en-US" w:eastAsia="zh-CN" w:bidi="ar-SA"/>
        </w:rPr>
        <w:tab/>
      </w:r>
      <w:r>
        <w:rPr>
          <w:rStyle w:val="55"/>
          <w:rFonts w:hint="eastAsia" w:ascii="仿宋" w:hAnsi="仿宋" w:eastAsia="仿宋" w:cs="仿宋"/>
          <w:b/>
          <w:bCs/>
          <w:i w:val="0"/>
          <w:caps w:val="0"/>
          <w:spacing w:val="0"/>
          <w:w w:val="100"/>
          <w:kern w:val="2"/>
          <w:sz w:val="24"/>
          <w:szCs w:val="24"/>
          <w:highlight w:val="none"/>
          <w:lang w:val="en-US" w:eastAsia="zh-CN" w:bidi="ar-SA"/>
        </w:rPr>
        <w:t>附录1资格审查条件(资质最低条件)</w:t>
      </w:r>
    </w:p>
    <w:tbl>
      <w:tblPr>
        <w:tblStyle w:val="27"/>
        <w:tblW w:w="7938" w:type="dxa"/>
        <w:tblInd w:w="426"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938"/>
      </w:tblGrid>
      <w:tr w14:paraId="13A801C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7938" w:type="dxa"/>
            <w:tcBorders>
              <w:top w:val="single" w:color="000000" w:sz="12" w:space="0"/>
              <w:left w:val="single" w:color="000000" w:sz="12" w:space="0"/>
              <w:bottom w:val="single" w:color="000000" w:sz="6" w:space="0"/>
              <w:right w:val="single" w:color="000000" w:sz="12" w:space="0"/>
            </w:tcBorders>
            <w:vAlign w:val="center"/>
          </w:tcPr>
          <w:p w14:paraId="51E32E9C">
            <w:pPr>
              <w:keepNext w:val="0"/>
              <w:keepLines w:val="0"/>
              <w:widowControl/>
              <w:suppressLineNumbers w:val="0"/>
              <w:snapToGrid w:val="0"/>
              <w:spacing w:before="0" w:beforeAutospacing="0" w:after="0" w:afterAutospacing="0" w:line="240" w:lineRule="auto"/>
              <w:ind w:left="0" w:right="0" w:firstLine="480"/>
              <w:jc w:val="center"/>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施工企业资质等级要求</w:t>
            </w:r>
          </w:p>
        </w:tc>
      </w:tr>
      <w:tr w14:paraId="0D1F26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50" w:hRule="exact"/>
        </w:trPr>
        <w:tc>
          <w:tcPr>
            <w:tcW w:w="7938" w:type="dxa"/>
            <w:tcBorders>
              <w:top w:val="single" w:color="000000" w:sz="6" w:space="0"/>
              <w:left w:val="single" w:color="000000" w:sz="12" w:space="0"/>
              <w:bottom w:val="single" w:color="000000" w:sz="12" w:space="0"/>
              <w:right w:val="single" w:color="000000" w:sz="12" w:space="0"/>
            </w:tcBorders>
            <w:vAlign w:val="center"/>
          </w:tcPr>
          <w:p w14:paraId="421119D0">
            <w:pPr>
              <w:keepNext w:val="0"/>
              <w:keepLines w:val="0"/>
              <w:widowControl/>
              <w:suppressLineNumbers w:val="0"/>
              <w:snapToGrid w:val="0"/>
              <w:spacing w:before="0" w:beforeAutospacing="0" w:after="0" w:afterAutospacing="0" w:line="360" w:lineRule="auto"/>
              <w:ind w:left="0" w:right="0"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1.投标人须具有独立承担民事责任的能力，具有有效的营业执照。（须在投标文件中附营业执照原件扫描件，并加盖企业电子章）。</w:t>
            </w:r>
          </w:p>
          <w:p w14:paraId="2DC78F7A">
            <w:pPr>
              <w:keepNext w:val="0"/>
              <w:keepLines w:val="0"/>
              <w:widowControl/>
              <w:suppressLineNumbers w:val="0"/>
              <w:snapToGrid w:val="0"/>
              <w:spacing w:before="0" w:beforeAutospacing="0" w:after="0" w:afterAutospacing="0" w:line="360" w:lineRule="auto"/>
              <w:ind w:left="0" w:right="0"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2.投标人须具备建设行政主管部门颁发的公路工程施工总承包二级(含）及以上资质，且具有有效的安全生产许可证。（须在投标文件中附资质证书、安全生产许可证原件扫描件）。</w:t>
            </w:r>
          </w:p>
          <w:p w14:paraId="214F786F">
            <w:pPr>
              <w:pStyle w:val="44"/>
              <w:keepNext w:val="0"/>
              <w:keepLines w:val="0"/>
              <w:suppressLineNumbers w:val="0"/>
              <w:spacing w:before="0" w:beforeAutospacing="0" w:after="0" w:afterAutospacing="0"/>
              <w:ind w:left="0" w:right="0"/>
              <w:rPr>
                <w:rFonts w:hint="eastAsia" w:ascii="仿宋" w:hAnsi="仿宋" w:eastAsia="仿宋" w:cs="仿宋"/>
                <w:sz w:val="22"/>
                <w:szCs w:val="22"/>
                <w:highlight w:val="none"/>
                <w:lang w:val="en-US" w:eastAsia="zh-CN"/>
              </w:rPr>
            </w:pPr>
          </w:p>
        </w:tc>
      </w:tr>
    </w:tbl>
    <w:p w14:paraId="34C62AB9">
      <w:pPr>
        <w:widowControl/>
        <w:snapToGrid w:val="0"/>
        <w:spacing w:before="120" w:beforeAutospacing="0" w:after="120" w:afterAutospacing="0" w:line="240" w:lineRule="auto"/>
        <w:ind w:firstLine="602"/>
        <w:textAlignment w:val="baseline"/>
        <w:rPr>
          <w:rStyle w:val="55"/>
          <w:rFonts w:hint="eastAsia" w:ascii="仿宋" w:hAnsi="仿宋" w:eastAsia="仿宋" w:cs="仿宋"/>
          <w:b/>
          <w:bCs/>
          <w:i w:val="0"/>
          <w:caps w:val="0"/>
          <w:spacing w:val="0"/>
          <w:w w:val="100"/>
          <w:kern w:val="44"/>
          <w:sz w:val="21"/>
          <w:szCs w:val="21"/>
          <w:highlight w:val="none"/>
          <w:lang w:val="en-US" w:eastAsia="zh-CN" w:bidi="ar-SA"/>
        </w:rPr>
      </w:pPr>
    </w:p>
    <w:p w14:paraId="774FC5F7">
      <w:pPr>
        <w:keepLines/>
        <w:widowControl/>
        <w:snapToGrid w:val="0"/>
        <w:spacing w:before="0" w:beforeAutospacing="0" w:after="0" w:afterAutospacing="0" w:line="360" w:lineRule="auto"/>
        <w:ind w:firstLine="482"/>
        <w:jc w:val="center"/>
        <w:textAlignment w:val="baseline"/>
        <w:rPr>
          <w:rStyle w:val="55"/>
          <w:rFonts w:hint="eastAsia" w:ascii="仿宋" w:hAnsi="仿宋" w:eastAsia="仿宋" w:cs="仿宋"/>
          <w:b w:val="0"/>
          <w:i w:val="0"/>
          <w:caps w:val="0"/>
          <w:spacing w:val="0"/>
          <w:w w:val="100"/>
          <w:kern w:val="2"/>
          <w:sz w:val="21"/>
          <w:szCs w:val="24"/>
          <w:highlight w:val="none"/>
          <w:lang w:val="en-US" w:eastAsia="zh-CN" w:bidi="ar-SA"/>
        </w:rPr>
      </w:pPr>
      <w:r>
        <w:rPr>
          <w:rStyle w:val="55"/>
          <w:rFonts w:hint="eastAsia" w:ascii="仿宋" w:hAnsi="仿宋" w:eastAsia="仿宋" w:cs="仿宋"/>
          <w:b w:val="0"/>
          <w:i w:val="0"/>
          <w:caps w:val="0"/>
          <w:spacing w:val="0"/>
          <w:w w:val="100"/>
          <w:kern w:val="2"/>
          <w:sz w:val="21"/>
          <w:szCs w:val="24"/>
          <w:highlight w:val="none"/>
          <w:lang w:val="en-US" w:eastAsia="zh-CN" w:bidi="ar-SA"/>
        </w:rPr>
        <w:br w:type="page"/>
      </w:r>
    </w:p>
    <w:p w14:paraId="70E05438">
      <w:pPr>
        <w:keepLines/>
        <w:widowControl/>
        <w:snapToGrid w:val="0"/>
        <w:spacing w:before="0" w:beforeAutospacing="0" w:after="0" w:afterAutospacing="0" w:line="360" w:lineRule="auto"/>
        <w:ind w:firstLine="482"/>
        <w:jc w:val="center"/>
        <w:textAlignment w:val="baseline"/>
        <w:rPr>
          <w:rStyle w:val="55"/>
          <w:rFonts w:hint="eastAsia" w:ascii="仿宋" w:hAnsi="仿宋" w:eastAsia="仿宋" w:cs="仿宋"/>
          <w:b/>
          <w:bCs/>
          <w:i w:val="0"/>
          <w:caps w:val="0"/>
          <w:spacing w:val="0"/>
          <w:w w:val="100"/>
          <w:kern w:val="2"/>
          <w:sz w:val="24"/>
          <w:szCs w:val="24"/>
          <w:highlight w:val="none"/>
          <w:lang w:val="en-US" w:eastAsia="zh-CN" w:bidi="ar-SA"/>
        </w:rPr>
      </w:pPr>
    </w:p>
    <w:p w14:paraId="33E80A51">
      <w:pPr>
        <w:keepLines/>
        <w:widowControl/>
        <w:snapToGrid w:val="0"/>
        <w:spacing w:before="0" w:beforeAutospacing="0" w:after="0" w:afterAutospacing="0" w:line="360" w:lineRule="auto"/>
        <w:ind w:firstLine="482"/>
        <w:jc w:val="center"/>
        <w:textAlignment w:val="baseline"/>
        <w:rPr>
          <w:rStyle w:val="55"/>
          <w:rFonts w:hint="eastAsia" w:ascii="仿宋" w:hAnsi="仿宋" w:eastAsia="仿宋" w:cs="仿宋"/>
          <w:b/>
          <w:bCs/>
          <w:i w:val="0"/>
          <w:caps w:val="0"/>
          <w:spacing w:val="0"/>
          <w:w w:val="100"/>
          <w:kern w:val="2"/>
          <w:sz w:val="30"/>
          <w:szCs w:val="30"/>
          <w:highlight w:val="none"/>
          <w:lang w:val="en-US" w:eastAsia="zh-CN" w:bidi="ar-SA"/>
        </w:rPr>
      </w:pPr>
      <w:r>
        <w:rPr>
          <w:rStyle w:val="55"/>
          <w:rFonts w:hint="eastAsia" w:ascii="仿宋" w:hAnsi="仿宋" w:eastAsia="仿宋" w:cs="仿宋"/>
          <w:b/>
          <w:bCs/>
          <w:i w:val="0"/>
          <w:caps w:val="0"/>
          <w:spacing w:val="0"/>
          <w:w w:val="100"/>
          <w:kern w:val="2"/>
          <w:sz w:val="24"/>
          <w:szCs w:val="24"/>
          <w:highlight w:val="none"/>
          <w:lang w:val="en-US" w:eastAsia="zh-CN" w:bidi="ar-SA"/>
        </w:rPr>
        <w:t>附录2资格审查条件(财务最低要求)</w:t>
      </w:r>
    </w:p>
    <w:tbl>
      <w:tblPr>
        <w:tblStyle w:val="27"/>
        <w:tblW w:w="7985" w:type="dxa"/>
        <w:tblInd w:w="284"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985"/>
      </w:tblGrid>
      <w:tr w14:paraId="101425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96" w:hRule="exact"/>
        </w:trPr>
        <w:tc>
          <w:tcPr>
            <w:tcW w:w="7985" w:type="dxa"/>
            <w:tcBorders>
              <w:top w:val="single" w:color="000000" w:sz="12" w:space="0"/>
              <w:left w:val="single" w:color="000000" w:sz="12" w:space="0"/>
              <w:bottom w:val="single" w:color="000000" w:sz="6" w:space="0"/>
              <w:right w:val="single" w:color="000000" w:sz="12" w:space="0"/>
            </w:tcBorders>
            <w:vAlign w:val="center"/>
          </w:tcPr>
          <w:p w14:paraId="4C2F8723">
            <w:pPr>
              <w:keepNext w:val="0"/>
              <w:keepLines w:val="0"/>
              <w:widowControl/>
              <w:suppressLineNumbers w:val="0"/>
              <w:snapToGrid w:val="0"/>
              <w:spacing w:before="0" w:beforeAutospacing="0" w:after="0" w:afterAutospacing="0" w:line="240" w:lineRule="auto"/>
              <w:ind w:left="0" w:right="0" w:firstLine="480"/>
              <w:jc w:val="center"/>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财务要求</w:t>
            </w:r>
          </w:p>
        </w:tc>
      </w:tr>
      <w:tr w14:paraId="5F9073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35" w:hRule="exact"/>
        </w:trPr>
        <w:tc>
          <w:tcPr>
            <w:tcW w:w="7985" w:type="dxa"/>
            <w:tcBorders>
              <w:top w:val="single" w:color="000000" w:sz="6" w:space="0"/>
              <w:left w:val="single" w:color="000000" w:sz="12" w:space="0"/>
              <w:bottom w:val="single" w:color="000000" w:sz="12" w:space="0"/>
              <w:right w:val="single" w:color="000000" w:sz="12" w:space="0"/>
            </w:tcBorders>
            <w:vAlign w:val="center"/>
          </w:tcPr>
          <w:p w14:paraId="134D8644">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w:t>
            </w:r>
          </w:p>
        </w:tc>
      </w:tr>
    </w:tbl>
    <w:p w14:paraId="24B291B4">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056FCAF5">
      <w:pPr>
        <w:widowControl/>
        <w:snapToGrid w:val="0"/>
        <w:spacing w:before="0" w:beforeAutospacing="0" w:after="0" w:afterAutospacing="0" w:line="240" w:lineRule="auto"/>
        <w:ind w:firstLine="420"/>
        <w:textAlignment w:val="baseline"/>
        <w:rPr>
          <w:rStyle w:val="55"/>
          <w:rFonts w:hint="eastAsia" w:ascii="仿宋" w:hAnsi="仿宋" w:eastAsia="仿宋" w:cs="仿宋"/>
          <w:b w:val="0"/>
          <w:i w:val="0"/>
          <w:caps w:val="0"/>
          <w:spacing w:val="0"/>
          <w:w w:val="100"/>
          <w:kern w:val="2"/>
          <w:sz w:val="21"/>
          <w:szCs w:val="24"/>
          <w:highlight w:val="none"/>
          <w:lang w:val="en-US" w:eastAsia="zh-CN" w:bidi="ar-SA"/>
        </w:rPr>
      </w:pPr>
      <w:r>
        <w:rPr>
          <w:rStyle w:val="55"/>
          <w:rFonts w:hint="eastAsia" w:ascii="仿宋" w:hAnsi="仿宋" w:eastAsia="仿宋" w:cs="仿宋"/>
          <w:b w:val="0"/>
          <w:i w:val="0"/>
          <w:caps w:val="0"/>
          <w:spacing w:val="0"/>
          <w:w w:val="100"/>
          <w:kern w:val="2"/>
          <w:sz w:val="21"/>
          <w:szCs w:val="24"/>
          <w:highlight w:val="none"/>
          <w:lang w:val="en-US" w:eastAsia="zh-CN" w:bidi="ar-SA"/>
        </w:rPr>
        <w:br w:type="page"/>
      </w:r>
    </w:p>
    <w:p w14:paraId="44468ECD">
      <w:pPr>
        <w:widowControl/>
        <w:snapToGrid w:val="0"/>
        <w:spacing w:before="0" w:beforeAutospacing="0" w:after="0" w:afterAutospacing="0" w:line="240" w:lineRule="auto"/>
        <w:ind w:firstLine="420"/>
        <w:textAlignment w:val="baseline"/>
        <w:rPr>
          <w:rStyle w:val="55"/>
          <w:rFonts w:hint="eastAsia" w:ascii="仿宋" w:hAnsi="仿宋" w:eastAsia="仿宋" w:cs="仿宋"/>
          <w:b w:val="0"/>
          <w:i w:val="0"/>
          <w:caps w:val="0"/>
          <w:spacing w:val="0"/>
          <w:w w:val="100"/>
          <w:kern w:val="2"/>
          <w:sz w:val="21"/>
          <w:szCs w:val="24"/>
          <w:highlight w:val="none"/>
          <w:lang w:val="en-US" w:eastAsia="zh-CN" w:bidi="ar-SA"/>
        </w:rPr>
      </w:pPr>
    </w:p>
    <w:p w14:paraId="656189D0">
      <w:pPr>
        <w:widowControl/>
        <w:snapToGrid w:val="0"/>
        <w:spacing w:before="0" w:beforeAutospacing="0" w:after="0" w:afterAutospacing="0" w:line="240" w:lineRule="auto"/>
        <w:ind w:firstLine="420"/>
        <w:textAlignment w:val="baseline"/>
        <w:rPr>
          <w:rStyle w:val="55"/>
          <w:rFonts w:hint="eastAsia" w:ascii="仿宋" w:hAnsi="仿宋" w:eastAsia="仿宋" w:cs="仿宋"/>
          <w:b w:val="0"/>
          <w:i w:val="0"/>
          <w:caps w:val="0"/>
          <w:spacing w:val="0"/>
          <w:w w:val="100"/>
          <w:kern w:val="2"/>
          <w:sz w:val="21"/>
          <w:szCs w:val="24"/>
          <w:highlight w:val="none"/>
          <w:lang w:val="en-US" w:eastAsia="zh-CN" w:bidi="ar-SA"/>
        </w:rPr>
      </w:pPr>
    </w:p>
    <w:p w14:paraId="4D5DCF85">
      <w:pPr>
        <w:keepLines/>
        <w:widowControl/>
        <w:snapToGrid w:val="0"/>
        <w:spacing w:before="0" w:beforeAutospacing="0" w:after="0" w:afterAutospacing="0" w:line="360" w:lineRule="auto"/>
        <w:ind w:firstLine="482"/>
        <w:jc w:val="center"/>
        <w:textAlignment w:val="baseline"/>
        <w:rPr>
          <w:rStyle w:val="55"/>
          <w:rFonts w:hint="eastAsia" w:ascii="仿宋" w:hAnsi="仿宋" w:eastAsia="仿宋" w:cs="仿宋"/>
          <w:b/>
          <w:bCs/>
          <w:i w:val="0"/>
          <w:caps w:val="0"/>
          <w:spacing w:val="0"/>
          <w:w w:val="100"/>
          <w:kern w:val="2"/>
          <w:sz w:val="30"/>
          <w:szCs w:val="30"/>
          <w:highlight w:val="none"/>
          <w:lang w:val="en-US" w:eastAsia="zh-CN" w:bidi="ar-SA"/>
        </w:rPr>
      </w:pPr>
      <w:r>
        <w:rPr>
          <w:rStyle w:val="55"/>
          <w:rFonts w:hint="eastAsia" w:ascii="仿宋" w:hAnsi="仿宋" w:eastAsia="仿宋" w:cs="仿宋"/>
          <w:b/>
          <w:bCs/>
          <w:i w:val="0"/>
          <w:caps w:val="0"/>
          <w:spacing w:val="0"/>
          <w:w w:val="100"/>
          <w:kern w:val="2"/>
          <w:sz w:val="24"/>
          <w:szCs w:val="24"/>
          <w:highlight w:val="none"/>
          <w:lang w:val="en-US" w:eastAsia="zh-CN" w:bidi="ar-SA"/>
        </w:rPr>
        <w:t>附录3资格审查条件(业绩最低要求)</w:t>
      </w:r>
    </w:p>
    <w:tbl>
      <w:tblPr>
        <w:tblStyle w:val="27"/>
        <w:tblW w:w="7985" w:type="dxa"/>
        <w:tblInd w:w="284"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985"/>
      </w:tblGrid>
      <w:tr w14:paraId="5C91AD3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99" w:hRule="exact"/>
        </w:trPr>
        <w:tc>
          <w:tcPr>
            <w:tcW w:w="7985" w:type="dxa"/>
            <w:tcBorders>
              <w:top w:val="single" w:color="000000" w:sz="12" w:space="0"/>
              <w:left w:val="single" w:color="000000" w:sz="12" w:space="0"/>
              <w:bottom w:val="single" w:color="000000" w:sz="6" w:space="0"/>
              <w:right w:val="single" w:color="000000" w:sz="12" w:space="0"/>
            </w:tcBorders>
            <w:vAlign w:val="center"/>
          </w:tcPr>
          <w:p w14:paraId="79BE2DA3">
            <w:pPr>
              <w:keepNext w:val="0"/>
              <w:keepLines w:val="0"/>
              <w:widowControl/>
              <w:suppressLineNumbers w:val="0"/>
              <w:snapToGrid w:val="0"/>
              <w:spacing w:before="0" w:beforeAutospacing="0" w:after="0" w:afterAutospacing="0" w:line="240" w:lineRule="auto"/>
              <w:ind w:left="0" w:right="0" w:firstLine="480"/>
              <w:jc w:val="center"/>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业绩要求</w:t>
            </w:r>
          </w:p>
        </w:tc>
      </w:tr>
      <w:tr w14:paraId="271395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89" w:hRule="exact"/>
        </w:trPr>
        <w:tc>
          <w:tcPr>
            <w:tcW w:w="7985" w:type="dxa"/>
            <w:tcBorders>
              <w:top w:val="single" w:color="000000" w:sz="6" w:space="0"/>
              <w:left w:val="single" w:color="000000" w:sz="12" w:space="0"/>
              <w:bottom w:val="single" w:color="000000" w:sz="12" w:space="0"/>
              <w:right w:val="single" w:color="000000" w:sz="12" w:space="0"/>
            </w:tcBorders>
            <w:vAlign w:val="center"/>
          </w:tcPr>
          <w:p w14:paraId="18F9300B">
            <w:pPr>
              <w:keepNext w:val="0"/>
              <w:keepLines w:val="0"/>
              <w:widowControl/>
              <w:suppressLineNumbers w:val="0"/>
              <w:snapToGrid w:val="0"/>
              <w:spacing w:before="0" w:beforeAutospacing="0" w:after="0" w:afterAutospacing="0" w:line="360" w:lineRule="auto"/>
              <w:ind w:left="0" w:right="0" w:firstLine="440" w:firstLineChars="200"/>
              <w:textAlignment w:val="baseline"/>
              <w:rPr>
                <w:rStyle w:val="55"/>
                <w:rFonts w:hint="default" w:ascii="仿宋" w:hAnsi="仿宋" w:eastAsia="仿宋" w:cs="仿宋"/>
                <w:b w:val="0"/>
                <w:i w:val="0"/>
                <w:caps w:val="0"/>
                <w:color w:val="FF0000"/>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w:t>
            </w:r>
          </w:p>
        </w:tc>
      </w:tr>
    </w:tbl>
    <w:p w14:paraId="28C4E518">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3D395F4A">
      <w:pPr>
        <w:widowControl/>
        <w:snapToGrid w:val="0"/>
        <w:spacing w:before="0" w:beforeAutospacing="0" w:after="0" w:afterAutospacing="0" w:line="240" w:lineRule="auto"/>
        <w:ind w:firstLine="420"/>
        <w:textAlignment w:val="baseline"/>
        <w:rPr>
          <w:rStyle w:val="55"/>
          <w:rFonts w:hint="eastAsia" w:ascii="仿宋" w:hAnsi="仿宋" w:eastAsia="仿宋" w:cs="仿宋"/>
          <w:b w:val="0"/>
          <w:i w:val="0"/>
          <w:caps w:val="0"/>
          <w:spacing w:val="0"/>
          <w:w w:val="100"/>
          <w:kern w:val="2"/>
          <w:sz w:val="21"/>
          <w:szCs w:val="24"/>
          <w:highlight w:val="none"/>
          <w:lang w:val="en-US" w:eastAsia="zh-CN" w:bidi="ar-SA"/>
        </w:rPr>
      </w:pPr>
      <w:r>
        <w:rPr>
          <w:rStyle w:val="55"/>
          <w:rFonts w:hint="eastAsia" w:ascii="仿宋" w:hAnsi="仿宋" w:eastAsia="仿宋" w:cs="仿宋"/>
          <w:b w:val="0"/>
          <w:i w:val="0"/>
          <w:caps w:val="0"/>
          <w:spacing w:val="0"/>
          <w:w w:val="100"/>
          <w:kern w:val="2"/>
          <w:sz w:val="21"/>
          <w:szCs w:val="24"/>
          <w:highlight w:val="none"/>
          <w:lang w:val="en-US" w:eastAsia="zh-CN" w:bidi="ar-SA"/>
        </w:rPr>
        <w:br w:type="page"/>
      </w:r>
    </w:p>
    <w:p w14:paraId="605DB296">
      <w:pPr>
        <w:widowControl/>
        <w:snapToGrid w:val="0"/>
        <w:spacing w:before="0" w:beforeAutospacing="0" w:after="0" w:afterAutospacing="0" w:line="240" w:lineRule="auto"/>
        <w:ind w:firstLine="420"/>
        <w:textAlignment w:val="baseline"/>
        <w:rPr>
          <w:rStyle w:val="55"/>
          <w:rFonts w:hint="eastAsia" w:ascii="仿宋" w:hAnsi="仿宋" w:eastAsia="仿宋" w:cs="仿宋"/>
          <w:b w:val="0"/>
          <w:i w:val="0"/>
          <w:caps w:val="0"/>
          <w:spacing w:val="0"/>
          <w:w w:val="100"/>
          <w:kern w:val="2"/>
          <w:sz w:val="21"/>
          <w:szCs w:val="24"/>
          <w:highlight w:val="none"/>
          <w:lang w:val="en-US" w:eastAsia="zh-CN" w:bidi="ar-SA"/>
        </w:rPr>
      </w:pPr>
    </w:p>
    <w:p w14:paraId="55E875AB">
      <w:pPr>
        <w:keepLines/>
        <w:widowControl/>
        <w:snapToGrid w:val="0"/>
        <w:spacing w:before="0" w:beforeAutospacing="0" w:after="0" w:afterAutospacing="0" w:line="360" w:lineRule="auto"/>
        <w:ind w:firstLine="482"/>
        <w:jc w:val="center"/>
        <w:textAlignment w:val="baseline"/>
        <w:rPr>
          <w:rStyle w:val="55"/>
          <w:rFonts w:hint="eastAsia" w:ascii="仿宋" w:hAnsi="仿宋" w:eastAsia="仿宋" w:cs="仿宋"/>
          <w:b/>
          <w:bCs/>
          <w:i w:val="0"/>
          <w:caps w:val="0"/>
          <w:spacing w:val="0"/>
          <w:w w:val="100"/>
          <w:kern w:val="2"/>
          <w:sz w:val="24"/>
          <w:szCs w:val="24"/>
          <w:highlight w:val="none"/>
          <w:lang w:val="en-US" w:eastAsia="zh-CN" w:bidi="ar-SA"/>
        </w:rPr>
      </w:pPr>
      <w:r>
        <w:rPr>
          <w:rStyle w:val="55"/>
          <w:rFonts w:hint="eastAsia" w:ascii="仿宋" w:hAnsi="仿宋" w:eastAsia="仿宋" w:cs="仿宋"/>
          <w:b/>
          <w:bCs/>
          <w:i w:val="0"/>
          <w:caps w:val="0"/>
          <w:spacing w:val="0"/>
          <w:w w:val="100"/>
          <w:kern w:val="2"/>
          <w:sz w:val="24"/>
          <w:szCs w:val="24"/>
          <w:highlight w:val="none"/>
          <w:lang w:val="en-US" w:eastAsia="zh-CN" w:bidi="ar-SA"/>
        </w:rPr>
        <w:t>附录4资格审查条件(信誉最低要求)</w:t>
      </w:r>
    </w:p>
    <w:tbl>
      <w:tblPr>
        <w:tblStyle w:val="27"/>
        <w:tblW w:w="8079" w:type="dxa"/>
        <w:tblInd w:w="426"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8079"/>
      </w:tblGrid>
      <w:tr w14:paraId="64D901F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8079" w:type="dxa"/>
            <w:tcBorders>
              <w:top w:val="single" w:color="000000" w:sz="12" w:space="0"/>
              <w:left w:val="single" w:color="000000" w:sz="12" w:space="0"/>
              <w:bottom w:val="single" w:color="000000" w:sz="6" w:space="0"/>
              <w:right w:val="single" w:color="000000" w:sz="12" w:space="0"/>
            </w:tcBorders>
            <w:vAlign w:val="center"/>
          </w:tcPr>
          <w:p w14:paraId="0DE27EE1">
            <w:pPr>
              <w:keepNext w:val="0"/>
              <w:keepLines w:val="0"/>
              <w:widowControl/>
              <w:suppressLineNumbers w:val="0"/>
              <w:snapToGrid w:val="0"/>
              <w:spacing w:before="0" w:beforeAutospacing="0" w:after="0" w:afterAutospacing="0" w:line="240" w:lineRule="auto"/>
              <w:ind w:left="0" w:right="0" w:firstLine="480"/>
              <w:jc w:val="center"/>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信誉要求</w:t>
            </w:r>
          </w:p>
        </w:tc>
      </w:tr>
      <w:tr w14:paraId="526C99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004" w:hRule="exact"/>
        </w:trPr>
        <w:tc>
          <w:tcPr>
            <w:tcW w:w="8079" w:type="dxa"/>
            <w:tcBorders>
              <w:top w:val="single" w:color="000000" w:sz="6" w:space="0"/>
              <w:left w:val="single" w:color="000000" w:sz="12" w:space="0"/>
              <w:bottom w:val="single" w:color="000000" w:sz="12" w:space="0"/>
              <w:right w:val="single" w:color="000000" w:sz="12" w:space="0"/>
            </w:tcBorders>
            <w:vAlign w:val="center"/>
          </w:tcPr>
          <w:p w14:paraId="0503EB6E">
            <w:pPr>
              <w:keepNext w:val="0"/>
              <w:keepLines w:val="0"/>
              <w:widowControl/>
              <w:suppressLineNumbers w:val="0"/>
              <w:snapToGrid w:val="0"/>
              <w:spacing w:before="0" w:beforeAutospacing="0" w:after="0" w:afterAutospacing="0" w:line="360" w:lineRule="auto"/>
              <w:ind w:left="0" w:right="0"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根据《河南省公路建设市场从业单位及人员信用管理办法》，被河南省交通运输厅2021年以来公路施工企业信用等级评价为D级（黑名单）的施工企业不得参与此项目的投标，（须提供网上查询结果截图及承诺书并加盖企业电子章）。</w:t>
            </w:r>
          </w:p>
        </w:tc>
      </w:tr>
    </w:tbl>
    <w:p w14:paraId="59D5AD95">
      <w:pPr>
        <w:widowControl/>
        <w:snapToGrid w:val="0"/>
        <w:spacing w:before="0" w:beforeAutospacing="0" w:after="0" w:afterAutospacing="0" w:line="240" w:lineRule="auto"/>
        <w:textAlignment w:val="baseline"/>
        <w:rPr>
          <w:rStyle w:val="55"/>
          <w:rFonts w:hint="eastAsia" w:ascii="仿宋" w:hAnsi="仿宋" w:eastAsia="仿宋" w:cs="仿宋"/>
          <w:b w:val="0"/>
          <w:i w:val="0"/>
          <w:caps w:val="0"/>
          <w:spacing w:val="0"/>
          <w:w w:val="100"/>
          <w:kern w:val="2"/>
          <w:sz w:val="21"/>
          <w:szCs w:val="24"/>
          <w:highlight w:val="none"/>
          <w:lang w:val="en-US" w:eastAsia="zh-CN" w:bidi="ar-SA"/>
        </w:rPr>
      </w:pPr>
      <w:r>
        <w:rPr>
          <w:rStyle w:val="55"/>
          <w:rFonts w:hint="eastAsia" w:ascii="仿宋" w:hAnsi="仿宋" w:eastAsia="仿宋" w:cs="仿宋"/>
          <w:b w:val="0"/>
          <w:i w:val="0"/>
          <w:caps w:val="0"/>
          <w:spacing w:val="0"/>
          <w:w w:val="100"/>
          <w:kern w:val="2"/>
          <w:sz w:val="21"/>
          <w:szCs w:val="24"/>
          <w:highlight w:val="none"/>
          <w:lang w:val="en-US" w:eastAsia="zh-CN" w:bidi="ar-SA"/>
        </w:rPr>
        <w:br w:type="page"/>
      </w:r>
    </w:p>
    <w:p w14:paraId="2DF47CB4">
      <w:pPr>
        <w:widowControl/>
        <w:snapToGrid w:val="0"/>
        <w:spacing w:before="0" w:beforeAutospacing="0" w:after="0" w:afterAutospacing="0" w:line="240" w:lineRule="auto"/>
        <w:textAlignment w:val="baseline"/>
        <w:rPr>
          <w:rStyle w:val="55"/>
          <w:rFonts w:hint="eastAsia" w:ascii="仿宋" w:hAnsi="仿宋" w:eastAsia="仿宋" w:cs="仿宋"/>
          <w:b w:val="0"/>
          <w:i w:val="0"/>
          <w:caps w:val="0"/>
          <w:spacing w:val="0"/>
          <w:w w:val="100"/>
          <w:kern w:val="2"/>
          <w:sz w:val="21"/>
          <w:szCs w:val="24"/>
          <w:highlight w:val="none"/>
          <w:lang w:val="en-US" w:eastAsia="zh-CN" w:bidi="ar-SA"/>
        </w:rPr>
      </w:pPr>
    </w:p>
    <w:p w14:paraId="19145AF2">
      <w:pPr>
        <w:keepLines/>
        <w:widowControl/>
        <w:snapToGrid w:val="0"/>
        <w:spacing w:before="0" w:beforeAutospacing="0" w:after="0" w:afterAutospacing="0" w:line="360" w:lineRule="auto"/>
        <w:ind w:firstLine="482"/>
        <w:jc w:val="center"/>
        <w:textAlignment w:val="baseline"/>
        <w:rPr>
          <w:rStyle w:val="55"/>
          <w:rFonts w:hint="eastAsia" w:ascii="仿宋" w:hAnsi="仿宋" w:eastAsia="仿宋" w:cs="仿宋"/>
          <w:b/>
          <w:bCs/>
          <w:i w:val="0"/>
          <w:caps w:val="0"/>
          <w:spacing w:val="0"/>
          <w:w w:val="100"/>
          <w:kern w:val="2"/>
          <w:sz w:val="24"/>
          <w:szCs w:val="24"/>
          <w:highlight w:val="none"/>
          <w:lang w:val="en-US" w:eastAsia="zh-CN" w:bidi="ar-SA"/>
        </w:rPr>
      </w:pPr>
      <w:r>
        <w:rPr>
          <w:rStyle w:val="55"/>
          <w:rFonts w:hint="eastAsia" w:ascii="仿宋" w:hAnsi="仿宋" w:eastAsia="仿宋" w:cs="仿宋"/>
          <w:b/>
          <w:bCs/>
          <w:i w:val="0"/>
          <w:caps w:val="0"/>
          <w:spacing w:val="0"/>
          <w:w w:val="100"/>
          <w:kern w:val="2"/>
          <w:sz w:val="24"/>
          <w:szCs w:val="24"/>
          <w:highlight w:val="none"/>
          <w:lang w:val="en-US" w:eastAsia="zh-CN" w:bidi="ar-SA"/>
        </w:rPr>
        <w:t>附录5资格审查条件(项目经理和项目总工最低要求)</w:t>
      </w:r>
    </w:p>
    <w:tbl>
      <w:tblPr>
        <w:tblStyle w:val="27"/>
        <w:tblW w:w="8718" w:type="dxa"/>
        <w:tblInd w:w="426"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285"/>
        <w:gridCol w:w="714"/>
        <w:gridCol w:w="5004"/>
        <w:gridCol w:w="1715"/>
      </w:tblGrid>
      <w:tr w14:paraId="6A4EF71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78" w:hRule="exact"/>
        </w:trPr>
        <w:tc>
          <w:tcPr>
            <w:tcW w:w="1285" w:type="dxa"/>
            <w:tcBorders>
              <w:top w:val="single" w:color="000000" w:sz="12" w:space="0"/>
              <w:left w:val="single" w:color="000000" w:sz="12" w:space="0"/>
              <w:bottom w:val="single" w:color="000000" w:sz="6" w:space="0"/>
              <w:right w:val="single" w:color="000000" w:sz="6" w:space="0"/>
            </w:tcBorders>
            <w:vAlign w:val="center"/>
          </w:tcPr>
          <w:p w14:paraId="3923D913">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人员</w:t>
            </w:r>
          </w:p>
        </w:tc>
        <w:tc>
          <w:tcPr>
            <w:tcW w:w="714" w:type="dxa"/>
            <w:tcBorders>
              <w:top w:val="single" w:color="000000" w:sz="12" w:space="0"/>
              <w:left w:val="single" w:color="000000" w:sz="6" w:space="0"/>
              <w:bottom w:val="single" w:color="000000" w:sz="6" w:space="0"/>
              <w:right w:val="single" w:color="000000" w:sz="6" w:space="0"/>
            </w:tcBorders>
            <w:vAlign w:val="center"/>
          </w:tcPr>
          <w:p w14:paraId="0B57DEC0">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数量</w:t>
            </w:r>
          </w:p>
        </w:tc>
        <w:tc>
          <w:tcPr>
            <w:tcW w:w="5004" w:type="dxa"/>
            <w:tcBorders>
              <w:top w:val="single" w:color="000000" w:sz="12" w:space="0"/>
              <w:left w:val="single" w:color="000000" w:sz="6" w:space="0"/>
              <w:bottom w:val="single" w:color="000000" w:sz="6" w:space="0"/>
              <w:right w:val="single" w:color="000000" w:sz="6" w:space="0"/>
            </w:tcBorders>
            <w:vAlign w:val="center"/>
          </w:tcPr>
          <w:p w14:paraId="179C7EC6">
            <w:pPr>
              <w:keepNext w:val="0"/>
              <w:keepLines w:val="0"/>
              <w:widowControl/>
              <w:suppressLineNumbers w:val="0"/>
              <w:snapToGrid w:val="0"/>
              <w:spacing w:before="0" w:beforeAutospacing="0" w:after="0" w:afterAutospacing="0" w:line="240" w:lineRule="auto"/>
              <w:ind w:left="0" w:right="0" w:firstLine="480"/>
              <w:jc w:val="center"/>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资格要求</w:t>
            </w:r>
          </w:p>
        </w:tc>
        <w:tc>
          <w:tcPr>
            <w:tcW w:w="1715" w:type="dxa"/>
            <w:tcBorders>
              <w:top w:val="single" w:color="000000" w:sz="12" w:space="0"/>
              <w:left w:val="single" w:color="000000" w:sz="6" w:space="0"/>
              <w:bottom w:val="single" w:color="000000" w:sz="6" w:space="0"/>
              <w:right w:val="single" w:color="000000" w:sz="12" w:space="0"/>
            </w:tcBorders>
            <w:vAlign w:val="center"/>
          </w:tcPr>
          <w:p w14:paraId="2553E3BE">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在岗要求</w:t>
            </w:r>
          </w:p>
        </w:tc>
      </w:tr>
      <w:tr w14:paraId="585CFD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97" w:hRule="atLeast"/>
        </w:trPr>
        <w:tc>
          <w:tcPr>
            <w:tcW w:w="1285" w:type="dxa"/>
            <w:tcBorders>
              <w:top w:val="single" w:color="000000" w:sz="6" w:space="0"/>
              <w:left w:val="single" w:color="000000" w:sz="12" w:space="0"/>
              <w:bottom w:val="single" w:color="000000" w:sz="6" w:space="0"/>
              <w:right w:val="single" w:color="000000" w:sz="6" w:space="0"/>
            </w:tcBorders>
            <w:vAlign w:val="center"/>
          </w:tcPr>
          <w:p w14:paraId="5A2A2BF1">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项目经理</w:t>
            </w:r>
          </w:p>
        </w:tc>
        <w:tc>
          <w:tcPr>
            <w:tcW w:w="714" w:type="dxa"/>
            <w:tcBorders>
              <w:top w:val="single" w:color="000000" w:sz="6" w:space="0"/>
              <w:left w:val="single" w:color="000000" w:sz="6" w:space="0"/>
              <w:bottom w:val="single" w:color="000000" w:sz="6" w:space="0"/>
              <w:right w:val="single" w:color="000000" w:sz="6" w:space="0"/>
            </w:tcBorders>
            <w:vAlign w:val="center"/>
          </w:tcPr>
          <w:p w14:paraId="3347657E">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1</w:t>
            </w:r>
          </w:p>
        </w:tc>
        <w:tc>
          <w:tcPr>
            <w:tcW w:w="5004" w:type="dxa"/>
            <w:tcBorders>
              <w:top w:val="single" w:color="000000" w:sz="6" w:space="0"/>
              <w:left w:val="single" w:color="000000" w:sz="6" w:space="0"/>
              <w:bottom w:val="single" w:color="000000" w:sz="6" w:space="0"/>
              <w:right w:val="single" w:color="000000" w:sz="6" w:space="0"/>
            </w:tcBorders>
            <w:vAlign w:val="center"/>
          </w:tcPr>
          <w:p w14:paraId="634F0720">
            <w:pPr>
              <w:keepNext w:val="0"/>
              <w:keepLines w:val="0"/>
              <w:widowControl/>
              <w:suppressLineNumbers w:val="0"/>
              <w:snapToGrid w:val="0"/>
              <w:spacing w:before="0" w:beforeAutospacing="0" w:after="0" w:afterAutospacing="0" w:line="360" w:lineRule="exact"/>
              <w:ind w:left="0" w:right="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拟派项目经理具有公路工程专业贰级（含）及以上注册建</w:t>
            </w:r>
            <w:r>
              <w:rPr>
                <w:rStyle w:val="55"/>
                <w:rFonts w:hint="eastAsia" w:ascii="仿宋" w:hAnsi="仿宋" w:eastAsia="仿宋" w:cs="仿宋"/>
                <w:b w:val="0"/>
                <w:i w:val="0"/>
                <w:caps w:val="0"/>
                <w:color w:val="auto"/>
                <w:spacing w:val="0"/>
                <w:w w:val="100"/>
                <w:kern w:val="2"/>
                <w:sz w:val="22"/>
                <w:szCs w:val="22"/>
                <w:highlight w:val="none"/>
                <w:lang w:val="en-US" w:eastAsia="zh-CN" w:bidi="ar-SA"/>
              </w:rPr>
              <w:t>造师资格证书，并具有有效的安全生产考核合格证书交安B证，（提供劳动合同原件扫描件和近3个月的任意1个月社保证明），拟派项目经理须提供无在建项目承诺书（格式自拟）（投标文件中须附以上证件的原件扫描件及项目经理</w:t>
            </w:r>
            <w:r>
              <w:rPr>
                <w:rStyle w:val="55"/>
                <w:rFonts w:hint="eastAsia" w:ascii="仿宋" w:hAnsi="仿宋" w:eastAsia="仿宋" w:cs="仿宋"/>
                <w:b w:val="0"/>
                <w:i w:val="0"/>
                <w:caps w:val="0"/>
                <w:spacing w:val="0"/>
                <w:w w:val="100"/>
                <w:kern w:val="2"/>
                <w:sz w:val="22"/>
                <w:szCs w:val="22"/>
                <w:highlight w:val="none"/>
                <w:lang w:val="en-US" w:eastAsia="zh-CN" w:bidi="ar-SA"/>
              </w:rPr>
              <w:t>承诺书并加盖企业电子章）；</w:t>
            </w:r>
          </w:p>
          <w:p w14:paraId="6BE7DCAE">
            <w:pPr>
              <w:keepNext w:val="0"/>
              <w:keepLines w:val="0"/>
              <w:widowControl/>
              <w:suppressLineNumbers w:val="0"/>
              <w:snapToGrid w:val="0"/>
              <w:spacing w:before="0" w:beforeAutospacing="0" w:after="0" w:afterAutospacing="0" w:line="360" w:lineRule="exact"/>
              <w:ind w:left="0" w:right="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1715" w:type="dxa"/>
            <w:vMerge w:val="restart"/>
            <w:tcBorders>
              <w:top w:val="single" w:color="000000" w:sz="6" w:space="0"/>
              <w:left w:val="single" w:color="000000" w:sz="6" w:space="0"/>
              <w:right w:val="single" w:color="000000" w:sz="12" w:space="0"/>
            </w:tcBorders>
            <w:vAlign w:val="center"/>
          </w:tcPr>
          <w:p w14:paraId="719AA3E1">
            <w:pPr>
              <w:keepNext w:val="0"/>
              <w:keepLines w:val="0"/>
              <w:widowControl/>
              <w:suppressLineNumbers w:val="0"/>
              <w:snapToGrid w:val="0"/>
              <w:spacing w:before="0" w:beforeAutospacing="0" w:after="0" w:afterAutospacing="0" w:line="360" w:lineRule="exact"/>
              <w:ind w:left="0" w:right="0"/>
              <w:jc w:val="center"/>
              <w:textAlignment w:val="baseline"/>
              <w:rPr>
                <w:rStyle w:val="55"/>
                <w:rFonts w:hint="default"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w:t>
            </w:r>
          </w:p>
        </w:tc>
      </w:tr>
      <w:tr w14:paraId="0E7D907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877" w:hRule="atLeast"/>
        </w:trPr>
        <w:tc>
          <w:tcPr>
            <w:tcW w:w="1285" w:type="dxa"/>
            <w:tcBorders>
              <w:top w:val="single" w:color="000000" w:sz="6" w:space="0"/>
              <w:left w:val="single" w:color="000000" w:sz="12" w:space="0"/>
              <w:bottom w:val="single" w:color="000000" w:sz="12" w:space="0"/>
              <w:right w:val="single" w:color="000000" w:sz="6" w:space="0"/>
            </w:tcBorders>
            <w:vAlign w:val="center"/>
          </w:tcPr>
          <w:p w14:paraId="23E84416">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项目总工</w:t>
            </w:r>
          </w:p>
        </w:tc>
        <w:tc>
          <w:tcPr>
            <w:tcW w:w="714" w:type="dxa"/>
            <w:tcBorders>
              <w:top w:val="single" w:color="000000" w:sz="6" w:space="0"/>
              <w:left w:val="single" w:color="000000" w:sz="6" w:space="0"/>
              <w:bottom w:val="single" w:color="000000" w:sz="12" w:space="0"/>
              <w:right w:val="single" w:color="000000" w:sz="6" w:space="0"/>
            </w:tcBorders>
            <w:vAlign w:val="center"/>
          </w:tcPr>
          <w:p w14:paraId="3BAD9810">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1</w:t>
            </w:r>
          </w:p>
        </w:tc>
        <w:tc>
          <w:tcPr>
            <w:tcW w:w="5004" w:type="dxa"/>
            <w:tcBorders>
              <w:top w:val="single" w:color="000000" w:sz="6" w:space="0"/>
              <w:left w:val="single" w:color="000000" w:sz="6" w:space="0"/>
              <w:bottom w:val="single" w:color="000000" w:sz="12" w:space="0"/>
              <w:right w:val="single" w:color="000000" w:sz="6" w:space="0"/>
            </w:tcBorders>
            <w:vAlign w:val="center"/>
          </w:tcPr>
          <w:p w14:paraId="4119E70C">
            <w:pPr>
              <w:keepNext w:val="0"/>
              <w:keepLines w:val="0"/>
              <w:widowControl/>
              <w:suppressLineNumbers w:val="0"/>
              <w:snapToGrid w:val="0"/>
              <w:spacing w:before="0" w:beforeAutospacing="0" w:after="0" w:afterAutospacing="0" w:line="360" w:lineRule="exact"/>
              <w:ind w:left="0" w:right="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拟派项目总工须具备公路工程相关专业中级及以上（含中级）技术职</w:t>
            </w:r>
            <w:r>
              <w:rPr>
                <w:rStyle w:val="55"/>
                <w:rFonts w:hint="eastAsia" w:ascii="仿宋" w:hAnsi="仿宋" w:eastAsia="仿宋" w:cs="仿宋"/>
                <w:b w:val="0"/>
                <w:i w:val="0"/>
                <w:caps w:val="0"/>
                <w:color w:val="auto"/>
                <w:spacing w:val="0"/>
                <w:w w:val="100"/>
                <w:kern w:val="2"/>
                <w:sz w:val="22"/>
                <w:szCs w:val="22"/>
                <w:highlight w:val="none"/>
                <w:lang w:val="en-US" w:eastAsia="zh-CN" w:bidi="ar-SA"/>
              </w:rPr>
              <w:t>称（与项目经理不能为同一人），提供劳动合同原件扫描件和近3个月的任意1个月社保证明）。拟派项目总工须提供无在建项目承诺书（格式自拟）（投标</w:t>
            </w:r>
            <w:r>
              <w:rPr>
                <w:rStyle w:val="55"/>
                <w:rFonts w:hint="eastAsia" w:ascii="仿宋" w:hAnsi="仿宋" w:eastAsia="仿宋" w:cs="仿宋"/>
                <w:b w:val="0"/>
                <w:i w:val="0"/>
                <w:caps w:val="0"/>
                <w:spacing w:val="0"/>
                <w:w w:val="100"/>
                <w:kern w:val="2"/>
                <w:sz w:val="22"/>
                <w:szCs w:val="22"/>
                <w:highlight w:val="none"/>
                <w:lang w:val="en-US" w:eastAsia="zh-CN" w:bidi="ar-SA"/>
              </w:rPr>
              <w:t>文件中须附以上证件的原件扫描件及项目总工承诺书并加盖企业电子章）。</w:t>
            </w:r>
          </w:p>
        </w:tc>
        <w:tc>
          <w:tcPr>
            <w:tcW w:w="1715" w:type="dxa"/>
            <w:vMerge w:val="continue"/>
            <w:tcBorders>
              <w:left w:val="single" w:color="000000" w:sz="6" w:space="0"/>
              <w:bottom w:val="single" w:color="000000" w:sz="12" w:space="0"/>
              <w:right w:val="single" w:color="000000" w:sz="12" w:space="0"/>
            </w:tcBorders>
            <w:vAlign w:val="center"/>
          </w:tcPr>
          <w:p w14:paraId="581D07DB">
            <w:pPr>
              <w:keepNext w:val="0"/>
              <w:keepLines w:val="0"/>
              <w:widowControl/>
              <w:suppressLineNumbers w:val="0"/>
              <w:snapToGrid w:val="0"/>
              <w:spacing w:before="0" w:beforeAutospacing="0" w:after="0" w:afterAutospacing="0" w:line="360" w:lineRule="exact"/>
              <w:ind w:left="0" w:right="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r>
    </w:tbl>
    <w:p w14:paraId="17FDDE75">
      <w:pPr>
        <w:widowControl/>
        <w:snapToGrid w:val="0"/>
        <w:spacing w:before="0" w:beforeAutospacing="0" w:after="0" w:afterAutospacing="0" w:line="276" w:lineRule="auto"/>
        <w:ind w:firstLine="48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p w14:paraId="7327375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41A26E13">
      <w:pPr>
        <w:keepLines/>
        <w:widowControl/>
        <w:snapToGrid w:val="0"/>
        <w:spacing w:before="0" w:beforeAutospacing="0" w:after="0" w:afterAutospacing="0" w:line="360" w:lineRule="auto"/>
        <w:ind w:firstLine="482"/>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br w:type="page"/>
      </w:r>
    </w:p>
    <w:p w14:paraId="023A147F">
      <w:pPr>
        <w:keepLines/>
        <w:widowControl/>
        <w:snapToGrid w:val="0"/>
        <w:spacing w:before="0" w:beforeAutospacing="0" w:after="0" w:afterAutospacing="0" w:line="360" w:lineRule="auto"/>
        <w:ind w:firstLine="482"/>
        <w:jc w:val="center"/>
        <w:textAlignment w:val="baseline"/>
        <w:rPr>
          <w:rStyle w:val="55"/>
          <w:rFonts w:hint="eastAsia" w:ascii="仿宋" w:hAnsi="仿宋" w:eastAsia="仿宋" w:cs="仿宋"/>
          <w:b/>
          <w:bCs/>
          <w:i w:val="0"/>
          <w:caps w:val="0"/>
          <w:spacing w:val="0"/>
          <w:w w:val="100"/>
          <w:kern w:val="2"/>
          <w:sz w:val="24"/>
          <w:szCs w:val="24"/>
          <w:highlight w:val="none"/>
          <w:lang w:val="en-US" w:eastAsia="zh-CN" w:bidi="ar-SA"/>
        </w:rPr>
      </w:pPr>
      <w:r>
        <w:rPr>
          <w:rStyle w:val="55"/>
          <w:rFonts w:hint="eastAsia" w:ascii="仿宋" w:hAnsi="仿宋" w:eastAsia="仿宋" w:cs="仿宋"/>
          <w:b/>
          <w:bCs/>
          <w:i w:val="0"/>
          <w:caps w:val="0"/>
          <w:spacing w:val="0"/>
          <w:w w:val="100"/>
          <w:kern w:val="2"/>
          <w:sz w:val="24"/>
          <w:szCs w:val="24"/>
          <w:highlight w:val="none"/>
          <w:lang w:val="en-US" w:eastAsia="zh-CN" w:bidi="ar-SA"/>
        </w:rPr>
        <w:t>附录6资格审查条件(其他要求)</w:t>
      </w:r>
    </w:p>
    <w:tbl>
      <w:tblPr>
        <w:tblStyle w:val="27"/>
        <w:tblW w:w="8079" w:type="dxa"/>
        <w:tblInd w:w="426"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8079"/>
      </w:tblGrid>
      <w:tr w14:paraId="2E4A9B0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8079" w:type="dxa"/>
            <w:tcBorders>
              <w:top w:val="single" w:color="000000" w:sz="12" w:space="0"/>
              <w:left w:val="single" w:color="000000" w:sz="12" w:space="0"/>
              <w:bottom w:val="single" w:color="000000" w:sz="6" w:space="0"/>
              <w:right w:val="single" w:color="000000" w:sz="12" w:space="0"/>
            </w:tcBorders>
            <w:vAlign w:val="center"/>
          </w:tcPr>
          <w:p w14:paraId="56C1EEA6">
            <w:pPr>
              <w:keepNext w:val="0"/>
              <w:keepLines w:val="0"/>
              <w:widowControl/>
              <w:suppressLineNumbers w:val="0"/>
              <w:snapToGrid w:val="0"/>
              <w:spacing w:before="0" w:beforeAutospacing="0" w:after="0" w:afterAutospacing="0" w:line="240" w:lineRule="auto"/>
              <w:ind w:left="0" w:right="0" w:firstLine="480"/>
              <w:jc w:val="center"/>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其他要求</w:t>
            </w:r>
          </w:p>
        </w:tc>
      </w:tr>
      <w:tr w14:paraId="4162CC7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821" w:hRule="exact"/>
        </w:trPr>
        <w:tc>
          <w:tcPr>
            <w:tcW w:w="8079" w:type="dxa"/>
            <w:tcBorders>
              <w:top w:val="single" w:color="000000" w:sz="6" w:space="0"/>
              <w:left w:val="single" w:color="000000" w:sz="12" w:space="0"/>
              <w:bottom w:val="single" w:color="000000" w:sz="12" w:space="0"/>
              <w:right w:val="single" w:color="000000" w:sz="12" w:space="0"/>
            </w:tcBorders>
            <w:vAlign w:val="center"/>
          </w:tcPr>
          <w:p w14:paraId="5CF5BB7B">
            <w:pPr>
              <w:keepNext w:val="0"/>
              <w:keepLines w:val="0"/>
              <w:widowControl/>
              <w:suppressLineNumbers w:val="0"/>
              <w:snapToGrid w:val="0"/>
              <w:spacing w:before="0" w:beforeAutospacing="0" w:after="0" w:afterAutospacing="0" w:line="240" w:lineRule="auto"/>
              <w:ind w:left="0" w:right="0"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1、根据《河南省全面推行证明事项告知承诺制工作实施方案》（豫政办〔2021〕2号）文件，投标人须按照规定提供“信用承诺函”，招标人有权在签订合同前要求中标人提供相关证明材料以核实中标单位承诺事项的真实性，投标时不再需要提供以下证明材料：</w:t>
            </w:r>
          </w:p>
          <w:p w14:paraId="1A64DA30">
            <w:pPr>
              <w:keepNext w:val="0"/>
              <w:keepLines w:val="0"/>
              <w:widowControl/>
              <w:suppressLineNumbers w:val="0"/>
              <w:snapToGrid w:val="0"/>
              <w:spacing w:before="0" w:beforeAutospacing="0" w:after="0" w:afterAutospacing="0" w:line="240" w:lineRule="auto"/>
              <w:ind w:left="0" w:right="0"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（1）符合国家相关规定的财务状况报告；</w:t>
            </w:r>
          </w:p>
          <w:p w14:paraId="0B4E235D">
            <w:pPr>
              <w:keepNext w:val="0"/>
              <w:keepLines w:val="0"/>
              <w:widowControl/>
              <w:suppressLineNumbers w:val="0"/>
              <w:snapToGrid w:val="0"/>
              <w:spacing w:before="0" w:beforeAutospacing="0" w:after="0" w:afterAutospacing="0" w:line="240" w:lineRule="auto"/>
              <w:ind w:left="0" w:right="0"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（2）依法缴纳税收的证明材料；</w:t>
            </w:r>
          </w:p>
          <w:p w14:paraId="32F3C851">
            <w:pPr>
              <w:keepNext w:val="0"/>
              <w:keepLines w:val="0"/>
              <w:widowControl/>
              <w:suppressLineNumbers w:val="0"/>
              <w:snapToGrid w:val="0"/>
              <w:spacing w:before="0" w:beforeAutospacing="0" w:after="0" w:afterAutospacing="0" w:line="240" w:lineRule="auto"/>
              <w:ind w:left="0" w:right="0"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（3）依法缴纳社会保障资金的证明材料；</w:t>
            </w:r>
          </w:p>
          <w:p w14:paraId="14047D98">
            <w:pPr>
              <w:keepNext w:val="0"/>
              <w:keepLines w:val="0"/>
              <w:widowControl/>
              <w:suppressLineNumbers w:val="0"/>
              <w:snapToGrid w:val="0"/>
              <w:spacing w:before="0" w:beforeAutospacing="0" w:after="0" w:afterAutospacing="0" w:line="240" w:lineRule="auto"/>
              <w:ind w:left="0" w:right="0"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（4）具备履行合同所必需的设备和专业技术能力的证明材料；</w:t>
            </w:r>
          </w:p>
          <w:p w14:paraId="3840D407">
            <w:pPr>
              <w:keepNext w:val="0"/>
              <w:keepLines w:val="0"/>
              <w:widowControl/>
              <w:suppressLineNumbers w:val="0"/>
              <w:snapToGrid w:val="0"/>
              <w:spacing w:before="0" w:beforeAutospacing="0" w:after="0" w:afterAutospacing="0" w:line="240" w:lineRule="auto"/>
              <w:ind w:left="0" w:right="0"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（5）参加招标活动前三年内在经营活动中没有重大违法记录的证明材料；</w:t>
            </w:r>
          </w:p>
          <w:p w14:paraId="3158FC99">
            <w:pPr>
              <w:keepNext w:val="0"/>
              <w:keepLines w:val="0"/>
              <w:widowControl/>
              <w:suppressLineNumbers w:val="0"/>
              <w:snapToGrid w:val="0"/>
              <w:spacing w:before="0" w:beforeAutospacing="0" w:after="0" w:afterAutospacing="0" w:line="240" w:lineRule="auto"/>
              <w:ind w:left="0" w:right="0"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（6）未被列入失信被执行人、重大税收违法失信主体、政府采购严重违法失信行为记录名单的证明材料。</w:t>
            </w:r>
          </w:p>
          <w:p w14:paraId="637A59B8">
            <w:pPr>
              <w:keepNext w:val="0"/>
              <w:keepLines w:val="0"/>
              <w:widowControl/>
              <w:suppressLineNumbers w:val="0"/>
              <w:snapToGrid w:val="0"/>
              <w:spacing w:before="0" w:beforeAutospacing="0" w:after="0" w:afterAutospacing="0" w:line="240" w:lineRule="auto"/>
              <w:ind w:left="0" w:right="0"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注：①投标人应按要求提供以上内容的承诺函（格式详见招标文件）；</w:t>
            </w:r>
          </w:p>
          <w:p w14:paraId="1A8DF186">
            <w:pPr>
              <w:keepNext w:val="0"/>
              <w:keepLines w:val="0"/>
              <w:widowControl/>
              <w:suppressLineNumbers w:val="0"/>
              <w:snapToGrid w:val="0"/>
              <w:spacing w:before="0" w:beforeAutospacing="0" w:after="0" w:afterAutospacing="0" w:line="240" w:lineRule="auto"/>
              <w:ind w:left="0" w:right="0" w:firstLine="440" w:firstLineChars="2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②招标人有权在签订合同前要求中标单位提供相关证明材料以核实中标单位承诺事项的真实性。</w:t>
            </w:r>
          </w:p>
          <w:p w14:paraId="4A2C4AD5">
            <w:pPr>
              <w:keepNext w:val="0"/>
              <w:keepLines w:val="0"/>
              <w:widowControl/>
              <w:suppressLineNumbers w:val="0"/>
              <w:snapToGrid w:val="0"/>
              <w:spacing w:before="0" w:beforeAutospacing="0" w:after="0" w:afterAutospacing="0" w:line="240" w:lineRule="auto"/>
              <w:ind w:left="0" w:right="0"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2、与招标人存在利害关系可能影响招标公正性的单位，不得参加投标。单位负责人为同一人或存在控股</w:t>
            </w:r>
            <w:r>
              <w:rPr>
                <w:rStyle w:val="55"/>
                <w:rFonts w:hint="eastAsia" w:ascii="仿宋" w:hAnsi="仿宋" w:eastAsia="仿宋" w:cs="仿宋"/>
                <w:b w:val="0"/>
                <w:i w:val="0"/>
                <w:caps w:val="0"/>
                <w:color w:val="auto"/>
                <w:spacing w:val="0"/>
                <w:w w:val="100"/>
                <w:kern w:val="2"/>
                <w:sz w:val="22"/>
                <w:szCs w:val="22"/>
                <w:highlight w:val="none"/>
                <w:lang w:val="en-US" w:eastAsia="zh-CN" w:bidi="ar-SA"/>
              </w:rPr>
              <w:t>、管理关系的不同单位，不得同时参加本项目投标，否则，相关投标均无效。（投标文件中附网站查询截图或承诺书并加盖企业电子章）</w:t>
            </w:r>
          </w:p>
          <w:p w14:paraId="28213A0E">
            <w:pPr>
              <w:keepNext w:val="0"/>
              <w:keepLines w:val="0"/>
              <w:widowControl/>
              <w:suppressLineNumbers w:val="0"/>
              <w:snapToGrid w:val="0"/>
              <w:spacing w:before="0" w:beforeAutospacing="0" w:after="0" w:afterAutospacing="0" w:line="240" w:lineRule="auto"/>
              <w:ind w:left="0" w:right="0" w:firstLine="440" w:firstLineChars="200"/>
              <w:textAlignment w:val="baseline"/>
              <w:rPr>
                <w:rStyle w:val="55"/>
                <w:rFonts w:hint="eastAsia" w:ascii="仿宋" w:hAnsi="仿宋" w:eastAsia="仿宋" w:cs="仿宋"/>
                <w:b w:val="0"/>
                <w:i w:val="0"/>
                <w:caps w:val="0"/>
                <w:color w:val="auto"/>
                <w:spacing w:val="0"/>
                <w:w w:val="100"/>
                <w:kern w:val="2"/>
                <w:sz w:val="22"/>
                <w:szCs w:val="22"/>
                <w:highlight w:val="none"/>
                <w:lang w:val="en-US" w:eastAsia="zh-CN" w:bidi="ar-SA"/>
              </w:rPr>
            </w:pPr>
            <w:r>
              <w:rPr>
                <w:rStyle w:val="55"/>
                <w:rFonts w:hint="eastAsia" w:ascii="仿宋" w:hAnsi="仿宋" w:eastAsia="仿宋" w:cs="仿宋"/>
                <w:b w:val="0"/>
                <w:i w:val="0"/>
                <w:caps w:val="0"/>
                <w:color w:val="auto"/>
                <w:spacing w:val="0"/>
                <w:w w:val="100"/>
                <w:kern w:val="2"/>
                <w:sz w:val="22"/>
                <w:szCs w:val="22"/>
                <w:highlight w:val="none"/>
                <w:lang w:val="en-US" w:eastAsia="zh-CN" w:bidi="ar-SA"/>
              </w:rPr>
              <w:t>3、政府采购政策要求：本项目</w:t>
            </w:r>
            <w:r>
              <w:rPr>
                <w:rStyle w:val="55"/>
                <w:rFonts w:hint="eastAsia" w:ascii="仿宋" w:hAnsi="仿宋" w:eastAsia="仿宋" w:cs="仿宋"/>
                <w:b w:val="0"/>
                <w:i w:val="0"/>
                <w:caps w:val="0"/>
                <w:spacing w:val="0"/>
                <w:w w:val="100"/>
                <w:kern w:val="2"/>
                <w:sz w:val="21"/>
                <w:szCs w:val="21"/>
                <w:highlight w:val="none"/>
                <w:lang w:val="en-US" w:eastAsia="zh-CN" w:bidi="ar-SA"/>
              </w:rPr>
              <w:t>面向</w:t>
            </w:r>
            <w:r>
              <w:rPr>
                <w:rStyle w:val="55"/>
                <w:rFonts w:hint="eastAsia" w:ascii="仿宋" w:hAnsi="仿宋" w:eastAsia="仿宋" w:cs="仿宋"/>
                <w:b w:val="0"/>
                <w:i w:val="0"/>
                <w:caps w:val="0"/>
                <w:color w:val="auto"/>
                <w:spacing w:val="0"/>
                <w:w w:val="100"/>
                <w:kern w:val="2"/>
                <w:sz w:val="22"/>
                <w:szCs w:val="22"/>
                <w:highlight w:val="none"/>
                <w:lang w:val="en-US" w:eastAsia="zh-CN" w:bidi="ar-SA"/>
              </w:rPr>
              <w:t>中小微（监狱、残疾人福利性单位）企业；落实节约能源，保护环境，绿色建筑、绿色建材政策，扶持不发达、少数民族地区的企业，促进自主创新产业发展；</w:t>
            </w:r>
          </w:p>
          <w:p w14:paraId="6F93BF88">
            <w:pPr>
              <w:pStyle w:val="43"/>
              <w:keepNext w:val="0"/>
              <w:keepLines w:val="0"/>
              <w:suppressLineNumbers w:val="0"/>
              <w:spacing w:before="0" w:beforeAutospacing="0" w:after="0" w:afterAutospacing="0"/>
              <w:ind w:left="0" w:right="0"/>
              <w:rPr>
                <w:rStyle w:val="55"/>
                <w:rFonts w:hint="eastAsia" w:ascii="仿宋" w:hAnsi="仿宋" w:eastAsia="仿宋" w:cs="仿宋"/>
                <w:b w:val="0"/>
                <w:i w:val="0"/>
                <w:caps w:val="0"/>
                <w:spacing w:val="0"/>
                <w:w w:val="100"/>
                <w:kern w:val="2"/>
                <w:sz w:val="22"/>
                <w:szCs w:val="22"/>
                <w:highlight w:val="yellow"/>
                <w:lang w:val="en-US" w:eastAsia="zh-CN" w:bidi="ar-SA"/>
              </w:rPr>
            </w:pPr>
          </w:p>
          <w:p w14:paraId="262A2738">
            <w:pPr>
              <w:keepNext w:val="0"/>
              <w:keepLines w:val="0"/>
              <w:suppressLineNumbers w:val="0"/>
              <w:spacing w:before="0" w:beforeAutospacing="0" w:after="0" w:afterAutospacing="0"/>
              <w:ind w:left="0" w:right="0"/>
              <w:rPr>
                <w:rFonts w:hint="eastAsia"/>
                <w:lang w:val="en-US" w:eastAsia="zh-CN"/>
              </w:rPr>
            </w:pPr>
          </w:p>
        </w:tc>
      </w:tr>
    </w:tbl>
    <w:p w14:paraId="088ECC37">
      <w:pPr>
        <w:widowControl/>
        <w:snapToGrid w:val="0"/>
        <w:spacing w:before="0" w:beforeAutospacing="0" w:after="0" w:afterAutospacing="0" w:line="276"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2755937A">
      <w:pPr>
        <w:pStyle w:val="4"/>
        <w:bidi w:val="0"/>
        <w:rPr>
          <w:rFonts w:hint="eastAsia" w:ascii="仿宋" w:hAnsi="仿宋" w:eastAsia="仿宋" w:cs="仿宋"/>
          <w:highlight w:val="none"/>
          <w:lang w:val="en-US" w:eastAsia="zh-CN"/>
        </w:rPr>
      </w:pPr>
      <w:bookmarkStart w:id="21" w:name="_Toc23286"/>
      <w:r>
        <w:rPr>
          <w:rFonts w:hint="eastAsia" w:ascii="仿宋" w:hAnsi="仿宋" w:eastAsia="仿宋" w:cs="仿宋"/>
          <w:highlight w:val="none"/>
          <w:lang w:val="en-US" w:eastAsia="zh-CN"/>
        </w:rPr>
        <w:br w:type="page"/>
      </w:r>
      <w:bookmarkStart w:id="22" w:name="_Toc2978"/>
      <w:r>
        <w:rPr>
          <w:rFonts w:hint="eastAsia" w:ascii="仿宋" w:hAnsi="仿宋" w:eastAsia="仿宋" w:cs="仿宋"/>
          <w:highlight w:val="none"/>
          <w:lang w:val="en-US" w:eastAsia="zh-CN"/>
        </w:rPr>
        <w:t>1．总则</w:t>
      </w:r>
      <w:bookmarkEnd w:id="21"/>
      <w:bookmarkEnd w:id="22"/>
    </w:p>
    <w:p w14:paraId="62BCF43A">
      <w:pPr>
        <w:pStyle w:val="5"/>
        <w:bidi w:val="0"/>
        <w:rPr>
          <w:rFonts w:hint="eastAsia" w:ascii="仿宋" w:hAnsi="仿宋" w:eastAsia="仿宋" w:cs="仿宋"/>
          <w:highlight w:val="none"/>
          <w:lang w:val="en-US" w:eastAsia="zh-CN"/>
        </w:rPr>
      </w:pPr>
      <w:bookmarkStart w:id="23" w:name="_Toc31331"/>
      <w:r>
        <w:rPr>
          <w:rFonts w:hint="eastAsia" w:ascii="仿宋" w:hAnsi="仿宋" w:eastAsia="仿宋" w:cs="仿宋"/>
          <w:highlight w:val="none"/>
          <w:lang w:val="en-US" w:eastAsia="zh-CN"/>
        </w:rPr>
        <w:t>1.1．项目概况</w:t>
      </w:r>
      <w:bookmarkEnd w:id="23"/>
    </w:p>
    <w:p w14:paraId="4E38580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　1.1.1根据《中华人民共和国招标投标法》、《中华人民共和国招标投标法实施条例》、《公路工程建设项目招标投标管理办法》等有关法律、法规和规章的规定，本招标项目已具备招标条件，现对本项目施工进行招标。</w:t>
      </w:r>
    </w:p>
    <w:p w14:paraId="1263600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1.1.2本招标项目招标人：见投标人须知前附表。</w:t>
      </w:r>
    </w:p>
    <w:p w14:paraId="0A73EED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1.1.3本招标代理机构：见投标人须知前附表。</w:t>
      </w:r>
    </w:p>
    <w:p w14:paraId="1DA55BCF">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1.1.4本招标项目名称：见投标人须知前附表。</w:t>
      </w:r>
    </w:p>
    <w:p w14:paraId="0948AB7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1.1.5本项目建设地点：见投标人须知前附表。</w:t>
      </w:r>
    </w:p>
    <w:p w14:paraId="66721296">
      <w:pPr>
        <w:pStyle w:val="5"/>
        <w:bidi w:val="0"/>
        <w:ind w:firstLine="522"/>
        <w:rPr>
          <w:rFonts w:hint="eastAsia" w:ascii="仿宋" w:hAnsi="仿宋" w:eastAsia="仿宋" w:cs="仿宋"/>
          <w:highlight w:val="none"/>
          <w:lang w:val="en-US" w:eastAsia="zh-CN"/>
        </w:rPr>
      </w:pPr>
      <w:bookmarkStart w:id="24" w:name="_Toc24349"/>
      <w:r>
        <w:rPr>
          <w:rFonts w:hint="eastAsia" w:ascii="仿宋" w:hAnsi="仿宋" w:eastAsia="仿宋" w:cs="仿宋"/>
          <w:highlight w:val="none"/>
          <w:lang w:val="en-US" w:eastAsia="zh-CN"/>
        </w:rPr>
        <w:t>1.2．招标项目的资金来源和落实情况</w:t>
      </w:r>
      <w:bookmarkEnd w:id="24"/>
    </w:p>
    <w:p w14:paraId="4AC97FED">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　1.2.1资金来源及比例：见投标人须知前附表。</w:t>
      </w:r>
    </w:p>
    <w:p w14:paraId="571BA2E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1.2.2资金落实情况：见投标人须知前附表。</w:t>
      </w:r>
    </w:p>
    <w:p w14:paraId="2FF96584">
      <w:pPr>
        <w:pStyle w:val="5"/>
        <w:bidi w:val="0"/>
        <w:ind w:firstLine="522"/>
        <w:rPr>
          <w:rFonts w:hint="eastAsia" w:ascii="仿宋" w:hAnsi="仿宋" w:eastAsia="仿宋" w:cs="仿宋"/>
          <w:highlight w:val="none"/>
          <w:lang w:val="en-US" w:eastAsia="zh-CN"/>
        </w:rPr>
      </w:pPr>
      <w:bookmarkStart w:id="25" w:name="_Toc19933"/>
      <w:r>
        <w:rPr>
          <w:rFonts w:hint="eastAsia" w:ascii="仿宋" w:hAnsi="仿宋" w:eastAsia="仿宋" w:cs="仿宋"/>
          <w:highlight w:val="none"/>
          <w:lang w:val="en-US" w:eastAsia="zh-CN"/>
        </w:rPr>
        <w:t>1.3．招标范围、计划工期、质量要求和安全目标</w:t>
      </w:r>
      <w:bookmarkEnd w:id="25"/>
    </w:p>
    <w:p w14:paraId="73377B47">
      <w:pPr>
        <w:widowControl/>
        <w:snapToGrid w:val="0"/>
        <w:spacing w:before="0" w:beforeAutospacing="0" w:after="0" w:afterAutospacing="0" w:line="360" w:lineRule="auto"/>
        <w:ind w:firstLine="240" w:firstLineChars="1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1.3.1招标范围：见投标人须知前附表。</w:t>
      </w:r>
    </w:p>
    <w:p w14:paraId="5EA6BDBD">
      <w:pPr>
        <w:widowControl/>
        <w:snapToGrid w:val="0"/>
        <w:spacing w:before="0" w:beforeAutospacing="0" w:after="0" w:afterAutospacing="0" w:line="360" w:lineRule="auto"/>
        <w:ind w:firstLine="240" w:firstLineChars="1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1.3.2本项目的计划工期：见投标人须知前附表。</w:t>
      </w:r>
    </w:p>
    <w:p w14:paraId="4984032E">
      <w:pPr>
        <w:widowControl/>
        <w:snapToGrid w:val="0"/>
        <w:spacing w:before="0" w:beforeAutospacing="0" w:after="0" w:afterAutospacing="0" w:line="360" w:lineRule="auto"/>
        <w:ind w:firstLine="240" w:firstLineChars="1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1.3.3本项目的质量要求：见投标人须知前附表。</w:t>
      </w:r>
    </w:p>
    <w:p w14:paraId="108341EB">
      <w:pPr>
        <w:widowControl/>
        <w:snapToGrid w:val="0"/>
        <w:spacing w:before="0" w:beforeAutospacing="0" w:after="0" w:afterAutospacing="0" w:line="360" w:lineRule="auto"/>
        <w:ind w:firstLine="240" w:firstLineChars="1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1.3.4本项目的安全目标：见投标人须知前附表。</w:t>
      </w:r>
    </w:p>
    <w:p w14:paraId="5798EBAF">
      <w:pPr>
        <w:pStyle w:val="5"/>
        <w:bidi w:val="0"/>
        <w:ind w:firstLine="522"/>
        <w:rPr>
          <w:rFonts w:hint="eastAsia" w:ascii="仿宋" w:hAnsi="仿宋" w:eastAsia="仿宋" w:cs="仿宋"/>
          <w:highlight w:val="none"/>
          <w:lang w:val="en-US" w:eastAsia="zh-CN"/>
        </w:rPr>
      </w:pPr>
      <w:bookmarkStart w:id="26" w:name="_Toc14596"/>
      <w:r>
        <w:rPr>
          <w:rFonts w:hint="eastAsia" w:ascii="仿宋" w:hAnsi="仿宋" w:eastAsia="仿宋" w:cs="仿宋"/>
          <w:highlight w:val="none"/>
          <w:lang w:val="en-US" w:eastAsia="zh-CN"/>
        </w:rPr>
        <w:t>1.4．投标人资格要求</w:t>
      </w:r>
      <w:bookmarkEnd w:id="26"/>
    </w:p>
    <w:p w14:paraId="58914FD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　1.4.1投标人应具备承担本项目施工的资质条件、能力和信誉。</w:t>
      </w:r>
    </w:p>
    <w:p w14:paraId="5D2EC70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（1）资质要求：见投标人须知前附表；</w:t>
      </w:r>
    </w:p>
    <w:p w14:paraId="052CB48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color w:val="FF000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（2）财务要求：见投标人须知前附表；</w:t>
      </w:r>
    </w:p>
    <w:p w14:paraId="6D8E350D">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（3）业绩要求：见投标人须知前附表；</w:t>
      </w:r>
    </w:p>
    <w:p w14:paraId="1BBAD621">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（4）信誉要求：见投标人须知前附表；</w:t>
      </w:r>
    </w:p>
    <w:p w14:paraId="6663BB2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（5）项目经理和项目总工资格：见投标人须知前附表；</w:t>
      </w:r>
    </w:p>
    <w:p w14:paraId="25B5311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（6）其他要求：见投标人须知前附表。</w:t>
      </w:r>
    </w:p>
    <w:p w14:paraId="384671B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需要提交的相关证明材料见本章第3.5款的规定。</w:t>
      </w:r>
    </w:p>
    <w:p w14:paraId="394D0E9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1.4.2投标人须知前附表规定接受联合体投标的，联合体除应符合本章第1.4.1项和投标人须知前附表的要求外，还应遵守以下规定：</w:t>
      </w:r>
    </w:p>
    <w:p w14:paraId="5C45170F">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（1）联合体各方应按招标文件提供的格式签订联合体协议书，明确联合体牵头人和各方权利义务，并承诺就中标项目向招标人承担连带责任；</w:t>
      </w:r>
    </w:p>
    <w:p w14:paraId="6E12823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（2）由同一专业的单位组成的联合体，按照资质等级较低的单位确定资质等级；</w:t>
      </w:r>
    </w:p>
    <w:p w14:paraId="311597B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（3）联合体各方不得再以自己名义单独或参加其他联合体在同一标段中投标；</w:t>
      </w:r>
    </w:p>
    <w:p w14:paraId="0DA9A40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4）联合体各方应分别按照本招标文件的要求，填写投标文件中的相应表格，并由联合体牵头人负责对联合体各成员的资料进行统一汇总后一并提交给招标人；联合体牵头人所提交的投标文件应认为已代表了联合体各成员的真实情况；</w:t>
      </w:r>
    </w:p>
    <w:p w14:paraId="590DFBD1">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（5）尽管委任了联合体牵头人，但联合体各成员在投标、签订合同与履行合同过程中，仍负有连带的和各自的法律责任。</w:t>
      </w:r>
    </w:p>
    <w:p w14:paraId="25F0571F">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1.4.3投标人不得与本项目相关单位存在下列关联关系：</w:t>
      </w:r>
    </w:p>
    <w:p w14:paraId="7537B5A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（1）为招标人不具有独立法人资格的附属机构（单位）；</w:t>
      </w:r>
    </w:p>
    <w:p w14:paraId="4885FE0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（2）与招标人存在利害关系且可能影响招标公正性；</w:t>
      </w:r>
    </w:p>
    <w:p w14:paraId="1640807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（3）与本项目的其他投标人同为一个单位负责人；</w:t>
      </w:r>
    </w:p>
    <w:p w14:paraId="79D3E3B2">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（4）与本项目的其他投标人存在控股、管理关系；</w:t>
      </w:r>
    </w:p>
    <w:p w14:paraId="57B8E07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（5）为本项目前期准备提供设计或咨询服务的法人或其任何附属机构（单位）；</w:t>
      </w:r>
    </w:p>
    <w:p w14:paraId="0A530D1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（6）为本项目的监理人；</w:t>
      </w:r>
    </w:p>
    <w:p w14:paraId="4D344A7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（7）为本项目的代建人；</w:t>
      </w:r>
    </w:p>
    <w:p w14:paraId="183C5E8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（8）为本项目的招标代理机构；</w:t>
      </w:r>
    </w:p>
    <w:p w14:paraId="1F46DA1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（9）与本项目的监理人或代建人或招标代理机构同为一个法定代表人；</w:t>
      </w:r>
    </w:p>
    <w:p w14:paraId="0BFA7BCF">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（10）与本项目的监理人或代建人或招标代理机构存在控股或参股关系；</w:t>
      </w:r>
    </w:p>
    <w:p w14:paraId="739C555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（11）法律法规或投标人须知前附表规定的其他情形。</w:t>
      </w:r>
    </w:p>
    <w:p w14:paraId="11CBD0D1">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1.4.4投标人不得存在下列不良状况或不良信用记录：</w:t>
      </w:r>
    </w:p>
    <w:p w14:paraId="70690EA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（1）被省级及以上交通运输主管部门取消招标项目所在地的投标资格且处于有效期内；</w:t>
      </w:r>
    </w:p>
    <w:p w14:paraId="477CE96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（2）被责令停业，暂扣或吊销执照，或吊销资质证书；</w:t>
      </w:r>
    </w:p>
    <w:p w14:paraId="2115B70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（3）进入清算程序，或被宣告破产，或其他丧失履约能力的情形；</w:t>
      </w:r>
    </w:p>
    <w:p w14:paraId="55ABDE2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（4）在国家企业信用信息公示系统（http://www.gsxt.gov.cn/）中被列入严重违法失信企业名单；</w:t>
      </w:r>
    </w:p>
    <w:p w14:paraId="0F4882D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（5）在中国执行信息公开网（http://shixin.court.gov.cn/）中被列入失信被执行人名单；</w:t>
      </w:r>
    </w:p>
    <w:p w14:paraId="48219795">
      <w:pPr>
        <w:widowControl/>
        <w:snapToGrid w:val="0"/>
        <w:spacing w:before="0" w:beforeAutospacing="0" w:after="0" w:afterAutospacing="0" w:line="36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（6）法律法规或投标人须知前附表规定的其他情形。</w:t>
      </w:r>
    </w:p>
    <w:p w14:paraId="5774BCD6">
      <w:pPr>
        <w:pStyle w:val="5"/>
        <w:bidi w:val="0"/>
        <w:ind w:firstLine="522"/>
        <w:rPr>
          <w:rFonts w:hint="eastAsia" w:ascii="仿宋" w:hAnsi="仿宋" w:eastAsia="仿宋" w:cs="仿宋"/>
          <w:highlight w:val="none"/>
          <w:lang w:val="en-US" w:eastAsia="zh-CN"/>
        </w:rPr>
      </w:pPr>
      <w:bookmarkStart w:id="27" w:name="_Toc26316"/>
      <w:r>
        <w:rPr>
          <w:rFonts w:hint="eastAsia" w:ascii="仿宋" w:hAnsi="仿宋" w:eastAsia="仿宋" w:cs="仿宋"/>
          <w:highlight w:val="none"/>
          <w:lang w:val="en-US" w:eastAsia="zh-CN"/>
        </w:rPr>
        <w:t>1.5．费用承担</w:t>
      </w:r>
      <w:bookmarkEnd w:id="27"/>
    </w:p>
    <w:p w14:paraId="407845A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2"/>
          <w:szCs w:val="22"/>
          <w:highlight w:val="none"/>
          <w:lang w:val="en-US" w:eastAsia="zh-CN" w:bidi="ar-SA"/>
        </w:rPr>
        <w:t>投标人准备和参加投标活动发生的费用自理。</w:t>
      </w:r>
    </w:p>
    <w:p w14:paraId="765C3D51">
      <w:pPr>
        <w:pStyle w:val="5"/>
        <w:bidi w:val="0"/>
        <w:ind w:firstLine="522"/>
        <w:rPr>
          <w:rFonts w:hint="eastAsia" w:ascii="仿宋" w:hAnsi="仿宋" w:eastAsia="仿宋" w:cs="仿宋"/>
          <w:highlight w:val="none"/>
          <w:lang w:val="en-US" w:eastAsia="zh-CN"/>
        </w:rPr>
      </w:pPr>
      <w:bookmarkStart w:id="28" w:name="_Toc3949"/>
      <w:r>
        <w:rPr>
          <w:rFonts w:hint="eastAsia" w:ascii="仿宋" w:hAnsi="仿宋" w:eastAsia="仿宋" w:cs="仿宋"/>
          <w:highlight w:val="none"/>
          <w:lang w:val="en-US" w:eastAsia="zh-CN"/>
        </w:rPr>
        <w:t>1.6．保密</w:t>
      </w:r>
      <w:bookmarkEnd w:id="28"/>
    </w:p>
    <w:p w14:paraId="34E8205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参与招标投标活动的各方应对招标文件和投标文件中的商业和技术等秘密保密，否则应承担相应的法律责任。</w:t>
      </w:r>
    </w:p>
    <w:p w14:paraId="1FFDDE39">
      <w:pPr>
        <w:pStyle w:val="5"/>
        <w:bidi w:val="0"/>
        <w:ind w:firstLine="522"/>
        <w:rPr>
          <w:rFonts w:hint="eastAsia" w:ascii="仿宋" w:hAnsi="仿宋" w:eastAsia="仿宋" w:cs="仿宋"/>
          <w:highlight w:val="none"/>
          <w:lang w:val="en-US" w:eastAsia="zh-CN"/>
        </w:rPr>
      </w:pPr>
      <w:bookmarkStart w:id="29" w:name="_Toc16521"/>
      <w:r>
        <w:rPr>
          <w:rFonts w:hint="eastAsia" w:ascii="仿宋" w:hAnsi="仿宋" w:eastAsia="仿宋" w:cs="仿宋"/>
          <w:highlight w:val="none"/>
          <w:lang w:val="en-US" w:eastAsia="zh-CN"/>
        </w:rPr>
        <w:t>1.7．语言文字</w:t>
      </w:r>
      <w:bookmarkEnd w:id="29"/>
    </w:p>
    <w:p w14:paraId="1ACAC74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招标投标文件使用的语言文字为中文。专用术语使用外文的，应附有中文注释。</w:t>
      </w:r>
    </w:p>
    <w:p w14:paraId="342CB153">
      <w:pPr>
        <w:pStyle w:val="5"/>
        <w:bidi w:val="0"/>
        <w:ind w:firstLine="522"/>
        <w:rPr>
          <w:rFonts w:hint="eastAsia" w:ascii="仿宋" w:hAnsi="仿宋" w:eastAsia="仿宋" w:cs="仿宋"/>
          <w:highlight w:val="none"/>
          <w:lang w:val="en-US" w:eastAsia="zh-CN"/>
        </w:rPr>
      </w:pPr>
      <w:bookmarkStart w:id="30" w:name="_Toc10605"/>
      <w:r>
        <w:rPr>
          <w:rFonts w:hint="eastAsia" w:ascii="仿宋" w:hAnsi="仿宋" w:eastAsia="仿宋" w:cs="仿宋"/>
          <w:highlight w:val="none"/>
          <w:lang w:val="en-US" w:eastAsia="zh-CN"/>
        </w:rPr>
        <w:t>1.8．计量单位</w:t>
      </w:r>
      <w:bookmarkEnd w:id="30"/>
    </w:p>
    <w:p w14:paraId="20543435">
      <w:pPr>
        <w:widowControl/>
        <w:snapToGrid w:val="0"/>
        <w:spacing w:before="0" w:beforeAutospacing="0" w:after="0" w:afterAutospacing="0" w:line="360" w:lineRule="auto"/>
        <w:ind w:firstLine="42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所有计量均采用中华人民共和国法定计量单位。</w:t>
      </w:r>
    </w:p>
    <w:p w14:paraId="7AFAD610">
      <w:pPr>
        <w:pStyle w:val="5"/>
        <w:bidi w:val="0"/>
        <w:ind w:firstLine="522"/>
        <w:rPr>
          <w:rFonts w:hint="eastAsia" w:ascii="仿宋" w:hAnsi="仿宋" w:eastAsia="仿宋" w:cs="仿宋"/>
          <w:highlight w:val="none"/>
          <w:lang w:val="en-US" w:eastAsia="zh-CN"/>
        </w:rPr>
      </w:pPr>
      <w:bookmarkStart w:id="31" w:name="_Toc17033"/>
      <w:r>
        <w:rPr>
          <w:rFonts w:hint="eastAsia" w:ascii="仿宋" w:hAnsi="仿宋" w:eastAsia="仿宋" w:cs="仿宋"/>
          <w:highlight w:val="none"/>
          <w:lang w:val="en-US" w:eastAsia="zh-CN"/>
        </w:rPr>
        <w:t>1.9．踏勘现场</w:t>
      </w:r>
      <w:bookmarkEnd w:id="31"/>
      <w:r>
        <w:rPr>
          <w:rFonts w:hint="eastAsia" w:ascii="仿宋" w:hAnsi="仿宋" w:eastAsia="仿宋" w:cs="仿宋"/>
          <w:highlight w:val="none"/>
          <w:lang w:val="en-US" w:eastAsia="zh-CN"/>
        </w:rPr>
        <w:t>（不组织）</w:t>
      </w:r>
    </w:p>
    <w:p w14:paraId="6CF121EF">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1.9.1第一章“招标公告”或“投标邀请书”规定组织踏勘现场的，招标人按规定的时间、地点组织投标人踏勘项目现场。部分投标人未按时参加踏勘现场的，不影响踏勘现场的正常进行。招标人不得组织单个或部分投标人踏勘项目现场。</w:t>
      </w:r>
    </w:p>
    <w:p w14:paraId="2E950F6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1.9.2投标人踏勘现场发生的费用自理。</w:t>
      </w:r>
    </w:p>
    <w:p w14:paraId="57BDA4C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1.9.3除招标人的原因外，投标人自行负责在踏勘现场中所发生的人员伤亡和财产损失。</w:t>
      </w:r>
    </w:p>
    <w:p w14:paraId="3B8EE75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1.9.4招标人在踏勘现场中介绍的工程场地和相关的周边环境情况，供投标人在编制投标文件时参考，招标人不对投标人据此作出的判断和决策负责。</w:t>
      </w:r>
    </w:p>
    <w:p w14:paraId="4541B76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1.9.5招标人提供的本合同工程的水文、地质、气象和料场分布、取土场、弃土场位置等参考资料，并不构成合同文件的组成部分，投标人应对自己就上述资料的解释、推论和应用负责，招标人不对投标人据此做出的判断和决策承担任何责任。</w:t>
      </w:r>
    </w:p>
    <w:p w14:paraId="2174F2D6">
      <w:pPr>
        <w:pStyle w:val="5"/>
        <w:bidi w:val="0"/>
        <w:ind w:firstLine="522"/>
        <w:rPr>
          <w:rFonts w:hint="eastAsia" w:ascii="仿宋" w:hAnsi="仿宋" w:eastAsia="仿宋" w:cs="仿宋"/>
          <w:highlight w:val="none"/>
          <w:lang w:val="en-US" w:eastAsia="zh-CN"/>
        </w:rPr>
      </w:pPr>
      <w:bookmarkStart w:id="32" w:name="_Toc25224"/>
      <w:r>
        <w:rPr>
          <w:rFonts w:hint="eastAsia" w:ascii="仿宋" w:hAnsi="仿宋" w:eastAsia="仿宋" w:cs="仿宋"/>
          <w:highlight w:val="none"/>
          <w:lang w:val="en-US" w:eastAsia="zh-CN"/>
        </w:rPr>
        <w:t>1.10．投标预备会</w:t>
      </w:r>
      <w:bookmarkEnd w:id="32"/>
      <w:r>
        <w:rPr>
          <w:rFonts w:hint="eastAsia" w:ascii="仿宋" w:hAnsi="仿宋" w:eastAsia="仿宋" w:cs="仿宋"/>
          <w:highlight w:val="none"/>
          <w:lang w:val="en-US" w:eastAsia="zh-CN"/>
        </w:rPr>
        <w:t>（不召开）</w:t>
      </w:r>
    </w:p>
    <w:p w14:paraId="2B5C553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1.10.1第一章“招标公告”或“投标邀请书”规定召开投标预备会的，招标人按规定的时间和地点召开投标预备会，澄清投标人提出的问题。</w:t>
      </w:r>
    </w:p>
    <w:p w14:paraId="523065A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1.10.2投标人应按投标人须知前附表规定的时间和形式将提出的问题送达招标人，以便招标人在会议期间澄清。</w:t>
      </w:r>
    </w:p>
    <w:p w14:paraId="6C0ECA3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1.10.3投标预备会后，招标人将对投标人所提问题的澄清，以本章第2.2款规定的形式通知所有购买招标文件的投标人。该澄清内容为招标文件的组成部分。</w:t>
      </w:r>
    </w:p>
    <w:p w14:paraId="0EF9DB09">
      <w:pPr>
        <w:pStyle w:val="5"/>
        <w:bidi w:val="0"/>
        <w:ind w:firstLine="522"/>
        <w:rPr>
          <w:rFonts w:hint="eastAsia" w:ascii="仿宋" w:hAnsi="仿宋" w:eastAsia="仿宋" w:cs="仿宋"/>
          <w:highlight w:val="none"/>
          <w:lang w:val="en-US" w:eastAsia="zh-CN"/>
        </w:rPr>
      </w:pPr>
      <w:bookmarkStart w:id="33" w:name="_Toc19589"/>
      <w:r>
        <w:rPr>
          <w:rFonts w:hint="eastAsia" w:ascii="仿宋" w:hAnsi="仿宋" w:eastAsia="仿宋" w:cs="仿宋"/>
          <w:highlight w:val="none"/>
          <w:lang w:val="en-US" w:eastAsia="zh-CN"/>
        </w:rPr>
        <w:t>1.11．分包</w:t>
      </w:r>
      <w:bookmarkEnd w:id="33"/>
    </w:p>
    <w:p w14:paraId="0F4AE86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1.11.1投标人拟在中标后将中标项目的部分非主体、非关键性工作进行分包的，应符合以下规定：</w:t>
      </w:r>
    </w:p>
    <w:p w14:paraId="6314387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（1）分包内容要求：允许分包的工程范围仅限于非关键性工程或适合专业化队伍施工的专项工程。招标人允许分包或不允许分包的专项工程（如有）应在投标人须知前附表中载明。</w:t>
      </w:r>
    </w:p>
    <w:p w14:paraId="48F5CF3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（2）接收分包的第三人资格要求：分包人的资格能力应与其分包工程的标准和规模相适应，且具备投标人须知前附表中规定的资格条件。</w:t>
      </w:r>
    </w:p>
    <w:p w14:paraId="5373C491">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（3）其他要求：投标人如有分包计划，应按第九章“投标文件格式”的要求填写“拟分包项目情况表”，明确拟分包的工程及规模，且投标人中标后的分包应满足合同条款第4.3款的相关要求。</w:t>
      </w:r>
    </w:p>
    <w:p w14:paraId="1878A86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1.11.2中标人不得向他人转让中标项目，接受分包的人不得再次分包。中标人应就分包项目向招标人负责，接受分包的人就分包项目承担连带责任。</w:t>
      </w:r>
    </w:p>
    <w:p w14:paraId="1D958E5F">
      <w:pPr>
        <w:pStyle w:val="5"/>
        <w:bidi w:val="0"/>
        <w:ind w:firstLine="522"/>
        <w:rPr>
          <w:rFonts w:hint="eastAsia" w:ascii="仿宋" w:hAnsi="仿宋" w:eastAsia="仿宋" w:cs="仿宋"/>
          <w:highlight w:val="none"/>
          <w:lang w:val="en-US" w:eastAsia="zh-CN"/>
        </w:rPr>
      </w:pPr>
      <w:bookmarkStart w:id="34" w:name="_Toc19666"/>
      <w:r>
        <w:rPr>
          <w:rFonts w:hint="eastAsia" w:ascii="仿宋" w:hAnsi="仿宋" w:eastAsia="仿宋" w:cs="仿宋"/>
          <w:highlight w:val="none"/>
          <w:lang w:val="en-US" w:eastAsia="zh-CN"/>
        </w:rPr>
        <w:t>1.12．响应和偏差</w:t>
      </w:r>
      <w:bookmarkEnd w:id="34"/>
    </w:p>
    <w:p w14:paraId="54EA8A8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　1.12.1投标文件偏离招标文件某些要求，视为投标文件存在偏差。偏差包括重大偏差和细微偏差。</w:t>
      </w:r>
    </w:p>
    <w:p w14:paraId="13F90EF1">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1.12.2投标文件应对招标文件的实质性要求和条件做出满足性或更有利于招标人的响应，否则，视为投标文件存在重大偏差，投标人的投标将被否决。</w:t>
      </w:r>
    </w:p>
    <w:p w14:paraId="29E7687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投标文件存在第三章“评标办法”中所列任一否决投标情形的，均属于存在重大偏差。</w:t>
      </w:r>
    </w:p>
    <w:p w14:paraId="571AD75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1.12.3投标文件中的下列偏差为细微偏差：</w:t>
      </w:r>
    </w:p>
    <w:p w14:paraId="4A4A12E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在按照第三章“评标办法”的规定对投标价进行算术性错误修正及其他错误修正后，最终投标报价未超过最高投标限价（如有）的情况下，出现第三章“评标办法”规定的算术性错误和投标报价的其他错误；</w:t>
      </w:r>
    </w:p>
    <w:p w14:paraId="16EFD63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（2）施工组织设计（含关键工程技术方案）和项目管理机构不够完善；</w:t>
      </w:r>
    </w:p>
    <w:p w14:paraId="7C787C2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（3）投标文件页码不连续、个别文字有遗漏错误等不影响投标文件实质性内容的偏差。</w:t>
      </w:r>
    </w:p>
    <w:p w14:paraId="796728F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1.12.4评标委员会对投标文件中的细微偏差按如下规定处理：</w:t>
      </w:r>
    </w:p>
    <w:p w14:paraId="27F7CC5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（1）对于本章第1.12.3项（1）目所述的细微偏差，按照第三章“评标办法”的规定予以修正并要求投标人进行澄清；</w:t>
      </w:r>
    </w:p>
    <w:p w14:paraId="648C8751">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对于本章第1.12.3项（2）目所述的细微偏差，如果采用合理低价法或经评审的最低投标价法评标，应要求投标人对细微偏差进行澄清，只有投标人的澄清文件被评标委员会接受，投标人才能参加评标价的最终评比。如果采用技术评分最低标价法或综合评分法评标，可在相关评分因素的评分中酌情扣分；</w:t>
      </w:r>
    </w:p>
    <w:p w14:paraId="7CB95321">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（3）对于本章第1.12.3项（3）目所述的细微偏差，可要求投标人对细微偏差进行澄清。</w:t>
      </w:r>
    </w:p>
    <w:p w14:paraId="36AE088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1.12.5投标人应根据招标文件的要求提供施工组织设计等内容以对招标文件做出响应。</w:t>
      </w:r>
    </w:p>
    <w:p w14:paraId="7F75FBE9">
      <w:pPr>
        <w:pStyle w:val="4"/>
        <w:bidi w:val="0"/>
        <w:rPr>
          <w:rFonts w:hint="eastAsia" w:ascii="仿宋" w:hAnsi="仿宋" w:eastAsia="仿宋" w:cs="仿宋"/>
          <w:b/>
          <w:highlight w:val="none"/>
          <w:lang w:val="en-US" w:eastAsia="zh-CN"/>
        </w:rPr>
      </w:pPr>
      <w:bookmarkStart w:id="35" w:name="_Toc31888"/>
      <w:bookmarkStart w:id="36" w:name="_Toc31939"/>
      <w:r>
        <w:rPr>
          <w:rFonts w:hint="eastAsia" w:ascii="仿宋" w:hAnsi="仿宋" w:eastAsia="仿宋" w:cs="仿宋"/>
          <w:b/>
          <w:highlight w:val="none"/>
          <w:lang w:val="en-US" w:eastAsia="zh-CN"/>
        </w:rPr>
        <w:t>2．招标文件</w:t>
      </w:r>
      <w:bookmarkEnd w:id="35"/>
      <w:bookmarkEnd w:id="36"/>
    </w:p>
    <w:p w14:paraId="75EF35D7">
      <w:pPr>
        <w:pStyle w:val="5"/>
        <w:bidi w:val="0"/>
        <w:ind w:firstLine="522"/>
        <w:rPr>
          <w:rFonts w:hint="eastAsia" w:ascii="仿宋" w:hAnsi="仿宋" w:eastAsia="仿宋" w:cs="仿宋"/>
          <w:highlight w:val="none"/>
          <w:lang w:val="en-US" w:eastAsia="zh-CN"/>
        </w:rPr>
      </w:pPr>
      <w:bookmarkStart w:id="37" w:name="_Toc22811"/>
      <w:r>
        <w:rPr>
          <w:rFonts w:hint="eastAsia" w:ascii="仿宋" w:hAnsi="仿宋" w:eastAsia="仿宋" w:cs="仿宋"/>
          <w:highlight w:val="none"/>
          <w:lang w:val="en-US" w:eastAsia="zh-CN"/>
        </w:rPr>
        <w:t>2.1．招标文件的组成</w:t>
      </w:r>
      <w:bookmarkEnd w:id="37"/>
    </w:p>
    <w:p w14:paraId="3FDFC86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本招标文件包括：</w:t>
      </w:r>
    </w:p>
    <w:p w14:paraId="2CD822C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（1）招标公告；</w:t>
      </w:r>
    </w:p>
    <w:p w14:paraId="60A02ED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（2）投标人须知；</w:t>
      </w:r>
    </w:p>
    <w:p w14:paraId="4F04BA41">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（3）评标办法；</w:t>
      </w:r>
    </w:p>
    <w:p w14:paraId="037AFC1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（4）合同条款及格式；</w:t>
      </w:r>
    </w:p>
    <w:p w14:paraId="5EE893F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（5）工程量清单；</w:t>
      </w:r>
    </w:p>
    <w:p w14:paraId="5827DEE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（6）图纸；</w:t>
      </w:r>
    </w:p>
    <w:p w14:paraId="7ECEED5F">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（7）技术规范；</w:t>
      </w:r>
    </w:p>
    <w:p w14:paraId="6598FA1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（8）工程量清单计量规则；</w:t>
      </w:r>
    </w:p>
    <w:p w14:paraId="62D9461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（9）投标文件格式；</w:t>
      </w:r>
    </w:p>
    <w:p w14:paraId="37226CB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（10）投标人须知前附表规定的其他资料。</w:t>
      </w:r>
    </w:p>
    <w:p w14:paraId="74D89DC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根据本章第1.10款、第2.2款和第2.3款对招标文件所作的澄清、修改，构成招标文件的组成部分。</w:t>
      </w:r>
    </w:p>
    <w:p w14:paraId="735EB0B2">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当招标文件、招标文件的澄清或修改等在同一内容的表述上不一致时，以最后发出的书面文件为准。</w:t>
      </w:r>
    </w:p>
    <w:p w14:paraId="0BFD265E">
      <w:pPr>
        <w:pStyle w:val="5"/>
        <w:bidi w:val="0"/>
        <w:ind w:firstLine="522"/>
        <w:rPr>
          <w:rFonts w:hint="eastAsia" w:ascii="仿宋" w:hAnsi="仿宋" w:eastAsia="仿宋" w:cs="仿宋"/>
          <w:highlight w:val="none"/>
          <w:lang w:val="en-US" w:eastAsia="zh-CN"/>
        </w:rPr>
      </w:pPr>
      <w:bookmarkStart w:id="38" w:name="_Toc18202"/>
      <w:r>
        <w:rPr>
          <w:rFonts w:hint="eastAsia" w:ascii="仿宋" w:hAnsi="仿宋" w:eastAsia="仿宋" w:cs="仿宋"/>
          <w:highlight w:val="none"/>
          <w:lang w:val="en-US" w:eastAsia="zh-CN"/>
        </w:rPr>
        <w:t>2.2．招标文件的澄清</w:t>
      </w:r>
      <w:bookmarkEnd w:id="38"/>
    </w:p>
    <w:p w14:paraId="124702A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2.2.1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4DFCCC3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2.2.2招标文件的澄清以投标人须知前附表规定的形式发给所有购买招标文件的投标人，但不指明澄清问题的来源。澄清发出的时间距本章第4.2.1项规定的投标截止时间不足15日的，且澄清内容可能影响投标文件编制的，将相应延长投标截止时间。</w:t>
      </w:r>
    </w:p>
    <w:p w14:paraId="5BF2486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2.2.3投标人在收到澄清后，应按投标人须知前附表规定的时间和形式通知招标人，确认已收到该澄清。</w:t>
      </w:r>
    </w:p>
    <w:p w14:paraId="36416B1F">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2.2.4除非招标人认为确有必要答复，否则，招标人有权拒绝回复投标人在本章第2.2.1项规定的时间后的提出的任何澄清要求。</w:t>
      </w:r>
    </w:p>
    <w:p w14:paraId="20464DBC">
      <w:pPr>
        <w:pStyle w:val="5"/>
        <w:bidi w:val="0"/>
        <w:ind w:firstLine="522"/>
        <w:rPr>
          <w:rFonts w:hint="eastAsia" w:ascii="仿宋" w:hAnsi="仿宋" w:eastAsia="仿宋" w:cs="仿宋"/>
          <w:highlight w:val="none"/>
          <w:lang w:val="en-US" w:eastAsia="zh-CN"/>
        </w:rPr>
      </w:pPr>
      <w:bookmarkStart w:id="39" w:name="_Toc23915"/>
      <w:r>
        <w:rPr>
          <w:rFonts w:hint="eastAsia" w:ascii="仿宋" w:hAnsi="仿宋" w:eastAsia="仿宋" w:cs="仿宋"/>
          <w:highlight w:val="none"/>
          <w:lang w:val="en-US" w:eastAsia="zh-CN"/>
        </w:rPr>
        <w:t>2.3．招标文件的修改</w:t>
      </w:r>
      <w:bookmarkEnd w:id="39"/>
    </w:p>
    <w:p w14:paraId="0732E1D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2.3.1招标人以投标人须知前附表规定的形式修改招标文件，并通知所有已购买招标文件的投标人。修改招标文件的时间距本章第4.2.1项规定的投标截止时间不足15日的，且修改内容可能影响投标文件编制的，将相应延长投标截止时间。</w:t>
      </w:r>
    </w:p>
    <w:p w14:paraId="5DBC9EF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2.3.2投标人收到修改发出的同时，“电子交易平台”以系统信息方式提醒投标人查看。投标人应注意及时浏览网上发出的修改，因投标人自身原因未及时获知修改内容而导致的任何后果将由投标人自行承担。</w:t>
      </w:r>
    </w:p>
    <w:p w14:paraId="19C6B956">
      <w:pPr>
        <w:pStyle w:val="5"/>
        <w:bidi w:val="0"/>
        <w:ind w:firstLine="522"/>
        <w:rPr>
          <w:rFonts w:hint="eastAsia" w:ascii="仿宋" w:hAnsi="仿宋" w:eastAsia="仿宋" w:cs="仿宋"/>
          <w:highlight w:val="none"/>
          <w:lang w:val="en-US" w:eastAsia="zh-CN"/>
        </w:rPr>
      </w:pPr>
      <w:bookmarkStart w:id="40" w:name="_Toc30721"/>
      <w:r>
        <w:rPr>
          <w:rFonts w:hint="eastAsia" w:ascii="仿宋" w:hAnsi="仿宋" w:eastAsia="仿宋" w:cs="仿宋"/>
          <w:highlight w:val="none"/>
          <w:lang w:val="en-US" w:eastAsia="zh-CN"/>
        </w:rPr>
        <w:t>2.4．招标文件的异议</w:t>
      </w:r>
      <w:bookmarkEnd w:id="40"/>
    </w:p>
    <w:p w14:paraId="70EFC96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投标人或其他利害关系人对招标文件有异议的，应当在投标截止时间10日前以书面形式提出。招标人将在收到异议之日起3日内作出答复；作出答复前，将暂停招标投标活动。</w:t>
      </w:r>
    </w:p>
    <w:p w14:paraId="5DD79665">
      <w:pPr>
        <w:pStyle w:val="4"/>
        <w:bidi w:val="0"/>
        <w:rPr>
          <w:rFonts w:hint="eastAsia" w:ascii="仿宋" w:hAnsi="仿宋" w:eastAsia="仿宋" w:cs="仿宋"/>
          <w:b/>
          <w:highlight w:val="none"/>
          <w:lang w:val="en-US" w:eastAsia="zh-CN"/>
        </w:rPr>
      </w:pPr>
      <w:bookmarkStart w:id="41" w:name="_Toc12975"/>
      <w:bookmarkStart w:id="42" w:name="_Toc21586"/>
      <w:r>
        <w:rPr>
          <w:rFonts w:hint="eastAsia" w:ascii="仿宋" w:hAnsi="仿宋" w:eastAsia="仿宋" w:cs="仿宋"/>
          <w:b/>
          <w:highlight w:val="none"/>
          <w:lang w:val="en-US" w:eastAsia="zh-CN"/>
        </w:rPr>
        <w:t>3．投标文件</w:t>
      </w:r>
      <w:bookmarkEnd w:id="41"/>
      <w:bookmarkEnd w:id="42"/>
    </w:p>
    <w:p w14:paraId="2DD99591">
      <w:pPr>
        <w:pStyle w:val="5"/>
        <w:bidi w:val="0"/>
        <w:ind w:firstLine="522"/>
        <w:rPr>
          <w:rFonts w:hint="eastAsia" w:ascii="仿宋" w:hAnsi="仿宋" w:eastAsia="仿宋" w:cs="仿宋"/>
          <w:highlight w:val="none"/>
          <w:lang w:val="en-US" w:eastAsia="zh-CN"/>
        </w:rPr>
      </w:pPr>
      <w:bookmarkStart w:id="43" w:name="_Toc11539"/>
      <w:r>
        <w:rPr>
          <w:rFonts w:hint="eastAsia" w:ascii="仿宋" w:hAnsi="仿宋" w:eastAsia="仿宋" w:cs="仿宋"/>
          <w:highlight w:val="none"/>
          <w:lang w:val="en-US" w:eastAsia="zh-CN"/>
        </w:rPr>
        <w:t>3.1．投标文件的组成</w:t>
      </w:r>
      <w:bookmarkEnd w:id="43"/>
    </w:p>
    <w:p w14:paraId="58EAC2B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根据投标人须知前附表规定的不同形式，投标文件的组成应满足相应条款要求。</w:t>
      </w:r>
    </w:p>
    <w:p w14:paraId="0073E7A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若采用双信封形式，第3.1.1项采用以下条款：</w:t>
      </w:r>
    </w:p>
    <w:p w14:paraId="324966A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3.1.1投标文件应包括下列内容：</w:t>
      </w:r>
    </w:p>
    <w:p w14:paraId="7009458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第一个信封（商务及技术文件）：</w:t>
      </w:r>
    </w:p>
    <w:p w14:paraId="483CF31F">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（1）投标函及投标函附录；</w:t>
      </w:r>
    </w:p>
    <w:p w14:paraId="3F96C75D">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（2）授权委托书或法定代表人身份证明；</w:t>
      </w:r>
    </w:p>
    <w:p w14:paraId="244FD3D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（3）投标保证金；</w:t>
      </w:r>
    </w:p>
    <w:p w14:paraId="0A4F804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（4）施工组织设计；</w:t>
      </w:r>
    </w:p>
    <w:p w14:paraId="1B806F5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（5）项目管理机构；</w:t>
      </w:r>
    </w:p>
    <w:p w14:paraId="2D4D5D9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（6）拟分包项目情况表；</w:t>
      </w:r>
    </w:p>
    <w:p w14:paraId="19D43BD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（7）资格审查资料；</w:t>
      </w:r>
    </w:p>
    <w:p w14:paraId="477D2F5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（8）投标人须知前附表规定的其他资料。</w:t>
      </w:r>
    </w:p>
    <w:p w14:paraId="5279C01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第二个信封（报价文件）：</w:t>
      </w:r>
    </w:p>
    <w:p w14:paraId="344A5FB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（1）调价函及调价后的工程量清单（</w:t>
      </w:r>
      <w:r>
        <w:rPr>
          <w:rFonts w:hint="eastAsia" w:ascii="仿宋" w:hAnsi="仿宋" w:eastAsia="仿宋" w:cs="仿宋"/>
          <w:color w:val="000000" w:themeColor="text1"/>
          <w:sz w:val="24"/>
          <w:szCs w:val="24"/>
          <w:highlight w:val="none"/>
          <w14:textFill>
            <w14:solidFill>
              <w14:schemeClr w14:val="tx1"/>
            </w14:solidFill>
          </w14:textFill>
        </w:rPr>
        <w:t>本项目不适用</w:t>
      </w:r>
      <w:r>
        <w:rPr>
          <w:rStyle w:val="55"/>
          <w:rFonts w:hint="eastAsia" w:ascii="仿宋" w:hAnsi="仿宋" w:eastAsia="仿宋" w:cs="仿宋"/>
          <w:b w:val="0"/>
          <w:i w:val="0"/>
          <w:caps w:val="0"/>
          <w:spacing w:val="0"/>
          <w:w w:val="100"/>
          <w:kern w:val="2"/>
          <w:sz w:val="24"/>
          <w:szCs w:val="24"/>
          <w:highlight w:val="none"/>
          <w:lang w:val="en-US" w:eastAsia="zh-CN" w:bidi="ar-SA"/>
        </w:rPr>
        <w:t>）；</w:t>
      </w:r>
    </w:p>
    <w:p w14:paraId="2BDBF39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（2）投标函；</w:t>
      </w:r>
    </w:p>
    <w:p w14:paraId="3AE0407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（3）已标价工程量清单；</w:t>
      </w:r>
    </w:p>
    <w:p w14:paraId="4323669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（4）合同用款估算表。</w:t>
      </w:r>
    </w:p>
    <w:p w14:paraId="253AA06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投标人在评标过程中作出的符合法律法规和招标文件规定的澄清确认，构成投标文件的组成部分。</w:t>
      </w:r>
    </w:p>
    <w:p w14:paraId="054CEE7F">
      <w:pPr>
        <w:spacing w:line="360" w:lineRule="auto"/>
        <w:ind w:firstLine="480" w:firstLineChars="200"/>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3.1.2投标人须知前附表规定不接受联合体投标的，或投标人没有组成联合体的，投标文件不包括本章第3.1.1（3）目所指的联合体协议书。</w:t>
      </w:r>
    </w:p>
    <w:p w14:paraId="6525F558">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3.1.3投标人须知前附表未要求提交投标保证金的，投标文件不包括本章第3.1.1（4）目所指的投标保证金。</w:t>
      </w:r>
    </w:p>
    <w:p w14:paraId="663076D2">
      <w:pPr>
        <w:pStyle w:val="5"/>
        <w:bidi w:val="0"/>
        <w:ind w:firstLine="522"/>
        <w:rPr>
          <w:rFonts w:hint="eastAsia" w:ascii="仿宋" w:hAnsi="仿宋" w:eastAsia="仿宋" w:cs="仿宋"/>
          <w:highlight w:val="none"/>
          <w:lang w:val="en-US" w:eastAsia="zh-CN"/>
        </w:rPr>
      </w:pPr>
      <w:bookmarkStart w:id="44" w:name="_Toc17379"/>
      <w:r>
        <w:rPr>
          <w:rFonts w:hint="eastAsia" w:ascii="仿宋" w:hAnsi="仿宋" w:eastAsia="仿宋" w:cs="仿宋"/>
          <w:highlight w:val="none"/>
          <w:lang w:val="en-US" w:eastAsia="zh-CN"/>
        </w:rPr>
        <w:t>3.2．投标报价</w:t>
      </w:r>
      <w:bookmarkEnd w:id="44"/>
    </w:p>
    <w:p w14:paraId="252AE99F">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3.2.1投标报价应包括国家规定的增值税税金，除投标人须知前附表另有规定外，增值税税金按一般计税方法计算。投标人应按第九章“投标文件格式”的要求在投标函中进行报价并填写工程量清单相应表格。</w:t>
      </w:r>
    </w:p>
    <w:p w14:paraId="6BE0AA2D">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工程量清单的填写分下列两种方式。投标人应按投标人须知前附表规定的方式填写工程量清单。</w:t>
      </w:r>
    </w:p>
    <w:p w14:paraId="38118B4D">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本项目招标采用工程量固化清单，招标人在发布招标文件的同时向投标人提供工程量固化清单电子文件，或将工程量固化清单电子文件上传至投标人须知前附表载明的网站供投标人自行下载。投标人填写工程量清单中各子目的单价及总额价，即可完成投标工程量清单的编制，确定投标报价，并打印出投标工程量清单，编入投标文件。投标人未在工程量清单中填入单价或总额价的工程子目，将被认为其已包含在工程量清单其他子目的单价和总额价中，招标人将不予支付。</w:t>
      </w:r>
    </w:p>
    <w:p w14:paraId="67A15CA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本项目招标由招标人提供工程量清单，由投标人按照招标人提供的工程量清单填写本合同各工程子目的单价、合价和总额价。评标委员会将按照第三章“评标办法”的规定对投标价进行算术性错误修正及其他错误修正。</w:t>
      </w:r>
    </w:p>
    <w:p w14:paraId="589C1B3D">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3.2.2投标人应充分了解本项目的总体情况以及影响投标报价的其他要素。</w:t>
      </w:r>
    </w:p>
    <w:p w14:paraId="249D575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3.2.3本项目的报价方式见投标人须知前附表。投标人在投标截止时间前修改投标函中的投标总报价，应同时修改投标文件“已标价工程量清单”中的相应报价。此修改须符合本章第4.3款的有关要求。</w:t>
      </w:r>
    </w:p>
    <w:p w14:paraId="64B4298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3.2.4投标人如果发现工程量清单中的数量与图纸中数量不一致时，应立即通知招标人核查，除非招标人以书面方式予以更正，否则，应以工程量清单中列出的数量为准。</w:t>
      </w:r>
    </w:p>
    <w:p w14:paraId="4BD702D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3.2.5投标人应根据《公路水运工程安全生产监督管理办法》，在投标总价中计入安全生产费用，安全生产费用应符合合同条款第9.2.5项的规定。工程量清单第100章内列有上述安全生产费的支付子目，由投标人按招标文件的规定填写总额价。</w:t>
      </w:r>
    </w:p>
    <w:p w14:paraId="553FC75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3.2.6除投标人须知前附表另有规定外，招标人不接受调价函。若招标人接受调价函，则应在招标文件中给出调价函的格式。投标人若有调价函则应遵循如下规定：</w:t>
      </w:r>
    </w:p>
    <w:p w14:paraId="3B00FA2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（1）调价函必须采用招标文件规定的格式；调价函应说明调价后的最终报价，并以最终报价为准，而且投标人只能有一次调价的机会；</w:t>
      </w:r>
    </w:p>
    <w:p w14:paraId="1307CEA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（2）工程量清单中招标人指定的报价不允许调价；</w:t>
      </w:r>
    </w:p>
    <w:p w14:paraId="4AE60A6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（3）调价函必须附有调价后的工程量清单；调价函必须粘贴或机械装订在投标文件正本首页，与投标文件一起密封提交。</w:t>
      </w:r>
    </w:p>
    <w:p w14:paraId="4B52FDA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若投标人未提交调价后的工程量清单，或调价函未装在投标文件正本首页，调价函均视为无效，仍以原报价作为最终报价。若投标人提交的调价函多于一个，或对不允许调价的内容进行了调价，或调价函有附加条件，其投标将被否决。</w:t>
      </w:r>
    </w:p>
    <w:p w14:paraId="0229821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（4）若招标人接受调价函，投标人调价后的工程量清单和有效调价函的大写金额报价应保持一致，如果报价金额出现差异，则以有效调价函的大写金额报价为准。</w:t>
      </w:r>
    </w:p>
    <w:p w14:paraId="7C49849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3.2.7在合同实施期间，投标人填写的单价、合价和总额价是否由于物价波动进行价格调整按照合同条款第16.1款的规定处理。如果按照合同条款第16.1.1项的规定采用价格调整公式进行价格调整，由招标人根据项目实际情况测算确定价格调整公式中的变值权重范围，并在投标函附录价格指数和权重表中约定范围；投标人在此范围内填写各可调因子的权重，合同实施期间将按此权重进行调价。</w:t>
      </w:r>
    </w:p>
    <w:p w14:paraId="27F7ADE3">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3.2.8招标人设有最高投标限价的，投标人的投标报价不得超过最高投标限价，最高投标限价在投标人须知前附表中载明。</w:t>
      </w:r>
    </w:p>
    <w:p w14:paraId="70BB8F3A">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3.2.9投标报价的其他要求见投标人须知前附表。</w:t>
      </w:r>
    </w:p>
    <w:p w14:paraId="24D4AB81">
      <w:pPr>
        <w:pStyle w:val="5"/>
        <w:bidi w:val="0"/>
        <w:ind w:firstLine="522"/>
        <w:rPr>
          <w:rFonts w:hint="eastAsia" w:ascii="仿宋" w:hAnsi="仿宋" w:eastAsia="仿宋" w:cs="仿宋"/>
          <w:highlight w:val="none"/>
          <w:lang w:val="en-US" w:eastAsia="zh-CN"/>
        </w:rPr>
      </w:pPr>
      <w:bookmarkStart w:id="45" w:name="_Toc7598"/>
      <w:r>
        <w:rPr>
          <w:rFonts w:hint="eastAsia" w:ascii="仿宋" w:hAnsi="仿宋" w:eastAsia="仿宋" w:cs="仿宋"/>
          <w:highlight w:val="none"/>
          <w:lang w:val="en-US" w:eastAsia="zh-CN"/>
        </w:rPr>
        <w:t>3.3．投标有效期</w:t>
      </w:r>
      <w:bookmarkEnd w:id="45"/>
    </w:p>
    <w:p w14:paraId="0E23395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3.3.1除投标人须知前附表另有规定外，投标有效期为90日。</w:t>
      </w:r>
    </w:p>
    <w:p w14:paraId="54C6B5F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3.3.2在投标有效期内，投标人撤销投标文件的，应承担招标文件和法律规定的责任。</w:t>
      </w:r>
    </w:p>
    <w:p w14:paraId="6AEB040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3.3.3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支票形式递交的投标保证金的银行同期活期存款利息。</w:t>
      </w:r>
    </w:p>
    <w:p w14:paraId="247ECCA1">
      <w:pPr>
        <w:pStyle w:val="5"/>
        <w:bidi w:val="0"/>
        <w:ind w:firstLine="522"/>
        <w:rPr>
          <w:rFonts w:hint="eastAsia" w:ascii="仿宋" w:hAnsi="仿宋" w:eastAsia="仿宋" w:cs="仿宋"/>
          <w:highlight w:val="none"/>
          <w:lang w:val="en-US" w:eastAsia="zh-CN"/>
        </w:rPr>
      </w:pPr>
      <w:bookmarkStart w:id="46" w:name="_Toc29004"/>
      <w:r>
        <w:rPr>
          <w:rFonts w:hint="eastAsia" w:ascii="仿宋" w:hAnsi="仿宋" w:eastAsia="仿宋" w:cs="仿宋"/>
          <w:highlight w:val="none"/>
          <w:lang w:val="en-US" w:eastAsia="zh-CN"/>
        </w:rPr>
        <w:t>3.4．投标保证金</w:t>
      </w:r>
      <w:bookmarkEnd w:id="46"/>
    </w:p>
    <w:p w14:paraId="0F5F2571">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3.4.1投标人在递交投标文件的同时，应按投标人须知前附表规定的金额和第九章“投标文件格式”规定的投标保证金格式递交投标保证金，并作为其投标文件的组成部分。联合体投标的，其投标保证金由牵头人递交，并应符合投标人须知前附表的规定。</w:t>
      </w:r>
    </w:p>
    <w:p w14:paraId="2E98B9C3">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投标保证金应采用招标人在投标人须知前附表规定的其他形式。</w:t>
      </w:r>
    </w:p>
    <w:p w14:paraId="0A605A3B">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无论采取何种形式的投标保证金，投标保证金有效期均应与投标有效期一致。招标人如果按本章第3.3.3项的规定延长了投标有效期，则投标保证金的有效期也相应延长。</w:t>
      </w:r>
    </w:p>
    <w:p w14:paraId="3A0A5BD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3.4.2投标人不按本章第3.4.1项要求提交投标保证金的，评标委员会将否决其投标。</w:t>
      </w:r>
    </w:p>
    <w:p w14:paraId="777FA94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3.4.3招标人最迟将在中标通知书发出后5日内向中标候选人以外的其他投标人退还投标保证金，与中标人签订合同后5日内向中标人和其他中标候选人退还投标保证金。</w:t>
      </w:r>
    </w:p>
    <w:p w14:paraId="7173749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3.4.4有下列情形之一的，投标保证金将不予退还：</w:t>
      </w:r>
    </w:p>
    <w:p w14:paraId="7CA9650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（1）投标人在投标有效期内撤销投标文件；</w:t>
      </w:r>
    </w:p>
    <w:p w14:paraId="207E1A42">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（2）中标人在收到中标通知书后，无正当理由不与招标人订立合同，在签订合同时向招标人提出附加条件，或不按照招标文件要求提交履约保证金；</w:t>
      </w:r>
    </w:p>
    <w:p w14:paraId="63925EB2">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（3）发生投标人须知前附表规定的其他可以不予退还投标保证金的情形。</w:t>
      </w:r>
    </w:p>
    <w:p w14:paraId="183CC5D2">
      <w:pPr>
        <w:pStyle w:val="5"/>
        <w:bidi w:val="0"/>
        <w:ind w:firstLine="522"/>
        <w:rPr>
          <w:rStyle w:val="55"/>
          <w:rFonts w:hint="eastAsia" w:ascii="仿宋" w:hAnsi="仿宋" w:eastAsia="仿宋" w:cs="仿宋"/>
          <w:b/>
          <w:bCs/>
          <w:i w:val="0"/>
          <w:caps w:val="0"/>
          <w:spacing w:val="0"/>
          <w:w w:val="100"/>
          <w:kern w:val="2"/>
          <w:sz w:val="24"/>
          <w:szCs w:val="24"/>
          <w:highlight w:val="none"/>
          <w:lang w:val="en-US" w:eastAsia="zh-CN" w:bidi="ar-SA"/>
        </w:rPr>
      </w:pPr>
      <w:bookmarkStart w:id="47" w:name="_Toc24678"/>
      <w:r>
        <w:rPr>
          <w:rStyle w:val="55"/>
          <w:rFonts w:hint="eastAsia" w:ascii="仿宋" w:hAnsi="仿宋" w:eastAsia="仿宋" w:cs="仿宋"/>
          <w:b/>
          <w:bCs/>
          <w:i w:val="0"/>
          <w:caps w:val="0"/>
          <w:spacing w:val="0"/>
          <w:w w:val="100"/>
          <w:kern w:val="2"/>
          <w:sz w:val="24"/>
          <w:szCs w:val="24"/>
          <w:highlight w:val="none"/>
          <w:lang w:val="en-US" w:eastAsia="zh-CN" w:bidi="ar-SA"/>
        </w:rPr>
        <w:t>3.5．资格审查资料</w:t>
      </w:r>
      <w:bookmarkEnd w:id="47"/>
    </w:p>
    <w:p w14:paraId="5024DA28">
      <w:pPr>
        <w:widowControl/>
        <w:snapToGrid w:val="0"/>
        <w:spacing w:before="0" w:beforeAutospacing="0" w:after="0" w:afterAutospacing="0" w:line="360" w:lineRule="auto"/>
        <w:ind w:firstLine="480"/>
        <w:textAlignment w:val="baseline"/>
        <w:rPr>
          <w:rStyle w:val="55"/>
          <w:rFonts w:hint="eastAsia" w:ascii="仿宋" w:hAnsi="仿宋" w:eastAsia="仿宋" w:cs="仿宋"/>
          <w:b w:val="0"/>
          <w:bCs w:val="0"/>
          <w:i w:val="0"/>
          <w:caps w:val="0"/>
          <w:spacing w:val="0"/>
          <w:w w:val="100"/>
          <w:kern w:val="2"/>
          <w:sz w:val="24"/>
          <w:szCs w:val="24"/>
          <w:highlight w:val="none"/>
          <w:lang w:val="en-US" w:eastAsia="zh-CN" w:bidi="ar-SA"/>
        </w:rPr>
      </w:pPr>
      <w:r>
        <w:rPr>
          <w:rStyle w:val="55"/>
          <w:rFonts w:hint="eastAsia" w:ascii="仿宋" w:hAnsi="仿宋" w:eastAsia="仿宋" w:cs="仿宋"/>
          <w:b w:val="0"/>
          <w:bCs w:val="0"/>
          <w:i w:val="0"/>
          <w:caps w:val="0"/>
          <w:spacing w:val="0"/>
          <w:w w:val="100"/>
          <w:kern w:val="2"/>
          <w:sz w:val="24"/>
          <w:szCs w:val="24"/>
          <w:highlight w:val="none"/>
          <w:lang w:val="en-US" w:eastAsia="zh-CN" w:bidi="ar-SA"/>
        </w:rPr>
        <w:t>　同招标公告及投标人须知附录1、附录2、附录3、附录4、附录5。</w:t>
      </w:r>
    </w:p>
    <w:p w14:paraId="37BD22F2">
      <w:pPr>
        <w:pStyle w:val="5"/>
        <w:bidi w:val="0"/>
        <w:ind w:firstLine="522"/>
        <w:rPr>
          <w:rFonts w:hint="eastAsia" w:ascii="仿宋" w:hAnsi="仿宋" w:eastAsia="仿宋" w:cs="仿宋"/>
          <w:highlight w:val="none"/>
          <w:lang w:val="en-US" w:eastAsia="zh-CN"/>
        </w:rPr>
      </w:pPr>
      <w:bookmarkStart w:id="48" w:name="_Toc28265"/>
      <w:r>
        <w:rPr>
          <w:rFonts w:hint="eastAsia" w:ascii="仿宋" w:hAnsi="仿宋" w:eastAsia="仿宋" w:cs="仿宋"/>
          <w:highlight w:val="none"/>
          <w:lang w:val="en-US" w:eastAsia="zh-CN"/>
        </w:rPr>
        <w:t>3.6．备选投标方案</w:t>
      </w:r>
      <w:bookmarkEnd w:id="48"/>
      <w:r>
        <w:rPr>
          <w:rFonts w:hint="eastAsia" w:ascii="仿宋" w:hAnsi="仿宋" w:eastAsia="仿宋" w:cs="仿宋"/>
          <w:highlight w:val="none"/>
          <w:lang w:val="en-US" w:eastAsia="zh-CN"/>
        </w:rPr>
        <w:t>（本项目不适用）</w:t>
      </w:r>
    </w:p>
    <w:p w14:paraId="0E24253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　3.6.1除投标人须知前附表规定允许外，投标人不得递交备选投标方案，否则其投标将被否决。</w:t>
      </w:r>
    </w:p>
    <w:p w14:paraId="7F0805F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3.6.2允许投标人递交备选投标方案的，只有中标人所递交的备选投标方案方可予以考虑。评标委员会认为中标人的备选投标方案优于其按照招标文件要求编制的投标方案的，招标人可以接受该备选投标方案。</w:t>
      </w:r>
    </w:p>
    <w:p w14:paraId="50A2269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3.6.3投标人提供两个或两个以上投标报价，或在投标文件中提供一个报价，但同时提供两个或两个以上施工组织设计的，视为提供备选方案。</w:t>
      </w:r>
    </w:p>
    <w:p w14:paraId="12A8E75D">
      <w:pPr>
        <w:pStyle w:val="5"/>
        <w:bidi w:val="0"/>
        <w:ind w:firstLine="522"/>
        <w:rPr>
          <w:rFonts w:hint="eastAsia" w:ascii="仿宋" w:hAnsi="仿宋" w:eastAsia="仿宋" w:cs="仿宋"/>
          <w:highlight w:val="none"/>
          <w:lang w:val="en-US" w:eastAsia="zh-CN"/>
        </w:rPr>
      </w:pPr>
      <w:bookmarkStart w:id="49" w:name="_Toc9946"/>
      <w:r>
        <w:rPr>
          <w:rFonts w:hint="eastAsia" w:ascii="仿宋" w:hAnsi="仿宋" w:eastAsia="仿宋" w:cs="仿宋"/>
          <w:highlight w:val="none"/>
          <w:lang w:val="en-US" w:eastAsia="zh-CN"/>
        </w:rPr>
        <w:t>3.7．投标文件的编制</w:t>
      </w:r>
      <w:bookmarkEnd w:id="49"/>
    </w:p>
    <w:p w14:paraId="22A7EE6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　3.7.1投标文件应按第九章“投标文件格式”进行编写，如有必要，可以增加附页，作为投标文件的组成部分。其中，投标函附录在满足招标文件实质性要求的基础上，可以提出比招标文件要求更有利于招标人的承诺。</w:t>
      </w:r>
    </w:p>
    <w:p w14:paraId="6BF10556">
      <w:pPr>
        <w:spacing w:line="360" w:lineRule="auto"/>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3.7.2投标文件应当对招标文件有关工期、投标有效期、质量要求、安全目标、技术标准和要求、招标范围等实质性内容作出响应。</w:t>
      </w:r>
    </w:p>
    <w:p w14:paraId="3AC6582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3.7.3投标文件的制作应满足以下规定：</w:t>
      </w:r>
    </w:p>
    <w:p w14:paraId="378A9791">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投标文件格式中明确要求投标人法定代表人或其委托代理人签字之处，如法定代表人签字，必须使用电子签章（指电子签名或电子印章）；如委托代理人签字，可使用电子签章（指电子签名或电子印章）或手写签字。明确要求投标人加盖单位章之处，必须加盖单位单子签章。如委托代理人手写签字，投标人需将手写签字页扫描上传。</w:t>
      </w:r>
    </w:p>
    <w:p w14:paraId="27AF67C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如果投标文件由委托代理人签署，则投标人须提交授权委托书，授权委托书应按第九章“投标文件格式”的要求出具。</w:t>
      </w:r>
    </w:p>
    <w:p w14:paraId="7A5FEEC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如果由投标人的法定代表人亲自签署投标文件，则投标人须提交法定代表人身份证明，身份证明应符合第九章“投标文件格式”的要求。</w:t>
      </w:r>
    </w:p>
    <w:p w14:paraId="6D75453D">
      <w:pPr>
        <w:widowControl/>
        <w:snapToGrid w:val="0"/>
        <w:spacing w:before="0" w:beforeAutospacing="0" w:after="0" w:afterAutospacing="0" w:line="36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投标文件由投标人使用“电子交易平台”自带的“投标文件制作工具”制作生成。投标文件制作完成后，投标人使用CA数字证书对投标文件进行文件加密，形成加密的投标文件。投标文件制作的具体方法详见“投标文件制作工具”中帮助文档。</w:t>
      </w:r>
    </w:p>
    <w:p w14:paraId="13ED9F4E">
      <w:pPr>
        <w:widowControl/>
        <w:snapToGrid w:val="0"/>
        <w:spacing w:before="0" w:beforeAutospacing="0" w:after="0" w:afterAutospacing="0" w:line="36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3.7.4投标人应根据投标人须知前附表要求提供投标文件。</w:t>
      </w:r>
    </w:p>
    <w:p w14:paraId="0730B472">
      <w:pPr>
        <w:widowControl/>
        <w:snapToGrid w:val="0"/>
        <w:spacing w:before="0" w:beforeAutospacing="0" w:after="0" w:afterAutospacing="0" w:line="36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因投标人自身原因而导致投标文件无法导入“电子交易平台”电子开标、评标系统，该投标视为无效投标，投标人自行承担由此导致的全部责任。</w:t>
      </w:r>
    </w:p>
    <w:p w14:paraId="4F6BD73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3.7.5加密的电子投标文件为“全国公共资源交易平台（河南省·洛阳市）”网站提供的“投标文件制作工具”软件制作生成的加密版投标文件（*.hntf格式）。</w:t>
      </w:r>
    </w:p>
    <w:p w14:paraId="29F9FA14">
      <w:pPr>
        <w:pStyle w:val="4"/>
        <w:bidi w:val="0"/>
        <w:rPr>
          <w:rFonts w:hint="eastAsia" w:ascii="仿宋" w:hAnsi="仿宋" w:eastAsia="仿宋" w:cs="仿宋"/>
          <w:b/>
          <w:highlight w:val="none"/>
          <w:lang w:val="en-US" w:eastAsia="zh-CN"/>
        </w:rPr>
      </w:pPr>
      <w:bookmarkStart w:id="50" w:name="_Toc14540"/>
      <w:bookmarkStart w:id="51" w:name="_Toc31599"/>
      <w:r>
        <w:rPr>
          <w:rFonts w:hint="eastAsia" w:ascii="仿宋" w:hAnsi="仿宋" w:eastAsia="仿宋" w:cs="仿宋"/>
          <w:b/>
          <w:highlight w:val="none"/>
          <w:lang w:val="en-US" w:eastAsia="zh-CN"/>
        </w:rPr>
        <w:t>4．投标</w:t>
      </w:r>
      <w:bookmarkEnd w:id="50"/>
      <w:bookmarkEnd w:id="51"/>
    </w:p>
    <w:p w14:paraId="2B37750F">
      <w:pPr>
        <w:pStyle w:val="5"/>
        <w:bidi w:val="0"/>
        <w:ind w:firstLine="522"/>
        <w:rPr>
          <w:rFonts w:hint="eastAsia" w:ascii="仿宋" w:hAnsi="仿宋" w:eastAsia="仿宋" w:cs="仿宋"/>
          <w:highlight w:val="none"/>
          <w:lang w:val="en-US" w:eastAsia="zh-CN"/>
        </w:rPr>
      </w:pPr>
      <w:bookmarkStart w:id="52" w:name="_Toc26903"/>
      <w:r>
        <w:rPr>
          <w:rFonts w:hint="eastAsia" w:ascii="仿宋" w:hAnsi="仿宋" w:eastAsia="仿宋" w:cs="仿宋"/>
          <w:highlight w:val="none"/>
          <w:lang w:val="en-US" w:eastAsia="zh-CN"/>
        </w:rPr>
        <w:t>4.1．投标文件的加密</w:t>
      </w:r>
      <w:bookmarkEnd w:id="52"/>
      <w:r>
        <w:rPr>
          <w:rFonts w:hint="eastAsia" w:ascii="仿宋" w:hAnsi="仿宋" w:eastAsia="仿宋" w:cs="仿宋"/>
          <w:highlight w:val="none"/>
          <w:lang w:val="en-US" w:eastAsia="zh-CN"/>
        </w:rPr>
        <w:t>和标识</w:t>
      </w:r>
    </w:p>
    <w:p w14:paraId="46E92ED5">
      <w:pPr>
        <w:widowControl/>
        <w:snapToGrid w:val="0"/>
        <w:spacing w:before="0" w:beforeAutospacing="0" w:after="0" w:afterAutospacing="0" w:line="36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若采用双信封形式，第4.1.1项和第4.1.2项采用以下条款：</w:t>
      </w:r>
    </w:p>
    <w:p w14:paraId="749294AD">
      <w:pPr>
        <w:widowControl/>
        <w:snapToGrid w:val="0"/>
        <w:spacing w:before="0" w:beforeAutospacing="0" w:after="0" w:afterAutospacing="0" w:line="36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4.1.1投标文件的密封和标记投标人通过网上招投标平台递交的电子投标文件为评标依据，投标人使用工具制作电子投标文件时生成二个文件，一个是已加密投标文件，用于上传到网上；另一个即为未加密投标文件，作为备用投标文件（仅在技术人员确认为非投标人原因导致远程解密失败时使用）。</w:t>
      </w:r>
    </w:p>
    <w:p w14:paraId="43BD770B">
      <w:pPr>
        <w:widowControl/>
        <w:snapToGrid w:val="0"/>
        <w:spacing w:before="0" w:beforeAutospacing="0" w:after="0" w:afterAutospacing="0" w:line="36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4.1.2投标文件的递交：网上递交，投标人应当在递交投标文件截止时间前，通过互联网使用CA数字证书登录“洛阳市公共资源交易中心网”，将已加密电子投标文件上传，并确定已加密投标文件保存上传成功。逾期未完成上传或未按规定加密的投标文件，招标人将拒收。投标人应在本章第4.2.1项规定的投标截止时间前将投标文件上传至系统。</w:t>
      </w:r>
    </w:p>
    <w:p w14:paraId="50E34B25">
      <w:pPr>
        <w:widowControl/>
        <w:snapToGrid w:val="0"/>
        <w:spacing w:before="0" w:beforeAutospacing="0" w:after="0" w:afterAutospacing="0" w:line="36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4.1.3投标人递交投标文件的地点：见投标人须知前附表。</w:t>
      </w:r>
    </w:p>
    <w:p w14:paraId="45799B09">
      <w:pPr>
        <w:widowControl/>
        <w:snapToGrid w:val="0"/>
        <w:spacing w:before="0" w:beforeAutospacing="0" w:after="0" w:afterAutospacing="0" w:line="36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4.1.4除投标人须知前附表另有规定外，投标人所递交的投标文件不予退还。</w:t>
      </w:r>
    </w:p>
    <w:p w14:paraId="20462FEF">
      <w:pPr>
        <w:pStyle w:val="5"/>
        <w:bidi w:val="0"/>
        <w:ind w:firstLine="522"/>
        <w:rPr>
          <w:rFonts w:hint="eastAsia" w:ascii="仿宋" w:hAnsi="仿宋" w:eastAsia="仿宋" w:cs="仿宋"/>
          <w:highlight w:val="none"/>
          <w:lang w:val="en-US" w:eastAsia="zh-CN"/>
        </w:rPr>
      </w:pPr>
      <w:bookmarkStart w:id="53" w:name="_Toc7684"/>
      <w:r>
        <w:rPr>
          <w:rFonts w:hint="eastAsia" w:ascii="仿宋" w:hAnsi="仿宋" w:eastAsia="仿宋" w:cs="仿宋"/>
          <w:highlight w:val="none"/>
          <w:lang w:val="en-US" w:eastAsia="zh-CN"/>
        </w:rPr>
        <w:t>4.2．投标文件的递交</w:t>
      </w:r>
      <w:bookmarkEnd w:id="53"/>
    </w:p>
    <w:p w14:paraId="79A51D73">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4.2.1投标人应在第一章“招标公告”或“投标邀请书”规定的投标截止时间前，通过互联网使用CA数字证书登录“电子交易平台”，将加密的投标文件上传。投标人应充分考虑上传文件时的不可预见因素，未在投标截止时间前完成上传的，视为逾期送达，招标人（“电子交易平台”）将拒绝接收。</w:t>
      </w:r>
    </w:p>
    <w:p w14:paraId="1C37819C">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4.2.2投标人完成电子投标文件上传后，电子招标投标交易平台即时向投标人发出递交回执通知。递交时间以递交回执通知载明的传输完成时间为准。</w:t>
      </w:r>
    </w:p>
    <w:p w14:paraId="73A3CCDC">
      <w:pPr>
        <w:adjustRightInd w:val="0"/>
        <w:snapToGrid w:val="0"/>
        <w:spacing w:line="360" w:lineRule="auto"/>
        <w:ind w:firstLine="480" w:firstLineChars="200"/>
        <w:rPr>
          <w:rStyle w:val="55"/>
          <w:rFonts w:hint="eastAsia" w:ascii="仿宋" w:hAnsi="仿宋" w:eastAsia="仿宋" w:cs="仿宋"/>
          <w:b w:val="0"/>
          <w:i w:val="0"/>
          <w:caps w:val="0"/>
          <w:spacing w:val="0"/>
          <w:w w:val="100"/>
          <w:kern w:val="2"/>
          <w:sz w:val="24"/>
          <w:szCs w:val="24"/>
          <w:highlight w:val="none"/>
          <w:lang w:val="en-US" w:eastAsia="zh-CN" w:bidi="ar-SA"/>
        </w:rPr>
      </w:pPr>
      <w:r>
        <w:rPr>
          <w:rFonts w:hint="eastAsia" w:ascii="仿宋" w:hAnsi="仿宋" w:eastAsia="仿宋" w:cs="仿宋"/>
          <w:color w:val="000000" w:themeColor="text1"/>
          <w:sz w:val="24"/>
          <w:szCs w:val="24"/>
          <w:highlight w:val="none"/>
          <w14:textFill>
            <w14:solidFill>
              <w14:schemeClr w14:val="tx1"/>
            </w14:solidFill>
          </w14:textFill>
        </w:rPr>
        <w:t>4.2.3是否退还投标文件：见投标人须知前附表。</w:t>
      </w:r>
    </w:p>
    <w:p w14:paraId="2E94AEAC">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4.2.4逾期或未递交的投标文件，招标人将予以拒收。</w:t>
      </w:r>
    </w:p>
    <w:p w14:paraId="13AD16D0">
      <w:pPr>
        <w:pStyle w:val="5"/>
        <w:bidi w:val="0"/>
        <w:ind w:firstLine="522"/>
        <w:rPr>
          <w:rFonts w:hint="eastAsia" w:ascii="仿宋" w:hAnsi="仿宋" w:eastAsia="仿宋" w:cs="仿宋"/>
          <w:highlight w:val="none"/>
          <w:lang w:val="en-US" w:eastAsia="zh-CN"/>
        </w:rPr>
      </w:pPr>
      <w:bookmarkStart w:id="54" w:name="_Toc1345"/>
      <w:r>
        <w:rPr>
          <w:rFonts w:hint="eastAsia" w:ascii="仿宋" w:hAnsi="仿宋" w:eastAsia="仿宋" w:cs="仿宋"/>
          <w:highlight w:val="none"/>
          <w:lang w:val="en-US" w:eastAsia="zh-CN"/>
        </w:rPr>
        <w:t>4.3．投标文件的修改与撤回</w:t>
      </w:r>
      <w:bookmarkEnd w:id="54"/>
    </w:p>
    <w:p w14:paraId="70995277">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r>
        <w:rPr>
          <w:rStyle w:val="55"/>
          <w:rFonts w:hint="eastAsia" w:ascii="仿宋" w:hAnsi="仿宋" w:eastAsia="仿宋" w:cs="仿宋"/>
          <w:b w:val="0"/>
          <w:i w:val="0"/>
          <w:caps w:val="0"/>
          <w:spacing w:val="0"/>
          <w:w w:val="100"/>
          <w:kern w:val="2"/>
          <w:sz w:val="24"/>
          <w:szCs w:val="22"/>
          <w:highlight w:val="none"/>
          <w:lang w:val="en-US" w:eastAsia="zh-CN" w:bidi="ar-SA"/>
        </w:rPr>
        <w:t>4.3.1在本章第4.2.1项规定的投标截止时间前，投标人可以修改或撤回已递交的投标文件。投标人对加密的投标文件进行撤回的，应在“电子交易平台”直接进行撤回操作；投标人对加密的投标文件进行修改的，应在投标截止时间前完成上传。</w:t>
      </w:r>
    </w:p>
    <w:p w14:paraId="55FBFB84">
      <w:pPr>
        <w:pStyle w:val="4"/>
        <w:bidi w:val="0"/>
        <w:rPr>
          <w:rFonts w:hint="eastAsia" w:ascii="仿宋" w:hAnsi="仿宋" w:eastAsia="仿宋" w:cs="仿宋"/>
          <w:b/>
          <w:highlight w:val="none"/>
          <w:lang w:val="en-US" w:eastAsia="zh-CN"/>
        </w:rPr>
      </w:pPr>
      <w:bookmarkStart w:id="55" w:name="_Toc3671"/>
      <w:bookmarkStart w:id="56" w:name="_Toc30513"/>
      <w:r>
        <w:rPr>
          <w:rFonts w:hint="eastAsia" w:ascii="仿宋" w:hAnsi="仿宋" w:eastAsia="仿宋" w:cs="仿宋"/>
          <w:b/>
          <w:highlight w:val="none"/>
          <w:lang w:val="en-US" w:eastAsia="zh-CN"/>
        </w:rPr>
        <w:t>5．开标</w:t>
      </w:r>
      <w:bookmarkEnd w:id="55"/>
      <w:bookmarkEnd w:id="56"/>
    </w:p>
    <w:p w14:paraId="49AAE81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若采用双信封形式，第5.1款采用以下条款：</w:t>
      </w:r>
    </w:p>
    <w:p w14:paraId="33233C4A">
      <w:pPr>
        <w:pStyle w:val="5"/>
        <w:bidi w:val="0"/>
        <w:ind w:firstLine="522"/>
        <w:rPr>
          <w:rFonts w:hint="eastAsia" w:ascii="仿宋" w:hAnsi="仿宋" w:eastAsia="仿宋" w:cs="仿宋"/>
          <w:highlight w:val="none"/>
          <w:lang w:val="en-US" w:eastAsia="zh-CN"/>
        </w:rPr>
      </w:pPr>
      <w:bookmarkStart w:id="57" w:name="_Toc15706"/>
      <w:r>
        <w:rPr>
          <w:rFonts w:hint="eastAsia" w:ascii="仿宋" w:hAnsi="仿宋" w:eastAsia="仿宋" w:cs="仿宋"/>
          <w:highlight w:val="none"/>
          <w:lang w:val="en-US" w:eastAsia="zh-CN"/>
        </w:rPr>
        <w:t>5.1．开标时间和地点</w:t>
      </w:r>
      <w:bookmarkEnd w:id="57"/>
    </w:p>
    <w:p w14:paraId="13A3CA9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招标人在本章第4.2.1项规定的投标截止时间（开标时间）和投标人须知前附表规定的地点对收到的投标文件第一信封（商务和技术文件）公开开标。</w:t>
      </w:r>
    </w:p>
    <w:p w14:paraId="02BDD0E8">
      <w:pPr>
        <w:widowControl/>
        <w:snapToGrid w:val="0"/>
        <w:spacing w:before="0" w:beforeAutospacing="0" w:after="0" w:afterAutospacing="0" w:line="36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招标人在投标人须知前附表规定的时间和地点对投标文件第二信封（报价文件）公开开标。</w:t>
      </w:r>
    </w:p>
    <w:p w14:paraId="7AF83050">
      <w:pPr>
        <w:widowControl/>
        <w:snapToGrid w:val="0"/>
        <w:spacing w:before="0" w:beforeAutospacing="0" w:after="0" w:afterAutospacing="0" w:line="360" w:lineRule="auto"/>
        <w:ind w:firstLine="480"/>
        <w:textAlignment w:val="baseline"/>
        <w:rPr>
          <w:rStyle w:val="55"/>
          <w:rFonts w:hint="eastAsia" w:ascii="仿宋" w:hAnsi="仿宋" w:eastAsia="仿宋" w:cs="仿宋"/>
          <w:b/>
          <w:bCs/>
          <w:i w:val="0"/>
          <w:caps w:val="0"/>
          <w:spacing w:val="0"/>
          <w:w w:val="100"/>
          <w:kern w:val="2"/>
          <w:sz w:val="24"/>
          <w:szCs w:val="24"/>
          <w:highlight w:val="none"/>
          <w:lang w:val="en-US" w:eastAsia="zh-CN" w:bidi="ar-SA"/>
        </w:rPr>
      </w:pPr>
      <w:r>
        <w:rPr>
          <w:rStyle w:val="55"/>
          <w:rFonts w:hint="eastAsia" w:ascii="仿宋" w:hAnsi="仿宋" w:eastAsia="仿宋" w:cs="仿宋"/>
          <w:b/>
          <w:bCs/>
          <w:i w:val="0"/>
          <w:caps w:val="0"/>
          <w:spacing w:val="0"/>
          <w:w w:val="100"/>
          <w:kern w:val="2"/>
          <w:sz w:val="24"/>
          <w:szCs w:val="24"/>
          <w:highlight w:val="none"/>
          <w:lang w:val="en-US" w:eastAsia="zh-CN" w:bidi="ar-SA"/>
        </w:rPr>
        <w:t>各潜在投标人应在规定时间内对本单位投标文件进行解密，因加密电子投标文件未能成功上传或未在规定时间内解密的，其投标将被拒绝。</w:t>
      </w:r>
    </w:p>
    <w:p w14:paraId="4572C182">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投标人若未按投标人须知前附表5.1款规定登录远程开标大厅出席开标活动，视为该投标人默认开标结果。</w:t>
      </w:r>
    </w:p>
    <w:p w14:paraId="3D9F37CD">
      <w:pPr>
        <w:pStyle w:val="5"/>
        <w:bidi w:val="0"/>
        <w:ind w:firstLine="522"/>
        <w:rPr>
          <w:rFonts w:hint="eastAsia" w:ascii="仿宋" w:hAnsi="仿宋" w:eastAsia="仿宋" w:cs="仿宋"/>
          <w:highlight w:val="none"/>
          <w:lang w:val="en-US" w:eastAsia="zh-CN"/>
        </w:rPr>
      </w:pPr>
      <w:bookmarkStart w:id="58" w:name="_Toc7718"/>
      <w:r>
        <w:rPr>
          <w:rFonts w:hint="eastAsia" w:ascii="仿宋" w:hAnsi="仿宋" w:eastAsia="仿宋" w:cs="仿宋"/>
          <w:highlight w:val="none"/>
          <w:lang w:val="en-US" w:eastAsia="zh-CN"/>
        </w:rPr>
        <w:t>5.2．开标程序</w:t>
      </w:r>
      <w:bookmarkEnd w:id="58"/>
    </w:p>
    <w:p w14:paraId="683C5134">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5.2.1主持人按下列程序对投标文件第一个信封（商务及技术文件）进行开标：</w:t>
      </w:r>
    </w:p>
    <w:p w14:paraId="24C9E046">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（1）宣布开标纪律；</w:t>
      </w:r>
    </w:p>
    <w:p w14:paraId="0412E91C">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（2）公布在投标截止时间前递交投标文件的投标人数量；</w:t>
      </w:r>
    </w:p>
    <w:p w14:paraId="57DDCF2C">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（3）按照投标人须知前附表规定的开标顺序当众开标，公布项目名称、投标人名称、投标保证金的递交情况、工期及其他内容，并记录在案；</w:t>
      </w:r>
    </w:p>
    <w:p w14:paraId="7E5D202D">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（4）招标人代表、记录人等有关人员在开标记录上签字确认；</w:t>
      </w:r>
    </w:p>
    <w:p w14:paraId="159FEED6">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（5）开标结束。</w:t>
      </w:r>
    </w:p>
    <w:p w14:paraId="4ECFDF5F">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5.2.2投标文件第二个信封（报价文件）在投标文件第一个信封（商务及技术文件）完成评审前，“电子交易平台”的开标评标系统将不进行读取。</w:t>
      </w:r>
    </w:p>
    <w:p w14:paraId="239D3CB5">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5.2.3招标人将按照本章第5.1款规定的时间和地点对投标文件第二个信封（报价文件）进行开标。主持人按下列程序进行开标：</w:t>
      </w:r>
    </w:p>
    <w:p w14:paraId="10756B2E">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（1）宣布开标纪律；</w:t>
      </w:r>
    </w:p>
    <w:p w14:paraId="07A4DF63">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（2）公布通过投标文件第一个信封（商务及技术文件）评审的投标人名单；</w:t>
      </w:r>
    </w:p>
    <w:p w14:paraId="62CD2986">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（3）投标人在有效期内远程解密加密的投标文件；</w:t>
      </w:r>
    </w:p>
    <w:p w14:paraId="4A4B6E5E">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4）招标人（或招标代理机构）将所有投标文件第二个信封（报价文件）的内容导入“电子交易平台”的开标评标系统，未通过投标文件第一个信封（商务及技术文件）评审的投标人的第二个信封（报价文件）不予读取；</w:t>
      </w:r>
    </w:p>
    <w:p w14:paraId="31FAF186">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（5）公布项目名称、投标人名称、投标报价及其他内容（如有），并记录在案；</w:t>
      </w:r>
    </w:p>
    <w:p w14:paraId="20AB9EC1">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（6）招标人代表、记录人等有关人员在开标记录上签字确认；</w:t>
      </w:r>
    </w:p>
    <w:p w14:paraId="4EC425EA">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（7）开标结束。</w:t>
      </w:r>
    </w:p>
    <w:p w14:paraId="41F0C4D7">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5.2.4若采用合理低价法或综合评分法，在投标文件第二个信封（报价文件）开标现场，招标人将按第三章“评标办法”规定的原则计算并宣布评标基准价。若招标人发现投标文件出现以下任一情况，其投标报价将不再参加评标基准价的计算：</w:t>
      </w:r>
    </w:p>
    <w:p w14:paraId="63559CC0">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（1）系统显示投标报价未填写；</w:t>
      </w:r>
    </w:p>
    <w:p w14:paraId="0EE77542">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（2）投标报价超出招标人公布的最高投标限价（如有）；</w:t>
      </w:r>
    </w:p>
    <w:p w14:paraId="49A25405">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（3）投标报价的大写金额无法确定具体数值；</w:t>
      </w:r>
    </w:p>
    <w:p w14:paraId="5E2714E4">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（4）投标函上填写的招标编号与投标文件封面上标记的编号不一致。</w:t>
      </w:r>
    </w:p>
    <w:p w14:paraId="2EC43920">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如果投标人认为本项目的评标基准价计算有误，有权在开标现场提出，经招标人当场核实确认之后，可重新宣布评标基准价。开标现场宣布的评标基准价除计算有误经评标委员会修正外，在整个评标期间保持不变，不随任何因素发生变化。</w:t>
      </w:r>
    </w:p>
    <w:p w14:paraId="34A3F17F">
      <w:pPr>
        <w:widowControl/>
        <w:snapToGrid w:val="0"/>
        <w:spacing w:before="0" w:beforeAutospacing="0" w:after="0" w:afterAutospacing="0" w:line="360" w:lineRule="auto"/>
        <w:ind w:firstLine="480" w:firstLineChars="200"/>
        <w:jc w:val="both"/>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5.2.5在投标文件第一个信封（商务及技术文件）或第二个信封（报价文件）开标过程中，若招标人宣读的内容与投标文件不符，投标人有权在开标现场提出疑问，经招标人当场核查确认之后，可重新宣读其投标文件。若投标人现场未提出疑问，则认为投标人已确认招标人宣读的内容。</w:t>
      </w:r>
    </w:p>
    <w:p w14:paraId="5F6841E0">
      <w:pPr>
        <w:pStyle w:val="5"/>
        <w:bidi w:val="0"/>
        <w:ind w:firstLine="522"/>
        <w:rPr>
          <w:rFonts w:hint="eastAsia" w:ascii="仿宋" w:hAnsi="仿宋" w:eastAsia="仿宋" w:cs="仿宋"/>
          <w:highlight w:val="none"/>
          <w:lang w:val="en-US" w:eastAsia="zh-CN"/>
        </w:rPr>
      </w:pPr>
      <w:bookmarkStart w:id="59" w:name="_Toc3161"/>
      <w:r>
        <w:rPr>
          <w:rFonts w:hint="eastAsia" w:ascii="仿宋" w:hAnsi="仿宋" w:eastAsia="仿宋" w:cs="仿宋"/>
          <w:highlight w:val="none"/>
          <w:lang w:val="en-US" w:eastAsia="zh-CN"/>
        </w:rPr>
        <w:t>5.3．开标异议</w:t>
      </w:r>
      <w:bookmarkEnd w:id="59"/>
    </w:p>
    <w:p w14:paraId="17B84810">
      <w:pPr>
        <w:widowControl/>
        <w:snapToGrid w:val="0"/>
        <w:spacing w:before="0" w:beforeAutospacing="0" w:after="0" w:afterAutospacing="0" w:line="360" w:lineRule="auto"/>
        <w:textAlignment w:val="baseline"/>
        <w:rPr>
          <w:rStyle w:val="55"/>
          <w:rFonts w:hint="eastAsia" w:ascii="仿宋" w:hAnsi="仿宋" w:eastAsia="仿宋" w:cs="仿宋"/>
          <w:b/>
          <w:bCs/>
          <w:i w:val="0"/>
          <w:caps w:val="0"/>
          <w:spacing w:val="0"/>
          <w:w w:val="100"/>
          <w:kern w:val="0"/>
          <w:sz w:val="28"/>
          <w:szCs w:val="28"/>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投标人对开标有异议的，应当在开标现场提出，在唱标完毕后投标人有5分钟质疑期，在质疑期内，投标人可以提出异议，签章提交，招标人或招标代理机构在系统中作出答复。质疑期内投标人未提出异议，视为无异议，开标结束。</w:t>
      </w:r>
    </w:p>
    <w:p w14:paraId="552E0293">
      <w:pPr>
        <w:pStyle w:val="4"/>
        <w:bidi w:val="0"/>
        <w:rPr>
          <w:rFonts w:hint="eastAsia" w:ascii="仿宋" w:hAnsi="仿宋" w:eastAsia="仿宋" w:cs="仿宋"/>
          <w:b/>
          <w:highlight w:val="none"/>
          <w:lang w:val="en-US" w:eastAsia="zh-CN"/>
        </w:rPr>
      </w:pPr>
      <w:bookmarkStart w:id="60" w:name="_Toc20648"/>
      <w:bookmarkStart w:id="61" w:name="_Toc18461"/>
      <w:r>
        <w:rPr>
          <w:rFonts w:hint="eastAsia" w:ascii="仿宋" w:hAnsi="仿宋" w:eastAsia="仿宋" w:cs="仿宋"/>
          <w:b/>
          <w:highlight w:val="none"/>
          <w:lang w:val="en-US" w:eastAsia="zh-CN"/>
        </w:rPr>
        <w:t>6．评标</w:t>
      </w:r>
      <w:bookmarkEnd w:id="60"/>
      <w:bookmarkEnd w:id="61"/>
    </w:p>
    <w:p w14:paraId="3B290F6A">
      <w:pPr>
        <w:pStyle w:val="5"/>
        <w:bidi w:val="0"/>
        <w:ind w:firstLine="522"/>
        <w:rPr>
          <w:rFonts w:hint="eastAsia" w:ascii="仿宋" w:hAnsi="仿宋" w:eastAsia="仿宋" w:cs="仿宋"/>
          <w:highlight w:val="none"/>
          <w:lang w:val="en-US" w:eastAsia="zh-CN"/>
        </w:rPr>
      </w:pPr>
      <w:bookmarkStart w:id="62" w:name="_Toc21752"/>
      <w:r>
        <w:rPr>
          <w:rFonts w:hint="eastAsia" w:ascii="仿宋" w:hAnsi="仿宋" w:eastAsia="仿宋" w:cs="仿宋"/>
          <w:highlight w:val="none"/>
          <w:lang w:val="en-US" w:eastAsia="zh-CN"/>
        </w:rPr>
        <w:t>6.1．评标委员会</w:t>
      </w:r>
      <w:bookmarkEnd w:id="62"/>
    </w:p>
    <w:p w14:paraId="6C8C3B8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6.1.1评标由招标人依法组建的评标委员会负责。评标委员会由招标人以及有关技术、经济等方面的专家组成。评标委员会成员人数以及技术、经济等方面专家的确定方式见投标人须知前附表。</w:t>
      </w:r>
    </w:p>
    <w:p w14:paraId="179F911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6.1.2评标委员会成员有下列情形之一的，应主动提出回避：</w:t>
      </w:r>
    </w:p>
    <w:p w14:paraId="79E699E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（1）为负责招标项目监督管理的交通运输主管部门的工作人员；</w:t>
      </w:r>
    </w:p>
    <w:p w14:paraId="7B8F345D">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（2）与投标人法定代表人或其委托代理人有近亲属关系；</w:t>
      </w:r>
    </w:p>
    <w:p w14:paraId="507C08F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（3）为投标人的工作人员或退休人员；</w:t>
      </w:r>
    </w:p>
    <w:p w14:paraId="45AB598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（4）与投标人有其他利害关系，可能影响评标活动公正性；</w:t>
      </w:r>
    </w:p>
    <w:p w14:paraId="0A137865">
      <w:pPr>
        <w:widowControl/>
        <w:snapToGrid w:val="0"/>
        <w:spacing w:before="0" w:beforeAutospacing="0" w:after="0" w:afterAutospacing="0" w:line="36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（5）在与招标投标有关的活动中有过违法违规行为、曾受过行政处罚或刑事处罚的。</w:t>
      </w:r>
    </w:p>
    <w:p w14:paraId="63C9415F">
      <w:pPr>
        <w:widowControl/>
        <w:snapToGrid w:val="0"/>
        <w:spacing w:before="0" w:beforeAutospacing="0" w:after="0" w:afterAutospacing="0" w:line="36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6.1.3评标过程中，评标委员会成员有回避事由、擅离职守或因健康等原因不能继续评标的，招标人有权更换。被更换的评标委员会成员作出的评审结论无效，由更换后的评标委员会成员重新进行评审。</w:t>
      </w:r>
    </w:p>
    <w:p w14:paraId="5B437D41">
      <w:pPr>
        <w:pStyle w:val="5"/>
        <w:bidi w:val="0"/>
        <w:ind w:firstLine="522"/>
        <w:rPr>
          <w:rFonts w:hint="eastAsia" w:ascii="仿宋" w:hAnsi="仿宋" w:eastAsia="仿宋" w:cs="仿宋"/>
          <w:highlight w:val="none"/>
          <w:lang w:val="en-US" w:eastAsia="zh-CN"/>
        </w:rPr>
      </w:pPr>
      <w:bookmarkStart w:id="63" w:name="_Toc6789"/>
      <w:r>
        <w:rPr>
          <w:rFonts w:hint="eastAsia" w:ascii="仿宋" w:hAnsi="仿宋" w:eastAsia="仿宋" w:cs="仿宋"/>
          <w:highlight w:val="none"/>
          <w:lang w:val="en-US" w:eastAsia="zh-CN"/>
        </w:rPr>
        <w:t>6.2．评标原则</w:t>
      </w:r>
      <w:bookmarkEnd w:id="63"/>
    </w:p>
    <w:p w14:paraId="44D75F2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　评标活动遵循公平、公正、科学和择优的原则。</w:t>
      </w:r>
    </w:p>
    <w:p w14:paraId="4A4CF5C5">
      <w:pPr>
        <w:pStyle w:val="5"/>
        <w:bidi w:val="0"/>
        <w:ind w:firstLine="522"/>
        <w:rPr>
          <w:rFonts w:hint="eastAsia" w:ascii="仿宋" w:hAnsi="仿宋" w:eastAsia="仿宋" w:cs="仿宋"/>
          <w:highlight w:val="none"/>
          <w:lang w:val="en-US" w:eastAsia="zh-CN"/>
        </w:rPr>
      </w:pPr>
      <w:bookmarkStart w:id="64" w:name="_Toc16344"/>
      <w:r>
        <w:rPr>
          <w:rFonts w:hint="eastAsia" w:ascii="仿宋" w:hAnsi="仿宋" w:eastAsia="仿宋" w:cs="仿宋"/>
          <w:highlight w:val="none"/>
          <w:lang w:val="en-US" w:eastAsia="zh-CN"/>
        </w:rPr>
        <w:t>6.3．评标</w:t>
      </w:r>
      <w:bookmarkEnd w:id="64"/>
    </w:p>
    <w:p w14:paraId="4785D13D">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6.3.1评标委员会按照第三章“评标办法”规定的方法、评审因素、标准和程序对投标文件进行评审。第三章“评标办法”没有规定的方法、评审因素和标准，不作为评标依据。</w:t>
      </w:r>
    </w:p>
    <w:p w14:paraId="131B260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6.3.2评标完成后，评标委员会应当向招标人提交书面评标报告和中标候选人名单。评标委员会推荐中标候选人的人数见投标人须知前附表。</w:t>
      </w:r>
    </w:p>
    <w:p w14:paraId="002CFF97">
      <w:pPr>
        <w:pStyle w:val="4"/>
        <w:bidi w:val="0"/>
        <w:rPr>
          <w:rFonts w:hint="eastAsia" w:ascii="仿宋" w:hAnsi="仿宋" w:eastAsia="仿宋" w:cs="仿宋"/>
          <w:b/>
          <w:highlight w:val="none"/>
          <w:lang w:val="en-US" w:eastAsia="zh-CN"/>
        </w:rPr>
      </w:pPr>
      <w:bookmarkStart w:id="65" w:name="_Toc21885"/>
      <w:bookmarkStart w:id="66" w:name="_Toc26016"/>
      <w:r>
        <w:rPr>
          <w:rFonts w:hint="eastAsia" w:ascii="仿宋" w:hAnsi="仿宋" w:eastAsia="仿宋" w:cs="仿宋"/>
          <w:b/>
          <w:highlight w:val="none"/>
          <w:lang w:val="en-US" w:eastAsia="zh-CN"/>
        </w:rPr>
        <w:t>7．合同授予</w:t>
      </w:r>
      <w:bookmarkEnd w:id="65"/>
      <w:bookmarkEnd w:id="66"/>
    </w:p>
    <w:p w14:paraId="5CDD5C97">
      <w:pPr>
        <w:pStyle w:val="5"/>
        <w:bidi w:val="0"/>
        <w:ind w:firstLine="522"/>
        <w:rPr>
          <w:rFonts w:hint="eastAsia" w:ascii="仿宋" w:hAnsi="仿宋" w:eastAsia="仿宋" w:cs="仿宋"/>
          <w:highlight w:val="none"/>
          <w:lang w:val="en-US" w:eastAsia="zh-CN"/>
        </w:rPr>
      </w:pPr>
      <w:bookmarkStart w:id="67" w:name="_Toc3059"/>
      <w:r>
        <w:rPr>
          <w:rFonts w:hint="eastAsia" w:ascii="仿宋" w:hAnsi="仿宋" w:eastAsia="仿宋" w:cs="仿宋"/>
          <w:highlight w:val="none"/>
          <w:lang w:val="en-US" w:eastAsia="zh-CN"/>
        </w:rPr>
        <w:t>7.1．中标候选人公示</w:t>
      </w:r>
      <w:bookmarkEnd w:id="67"/>
    </w:p>
    <w:p w14:paraId="1A1A054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　招标人在收到评标报告之日起3日内，按照投标人须知前附表规定的公示媒介和期限公示中标候选人，公示期不得少于3日，公示内容包括：</w:t>
      </w:r>
    </w:p>
    <w:p w14:paraId="744CC71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（1）中标候选人排序、名称、投标报价，对工程质量要求、安全目标和工期的响应情况；</w:t>
      </w:r>
    </w:p>
    <w:p w14:paraId="451AD89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（2）中标候选人在投标文件中承诺的项目经理和项目总工姓名、</w:t>
      </w:r>
      <w:r>
        <w:rPr>
          <w:rFonts w:hint="eastAsia" w:ascii="宋体" w:hAnsi="宋体" w:cs="宋体"/>
          <w:szCs w:val="21"/>
        </w:rPr>
        <w:t>个人业绩、</w:t>
      </w:r>
      <w:r>
        <w:rPr>
          <w:rStyle w:val="55"/>
          <w:rFonts w:hint="eastAsia" w:ascii="仿宋" w:hAnsi="仿宋" w:eastAsia="仿宋" w:cs="仿宋"/>
          <w:b w:val="0"/>
          <w:i w:val="0"/>
          <w:caps w:val="0"/>
          <w:spacing w:val="0"/>
          <w:w w:val="100"/>
          <w:kern w:val="2"/>
          <w:sz w:val="24"/>
          <w:szCs w:val="24"/>
          <w:highlight w:val="none"/>
          <w:lang w:val="en-US" w:eastAsia="zh-CN" w:bidi="ar-SA"/>
        </w:rPr>
        <w:t>相关证书名称和编号；</w:t>
      </w:r>
    </w:p>
    <w:p w14:paraId="0A83EF9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（3）中标候选人在投标文件中填报的项目业绩；</w:t>
      </w:r>
    </w:p>
    <w:p w14:paraId="486D585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（4）被否决投标的投标人名称、否决依据和原因；</w:t>
      </w:r>
    </w:p>
    <w:p w14:paraId="2158887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（5）提出异议的渠道和方式；</w:t>
      </w:r>
    </w:p>
    <w:p w14:paraId="218613B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（6）投标人须知前附表规定公示的其他内容。</w:t>
      </w:r>
    </w:p>
    <w:p w14:paraId="00DE19F3">
      <w:pPr>
        <w:pStyle w:val="5"/>
        <w:bidi w:val="0"/>
        <w:ind w:firstLine="522"/>
        <w:rPr>
          <w:rFonts w:hint="eastAsia" w:ascii="仿宋" w:hAnsi="仿宋" w:eastAsia="仿宋" w:cs="仿宋"/>
          <w:highlight w:val="none"/>
          <w:lang w:val="en-US" w:eastAsia="zh-CN"/>
        </w:rPr>
      </w:pPr>
      <w:bookmarkStart w:id="68" w:name="_Toc1830"/>
      <w:r>
        <w:rPr>
          <w:rFonts w:hint="eastAsia" w:ascii="仿宋" w:hAnsi="仿宋" w:eastAsia="仿宋" w:cs="仿宋"/>
          <w:highlight w:val="none"/>
          <w:lang w:val="en-US" w:eastAsia="zh-CN"/>
        </w:rPr>
        <w:t>7.2．评标结果异议</w:t>
      </w:r>
      <w:bookmarkEnd w:id="68"/>
    </w:p>
    <w:p w14:paraId="75AE445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投标人或其他利害关系人对依法必须进行招标的项目的评标结果有异议的，应在中标候选人公示期间提出。招标人将在收到异议之日起3日内作出答复；作出答复前，将暂停招标投标活动。</w:t>
      </w:r>
    </w:p>
    <w:p w14:paraId="5A36B40C">
      <w:pPr>
        <w:pStyle w:val="5"/>
        <w:bidi w:val="0"/>
        <w:ind w:firstLine="522"/>
        <w:rPr>
          <w:rFonts w:hint="eastAsia" w:ascii="仿宋" w:hAnsi="仿宋" w:eastAsia="仿宋" w:cs="仿宋"/>
          <w:highlight w:val="none"/>
          <w:lang w:val="en-US" w:eastAsia="zh-CN"/>
        </w:rPr>
      </w:pPr>
      <w:bookmarkStart w:id="69" w:name="_Toc27510"/>
      <w:r>
        <w:rPr>
          <w:rFonts w:hint="eastAsia" w:ascii="仿宋" w:hAnsi="仿宋" w:eastAsia="仿宋" w:cs="仿宋"/>
          <w:highlight w:val="none"/>
          <w:lang w:val="en-US" w:eastAsia="zh-CN"/>
        </w:rPr>
        <w:t>7.3．中标候选人履约能力审查</w:t>
      </w:r>
      <w:bookmarkEnd w:id="69"/>
    </w:p>
    <w:p w14:paraId="5C20D03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　中标候选人的经营、财务状况发生较大变化或存在违法行为，招标人认为可能影响其履约能力的，将在发出中标通知书前提请原评标委员会按照招标文件规定的标准和方法进行审查确认。</w:t>
      </w:r>
    </w:p>
    <w:p w14:paraId="020CDA34">
      <w:pPr>
        <w:pStyle w:val="5"/>
        <w:bidi w:val="0"/>
        <w:ind w:firstLine="522"/>
        <w:rPr>
          <w:rFonts w:hint="eastAsia" w:ascii="仿宋" w:hAnsi="仿宋" w:eastAsia="仿宋" w:cs="仿宋"/>
          <w:highlight w:val="none"/>
          <w:lang w:val="en-US" w:eastAsia="zh-CN"/>
        </w:rPr>
      </w:pPr>
      <w:bookmarkStart w:id="70" w:name="_Toc7038"/>
      <w:r>
        <w:rPr>
          <w:rFonts w:hint="eastAsia" w:ascii="仿宋" w:hAnsi="仿宋" w:eastAsia="仿宋" w:cs="仿宋"/>
          <w:highlight w:val="none"/>
          <w:lang w:val="en-US" w:eastAsia="zh-CN"/>
        </w:rPr>
        <w:t>7.4．定标</w:t>
      </w:r>
      <w:bookmarkEnd w:id="70"/>
    </w:p>
    <w:p w14:paraId="25311BBD">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按照投标人须知前附表的规定，招标人或招标人授权的评标委员会依法确定中标人。</w:t>
      </w:r>
    </w:p>
    <w:p w14:paraId="303F14CB">
      <w:pPr>
        <w:pStyle w:val="5"/>
        <w:bidi w:val="0"/>
        <w:ind w:firstLine="522"/>
        <w:rPr>
          <w:rFonts w:hint="eastAsia" w:ascii="仿宋" w:hAnsi="仿宋" w:eastAsia="仿宋" w:cs="仿宋"/>
          <w:highlight w:val="none"/>
          <w:lang w:val="en-US" w:eastAsia="zh-CN"/>
        </w:rPr>
      </w:pPr>
      <w:bookmarkStart w:id="71" w:name="_Toc6253"/>
      <w:r>
        <w:rPr>
          <w:rFonts w:hint="eastAsia" w:ascii="仿宋" w:hAnsi="仿宋" w:eastAsia="仿宋" w:cs="仿宋"/>
          <w:highlight w:val="none"/>
          <w:lang w:val="en-US" w:eastAsia="zh-CN"/>
        </w:rPr>
        <w:t>7.5．中标通知</w:t>
      </w:r>
      <w:bookmarkEnd w:id="71"/>
    </w:p>
    <w:p w14:paraId="65B422F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在本章第3.3款规定的投标有效期内，招标人以投标人须知前附表规定的形式向中标人发出中标通知书，同时将中标结果通知未中标的投标人。</w:t>
      </w:r>
    </w:p>
    <w:p w14:paraId="08346A6A">
      <w:pPr>
        <w:pStyle w:val="5"/>
        <w:bidi w:val="0"/>
        <w:ind w:firstLine="522"/>
        <w:rPr>
          <w:rFonts w:hint="eastAsia" w:ascii="仿宋" w:hAnsi="仿宋" w:eastAsia="仿宋" w:cs="仿宋"/>
          <w:highlight w:val="none"/>
          <w:lang w:val="en-US" w:eastAsia="zh-CN"/>
        </w:rPr>
      </w:pPr>
      <w:bookmarkStart w:id="72" w:name="_Toc20154"/>
      <w:r>
        <w:rPr>
          <w:rFonts w:hint="eastAsia" w:ascii="仿宋" w:hAnsi="仿宋" w:eastAsia="仿宋" w:cs="仿宋"/>
          <w:highlight w:val="none"/>
          <w:lang w:val="en-US" w:eastAsia="zh-CN"/>
        </w:rPr>
        <w:t>7.6．中标结果公告</w:t>
      </w:r>
      <w:bookmarkEnd w:id="72"/>
    </w:p>
    <w:p w14:paraId="6B4C00D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招标人在确定中标人之日起3日内，按照投标人须知前附表规定的公告媒介和期限公告中标结果，公告期不得少于3日。公告内容包括中标人名称、中标价。</w:t>
      </w:r>
    </w:p>
    <w:p w14:paraId="62CCF380">
      <w:pPr>
        <w:pStyle w:val="5"/>
        <w:bidi w:val="0"/>
        <w:ind w:firstLine="522"/>
        <w:rPr>
          <w:rFonts w:hint="eastAsia" w:ascii="仿宋" w:hAnsi="仿宋" w:eastAsia="仿宋" w:cs="仿宋"/>
          <w:highlight w:val="none"/>
          <w:lang w:val="en-US" w:eastAsia="zh-CN"/>
        </w:rPr>
      </w:pPr>
      <w:bookmarkStart w:id="73" w:name="_Toc26612"/>
      <w:r>
        <w:rPr>
          <w:rFonts w:hint="eastAsia" w:ascii="仿宋" w:hAnsi="仿宋" w:eastAsia="仿宋" w:cs="仿宋"/>
          <w:highlight w:val="none"/>
          <w:lang w:val="en-US" w:eastAsia="zh-CN"/>
        </w:rPr>
        <w:t>7.7．履约保证金</w:t>
      </w:r>
      <w:bookmarkEnd w:id="73"/>
    </w:p>
    <w:p w14:paraId="20DFB70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7.7.1在签订合同前，中标人应按投标人须知前附表规定的形式、金额和招标文件第四章“合同条款及格式”规定的或事先经过招标人书面认可的履约保证金格式向招标人提交履约保证金。除投标人须知前附表另有规定外，履约保证金为中标合同金额的3%。</w:t>
      </w:r>
    </w:p>
    <w:p w14:paraId="21156E0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采用银行保函时，应由符合投标人须知前附表规定级别的银行开具，所需的费用由中标人承担，中标人应保证银行保函有效。</w:t>
      </w:r>
    </w:p>
    <w:p w14:paraId="36229A6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7.7.2中标人不能按本章第7.7.1项要求提交履约保证金的，视为放弃中标，其投标保证金不予退还，给招标人造成的损失超过投标保证金数额的，中标人还应当对超过部分予以赔偿。</w:t>
      </w:r>
    </w:p>
    <w:p w14:paraId="2BEEE0DF">
      <w:pPr>
        <w:pStyle w:val="5"/>
        <w:bidi w:val="0"/>
        <w:ind w:firstLine="522"/>
        <w:rPr>
          <w:rFonts w:hint="eastAsia" w:ascii="仿宋" w:hAnsi="仿宋" w:eastAsia="仿宋" w:cs="仿宋"/>
          <w:highlight w:val="none"/>
          <w:lang w:val="en-US" w:eastAsia="zh-CN"/>
        </w:rPr>
      </w:pPr>
      <w:bookmarkStart w:id="74" w:name="_Toc23954"/>
      <w:r>
        <w:rPr>
          <w:rFonts w:hint="eastAsia" w:ascii="仿宋" w:hAnsi="仿宋" w:eastAsia="仿宋" w:cs="仿宋"/>
          <w:highlight w:val="none"/>
          <w:lang w:val="en-US" w:eastAsia="zh-CN"/>
        </w:rPr>
        <w:t>7.8．签订合同</w:t>
      </w:r>
      <w:bookmarkEnd w:id="74"/>
    </w:p>
    <w:p w14:paraId="376D0B6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　7.8.1招标人和中标人应当在中标通知书发出之日起15日内，根据招标文件和中标人的投标文件签订合同。中标人无正当理由拒签合同，在签订合同时向招标人提出附加条件，或不按照招标文件要求提交履约保证金的，招标人有权取消其中标资格，其投标保证金不予退还；给招标人造成的损失超过投标保证金数额的，中标人还应当对超过部分予以赔偿。</w:t>
      </w:r>
    </w:p>
    <w:p w14:paraId="3A96E8D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7.8.2发出中标通知书后，招标人无正当理由拒签合同，或在签订合同时向中标人提出附加条件的，招标人向中标人退还投标保证金；给中标人造成损失的，还应当赔偿损失。</w:t>
      </w:r>
    </w:p>
    <w:p w14:paraId="631A81D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7.8.3签约合同价的确定原则如下：（本项目不适用）</w:t>
      </w:r>
    </w:p>
    <w:p w14:paraId="5F32E59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（1）按照评标办法规定对投标报价进行修正后，若修正后的最终投标报价小于开标时的投标函大写金额报价，则签订合同时以修正后的最终投标报价为准；</w:t>
      </w:r>
    </w:p>
    <w:p w14:paraId="1D0B31D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（2）按照评标办法规定对投标报价进行修正后，若修正后的最终投标报价大于开标时的投标函大写金额报价，则签订合同时以开标时的投标函大写金额报价为准，同时按比例修正相应子目的单价或合价。</w:t>
      </w:r>
    </w:p>
    <w:p w14:paraId="3E3FCAE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7.8.4联合体中标的，联合体各方应共同与招标人签订合同，就中标项目向招标人承担连带责任。</w:t>
      </w:r>
    </w:p>
    <w:p w14:paraId="0DF785A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7.8.5招标人和中标人在签订合同协议书的同时，须按照本招标文件规定的格式和要求签订廉政合同及安全生产合同，明确双方在廉政建设和安全生产方面的权利和义务以及应承担的违约责任。</w:t>
      </w:r>
    </w:p>
    <w:p w14:paraId="569B224E">
      <w:pPr>
        <w:pStyle w:val="4"/>
        <w:bidi w:val="0"/>
        <w:rPr>
          <w:rFonts w:hint="eastAsia" w:ascii="仿宋" w:hAnsi="仿宋" w:eastAsia="仿宋" w:cs="仿宋"/>
          <w:b/>
          <w:highlight w:val="none"/>
          <w:lang w:val="en-US" w:eastAsia="zh-CN"/>
        </w:rPr>
      </w:pPr>
      <w:bookmarkStart w:id="75" w:name="_Toc1714"/>
      <w:bookmarkStart w:id="76" w:name="_Toc6086"/>
      <w:r>
        <w:rPr>
          <w:rFonts w:hint="eastAsia" w:ascii="仿宋" w:hAnsi="仿宋" w:eastAsia="仿宋" w:cs="仿宋"/>
          <w:b/>
          <w:highlight w:val="none"/>
          <w:lang w:val="en-US" w:eastAsia="zh-CN"/>
        </w:rPr>
        <w:t>8．纪律和监督</w:t>
      </w:r>
      <w:bookmarkEnd w:id="75"/>
      <w:bookmarkEnd w:id="76"/>
    </w:p>
    <w:p w14:paraId="402061CC">
      <w:pPr>
        <w:pStyle w:val="5"/>
        <w:bidi w:val="0"/>
        <w:ind w:firstLine="522"/>
        <w:rPr>
          <w:rFonts w:hint="eastAsia" w:ascii="仿宋" w:hAnsi="仿宋" w:eastAsia="仿宋" w:cs="仿宋"/>
          <w:highlight w:val="none"/>
          <w:lang w:val="en-US" w:eastAsia="zh-CN"/>
        </w:rPr>
      </w:pPr>
      <w:bookmarkStart w:id="77" w:name="_Toc15150"/>
      <w:r>
        <w:rPr>
          <w:rFonts w:hint="eastAsia" w:ascii="仿宋" w:hAnsi="仿宋" w:eastAsia="仿宋" w:cs="仿宋"/>
          <w:highlight w:val="none"/>
          <w:lang w:val="en-US" w:eastAsia="zh-CN"/>
        </w:rPr>
        <w:t>8.1．对招标人的纪律要求</w:t>
      </w:r>
      <w:bookmarkEnd w:id="77"/>
    </w:p>
    <w:p w14:paraId="05F4F912">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招标人不得泄露招标投标活动中应保密的情况和资料，不得与投标人串通损害国家利益、社会公共利益或他人合法权益。</w:t>
      </w:r>
    </w:p>
    <w:p w14:paraId="24DBAD29">
      <w:pPr>
        <w:pStyle w:val="5"/>
        <w:bidi w:val="0"/>
        <w:ind w:firstLine="522"/>
        <w:rPr>
          <w:rFonts w:hint="eastAsia" w:ascii="仿宋" w:hAnsi="仿宋" w:eastAsia="仿宋" w:cs="仿宋"/>
          <w:highlight w:val="none"/>
          <w:lang w:val="en-US" w:eastAsia="zh-CN"/>
        </w:rPr>
      </w:pPr>
      <w:bookmarkStart w:id="78" w:name="_Toc12637"/>
      <w:r>
        <w:rPr>
          <w:rFonts w:hint="eastAsia" w:ascii="仿宋" w:hAnsi="仿宋" w:eastAsia="仿宋" w:cs="仿宋"/>
          <w:highlight w:val="none"/>
          <w:lang w:val="en-US" w:eastAsia="zh-CN"/>
        </w:rPr>
        <w:t>8.2．对投标人的纪律要求</w:t>
      </w:r>
      <w:bookmarkEnd w:id="78"/>
    </w:p>
    <w:p w14:paraId="0CF16F8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投标人不得相互串通投标或与招标人串通投标，不得向招标人或评标委员会成员行贿谋取中标，不得以他人名义投标或以其他方式弄虚作假骗取中标；投标人不得以任何方式干扰、影响评标工作。</w:t>
      </w:r>
    </w:p>
    <w:p w14:paraId="6BD3D03B">
      <w:pPr>
        <w:pStyle w:val="5"/>
        <w:bidi w:val="0"/>
        <w:ind w:firstLine="522"/>
        <w:rPr>
          <w:rFonts w:hint="eastAsia" w:ascii="仿宋" w:hAnsi="仿宋" w:eastAsia="仿宋" w:cs="仿宋"/>
          <w:highlight w:val="none"/>
          <w:lang w:val="en-US" w:eastAsia="zh-CN"/>
        </w:rPr>
      </w:pPr>
      <w:bookmarkStart w:id="79" w:name="_Toc27210"/>
      <w:r>
        <w:rPr>
          <w:rFonts w:hint="eastAsia" w:ascii="仿宋" w:hAnsi="仿宋" w:eastAsia="仿宋" w:cs="仿宋"/>
          <w:highlight w:val="none"/>
          <w:lang w:val="en-US" w:eastAsia="zh-CN"/>
        </w:rPr>
        <w:t>8.3．对评标委员会成员的纪律要求</w:t>
      </w:r>
      <w:bookmarkEnd w:id="79"/>
    </w:p>
    <w:p w14:paraId="03D4D70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评标委员会成员不得收受他人的财物或其他好处，不得向他人透露对投标文件的评审和比较、中标候选人的推荐情况以及评标有关的其他情况。在评标活动中，评标委员会成员应客观、公正地履行职责，遵守职业道德，不得擅离职守，影响评标程序正常进行，不得使用第三章“评标办法”没有规定的评审因素和标准进行评标。</w:t>
      </w:r>
    </w:p>
    <w:p w14:paraId="2C1CC673">
      <w:pPr>
        <w:pStyle w:val="5"/>
        <w:bidi w:val="0"/>
        <w:ind w:firstLine="522"/>
        <w:rPr>
          <w:rFonts w:hint="eastAsia" w:ascii="仿宋" w:hAnsi="仿宋" w:eastAsia="仿宋" w:cs="仿宋"/>
          <w:highlight w:val="none"/>
          <w:lang w:val="en-US" w:eastAsia="zh-CN"/>
        </w:rPr>
      </w:pPr>
      <w:bookmarkStart w:id="80" w:name="_Toc30469"/>
      <w:r>
        <w:rPr>
          <w:rFonts w:hint="eastAsia" w:ascii="仿宋" w:hAnsi="仿宋" w:eastAsia="仿宋" w:cs="仿宋"/>
          <w:highlight w:val="none"/>
          <w:lang w:val="en-US" w:eastAsia="zh-CN"/>
        </w:rPr>
        <w:t>8.4．对与评标活动有关的工作人员的纪律要求</w:t>
      </w:r>
      <w:bookmarkEnd w:id="80"/>
    </w:p>
    <w:p w14:paraId="121EA9C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与评标活动有关的工作人员不得收受他人的财物或其他好处，不得向他人透露对投标文件的评审和比较、中标候选人的推荐情况以及评标有关的其他情况。在评标活动中，与评标活动有关的工作人员不得擅离职守，影响评标程序正常进行。</w:t>
      </w:r>
    </w:p>
    <w:p w14:paraId="335F5706">
      <w:pPr>
        <w:pStyle w:val="5"/>
        <w:bidi w:val="0"/>
        <w:ind w:firstLine="522"/>
        <w:rPr>
          <w:rFonts w:hint="eastAsia" w:ascii="仿宋" w:hAnsi="仿宋" w:eastAsia="仿宋" w:cs="仿宋"/>
          <w:highlight w:val="none"/>
          <w:lang w:val="en-US" w:eastAsia="zh-CN"/>
        </w:rPr>
      </w:pPr>
      <w:bookmarkStart w:id="81" w:name="_Toc19582"/>
      <w:r>
        <w:rPr>
          <w:rFonts w:hint="eastAsia" w:ascii="仿宋" w:hAnsi="仿宋" w:eastAsia="仿宋" w:cs="仿宋"/>
          <w:highlight w:val="none"/>
          <w:lang w:val="en-US" w:eastAsia="zh-CN"/>
        </w:rPr>
        <w:t>8.5．投诉</w:t>
      </w:r>
      <w:bookmarkEnd w:id="81"/>
    </w:p>
    <w:p w14:paraId="230D188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　8.5.1投标人或其他利害关系人认为招标投标活动不符合法律、行政法规规定的，可以自知道或应当知道之日起10日内向有关行政监督部门投诉。投诉应当有明确的请求和必要的证明材料。</w:t>
      </w:r>
    </w:p>
    <w:p w14:paraId="05F81BE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监督部门的联系方式见投标人须知前附表。</w:t>
      </w:r>
    </w:p>
    <w:p w14:paraId="18BFC97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8.5.2投标人或其他利害关系人对招标文件、开标和评标结果提出投诉的，应按照本章第2.4款、第5.3款和第7.2款的规定先向招标人提出异议。异议答复期间不计算在第8.5.1项规定的期限内。</w:t>
      </w:r>
    </w:p>
    <w:p w14:paraId="47D19EB6">
      <w:pPr>
        <w:pStyle w:val="4"/>
        <w:bidi w:val="0"/>
        <w:rPr>
          <w:rFonts w:hint="eastAsia" w:ascii="仿宋" w:hAnsi="仿宋" w:eastAsia="仿宋" w:cs="仿宋"/>
          <w:b/>
          <w:highlight w:val="none"/>
          <w:lang w:val="en-US" w:eastAsia="zh-CN"/>
        </w:rPr>
      </w:pPr>
      <w:bookmarkStart w:id="82" w:name="_Toc2756"/>
      <w:bookmarkStart w:id="83" w:name="_Toc12940"/>
      <w:r>
        <w:rPr>
          <w:rFonts w:hint="eastAsia" w:ascii="仿宋" w:hAnsi="仿宋" w:eastAsia="仿宋" w:cs="仿宋"/>
          <w:b/>
          <w:highlight w:val="none"/>
          <w:lang w:val="en-US" w:eastAsia="zh-CN"/>
        </w:rPr>
        <w:t>9．是否采用电子招标投标</w:t>
      </w:r>
      <w:bookmarkEnd w:id="82"/>
      <w:bookmarkEnd w:id="83"/>
    </w:p>
    <w:p w14:paraId="751D76A0">
      <w:pPr>
        <w:widowControl/>
        <w:snapToGrid w:val="0"/>
        <w:spacing w:before="0" w:beforeAutospacing="0" w:after="0" w:afterAutospacing="0" w:line="360" w:lineRule="auto"/>
        <w:textAlignment w:val="baseline"/>
        <w:rPr>
          <w:rFonts w:hint="eastAsia" w:ascii="仿宋" w:hAnsi="仿宋" w:eastAsia="仿宋" w:cs="仿宋"/>
          <w:highlight w:val="none"/>
          <w:lang w:val="en-US" w:eastAsia="zh-CN"/>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本招标项目是否采用电子招标投标方式，见投标人须知前附表。</w:t>
      </w:r>
    </w:p>
    <w:p w14:paraId="1838252C">
      <w:pPr>
        <w:pStyle w:val="4"/>
        <w:bidi w:val="0"/>
        <w:rPr>
          <w:rFonts w:hint="eastAsia" w:ascii="仿宋" w:hAnsi="仿宋" w:eastAsia="仿宋" w:cs="仿宋"/>
          <w:b/>
          <w:highlight w:val="none"/>
          <w:lang w:val="en-US" w:eastAsia="zh-CN"/>
        </w:rPr>
      </w:pPr>
      <w:bookmarkStart w:id="84" w:name="_Toc3181"/>
      <w:bookmarkStart w:id="85" w:name="_Toc166"/>
      <w:r>
        <w:rPr>
          <w:rFonts w:hint="eastAsia" w:ascii="仿宋" w:hAnsi="仿宋" w:eastAsia="仿宋" w:cs="仿宋"/>
          <w:b/>
          <w:highlight w:val="none"/>
          <w:lang w:val="en-US" w:eastAsia="zh-CN"/>
        </w:rPr>
        <w:t>10．需要补充的其他内容</w:t>
      </w:r>
      <w:bookmarkEnd w:id="84"/>
      <w:bookmarkEnd w:id="85"/>
    </w:p>
    <w:p w14:paraId="177F5BA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10.1需要补充的其他内容：见投标人须知前附表。</w:t>
      </w:r>
    </w:p>
    <w:p w14:paraId="7B4E8691">
      <w:pPr>
        <w:widowControl/>
        <w:snapToGrid w:val="0"/>
        <w:spacing w:before="0" w:beforeAutospacing="0" w:after="0" w:afterAutospacing="0" w:line="24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77BA9410">
      <w:pPr>
        <w:pStyle w:val="190"/>
        <w:snapToGrid w:val="0"/>
        <w:spacing w:before="0" w:beforeAutospacing="0" w:after="0" w:afterAutospacing="0" w:line="240" w:lineRule="auto"/>
        <w:textAlignment w:val="baseline"/>
        <w:rPr>
          <w:rStyle w:val="55"/>
          <w:rFonts w:hint="eastAsia" w:ascii="仿宋" w:hAnsi="仿宋" w:eastAsia="仿宋" w:cs="仿宋"/>
          <w:b w:val="0"/>
          <w:i w:val="0"/>
          <w:caps w:val="0"/>
          <w:color w:val="000000"/>
          <w:spacing w:val="0"/>
          <w:w w:val="100"/>
          <w:kern w:val="2"/>
          <w:sz w:val="24"/>
          <w:szCs w:val="24"/>
          <w:highlight w:val="none"/>
          <w:lang w:val="en-US" w:eastAsia="zh-CN" w:bidi="ar-SA"/>
        </w:rPr>
      </w:pPr>
    </w:p>
    <w:p w14:paraId="4E564D87">
      <w:pPr>
        <w:widowControl/>
        <w:snapToGrid w:val="0"/>
        <w:spacing w:before="0" w:beforeAutospacing="0" w:after="0" w:afterAutospacing="0" w:line="24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02404670">
      <w:pPr>
        <w:pStyle w:val="190"/>
        <w:snapToGrid w:val="0"/>
        <w:spacing w:before="0" w:beforeAutospacing="0" w:after="0" w:afterAutospacing="0" w:line="240" w:lineRule="auto"/>
        <w:textAlignment w:val="baseline"/>
        <w:rPr>
          <w:rStyle w:val="55"/>
          <w:rFonts w:hint="eastAsia" w:ascii="仿宋" w:hAnsi="仿宋" w:eastAsia="仿宋" w:cs="仿宋"/>
          <w:b w:val="0"/>
          <w:i w:val="0"/>
          <w:caps w:val="0"/>
          <w:color w:val="000000"/>
          <w:spacing w:val="0"/>
          <w:w w:val="100"/>
          <w:kern w:val="2"/>
          <w:sz w:val="24"/>
          <w:szCs w:val="24"/>
          <w:highlight w:val="none"/>
          <w:lang w:val="en-US" w:eastAsia="zh-CN" w:bidi="ar-SA"/>
        </w:rPr>
      </w:pPr>
    </w:p>
    <w:p w14:paraId="47C4E959">
      <w:pPr>
        <w:widowControl/>
        <w:snapToGrid w:val="0"/>
        <w:spacing w:before="0" w:beforeAutospacing="0" w:after="0" w:afterAutospacing="0" w:line="24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220864F5">
      <w:pPr>
        <w:pStyle w:val="44"/>
        <w:rPr>
          <w:rStyle w:val="55"/>
          <w:rFonts w:hint="eastAsia" w:ascii="仿宋" w:hAnsi="仿宋" w:eastAsia="仿宋" w:cs="仿宋"/>
          <w:b w:val="0"/>
          <w:i w:val="0"/>
          <w:caps w:val="0"/>
          <w:spacing w:val="0"/>
          <w:w w:val="100"/>
          <w:kern w:val="2"/>
          <w:sz w:val="24"/>
          <w:szCs w:val="24"/>
          <w:highlight w:val="none"/>
          <w:lang w:val="en-US" w:eastAsia="zh-CN" w:bidi="ar-SA"/>
        </w:rPr>
      </w:pPr>
    </w:p>
    <w:p w14:paraId="6AE290D1">
      <w:pPr>
        <w:rPr>
          <w:rFonts w:hint="eastAsia" w:ascii="仿宋" w:hAnsi="仿宋" w:eastAsia="仿宋" w:cs="仿宋"/>
          <w:highlight w:val="none"/>
          <w:lang w:val="en-US" w:eastAsia="zh-CN"/>
        </w:rPr>
      </w:pPr>
    </w:p>
    <w:p w14:paraId="585A14F5">
      <w:pPr>
        <w:pStyle w:val="190"/>
        <w:snapToGrid w:val="0"/>
        <w:spacing w:before="0" w:beforeAutospacing="0" w:after="0" w:afterAutospacing="0" w:line="240" w:lineRule="auto"/>
        <w:textAlignment w:val="baseline"/>
        <w:rPr>
          <w:rStyle w:val="55"/>
          <w:rFonts w:hint="eastAsia" w:ascii="仿宋" w:hAnsi="仿宋" w:eastAsia="仿宋" w:cs="仿宋"/>
          <w:b w:val="0"/>
          <w:i w:val="0"/>
          <w:caps w:val="0"/>
          <w:color w:val="000000"/>
          <w:spacing w:val="0"/>
          <w:w w:val="100"/>
          <w:kern w:val="2"/>
          <w:sz w:val="24"/>
          <w:szCs w:val="24"/>
          <w:highlight w:val="none"/>
          <w:lang w:val="en-US" w:eastAsia="zh-CN" w:bidi="ar-SA"/>
        </w:rPr>
      </w:pPr>
    </w:p>
    <w:p w14:paraId="3ED6634E">
      <w:pPr>
        <w:pStyle w:val="5"/>
        <w:bidi w:val="0"/>
        <w:rPr>
          <w:rStyle w:val="55"/>
          <w:rFonts w:hint="eastAsia" w:ascii="仿宋" w:hAnsi="仿宋" w:eastAsia="仿宋" w:cs="仿宋"/>
          <w:b/>
          <w:bCs/>
          <w:i w:val="0"/>
          <w:caps w:val="0"/>
          <w:spacing w:val="0"/>
          <w:w w:val="100"/>
          <w:kern w:val="0"/>
          <w:sz w:val="28"/>
          <w:szCs w:val="28"/>
          <w:highlight w:val="none"/>
          <w:lang w:val="en-US" w:eastAsia="zh-CN" w:bidi="ar-SA"/>
        </w:rPr>
      </w:pPr>
      <w:r>
        <w:rPr>
          <w:rStyle w:val="55"/>
          <w:rFonts w:hint="eastAsia" w:ascii="仿宋" w:hAnsi="仿宋" w:eastAsia="仿宋" w:cs="仿宋"/>
          <w:b/>
          <w:bCs/>
          <w:i w:val="0"/>
          <w:caps w:val="0"/>
          <w:spacing w:val="0"/>
          <w:w w:val="100"/>
          <w:kern w:val="0"/>
          <w:sz w:val="28"/>
          <w:szCs w:val="28"/>
          <w:highlight w:val="none"/>
          <w:lang w:val="en-US" w:eastAsia="zh-CN" w:bidi="ar-SA"/>
        </w:rPr>
        <w:br w:type="page"/>
      </w:r>
      <w:bookmarkStart w:id="86" w:name="_Toc14969"/>
      <w:r>
        <w:rPr>
          <w:rStyle w:val="55"/>
          <w:rFonts w:hint="eastAsia" w:ascii="仿宋" w:hAnsi="仿宋" w:eastAsia="仿宋" w:cs="仿宋"/>
          <w:b/>
          <w:bCs/>
          <w:i w:val="0"/>
          <w:caps w:val="0"/>
          <w:spacing w:val="0"/>
          <w:w w:val="100"/>
          <w:kern w:val="0"/>
          <w:sz w:val="28"/>
          <w:szCs w:val="28"/>
          <w:highlight w:val="none"/>
          <w:lang w:val="en-US" w:eastAsia="zh-CN" w:bidi="ar-SA"/>
        </w:rPr>
        <w:t>附件一　开标记录表</w:t>
      </w:r>
      <w:bookmarkEnd w:id="86"/>
    </w:p>
    <w:p w14:paraId="5EBACE04">
      <w:pPr>
        <w:pStyle w:val="49"/>
        <w:keepLines/>
        <w:widowControl/>
        <w:snapToGrid w:val="0"/>
        <w:spacing w:before="280" w:beforeAutospacing="0" w:after="290" w:afterAutospacing="0" w:line="240" w:lineRule="auto"/>
        <w:ind w:left="210"/>
        <w:textAlignment w:val="baseline"/>
        <w:rPr>
          <w:rStyle w:val="55"/>
          <w:rFonts w:hint="eastAsia" w:ascii="仿宋" w:hAnsi="仿宋" w:eastAsia="仿宋" w:cs="仿宋"/>
          <w:b w:val="0"/>
          <w:bCs w:val="0"/>
          <w:i w:val="0"/>
          <w:caps w:val="0"/>
          <w:spacing w:val="0"/>
          <w:w w:val="100"/>
          <w:kern w:val="0"/>
          <w:sz w:val="24"/>
          <w:szCs w:val="24"/>
          <w:highlight w:val="none"/>
          <w:lang w:val="en-US" w:eastAsia="zh-CN" w:bidi="ar-SA"/>
        </w:rPr>
      </w:pPr>
      <w:r>
        <w:rPr>
          <w:rStyle w:val="55"/>
          <w:rFonts w:hint="eastAsia" w:ascii="仿宋" w:hAnsi="仿宋" w:eastAsia="仿宋" w:cs="仿宋"/>
          <w:b w:val="0"/>
          <w:bCs w:val="0"/>
          <w:i w:val="0"/>
          <w:caps w:val="0"/>
          <w:spacing w:val="0"/>
          <w:w w:val="100"/>
          <w:kern w:val="0"/>
          <w:sz w:val="24"/>
          <w:szCs w:val="24"/>
          <w:highlight w:val="none"/>
          <w:lang w:val="en-US" w:eastAsia="zh-CN" w:bidi="ar-SA"/>
        </w:rPr>
        <w:t>以“电子交易平台”系统显示为准。</w:t>
      </w:r>
    </w:p>
    <w:p w14:paraId="51CB6F2A">
      <w:pPr>
        <w:widowControl/>
        <w:tabs>
          <w:tab w:val="left" w:pos="1609"/>
          <w:tab w:val="left" w:pos="3854"/>
        </w:tabs>
        <w:snapToGrid w:val="0"/>
        <w:spacing w:before="70" w:beforeAutospacing="0" w:after="0" w:afterAutospacing="0" w:line="292" w:lineRule="auto"/>
        <w:ind w:left="4063" w:right="589" w:hanging="3431"/>
        <w:jc w:val="left"/>
        <w:textAlignment w:val="baseline"/>
        <w:rPr>
          <w:rStyle w:val="55"/>
          <w:rFonts w:hint="eastAsia" w:ascii="仿宋" w:hAnsi="仿宋" w:eastAsia="仿宋" w:cs="仿宋"/>
          <w:b w:val="0"/>
          <w:i w:val="0"/>
          <w:caps w:val="0"/>
          <w:spacing w:val="0"/>
          <w:w w:val="100"/>
          <w:kern w:val="2"/>
          <w:sz w:val="28"/>
          <w:szCs w:val="22"/>
          <w:highlight w:val="none"/>
          <w:lang w:val="en-US" w:eastAsia="zh-CN" w:bidi="ar-SA"/>
        </w:rPr>
      </w:pPr>
      <w:r>
        <w:rPr>
          <w:rStyle w:val="55"/>
          <w:rFonts w:hint="eastAsia" w:ascii="仿宋" w:hAnsi="仿宋" w:eastAsia="仿宋" w:cs="仿宋"/>
          <w:b w:val="0"/>
          <w:i w:val="0"/>
          <w:caps w:val="0"/>
          <w:spacing w:val="0"/>
          <w:w w:val="100"/>
          <w:kern w:val="2"/>
          <w:sz w:val="28"/>
          <w:szCs w:val="22"/>
          <w:highlight w:val="none"/>
          <w:u w:val="single" w:color="000000"/>
          <w:lang w:val="en-US" w:eastAsia="zh-CN" w:bidi="ar-SA"/>
        </w:rPr>
        <w:tab/>
      </w:r>
      <w:r>
        <w:rPr>
          <w:rStyle w:val="55"/>
          <w:rFonts w:hint="eastAsia" w:ascii="仿宋" w:hAnsi="仿宋" w:eastAsia="仿宋" w:cs="仿宋"/>
          <w:b w:val="0"/>
          <w:i w:val="0"/>
          <w:caps w:val="0"/>
          <w:spacing w:val="0"/>
          <w:w w:val="100"/>
          <w:kern w:val="2"/>
          <w:sz w:val="28"/>
          <w:szCs w:val="22"/>
          <w:highlight w:val="none"/>
          <w:lang w:val="en-US" w:eastAsia="zh-CN" w:bidi="ar-SA"/>
        </w:rPr>
        <w:t>（项目名称）施</w:t>
      </w:r>
      <w:r>
        <w:rPr>
          <w:rStyle w:val="55"/>
          <w:rFonts w:hint="eastAsia" w:ascii="仿宋" w:hAnsi="仿宋" w:eastAsia="仿宋" w:cs="仿宋"/>
          <w:b w:val="0"/>
          <w:i w:val="0"/>
          <w:caps w:val="0"/>
          <w:spacing w:val="-3"/>
          <w:w w:val="100"/>
          <w:kern w:val="2"/>
          <w:sz w:val="28"/>
          <w:szCs w:val="22"/>
          <w:highlight w:val="none"/>
          <w:lang w:val="en-US" w:eastAsia="zh-CN" w:bidi="ar-SA"/>
        </w:rPr>
        <w:t>工第</w:t>
      </w:r>
      <w:r>
        <w:rPr>
          <w:rStyle w:val="55"/>
          <w:rFonts w:hint="eastAsia" w:ascii="仿宋" w:hAnsi="仿宋" w:eastAsia="仿宋" w:cs="仿宋"/>
          <w:b w:val="0"/>
          <w:i w:val="0"/>
          <w:caps w:val="0"/>
          <w:spacing w:val="0"/>
          <w:w w:val="100"/>
          <w:kern w:val="2"/>
          <w:sz w:val="28"/>
          <w:szCs w:val="22"/>
          <w:highlight w:val="none"/>
          <w:lang w:val="en-US" w:eastAsia="zh-CN" w:bidi="ar-SA"/>
        </w:rPr>
        <w:t>一个信封（商</w:t>
      </w:r>
      <w:r>
        <w:rPr>
          <w:rStyle w:val="55"/>
          <w:rFonts w:hint="eastAsia" w:ascii="仿宋" w:hAnsi="仿宋" w:eastAsia="仿宋" w:cs="仿宋"/>
          <w:b w:val="0"/>
          <w:i w:val="0"/>
          <w:caps w:val="0"/>
          <w:spacing w:val="-3"/>
          <w:w w:val="100"/>
          <w:kern w:val="2"/>
          <w:sz w:val="28"/>
          <w:szCs w:val="22"/>
          <w:highlight w:val="none"/>
          <w:lang w:val="en-US" w:eastAsia="zh-CN" w:bidi="ar-SA"/>
        </w:rPr>
        <w:t>务及</w:t>
      </w:r>
      <w:r>
        <w:rPr>
          <w:rStyle w:val="55"/>
          <w:rFonts w:hint="eastAsia" w:ascii="仿宋" w:hAnsi="仿宋" w:eastAsia="仿宋" w:cs="仿宋"/>
          <w:b w:val="0"/>
          <w:i w:val="0"/>
          <w:caps w:val="0"/>
          <w:spacing w:val="0"/>
          <w:w w:val="100"/>
          <w:kern w:val="2"/>
          <w:sz w:val="28"/>
          <w:szCs w:val="22"/>
          <w:highlight w:val="none"/>
          <w:lang w:val="en-US" w:eastAsia="zh-CN" w:bidi="ar-SA"/>
        </w:rPr>
        <w:t>技术文</w:t>
      </w:r>
      <w:r>
        <w:rPr>
          <w:rStyle w:val="55"/>
          <w:rFonts w:hint="eastAsia" w:ascii="仿宋" w:hAnsi="仿宋" w:eastAsia="仿宋" w:cs="仿宋"/>
          <w:b w:val="0"/>
          <w:i w:val="0"/>
          <w:caps w:val="0"/>
          <w:spacing w:val="-3"/>
          <w:w w:val="100"/>
          <w:kern w:val="2"/>
          <w:sz w:val="28"/>
          <w:szCs w:val="22"/>
          <w:highlight w:val="none"/>
          <w:lang w:val="en-US" w:eastAsia="zh-CN" w:bidi="ar-SA"/>
        </w:rPr>
        <w:t>件</w:t>
      </w:r>
      <w:r>
        <w:rPr>
          <w:rStyle w:val="55"/>
          <w:rFonts w:hint="eastAsia" w:ascii="仿宋" w:hAnsi="仿宋" w:eastAsia="仿宋" w:cs="仿宋"/>
          <w:b w:val="0"/>
          <w:i w:val="0"/>
          <w:caps w:val="0"/>
          <w:spacing w:val="-15"/>
          <w:w w:val="100"/>
          <w:kern w:val="2"/>
          <w:sz w:val="28"/>
          <w:szCs w:val="22"/>
          <w:highlight w:val="none"/>
          <w:lang w:val="en-US" w:eastAsia="zh-CN" w:bidi="ar-SA"/>
        </w:rPr>
        <w:t>）</w:t>
      </w:r>
      <w:r>
        <w:rPr>
          <w:rStyle w:val="55"/>
          <w:rFonts w:hint="eastAsia" w:ascii="仿宋" w:hAnsi="仿宋" w:eastAsia="仿宋" w:cs="仿宋"/>
          <w:b w:val="0"/>
          <w:i w:val="0"/>
          <w:caps w:val="0"/>
          <w:spacing w:val="0"/>
          <w:w w:val="100"/>
          <w:kern w:val="2"/>
          <w:sz w:val="28"/>
          <w:szCs w:val="22"/>
          <w:highlight w:val="none"/>
          <w:lang w:val="en-US" w:eastAsia="zh-CN" w:bidi="ar-SA"/>
        </w:rPr>
        <w:t>开标记</w:t>
      </w:r>
      <w:r>
        <w:rPr>
          <w:rStyle w:val="55"/>
          <w:rFonts w:hint="eastAsia" w:ascii="仿宋" w:hAnsi="仿宋" w:eastAsia="仿宋" w:cs="仿宋"/>
          <w:b w:val="0"/>
          <w:i w:val="0"/>
          <w:caps w:val="0"/>
          <w:spacing w:val="-3"/>
          <w:w w:val="100"/>
          <w:kern w:val="2"/>
          <w:sz w:val="28"/>
          <w:szCs w:val="22"/>
          <w:highlight w:val="none"/>
          <w:lang w:val="en-US" w:eastAsia="zh-CN" w:bidi="ar-SA"/>
        </w:rPr>
        <w:t>录</w:t>
      </w:r>
      <w:r>
        <w:rPr>
          <w:rStyle w:val="55"/>
          <w:rFonts w:hint="eastAsia" w:ascii="仿宋" w:hAnsi="仿宋" w:eastAsia="仿宋" w:cs="仿宋"/>
          <w:b w:val="0"/>
          <w:i w:val="0"/>
          <w:caps w:val="0"/>
          <w:spacing w:val="0"/>
          <w:w w:val="100"/>
          <w:kern w:val="2"/>
          <w:sz w:val="28"/>
          <w:szCs w:val="22"/>
          <w:highlight w:val="none"/>
          <w:lang w:val="en-US" w:eastAsia="zh-CN" w:bidi="ar-SA"/>
        </w:rPr>
        <w:t>表</w:t>
      </w:r>
    </w:p>
    <w:p w14:paraId="401124FD">
      <w:pPr>
        <w:pStyle w:val="141"/>
        <w:widowControl/>
        <w:tabs>
          <w:tab w:val="left" w:pos="1560"/>
          <w:tab w:val="left" w:pos="2160"/>
          <w:tab w:val="left" w:pos="2760"/>
          <w:tab w:val="left" w:pos="3360"/>
          <w:tab w:val="left" w:pos="3960"/>
        </w:tabs>
        <w:snapToGrid w:val="0"/>
        <w:spacing w:before="45" w:beforeAutospacing="0" w:after="20" w:afterAutospacing="0" w:line="240" w:lineRule="auto"/>
        <w:ind w:right="324"/>
        <w:jc w:val="right"/>
        <w:textAlignment w:val="baseline"/>
        <w:rPr>
          <w:rStyle w:val="55"/>
          <w:rFonts w:hint="eastAsia" w:ascii="仿宋" w:hAnsi="仿宋" w:eastAsia="仿宋" w:cs="仿宋"/>
          <w:b w:val="0"/>
          <w:i w:val="0"/>
          <w:caps w:val="0"/>
          <w:spacing w:val="0"/>
          <w:w w:val="100"/>
          <w:kern w:val="0"/>
          <w:sz w:val="20"/>
          <w:szCs w:val="24"/>
          <w:highlight w:val="none"/>
          <w:lang w:val="en-US" w:eastAsia="zh-CN" w:bidi="ar-SA"/>
        </w:rPr>
      </w:pPr>
      <w:r>
        <w:rPr>
          <w:rStyle w:val="55"/>
          <w:rFonts w:hint="eastAsia" w:ascii="仿宋" w:hAnsi="仿宋" w:eastAsia="仿宋" w:cs="仿宋"/>
          <w:b w:val="0"/>
          <w:i w:val="0"/>
          <w:caps w:val="0"/>
          <w:spacing w:val="0"/>
          <w:w w:val="100"/>
          <w:kern w:val="0"/>
          <w:sz w:val="20"/>
          <w:szCs w:val="24"/>
          <w:highlight w:val="none"/>
          <w:lang w:val="en-US" w:eastAsia="zh-CN" w:bidi="ar-SA"/>
        </w:rPr>
        <w:t>开标时间：</w:t>
      </w:r>
      <w:r>
        <w:rPr>
          <w:rStyle w:val="55"/>
          <w:rFonts w:hint="eastAsia" w:ascii="仿宋" w:hAnsi="仿宋" w:eastAsia="仿宋" w:cs="仿宋"/>
          <w:b w:val="0"/>
          <w:i w:val="0"/>
          <w:caps w:val="0"/>
          <w:spacing w:val="0"/>
          <w:w w:val="100"/>
          <w:kern w:val="0"/>
          <w:sz w:val="20"/>
          <w:szCs w:val="24"/>
          <w:highlight w:val="none"/>
          <w:u w:val="single" w:color="000000"/>
          <w:lang w:val="en-US" w:eastAsia="zh-CN" w:bidi="ar-SA"/>
        </w:rPr>
        <w:tab/>
      </w:r>
      <w:r>
        <w:rPr>
          <w:rStyle w:val="55"/>
          <w:rFonts w:hint="eastAsia" w:ascii="仿宋" w:hAnsi="仿宋" w:eastAsia="仿宋" w:cs="仿宋"/>
          <w:b w:val="0"/>
          <w:i w:val="0"/>
          <w:caps w:val="0"/>
          <w:spacing w:val="0"/>
          <w:w w:val="100"/>
          <w:kern w:val="0"/>
          <w:sz w:val="20"/>
          <w:szCs w:val="24"/>
          <w:highlight w:val="none"/>
          <w:lang w:val="en-US" w:eastAsia="zh-CN" w:bidi="ar-SA"/>
        </w:rPr>
        <w:t>年</w:t>
      </w:r>
      <w:r>
        <w:rPr>
          <w:rStyle w:val="55"/>
          <w:rFonts w:hint="eastAsia" w:ascii="仿宋" w:hAnsi="仿宋" w:eastAsia="仿宋" w:cs="仿宋"/>
          <w:b w:val="0"/>
          <w:i w:val="0"/>
          <w:caps w:val="0"/>
          <w:spacing w:val="0"/>
          <w:w w:val="100"/>
          <w:kern w:val="0"/>
          <w:sz w:val="20"/>
          <w:szCs w:val="24"/>
          <w:highlight w:val="none"/>
          <w:u w:val="single" w:color="000000"/>
          <w:lang w:val="en-US" w:eastAsia="zh-CN" w:bidi="ar-SA"/>
        </w:rPr>
        <w:tab/>
      </w:r>
      <w:r>
        <w:rPr>
          <w:rStyle w:val="55"/>
          <w:rFonts w:hint="eastAsia" w:ascii="仿宋" w:hAnsi="仿宋" w:eastAsia="仿宋" w:cs="仿宋"/>
          <w:b w:val="0"/>
          <w:i w:val="0"/>
          <w:caps w:val="0"/>
          <w:spacing w:val="0"/>
          <w:w w:val="100"/>
          <w:kern w:val="0"/>
          <w:sz w:val="20"/>
          <w:szCs w:val="24"/>
          <w:highlight w:val="none"/>
          <w:lang w:val="en-US" w:eastAsia="zh-CN" w:bidi="ar-SA"/>
        </w:rPr>
        <w:t>月</w:t>
      </w:r>
      <w:r>
        <w:rPr>
          <w:rStyle w:val="55"/>
          <w:rFonts w:hint="eastAsia" w:ascii="仿宋" w:hAnsi="仿宋" w:eastAsia="仿宋" w:cs="仿宋"/>
          <w:b w:val="0"/>
          <w:i w:val="0"/>
          <w:caps w:val="0"/>
          <w:spacing w:val="0"/>
          <w:w w:val="100"/>
          <w:kern w:val="0"/>
          <w:sz w:val="20"/>
          <w:szCs w:val="24"/>
          <w:highlight w:val="none"/>
          <w:u w:val="single" w:color="000000"/>
          <w:lang w:val="en-US" w:eastAsia="zh-CN" w:bidi="ar-SA"/>
        </w:rPr>
        <w:tab/>
      </w:r>
      <w:r>
        <w:rPr>
          <w:rStyle w:val="55"/>
          <w:rFonts w:hint="eastAsia" w:ascii="仿宋" w:hAnsi="仿宋" w:eastAsia="仿宋" w:cs="仿宋"/>
          <w:b w:val="0"/>
          <w:i w:val="0"/>
          <w:caps w:val="0"/>
          <w:spacing w:val="0"/>
          <w:w w:val="100"/>
          <w:kern w:val="0"/>
          <w:sz w:val="20"/>
          <w:szCs w:val="24"/>
          <w:highlight w:val="none"/>
          <w:lang w:val="en-US" w:eastAsia="zh-CN" w:bidi="ar-SA"/>
        </w:rPr>
        <w:t>日</w:t>
      </w:r>
      <w:r>
        <w:rPr>
          <w:rStyle w:val="55"/>
          <w:rFonts w:hint="eastAsia" w:ascii="仿宋" w:hAnsi="仿宋" w:eastAsia="仿宋" w:cs="仿宋"/>
          <w:b w:val="0"/>
          <w:i w:val="0"/>
          <w:caps w:val="0"/>
          <w:spacing w:val="0"/>
          <w:w w:val="100"/>
          <w:kern w:val="0"/>
          <w:sz w:val="20"/>
          <w:szCs w:val="24"/>
          <w:highlight w:val="none"/>
          <w:u w:val="single" w:color="000000"/>
          <w:lang w:val="en-US" w:eastAsia="zh-CN" w:bidi="ar-SA"/>
        </w:rPr>
        <w:tab/>
      </w:r>
      <w:r>
        <w:rPr>
          <w:rStyle w:val="55"/>
          <w:rFonts w:hint="eastAsia" w:ascii="仿宋" w:hAnsi="仿宋" w:eastAsia="仿宋" w:cs="仿宋"/>
          <w:b w:val="0"/>
          <w:i w:val="0"/>
          <w:caps w:val="0"/>
          <w:spacing w:val="0"/>
          <w:w w:val="100"/>
          <w:kern w:val="0"/>
          <w:sz w:val="20"/>
          <w:szCs w:val="24"/>
          <w:highlight w:val="none"/>
          <w:lang w:val="en-US" w:eastAsia="zh-CN" w:bidi="ar-SA"/>
        </w:rPr>
        <w:t>时</w:t>
      </w:r>
      <w:r>
        <w:rPr>
          <w:rStyle w:val="55"/>
          <w:rFonts w:hint="eastAsia" w:ascii="仿宋" w:hAnsi="仿宋" w:eastAsia="仿宋" w:cs="仿宋"/>
          <w:b w:val="0"/>
          <w:i w:val="0"/>
          <w:caps w:val="0"/>
          <w:spacing w:val="0"/>
          <w:w w:val="100"/>
          <w:kern w:val="0"/>
          <w:sz w:val="20"/>
          <w:szCs w:val="24"/>
          <w:highlight w:val="none"/>
          <w:u w:val="single" w:color="000000"/>
          <w:lang w:val="en-US" w:eastAsia="zh-CN" w:bidi="ar-SA"/>
        </w:rPr>
        <w:tab/>
      </w:r>
      <w:r>
        <w:rPr>
          <w:rStyle w:val="55"/>
          <w:rFonts w:hint="eastAsia" w:ascii="仿宋" w:hAnsi="仿宋" w:eastAsia="仿宋" w:cs="仿宋"/>
          <w:b w:val="0"/>
          <w:i w:val="0"/>
          <w:caps w:val="0"/>
          <w:spacing w:val="0"/>
          <w:w w:val="100"/>
          <w:kern w:val="0"/>
          <w:sz w:val="20"/>
          <w:szCs w:val="24"/>
          <w:highlight w:val="none"/>
          <w:lang w:val="en-US" w:eastAsia="zh-CN" w:bidi="ar-SA"/>
        </w:rPr>
        <w:t>分</w:t>
      </w:r>
    </w:p>
    <w:tbl>
      <w:tblPr>
        <w:tblStyle w:val="27"/>
        <w:tblW w:w="8954" w:type="dxa"/>
        <w:tblInd w:w="2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6"/>
        <w:gridCol w:w="1596"/>
        <w:gridCol w:w="1275"/>
        <w:gridCol w:w="1560"/>
        <w:gridCol w:w="1135"/>
        <w:gridCol w:w="849"/>
        <w:gridCol w:w="1843"/>
      </w:tblGrid>
      <w:tr w14:paraId="2592C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696" w:type="dxa"/>
            <w:tcBorders>
              <w:top w:val="single" w:color="000000" w:sz="4" w:space="0"/>
              <w:left w:val="single" w:color="000000" w:sz="4" w:space="0"/>
              <w:bottom w:val="single" w:color="000000" w:sz="4" w:space="0"/>
              <w:right w:val="single" w:color="000000" w:sz="4" w:space="0"/>
            </w:tcBorders>
          </w:tcPr>
          <w:p w14:paraId="46975A4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p w14:paraId="3CEF143E">
            <w:pPr>
              <w:pStyle w:val="232"/>
              <w:keepNext w:val="0"/>
              <w:keepLines w:val="0"/>
              <w:widowControl/>
              <w:suppressLineNumbers w:val="0"/>
              <w:snapToGrid w:val="0"/>
              <w:spacing w:before="4"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14"/>
                <w:szCs w:val="22"/>
                <w:highlight w:val="none"/>
                <w:lang w:val="en-US" w:eastAsia="en-US" w:bidi="ar-SA"/>
              </w:rPr>
            </w:pPr>
          </w:p>
          <w:p w14:paraId="54B6BA06">
            <w:pPr>
              <w:pStyle w:val="232"/>
              <w:keepNext w:val="0"/>
              <w:keepLines w:val="0"/>
              <w:widowControl/>
              <w:suppressLineNumbers w:val="0"/>
              <w:snapToGrid w:val="0"/>
              <w:spacing w:before="0" w:beforeAutospacing="0" w:after="0" w:afterAutospacing="0" w:line="240" w:lineRule="auto"/>
              <w:ind w:left="136" w:right="0"/>
              <w:jc w:val="left"/>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序号</w:t>
            </w:r>
          </w:p>
        </w:tc>
        <w:tc>
          <w:tcPr>
            <w:tcW w:w="1596" w:type="dxa"/>
            <w:tcBorders>
              <w:top w:val="single" w:color="000000" w:sz="4" w:space="0"/>
              <w:left w:val="single" w:color="000000" w:sz="4" w:space="0"/>
              <w:bottom w:val="single" w:color="000000" w:sz="4" w:space="0"/>
              <w:right w:val="single" w:color="000000" w:sz="4" w:space="0"/>
            </w:tcBorders>
          </w:tcPr>
          <w:p w14:paraId="69745868">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p w14:paraId="16BC0996">
            <w:pPr>
              <w:pStyle w:val="232"/>
              <w:keepNext w:val="0"/>
              <w:keepLines w:val="0"/>
              <w:widowControl/>
              <w:suppressLineNumbers w:val="0"/>
              <w:snapToGrid w:val="0"/>
              <w:spacing w:before="4"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14"/>
                <w:szCs w:val="22"/>
                <w:highlight w:val="none"/>
                <w:lang w:val="en-US" w:eastAsia="en-US" w:bidi="ar-SA"/>
              </w:rPr>
            </w:pPr>
          </w:p>
          <w:p w14:paraId="0B9E619F">
            <w:pPr>
              <w:pStyle w:val="232"/>
              <w:keepNext w:val="0"/>
              <w:keepLines w:val="0"/>
              <w:widowControl/>
              <w:suppressLineNumbers w:val="0"/>
              <w:snapToGrid w:val="0"/>
              <w:spacing w:before="0" w:beforeAutospacing="0" w:after="0" w:afterAutospacing="0" w:line="240" w:lineRule="auto"/>
              <w:ind w:left="482" w:right="0"/>
              <w:jc w:val="left"/>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投标人</w:t>
            </w:r>
          </w:p>
        </w:tc>
        <w:tc>
          <w:tcPr>
            <w:tcW w:w="1275" w:type="dxa"/>
            <w:tcBorders>
              <w:top w:val="single" w:color="000000" w:sz="4" w:space="0"/>
              <w:left w:val="single" w:color="000000" w:sz="4" w:space="0"/>
              <w:bottom w:val="single" w:color="000000" w:sz="4" w:space="0"/>
              <w:right w:val="single" w:color="000000" w:sz="4" w:space="0"/>
            </w:tcBorders>
          </w:tcPr>
          <w:p w14:paraId="0F588524">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p w14:paraId="0D17CA01">
            <w:pPr>
              <w:pStyle w:val="232"/>
              <w:keepNext w:val="0"/>
              <w:keepLines w:val="0"/>
              <w:widowControl/>
              <w:suppressLineNumbers w:val="0"/>
              <w:snapToGrid w:val="0"/>
              <w:spacing w:before="4"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14"/>
                <w:szCs w:val="22"/>
                <w:highlight w:val="none"/>
                <w:lang w:val="en-US" w:eastAsia="en-US" w:bidi="ar-SA"/>
              </w:rPr>
            </w:pPr>
          </w:p>
          <w:p w14:paraId="7CCD34A2">
            <w:pPr>
              <w:pStyle w:val="232"/>
              <w:keepNext w:val="0"/>
              <w:keepLines w:val="0"/>
              <w:widowControl/>
              <w:suppressLineNumbers w:val="0"/>
              <w:snapToGrid w:val="0"/>
              <w:spacing w:before="0" w:beforeAutospacing="0" w:after="0" w:afterAutospacing="0" w:line="240" w:lineRule="auto"/>
              <w:ind w:left="216" w:right="0"/>
              <w:jc w:val="left"/>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密封情况</w:t>
            </w:r>
          </w:p>
        </w:tc>
        <w:tc>
          <w:tcPr>
            <w:tcW w:w="1560" w:type="dxa"/>
            <w:tcBorders>
              <w:top w:val="single" w:color="000000" w:sz="4" w:space="0"/>
              <w:left w:val="single" w:color="000000" w:sz="4" w:space="0"/>
              <w:bottom w:val="single" w:color="000000" w:sz="4" w:space="0"/>
              <w:right w:val="single" w:color="000000" w:sz="4" w:space="0"/>
            </w:tcBorders>
          </w:tcPr>
          <w:p w14:paraId="1A2FC07F">
            <w:pPr>
              <w:pStyle w:val="232"/>
              <w:keepNext w:val="0"/>
              <w:keepLines w:val="0"/>
              <w:widowControl/>
              <w:suppressLineNumbers w:val="0"/>
              <w:snapToGrid w:val="0"/>
              <w:spacing w:before="11"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14"/>
                <w:szCs w:val="22"/>
                <w:highlight w:val="none"/>
                <w:lang w:val="en-US" w:eastAsia="en-US" w:bidi="ar-SA"/>
              </w:rPr>
            </w:pPr>
          </w:p>
          <w:p w14:paraId="3B8A7359">
            <w:pPr>
              <w:pStyle w:val="232"/>
              <w:keepNext w:val="0"/>
              <w:keepLines w:val="0"/>
              <w:widowControl/>
              <w:suppressLineNumbers w:val="0"/>
              <w:snapToGrid w:val="0"/>
              <w:spacing w:before="0" w:beforeAutospacing="0" w:after="0" w:afterAutospacing="0" w:line="240" w:lineRule="auto"/>
              <w:ind w:left="24" w:right="15"/>
              <w:jc w:val="center"/>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投标保证金递交</w:t>
            </w:r>
          </w:p>
          <w:p w14:paraId="675BDA5B">
            <w:pPr>
              <w:pStyle w:val="232"/>
              <w:keepNext w:val="0"/>
              <w:keepLines w:val="0"/>
              <w:widowControl/>
              <w:suppressLineNumbers w:val="0"/>
              <w:snapToGrid w:val="0"/>
              <w:spacing w:before="2"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18"/>
                <w:szCs w:val="22"/>
                <w:highlight w:val="none"/>
                <w:lang w:val="en-US" w:eastAsia="en-US" w:bidi="ar-SA"/>
              </w:rPr>
            </w:pPr>
          </w:p>
          <w:p w14:paraId="70F97FC8">
            <w:pPr>
              <w:pStyle w:val="232"/>
              <w:keepNext w:val="0"/>
              <w:keepLines w:val="0"/>
              <w:widowControl/>
              <w:suppressLineNumbers w:val="0"/>
              <w:snapToGrid w:val="0"/>
              <w:spacing w:before="0" w:beforeAutospacing="0" w:after="0" w:afterAutospacing="0" w:line="240" w:lineRule="auto"/>
              <w:ind w:left="24" w:right="15"/>
              <w:jc w:val="center"/>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情况</w:t>
            </w:r>
          </w:p>
        </w:tc>
        <w:tc>
          <w:tcPr>
            <w:tcW w:w="1135" w:type="dxa"/>
            <w:tcBorders>
              <w:top w:val="single" w:color="000000" w:sz="4" w:space="0"/>
              <w:left w:val="single" w:color="000000" w:sz="4" w:space="0"/>
              <w:bottom w:val="single" w:color="000000" w:sz="4" w:space="0"/>
              <w:right w:val="single" w:color="000000" w:sz="4" w:space="0"/>
            </w:tcBorders>
          </w:tcPr>
          <w:p w14:paraId="5DCBEE8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p w14:paraId="34A807B6">
            <w:pPr>
              <w:pStyle w:val="232"/>
              <w:keepNext w:val="0"/>
              <w:keepLines w:val="0"/>
              <w:widowControl/>
              <w:suppressLineNumbers w:val="0"/>
              <w:snapToGrid w:val="0"/>
              <w:spacing w:before="4"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14"/>
                <w:szCs w:val="22"/>
                <w:highlight w:val="none"/>
                <w:lang w:val="en-US" w:eastAsia="en-US" w:bidi="ar-SA"/>
              </w:rPr>
            </w:pPr>
          </w:p>
          <w:p w14:paraId="05FE882E">
            <w:pPr>
              <w:pStyle w:val="232"/>
              <w:keepNext w:val="0"/>
              <w:keepLines w:val="0"/>
              <w:widowControl/>
              <w:suppressLineNumbers w:val="0"/>
              <w:snapToGrid w:val="0"/>
              <w:spacing w:before="0" w:beforeAutospacing="0" w:after="0" w:afterAutospacing="0" w:line="240" w:lineRule="auto"/>
              <w:ind w:left="355" w:right="0"/>
              <w:jc w:val="left"/>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工期</w:t>
            </w:r>
          </w:p>
        </w:tc>
        <w:tc>
          <w:tcPr>
            <w:tcW w:w="849" w:type="dxa"/>
            <w:tcBorders>
              <w:top w:val="single" w:color="000000" w:sz="4" w:space="0"/>
              <w:left w:val="single" w:color="000000" w:sz="4" w:space="0"/>
              <w:bottom w:val="single" w:color="000000" w:sz="4" w:space="0"/>
              <w:right w:val="single" w:color="000000" w:sz="4" w:space="0"/>
            </w:tcBorders>
          </w:tcPr>
          <w:p w14:paraId="4EA455A1">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p w14:paraId="41F3D463">
            <w:pPr>
              <w:pStyle w:val="232"/>
              <w:keepNext w:val="0"/>
              <w:keepLines w:val="0"/>
              <w:widowControl/>
              <w:suppressLineNumbers w:val="0"/>
              <w:snapToGrid w:val="0"/>
              <w:spacing w:before="4"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14"/>
                <w:szCs w:val="22"/>
                <w:highlight w:val="none"/>
                <w:lang w:val="en-US" w:eastAsia="en-US" w:bidi="ar-SA"/>
              </w:rPr>
            </w:pPr>
          </w:p>
          <w:p w14:paraId="5BBDA950">
            <w:pPr>
              <w:pStyle w:val="232"/>
              <w:keepNext w:val="0"/>
              <w:keepLines w:val="0"/>
              <w:widowControl/>
              <w:suppressLineNumbers w:val="0"/>
              <w:snapToGrid w:val="0"/>
              <w:spacing w:before="0" w:beforeAutospacing="0" w:after="0" w:afterAutospacing="0" w:line="240" w:lineRule="auto"/>
              <w:ind w:left="211" w:right="0"/>
              <w:jc w:val="left"/>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备注</w:t>
            </w:r>
          </w:p>
        </w:tc>
        <w:tc>
          <w:tcPr>
            <w:tcW w:w="1843" w:type="dxa"/>
            <w:tcBorders>
              <w:top w:val="single" w:color="000000" w:sz="4" w:space="0"/>
              <w:left w:val="single" w:color="000000" w:sz="4" w:space="0"/>
              <w:bottom w:val="single" w:color="000000" w:sz="4" w:space="0"/>
              <w:right w:val="single" w:color="000000" w:sz="4" w:space="0"/>
            </w:tcBorders>
          </w:tcPr>
          <w:p w14:paraId="03056223">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p w14:paraId="2C5EE4C3">
            <w:pPr>
              <w:pStyle w:val="232"/>
              <w:keepNext w:val="0"/>
              <w:keepLines w:val="0"/>
              <w:widowControl/>
              <w:suppressLineNumbers w:val="0"/>
              <w:snapToGrid w:val="0"/>
              <w:spacing w:before="4"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14"/>
                <w:szCs w:val="22"/>
                <w:highlight w:val="none"/>
                <w:lang w:val="en-US" w:eastAsia="en-US" w:bidi="ar-SA"/>
              </w:rPr>
            </w:pPr>
          </w:p>
          <w:p w14:paraId="46A88EF8">
            <w:pPr>
              <w:pStyle w:val="232"/>
              <w:keepNext w:val="0"/>
              <w:keepLines w:val="0"/>
              <w:widowControl/>
              <w:suppressLineNumbers w:val="0"/>
              <w:snapToGrid w:val="0"/>
              <w:spacing w:before="0" w:beforeAutospacing="0" w:after="0" w:afterAutospacing="0" w:line="240" w:lineRule="auto"/>
              <w:ind w:left="185" w:right="0"/>
              <w:jc w:val="left"/>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投标人代表签名</w:t>
            </w:r>
          </w:p>
        </w:tc>
      </w:tr>
      <w:tr w14:paraId="430DD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696" w:type="dxa"/>
            <w:tcBorders>
              <w:top w:val="single" w:color="000000" w:sz="4" w:space="0"/>
              <w:left w:val="single" w:color="000000" w:sz="4" w:space="0"/>
              <w:bottom w:val="single" w:color="000000" w:sz="4" w:space="0"/>
              <w:right w:val="single" w:color="000000" w:sz="4" w:space="0"/>
            </w:tcBorders>
          </w:tcPr>
          <w:p w14:paraId="1D0951A2">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96" w:type="dxa"/>
            <w:tcBorders>
              <w:top w:val="single" w:color="000000" w:sz="4" w:space="0"/>
              <w:left w:val="single" w:color="000000" w:sz="4" w:space="0"/>
              <w:bottom w:val="single" w:color="000000" w:sz="4" w:space="0"/>
              <w:right w:val="single" w:color="000000" w:sz="4" w:space="0"/>
            </w:tcBorders>
          </w:tcPr>
          <w:p w14:paraId="1284BF9F">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275" w:type="dxa"/>
            <w:tcBorders>
              <w:top w:val="single" w:color="000000" w:sz="4" w:space="0"/>
              <w:left w:val="single" w:color="000000" w:sz="4" w:space="0"/>
              <w:bottom w:val="single" w:color="000000" w:sz="4" w:space="0"/>
              <w:right w:val="single" w:color="000000" w:sz="4" w:space="0"/>
            </w:tcBorders>
          </w:tcPr>
          <w:p w14:paraId="4C7DB393">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60" w:type="dxa"/>
            <w:tcBorders>
              <w:top w:val="single" w:color="000000" w:sz="4" w:space="0"/>
              <w:left w:val="single" w:color="000000" w:sz="4" w:space="0"/>
              <w:bottom w:val="single" w:color="000000" w:sz="4" w:space="0"/>
              <w:right w:val="single" w:color="000000" w:sz="4" w:space="0"/>
            </w:tcBorders>
          </w:tcPr>
          <w:p w14:paraId="77ED936C">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135" w:type="dxa"/>
            <w:tcBorders>
              <w:top w:val="single" w:color="000000" w:sz="4" w:space="0"/>
              <w:left w:val="single" w:color="000000" w:sz="4" w:space="0"/>
              <w:bottom w:val="single" w:color="000000" w:sz="4" w:space="0"/>
              <w:right w:val="single" w:color="000000" w:sz="4" w:space="0"/>
            </w:tcBorders>
          </w:tcPr>
          <w:p w14:paraId="7F74BBD7">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849" w:type="dxa"/>
            <w:tcBorders>
              <w:top w:val="single" w:color="000000" w:sz="4" w:space="0"/>
              <w:left w:val="single" w:color="000000" w:sz="4" w:space="0"/>
              <w:bottom w:val="single" w:color="000000" w:sz="4" w:space="0"/>
              <w:right w:val="single" w:color="000000" w:sz="4" w:space="0"/>
            </w:tcBorders>
          </w:tcPr>
          <w:p w14:paraId="5397DB37">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843" w:type="dxa"/>
            <w:tcBorders>
              <w:top w:val="single" w:color="000000" w:sz="4" w:space="0"/>
              <w:left w:val="single" w:color="000000" w:sz="4" w:space="0"/>
              <w:bottom w:val="single" w:color="000000" w:sz="4" w:space="0"/>
              <w:right w:val="single" w:color="000000" w:sz="4" w:space="0"/>
            </w:tcBorders>
          </w:tcPr>
          <w:p w14:paraId="21FFE46C">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r>
      <w:tr w14:paraId="58876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96" w:type="dxa"/>
            <w:tcBorders>
              <w:top w:val="single" w:color="000000" w:sz="4" w:space="0"/>
              <w:left w:val="single" w:color="000000" w:sz="4" w:space="0"/>
              <w:bottom w:val="single" w:color="000000" w:sz="4" w:space="0"/>
              <w:right w:val="single" w:color="000000" w:sz="4" w:space="0"/>
            </w:tcBorders>
          </w:tcPr>
          <w:p w14:paraId="607532BA">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96" w:type="dxa"/>
            <w:tcBorders>
              <w:top w:val="single" w:color="000000" w:sz="4" w:space="0"/>
              <w:left w:val="single" w:color="000000" w:sz="4" w:space="0"/>
              <w:bottom w:val="single" w:color="000000" w:sz="4" w:space="0"/>
              <w:right w:val="single" w:color="000000" w:sz="4" w:space="0"/>
            </w:tcBorders>
          </w:tcPr>
          <w:p w14:paraId="34BBD502">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275" w:type="dxa"/>
            <w:tcBorders>
              <w:top w:val="single" w:color="000000" w:sz="4" w:space="0"/>
              <w:left w:val="single" w:color="000000" w:sz="4" w:space="0"/>
              <w:bottom w:val="single" w:color="000000" w:sz="4" w:space="0"/>
              <w:right w:val="single" w:color="000000" w:sz="4" w:space="0"/>
            </w:tcBorders>
          </w:tcPr>
          <w:p w14:paraId="5BECCB10">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60" w:type="dxa"/>
            <w:tcBorders>
              <w:top w:val="single" w:color="000000" w:sz="4" w:space="0"/>
              <w:left w:val="single" w:color="000000" w:sz="4" w:space="0"/>
              <w:bottom w:val="single" w:color="000000" w:sz="4" w:space="0"/>
              <w:right w:val="single" w:color="000000" w:sz="4" w:space="0"/>
            </w:tcBorders>
          </w:tcPr>
          <w:p w14:paraId="27D529EF">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135" w:type="dxa"/>
            <w:tcBorders>
              <w:top w:val="single" w:color="000000" w:sz="4" w:space="0"/>
              <w:left w:val="single" w:color="000000" w:sz="4" w:space="0"/>
              <w:bottom w:val="single" w:color="000000" w:sz="4" w:space="0"/>
              <w:right w:val="single" w:color="000000" w:sz="4" w:space="0"/>
            </w:tcBorders>
          </w:tcPr>
          <w:p w14:paraId="75534243">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849" w:type="dxa"/>
            <w:tcBorders>
              <w:top w:val="single" w:color="000000" w:sz="4" w:space="0"/>
              <w:left w:val="single" w:color="000000" w:sz="4" w:space="0"/>
              <w:bottom w:val="single" w:color="000000" w:sz="4" w:space="0"/>
              <w:right w:val="single" w:color="000000" w:sz="4" w:space="0"/>
            </w:tcBorders>
          </w:tcPr>
          <w:p w14:paraId="461F196A">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843" w:type="dxa"/>
            <w:tcBorders>
              <w:top w:val="single" w:color="000000" w:sz="4" w:space="0"/>
              <w:left w:val="single" w:color="000000" w:sz="4" w:space="0"/>
              <w:bottom w:val="single" w:color="000000" w:sz="4" w:space="0"/>
              <w:right w:val="single" w:color="000000" w:sz="4" w:space="0"/>
            </w:tcBorders>
          </w:tcPr>
          <w:p w14:paraId="53A47EC2">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r>
      <w:tr w14:paraId="773D8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96" w:type="dxa"/>
            <w:tcBorders>
              <w:top w:val="single" w:color="000000" w:sz="4" w:space="0"/>
              <w:left w:val="single" w:color="000000" w:sz="4" w:space="0"/>
              <w:bottom w:val="single" w:color="000000" w:sz="4" w:space="0"/>
              <w:right w:val="single" w:color="000000" w:sz="4" w:space="0"/>
            </w:tcBorders>
          </w:tcPr>
          <w:p w14:paraId="10D97D22">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96" w:type="dxa"/>
            <w:tcBorders>
              <w:top w:val="single" w:color="000000" w:sz="4" w:space="0"/>
              <w:left w:val="single" w:color="000000" w:sz="4" w:space="0"/>
              <w:bottom w:val="single" w:color="000000" w:sz="4" w:space="0"/>
              <w:right w:val="single" w:color="000000" w:sz="4" w:space="0"/>
            </w:tcBorders>
          </w:tcPr>
          <w:p w14:paraId="78A32ED5">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275" w:type="dxa"/>
            <w:tcBorders>
              <w:top w:val="single" w:color="000000" w:sz="4" w:space="0"/>
              <w:left w:val="single" w:color="000000" w:sz="4" w:space="0"/>
              <w:bottom w:val="single" w:color="000000" w:sz="4" w:space="0"/>
              <w:right w:val="single" w:color="000000" w:sz="4" w:space="0"/>
            </w:tcBorders>
          </w:tcPr>
          <w:p w14:paraId="3A9A939E">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60" w:type="dxa"/>
            <w:tcBorders>
              <w:top w:val="single" w:color="000000" w:sz="4" w:space="0"/>
              <w:left w:val="single" w:color="000000" w:sz="4" w:space="0"/>
              <w:bottom w:val="single" w:color="000000" w:sz="4" w:space="0"/>
              <w:right w:val="single" w:color="000000" w:sz="4" w:space="0"/>
            </w:tcBorders>
          </w:tcPr>
          <w:p w14:paraId="753298AD">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135" w:type="dxa"/>
            <w:tcBorders>
              <w:top w:val="single" w:color="000000" w:sz="4" w:space="0"/>
              <w:left w:val="single" w:color="000000" w:sz="4" w:space="0"/>
              <w:bottom w:val="single" w:color="000000" w:sz="4" w:space="0"/>
              <w:right w:val="single" w:color="000000" w:sz="4" w:space="0"/>
            </w:tcBorders>
          </w:tcPr>
          <w:p w14:paraId="18530FFD">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849" w:type="dxa"/>
            <w:tcBorders>
              <w:top w:val="single" w:color="000000" w:sz="4" w:space="0"/>
              <w:left w:val="single" w:color="000000" w:sz="4" w:space="0"/>
              <w:bottom w:val="single" w:color="000000" w:sz="4" w:space="0"/>
              <w:right w:val="single" w:color="000000" w:sz="4" w:space="0"/>
            </w:tcBorders>
          </w:tcPr>
          <w:p w14:paraId="45E9613B">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843" w:type="dxa"/>
            <w:tcBorders>
              <w:top w:val="single" w:color="000000" w:sz="4" w:space="0"/>
              <w:left w:val="single" w:color="000000" w:sz="4" w:space="0"/>
              <w:bottom w:val="single" w:color="000000" w:sz="4" w:space="0"/>
              <w:right w:val="single" w:color="000000" w:sz="4" w:space="0"/>
            </w:tcBorders>
          </w:tcPr>
          <w:p w14:paraId="3B3D2C0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r>
      <w:tr w14:paraId="62E2A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96" w:type="dxa"/>
            <w:tcBorders>
              <w:top w:val="single" w:color="000000" w:sz="4" w:space="0"/>
              <w:left w:val="single" w:color="000000" w:sz="4" w:space="0"/>
              <w:bottom w:val="single" w:color="000000" w:sz="4" w:space="0"/>
              <w:right w:val="single" w:color="000000" w:sz="4" w:space="0"/>
            </w:tcBorders>
          </w:tcPr>
          <w:p w14:paraId="0402C609">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96" w:type="dxa"/>
            <w:tcBorders>
              <w:top w:val="single" w:color="000000" w:sz="4" w:space="0"/>
              <w:left w:val="single" w:color="000000" w:sz="4" w:space="0"/>
              <w:bottom w:val="single" w:color="000000" w:sz="4" w:space="0"/>
              <w:right w:val="single" w:color="000000" w:sz="4" w:space="0"/>
            </w:tcBorders>
          </w:tcPr>
          <w:p w14:paraId="41FD6D1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275" w:type="dxa"/>
            <w:tcBorders>
              <w:top w:val="single" w:color="000000" w:sz="4" w:space="0"/>
              <w:left w:val="single" w:color="000000" w:sz="4" w:space="0"/>
              <w:bottom w:val="single" w:color="000000" w:sz="4" w:space="0"/>
              <w:right w:val="single" w:color="000000" w:sz="4" w:space="0"/>
            </w:tcBorders>
          </w:tcPr>
          <w:p w14:paraId="09DC1BCD">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60" w:type="dxa"/>
            <w:tcBorders>
              <w:top w:val="single" w:color="000000" w:sz="4" w:space="0"/>
              <w:left w:val="single" w:color="000000" w:sz="4" w:space="0"/>
              <w:bottom w:val="single" w:color="000000" w:sz="4" w:space="0"/>
              <w:right w:val="single" w:color="000000" w:sz="4" w:space="0"/>
            </w:tcBorders>
          </w:tcPr>
          <w:p w14:paraId="064D98B8">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135" w:type="dxa"/>
            <w:tcBorders>
              <w:top w:val="single" w:color="000000" w:sz="4" w:space="0"/>
              <w:left w:val="single" w:color="000000" w:sz="4" w:space="0"/>
              <w:bottom w:val="single" w:color="000000" w:sz="4" w:space="0"/>
              <w:right w:val="single" w:color="000000" w:sz="4" w:space="0"/>
            </w:tcBorders>
          </w:tcPr>
          <w:p w14:paraId="72F1F8CD">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849" w:type="dxa"/>
            <w:tcBorders>
              <w:top w:val="single" w:color="000000" w:sz="4" w:space="0"/>
              <w:left w:val="single" w:color="000000" w:sz="4" w:space="0"/>
              <w:bottom w:val="single" w:color="000000" w:sz="4" w:space="0"/>
              <w:right w:val="single" w:color="000000" w:sz="4" w:space="0"/>
            </w:tcBorders>
          </w:tcPr>
          <w:p w14:paraId="1E82DE0E">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843" w:type="dxa"/>
            <w:tcBorders>
              <w:top w:val="single" w:color="000000" w:sz="4" w:space="0"/>
              <w:left w:val="single" w:color="000000" w:sz="4" w:space="0"/>
              <w:bottom w:val="single" w:color="000000" w:sz="4" w:space="0"/>
              <w:right w:val="single" w:color="000000" w:sz="4" w:space="0"/>
            </w:tcBorders>
          </w:tcPr>
          <w:p w14:paraId="29890B6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r>
      <w:tr w14:paraId="13A3C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96" w:type="dxa"/>
            <w:tcBorders>
              <w:top w:val="single" w:color="000000" w:sz="4" w:space="0"/>
              <w:left w:val="single" w:color="000000" w:sz="4" w:space="0"/>
              <w:bottom w:val="single" w:color="000000" w:sz="4" w:space="0"/>
              <w:right w:val="single" w:color="000000" w:sz="4" w:space="0"/>
            </w:tcBorders>
          </w:tcPr>
          <w:p w14:paraId="4E0FA06E">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96" w:type="dxa"/>
            <w:tcBorders>
              <w:top w:val="single" w:color="000000" w:sz="4" w:space="0"/>
              <w:left w:val="single" w:color="000000" w:sz="4" w:space="0"/>
              <w:bottom w:val="single" w:color="000000" w:sz="4" w:space="0"/>
              <w:right w:val="single" w:color="000000" w:sz="4" w:space="0"/>
            </w:tcBorders>
          </w:tcPr>
          <w:p w14:paraId="585140FD">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275" w:type="dxa"/>
            <w:tcBorders>
              <w:top w:val="single" w:color="000000" w:sz="4" w:space="0"/>
              <w:left w:val="single" w:color="000000" w:sz="4" w:space="0"/>
              <w:bottom w:val="single" w:color="000000" w:sz="4" w:space="0"/>
              <w:right w:val="single" w:color="000000" w:sz="4" w:space="0"/>
            </w:tcBorders>
          </w:tcPr>
          <w:p w14:paraId="69CA82AC">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60" w:type="dxa"/>
            <w:tcBorders>
              <w:top w:val="single" w:color="000000" w:sz="4" w:space="0"/>
              <w:left w:val="single" w:color="000000" w:sz="4" w:space="0"/>
              <w:bottom w:val="single" w:color="000000" w:sz="4" w:space="0"/>
              <w:right w:val="single" w:color="000000" w:sz="4" w:space="0"/>
            </w:tcBorders>
          </w:tcPr>
          <w:p w14:paraId="368B5312">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135" w:type="dxa"/>
            <w:tcBorders>
              <w:top w:val="single" w:color="000000" w:sz="4" w:space="0"/>
              <w:left w:val="single" w:color="000000" w:sz="4" w:space="0"/>
              <w:bottom w:val="single" w:color="000000" w:sz="4" w:space="0"/>
              <w:right w:val="single" w:color="000000" w:sz="4" w:space="0"/>
            </w:tcBorders>
          </w:tcPr>
          <w:p w14:paraId="4D6BA200">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849" w:type="dxa"/>
            <w:tcBorders>
              <w:top w:val="single" w:color="000000" w:sz="4" w:space="0"/>
              <w:left w:val="single" w:color="000000" w:sz="4" w:space="0"/>
              <w:bottom w:val="single" w:color="000000" w:sz="4" w:space="0"/>
              <w:right w:val="single" w:color="000000" w:sz="4" w:space="0"/>
            </w:tcBorders>
          </w:tcPr>
          <w:p w14:paraId="60C68945">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843" w:type="dxa"/>
            <w:tcBorders>
              <w:top w:val="single" w:color="000000" w:sz="4" w:space="0"/>
              <w:left w:val="single" w:color="000000" w:sz="4" w:space="0"/>
              <w:bottom w:val="single" w:color="000000" w:sz="4" w:space="0"/>
              <w:right w:val="single" w:color="000000" w:sz="4" w:space="0"/>
            </w:tcBorders>
          </w:tcPr>
          <w:p w14:paraId="6D807D33">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r>
      <w:tr w14:paraId="56DD9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96" w:type="dxa"/>
            <w:tcBorders>
              <w:top w:val="single" w:color="000000" w:sz="4" w:space="0"/>
              <w:left w:val="single" w:color="000000" w:sz="4" w:space="0"/>
              <w:bottom w:val="single" w:color="000000" w:sz="4" w:space="0"/>
              <w:right w:val="single" w:color="000000" w:sz="4" w:space="0"/>
            </w:tcBorders>
          </w:tcPr>
          <w:p w14:paraId="004E76E0">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96" w:type="dxa"/>
            <w:tcBorders>
              <w:top w:val="single" w:color="000000" w:sz="4" w:space="0"/>
              <w:left w:val="single" w:color="000000" w:sz="4" w:space="0"/>
              <w:bottom w:val="single" w:color="000000" w:sz="4" w:space="0"/>
              <w:right w:val="single" w:color="000000" w:sz="4" w:space="0"/>
            </w:tcBorders>
          </w:tcPr>
          <w:p w14:paraId="20C69E4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275" w:type="dxa"/>
            <w:tcBorders>
              <w:top w:val="single" w:color="000000" w:sz="4" w:space="0"/>
              <w:left w:val="single" w:color="000000" w:sz="4" w:space="0"/>
              <w:bottom w:val="single" w:color="000000" w:sz="4" w:space="0"/>
              <w:right w:val="single" w:color="000000" w:sz="4" w:space="0"/>
            </w:tcBorders>
          </w:tcPr>
          <w:p w14:paraId="1BD445BC">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60" w:type="dxa"/>
            <w:tcBorders>
              <w:top w:val="single" w:color="000000" w:sz="4" w:space="0"/>
              <w:left w:val="single" w:color="000000" w:sz="4" w:space="0"/>
              <w:bottom w:val="single" w:color="000000" w:sz="4" w:space="0"/>
              <w:right w:val="single" w:color="000000" w:sz="4" w:space="0"/>
            </w:tcBorders>
          </w:tcPr>
          <w:p w14:paraId="11017C78">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135" w:type="dxa"/>
            <w:tcBorders>
              <w:top w:val="single" w:color="000000" w:sz="4" w:space="0"/>
              <w:left w:val="single" w:color="000000" w:sz="4" w:space="0"/>
              <w:bottom w:val="single" w:color="000000" w:sz="4" w:space="0"/>
              <w:right w:val="single" w:color="000000" w:sz="4" w:space="0"/>
            </w:tcBorders>
          </w:tcPr>
          <w:p w14:paraId="22448B17">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849" w:type="dxa"/>
            <w:tcBorders>
              <w:top w:val="single" w:color="000000" w:sz="4" w:space="0"/>
              <w:left w:val="single" w:color="000000" w:sz="4" w:space="0"/>
              <w:bottom w:val="single" w:color="000000" w:sz="4" w:space="0"/>
              <w:right w:val="single" w:color="000000" w:sz="4" w:space="0"/>
            </w:tcBorders>
          </w:tcPr>
          <w:p w14:paraId="306A5E19">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843" w:type="dxa"/>
            <w:tcBorders>
              <w:top w:val="single" w:color="000000" w:sz="4" w:space="0"/>
              <w:left w:val="single" w:color="000000" w:sz="4" w:space="0"/>
              <w:bottom w:val="single" w:color="000000" w:sz="4" w:space="0"/>
              <w:right w:val="single" w:color="000000" w:sz="4" w:space="0"/>
            </w:tcBorders>
          </w:tcPr>
          <w:p w14:paraId="483DF89A">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r>
      <w:tr w14:paraId="3BE71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96" w:type="dxa"/>
            <w:tcBorders>
              <w:top w:val="single" w:color="000000" w:sz="4" w:space="0"/>
              <w:left w:val="single" w:color="000000" w:sz="4" w:space="0"/>
              <w:bottom w:val="single" w:color="000000" w:sz="4" w:space="0"/>
              <w:right w:val="single" w:color="000000" w:sz="4" w:space="0"/>
            </w:tcBorders>
          </w:tcPr>
          <w:p w14:paraId="590B80C0">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96" w:type="dxa"/>
            <w:tcBorders>
              <w:top w:val="single" w:color="000000" w:sz="4" w:space="0"/>
              <w:left w:val="single" w:color="000000" w:sz="4" w:space="0"/>
              <w:bottom w:val="single" w:color="000000" w:sz="4" w:space="0"/>
              <w:right w:val="single" w:color="000000" w:sz="4" w:space="0"/>
            </w:tcBorders>
          </w:tcPr>
          <w:p w14:paraId="3A5BCB6D">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275" w:type="dxa"/>
            <w:tcBorders>
              <w:top w:val="single" w:color="000000" w:sz="4" w:space="0"/>
              <w:left w:val="single" w:color="000000" w:sz="4" w:space="0"/>
              <w:bottom w:val="single" w:color="000000" w:sz="4" w:space="0"/>
              <w:right w:val="single" w:color="000000" w:sz="4" w:space="0"/>
            </w:tcBorders>
          </w:tcPr>
          <w:p w14:paraId="639D773C">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60" w:type="dxa"/>
            <w:tcBorders>
              <w:top w:val="single" w:color="000000" w:sz="4" w:space="0"/>
              <w:left w:val="single" w:color="000000" w:sz="4" w:space="0"/>
              <w:bottom w:val="single" w:color="000000" w:sz="4" w:space="0"/>
              <w:right w:val="single" w:color="000000" w:sz="4" w:space="0"/>
            </w:tcBorders>
          </w:tcPr>
          <w:p w14:paraId="75FEB419">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135" w:type="dxa"/>
            <w:tcBorders>
              <w:top w:val="single" w:color="000000" w:sz="4" w:space="0"/>
              <w:left w:val="single" w:color="000000" w:sz="4" w:space="0"/>
              <w:bottom w:val="single" w:color="000000" w:sz="4" w:space="0"/>
              <w:right w:val="single" w:color="000000" w:sz="4" w:space="0"/>
            </w:tcBorders>
          </w:tcPr>
          <w:p w14:paraId="78198198">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849" w:type="dxa"/>
            <w:tcBorders>
              <w:top w:val="single" w:color="000000" w:sz="4" w:space="0"/>
              <w:left w:val="single" w:color="000000" w:sz="4" w:space="0"/>
              <w:bottom w:val="single" w:color="000000" w:sz="4" w:space="0"/>
              <w:right w:val="single" w:color="000000" w:sz="4" w:space="0"/>
            </w:tcBorders>
          </w:tcPr>
          <w:p w14:paraId="34ED946B">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843" w:type="dxa"/>
            <w:tcBorders>
              <w:top w:val="single" w:color="000000" w:sz="4" w:space="0"/>
              <w:left w:val="single" w:color="000000" w:sz="4" w:space="0"/>
              <w:bottom w:val="single" w:color="000000" w:sz="4" w:space="0"/>
              <w:right w:val="single" w:color="000000" w:sz="4" w:space="0"/>
            </w:tcBorders>
          </w:tcPr>
          <w:p w14:paraId="75C54A20">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r>
      <w:tr w14:paraId="58080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96" w:type="dxa"/>
            <w:tcBorders>
              <w:top w:val="single" w:color="000000" w:sz="4" w:space="0"/>
              <w:left w:val="single" w:color="000000" w:sz="4" w:space="0"/>
              <w:bottom w:val="single" w:color="000000" w:sz="4" w:space="0"/>
              <w:right w:val="single" w:color="000000" w:sz="4" w:space="0"/>
            </w:tcBorders>
          </w:tcPr>
          <w:p w14:paraId="7AABFF4F">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96" w:type="dxa"/>
            <w:tcBorders>
              <w:top w:val="single" w:color="000000" w:sz="4" w:space="0"/>
              <w:left w:val="single" w:color="000000" w:sz="4" w:space="0"/>
              <w:bottom w:val="single" w:color="000000" w:sz="4" w:space="0"/>
              <w:right w:val="single" w:color="000000" w:sz="4" w:space="0"/>
            </w:tcBorders>
          </w:tcPr>
          <w:p w14:paraId="03DEE835">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275" w:type="dxa"/>
            <w:tcBorders>
              <w:top w:val="single" w:color="000000" w:sz="4" w:space="0"/>
              <w:left w:val="single" w:color="000000" w:sz="4" w:space="0"/>
              <w:bottom w:val="single" w:color="000000" w:sz="4" w:space="0"/>
              <w:right w:val="single" w:color="000000" w:sz="4" w:space="0"/>
            </w:tcBorders>
          </w:tcPr>
          <w:p w14:paraId="14ADDDBE">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60" w:type="dxa"/>
            <w:tcBorders>
              <w:top w:val="single" w:color="000000" w:sz="4" w:space="0"/>
              <w:left w:val="single" w:color="000000" w:sz="4" w:space="0"/>
              <w:bottom w:val="single" w:color="000000" w:sz="4" w:space="0"/>
              <w:right w:val="single" w:color="000000" w:sz="4" w:space="0"/>
            </w:tcBorders>
          </w:tcPr>
          <w:p w14:paraId="1F780A39">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135" w:type="dxa"/>
            <w:tcBorders>
              <w:top w:val="single" w:color="000000" w:sz="4" w:space="0"/>
              <w:left w:val="single" w:color="000000" w:sz="4" w:space="0"/>
              <w:bottom w:val="single" w:color="000000" w:sz="4" w:space="0"/>
              <w:right w:val="single" w:color="000000" w:sz="4" w:space="0"/>
            </w:tcBorders>
          </w:tcPr>
          <w:p w14:paraId="105BBB73">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849" w:type="dxa"/>
            <w:tcBorders>
              <w:top w:val="single" w:color="000000" w:sz="4" w:space="0"/>
              <w:left w:val="single" w:color="000000" w:sz="4" w:space="0"/>
              <w:bottom w:val="single" w:color="000000" w:sz="4" w:space="0"/>
              <w:right w:val="single" w:color="000000" w:sz="4" w:space="0"/>
            </w:tcBorders>
          </w:tcPr>
          <w:p w14:paraId="63D7B7C5">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843" w:type="dxa"/>
            <w:tcBorders>
              <w:top w:val="single" w:color="000000" w:sz="4" w:space="0"/>
              <w:left w:val="single" w:color="000000" w:sz="4" w:space="0"/>
              <w:bottom w:val="single" w:color="000000" w:sz="4" w:space="0"/>
              <w:right w:val="single" w:color="000000" w:sz="4" w:space="0"/>
            </w:tcBorders>
          </w:tcPr>
          <w:p w14:paraId="7A70200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r>
      <w:tr w14:paraId="72225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96" w:type="dxa"/>
            <w:tcBorders>
              <w:top w:val="single" w:color="000000" w:sz="4" w:space="0"/>
              <w:left w:val="single" w:color="000000" w:sz="4" w:space="0"/>
              <w:bottom w:val="single" w:color="000000" w:sz="4" w:space="0"/>
              <w:right w:val="single" w:color="000000" w:sz="4" w:space="0"/>
            </w:tcBorders>
          </w:tcPr>
          <w:p w14:paraId="1EA77DD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96" w:type="dxa"/>
            <w:tcBorders>
              <w:top w:val="single" w:color="000000" w:sz="4" w:space="0"/>
              <w:left w:val="single" w:color="000000" w:sz="4" w:space="0"/>
              <w:bottom w:val="single" w:color="000000" w:sz="4" w:space="0"/>
              <w:right w:val="single" w:color="000000" w:sz="4" w:space="0"/>
            </w:tcBorders>
          </w:tcPr>
          <w:p w14:paraId="5DAECCA8">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275" w:type="dxa"/>
            <w:tcBorders>
              <w:top w:val="single" w:color="000000" w:sz="4" w:space="0"/>
              <w:left w:val="single" w:color="000000" w:sz="4" w:space="0"/>
              <w:bottom w:val="single" w:color="000000" w:sz="4" w:space="0"/>
              <w:right w:val="single" w:color="000000" w:sz="4" w:space="0"/>
            </w:tcBorders>
          </w:tcPr>
          <w:p w14:paraId="6716AA74">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60" w:type="dxa"/>
            <w:tcBorders>
              <w:top w:val="single" w:color="000000" w:sz="4" w:space="0"/>
              <w:left w:val="single" w:color="000000" w:sz="4" w:space="0"/>
              <w:bottom w:val="single" w:color="000000" w:sz="4" w:space="0"/>
              <w:right w:val="single" w:color="000000" w:sz="4" w:space="0"/>
            </w:tcBorders>
          </w:tcPr>
          <w:p w14:paraId="7494DE05">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135" w:type="dxa"/>
            <w:tcBorders>
              <w:top w:val="single" w:color="000000" w:sz="4" w:space="0"/>
              <w:left w:val="single" w:color="000000" w:sz="4" w:space="0"/>
              <w:bottom w:val="single" w:color="000000" w:sz="4" w:space="0"/>
              <w:right w:val="single" w:color="000000" w:sz="4" w:space="0"/>
            </w:tcBorders>
          </w:tcPr>
          <w:p w14:paraId="36967924">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849" w:type="dxa"/>
            <w:tcBorders>
              <w:top w:val="single" w:color="000000" w:sz="4" w:space="0"/>
              <w:left w:val="single" w:color="000000" w:sz="4" w:space="0"/>
              <w:bottom w:val="single" w:color="000000" w:sz="4" w:space="0"/>
              <w:right w:val="single" w:color="000000" w:sz="4" w:space="0"/>
            </w:tcBorders>
          </w:tcPr>
          <w:p w14:paraId="418DE24D">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843" w:type="dxa"/>
            <w:tcBorders>
              <w:top w:val="single" w:color="000000" w:sz="4" w:space="0"/>
              <w:left w:val="single" w:color="000000" w:sz="4" w:space="0"/>
              <w:bottom w:val="single" w:color="000000" w:sz="4" w:space="0"/>
              <w:right w:val="single" w:color="000000" w:sz="4" w:space="0"/>
            </w:tcBorders>
          </w:tcPr>
          <w:p w14:paraId="29A87702">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r>
      <w:tr w14:paraId="00B63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96" w:type="dxa"/>
            <w:tcBorders>
              <w:top w:val="single" w:color="000000" w:sz="4" w:space="0"/>
              <w:left w:val="single" w:color="000000" w:sz="4" w:space="0"/>
              <w:bottom w:val="single" w:color="000000" w:sz="4" w:space="0"/>
              <w:right w:val="single" w:color="000000" w:sz="4" w:space="0"/>
            </w:tcBorders>
          </w:tcPr>
          <w:p w14:paraId="3BCF28B4">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96" w:type="dxa"/>
            <w:tcBorders>
              <w:top w:val="single" w:color="000000" w:sz="4" w:space="0"/>
              <w:left w:val="single" w:color="000000" w:sz="4" w:space="0"/>
              <w:bottom w:val="single" w:color="000000" w:sz="4" w:space="0"/>
              <w:right w:val="single" w:color="000000" w:sz="4" w:space="0"/>
            </w:tcBorders>
          </w:tcPr>
          <w:p w14:paraId="33DB6E02">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275" w:type="dxa"/>
            <w:tcBorders>
              <w:top w:val="single" w:color="000000" w:sz="4" w:space="0"/>
              <w:left w:val="single" w:color="000000" w:sz="4" w:space="0"/>
              <w:bottom w:val="single" w:color="000000" w:sz="4" w:space="0"/>
              <w:right w:val="single" w:color="000000" w:sz="4" w:space="0"/>
            </w:tcBorders>
          </w:tcPr>
          <w:p w14:paraId="00E3C921">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60" w:type="dxa"/>
            <w:tcBorders>
              <w:top w:val="single" w:color="000000" w:sz="4" w:space="0"/>
              <w:left w:val="single" w:color="000000" w:sz="4" w:space="0"/>
              <w:bottom w:val="single" w:color="000000" w:sz="4" w:space="0"/>
              <w:right w:val="single" w:color="000000" w:sz="4" w:space="0"/>
            </w:tcBorders>
          </w:tcPr>
          <w:p w14:paraId="26C31641">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135" w:type="dxa"/>
            <w:tcBorders>
              <w:top w:val="single" w:color="000000" w:sz="4" w:space="0"/>
              <w:left w:val="single" w:color="000000" w:sz="4" w:space="0"/>
              <w:bottom w:val="single" w:color="000000" w:sz="4" w:space="0"/>
              <w:right w:val="single" w:color="000000" w:sz="4" w:space="0"/>
            </w:tcBorders>
          </w:tcPr>
          <w:p w14:paraId="534E2563">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849" w:type="dxa"/>
            <w:tcBorders>
              <w:top w:val="single" w:color="000000" w:sz="4" w:space="0"/>
              <w:left w:val="single" w:color="000000" w:sz="4" w:space="0"/>
              <w:bottom w:val="single" w:color="000000" w:sz="4" w:space="0"/>
              <w:right w:val="single" w:color="000000" w:sz="4" w:space="0"/>
            </w:tcBorders>
          </w:tcPr>
          <w:p w14:paraId="3C52D845">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843" w:type="dxa"/>
            <w:tcBorders>
              <w:top w:val="single" w:color="000000" w:sz="4" w:space="0"/>
              <w:left w:val="single" w:color="000000" w:sz="4" w:space="0"/>
              <w:bottom w:val="single" w:color="000000" w:sz="4" w:space="0"/>
              <w:right w:val="single" w:color="000000" w:sz="4" w:space="0"/>
            </w:tcBorders>
          </w:tcPr>
          <w:p w14:paraId="234A726C">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r>
      <w:tr w14:paraId="73D8A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96" w:type="dxa"/>
            <w:tcBorders>
              <w:top w:val="single" w:color="000000" w:sz="4" w:space="0"/>
              <w:left w:val="single" w:color="000000" w:sz="4" w:space="0"/>
              <w:bottom w:val="single" w:color="000000" w:sz="4" w:space="0"/>
              <w:right w:val="single" w:color="000000" w:sz="4" w:space="0"/>
            </w:tcBorders>
          </w:tcPr>
          <w:p w14:paraId="6D9B5327">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96" w:type="dxa"/>
            <w:tcBorders>
              <w:top w:val="single" w:color="000000" w:sz="4" w:space="0"/>
              <w:left w:val="single" w:color="000000" w:sz="4" w:space="0"/>
              <w:bottom w:val="single" w:color="000000" w:sz="4" w:space="0"/>
              <w:right w:val="single" w:color="000000" w:sz="4" w:space="0"/>
            </w:tcBorders>
          </w:tcPr>
          <w:p w14:paraId="02F22630">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275" w:type="dxa"/>
            <w:tcBorders>
              <w:top w:val="single" w:color="000000" w:sz="4" w:space="0"/>
              <w:left w:val="single" w:color="000000" w:sz="4" w:space="0"/>
              <w:bottom w:val="single" w:color="000000" w:sz="4" w:space="0"/>
              <w:right w:val="single" w:color="000000" w:sz="4" w:space="0"/>
            </w:tcBorders>
          </w:tcPr>
          <w:p w14:paraId="0DC4767C">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60" w:type="dxa"/>
            <w:tcBorders>
              <w:top w:val="single" w:color="000000" w:sz="4" w:space="0"/>
              <w:left w:val="single" w:color="000000" w:sz="4" w:space="0"/>
              <w:bottom w:val="single" w:color="000000" w:sz="4" w:space="0"/>
              <w:right w:val="single" w:color="000000" w:sz="4" w:space="0"/>
            </w:tcBorders>
          </w:tcPr>
          <w:p w14:paraId="20DB71FA">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135" w:type="dxa"/>
            <w:tcBorders>
              <w:top w:val="single" w:color="000000" w:sz="4" w:space="0"/>
              <w:left w:val="single" w:color="000000" w:sz="4" w:space="0"/>
              <w:bottom w:val="single" w:color="000000" w:sz="4" w:space="0"/>
              <w:right w:val="single" w:color="000000" w:sz="4" w:space="0"/>
            </w:tcBorders>
          </w:tcPr>
          <w:p w14:paraId="21A0E2F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849" w:type="dxa"/>
            <w:tcBorders>
              <w:top w:val="single" w:color="000000" w:sz="4" w:space="0"/>
              <w:left w:val="single" w:color="000000" w:sz="4" w:space="0"/>
              <w:bottom w:val="single" w:color="000000" w:sz="4" w:space="0"/>
              <w:right w:val="single" w:color="000000" w:sz="4" w:space="0"/>
            </w:tcBorders>
          </w:tcPr>
          <w:p w14:paraId="2433A09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843" w:type="dxa"/>
            <w:tcBorders>
              <w:top w:val="single" w:color="000000" w:sz="4" w:space="0"/>
              <w:left w:val="single" w:color="000000" w:sz="4" w:space="0"/>
              <w:bottom w:val="single" w:color="000000" w:sz="4" w:space="0"/>
              <w:right w:val="single" w:color="000000" w:sz="4" w:space="0"/>
            </w:tcBorders>
          </w:tcPr>
          <w:p w14:paraId="0FEBACBA">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r>
      <w:tr w14:paraId="5F94E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96" w:type="dxa"/>
            <w:tcBorders>
              <w:top w:val="single" w:color="000000" w:sz="4" w:space="0"/>
              <w:left w:val="single" w:color="000000" w:sz="4" w:space="0"/>
              <w:bottom w:val="single" w:color="000000" w:sz="4" w:space="0"/>
              <w:right w:val="single" w:color="000000" w:sz="4" w:space="0"/>
            </w:tcBorders>
          </w:tcPr>
          <w:p w14:paraId="2F6A5AD4">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96" w:type="dxa"/>
            <w:tcBorders>
              <w:top w:val="single" w:color="000000" w:sz="4" w:space="0"/>
              <w:left w:val="single" w:color="000000" w:sz="4" w:space="0"/>
              <w:bottom w:val="single" w:color="000000" w:sz="4" w:space="0"/>
              <w:right w:val="single" w:color="000000" w:sz="4" w:space="0"/>
            </w:tcBorders>
          </w:tcPr>
          <w:p w14:paraId="67B018B3">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275" w:type="dxa"/>
            <w:tcBorders>
              <w:top w:val="single" w:color="000000" w:sz="4" w:space="0"/>
              <w:left w:val="single" w:color="000000" w:sz="4" w:space="0"/>
              <w:bottom w:val="single" w:color="000000" w:sz="4" w:space="0"/>
              <w:right w:val="single" w:color="000000" w:sz="4" w:space="0"/>
            </w:tcBorders>
          </w:tcPr>
          <w:p w14:paraId="1BB812E1">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60" w:type="dxa"/>
            <w:tcBorders>
              <w:top w:val="single" w:color="000000" w:sz="4" w:space="0"/>
              <w:left w:val="single" w:color="000000" w:sz="4" w:space="0"/>
              <w:bottom w:val="single" w:color="000000" w:sz="4" w:space="0"/>
              <w:right w:val="single" w:color="000000" w:sz="4" w:space="0"/>
            </w:tcBorders>
          </w:tcPr>
          <w:p w14:paraId="12DAFA9E">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135" w:type="dxa"/>
            <w:tcBorders>
              <w:top w:val="single" w:color="000000" w:sz="4" w:space="0"/>
              <w:left w:val="single" w:color="000000" w:sz="4" w:space="0"/>
              <w:bottom w:val="single" w:color="000000" w:sz="4" w:space="0"/>
              <w:right w:val="single" w:color="000000" w:sz="4" w:space="0"/>
            </w:tcBorders>
          </w:tcPr>
          <w:p w14:paraId="6B546E87">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849" w:type="dxa"/>
            <w:tcBorders>
              <w:top w:val="single" w:color="000000" w:sz="4" w:space="0"/>
              <w:left w:val="single" w:color="000000" w:sz="4" w:space="0"/>
              <w:bottom w:val="single" w:color="000000" w:sz="4" w:space="0"/>
              <w:right w:val="single" w:color="000000" w:sz="4" w:space="0"/>
            </w:tcBorders>
          </w:tcPr>
          <w:p w14:paraId="7E8B176B">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843" w:type="dxa"/>
            <w:tcBorders>
              <w:top w:val="single" w:color="000000" w:sz="4" w:space="0"/>
              <w:left w:val="single" w:color="000000" w:sz="4" w:space="0"/>
              <w:bottom w:val="single" w:color="000000" w:sz="4" w:space="0"/>
              <w:right w:val="single" w:color="000000" w:sz="4" w:space="0"/>
            </w:tcBorders>
          </w:tcPr>
          <w:p w14:paraId="0C097A11">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r>
      <w:tr w14:paraId="43ACA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96" w:type="dxa"/>
            <w:tcBorders>
              <w:top w:val="single" w:color="000000" w:sz="4" w:space="0"/>
              <w:left w:val="single" w:color="000000" w:sz="4" w:space="0"/>
              <w:bottom w:val="single" w:color="000000" w:sz="4" w:space="0"/>
              <w:right w:val="single" w:color="000000" w:sz="4" w:space="0"/>
            </w:tcBorders>
          </w:tcPr>
          <w:p w14:paraId="2ACF59D0">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96" w:type="dxa"/>
            <w:tcBorders>
              <w:top w:val="single" w:color="000000" w:sz="4" w:space="0"/>
              <w:left w:val="single" w:color="000000" w:sz="4" w:space="0"/>
              <w:bottom w:val="single" w:color="000000" w:sz="4" w:space="0"/>
              <w:right w:val="single" w:color="000000" w:sz="4" w:space="0"/>
            </w:tcBorders>
          </w:tcPr>
          <w:p w14:paraId="10B4D428">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275" w:type="dxa"/>
            <w:tcBorders>
              <w:top w:val="single" w:color="000000" w:sz="4" w:space="0"/>
              <w:left w:val="single" w:color="000000" w:sz="4" w:space="0"/>
              <w:bottom w:val="single" w:color="000000" w:sz="4" w:space="0"/>
              <w:right w:val="single" w:color="000000" w:sz="4" w:space="0"/>
            </w:tcBorders>
          </w:tcPr>
          <w:p w14:paraId="069BECF9">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60" w:type="dxa"/>
            <w:tcBorders>
              <w:top w:val="single" w:color="000000" w:sz="4" w:space="0"/>
              <w:left w:val="single" w:color="000000" w:sz="4" w:space="0"/>
              <w:bottom w:val="single" w:color="000000" w:sz="4" w:space="0"/>
              <w:right w:val="single" w:color="000000" w:sz="4" w:space="0"/>
            </w:tcBorders>
          </w:tcPr>
          <w:p w14:paraId="027748C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135" w:type="dxa"/>
            <w:tcBorders>
              <w:top w:val="single" w:color="000000" w:sz="4" w:space="0"/>
              <w:left w:val="single" w:color="000000" w:sz="4" w:space="0"/>
              <w:bottom w:val="single" w:color="000000" w:sz="4" w:space="0"/>
              <w:right w:val="single" w:color="000000" w:sz="4" w:space="0"/>
            </w:tcBorders>
          </w:tcPr>
          <w:p w14:paraId="5E4C6088">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849" w:type="dxa"/>
            <w:tcBorders>
              <w:top w:val="single" w:color="000000" w:sz="4" w:space="0"/>
              <w:left w:val="single" w:color="000000" w:sz="4" w:space="0"/>
              <w:bottom w:val="single" w:color="000000" w:sz="4" w:space="0"/>
              <w:right w:val="single" w:color="000000" w:sz="4" w:space="0"/>
            </w:tcBorders>
          </w:tcPr>
          <w:p w14:paraId="1F2429B0">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843" w:type="dxa"/>
            <w:tcBorders>
              <w:top w:val="single" w:color="000000" w:sz="4" w:space="0"/>
              <w:left w:val="single" w:color="000000" w:sz="4" w:space="0"/>
              <w:bottom w:val="single" w:color="000000" w:sz="4" w:space="0"/>
              <w:right w:val="single" w:color="000000" w:sz="4" w:space="0"/>
            </w:tcBorders>
          </w:tcPr>
          <w:p w14:paraId="1CFC4694">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r>
      <w:tr w14:paraId="5D6A4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96" w:type="dxa"/>
            <w:tcBorders>
              <w:top w:val="single" w:color="000000" w:sz="4" w:space="0"/>
              <w:left w:val="single" w:color="000000" w:sz="4" w:space="0"/>
              <w:bottom w:val="single" w:color="000000" w:sz="4" w:space="0"/>
              <w:right w:val="single" w:color="000000" w:sz="4" w:space="0"/>
            </w:tcBorders>
          </w:tcPr>
          <w:p w14:paraId="2ACB1D43">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96" w:type="dxa"/>
            <w:tcBorders>
              <w:top w:val="single" w:color="000000" w:sz="4" w:space="0"/>
              <w:left w:val="single" w:color="000000" w:sz="4" w:space="0"/>
              <w:bottom w:val="single" w:color="000000" w:sz="4" w:space="0"/>
              <w:right w:val="single" w:color="000000" w:sz="4" w:space="0"/>
            </w:tcBorders>
          </w:tcPr>
          <w:p w14:paraId="7BF385CB">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275" w:type="dxa"/>
            <w:tcBorders>
              <w:top w:val="single" w:color="000000" w:sz="4" w:space="0"/>
              <w:left w:val="single" w:color="000000" w:sz="4" w:space="0"/>
              <w:bottom w:val="single" w:color="000000" w:sz="4" w:space="0"/>
              <w:right w:val="single" w:color="000000" w:sz="4" w:space="0"/>
            </w:tcBorders>
          </w:tcPr>
          <w:p w14:paraId="67B9A72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560" w:type="dxa"/>
            <w:tcBorders>
              <w:top w:val="single" w:color="000000" w:sz="4" w:space="0"/>
              <w:left w:val="single" w:color="000000" w:sz="4" w:space="0"/>
              <w:bottom w:val="single" w:color="000000" w:sz="4" w:space="0"/>
              <w:right w:val="single" w:color="000000" w:sz="4" w:space="0"/>
            </w:tcBorders>
          </w:tcPr>
          <w:p w14:paraId="6D24F0CD">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135" w:type="dxa"/>
            <w:tcBorders>
              <w:top w:val="single" w:color="000000" w:sz="4" w:space="0"/>
              <w:left w:val="single" w:color="000000" w:sz="4" w:space="0"/>
              <w:bottom w:val="single" w:color="000000" w:sz="4" w:space="0"/>
              <w:right w:val="single" w:color="000000" w:sz="4" w:space="0"/>
            </w:tcBorders>
          </w:tcPr>
          <w:p w14:paraId="7D23A388">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849" w:type="dxa"/>
            <w:tcBorders>
              <w:top w:val="single" w:color="000000" w:sz="4" w:space="0"/>
              <w:left w:val="single" w:color="000000" w:sz="4" w:space="0"/>
              <w:bottom w:val="single" w:color="000000" w:sz="4" w:space="0"/>
              <w:right w:val="single" w:color="000000" w:sz="4" w:space="0"/>
            </w:tcBorders>
          </w:tcPr>
          <w:p w14:paraId="23FCA26F">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c>
          <w:tcPr>
            <w:tcW w:w="1843" w:type="dxa"/>
            <w:tcBorders>
              <w:top w:val="single" w:color="000000" w:sz="4" w:space="0"/>
              <w:left w:val="single" w:color="000000" w:sz="4" w:space="0"/>
              <w:bottom w:val="single" w:color="000000" w:sz="4" w:space="0"/>
              <w:right w:val="single" w:color="000000" w:sz="4" w:space="0"/>
            </w:tcBorders>
          </w:tcPr>
          <w:p w14:paraId="0452439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r>
    </w:tbl>
    <w:p w14:paraId="1E12996B">
      <w:pPr>
        <w:pStyle w:val="141"/>
        <w:widowControl/>
        <w:snapToGrid w:val="0"/>
        <w:spacing w:before="8" w:beforeAutospacing="0" w:after="120" w:afterAutospacing="0" w:line="240" w:lineRule="auto"/>
        <w:textAlignment w:val="baseline"/>
        <w:rPr>
          <w:rStyle w:val="55"/>
          <w:rFonts w:hint="eastAsia" w:ascii="仿宋" w:hAnsi="仿宋" w:eastAsia="仿宋" w:cs="仿宋"/>
          <w:b w:val="0"/>
          <w:i w:val="0"/>
          <w:caps w:val="0"/>
          <w:spacing w:val="0"/>
          <w:w w:val="100"/>
          <w:kern w:val="0"/>
          <w:sz w:val="30"/>
          <w:szCs w:val="24"/>
          <w:highlight w:val="none"/>
          <w:lang w:val="en-US" w:eastAsia="zh-CN" w:bidi="ar-SA"/>
        </w:rPr>
      </w:pPr>
    </w:p>
    <w:p w14:paraId="244E3BF3">
      <w:pPr>
        <w:widowControl/>
        <w:tabs>
          <w:tab w:val="left" w:pos="2673"/>
          <w:tab w:val="left" w:pos="6615"/>
          <w:tab w:val="left" w:pos="8838"/>
        </w:tabs>
        <w:snapToGrid w:val="0"/>
        <w:spacing w:before="0" w:beforeAutospacing="0" w:after="0" w:afterAutospacing="0" w:line="240" w:lineRule="auto"/>
        <w:ind w:left="0" w:right="277" w:firstLine="0"/>
        <w:jc w:val="right"/>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招标</w:t>
      </w:r>
      <w:r>
        <w:rPr>
          <w:rStyle w:val="55"/>
          <w:rFonts w:hint="eastAsia" w:ascii="仿宋" w:hAnsi="仿宋" w:eastAsia="仿宋" w:cs="仿宋"/>
          <w:b w:val="0"/>
          <w:i w:val="0"/>
          <w:caps w:val="0"/>
          <w:spacing w:val="-3"/>
          <w:w w:val="100"/>
          <w:kern w:val="2"/>
          <w:sz w:val="21"/>
          <w:szCs w:val="22"/>
          <w:highlight w:val="none"/>
          <w:lang w:val="en-US" w:eastAsia="zh-CN" w:bidi="ar-SA"/>
        </w:rPr>
        <w:t>人</w:t>
      </w:r>
      <w:r>
        <w:rPr>
          <w:rStyle w:val="55"/>
          <w:rFonts w:hint="eastAsia" w:ascii="仿宋" w:hAnsi="仿宋" w:eastAsia="仿宋" w:cs="仿宋"/>
          <w:b w:val="0"/>
          <w:i w:val="0"/>
          <w:caps w:val="0"/>
          <w:spacing w:val="0"/>
          <w:w w:val="100"/>
          <w:kern w:val="2"/>
          <w:sz w:val="21"/>
          <w:szCs w:val="22"/>
          <w:highlight w:val="none"/>
          <w:lang w:val="en-US" w:eastAsia="zh-CN" w:bidi="ar-SA"/>
        </w:rPr>
        <w:t>代</w:t>
      </w:r>
      <w:r>
        <w:rPr>
          <w:rStyle w:val="55"/>
          <w:rFonts w:hint="eastAsia" w:ascii="仿宋" w:hAnsi="仿宋" w:eastAsia="仿宋" w:cs="仿宋"/>
          <w:b w:val="0"/>
          <w:i w:val="0"/>
          <w:caps w:val="0"/>
          <w:spacing w:val="-3"/>
          <w:w w:val="100"/>
          <w:kern w:val="2"/>
          <w:sz w:val="21"/>
          <w:szCs w:val="22"/>
          <w:highlight w:val="none"/>
          <w:lang w:val="en-US" w:eastAsia="zh-CN" w:bidi="ar-SA"/>
        </w:rPr>
        <w:t>表</w:t>
      </w:r>
      <w:r>
        <w:rPr>
          <w:rStyle w:val="55"/>
          <w:rFonts w:hint="eastAsia" w:ascii="仿宋" w:hAnsi="仿宋" w:eastAsia="仿宋" w:cs="仿宋"/>
          <w:b w:val="0"/>
          <w:i w:val="0"/>
          <w:caps w:val="0"/>
          <w:spacing w:val="0"/>
          <w:w w:val="100"/>
          <w:kern w:val="2"/>
          <w:sz w:val="21"/>
          <w:szCs w:val="22"/>
          <w:highlight w:val="none"/>
          <w:lang w:val="en-US" w:eastAsia="zh-CN" w:bidi="ar-SA"/>
        </w:rPr>
        <w:t>：</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ab/>
      </w:r>
      <w:r>
        <w:rPr>
          <w:rStyle w:val="55"/>
          <w:rFonts w:hint="eastAsia" w:ascii="仿宋" w:hAnsi="仿宋" w:eastAsia="仿宋" w:cs="仿宋"/>
          <w:b w:val="0"/>
          <w:i w:val="0"/>
          <w:caps w:val="0"/>
          <w:spacing w:val="0"/>
          <w:w w:val="100"/>
          <w:kern w:val="2"/>
          <w:sz w:val="21"/>
          <w:szCs w:val="22"/>
          <w:highlight w:val="none"/>
          <w:lang w:val="en-US" w:eastAsia="zh-CN" w:bidi="ar-SA"/>
        </w:rPr>
        <w:tab/>
      </w:r>
      <w:r>
        <w:rPr>
          <w:rStyle w:val="55"/>
          <w:rFonts w:hint="eastAsia" w:ascii="仿宋" w:hAnsi="仿宋" w:eastAsia="仿宋" w:cs="仿宋"/>
          <w:b w:val="0"/>
          <w:i w:val="0"/>
          <w:caps w:val="0"/>
          <w:spacing w:val="0"/>
          <w:w w:val="100"/>
          <w:kern w:val="2"/>
          <w:sz w:val="21"/>
          <w:szCs w:val="22"/>
          <w:highlight w:val="none"/>
          <w:lang w:val="en-US" w:eastAsia="zh-CN" w:bidi="ar-SA"/>
        </w:rPr>
        <w:t>记</w:t>
      </w:r>
      <w:r>
        <w:rPr>
          <w:rStyle w:val="55"/>
          <w:rFonts w:hint="eastAsia" w:ascii="仿宋" w:hAnsi="仿宋" w:eastAsia="仿宋" w:cs="仿宋"/>
          <w:b w:val="0"/>
          <w:i w:val="0"/>
          <w:caps w:val="0"/>
          <w:spacing w:val="-3"/>
          <w:w w:val="100"/>
          <w:kern w:val="2"/>
          <w:sz w:val="21"/>
          <w:szCs w:val="22"/>
          <w:highlight w:val="none"/>
          <w:lang w:val="en-US" w:eastAsia="zh-CN" w:bidi="ar-SA"/>
        </w:rPr>
        <w:t>录人</w:t>
      </w:r>
      <w:r>
        <w:rPr>
          <w:rStyle w:val="55"/>
          <w:rFonts w:hint="eastAsia" w:ascii="仿宋" w:hAnsi="仿宋" w:eastAsia="仿宋" w:cs="仿宋"/>
          <w:b w:val="0"/>
          <w:i w:val="0"/>
          <w:caps w:val="0"/>
          <w:spacing w:val="0"/>
          <w:w w:val="100"/>
          <w:kern w:val="2"/>
          <w:sz w:val="21"/>
          <w:szCs w:val="22"/>
          <w:highlight w:val="none"/>
          <w:lang w:val="en-US" w:eastAsia="zh-CN" w:bidi="ar-SA"/>
        </w:rPr>
        <w:t>：</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ab/>
      </w:r>
    </w:p>
    <w:p w14:paraId="731B448B">
      <w:pPr>
        <w:pStyle w:val="141"/>
        <w:widowControl/>
        <w:snapToGrid w:val="0"/>
        <w:spacing w:before="8" w:beforeAutospacing="0" w:after="120" w:afterAutospacing="0" w:line="240" w:lineRule="auto"/>
        <w:textAlignment w:val="baseline"/>
        <w:rPr>
          <w:rStyle w:val="55"/>
          <w:rFonts w:hint="eastAsia" w:ascii="仿宋" w:hAnsi="仿宋" w:eastAsia="仿宋" w:cs="仿宋"/>
          <w:b w:val="0"/>
          <w:i w:val="0"/>
          <w:caps w:val="0"/>
          <w:spacing w:val="0"/>
          <w:w w:val="100"/>
          <w:kern w:val="0"/>
          <w:sz w:val="21"/>
          <w:szCs w:val="24"/>
          <w:highlight w:val="none"/>
          <w:lang w:val="en-US" w:eastAsia="zh-CN" w:bidi="ar-SA"/>
        </w:rPr>
      </w:pPr>
    </w:p>
    <w:p w14:paraId="0415B703">
      <w:pPr>
        <w:pStyle w:val="141"/>
        <w:widowControl/>
        <w:tabs>
          <w:tab w:val="left" w:pos="959"/>
          <w:tab w:val="left" w:pos="1680"/>
          <w:tab w:val="left" w:pos="2400"/>
        </w:tabs>
        <w:snapToGrid w:val="0"/>
        <w:spacing w:before="74" w:beforeAutospacing="0" w:after="120" w:afterAutospacing="0" w:line="240" w:lineRule="auto"/>
        <w:ind w:right="324"/>
        <w:jc w:val="right"/>
        <w:textAlignment w:val="baseline"/>
        <w:rPr>
          <w:rStyle w:val="55"/>
          <w:rFonts w:hint="eastAsia" w:ascii="仿宋" w:hAnsi="仿宋" w:eastAsia="仿宋" w:cs="仿宋"/>
          <w:b w:val="0"/>
          <w:i w:val="0"/>
          <w:caps w:val="0"/>
          <w:spacing w:val="0"/>
          <w:w w:val="100"/>
          <w:kern w:val="0"/>
          <w:sz w:val="20"/>
          <w:szCs w:val="24"/>
          <w:highlight w:val="none"/>
          <w:lang w:val="en-US" w:eastAsia="zh-CN" w:bidi="ar-SA"/>
        </w:rPr>
      </w:pPr>
      <w:r>
        <w:rPr>
          <w:rStyle w:val="55"/>
          <w:rFonts w:hint="eastAsia" w:ascii="仿宋" w:hAnsi="仿宋" w:eastAsia="仿宋" w:cs="仿宋"/>
          <w:b w:val="0"/>
          <w:i w:val="0"/>
          <w:caps w:val="0"/>
          <w:spacing w:val="0"/>
          <w:w w:val="100"/>
          <w:kern w:val="0"/>
          <w:sz w:val="20"/>
          <w:szCs w:val="24"/>
          <w:highlight w:val="none"/>
          <w:u w:val="single" w:color="000000"/>
          <w:lang w:val="en-US" w:eastAsia="zh-CN" w:bidi="ar-SA"/>
        </w:rPr>
        <w:tab/>
      </w:r>
      <w:r>
        <w:rPr>
          <w:rStyle w:val="55"/>
          <w:rFonts w:hint="eastAsia" w:ascii="仿宋" w:hAnsi="仿宋" w:eastAsia="仿宋" w:cs="仿宋"/>
          <w:b w:val="0"/>
          <w:i w:val="0"/>
          <w:caps w:val="0"/>
          <w:spacing w:val="0"/>
          <w:w w:val="100"/>
          <w:kern w:val="0"/>
          <w:sz w:val="20"/>
          <w:szCs w:val="24"/>
          <w:highlight w:val="none"/>
          <w:lang w:val="en-US" w:eastAsia="zh-CN" w:bidi="ar-SA"/>
        </w:rPr>
        <w:t>年</w:t>
      </w:r>
      <w:r>
        <w:rPr>
          <w:rStyle w:val="55"/>
          <w:rFonts w:hint="eastAsia" w:ascii="仿宋" w:hAnsi="仿宋" w:eastAsia="仿宋" w:cs="仿宋"/>
          <w:b w:val="0"/>
          <w:i w:val="0"/>
          <w:caps w:val="0"/>
          <w:spacing w:val="0"/>
          <w:w w:val="100"/>
          <w:kern w:val="0"/>
          <w:sz w:val="20"/>
          <w:szCs w:val="24"/>
          <w:highlight w:val="none"/>
          <w:u w:val="single" w:color="000000"/>
          <w:lang w:val="en-US" w:eastAsia="zh-CN" w:bidi="ar-SA"/>
        </w:rPr>
        <w:tab/>
      </w:r>
      <w:r>
        <w:rPr>
          <w:rStyle w:val="55"/>
          <w:rFonts w:hint="eastAsia" w:ascii="仿宋" w:hAnsi="仿宋" w:eastAsia="仿宋" w:cs="仿宋"/>
          <w:b w:val="0"/>
          <w:i w:val="0"/>
          <w:caps w:val="0"/>
          <w:spacing w:val="0"/>
          <w:w w:val="100"/>
          <w:kern w:val="0"/>
          <w:sz w:val="20"/>
          <w:szCs w:val="24"/>
          <w:highlight w:val="none"/>
          <w:lang w:val="en-US" w:eastAsia="zh-CN" w:bidi="ar-SA"/>
        </w:rPr>
        <w:t>月</w:t>
      </w:r>
      <w:r>
        <w:rPr>
          <w:rStyle w:val="55"/>
          <w:rFonts w:hint="eastAsia" w:ascii="仿宋" w:hAnsi="仿宋" w:eastAsia="仿宋" w:cs="仿宋"/>
          <w:b w:val="0"/>
          <w:i w:val="0"/>
          <w:caps w:val="0"/>
          <w:spacing w:val="0"/>
          <w:w w:val="100"/>
          <w:kern w:val="0"/>
          <w:sz w:val="20"/>
          <w:szCs w:val="24"/>
          <w:highlight w:val="none"/>
          <w:u w:val="single" w:color="000000"/>
          <w:lang w:val="en-US" w:eastAsia="zh-CN" w:bidi="ar-SA"/>
        </w:rPr>
        <w:tab/>
      </w:r>
      <w:r>
        <w:rPr>
          <w:rStyle w:val="55"/>
          <w:rFonts w:hint="eastAsia" w:ascii="仿宋" w:hAnsi="仿宋" w:eastAsia="仿宋" w:cs="仿宋"/>
          <w:b w:val="0"/>
          <w:i w:val="0"/>
          <w:caps w:val="0"/>
          <w:spacing w:val="0"/>
          <w:w w:val="100"/>
          <w:kern w:val="0"/>
          <w:sz w:val="20"/>
          <w:szCs w:val="24"/>
          <w:highlight w:val="none"/>
          <w:lang w:val="en-US" w:eastAsia="zh-CN" w:bidi="ar-SA"/>
        </w:rPr>
        <w:t>日</w:t>
      </w:r>
    </w:p>
    <w:p w14:paraId="1786AE7D">
      <w:pPr>
        <w:widowControl/>
        <w:tabs>
          <w:tab w:val="left" w:pos="2029"/>
          <w:tab w:val="left" w:pos="4274"/>
        </w:tabs>
        <w:snapToGrid w:val="0"/>
        <w:spacing w:before="70" w:beforeAutospacing="0" w:after="0" w:afterAutospacing="0" w:line="292" w:lineRule="auto"/>
        <w:ind w:left="4063" w:right="1009" w:hanging="3011"/>
        <w:jc w:val="left"/>
        <w:textAlignment w:val="baseline"/>
        <w:rPr>
          <w:rStyle w:val="55"/>
          <w:rFonts w:hint="eastAsia" w:ascii="仿宋" w:hAnsi="仿宋" w:eastAsia="仿宋" w:cs="仿宋"/>
          <w:b w:val="0"/>
          <w:i w:val="0"/>
          <w:caps w:val="0"/>
          <w:spacing w:val="0"/>
          <w:w w:val="100"/>
          <w:kern w:val="2"/>
          <w:sz w:val="28"/>
          <w:szCs w:val="22"/>
          <w:highlight w:val="none"/>
          <w:lang w:val="en-US" w:eastAsia="zh-CN" w:bidi="ar-SA"/>
        </w:rPr>
      </w:pPr>
      <w:r>
        <w:rPr>
          <w:rStyle w:val="55"/>
          <w:rFonts w:hint="eastAsia" w:ascii="仿宋" w:hAnsi="仿宋" w:eastAsia="仿宋" w:cs="仿宋"/>
          <w:b w:val="0"/>
          <w:i w:val="0"/>
          <w:caps w:val="0"/>
          <w:spacing w:val="0"/>
          <w:w w:val="100"/>
          <w:kern w:val="2"/>
          <w:sz w:val="28"/>
          <w:szCs w:val="22"/>
          <w:highlight w:val="none"/>
          <w:u w:val="single" w:color="000000"/>
          <w:lang w:val="en-US" w:eastAsia="zh-CN" w:bidi="ar-SA"/>
        </w:rPr>
        <w:tab/>
      </w:r>
      <w:r>
        <w:rPr>
          <w:rStyle w:val="55"/>
          <w:rFonts w:hint="eastAsia" w:ascii="仿宋" w:hAnsi="仿宋" w:eastAsia="仿宋" w:cs="仿宋"/>
          <w:b w:val="0"/>
          <w:i w:val="0"/>
          <w:caps w:val="0"/>
          <w:spacing w:val="0"/>
          <w:w w:val="100"/>
          <w:kern w:val="2"/>
          <w:sz w:val="28"/>
          <w:szCs w:val="22"/>
          <w:highlight w:val="none"/>
          <w:lang w:val="en-US" w:eastAsia="zh-CN" w:bidi="ar-SA"/>
        </w:rPr>
        <w:t>（项目名称）施工</w:t>
      </w:r>
      <w:r>
        <w:rPr>
          <w:rStyle w:val="55"/>
          <w:rFonts w:hint="eastAsia" w:ascii="仿宋" w:hAnsi="仿宋" w:eastAsia="仿宋" w:cs="仿宋"/>
          <w:b w:val="0"/>
          <w:i w:val="0"/>
          <w:caps w:val="0"/>
          <w:spacing w:val="-3"/>
          <w:w w:val="100"/>
          <w:kern w:val="2"/>
          <w:sz w:val="28"/>
          <w:szCs w:val="22"/>
          <w:highlight w:val="none"/>
          <w:lang w:val="en-US" w:eastAsia="zh-CN" w:bidi="ar-SA"/>
        </w:rPr>
        <w:t>第</w:t>
      </w:r>
      <w:r>
        <w:rPr>
          <w:rStyle w:val="55"/>
          <w:rFonts w:hint="eastAsia" w:ascii="仿宋" w:hAnsi="仿宋" w:eastAsia="仿宋" w:cs="仿宋"/>
          <w:b w:val="0"/>
          <w:i w:val="0"/>
          <w:caps w:val="0"/>
          <w:spacing w:val="0"/>
          <w:w w:val="100"/>
          <w:kern w:val="2"/>
          <w:sz w:val="28"/>
          <w:szCs w:val="22"/>
          <w:highlight w:val="none"/>
          <w:lang w:val="en-US" w:eastAsia="zh-CN" w:bidi="ar-SA"/>
        </w:rPr>
        <w:t>二个信</w:t>
      </w:r>
      <w:r>
        <w:rPr>
          <w:rStyle w:val="55"/>
          <w:rFonts w:hint="eastAsia" w:ascii="仿宋" w:hAnsi="仿宋" w:eastAsia="仿宋" w:cs="仿宋"/>
          <w:b w:val="0"/>
          <w:i w:val="0"/>
          <w:caps w:val="0"/>
          <w:spacing w:val="-3"/>
          <w:w w:val="100"/>
          <w:kern w:val="2"/>
          <w:sz w:val="28"/>
          <w:szCs w:val="22"/>
          <w:highlight w:val="none"/>
          <w:lang w:val="en-US" w:eastAsia="zh-CN" w:bidi="ar-SA"/>
        </w:rPr>
        <w:t>封</w:t>
      </w:r>
      <w:r>
        <w:rPr>
          <w:rStyle w:val="55"/>
          <w:rFonts w:hint="eastAsia" w:ascii="仿宋" w:hAnsi="仿宋" w:eastAsia="仿宋" w:cs="仿宋"/>
          <w:b w:val="0"/>
          <w:i w:val="0"/>
          <w:caps w:val="0"/>
          <w:spacing w:val="0"/>
          <w:w w:val="100"/>
          <w:kern w:val="2"/>
          <w:sz w:val="28"/>
          <w:szCs w:val="22"/>
          <w:highlight w:val="none"/>
          <w:lang w:val="en-US" w:eastAsia="zh-CN" w:bidi="ar-SA"/>
        </w:rPr>
        <w:t>（报</w:t>
      </w:r>
      <w:r>
        <w:rPr>
          <w:rStyle w:val="55"/>
          <w:rFonts w:hint="eastAsia" w:ascii="仿宋" w:hAnsi="仿宋" w:eastAsia="仿宋" w:cs="仿宋"/>
          <w:b w:val="0"/>
          <w:i w:val="0"/>
          <w:caps w:val="0"/>
          <w:spacing w:val="-3"/>
          <w:w w:val="100"/>
          <w:kern w:val="2"/>
          <w:sz w:val="28"/>
          <w:szCs w:val="22"/>
          <w:highlight w:val="none"/>
          <w:lang w:val="en-US" w:eastAsia="zh-CN" w:bidi="ar-SA"/>
        </w:rPr>
        <w:t>价文</w:t>
      </w:r>
      <w:r>
        <w:rPr>
          <w:rStyle w:val="55"/>
          <w:rFonts w:hint="eastAsia" w:ascii="仿宋" w:hAnsi="仿宋" w:eastAsia="仿宋" w:cs="仿宋"/>
          <w:b w:val="0"/>
          <w:i w:val="0"/>
          <w:caps w:val="0"/>
          <w:spacing w:val="0"/>
          <w:w w:val="100"/>
          <w:kern w:val="2"/>
          <w:sz w:val="28"/>
          <w:szCs w:val="22"/>
          <w:highlight w:val="none"/>
          <w:lang w:val="en-US" w:eastAsia="zh-CN" w:bidi="ar-SA"/>
        </w:rPr>
        <w:t>件</w:t>
      </w:r>
      <w:r>
        <w:rPr>
          <w:rStyle w:val="55"/>
          <w:rFonts w:hint="eastAsia" w:ascii="仿宋" w:hAnsi="仿宋" w:eastAsia="仿宋" w:cs="仿宋"/>
          <w:b w:val="0"/>
          <w:i w:val="0"/>
          <w:caps w:val="0"/>
          <w:spacing w:val="-15"/>
          <w:w w:val="100"/>
          <w:kern w:val="2"/>
          <w:sz w:val="28"/>
          <w:szCs w:val="22"/>
          <w:highlight w:val="none"/>
          <w:lang w:val="en-US" w:eastAsia="zh-CN" w:bidi="ar-SA"/>
        </w:rPr>
        <w:t>）</w:t>
      </w:r>
      <w:r>
        <w:rPr>
          <w:rStyle w:val="55"/>
          <w:rFonts w:hint="eastAsia" w:ascii="仿宋" w:hAnsi="仿宋" w:eastAsia="仿宋" w:cs="仿宋"/>
          <w:b w:val="0"/>
          <w:i w:val="0"/>
          <w:caps w:val="0"/>
          <w:spacing w:val="0"/>
          <w:w w:val="100"/>
          <w:kern w:val="2"/>
          <w:sz w:val="28"/>
          <w:szCs w:val="22"/>
          <w:highlight w:val="none"/>
          <w:lang w:val="en-US" w:eastAsia="zh-CN" w:bidi="ar-SA"/>
        </w:rPr>
        <w:t>开标记</w:t>
      </w:r>
      <w:r>
        <w:rPr>
          <w:rStyle w:val="55"/>
          <w:rFonts w:hint="eastAsia" w:ascii="仿宋" w:hAnsi="仿宋" w:eastAsia="仿宋" w:cs="仿宋"/>
          <w:b w:val="0"/>
          <w:i w:val="0"/>
          <w:caps w:val="0"/>
          <w:spacing w:val="-3"/>
          <w:w w:val="100"/>
          <w:kern w:val="2"/>
          <w:sz w:val="28"/>
          <w:szCs w:val="22"/>
          <w:highlight w:val="none"/>
          <w:lang w:val="en-US" w:eastAsia="zh-CN" w:bidi="ar-SA"/>
        </w:rPr>
        <w:t>录</w:t>
      </w:r>
      <w:r>
        <w:rPr>
          <w:rStyle w:val="55"/>
          <w:rFonts w:hint="eastAsia" w:ascii="仿宋" w:hAnsi="仿宋" w:eastAsia="仿宋" w:cs="仿宋"/>
          <w:b w:val="0"/>
          <w:i w:val="0"/>
          <w:caps w:val="0"/>
          <w:spacing w:val="0"/>
          <w:w w:val="100"/>
          <w:kern w:val="2"/>
          <w:sz w:val="28"/>
          <w:szCs w:val="22"/>
          <w:highlight w:val="none"/>
          <w:lang w:val="en-US" w:eastAsia="zh-CN" w:bidi="ar-SA"/>
        </w:rPr>
        <w:t>表</w:t>
      </w:r>
    </w:p>
    <w:p w14:paraId="53C3909E">
      <w:pPr>
        <w:pStyle w:val="141"/>
        <w:widowControl/>
        <w:tabs>
          <w:tab w:val="left" w:pos="1560"/>
          <w:tab w:val="left" w:pos="2160"/>
          <w:tab w:val="left" w:pos="2760"/>
          <w:tab w:val="left" w:pos="3360"/>
          <w:tab w:val="left" w:pos="3960"/>
        </w:tabs>
        <w:snapToGrid w:val="0"/>
        <w:spacing w:before="43" w:beforeAutospacing="0" w:after="22" w:afterAutospacing="0" w:line="240" w:lineRule="auto"/>
        <w:ind w:right="324"/>
        <w:jc w:val="right"/>
        <w:textAlignment w:val="baseline"/>
        <w:rPr>
          <w:rStyle w:val="55"/>
          <w:rFonts w:hint="eastAsia" w:ascii="仿宋" w:hAnsi="仿宋" w:eastAsia="仿宋" w:cs="仿宋"/>
          <w:b w:val="0"/>
          <w:i w:val="0"/>
          <w:caps w:val="0"/>
          <w:spacing w:val="0"/>
          <w:w w:val="100"/>
          <w:kern w:val="0"/>
          <w:sz w:val="20"/>
          <w:szCs w:val="24"/>
          <w:highlight w:val="none"/>
          <w:lang w:val="en-US" w:eastAsia="zh-CN" w:bidi="ar-SA"/>
        </w:rPr>
      </w:pPr>
      <w:r>
        <w:rPr>
          <w:rStyle w:val="55"/>
          <w:rFonts w:hint="eastAsia" w:ascii="仿宋" w:hAnsi="仿宋" w:eastAsia="仿宋" w:cs="仿宋"/>
          <w:b w:val="0"/>
          <w:i w:val="0"/>
          <w:caps w:val="0"/>
          <w:spacing w:val="0"/>
          <w:w w:val="100"/>
          <w:kern w:val="0"/>
          <w:sz w:val="20"/>
          <w:szCs w:val="24"/>
          <w:highlight w:val="none"/>
          <w:lang w:val="en-US" w:eastAsia="zh-CN" w:bidi="ar-SA"/>
        </w:rPr>
        <w:t>开标时间：</w:t>
      </w:r>
      <w:r>
        <w:rPr>
          <w:rStyle w:val="55"/>
          <w:rFonts w:hint="eastAsia" w:ascii="仿宋" w:hAnsi="仿宋" w:eastAsia="仿宋" w:cs="仿宋"/>
          <w:b w:val="0"/>
          <w:i w:val="0"/>
          <w:caps w:val="0"/>
          <w:spacing w:val="0"/>
          <w:w w:val="100"/>
          <w:kern w:val="0"/>
          <w:sz w:val="20"/>
          <w:szCs w:val="24"/>
          <w:highlight w:val="none"/>
          <w:u w:val="single" w:color="000000"/>
          <w:lang w:val="en-US" w:eastAsia="zh-CN" w:bidi="ar-SA"/>
        </w:rPr>
        <w:tab/>
      </w:r>
      <w:r>
        <w:rPr>
          <w:rStyle w:val="55"/>
          <w:rFonts w:hint="eastAsia" w:ascii="仿宋" w:hAnsi="仿宋" w:eastAsia="仿宋" w:cs="仿宋"/>
          <w:b w:val="0"/>
          <w:i w:val="0"/>
          <w:caps w:val="0"/>
          <w:spacing w:val="0"/>
          <w:w w:val="100"/>
          <w:kern w:val="0"/>
          <w:sz w:val="20"/>
          <w:szCs w:val="24"/>
          <w:highlight w:val="none"/>
          <w:lang w:val="en-US" w:eastAsia="zh-CN" w:bidi="ar-SA"/>
        </w:rPr>
        <w:t>年</w:t>
      </w:r>
      <w:r>
        <w:rPr>
          <w:rStyle w:val="55"/>
          <w:rFonts w:hint="eastAsia" w:ascii="仿宋" w:hAnsi="仿宋" w:eastAsia="仿宋" w:cs="仿宋"/>
          <w:b w:val="0"/>
          <w:i w:val="0"/>
          <w:caps w:val="0"/>
          <w:spacing w:val="0"/>
          <w:w w:val="100"/>
          <w:kern w:val="0"/>
          <w:sz w:val="20"/>
          <w:szCs w:val="24"/>
          <w:highlight w:val="none"/>
          <w:u w:val="single" w:color="000000"/>
          <w:lang w:val="en-US" w:eastAsia="zh-CN" w:bidi="ar-SA"/>
        </w:rPr>
        <w:tab/>
      </w:r>
      <w:r>
        <w:rPr>
          <w:rStyle w:val="55"/>
          <w:rFonts w:hint="eastAsia" w:ascii="仿宋" w:hAnsi="仿宋" w:eastAsia="仿宋" w:cs="仿宋"/>
          <w:b w:val="0"/>
          <w:i w:val="0"/>
          <w:caps w:val="0"/>
          <w:spacing w:val="0"/>
          <w:w w:val="100"/>
          <w:kern w:val="0"/>
          <w:sz w:val="20"/>
          <w:szCs w:val="24"/>
          <w:highlight w:val="none"/>
          <w:lang w:val="en-US" w:eastAsia="zh-CN" w:bidi="ar-SA"/>
        </w:rPr>
        <w:t>月</w:t>
      </w:r>
      <w:r>
        <w:rPr>
          <w:rStyle w:val="55"/>
          <w:rFonts w:hint="eastAsia" w:ascii="仿宋" w:hAnsi="仿宋" w:eastAsia="仿宋" w:cs="仿宋"/>
          <w:b w:val="0"/>
          <w:i w:val="0"/>
          <w:caps w:val="0"/>
          <w:spacing w:val="0"/>
          <w:w w:val="100"/>
          <w:kern w:val="0"/>
          <w:sz w:val="20"/>
          <w:szCs w:val="24"/>
          <w:highlight w:val="none"/>
          <w:u w:val="single" w:color="000000"/>
          <w:lang w:val="en-US" w:eastAsia="zh-CN" w:bidi="ar-SA"/>
        </w:rPr>
        <w:tab/>
      </w:r>
      <w:r>
        <w:rPr>
          <w:rStyle w:val="55"/>
          <w:rFonts w:hint="eastAsia" w:ascii="仿宋" w:hAnsi="仿宋" w:eastAsia="仿宋" w:cs="仿宋"/>
          <w:b w:val="0"/>
          <w:i w:val="0"/>
          <w:caps w:val="0"/>
          <w:spacing w:val="0"/>
          <w:w w:val="100"/>
          <w:kern w:val="0"/>
          <w:sz w:val="20"/>
          <w:szCs w:val="24"/>
          <w:highlight w:val="none"/>
          <w:lang w:val="en-US" w:eastAsia="zh-CN" w:bidi="ar-SA"/>
        </w:rPr>
        <w:t>日</w:t>
      </w:r>
      <w:r>
        <w:rPr>
          <w:rStyle w:val="55"/>
          <w:rFonts w:hint="eastAsia" w:ascii="仿宋" w:hAnsi="仿宋" w:eastAsia="仿宋" w:cs="仿宋"/>
          <w:b w:val="0"/>
          <w:i w:val="0"/>
          <w:caps w:val="0"/>
          <w:spacing w:val="0"/>
          <w:w w:val="100"/>
          <w:kern w:val="0"/>
          <w:sz w:val="20"/>
          <w:szCs w:val="24"/>
          <w:highlight w:val="none"/>
          <w:u w:val="single" w:color="000000"/>
          <w:lang w:val="en-US" w:eastAsia="zh-CN" w:bidi="ar-SA"/>
        </w:rPr>
        <w:tab/>
      </w:r>
      <w:r>
        <w:rPr>
          <w:rStyle w:val="55"/>
          <w:rFonts w:hint="eastAsia" w:ascii="仿宋" w:hAnsi="仿宋" w:eastAsia="仿宋" w:cs="仿宋"/>
          <w:b w:val="0"/>
          <w:i w:val="0"/>
          <w:caps w:val="0"/>
          <w:spacing w:val="0"/>
          <w:w w:val="100"/>
          <w:kern w:val="0"/>
          <w:sz w:val="20"/>
          <w:szCs w:val="24"/>
          <w:highlight w:val="none"/>
          <w:lang w:val="en-US" w:eastAsia="zh-CN" w:bidi="ar-SA"/>
        </w:rPr>
        <w:t>时</w:t>
      </w:r>
      <w:r>
        <w:rPr>
          <w:rStyle w:val="55"/>
          <w:rFonts w:hint="eastAsia" w:ascii="仿宋" w:hAnsi="仿宋" w:eastAsia="仿宋" w:cs="仿宋"/>
          <w:b w:val="0"/>
          <w:i w:val="0"/>
          <w:caps w:val="0"/>
          <w:spacing w:val="0"/>
          <w:w w:val="100"/>
          <w:kern w:val="0"/>
          <w:sz w:val="20"/>
          <w:szCs w:val="24"/>
          <w:highlight w:val="none"/>
          <w:u w:val="single" w:color="000000"/>
          <w:lang w:val="en-US" w:eastAsia="zh-CN" w:bidi="ar-SA"/>
        </w:rPr>
        <w:tab/>
      </w:r>
      <w:r>
        <w:rPr>
          <w:rStyle w:val="55"/>
          <w:rFonts w:hint="eastAsia" w:ascii="仿宋" w:hAnsi="仿宋" w:eastAsia="仿宋" w:cs="仿宋"/>
          <w:b w:val="0"/>
          <w:i w:val="0"/>
          <w:caps w:val="0"/>
          <w:spacing w:val="0"/>
          <w:w w:val="100"/>
          <w:kern w:val="0"/>
          <w:sz w:val="20"/>
          <w:szCs w:val="24"/>
          <w:highlight w:val="none"/>
          <w:lang w:val="en-US" w:eastAsia="zh-CN" w:bidi="ar-SA"/>
        </w:rPr>
        <w:t>分</w:t>
      </w:r>
    </w:p>
    <w:tbl>
      <w:tblPr>
        <w:tblStyle w:val="27"/>
        <w:tblW w:w="9000" w:type="dxa"/>
        <w:tblInd w:w="2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440"/>
        <w:gridCol w:w="1364"/>
        <w:gridCol w:w="1561"/>
        <w:gridCol w:w="1181"/>
        <w:gridCol w:w="1008"/>
        <w:gridCol w:w="1738"/>
      </w:tblGrid>
      <w:tr w14:paraId="0043B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7" w:hRule="atLeast"/>
        </w:trPr>
        <w:tc>
          <w:tcPr>
            <w:tcW w:w="708" w:type="dxa"/>
            <w:tcBorders>
              <w:top w:val="single" w:color="000000" w:sz="4" w:space="0"/>
              <w:left w:val="single" w:color="000000" w:sz="4" w:space="0"/>
              <w:bottom w:val="single" w:color="000000" w:sz="4" w:space="0"/>
              <w:right w:val="single" w:color="000000" w:sz="4" w:space="0"/>
            </w:tcBorders>
          </w:tcPr>
          <w:p w14:paraId="5355A305">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p w14:paraId="3850B828">
            <w:pPr>
              <w:pStyle w:val="232"/>
              <w:keepNext w:val="0"/>
              <w:keepLines w:val="0"/>
              <w:widowControl/>
              <w:suppressLineNumbers w:val="0"/>
              <w:snapToGrid w:val="0"/>
              <w:spacing w:before="4"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14"/>
                <w:szCs w:val="22"/>
                <w:highlight w:val="none"/>
                <w:lang w:val="en-US" w:eastAsia="en-US" w:bidi="ar-SA"/>
              </w:rPr>
            </w:pPr>
          </w:p>
          <w:p w14:paraId="4B77DC46">
            <w:pPr>
              <w:pStyle w:val="232"/>
              <w:keepNext w:val="0"/>
              <w:keepLines w:val="0"/>
              <w:widowControl/>
              <w:suppressLineNumbers w:val="0"/>
              <w:snapToGrid w:val="0"/>
              <w:spacing w:before="0" w:beforeAutospacing="0" w:after="0" w:afterAutospacing="0" w:line="240" w:lineRule="auto"/>
              <w:ind w:left="143" w:right="0"/>
              <w:jc w:val="left"/>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序号</w:t>
            </w:r>
          </w:p>
        </w:tc>
        <w:tc>
          <w:tcPr>
            <w:tcW w:w="1440" w:type="dxa"/>
            <w:tcBorders>
              <w:top w:val="single" w:color="000000" w:sz="4" w:space="0"/>
              <w:left w:val="single" w:color="000000" w:sz="4" w:space="0"/>
              <w:bottom w:val="single" w:color="000000" w:sz="4" w:space="0"/>
              <w:right w:val="single" w:color="000000" w:sz="4" w:space="0"/>
            </w:tcBorders>
          </w:tcPr>
          <w:p w14:paraId="180ACAAA">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p w14:paraId="7887ADE2">
            <w:pPr>
              <w:pStyle w:val="232"/>
              <w:keepNext w:val="0"/>
              <w:keepLines w:val="0"/>
              <w:widowControl/>
              <w:suppressLineNumbers w:val="0"/>
              <w:snapToGrid w:val="0"/>
              <w:spacing w:before="4"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14"/>
                <w:szCs w:val="22"/>
                <w:highlight w:val="none"/>
                <w:lang w:val="en-US" w:eastAsia="en-US" w:bidi="ar-SA"/>
              </w:rPr>
            </w:pPr>
          </w:p>
          <w:p w14:paraId="650A0ED0">
            <w:pPr>
              <w:pStyle w:val="232"/>
              <w:keepNext w:val="0"/>
              <w:keepLines w:val="0"/>
              <w:widowControl/>
              <w:suppressLineNumbers w:val="0"/>
              <w:snapToGrid w:val="0"/>
              <w:spacing w:before="0" w:beforeAutospacing="0" w:after="0" w:afterAutospacing="0" w:line="240" w:lineRule="auto"/>
              <w:ind w:left="402" w:right="0"/>
              <w:jc w:val="left"/>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投标人</w:t>
            </w:r>
          </w:p>
        </w:tc>
        <w:tc>
          <w:tcPr>
            <w:tcW w:w="1364" w:type="dxa"/>
            <w:tcBorders>
              <w:top w:val="single" w:color="000000" w:sz="4" w:space="0"/>
              <w:left w:val="single" w:color="000000" w:sz="4" w:space="0"/>
              <w:bottom w:val="single" w:color="000000" w:sz="4" w:space="0"/>
              <w:right w:val="single" w:color="000000" w:sz="4" w:space="0"/>
            </w:tcBorders>
          </w:tcPr>
          <w:p w14:paraId="7B90A144">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p w14:paraId="3B3B1180">
            <w:pPr>
              <w:pStyle w:val="232"/>
              <w:keepNext w:val="0"/>
              <w:keepLines w:val="0"/>
              <w:widowControl/>
              <w:suppressLineNumbers w:val="0"/>
              <w:snapToGrid w:val="0"/>
              <w:spacing w:before="4"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14"/>
                <w:szCs w:val="22"/>
                <w:highlight w:val="none"/>
                <w:lang w:val="en-US" w:eastAsia="en-US" w:bidi="ar-SA"/>
              </w:rPr>
            </w:pPr>
          </w:p>
          <w:p w14:paraId="14EB321D">
            <w:pPr>
              <w:pStyle w:val="232"/>
              <w:keepNext w:val="0"/>
              <w:keepLines w:val="0"/>
              <w:widowControl/>
              <w:suppressLineNumbers w:val="0"/>
              <w:snapToGrid w:val="0"/>
              <w:spacing w:before="0" w:beforeAutospacing="0" w:after="0" w:afterAutospacing="0" w:line="240" w:lineRule="auto"/>
              <w:ind w:left="259" w:right="0"/>
              <w:jc w:val="left"/>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密封情况</w:t>
            </w:r>
          </w:p>
        </w:tc>
        <w:tc>
          <w:tcPr>
            <w:tcW w:w="1561" w:type="dxa"/>
            <w:tcBorders>
              <w:top w:val="single" w:color="000000" w:sz="4" w:space="0"/>
              <w:left w:val="single" w:color="000000" w:sz="4" w:space="0"/>
              <w:bottom w:val="single" w:color="000000" w:sz="4" w:space="0"/>
              <w:right w:val="single" w:color="000000" w:sz="4" w:space="0"/>
            </w:tcBorders>
          </w:tcPr>
          <w:p w14:paraId="40DA8600">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p w14:paraId="10CB9659">
            <w:pPr>
              <w:pStyle w:val="232"/>
              <w:keepNext w:val="0"/>
              <w:keepLines w:val="0"/>
              <w:widowControl/>
              <w:suppressLineNumbers w:val="0"/>
              <w:snapToGrid w:val="0"/>
              <w:spacing w:before="4"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14"/>
                <w:szCs w:val="22"/>
                <w:highlight w:val="none"/>
                <w:lang w:val="en-US" w:eastAsia="en-US" w:bidi="ar-SA"/>
              </w:rPr>
            </w:pPr>
          </w:p>
          <w:p w14:paraId="3DC57C7D">
            <w:pPr>
              <w:pStyle w:val="232"/>
              <w:keepNext w:val="0"/>
              <w:keepLines w:val="0"/>
              <w:widowControl/>
              <w:suppressLineNumbers w:val="0"/>
              <w:snapToGrid w:val="0"/>
              <w:spacing w:before="0" w:beforeAutospacing="0" w:after="0" w:afterAutospacing="0" w:line="240" w:lineRule="auto"/>
              <w:ind w:left="40" w:right="0"/>
              <w:jc w:val="left"/>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投标报价（元）</w:t>
            </w:r>
          </w:p>
        </w:tc>
        <w:tc>
          <w:tcPr>
            <w:tcW w:w="1181" w:type="dxa"/>
            <w:tcBorders>
              <w:top w:val="single" w:color="000000" w:sz="4" w:space="0"/>
              <w:left w:val="single" w:color="000000" w:sz="4" w:space="0"/>
              <w:bottom w:val="single" w:color="000000" w:sz="4" w:space="0"/>
              <w:right w:val="single" w:color="000000" w:sz="4" w:space="0"/>
            </w:tcBorders>
          </w:tcPr>
          <w:p w14:paraId="1E1F0AC2">
            <w:pPr>
              <w:pStyle w:val="232"/>
              <w:keepNext w:val="0"/>
              <w:keepLines w:val="0"/>
              <w:widowControl/>
              <w:suppressLineNumbers w:val="0"/>
              <w:snapToGrid w:val="0"/>
              <w:spacing w:before="0" w:beforeAutospacing="0" w:after="0" w:afterAutospacing="0" w:line="500" w:lineRule="exact"/>
              <w:ind w:left="61" w:right="54"/>
              <w:jc w:val="left"/>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是否超过最高投标限价</w:t>
            </w:r>
          </w:p>
        </w:tc>
        <w:tc>
          <w:tcPr>
            <w:tcW w:w="1008" w:type="dxa"/>
            <w:tcBorders>
              <w:top w:val="single" w:color="000000" w:sz="4" w:space="0"/>
              <w:left w:val="single" w:color="000000" w:sz="4" w:space="0"/>
              <w:bottom w:val="single" w:color="000000" w:sz="4" w:space="0"/>
              <w:right w:val="single" w:color="000000" w:sz="4" w:space="0"/>
            </w:tcBorders>
          </w:tcPr>
          <w:p w14:paraId="77230714">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p w14:paraId="29961C34">
            <w:pPr>
              <w:pStyle w:val="232"/>
              <w:keepNext w:val="0"/>
              <w:keepLines w:val="0"/>
              <w:widowControl/>
              <w:suppressLineNumbers w:val="0"/>
              <w:snapToGrid w:val="0"/>
              <w:spacing w:before="4"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14"/>
                <w:szCs w:val="22"/>
                <w:highlight w:val="none"/>
                <w:lang w:val="en-US" w:eastAsia="en-US" w:bidi="ar-SA"/>
              </w:rPr>
            </w:pPr>
          </w:p>
          <w:p w14:paraId="08047769">
            <w:pPr>
              <w:pStyle w:val="232"/>
              <w:keepNext w:val="0"/>
              <w:keepLines w:val="0"/>
              <w:widowControl/>
              <w:suppressLineNumbers w:val="0"/>
              <w:snapToGrid w:val="0"/>
              <w:spacing w:before="0" w:beforeAutospacing="0" w:after="0" w:afterAutospacing="0" w:line="240" w:lineRule="auto"/>
              <w:ind w:left="291" w:right="0"/>
              <w:jc w:val="left"/>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备注</w:t>
            </w:r>
          </w:p>
        </w:tc>
        <w:tc>
          <w:tcPr>
            <w:tcW w:w="1738" w:type="dxa"/>
            <w:tcBorders>
              <w:top w:val="single" w:color="000000" w:sz="4" w:space="0"/>
              <w:left w:val="single" w:color="000000" w:sz="4" w:space="0"/>
              <w:bottom w:val="single" w:color="000000" w:sz="4" w:space="0"/>
              <w:right w:val="single" w:color="000000" w:sz="4" w:space="0"/>
            </w:tcBorders>
          </w:tcPr>
          <w:p w14:paraId="2B91D42E">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p w14:paraId="11665815">
            <w:pPr>
              <w:pStyle w:val="232"/>
              <w:keepNext w:val="0"/>
              <w:keepLines w:val="0"/>
              <w:widowControl/>
              <w:suppressLineNumbers w:val="0"/>
              <w:snapToGrid w:val="0"/>
              <w:spacing w:before="4"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14"/>
                <w:szCs w:val="22"/>
                <w:highlight w:val="none"/>
                <w:lang w:val="en-US" w:eastAsia="en-US" w:bidi="ar-SA"/>
              </w:rPr>
            </w:pPr>
          </w:p>
          <w:p w14:paraId="2D017814">
            <w:pPr>
              <w:pStyle w:val="232"/>
              <w:keepNext w:val="0"/>
              <w:keepLines w:val="0"/>
              <w:widowControl/>
              <w:suppressLineNumbers w:val="0"/>
              <w:snapToGrid w:val="0"/>
              <w:spacing w:before="0" w:beforeAutospacing="0" w:after="0" w:afterAutospacing="0" w:line="240" w:lineRule="auto"/>
              <w:ind w:left="131" w:right="0"/>
              <w:jc w:val="left"/>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投标人代表签名</w:t>
            </w:r>
          </w:p>
        </w:tc>
      </w:tr>
      <w:tr w14:paraId="6085E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708" w:type="dxa"/>
            <w:tcBorders>
              <w:top w:val="single" w:color="000000" w:sz="4" w:space="0"/>
              <w:left w:val="single" w:color="000000" w:sz="4" w:space="0"/>
              <w:bottom w:val="single" w:color="000000" w:sz="4" w:space="0"/>
              <w:right w:val="single" w:color="000000" w:sz="4" w:space="0"/>
            </w:tcBorders>
          </w:tcPr>
          <w:p w14:paraId="25BB0972">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440" w:type="dxa"/>
            <w:tcBorders>
              <w:top w:val="single" w:color="000000" w:sz="4" w:space="0"/>
              <w:left w:val="single" w:color="000000" w:sz="4" w:space="0"/>
              <w:bottom w:val="single" w:color="000000" w:sz="4" w:space="0"/>
              <w:right w:val="single" w:color="000000" w:sz="4" w:space="0"/>
            </w:tcBorders>
          </w:tcPr>
          <w:p w14:paraId="7AC2426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364" w:type="dxa"/>
            <w:tcBorders>
              <w:top w:val="single" w:color="000000" w:sz="4" w:space="0"/>
              <w:left w:val="single" w:color="000000" w:sz="4" w:space="0"/>
              <w:bottom w:val="single" w:color="000000" w:sz="4" w:space="0"/>
              <w:right w:val="single" w:color="000000" w:sz="4" w:space="0"/>
            </w:tcBorders>
          </w:tcPr>
          <w:p w14:paraId="0A56B8A3">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561" w:type="dxa"/>
            <w:tcBorders>
              <w:top w:val="single" w:color="000000" w:sz="4" w:space="0"/>
              <w:left w:val="single" w:color="000000" w:sz="4" w:space="0"/>
              <w:bottom w:val="single" w:color="000000" w:sz="4" w:space="0"/>
              <w:right w:val="single" w:color="000000" w:sz="4" w:space="0"/>
            </w:tcBorders>
          </w:tcPr>
          <w:p w14:paraId="1189F5A3">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181" w:type="dxa"/>
            <w:tcBorders>
              <w:top w:val="single" w:color="000000" w:sz="4" w:space="0"/>
              <w:left w:val="single" w:color="000000" w:sz="4" w:space="0"/>
              <w:bottom w:val="single" w:color="000000" w:sz="4" w:space="0"/>
              <w:right w:val="single" w:color="000000" w:sz="4" w:space="0"/>
            </w:tcBorders>
          </w:tcPr>
          <w:p w14:paraId="1EF87E8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008" w:type="dxa"/>
            <w:tcBorders>
              <w:top w:val="single" w:color="000000" w:sz="4" w:space="0"/>
              <w:left w:val="single" w:color="000000" w:sz="4" w:space="0"/>
              <w:bottom w:val="single" w:color="000000" w:sz="4" w:space="0"/>
              <w:right w:val="single" w:color="000000" w:sz="4" w:space="0"/>
            </w:tcBorders>
          </w:tcPr>
          <w:p w14:paraId="4F7B3808">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738" w:type="dxa"/>
            <w:tcBorders>
              <w:top w:val="single" w:color="000000" w:sz="4" w:space="0"/>
              <w:left w:val="single" w:color="000000" w:sz="4" w:space="0"/>
              <w:bottom w:val="single" w:color="000000" w:sz="4" w:space="0"/>
              <w:right w:val="single" w:color="000000" w:sz="4" w:space="0"/>
            </w:tcBorders>
          </w:tcPr>
          <w:p w14:paraId="73FB80C8">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r>
      <w:tr w14:paraId="2E9BD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708" w:type="dxa"/>
            <w:tcBorders>
              <w:top w:val="single" w:color="000000" w:sz="4" w:space="0"/>
              <w:left w:val="single" w:color="000000" w:sz="4" w:space="0"/>
              <w:bottom w:val="single" w:color="000000" w:sz="4" w:space="0"/>
              <w:right w:val="single" w:color="000000" w:sz="4" w:space="0"/>
            </w:tcBorders>
          </w:tcPr>
          <w:p w14:paraId="4E2A940A">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440" w:type="dxa"/>
            <w:tcBorders>
              <w:top w:val="single" w:color="000000" w:sz="4" w:space="0"/>
              <w:left w:val="single" w:color="000000" w:sz="4" w:space="0"/>
              <w:bottom w:val="single" w:color="000000" w:sz="4" w:space="0"/>
              <w:right w:val="single" w:color="000000" w:sz="4" w:space="0"/>
            </w:tcBorders>
          </w:tcPr>
          <w:p w14:paraId="4AE3B41F">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364" w:type="dxa"/>
            <w:tcBorders>
              <w:top w:val="single" w:color="000000" w:sz="4" w:space="0"/>
              <w:left w:val="single" w:color="000000" w:sz="4" w:space="0"/>
              <w:bottom w:val="single" w:color="000000" w:sz="4" w:space="0"/>
              <w:right w:val="single" w:color="000000" w:sz="4" w:space="0"/>
            </w:tcBorders>
          </w:tcPr>
          <w:p w14:paraId="729945F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561" w:type="dxa"/>
            <w:tcBorders>
              <w:top w:val="single" w:color="000000" w:sz="4" w:space="0"/>
              <w:left w:val="single" w:color="000000" w:sz="4" w:space="0"/>
              <w:bottom w:val="single" w:color="000000" w:sz="4" w:space="0"/>
              <w:right w:val="single" w:color="000000" w:sz="4" w:space="0"/>
            </w:tcBorders>
          </w:tcPr>
          <w:p w14:paraId="6053C3E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181" w:type="dxa"/>
            <w:tcBorders>
              <w:top w:val="single" w:color="000000" w:sz="4" w:space="0"/>
              <w:left w:val="single" w:color="000000" w:sz="4" w:space="0"/>
              <w:bottom w:val="single" w:color="000000" w:sz="4" w:space="0"/>
              <w:right w:val="single" w:color="000000" w:sz="4" w:space="0"/>
            </w:tcBorders>
          </w:tcPr>
          <w:p w14:paraId="7EFA681E">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008" w:type="dxa"/>
            <w:tcBorders>
              <w:top w:val="single" w:color="000000" w:sz="4" w:space="0"/>
              <w:left w:val="single" w:color="000000" w:sz="4" w:space="0"/>
              <w:bottom w:val="single" w:color="000000" w:sz="4" w:space="0"/>
              <w:right w:val="single" w:color="000000" w:sz="4" w:space="0"/>
            </w:tcBorders>
          </w:tcPr>
          <w:p w14:paraId="20FF1B8C">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738" w:type="dxa"/>
            <w:tcBorders>
              <w:top w:val="single" w:color="000000" w:sz="4" w:space="0"/>
              <w:left w:val="single" w:color="000000" w:sz="4" w:space="0"/>
              <w:bottom w:val="single" w:color="000000" w:sz="4" w:space="0"/>
              <w:right w:val="single" w:color="000000" w:sz="4" w:space="0"/>
            </w:tcBorders>
          </w:tcPr>
          <w:p w14:paraId="60BBA49A">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r>
      <w:tr w14:paraId="160C6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708" w:type="dxa"/>
            <w:tcBorders>
              <w:top w:val="single" w:color="000000" w:sz="4" w:space="0"/>
              <w:left w:val="single" w:color="000000" w:sz="4" w:space="0"/>
              <w:bottom w:val="single" w:color="000000" w:sz="4" w:space="0"/>
              <w:right w:val="single" w:color="000000" w:sz="4" w:space="0"/>
            </w:tcBorders>
          </w:tcPr>
          <w:p w14:paraId="0526B78F">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440" w:type="dxa"/>
            <w:tcBorders>
              <w:top w:val="single" w:color="000000" w:sz="4" w:space="0"/>
              <w:left w:val="single" w:color="000000" w:sz="4" w:space="0"/>
              <w:bottom w:val="single" w:color="000000" w:sz="4" w:space="0"/>
              <w:right w:val="single" w:color="000000" w:sz="4" w:space="0"/>
            </w:tcBorders>
          </w:tcPr>
          <w:p w14:paraId="20E456F9">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364" w:type="dxa"/>
            <w:tcBorders>
              <w:top w:val="single" w:color="000000" w:sz="4" w:space="0"/>
              <w:left w:val="single" w:color="000000" w:sz="4" w:space="0"/>
              <w:bottom w:val="single" w:color="000000" w:sz="4" w:space="0"/>
              <w:right w:val="single" w:color="000000" w:sz="4" w:space="0"/>
            </w:tcBorders>
          </w:tcPr>
          <w:p w14:paraId="3EE4A387">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561" w:type="dxa"/>
            <w:tcBorders>
              <w:top w:val="single" w:color="000000" w:sz="4" w:space="0"/>
              <w:left w:val="single" w:color="000000" w:sz="4" w:space="0"/>
              <w:bottom w:val="single" w:color="000000" w:sz="4" w:space="0"/>
              <w:right w:val="single" w:color="000000" w:sz="4" w:space="0"/>
            </w:tcBorders>
          </w:tcPr>
          <w:p w14:paraId="3F67A1FB">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181" w:type="dxa"/>
            <w:tcBorders>
              <w:top w:val="single" w:color="000000" w:sz="4" w:space="0"/>
              <w:left w:val="single" w:color="000000" w:sz="4" w:space="0"/>
              <w:bottom w:val="single" w:color="000000" w:sz="4" w:space="0"/>
              <w:right w:val="single" w:color="000000" w:sz="4" w:space="0"/>
            </w:tcBorders>
          </w:tcPr>
          <w:p w14:paraId="44A4CA1B">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008" w:type="dxa"/>
            <w:tcBorders>
              <w:top w:val="single" w:color="000000" w:sz="4" w:space="0"/>
              <w:left w:val="single" w:color="000000" w:sz="4" w:space="0"/>
              <w:bottom w:val="single" w:color="000000" w:sz="4" w:space="0"/>
              <w:right w:val="single" w:color="000000" w:sz="4" w:space="0"/>
            </w:tcBorders>
          </w:tcPr>
          <w:p w14:paraId="0B2308E0">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738" w:type="dxa"/>
            <w:tcBorders>
              <w:top w:val="single" w:color="000000" w:sz="4" w:space="0"/>
              <w:left w:val="single" w:color="000000" w:sz="4" w:space="0"/>
              <w:bottom w:val="single" w:color="000000" w:sz="4" w:space="0"/>
              <w:right w:val="single" w:color="000000" w:sz="4" w:space="0"/>
            </w:tcBorders>
          </w:tcPr>
          <w:p w14:paraId="63DCE1DE">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r>
      <w:tr w14:paraId="0698D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708" w:type="dxa"/>
            <w:tcBorders>
              <w:top w:val="single" w:color="000000" w:sz="4" w:space="0"/>
              <w:left w:val="single" w:color="000000" w:sz="4" w:space="0"/>
              <w:bottom w:val="single" w:color="000000" w:sz="4" w:space="0"/>
              <w:right w:val="single" w:color="000000" w:sz="4" w:space="0"/>
            </w:tcBorders>
          </w:tcPr>
          <w:p w14:paraId="2D0E12CF">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440" w:type="dxa"/>
            <w:tcBorders>
              <w:top w:val="single" w:color="000000" w:sz="4" w:space="0"/>
              <w:left w:val="single" w:color="000000" w:sz="4" w:space="0"/>
              <w:bottom w:val="single" w:color="000000" w:sz="4" w:space="0"/>
              <w:right w:val="single" w:color="000000" w:sz="4" w:space="0"/>
            </w:tcBorders>
          </w:tcPr>
          <w:p w14:paraId="5054426A">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364" w:type="dxa"/>
            <w:tcBorders>
              <w:top w:val="single" w:color="000000" w:sz="4" w:space="0"/>
              <w:left w:val="single" w:color="000000" w:sz="4" w:space="0"/>
              <w:bottom w:val="single" w:color="000000" w:sz="4" w:space="0"/>
              <w:right w:val="single" w:color="000000" w:sz="4" w:space="0"/>
            </w:tcBorders>
          </w:tcPr>
          <w:p w14:paraId="68137F4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561" w:type="dxa"/>
            <w:tcBorders>
              <w:top w:val="single" w:color="000000" w:sz="4" w:space="0"/>
              <w:left w:val="single" w:color="000000" w:sz="4" w:space="0"/>
              <w:bottom w:val="single" w:color="000000" w:sz="4" w:space="0"/>
              <w:right w:val="single" w:color="000000" w:sz="4" w:space="0"/>
            </w:tcBorders>
          </w:tcPr>
          <w:p w14:paraId="0325756F">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181" w:type="dxa"/>
            <w:tcBorders>
              <w:top w:val="single" w:color="000000" w:sz="4" w:space="0"/>
              <w:left w:val="single" w:color="000000" w:sz="4" w:space="0"/>
              <w:bottom w:val="single" w:color="000000" w:sz="4" w:space="0"/>
              <w:right w:val="single" w:color="000000" w:sz="4" w:space="0"/>
            </w:tcBorders>
          </w:tcPr>
          <w:p w14:paraId="3FEB878C">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008" w:type="dxa"/>
            <w:tcBorders>
              <w:top w:val="single" w:color="000000" w:sz="4" w:space="0"/>
              <w:left w:val="single" w:color="000000" w:sz="4" w:space="0"/>
              <w:bottom w:val="single" w:color="000000" w:sz="4" w:space="0"/>
              <w:right w:val="single" w:color="000000" w:sz="4" w:space="0"/>
            </w:tcBorders>
          </w:tcPr>
          <w:p w14:paraId="3E6263A9">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738" w:type="dxa"/>
            <w:tcBorders>
              <w:top w:val="single" w:color="000000" w:sz="4" w:space="0"/>
              <w:left w:val="single" w:color="000000" w:sz="4" w:space="0"/>
              <w:bottom w:val="single" w:color="000000" w:sz="4" w:space="0"/>
              <w:right w:val="single" w:color="000000" w:sz="4" w:space="0"/>
            </w:tcBorders>
          </w:tcPr>
          <w:p w14:paraId="64D5324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r>
      <w:tr w14:paraId="13092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708" w:type="dxa"/>
            <w:tcBorders>
              <w:top w:val="single" w:color="000000" w:sz="4" w:space="0"/>
              <w:left w:val="single" w:color="000000" w:sz="4" w:space="0"/>
              <w:bottom w:val="single" w:color="000000" w:sz="4" w:space="0"/>
              <w:right w:val="single" w:color="000000" w:sz="4" w:space="0"/>
            </w:tcBorders>
          </w:tcPr>
          <w:p w14:paraId="1C22689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440" w:type="dxa"/>
            <w:tcBorders>
              <w:top w:val="single" w:color="000000" w:sz="4" w:space="0"/>
              <w:left w:val="single" w:color="000000" w:sz="4" w:space="0"/>
              <w:bottom w:val="single" w:color="000000" w:sz="4" w:space="0"/>
              <w:right w:val="single" w:color="000000" w:sz="4" w:space="0"/>
            </w:tcBorders>
          </w:tcPr>
          <w:p w14:paraId="0D1F61FE">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364" w:type="dxa"/>
            <w:tcBorders>
              <w:top w:val="single" w:color="000000" w:sz="4" w:space="0"/>
              <w:left w:val="single" w:color="000000" w:sz="4" w:space="0"/>
              <w:bottom w:val="single" w:color="000000" w:sz="4" w:space="0"/>
              <w:right w:val="single" w:color="000000" w:sz="4" w:space="0"/>
            </w:tcBorders>
          </w:tcPr>
          <w:p w14:paraId="5A361F8A">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561" w:type="dxa"/>
            <w:tcBorders>
              <w:top w:val="single" w:color="000000" w:sz="4" w:space="0"/>
              <w:left w:val="single" w:color="000000" w:sz="4" w:space="0"/>
              <w:bottom w:val="single" w:color="000000" w:sz="4" w:space="0"/>
              <w:right w:val="single" w:color="000000" w:sz="4" w:space="0"/>
            </w:tcBorders>
          </w:tcPr>
          <w:p w14:paraId="09BB066C">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181" w:type="dxa"/>
            <w:tcBorders>
              <w:top w:val="single" w:color="000000" w:sz="4" w:space="0"/>
              <w:left w:val="single" w:color="000000" w:sz="4" w:space="0"/>
              <w:bottom w:val="single" w:color="000000" w:sz="4" w:space="0"/>
              <w:right w:val="single" w:color="000000" w:sz="4" w:space="0"/>
            </w:tcBorders>
          </w:tcPr>
          <w:p w14:paraId="2CA3FE1D">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008" w:type="dxa"/>
            <w:tcBorders>
              <w:top w:val="single" w:color="000000" w:sz="4" w:space="0"/>
              <w:left w:val="single" w:color="000000" w:sz="4" w:space="0"/>
              <w:bottom w:val="single" w:color="000000" w:sz="4" w:space="0"/>
              <w:right w:val="single" w:color="000000" w:sz="4" w:space="0"/>
            </w:tcBorders>
          </w:tcPr>
          <w:p w14:paraId="7F18E2AE">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738" w:type="dxa"/>
            <w:tcBorders>
              <w:top w:val="single" w:color="000000" w:sz="4" w:space="0"/>
              <w:left w:val="single" w:color="000000" w:sz="4" w:space="0"/>
              <w:bottom w:val="single" w:color="000000" w:sz="4" w:space="0"/>
              <w:right w:val="single" w:color="000000" w:sz="4" w:space="0"/>
            </w:tcBorders>
          </w:tcPr>
          <w:p w14:paraId="453E742B">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r>
      <w:tr w14:paraId="3DCC5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708" w:type="dxa"/>
            <w:tcBorders>
              <w:top w:val="single" w:color="000000" w:sz="4" w:space="0"/>
              <w:left w:val="single" w:color="000000" w:sz="4" w:space="0"/>
              <w:bottom w:val="single" w:color="000000" w:sz="4" w:space="0"/>
              <w:right w:val="single" w:color="000000" w:sz="4" w:space="0"/>
            </w:tcBorders>
          </w:tcPr>
          <w:p w14:paraId="61D1C7CE">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440" w:type="dxa"/>
            <w:tcBorders>
              <w:top w:val="single" w:color="000000" w:sz="4" w:space="0"/>
              <w:left w:val="single" w:color="000000" w:sz="4" w:space="0"/>
              <w:bottom w:val="single" w:color="000000" w:sz="4" w:space="0"/>
              <w:right w:val="single" w:color="000000" w:sz="4" w:space="0"/>
            </w:tcBorders>
          </w:tcPr>
          <w:p w14:paraId="07DCEA0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364" w:type="dxa"/>
            <w:tcBorders>
              <w:top w:val="single" w:color="000000" w:sz="4" w:space="0"/>
              <w:left w:val="single" w:color="000000" w:sz="4" w:space="0"/>
              <w:bottom w:val="single" w:color="000000" w:sz="4" w:space="0"/>
              <w:right w:val="single" w:color="000000" w:sz="4" w:space="0"/>
            </w:tcBorders>
          </w:tcPr>
          <w:p w14:paraId="2EC2901B">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561" w:type="dxa"/>
            <w:tcBorders>
              <w:top w:val="single" w:color="000000" w:sz="4" w:space="0"/>
              <w:left w:val="single" w:color="000000" w:sz="4" w:space="0"/>
              <w:bottom w:val="single" w:color="000000" w:sz="4" w:space="0"/>
              <w:right w:val="single" w:color="000000" w:sz="4" w:space="0"/>
            </w:tcBorders>
          </w:tcPr>
          <w:p w14:paraId="17A9FEF1">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181" w:type="dxa"/>
            <w:tcBorders>
              <w:top w:val="single" w:color="000000" w:sz="4" w:space="0"/>
              <w:left w:val="single" w:color="000000" w:sz="4" w:space="0"/>
              <w:bottom w:val="single" w:color="000000" w:sz="4" w:space="0"/>
              <w:right w:val="single" w:color="000000" w:sz="4" w:space="0"/>
            </w:tcBorders>
          </w:tcPr>
          <w:p w14:paraId="5E7DEE9D">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008" w:type="dxa"/>
            <w:tcBorders>
              <w:top w:val="single" w:color="000000" w:sz="4" w:space="0"/>
              <w:left w:val="single" w:color="000000" w:sz="4" w:space="0"/>
              <w:bottom w:val="single" w:color="000000" w:sz="4" w:space="0"/>
              <w:right w:val="single" w:color="000000" w:sz="4" w:space="0"/>
            </w:tcBorders>
          </w:tcPr>
          <w:p w14:paraId="72AA85B2">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738" w:type="dxa"/>
            <w:tcBorders>
              <w:top w:val="single" w:color="000000" w:sz="4" w:space="0"/>
              <w:left w:val="single" w:color="000000" w:sz="4" w:space="0"/>
              <w:bottom w:val="single" w:color="000000" w:sz="4" w:space="0"/>
              <w:right w:val="single" w:color="000000" w:sz="4" w:space="0"/>
            </w:tcBorders>
          </w:tcPr>
          <w:p w14:paraId="335130A9">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r>
      <w:tr w14:paraId="7FA82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708" w:type="dxa"/>
            <w:tcBorders>
              <w:top w:val="single" w:color="000000" w:sz="4" w:space="0"/>
              <w:left w:val="single" w:color="000000" w:sz="4" w:space="0"/>
              <w:bottom w:val="single" w:color="000000" w:sz="4" w:space="0"/>
              <w:right w:val="single" w:color="000000" w:sz="4" w:space="0"/>
            </w:tcBorders>
          </w:tcPr>
          <w:p w14:paraId="7BFFDC7D">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440" w:type="dxa"/>
            <w:tcBorders>
              <w:top w:val="single" w:color="000000" w:sz="4" w:space="0"/>
              <w:left w:val="single" w:color="000000" w:sz="4" w:space="0"/>
              <w:bottom w:val="single" w:color="000000" w:sz="4" w:space="0"/>
              <w:right w:val="single" w:color="000000" w:sz="4" w:space="0"/>
            </w:tcBorders>
          </w:tcPr>
          <w:p w14:paraId="398A6EFD">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364" w:type="dxa"/>
            <w:tcBorders>
              <w:top w:val="single" w:color="000000" w:sz="4" w:space="0"/>
              <w:left w:val="single" w:color="000000" w:sz="4" w:space="0"/>
              <w:bottom w:val="single" w:color="000000" w:sz="4" w:space="0"/>
              <w:right w:val="single" w:color="000000" w:sz="4" w:space="0"/>
            </w:tcBorders>
          </w:tcPr>
          <w:p w14:paraId="134FABA8">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561" w:type="dxa"/>
            <w:tcBorders>
              <w:top w:val="single" w:color="000000" w:sz="4" w:space="0"/>
              <w:left w:val="single" w:color="000000" w:sz="4" w:space="0"/>
              <w:bottom w:val="single" w:color="000000" w:sz="4" w:space="0"/>
              <w:right w:val="single" w:color="000000" w:sz="4" w:space="0"/>
            </w:tcBorders>
          </w:tcPr>
          <w:p w14:paraId="785EA141">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181" w:type="dxa"/>
            <w:tcBorders>
              <w:top w:val="single" w:color="000000" w:sz="4" w:space="0"/>
              <w:left w:val="single" w:color="000000" w:sz="4" w:space="0"/>
              <w:bottom w:val="single" w:color="000000" w:sz="4" w:space="0"/>
              <w:right w:val="single" w:color="000000" w:sz="4" w:space="0"/>
            </w:tcBorders>
          </w:tcPr>
          <w:p w14:paraId="448B439F">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008" w:type="dxa"/>
            <w:tcBorders>
              <w:top w:val="single" w:color="000000" w:sz="4" w:space="0"/>
              <w:left w:val="single" w:color="000000" w:sz="4" w:space="0"/>
              <w:bottom w:val="single" w:color="000000" w:sz="4" w:space="0"/>
              <w:right w:val="single" w:color="000000" w:sz="4" w:space="0"/>
            </w:tcBorders>
          </w:tcPr>
          <w:p w14:paraId="2EB30562">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738" w:type="dxa"/>
            <w:tcBorders>
              <w:top w:val="single" w:color="000000" w:sz="4" w:space="0"/>
              <w:left w:val="single" w:color="000000" w:sz="4" w:space="0"/>
              <w:bottom w:val="single" w:color="000000" w:sz="4" w:space="0"/>
              <w:right w:val="single" w:color="000000" w:sz="4" w:space="0"/>
            </w:tcBorders>
          </w:tcPr>
          <w:p w14:paraId="7E2E73FE">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r>
      <w:tr w14:paraId="06122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708" w:type="dxa"/>
            <w:tcBorders>
              <w:top w:val="single" w:color="000000" w:sz="4" w:space="0"/>
              <w:left w:val="single" w:color="000000" w:sz="4" w:space="0"/>
              <w:bottom w:val="single" w:color="000000" w:sz="4" w:space="0"/>
              <w:right w:val="single" w:color="000000" w:sz="4" w:space="0"/>
            </w:tcBorders>
          </w:tcPr>
          <w:p w14:paraId="08F8FDBB">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440" w:type="dxa"/>
            <w:tcBorders>
              <w:top w:val="single" w:color="000000" w:sz="4" w:space="0"/>
              <w:left w:val="single" w:color="000000" w:sz="4" w:space="0"/>
              <w:bottom w:val="single" w:color="000000" w:sz="4" w:space="0"/>
              <w:right w:val="single" w:color="000000" w:sz="4" w:space="0"/>
            </w:tcBorders>
          </w:tcPr>
          <w:p w14:paraId="777EBAB3">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364" w:type="dxa"/>
            <w:tcBorders>
              <w:top w:val="single" w:color="000000" w:sz="4" w:space="0"/>
              <w:left w:val="single" w:color="000000" w:sz="4" w:space="0"/>
              <w:bottom w:val="single" w:color="000000" w:sz="4" w:space="0"/>
              <w:right w:val="single" w:color="000000" w:sz="4" w:space="0"/>
            </w:tcBorders>
          </w:tcPr>
          <w:p w14:paraId="1806859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561" w:type="dxa"/>
            <w:tcBorders>
              <w:top w:val="single" w:color="000000" w:sz="4" w:space="0"/>
              <w:left w:val="single" w:color="000000" w:sz="4" w:space="0"/>
              <w:bottom w:val="single" w:color="000000" w:sz="4" w:space="0"/>
              <w:right w:val="single" w:color="000000" w:sz="4" w:space="0"/>
            </w:tcBorders>
          </w:tcPr>
          <w:p w14:paraId="1C168807">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181" w:type="dxa"/>
            <w:tcBorders>
              <w:top w:val="single" w:color="000000" w:sz="4" w:space="0"/>
              <w:left w:val="single" w:color="000000" w:sz="4" w:space="0"/>
              <w:bottom w:val="single" w:color="000000" w:sz="4" w:space="0"/>
              <w:right w:val="single" w:color="000000" w:sz="4" w:space="0"/>
            </w:tcBorders>
          </w:tcPr>
          <w:p w14:paraId="20BC9959">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008" w:type="dxa"/>
            <w:tcBorders>
              <w:top w:val="single" w:color="000000" w:sz="4" w:space="0"/>
              <w:left w:val="single" w:color="000000" w:sz="4" w:space="0"/>
              <w:bottom w:val="single" w:color="000000" w:sz="4" w:space="0"/>
              <w:right w:val="single" w:color="000000" w:sz="4" w:space="0"/>
            </w:tcBorders>
          </w:tcPr>
          <w:p w14:paraId="6A4BDDB0">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738" w:type="dxa"/>
            <w:tcBorders>
              <w:top w:val="single" w:color="000000" w:sz="4" w:space="0"/>
              <w:left w:val="single" w:color="000000" w:sz="4" w:space="0"/>
              <w:bottom w:val="single" w:color="000000" w:sz="4" w:space="0"/>
              <w:right w:val="single" w:color="000000" w:sz="4" w:space="0"/>
            </w:tcBorders>
          </w:tcPr>
          <w:p w14:paraId="61975DB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r>
      <w:tr w14:paraId="42D24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708" w:type="dxa"/>
            <w:tcBorders>
              <w:top w:val="single" w:color="000000" w:sz="4" w:space="0"/>
              <w:left w:val="single" w:color="000000" w:sz="4" w:space="0"/>
              <w:bottom w:val="single" w:color="000000" w:sz="4" w:space="0"/>
              <w:right w:val="single" w:color="000000" w:sz="4" w:space="0"/>
            </w:tcBorders>
          </w:tcPr>
          <w:p w14:paraId="2D1FE84E">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440" w:type="dxa"/>
            <w:tcBorders>
              <w:top w:val="single" w:color="000000" w:sz="4" w:space="0"/>
              <w:left w:val="single" w:color="000000" w:sz="4" w:space="0"/>
              <w:bottom w:val="single" w:color="000000" w:sz="4" w:space="0"/>
              <w:right w:val="single" w:color="000000" w:sz="4" w:space="0"/>
            </w:tcBorders>
          </w:tcPr>
          <w:p w14:paraId="6AC45E19">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364" w:type="dxa"/>
            <w:tcBorders>
              <w:top w:val="single" w:color="000000" w:sz="4" w:space="0"/>
              <w:left w:val="single" w:color="000000" w:sz="4" w:space="0"/>
              <w:bottom w:val="single" w:color="000000" w:sz="4" w:space="0"/>
              <w:right w:val="single" w:color="000000" w:sz="4" w:space="0"/>
            </w:tcBorders>
          </w:tcPr>
          <w:p w14:paraId="0EE98B5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561" w:type="dxa"/>
            <w:tcBorders>
              <w:top w:val="single" w:color="000000" w:sz="4" w:space="0"/>
              <w:left w:val="single" w:color="000000" w:sz="4" w:space="0"/>
              <w:bottom w:val="single" w:color="000000" w:sz="4" w:space="0"/>
              <w:right w:val="single" w:color="000000" w:sz="4" w:space="0"/>
            </w:tcBorders>
          </w:tcPr>
          <w:p w14:paraId="2A5A77E1">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181" w:type="dxa"/>
            <w:tcBorders>
              <w:top w:val="single" w:color="000000" w:sz="4" w:space="0"/>
              <w:left w:val="single" w:color="000000" w:sz="4" w:space="0"/>
              <w:bottom w:val="single" w:color="000000" w:sz="4" w:space="0"/>
              <w:right w:val="single" w:color="000000" w:sz="4" w:space="0"/>
            </w:tcBorders>
          </w:tcPr>
          <w:p w14:paraId="4390DA3D">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008" w:type="dxa"/>
            <w:tcBorders>
              <w:top w:val="single" w:color="000000" w:sz="4" w:space="0"/>
              <w:left w:val="single" w:color="000000" w:sz="4" w:space="0"/>
              <w:bottom w:val="single" w:color="000000" w:sz="4" w:space="0"/>
              <w:right w:val="single" w:color="000000" w:sz="4" w:space="0"/>
            </w:tcBorders>
          </w:tcPr>
          <w:p w14:paraId="2EE1C424">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738" w:type="dxa"/>
            <w:tcBorders>
              <w:top w:val="single" w:color="000000" w:sz="4" w:space="0"/>
              <w:left w:val="single" w:color="000000" w:sz="4" w:space="0"/>
              <w:bottom w:val="single" w:color="000000" w:sz="4" w:space="0"/>
              <w:right w:val="single" w:color="000000" w:sz="4" w:space="0"/>
            </w:tcBorders>
          </w:tcPr>
          <w:p w14:paraId="74EBBE3D">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r>
      <w:tr w14:paraId="14009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708" w:type="dxa"/>
            <w:tcBorders>
              <w:top w:val="single" w:color="000000" w:sz="4" w:space="0"/>
              <w:left w:val="single" w:color="000000" w:sz="4" w:space="0"/>
              <w:bottom w:val="single" w:color="000000" w:sz="4" w:space="0"/>
              <w:right w:val="single" w:color="000000" w:sz="4" w:space="0"/>
            </w:tcBorders>
          </w:tcPr>
          <w:p w14:paraId="7D2B462B">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440" w:type="dxa"/>
            <w:tcBorders>
              <w:top w:val="single" w:color="000000" w:sz="4" w:space="0"/>
              <w:left w:val="single" w:color="000000" w:sz="4" w:space="0"/>
              <w:bottom w:val="single" w:color="000000" w:sz="4" w:space="0"/>
              <w:right w:val="single" w:color="000000" w:sz="4" w:space="0"/>
            </w:tcBorders>
          </w:tcPr>
          <w:p w14:paraId="2FB54A58">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364" w:type="dxa"/>
            <w:tcBorders>
              <w:top w:val="single" w:color="000000" w:sz="4" w:space="0"/>
              <w:left w:val="single" w:color="000000" w:sz="4" w:space="0"/>
              <w:bottom w:val="single" w:color="000000" w:sz="4" w:space="0"/>
              <w:right w:val="single" w:color="000000" w:sz="4" w:space="0"/>
            </w:tcBorders>
          </w:tcPr>
          <w:p w14:paraId="75620277">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561" w:type="dxa"/>
            <w:tcBorders>
              <w:top w:val="single" w:color="000000" w:sz="4" w:space="0"/>
              <w:left w:val="single" w:color="000000" w:sz="4" w:space="0"/>
              <w:bottom w:val="single" w:color="000000" w:sz="4" w:space="0"/>
              <w:right w:val="single" w:color="000000" w:sz="4" w:space="0"/>
            </w:tcBorders>
          </w:tcPr>
          <w:p w14:paraId="404F96DF">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181" w:type="dxa"/>
            <w:tcBorders>
              <w:top w:val="single" w:color="000000" w:sz="4" w:space="0"/>
              <w:left w:val="single" w:color="000000" w:sz="4" w:space="0"/>
              <w:bottom w:val="single" w:color="000000" w:sz="4" w:space="0"/>
              <w:right w:val="single" w:color="000000" w:sz="4" w:space="0"/>
            </w:tcBorders>
          </w:tcPr>
          <w:p w14:paraId="43F720F7">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008" w:type="dxa"/>
            <w:tcBorders>
              <w:top w:val="single" w:color="000000" w:sz="4" w:space="0"/>
              <w:left w:val="single" w:color="000000" w:sz="4" w:space="0"/>
              <w:bottom w:val="single" w:color="000000" w:sz="4" w:space="0"/>
              <w:right w:val="single" w:color="000000" w:sz="4" w:space="0"/>
            </w:tcBorders>
          </w:tcPr>
          <w:p w14:paraId="4F9D86E1">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738" w:type="dxa"/>
            <w:tcBorders>
              <w:top w:val="single" w:color="000000" w:sz="4" w:space="0"/>
              <w:left w:val="single" w:color="000000" w:sz="4" w:space="0"/>
              <w:bottom w:val="single" w:color="000000" w:sz="4" w:space="0"/>
              <w:right w:val="single" w:color="000000" w:sz="4" w:space="0"/>
            </w:tcBorders>
          </w:tcPr>
          <w:p w14:paraId="637266AD">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r>
      <w:tr w14:paraId="68384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708" w:type="dxa"/>
            <w:tcBorders>
              <w:top w:val="single" w:color="000000" w:sz="4" w:space="0"/>
              <w:left w:val="single" w:color="000000" w:sz="4" w:space="0"/>
              <w:bottom w:val="single" w:color="000000" w:sz="4" w:space="0"/>
              <w:right w:val="single" w:color="000000" w:sz="4" w:space="0"/>
            </w:tcBorders>
          </w:tcPr>
          <w:p w14:paraId="35F27850">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440" w:type="dxa"/>
            <w:tcBorders>
              <w:top w:val="single" w:color="000000" w:sz="4" w:space="0"/>
              <w:left w:val="single" w:color="000000" w:sz="4" w:space="0"/>
              <w:bottom w:val="single" w:color="000000" w:sz="4" w:space="0"/>
              <w:right w:val="single" w:color="000000" w:sz="4" w:space="0"/>
            </w:tcBorders>
          </w:tcPr>
          <w:p w14:paraId="620A4034">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364" w:type="dxa"/>
            <w:tcBorders>
              <w:top w:val="single" w:color="000000" w:sz="4" w:space="0"/>
              <w:left w:val="single" w:color="000000" w:sz="4" w:space="0"/>
              <w:bottom w:val="single" w:color="000000" w:sz="4" w:space="0"/>
              <w:right w:val="single" w:color="000000" w:sz="4" w:space="0"/>
            </w:tcBorders>
          </w:tcPr>
          <w:p w14:paraId="780B3550">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561" w:type="dxa"/>
            <w:tcBorders>
              <w:top w:val="single" w:color="000000" w:sz="4" w:space="0"/>
              <w:left w:val="single" w:color="000000" w:sz="4" w:space="0"/>
              <w:bottom w:val="single" w:color="000000" w:sz="4" w:space="0"/>
              <w:right w:val="single" w:color="000000" w:sz="4" w:space="0"/>
            </w:tcBorders>
          </w:tcPr>
          <w:p w14:paraId="50761CA0">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181" w:type="dxa"/>
            <w:tcBorders>
              <w:top w:val="single" w:color="000000" w:sz="4" w:space="0"/>
              <w:left w:val="single" w:color="000000" w:sz="4" w:space="0"/>
              <w:bottom w:val="single" w:color="000000" w:sz="4" w:space="0"/>
              <w:right w:val="single" w:color="000000" w:sz="4" w:space="0"/>
            </w:tcBorders>
          </w:tcPr>
          <w:p w14:paraId="6D13341A">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008" w:type="dxa"/>
            <w:tcBorders>
              <w:top w:val="single" w:color="000000" w:sz="4" w:space="0"/>
              <w:left w:val="single" w:color="000000" w:sz="4" w:space="0"/>
              <w:bottom w:val="single" w:color="000000" w:sz="4" w:space="0"/>
              <w:right w:val="single" w:color="000000" w:sz="4" w:space="0"/>
            </w:tcBorders>
          </w:tcPr>
          <w:p w14:paraId="1F8A9AA4">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738" w:type="dxa"/>
            <w:tcBorders>
              <w:top w:val="single" w:color="000000" w:sz="4" w:space="0"/>
              <w:left w:val="single" w:color="000000" w:sz="4" w:space="0"/>
              <w:bottom w:val="single" w:color="000000" w:sz="4" w:space="0"/>
              <w:right w:val="single" w:color="000000" w:sz="4" w:space="0"/>
            </w:tcBorders>
          </w:tcPr>
          <w:p w14:paraId="580073E4">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r>
      <w:tr w14:paraId="4F496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708" w:type="dxa"/>
            <w:tcBorders>
              <w:top w:val="single" w:color="000000" w:sz="4" w:space="0"/>
              <w:left w:val="single" w:color="000000" w:sz="4" w:space="0"/>
              <w:bottom w:val="single" w:color="000000" w:sz="4" w:space="0"/>
              <w:right w:val="single" w:color="000000" w:sz="4" w:space="0"/>
            </w:tcBorders>
          </w:tcPr>
          <w:p w14:paraId="5964CCD0">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440" w:type="dxa"/>
            <w:tcBorders>
              <w:top w:val="single" w:color="000000" w:sz="4" w:space="0"/>
              <w:left w:val="single" w:color="000000" w:sz="4" w:space="0"/>
              <w:bottom w:val="single" w:color="000000" w:sz="4" w:space="0"/>
              <w:right w:val="single" w:color="000000" w:sz="4" w:space="0"/>
            </w:tcBorders>
          </w:tcPr>
          <w:p w14:paraId="5BAA0157">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364" w:type="dxa"/>
            <w:tcBorders>
              <w:top w:val="single" w:color="000000" w:sz="4" w:space="0"/>
              <w:left w:val="single" w:color="000000" w:sz="4" w:space="0"/>
              <w:bottom w:val="single" w:color="000000" w:sz="4" w:space="0"/>
              <w:right w:val="single" w:color="000000" w:sz="4" w:space="0"/>
            </w:tcBorders>
          </w:tcPr>
          <w:p w14:paraId="69BE391E">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561" w:type="dxa"/>
            <w:tcBorders>
              <w:top w:val="single" w:color="000000" w:sz="4" w:space="0"/>
              <w:left w:val="single" w:color="000000" w:sz="4" w:space="0"/>
              <w:bottom w:val="single" w:color="000000" w:sz="4" w:space="0"/>
              <w:right w:val="single" w:color="000000" w:sz="4" w:space="0"/>
            </w:tcBorders>
          </w:tcPr>
          <w:p w14:paraId="76EC56A7">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181" w:type="dxa"/>
            <w:tcBorders>
              <w:top w:val="single" w:color="000000" w:sz="4" w:space="0"/>
              <w:left w:val="single" w:color="000000" w:sz="4" w:space="0"/>
              <w:bottom w:val="single" w:color="000000" w:sz="4" w:space="0"/>
              <w:right w:val="single" w:color="000000" w:sz="4" w:space="0"/>
            </w:tcBorders>
          </w:tcPr>
          <w:p w14:paraId="4DC0C287">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008" w:type="dxa"/>
            <w:tcBorders>
              <w:top w:val="single" w:color="000000" w:sz="4" w:space="0"/>
              <w:left w:val="single" w:color="000000" w:sz="4" w:space="0"/>
              <w:bottom w:val="single" w:color="000000" w:sz="4" w:space="0"/>
              <w:right w:val="single" w:color="000000" w:sz="4" w:space="0"/>
            </w:tcBorders>
          </w:tcPr>
          <w:p w14:paraId="1BFCD9A0">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c>
          <w:tcPr>
            <w:tcW w:w="1738" w:type="dxa"/>
            <w:tcBorders>
              <w:top w:val="single" w:color="000000" w:sz="4" w:space="0"/>
              <w:left w:val="single" w:color="000000" w:sz="4" w:space="0"/>
              <w:bottom w:val="single" w:color="000000" w:sz="4" w:space="0"/>
              <w:right w:val="single" w:color="000000" w:sz="4" w:space="0"/>
            </w:tcBorders>
          </w:tcPr>
          <w:p w14:paraId="6BC8D51E">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r>
      <w:tr w14:paraId="185BC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3512" w:type="dxa"/>
            <w:gridSpan w:val="3"/>
            <w:tcBorders>
              <w:top w:val="single" w:color="000000" w:sz="4" w:space="0"/>
              <w:left w:val="single" w:color="000000" w:sz="4" w:space="0"/>
              <w:bottom w:val="single" w:color="000000" w:sz="4" w:space="0"/>
              <w:right w:val="single" w:color="000000" w:sz="4" w:space="0"/>
            </w:tcBorders>
          </w:tcPr>
          <w:p w14:paraId="30F72618">
            <w:pPr>
              <w:pStyle w:val="232"/>
              <w:keepNext w:val="0"/>
              <w:keepLines w:val="0"/>
              <w:widowControl/>
              <w:suppressLineNumbers w:val="0"/>
              <w:snapToGrid w:val="0"/>
              <w:spacing w:before="9"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p w14:paraId="43BDB5C4">
            <w:pPr>
              <w:pStyle w:val="232"/>
              <w:keepNext w:val="0"/>
              <w:keepLines w:val="0"/>
              <w:widowControl/>
              <w:suppressLineNumbers w:val="0"/>
              <w:snapToGrid w:val="0"/>
              <w:spacing w:before="0" w:beforeAutospacing="0" w:after="0" w:afterAutospacing="0" w:line="240" w:lineRule="auto"/>
              <w:ind w:left="107" w:right="0"/>
              <w:jc w:val="left"/>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招标人编制的最高投标限价（如有）</w:t>
            </w:r>
          </w:p>
        </w:tc>
        <w:tc>
          <w:tcPr>
            <w:tcW w:w="5488" w:type="dxa"/>
            <w:gridSpan w:val="4"/>
            <w:tcBorders>
              <w:top w:val="single" w:color="000000" w:sz="4" w:space="0"/>
              <w:left w:val="single" w:color="000000" w:sz="4" w:space="0"/>
              <w:bottom w:val="single" w:color="000000" w:sz="4" w:space="0"/>
              <w:right w:val="single" w:color="000000" w:sz="4" w:space="0"/>
            </w:tcBorders>
          </w:tcPr>
          <w:p w14:paraId="2E416342">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tc>
      </w:tr>
    </w:tbl>
    <w:p w14:paraId="3D4624C7">
      <w:pPr>
        <w:pStyle w:val="141"/>
        <w:widowControl/>
        <w:snapToGrid w:val="0"/>
        <w:spacing w:before="0" w:beforeAutospacing="0" w:after="120" w:afterAutospacing="0" w:line="240" w:lineRule="auto"/>
        <w:textAlignment w:val="baseline"/>
        <w:rPr>
          <w:rStyle w:val="55"/>
          <w:rFonts w:hint="eastAsia" w:ascii="仿宋" w:hAnsi="仿宋" w:eastAsia="仿宋" w:cs="仿宋"/>
          <w:b w:val="0"/>
          <w:i w:val="0"/>
          <w:caps w:val="0"/>
          <w:spacing w:val="0"/>
          <w:w w:val="100"/>
          <w:kern w:val="0"/>
          <w:sz w:val="26"/>
          <w:szCs w:val="24"/>
          <w:highlight w:val="none"/>
          <w:lang w:val="en-US" w:eastAsia="zh-CN" w:bidi="ar-SA"/>
        </w:rPr>
      </w:pPr>
    </w:p>
    <w:p w14:paraId="4A64DD79">
      <w:pPr>
        <w:pStyle w:val="141"/>
        <w:widowControl/>
        <w:snapToGrid w:val="0"/>
        <w:spacing w:before="8" w:beforeAutospacing="0" w:after="120" w:afterAutospacing="0" w:line="240" w:lineRule="auto"/>
        <w:textAlignment w:val="baseline"/>
        <w:rPr>
          <w:rStyle w:val="55"/>
          <w:rFonts w:hint="eastAsia" w:ascii="仿宋" w:hAnsi="仿宋" w:eastAsia="仿宋" w:cs="仿宋"/>
          <w:b w:val="0"/>
          <w:i w:val="0"/>
          <w:caps w:val="0"/>
          <w:spacing w:val="0"/>
          <w:w w:val="100"/>
          <w:kern w:val="0"/>
          <w:sz w:val="30"/>
          <w:szCs w:val="24"/>
          <w:highlight w:val="none"/>
          <w:lang w:val="en-US" w:eastAsia="zh-CN" w:bidi="ar-SA"/>
        </w:rPr>
      </w:pPr>
    </w:p>
    <w:p w14:paraId="65027C91">
      <w:pPr>
        <w:widowControl/>
        <w:tabs>
          <w:tab w:val="left" w:pos="2673"/>
          <w:tab w:val="left" w:pos="6615"/>
          <w:tab w:val="left" w:pos="8838"/>
        </w:tabs>
        <w:snapToGrid w:val="0"/>
        <w:spacing w:before="0" w:beforeAutospacing="0" w:after="0" w:afterAutospacing="0" w:line="240" w:lineRule="auto"/>
        <w:ind w:left="0" w:right="277" w:firstLine="0"/>
        <w:jc w:val="right"/>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招标</w:t>
      </w:r>
      <w:r>
        <w:rPr>
          <w:rStyle w:val="55"/>
          <w:rFonts w:hint="eastAsia" w:ascii="仿宋" w:hAnsi="仿宋" w:eastAsia="仿宋" w:cs="仿宋"/>
          <w:b w:val="0"/>
          <w:i w:val="0"/>
          <w:caps w:val="0"/>
          <w:spacing w:val="-3"/>
          <w:w w:val="100"/>
          <w:kern w:val="2"/>
          <w:sz w:val="21"/>
          <w:szCs w:val="22"/>
          <w:highlight w:val="none"/>
          <w:lang w:val="en-US" w:eastAsia="zh-CN" w:bidi="ar-SA"/>
        </w:rPr>
        <w:t>人</w:t>
      </w:r>
      <w:r>
        <w:rPr>
          <w:rStyle w:val="55"/>
          <w:rFonts w:hint="eastAsia" w:ascii="仿宋" w:hAnsi="仿宋" w:eastAsia="仿宋" w:cs="仿宋"/>
          <w:b w:val="0"/>
          <w:i w:val="0"/>
          <w:caps w:val="0"/>
          <w:spacing w:val="0"/>
          <w:w w:val="100"/>
          <w:kern w:val="2"/>
          <w:sz w:val="21"/>
          <w:szCs w:val="22"/>
          <w:highlight w:val="none"/>
          <w:lang w:val="en-US" w:eastAsia="zh-CN" w:bidi="ar-SA"/>
        </w:rPr>
        <w:t>代</w:t>
      </w:r>
      <w:r>
        <w:rPr>
          <w:rStyle w:val="55"/>
          <w:rFonts w:hint="eastAsia" w:ascii="仿宋" w:hAnsi="仿宋" w:eastAsia="仿宋" w:cs="仿宋"/>
          <w:b w:val="0"/>
          <w:i w:val="0"/>
          <w:caps w:val="0"/>
          <w:spacing w:val="-3"/>
          <w:w w:val="100"/>
          <w:kern w:val="2"/>
          <w:sz w:val="21"/>
          <w:szCs w:val="22"/>
          <w:highlight w:val="none"/>
          <w:lang w:val="en-US" w:eastAsia="zh-CN" w:bidi="ar-SA"/>
        </w:rPr>
        <w:t>表</w:t>
      </w:r>
      <w:r>
        <w:rPr>
          <w:rStyle w:val="55"/>
          <w:rFonts w:hint="eastAsia" w:ascii="仿宋" w:hAnsi="仿宋" w:eastAsia="仿宋" w:cs="仿宋"/>
          <w:b w:val="0"/>
          <w:i w:val="0"/>
          <w:caps w:val="0"/>
          <w:spacing w:val="0"/>
          <w:w w:val="100"/>
          <w:kern w:val="2"/>
          <w:sz w:val="21"/>
          <w:szCs w:val="22"/>
          <w:highlight w:val="none"/>
          <w:lang w:val="en-US" w:eastAsia="zh-CN" w:bidi="ar-SA"/>
        </w:rPr>
        <w:t>：</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ab/>
      </w:r>
      <w:r>
        <w:rPr>
          <w:rStyle w:val="55"/>
          <w:rFonts w:hint="eastAsia" w:ascii="仿宋" w:hAnsi="仿宋" w:eastAsia="仿宋" w:cs="仿宋"/>
          <w:b w:val="0"/>
          <w:i w:val="0"/>
          <w:caps w:val="0"/>
          <w:spacing w:val="0"/>
          <w:w w:val="100"/>
          <w:kern w:val="2"/>
          <w:sz w:val="21"/>
          <w:szCs w:val="22"/>
          <w:highlight w:val="none"/>
          <w:lang w:val="en-US" w:eastAsia="zh-CN" w:bidi="ar-SA"/>
        </w:rPr>
        <w:tab/>
      </w:r>
      <w:r>
        <w:rPr>
          <w:rStyle w:val="55"/>
          <w:rFonts w:hint="eastAsia" w:ascii="仿宋" w:hAnsi="仿宋" w:eastAsia="仿宋" w:cs="仿宋"/>
          <w:b w:val="0"/>
          <w:i w:val="0"/>
          <w:caps w:val="0"/>
          <w:spacing w:val="0"/>
          <w:w w:val="100"/>
          <w:kern w:val="2"/>
          <w:sz w:val="21"/>
          <w:szCs w:val="22"/>
          <w:highlight w:val="none"/>
          <w:lang w:val="en-US" w:eastAsia="zh-CN" w:bidi="ar-SA"/>
        </w:rPr>
        <w:t>记</w:t>
      </w:r>
      <w:r>
        <w:rPr>
          <w:rStyle w:val="55"/>
          <w:rFonts w:hint="eastAsia" w:ascii="仿宋" w:hAnsi="仿宋" w:eastAsia="仿宋" w:cs="仿宋"/>
          <w:b w:val="0"/>
          <w:i w:val="0"/>
          <w:caps w:val="0"/>
          <w:spacing w:val="-3"/>
          <w:w w:val="100"/>
          <w:kern w:val="2"/>
          <w:sz w:val="21"/>
          <w:szCs w:val="22"/>
          <w:highlight w:val="none"/>
          <w:lang w:val="en-US" w:eastAsia="zh-CN" w:bidi="ar-SA"/>
        </w:rPr>
        <w:t>录人</w:t>
      </w:r>
      <w:r>
        <w:rPr>
          <w:rStyle w:val="55"/>
          <w:rFonts w:hint="eastAsia" w:ascii="仿宋" w:hAnsi="仿宋" w:eastAsia="仿宋" w:cs="仿宋"/>
          <w:b w:val="0"/>
          <w:i w:val="0"/>
          <w:caps w:val="0"/>
          <w:spacing w:val="0"/>
          <w:w w:val="100"/>
          <w:kern w:val="2"/>
          <w:sz w:val="21"/>
          <w:szCs w:val="22"/>
          <w:highlight w:val="none"/>
          <w:lang w:val="en-US" w:eastAsia="zh-CN" w:bidi="ar-SA"/>
        </w:rPr>
        <w:t>：</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ab/>
      </w:r>
    </w:p>
    <w:p w14:paraId="4234CE45">
      <w:pPr>
        <w:pStyle w:val="141"/>
        <w:widowControl/>
        <w:snapToGrid w:val="0"/>
        <w:spacing w:before="3" w:beforeAutospacing="0" w:after="120" w:afterAutospacing="0" w:line="240" w:lineRule="auto"/>
        <w:textAlignment w:val="baseline"/>
        <w:rPr>
          <w:rStyle w:val="55"/>
          <w:rFonts w:hint="eastAsia" w:ascii="仿宋" w:hAnsi="仿宋" w:eastAsia="仿宋" w:cs="仿宋"/>
          <w:b w:val="0"/>
          <w:i w:val="0"/>
          <w:caps w:val="0"/>
          <w:spacing w:val="0"/>
          <w:w w:val="100"/>
          <w:kern w:val="0"/>
          <w:sz w:val="22"/>
          <w:szCs w:val="24"/>
          <w:highlight w:val="none"/>
          <w:lang w:val="en-US" w:eastAsia="zh-CN" w:bidi="ar-SA"/>
        </w:rPr>
      </w:pPr>
    </w:p>
    <w:p w14:paraId="3CA041C8">
      <w:pPr>
        <w:pStyle w:val="141"/>
        <w:widowControl/>
        <w:tabs>
          <w:tab w:val="left" w:pos="959"/>
          <w:tab w:val="left" w:pos="1680"/>
          <w:tab w:val="left" w:pos="2400"/>
        </w:tabs>
        <w:snapToGrid w:val="0"/>
        <w:spacing w:before="67" w:beforeAutospacing="0" w:after="120" w:afterAutospacing="0" w:line="240" w:lineRule="auto"/>
        <w:ind w:right="324"/>
        <w:jc w:val="right"/>
        <w:textAlignment w:val="baseline"/>
        <w:rPr>
          <w:rStyle w:val="55"/>
          <w:rFonts w:hint="eastAsia" w:ascii="仿宋" w:hAnsi="仿宋" w:eastAsia="仿宋" w:cs="仿宋"/>
          <w:b w:val="0"/>
          <w:i w:val="0"/>
          <w:caps w:val="0"/>
          <w:spacing w:val="0"/>
          <w:w w:val="100"/>
          <w:kern w:val="0"/>
          <w:sz w:val="20"/>
          <w:szCs w:val="24"/>
          <w:highlight w:val="none"/>
          <w:lang w:val="en-US" w:eastAsia="zh-CN" w:bidi="ar-SA"/>
        </w:rPr>
      </w:pPr>
      <w:r>
        <w:rPr>
          <w:rStyle w:val="55"/>
          <w:rFonts w:hint="eastAsia" w:ascii="仿宋" w:hAnsi="仿宋" w:eastAsia="仿宋" w:cs="仿宋"/>
          <w:b w:val="0"/>
          <w:i w:val="0"/>
          <w:caps w:val="0"/>
          <w:spacing w:val="0"/>
          <w:w w:val="100"/>
          <w:kern w:val="0"/>
          <w:sz w:val="20"/>
          <w:szCs w:val="24"/>
          <w:highlight w:val="none"/>
          <w:u w:val="single" w:color="000000"/>
          <w:lang w:val="en-US" w:eastAsia="zh-CN" w:bidi="ar-SA"/>
        </w:rPr>
        <w:tab/>
      </w:r>
      <w:r>
        <w:rPr>
          <w:rStyle w:val="55"/>
          <w:rFonts w:hint="eastAsia" w:ascii="仿宋" w:hAnsi="仿宋" w:eastAsia="仿宋" w:cs="仿宋"/>
          <w:b w:val="0"/>
          <w:i w:val="0"/>
          <w:caps w:val="0"/>
          <w:spacing w:val="0"/>
          <w:w w:val="100"/>
          <w:kern w:val="0"/>
          <w:sz w:val="20"/>
          <w:szCs w:val="24"/>
          <w:highlight w:val="none"/>
          <w:lang w:val="en-US" w:eastAsia="zh-CN" w:bidi="ar-SA"/>
        </w:rPr>
        <w:t>年</w:t>
      </w:r>
      <w:r>
        <w:rPr>
          <w:rStyle w:val="55"/>
          <w:rFonts w:hint="eastAsia" w:ascii="仿宋" w:hAnsi="仿宋" w:eastAsia="仿宋" w:cs="仿宋"/>
          <w:b w:val="0"/>
          <w:i w:val="0"/>
          <w:caps w:val="0"/>
          <w:spacing w:val="0"/>
          <w:w w:val="100"/>
          <w:kern w:val="0"/>
          <w:sz w:val="20"/>
          <w:szCs w:val="24"/>
          <w:highlight w:val="none"/>
          <w:u w:val="single" w:color="000000"/>
          <w:lang w:val="en-US" w:eastAsia="zh-CN" w:bidi="ar-SA"/>
        </w:rPr>
        <w:tab/>
      </w:r>
      <w:r>
        <w:rPr>
          <w:rStyle w:val="55"/>
          <w:rFonts w:hint="eastAsia" w:ascii="仿宋" w:hAnsi="仿宋" w:eastAsia="仿宋" w:cs="仿宋"/>
          <w:b w:val="0"/>
          <w:i w:val="0"/>
          <w:caps w:val="0"/>
          <w:spacing w:val="0"/>
          <w:w w:val="100"/>
          <w:kern w:val="0"/>
          <w:sz w:val="20"/>
          <w:szCs w:val="24"/>
          <w:highlight w:val="none"/>
          <w:lang w:val="en-US" w:eastAsia="zh-CN" w:bidi="ar-SA"/>
        </w:rPr>
        <w:t>月</w:t>
      </w:r>
      <w:r>
        <w:rPr>
          <w:rStyle w:val="55"/>
          <w:rFonts w:hint="eastAsia" w:ascii="仿宋" w:hAnsi="仿宋" w:eastAsia="仿宋" w:cs="仿宋"/>
          <w:b w:val="0"/>
          <w:i w:val="0"/>
          <w:caps w:val="0"/>
          <w:spacing w:val="0"/>
          <w:w w:val="100"/>
          <w:kern w:val="0"/>
          <w:sz w:val="20"/>
          <w:szCs w:val="24"/>
          <w:highlight w:val="none"/>
          <w:u w:val="single" w:color="000000"/>
          <w:lang w:val="en-US" w:eastAsia="zh-CN" w:bidi="ar-SA"/>
        </w:rPr>
        <w:tab/>
      </w:r>
      <w:r>
        <w:rPr>
          <w:rStyle w:val="55"/>
          <w:rFonts w:hint="eastAsia" w:ascii="仿宋" w:hAnsi="仿宋" w:eastAsia="仿宋" w:cs="仿宋"/>
          <w:b w:val="0"/>
          <w:i w:val="0"/>
          <w:caps w:val="0"/>
          <w:spacing w:val="0"/>
          <w:w w:val="100"/>
          <w:kern w:val="0"/>
          <w:sz w:val="20"/>
          <w:szCs w:val="24"/>
          <w:highlight w:val="none"/>
          <w:lang w:val="en-US" w:eastAsia="zh-CN" w:bidi="ar-SA"/>
        </w:rPr>
        <w:t>日</w:t>
      </w:r>
    </w:p>
    <w:p w14:paraId="0D310DEA">
      <w:pPr>
        <w:widowControl/>
        <w:snapToGrid w:val="0"/>
        <w:spacing w:before="0" w:beforeAutospacing="0" w:after="0" w:afterAutospacing="0" w:line="360" w:lineRule="auto"/>
        <w:ind w:firstLine="420" w:firstLineChars="20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72B15E91">
      <w:pPr>
        <w:pStyle w:val="8"/>
        <w:rPr>
          <w:rFonts w:hint="eastAsia" w:ascii="仿宋" w:hAnsi="仿宋" w:eastAsia="仿宋" w:cs="仿宋"/>
          <w:highlight w:val="none"/>
          <w:lang w:val="en-US" w:eastAsia="zh-CN"/>
        </w:rPr>
      </w:pPr>
    </w:p>
    <w:p w14:paraId="025FEB6F">
      <w:pPr>
        <w:widowControl/>
        <w:snapToGrid w:val="0"/>
        <w:spacing w:before="0" w:beforeAutospacing="0" w:after="0" w:afterAutospacing="0" w:line="240" w:lineRule="auto"/>
        <w:textAlignment w:val="baseline"/>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145FD834">
      <w:pPr>
        <w:pStyle w:val="5"/>
        <w:bidi w:val="0"/>
        <w:rPr>
          <w:rStyle w:val="55"/>
          <w:rFonts w:hint="eastAsia" w:ascii="仿宋" w:hAnsi="仿宋" w:eastAsia="仿宋" w:cs="仿宋"/>
          <w:b/>
          <w:bCs/>
          <w:i w:val="0"/>
          <w:caps w:val="0"/>
          <w:spacing w:val="0"/>
          <w:w w:val="100"/>
          <w:kern w:val="0"/>
          <w:sz w:val="28"/>
          <w:szCs w:val="28"/>
          <w:highlight w:val="none"/>
          <w:lang w:val="en-US" w:eastAsia="zh-CN" w:bidi="ar-SA"/>
        </w:rPr>
      </w:pPr>
      <w:bookmarkStart w:id="87" w:name="_Toc29130"/>
      <w:r>
        <w:rPr>
          <w:rStyle w:val="55"/>
          <w:rFonts w:hint="eastAsia" w:ascii="仿宋" w:hAnsi="仿宋" w:eastAsia="仿宋" w:cs="仿宋"/>
          <w:b/>
          <w:bCs/>
          <w:i w:val="0"/>
          <w:caps w:val="0"/>
          <w:spacing w:val="0"/>
          <w:w w:val="100"/>
          <w:kern w:val="0"/>
          <w:sz w:val="28"/>
          <w:szCs w:val="28"/>
          <w:highlight w:val="none"/>
          <w:lang w:val="en-US" w:eastAsia="zh-CN" w:bidi="ar-SA"/>
        </w:rPr>
        <w:t>附件二　问题澄清通知</w:t>
      </w:r>
      <w:bookmarkEnd w:id="87"/>
    </w:p>
    <w:p w14:paraId="31847ECC">
      <w:pPr>
        <w:widowControl/>
        <w:snapToGrid w:val="0"/>
        <w:spacing w:before="0" w:beforeAutospacing="0" w:after="0" w:afterAutospacing="0" w:line="360" w:lineRule="auto"/>
        <w:textAlignment w:val="baseline"/>
        <w:rPr>
          <w:rStyle w:val="55"/>
          <w:rFonts w:hint="eastAsia" w:ascii="仿宋" w:hAnsi="仿宋" w:eastAsia="仿宋" w:cs="仿宋"/>
          <w:b/>
          <w:i w:val="0"/>
          <w:caps w:val="0"/>
          <w:spacing w:val="0"/>
          <w:w w:val="100"/>
          <w:kern w:val="2"/>
          <w:sz w:val="28"/>
          <w:szCs w:val="24"/>
          <w:highlight w:val="none"/>
          <w:lang w:val="en-US" w:eastAsia="zh-CN" w:bidi="ar-SA"/>
        </w:rPr>
      </w:pPr>
    </w:p>
    <w:p w14:paraId="3B046D3B">
      <w:pPr>
        <w:widowControl/>
        <w:snapToGrid w:val="0"/>
        <w:spacing w:before="0" w:beforeAutospacing="0" w:after="0" w:afterAutospacing="0" w:line="360" w:lineRule="auto"/>
        <w:jc w:val="center"/>
        <w:textAlignment w:val="baseline"/>
        <w:rPr>
          <w:rStyle w:val="55"/>
          <w:rFonts w:hint="eastAsia" w:ascii="仿宋" w:hAnsi="仿宋" w:eastAsia="仿宋" w:cs="仿宋"/>
          <w:b/>
          <w:i w:val="0"/>
          <w:caps w:val="0"/>
          <w:spacing w:val="0"/>
          <w:w w:val="100"/>
          <w:kern w:val="2"/>
          <w:sz w:val="28"/>
          <w:szCs w:val="24"/>
          <w:highlight w:val="none"/>
          <w:lang w:val="en-US" w:eastAsia="zh-CN" w:bidi="ar-SA"/>
        </w:rPr>
      </w:pPr>
      <w:r>
        <w:rPr>
          <w:rStyle w:val="55"/>
          <w:rFonts w:hint="eastAsia" w:ascii="仿宋" w:hAnsi="仿宋" w:eastAsia="仿宋" w:cs="仿宋"/>
          <w:b/>
          <w:i w:val="0"/>
          <w:caps w:val="0"/>
          <w:spacing w:val="0"/>
          <w:w w:val="100"/>
          <w:kern w:val="2"/>
          <w:sz w:val="28"/>
          <w:szCs w:val="24"/>
          <w:highlight w:val="none"/>
          <w:lang w:val="en-US" w:eastAsia="zh-CN" w:bidi="ar-SA"/>
        </w:rPr>
        <w:t>问题澄清通知</w:t>
      </w:r>
    </w:p>
    <w:p w14:paraId="1CF99155">
      <w:pPr>
        <w:widowControl/>
        <w:snapToGrid w:val="0"/>
        <w:spacing w:before="0" w:beforeAutospacing="0" w:after="0" w:afterAutospacing="0" w:line="360" w:lineRule="auto"/>
        <w:jc w:val="center"/>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（编号：</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w:t>
      </w:r>
    </w:p>
    <w:p w14:paraId="7FCE58F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57B2BD02">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（投标人名称）：</w:t>
      </w:r>
    </w:p>
    <w:p w14:paraId="7E4FDB62">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75426E1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（项目名称）施工招标的评标委员会，对你方的投标文件进行了仔细的审查，现需你方对下列问题以书面形式予以澄清或说明：</w:t>
      </w:r>
    </w:p>
    <w:p w14:paraId="2D025CB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w:t>
      </w:r>
    </w:p>
    <w:p w14:paraId="65F3CE5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w:t>
      </w:r>
    </w:p>
    <w:p w14:paraId="31100D8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w:t>
      </w:r>
    </w:p>
    <w:p w14:paraId="3151C2C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请将上述问题的澄清或说明于</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年</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月</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日</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时</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分前递交至</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（详细地址）或传真至</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（传真号码）或通过下载招标文件的电子招标交易平台上传。采用传真方式的，应在</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年</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月</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日</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时</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分前将原件递交至</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（详细地址）。</w:t>
      </w:r>
    </w:p>
    <w:p w14:paraId="244605F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28230549">
      <w:pPr>
        <w:widowControl/>
        <w:snapToGrid w:val="0"/>
        <w:spacing w:before="0" w:beforeAutospacing="0" w:after="0" w:afterAutospacing="0" w:line="360" w:lineRule="auto"/>
        <w:jc w:val="right"/>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评标委员会授权的招标人或招标代理机构：</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（签字或盖单位章）</w:t>
      </w:r>
    </w:p>
    <w:p w14:paraId="7AA1D2F6">
      <w:pPr>
        <w:widowControl/>
        <w:snapToGrid w:val="0"/>
        <w:spacing w:before="0" w:beforeAutospacing="0" w:after="0" w:afterAutospacing="0" w:line="360" w:lineRule="auto"/>
        <w:jc w:val="right"/>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年</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月</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日</w:t>
      </w:r>
    </w:p>
    <w:p w14:paraId="01AA744D">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7FB9E57F">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br w:type="page"/>
      </w:r>
    </w:p>
    <w:p w14:paraId="5E8C6C02">
      <w:pPr>
        <w:pStyle w:val="5"/>
        <w:bidi w:val="0"/>
        <w:rPr>
          <w:rStyle w:val="55"/>
          <w:rFonts w:hint="eastAsia" w:ascii="仿宋" w:hAnsi="仿宋" w:eastAsia="仿宋" w:cs="仿宋"/>
          <w:b/>
          <w:bCs/>
          <w:i w:val="0"/>
          <w:caps w:val="0"/>
          <w:spacing w:val="0"/>
          <w:w w:val="100"/>
          <w:kern w:val="0"/>
          <w:sz w:val="28"/>
          <w:szCs w:val="28"/>
          <w:highlight w:val="none"/>
          <w:lang w:val="en-US" w:eastAsia="zh-CN" w:bidi="ar-SA"/>
        </w:rPr>
      </w:pPr>
      <w:bookmarkStart w:id="88" w:name="_Toc27118"/>
      <w:r>
        <w:rPr>
          <w:rStyle w:val="55"/>
          <w:rFonts w:hint="eastAsia" w:ascii="仿宋" w:hAnsi="仿宋" w:eastAsia="仿宋" w:cs="仿宋"/>
          <w:b/>
          <w:bCs/>
          <w:i w:val="0"/>
          <w:caps w:val="0"/>
          <w:spacing w:val="0"/>
          <w:w w:val="100"/>
          <w:kern w:val="0"/>
          <w:sz w:val="28"/>
          <w:szCs w:val="28"/>
          <w:highlight w:val="none"/>
          <w:lang w:val="en-US" w:eastAsia="zh-CN" w:bidi="ar-SA"/>
        </w:rPr>
        <w:t>附件三　问题的澄清</w:t>
      </w:r>
      <w:bookmarkEnd w:id="88"/>
    </w:p>
    <w:p w14:paraId="74F9BA82">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064A8CF3">
      <w:pPr>
        <w:widowControl/>
        <w:snapToGrid w:val="0"/>
        <w:spacing w:before="0" w:beforeAutospacing="0" w:after="0" w:afterAutospacing="0" w:line="360" w:lineRule="auto"/>
        <w:jc w:val="center"/>
        <w:textAlignment w:val="baseline"/>
        <w:rPr>
          <w:rStyle w:val="55"/>
          <w:rFonts w:hint="eastAsia" w:ascii="仿宋" w:hAnsi="仿宋" w:eastAsia="仿宋" w:cs="仿宋"/>
          <w:b/>
          <w:i w:val="0"/>
          <w:caps w:val="0"/>
          <w:spacing w:val="0"/>
          <w:w w:val="100"/>
          <w:kern w:val="2"/>
          <w:sz w:val="32"/>
          <w:szCs w:val="32"/>
          <w:highlight w:val="none"/>
          <w:lang w:val="en-US" w:eastAsia="zh-CN" w:bidi="ar-SA"/>
        </w:rPr>
      </w:pPr>
      <w:r>
        <w:rPr>
          <w:rStyle w:val="55"/>
          <w:rFonts w:hint="eastAsia" w:ascii="仿宋" w:hAnsi="仿宋" w:eastAsia="仿宋" w:cs="仿宋"/>
          <w:b/>
          <w:i w:val="0"/>
          <w:caps w:val="0"/>
          <w:spacing w:val="0"/>
          <w:w w:val="100"/>
          <w:kern w:val="2"/>
          <w:sz w:val="32"/>
          <w:szCs w:val="32"/>
          <w:highlight w:val="none"/>
          <w:lang w:val="en-US" w:eastAsia="zh-CN" w:bidi="ar-SA"/>
        </w:rPr>
        <w:t>问题的澄清</w:t>
      </w:r>
    </w:p>
    <w:p w14:paraId="0A60E35F">
      <w:pPr>
        <w:widowControl/>
        <w:snapToGrid w:val="0"/>
        <w:spacing w:before="0" w:beforeAutospacing="0" w:after="0" w:afterAutospacing="0" w:line="360" w:lineRule="auto"/>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（编号：</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1"/>
          <w:szCs w:val="22"/>
          <w:highlight w:val="none"/>
          <w:lang w:val="en-US" w:eastAsia="zh-CN" w:bidi="ar-SA"/>
        </w:rPr>
        <w:t>）</w:t>
      </w:r>
    </w:p>
    <w:p w14:paraId="6CA0E47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5FA4345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（项目名称）施工招标评标委员会：</w:t>
      </w:r>
    </w:p>
    <w:p w14:paraId="46378AC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0F4F0032">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问题澄清通知（编号：</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）已收悉，现澄清、说明如下：</w:t>
      </w:r>
    </w:p>
    <w:p w14:paraId="68DDCC9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w:t>
      </w:r>
    </w:p>
    <w:p w14:paraId="066D62EF">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w:t>
      </w:r>
    </w:p>
    <w:p w14:paraId="720BD29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w:t>
      </w:r>
    </w:p>
    <w:p w14:paraId="4B50697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上述问题澄清或说明，不改变我方投标文件的实质性内容，构成我方投标文件的组成部分。</w:t>
      </w:r>
    </w:p>
    <w:p w14:paraId="0FF7151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75D2CA5F">
      <w:pPr>
        <w:widowControl/>
        <w:snapToGrid w:val="0"/>
        <w:spacing w:before="0" w:beforeAutospacing="0" w:after="0" w:afterAutospacing="0" w:line="360" w:lineRule="auto"/>
        <w:jc w:val="right"/>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投标人：</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（盖单位章）</w:t>
      </w:r>
      <w:r>
        <w:rPr>
          <w:rStyle w:val="40"/>
          <w:rFonts w:hint="eastAsia" w:ascii="宋体" w:hAnsi="宋体" w:cs="宋体"/>
          <w:szCs w:val="21"/>
        </w:rPr>
        <w:footnoteReference w:id="0"/>
      </w:r>
    </w:p>
    <w:p w14:paraId="644C1A24">
      <w:pPr>
        <w:widowControl/>
        <w:snapToGrid w:val="0"/>
        <w:spacing w:before="0" w:beforeAutospacing="0" w:after="0" w:afterAutospacing="0" w:line="360" w:lineRule="auto"/>
        <w:jc w:val="right"/>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法定代表人或其委托代理人：</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（签字）</w:t>
      </w:r>
    </w:p>
    <w:p w14:paraId="20C0E84F">
      <w:pPr>
        <w:widowControl/>
        <w:snapToGrid w:val="0"/>
        <w:spacing w:before="0" w:beforeAutospacing="0" w:after="0" w:afterAutospacing="0" w:line="360" w:lineRule="auto"/>
        <w:jc w:val="right"/>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年</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月</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日</w:t>
      </w:r>
    </w:p>
    <w:p w14:paraId="6D5B18A6">
      <w:pPr>
        <w:widowControl/>
        <w:snapToGrid w:val="0"/>
        <w:spacing w:before="0" w:beforeAutospacing="0" w:after="0" w:afterAutospacing="0" w:line="360" w:lineRule="auto"/>
        <w:jc w:val="right"/>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77664525">
      <w:pPr>
        <w:keepLines/>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br w:type="page"/>
      </w:r>
    </w:p>
    <w:p w14:paraId="50FBBEFE">
      <w:pPr>
        <w:pStyle w:val="5"/>
        <w:bidi w:val="0"/>
        <w:rPr>
          <w:rStyle w:val="55"/>
          <w:rFonts w:hint="eastAsia" w:ascii="仿宋" w:hAnsi="仿宋" w:eastAsia="仿宋" w:cs="仿宋"/>
          <w:b/>
          <w:bCs/>
          <w:i w:val="0"/>
          <w:caps w:val="0"/>
          <w:spacing w:val="0"/>
          <w:w w:val="100"/>
          <w:kern w:val="0"/>
          <w:sz w:val="28"/>
          <w:szCs w:val="28"/>
          <w:highlight w:val="none"/>
          <w:lang w:val="en-US" w:eastAsia="zh-CN" w:bidi="ar-SA"/>
        </w:rPr>
      </w:pPr>
      <w:bookmarkStart w:id="89" w:name="_Toc492"/>
      <w:r>
        <w:rPr>
          <w:rStyle w:val="55"/>
          <w:rFonts w:hint="eastAsia" w:ascii="仿宋" w:hAnsi="仿宋" w:eastAsia="仿宋" w:cs="仿宋"/>
          <w:b/>
          <w:bCs/>
          <w:i w:val="0"/>
          <w:caps w:val="0"/>
          <w:spacing w:val="0"/>
          <w:w w:val="100"/>
          <w:kern w:val="0"/>
          <w:sz w:val="28"/>
          <w:szCs w:val="28"/>
          <w:highlight w:val="none"/>
          <w:lang w:val="en-US" w:eastAsia="zh-CN" w:bidi="ar-SA"/>
        </w:rPr>
        <w:t>附件四　中标通知书</w:t>
      </w:r>
      <w:bookmarkEnd w:id="89"/>
    </w:p>
    <w:p w14:paraId="616C3BF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71E0AD92">
      <w:pPr>
        <w:widowControl/>
        <w:snapToGrid w:val="0"/>
        <w:spacing w:before="0" w:beforeAutospacing="0" w:after="0" w:afterAutospacing="0" w:line="360" w:lineRule="auto"/>
        <w:jc w:val="center"/>
        <w:textAlignment w:val="baseline"/>
        <w:rPr>
          <w:rStyle w:val="55"/>
          <w:rFonts w:hint="eastAsia" w:ascii="仿宋" w:hAnsi="仿宋" w:eastAsia="仿宋" w:cs="仿宋"/>
          <w:b/>
          <w:i w:val="0"/>
          <w:caps w:val="0"/>
          <w:spacing w:val="0"/>
          <w:w w:val="100"/>
          <w:kern w:val="2"/>
          <w:sz w:val="32"/>
          <w:szCs w:val="32"/>
          <w:highlight w:val="none"/>
          <w:lang w:val="en-US" w:eastAsia="zh-CN" w:bidi="ar-SA"/>
        </w:rPr>
      </w:pPr>
      <w:r>
        <w:rPr>
          <w:rStyle w:val="55"/>
          <w:rFonts w:hint="eastAsia" w:ascii="仿宋" w:hAnsi="仿宋" w:eastAsia="仿宋" w:cs="仿宋"/>
          <w:b/>
          <w:i w:val="0"/>
          <w:caps w:val="0"/>
          <w:spacing w:val="0"/>
          <w:w w:val="100"/>
          <w:kern w:val="2"/>
          <w:sz w:val="32"/>
          <w:szCs w:val="32"/>
          <w:highlight w:val="none"/>
          <w:lang w:val="en-US" w:eastAsia="zh-CN" w:bidi="ar-SA"/>
        </w:rPr>
        <w:t>中标通知书</w:t>
      </w:r>
    </w:p>
    <w:p w14:paraId="47397D0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557FF521">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（中标人名称）：</w:t>
      </w:r>
    </w:p>
    <w:p w14:paraId="60068771">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0F89D08D">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你方于</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（投标日期）所递交的</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（项目名称）施工投标文件已被我方接受，被确定为中标人。</w:t>
      </w:r>
    </w:p>
    <w:p w14:paraId="181F5D4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中标价：</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元。</w:t>
      </w:r>
    </w:p>
    <w:p w14:paraId="3E2ECEA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工期：</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w:t>
      </w:r>
    </w:p>
    <w:p w14:paraId="7F0A149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工程质量：符合</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标准。</w:t>
      </w:r>
    </w:p>
    <w:p w14:paraId="0ACD7DC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工程安全目标：</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w:t>
      </w:r>
    </w:p>
    <w:p w14:paraId="31D1CE1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项目经理：</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（姓名）。</w:t>
      </w:r>
    </w:p>
    <w:p w14:paraId="58A1551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项目总工：</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（姓名）。</w:t>
      </w:r>
    </w:p>
    <w:p w14:paraId="2C36DBB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请你方在接到本通知书后的</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日内到</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（指定地点）与我方签订施工承包合同，并按招标文件第二章“投标人须知”第7.7款规定向我方提交履约保证金。</w:t>
      </w:r>
    </w:p>
    <w:p w14:paraId="58F79A2F">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特此通知。</w:t>
      </w:r>
    </w:p>
    <w:p w14:paraId="12DBEC5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53D8030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招标人：</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（盖单位章）</w:t>
      </w:r>
    </w:p>
    <w:p w14:paraId="0D3F663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招标代理机构：</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（盖单位章）</w:t>
      </w:r>
    </w:p>
    <w:p w14:paraId="2D6BCA7F">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年</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月</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日</w:t>
      </w:r>
    </w:p>
    <w:p w14:paraId="514108CD">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5552AB06">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3F1D1900">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67BA69B6">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3F4152E2">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br w:type="page"/>
      </w:r>
    </w:p>
    <w:p w14:paraId="7F0A9917">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5861B80C">
      <w:pPr>
        <w:pStyle w:val="5"/>
        <w:bidi w:val="0"/>
        <w:rPr>
          <w:rStyle w:val="55"/>
          <w:rFonts w:hint="eastAsia" w:ascii="仿宋" w:hAnsi="仿宋" w:eastAsia="仿宋" w:cs="仿宋"/>
          <w:b/>
          <w:bCs/>
          <w:i w:val="0"/>
          <w:caps w:val="0"/>
          <w:spacing w:val="0"/>
          <w:w w:val="100"/>
          <w:kern w:val="0"/>
          <w:sz w:val="28"/>
          <w:szCs w:val="28"/>
          <w:highlight w:val="none"/>
          <w:lang w:val="en-US" w:eastAsia="zh-CN" w:bidi="ar-SA"/>
        </w:rPr>
      </w:pPr>
      <w:bookmarkStart w:id="90" w:name="_Toc26784"/>
      <w:r>
        <w:rPr>
          <w:rStyle w:val="55"/>
          <w:rFonts w:hint="eastAsia" w:ascii="仿宋" w:hAnsi="仿宋" w:eastAsia="仿宋" w:cs="仿宋"/>
          <w:b/>
          <w:bCs/>
          <w:i w:val="0"/>
          <w:caps w:val="0"/>
          <w:spacing w:val="0"/>
          <w:w w:val="100"/>
          <w:kern w:val="0"/>
          <w:sz w:val="28"/>
          <w:szCs w:val="28"/>
          <w:highlight w:val="none"/>
          <w:lang w:val="en-US" w:eastAsia="zh-CN" w:bidi="ar-SA"/>
        </w:rPr>
        <w:t>附件五　中标结果通知书</w:t>
      </w:r>
      <w:bookmarkEnd w:id="90"/>
    </w:p>
    <w:p w14:paraId="08928D7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47B81CB5">
      <w:pPr>
        <w:widowControl/>
        <w:snapToGrid w:val="0"/>
        <w:spacing w:before="0" w:beforeAutospacing="0" w:after="0" w:afterAutospacing="0" w:line="360" w:lineRule="auto"/>
        <w:jc w:val="center"/>
        <w:textAlignment w:val="baseline"/>
        <w:rPr>
          <w:rStyle w:val="55"/>
          <w:rFonts w:hint="eastAsia" w:ascii="仿宋" w:hAnsi="仿宋" w:eastAsia="仿宋" w:cs="仿宋"/>
          <w:b/>
          <w:i w:val="0"/>
          <w:caps w:val="0"/>
          <w:spacing w:val="0"/>
          <w:w w:val="100"/>
          <w:kern w:val="2"/>
          <w:sz w:val="32"/>
          <w:szCs w:val="32"/>
          <w:highlight w:val="none"/>
          <w:lang w:val="en-US" w:eastAsia="zh-CN" w:bidi="ar-SA"/>
        </w:rPr>
      </w:pPr>
      <w:r>
        <w:rPr>
          <w:rStyle w:val="55"/>
          <w:rFonts w:hint="eastAsia" w:ascii="仿宋" w:hAnsi="仿宋" w:eastAsia="仿宋" w:cs="仿宋"/>
          <w:b/>
          <w:i w:val="0"/>
          <w:caps w:val="0"/>
          <w:spacing w:val="0"/>
          <w:w w:val="100"/>
          <w:kern w:val="2"/>
          <w:sz w:val="32"/>
          <w:szCs w:val="32"/>
          <w:highlight w:val="none"/>
          <w:lang w:val="en-US" w:eastAsia="zh-CN" w:bidi="ar-SA"/>
        </w:rPr>
        <w:t>中标结果通知书</w:t>
      </w:r>
    </w:p>
    <w:p w14:paraId="2D632D4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6E773C2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（未中标人名称）：</w:t>
      </w:r>
    </w:p>
    <w:p w14:paraId="446E518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5711D84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我方已接受</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（中标人名称）于</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（投标日期）所递交的</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（项目名称）施工投标文件，确定</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（中标人名称）为中标人。</w:t>
      </w:r>
    </w:p>
    <w:p w14:paraId="63F4ED5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感谢你单位对招标项目的参与！</w:t>
      </w:r>
    </w:p>
    <w:p w14:paraId="72B487A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2D4FA92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招标人：</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（盖单位章）</w:t>
      </w:r>
    </w:p>
    <w:p w14:paraId="4FF8120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招标代理机构：</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（盖单位章）</w:t>
      </w:r>
    </w:p>
    <w:p w14:paraId="4A98DE7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年</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月</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日</w:t>
      </w:r>
    </w:p>
    <w:p w14:paraId="6C541D75">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7949F56A">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7A747026">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07353EC3">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br w:type="page"/>
      </w:r>
    </w:p>
    <w:p w14:paraId="1ACB0E18">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4A3924F6">
      <w:pPr>
        <w:pStyle w:val="5"/>
        <w:bidi w:val="0"/>
        <w:rPr>
          <w:rStyle w:val="55"/>
          <w:rFonts w:hint="eastAsia" w:ascii="仿宋" w:hAnsi="仿宋" w:eastAsia="仿宋" w:cs="仿宋"/>
          <w:b/>
          <w:bCs/>
          <w:i w:val="0"/>
          <w:caps w:val="0"/>
          <w:spacing w:val="0"/>
          <w:w w:val="100"/>
          <w:kern w:val="0"/>
          <w:sz w:val="28"/>
          <w:szCs w:val="28"/>
          <w:highlight w:val="none"/>
          <w:lang w:val="en-US" w:eastAsia="zh-CN" w:bidi="ar-SA"/>
        </w:rPr>
      </w:pPr>
      <w:bookmarkStart w:id="91" w:name="_Toc22699"/>
      <w:r>
        <w:rPr>
          <w:rStyle w:val="55"/>
          <w:rFonts w:hint="eastAsia" w:ascii="仿宋" w:hAnsi="仿宋" w:eastAsia="仿宋" w:cs="仿宋"/>
          <w:b/>
          <w:bCs/>
          <w:i w:val="0"/>
          <w:caps w:val="0"/>
          <w:spacing w:val="0"/>
          <w:w w:val="100"/>
          <w:kern w:val="0"/>
          <w:sz w:val="28"/>
          <w:szCs w:val="28"/>
          <w:highlight w:val="none"/>
          <w:lang w:val="en-US" w:eastAsia="zh-CN" w:bidi="ar-SA"/>
        </w:rPr>
        <w:t>附件六　确认通知</w:t>
      </w:r>
      <w:bookmarkEnd w:id="91"/>
    </w:p>
    <w:p w14:paraId="050F31F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6ACA77DB">
      <w:pPr>
        <w:widowControl/>
        <w:snapToGrid w:val="0"/>
        <w:spacing w:before="0" w:beforeAutospacing="0" w:after="0" w:afterAutospacing="0" w:line="360" w:lineRule="auto"/>
        <w:jc w:val="center"/>
        <w:textAlignment w:val="baseline"/>
        <w:rPr>
          <w:rStyle w:val="55"/>
          <w:rFonts w:hint="eastAsia" w:ascii="仿宋" w:hAnsi="仿宋" w:eastAsia="仿宋" w:cs="仿宋"/>
          <w:b/>
          <w:i w:val="0"/>
          <w:caps w:val="0"/>
          <w:spacing w:val="0"/>
          <w:w w:val="100"/>
          <w:kern w:val="2"/>
          <w:sz w:val="32"/>
          <w:szCs w:val="32"/>
          <w:highlight w:val="none"/>
          <w:lang w:val="en-US" w:eastAsia="zh-CN" w:bidi="ar-SA"/>
        </w:rPr>
      </w:pPr>
      <w:r>
        <w:rPr>
          <w:rStyle w:val="55"/>
          <w:rFonts w:hint="eastAsia" w:ascii="仿宋" w:hAnsi="仿宋" w:eastAsia="仿宋" w:cs="仿宋"/>
          <w:b/>
          <w:i w:val="0"/>
          <w:caps w:val="0"/>
          <w:spacing w:val="0"/>
          <w:w w:val="100"/>
          <w:kern w:val="2"/>
          <w:sz w:val="32"/>
          <w:szCs w:val="32"/>
          <w:highlight w:val="none"/>
          <w:lang w:val="en-US" w:eastAsia="zh-CN" w:bidi="ar-SA"/>
        </w:rPr>
        <w:t>确认通知</w:t>
      </w:r>
    </w:p>
    <w:p w14:paraId="1319C31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70B9916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（招标人名称）：</w:t>
      </w:r>
    </w:p>
    <w:p w14:paraId="77A2555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66B50B4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你方于</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年</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月</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日发出的</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（项目名称）施工招标关于招标文件的澄清/修改的通知（第</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号补遗书，正文共</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页），我方已于</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年</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月</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日收到。</w:t>
      </w:r>
    </w:p>
    <w:p w14:paraId="1BEECDA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特此确认。</w:t>
      </w:r>
    </w:p>
    <w:p w14:paraId="41DE279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138AD7A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投标人：</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（盖单位章）</w:t>
      </w:r>
    </w:p>
    <w:p w14:paraId="17A9005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年</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月</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日</w:t>
      </w:r>
    </w:p>
    <w:p w14:paraId="76565B5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0B3643E9">
      <w:pPr>
        <w:widowControl/>
        <w:snapToGrid w:val="0"/>
        <w:spacing w:before="0" w:beforeAutospacing="0" w:after="0" w:afterAutospacing="0" w:line="24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3A576FC2">
      <w:pPr>
        <w:pStyle w:val="44"/>
        <w:rPr>
          <w:rStyle w:val="55"/>
          <w:rFonts w:hint="eastAsia" w:ascii="仿宋" w:hAnsi="仿宋" w:eastAsia="仿宋" w:cs="仿宋"/>
          <w:b w:val="0"/>
          <w:i w:val="0"/>
          <w:caps w:val="0"/>
          <w:spacing w:val="0"/>
          <w:w w:val="100"/>
          <w:kern w:val="2"/>
          <w:sz w:val="21"/>
          <w:szCs w:val="22"/>
          <w:highlight w:val="none"/>
          <w:lang w:val="en-US" w:eastAsia="zh-CN" w:bidi="ar-SA"/>
        </w:rPr>
      </w:pPr>
    </w:p>
    <w:p w14:paraId="3F1437EE">
      <w:pPr>
        <w:rPr>
          <w:rStyle w:val="55"/>
          <w:rFonts w:hint="eastAsia" w:ascii="仿宋" w:hAnsi="仿宋" w:eastAsia="仿宋" w:cs="仿宋"/>
          <w:b w:val="0"/>
          <w:i w:val="0"/>
          <w:caps w:val="0"/>
          <w:spacing w:val="0"/>
          <w:w w:val="100"/>
          <w:kern w:val="2"/>
          <w:sz w:val="21"/>
          <w:szCs w:val="22"/>
          <w:highlight w:val="none"/>
          <w:lang w:val="en-US" w:eastAsia="zh-CN" w:bidi="ar-SA"/>
        </w:rPr>
      </w:pPr>
    </w:p>
    <w:p w14:paraId="1B4600B5">
      <w:pPr>
        <w:pStyle w:val="44"/>
        <w:rPr>
          <w:rStyle w:val="55"/>
          <w:rFonts w:hint="eastAsia" w:ascii="仿宋" w:hAnsi="仿宋" w:eastAsia="仿宋" w:cs="仿宋"/>
          <w:b w:val="0"/>
          <w:i w:val="0"/>
          <w:caps w:val="0"/>
          <w:spacing w:val="0"/>
          <w:w w:val="100"/>
          <w:kern w:val="2"/>
          <w:sz w:val="21"/>
          <w:szCs w:val="22"/>
          <w:highlight w:val="none"/>
          <w:lang w:val="en-US" w:eastAsia="zh-CN" w:bidi="ar-SA"/>
        </w:rPr>
      </w:pPr>
    </w:p>
    <w:p w14:paraId="3079F7DD">
      <w:pPr>
        <w:rPr>
          <w:rStyle w:val="55"/>
          <w:rFonts w:hint="eastAsia" w:ascii="仿宋" w:hAnsi="仿宋" w:eastAsia="仿宋" w:cs="仿宋"/>
          <w:b w:val="0"/>
          <w:i w:val="0"/>
          <w:caps w:val="0"/>
          <w:spacing w:val="0"/>
          <w:w w:val="100"/>
          <w:kern w:val="2"/>
          <w:sz w:val="21"/>
          <w:szCs w:val="22"/>
          <w:highlight w:val="none"/>
          <w:lang w:val="en-US" w:eastAsia="zh-CN" w:bidi="ar-SA"/>
        </w:rPr>
      </w:pPr>
    </w:p>
    <w:p w14:paraId="142CB0FA">
      <w:pPr>
        <w:pStyle w:val="44"/>
        <w:rPr>
          <w:rStyle w:val="55"/>
          <w:rFonts w:hint="eastAsia" w:ascii="仿宋" w:hAnsi="仿宋" w:eastAsia="仿宋" w:cs="仿宋"/>
          <w:b w:val="0"/>
          <w:i w:val="0"/>
          <w:caps w:val="0"/>
          <w:spacing w:val="0"/>
          <w:w w:val="100"/>
          <w:kern w:val="2"/>
          <w:sz w:val="21"/>
          <w:szCs w:val="22"/>
          <w:highlight w:val="none"/>
          <w:lang w:val="en-US" w:eastAsia="zh-CN" w:bidi="ar-SA"/>
        </w:rPr>
      </w:pPr>
    </w:p>
    <w:p w14:paraId="2DE38DBA">
      <w:pPr>
        <w:rPr>
          <w:rStyle w:val="55"/>
          <w:rFonts w:hint="eastAsia" w:ascii="仿宋" w:hAnsi="仿宋" w:eastAsia="仿宋" w:cs="仿宋"/>
          <w:b w:val="0"/>
          <w:i w:val="0"/>
          <w:caps w:val="0"/>
          <w:spacing w:val="0"/>
          <w:w w:val="100"/>
          <w:kern w:val="2"/>
          <w:sz w:val="21"/>
          <w:szCs w:val="22"/>
          <w:highlight w:val="none"/>
          <w:lang w:val="en-US" w:eastAsia="zh-CN" w:bidi="ar-SA"/>
        </w:rPr>
      </w:pPr>
    </w:p>
    <w:p w14:paraId="42F83D55">
      <w:pPr>
        <w:pStyle w:val="44"/>
        <w:rPr>
          <w:rStyle w:val="55"/>
          <w:rFonts w:hint="eastAsia" w:ascii="仿宋" w:hAnsi="仿宋" w:eastAsia="仿宋" w:cs="仿宋"/>
          <w:b w:val="0"/>
          <w:i w:val="0"/>
          <w:caps w:val="0"/>
          <w:spacing w:val="0"/>
          <w:w w:val="100"/>
          <w:kern w:val="2"/>
          <w:sz w:val="21"/>
          <w:szCs w:val="22"/>
          <w:highlight w:val="none"/>
          <w:lang w:val="en-US" w:eastAsia="zh-CN" w:bidi="ar-SA"/>
        </w:rPr>
      </w:pPr>
    </w:p>
    <w:p w14:paraId="3DDC740E">
      <w:pPr>
        <w:rPr>
          <w:rStyle w:val="55"/>
          <w:rFonts w:hint="eastAsia" w:ascii="仿宋" w:hAnsi="仿宋" w:eastAsia="仿宋" w:cs="仿宋"/>
          <w:b w:val="0"/>
          <w:i w:val="0"/>
          <w:caps w:val="0"/>
          <w:spacing w:val="0"/>
          <w:w w:val="100"/>
          <w:kern w:val="2"/>
          <w:sz w:val="21"/>
          <w:szCs w:val="22"/>
          <w:highlight w:val="none"/>
          <w:lang w:val="en-US" w:eastAsia="zh-CN" w:bidi="ar-SA"/>
        </w:rPr>
      </w:pPr>
    </w:p>
    <w:p w14:paraId="3FCF8E1B">
      <w:pPr>
        <w:pStyle w:val="44"/>
        <w:rPr>
          <w:rStyle w:val="55"/>
          <w:rFonts w:hint="eastAsia" w:ascii="仿宋" w:hAnsi="仿宋" w:eastAsia="仿宋" w:cs="仿宋"/>
          <w:b w:val="0"/>
          <w:i w:val="0"/>
          <w:caps w:val="0"/>
          <w:spacing w:val="0"/>
          <w:w w:val="100"/>
          <w:kern w:val="2"/>
          <w:sz w:val="21"/>
          <w:szCs w:val="22"/>
          <w:highlight w:val="none"/>
          <w:lang w:val="en-US" w:eastAsia="zh-CN" w:bidi="ar-SA"/>
        </w:rPr>
      </w:pPr>
    </w:p>
    <w:p w14:paraId="59EFFE87">
      <w:pPr>
        <w:rPr>
          <w:rStyle w:val="55"/>
          <w:rFonts w:hint="eastAsia" w:ascii="仿宋" w:hAnsi="仿宋" w:eastAsia="仿宋" w:cs="仿宋"/>
          <w:b w:val="0"/>
          <w:i w:val="0"/>
          <w:caps w:val="0"/>
          <w:spacing w:val="0"/>
          <w:w w:val="100"/>
          <w:kern w:val="2"/>
          <w:sz w:val="21"/>
          <w:szCs w:val="22"/>
          <w:highlight w:val="none"/>
          <w:lang w:val="en-US" w:eastAsia="zh-CN" w:bidi="ar-SA"/>
        </w:rPr>
      </w:pPr>
    </w:p>
    <w:p w14:paraId="7F101D71">
      <w:pPr>
        <w:pStyle w:val="44"/>
        <w:rPr>
          <w:rStyle w:val="55"/>
          <w:rFonts w:hint="eastAsia" w:ascii="仿宋" w:hAnsi="仿宋" w:eastAsia="仿宋" w:cs="仿宋"/>
          <w:b w:val="0"/>
          <w:i w:val="0"/>
          <w:caps w:val="0"/>
          <w:spacing w:val="0"/>
          <w:w w:val="100"/>
          <w:kern w:val="2"/>
          <w:sz w:val="21"/>
          <w:szCs w:val="22"/>
          <w:highlight w:val="none"/>
          <w:lang w:val="en-US" w:eastAsia="zh-CN" w:bidi="ar-SA"/>
        </w:rPr>
      </w:pPr>
    </w:p>
    <w:p w14:paraId="6A691616">
      <w:pPr>
        <w:rPr>
          <w:rStyle w:val="55"/>
          <w:rFonts w:hint="eastAsia" w:ascii="仿宋" w:hAnsi="仿宋" w:eastAsia="仿宋" w:cs="仿宋"/>
          <w:b w:val="0"/>
          <w:i w:val="0"/>
          <w:caps w:val="0"/>
          <w:spacing w:val="0"/>
          <w:w w:val="100"/>
          <w:kern w:val="2"/>
          <w:sz w:val="21"/>
          <w:szCs w:val="22"/>
          <w:highlight w:val="none"/>
          <w:lang w:val="en-US" w:eastAsia="zh-CN" w:bidi="ar-SA"/>
        </w:rPr>
      </w:pPr>
    </w:p>
    <w:p w14:paraId="65E2544B">
      <w:pPr>
        <w:pStyle w:val="44"/>
        <w:rPr>
          <w:rStyle w:val="55"/>
          <w:rFonts w:hint="eastAsia" w:ascii="仿宋" w:hAnsi="仿宋" w:eastAsia="仿宋" w:cs="仿宋"/>
          <w:b w:val="0"/>
          <w:i w:val="0"/>
          <w:caps w:val="0"/>
          <w:spacing w:val="0"/>
          <w:w w:val="100"/>
          <w:kern w:val="2"/>
          <w:sz w:val="21"/>
          <w:szCs w:val="22"/>
          <w:highlight w:val="none"/>
          <w:lang w:val="en-US" w:eastAsia="zh-CN" w:bidi="ar-SA"/>
        </w:rPr>
      </w:pPr>
    </w:p>
    <w:p w14:paraId="007C9034">
      <w:pPr>
        <w:rPr>
          <w:rStyle w:val="55"/>
          <w:rFonts w:hint="eastAsia" w:ascii="仿宋" w:hAnsi="仿宋" w:eastAsia="仿宋" w:cs="仿宋"/>
          <w:b w:val="0"/>
          <w:i w:val="0"/>
          <w:caps w:val="0"/>
          <w:spacing w:val="0"/>
          <w:w w:val="100"/>
          <w:kern w:val="2"/>
          <w:sz w:val="21"/>
          <w:szCs w:val="22"/>
          <w:highlight w:val="none"/>
          <w:lang w:val="en-US" w:eastAsia="zh-CN" w:bidi="ar-SA"/>
        </w:rPr>
      </w:pPr>
    </w:p>
    <w:p w14:paraId="6BF78E1B">
      <w:pPr>
        <w:pStyle w:val="44"/>
        <w:rPr>
          <w:rStyle w:val="55"/>
          <w:rFonts w:hint="eastAsia" w:ascii="仿宋" w:hAnsi="仿宋" w:eastAsia="仿宋" w:cs="仿宋"/>
          <w:b w:val="0"/>
          <w:i w:val="0"/>
          <w:caps w:val="0"/>
          <w:spacing w:val="0"/>
          <w:w w:val="100"/>
          <w:kern w:val="2"/>
          <w:sz w:val="21"/>
          <w:szCs w:val="22"/>
          <w:highlight w:val="none"/>
          <w:lang w:val="en-US" w:eastAsia="zh-CN" w:bidi="ar-SA"/>
        </w:rPr>
      </w:pPr>
    </w:p>
    <w:p w14:paraId="426ADE35">
      <w:pPr>
        <w:rPr>
          <w:rStyle w:val="55"/>
          <w:rFonts w:hint="eastAsia" w:ascii="仿宋" w:hAnsi="仿宋" w:eastAsia="仿宋" w:cs="仿宋"/>
          <w:b w:val="0"/>
          <w:i w:val="0"/>
          <w:caps w:val="0"/>
          <w:spacing w:val="0"/>
          <w:w w:val="100"/>
          <w:kern w:val="2"/>
          <w:sz w:val="21"/>
          <w:szCs w:val="22"/>
          <w:highlight w:val="none"/>
          <w:lang w:val="en-US" w:eastAsia="zh-CN" w:bidi="ar-SA"/>
        </w:rPr>
      </w:pPr>
    </w:p>
    <w:p w14:paraId="3A08CA2E">
      <w:pPr>
        <w:pStyle w:val="44"/>
        <w:rPr>
          <w:rStyle w:val="55"/>
          <w:rFonts w:hint="eastAsia" w:ascii="仿宋" w:hAnsi="仿宋" w:eastAsia="仿宋" w:cs="仿宋"/>
          <w:b w:val="0"/>
          <w:i w:val="0"/>
          <w:caps w:val="0"/>
          <w:spacing w:val="0"/>
          <w:w w:val="100"/>
          <w:kern w:val="2"/>
          <w:sz w:val="21"/>
          <w:szCs w:val="22"/>
          <w:highlight w:val="none"/>
          <w:lang w:val="en-US" w:eastAsia="zh-CN" w:bidi="ar-SA"/>
        </w:rPr>
      </w:pPr>
    </w:p>
    <w:p w14:paraId="200E9A25">
      <w:pPr>
        <w:rPr>
          <w:rFonts w:hint="eastAsia" w:ascii="仿宋" w:hAnsi="仿宋" w:eastAsia="仿宋" w:cs="仿宋"/>
          <w:highlight w:val="none"/>
          <w:lang w:val="en-US" w:eastAsia="zh-CN"/>
        </w:rPr>
      </w:pPr>
    </w:p>
    <w:p w14:paraId="204D9C7C">
      <w:pPr>
        <w:widowControl/>
        <w:snapToGrid w:val="0"/>
        <w:spacing w:before="0" w:beforeAutospacing="0" w:after="0" w:afterAutospacing="0" w:line="24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1E573262">
      <w:pPr>
        <w:keepNext w:val="0"/>
        <w:keepLines w:val="0"/>
        <w:pageBreakBefore w:val="0"/>
        <w:widowControl w:val="0"/>
        <w:kinsoku/>
        <w:wordWrap/>
        <w:overflowPunct/>
        <w:topLinePunct w:val="0"/>
        <w:autoSpaceDE w:val="0"/>
        <w:autoSpaceDN w:val="0"/>
        <w:bidi w:val="0"/>
        <w:adjustRightInd/>
        <w:snapToGrid/>
        <w:jc w:val="center"/>
        <w:textAlignment w:val="auto"/>
        <w:outlineLvl w:val="0"/>
        <w:rPr>
          <w:rFonts w:hint="eastAsia" w:ascii="仿宋" w:hAnsi="仿宋" w:eastAsia="仿宋" w:cs="仿宋"/>
          <w:sz w:val="36"/>
          <w:szCs w:val="28"/>
          <w:highlight w:val="none"/>
        </w:rPr>
      </w:pPr>
      <w:r>
        <w:rPr>
          <w:rStyle w:val="55"/>
          <w:rFonts w:hint="eastAsia" w:ascii="仿宋" w:hAnsi="仿宋" w:eastAsia="仿宋" w:cs="仿宋"/>
          <w:b/>
          <w:bCs/>
          <w:i w:val="0"/>
          <w:caps w:val="0"/>
          <w:spacing w:val="0"/>
          <w:w w:val="100"/>
          <w:kern w:val="2"/>
          <w:sz w:val="36"/>
          <w:szCs w:val="36"/>
          <w:highlight w:val="none"/>
          <w:lang w:val="en-US" w:eastAsia="zh-CN" w:bidi="ar-SA"/>
        </w:rPr>
        <w:br w:type="page"/>
      </w:r>
      <w:bookmarkStart w:id="92" w:name="_Toc27608"/>
      <w:bookmarkStart w:id="93" w:name="_Toc8809"/>
      <w:bookmarkStart w:id="94" w:name="_Toc11855"/>
      <w:r>
        <w:rPr>
          <w:rFonts w:hint="eastAsia" w:ascii="仿宋" w:hAnsi="仿宋" w:eastAsia="仿宋" w:cs="仿宋"/>
          <w:b/>
          <w:bCs/>
          <w:sz w:val="44"/>
          <w:szCs w:val="44"/>
          <w:highlight w:val="none"/>
          <w:lang w:val="en-US" w:eastAsia="zh-CN" w:bidi="ar-SA"/>
        </w:rPr>
        <w:t>第三章 评标办法（技术评分最低标价法）</w:t>
      </w:r>
      <w:bookmarkEnd w:id="92"/>
      <w:bookmarkEnd w:id="93"/>
      <w:bookmarkEnd w:id="94"/>
    </w:p>
    <w:p w14:paraId="5323948C">
      <w:pPr>
        <w:keepNext w:val="0"/>
        <w:keepLines w:val="0"/>
        <w:pageBreakBefore w:val="0"/>
        <w:wordWrap/>
        <w:overflowPunct/>
        <w:bidi w:val="0"/>
        <w:jc w:val="center"/>
        <w:outlineLvl w:val="9"/>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评标办法前附表</w:t>
      </w:r>
    </w:p>
    <w:tbl>
      <w:tblPr>
        <w:tblStyle w:val="397"/>
        <w:tblW w:w="53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
        <w:gridCol w:w="855"/>
        <w:gridCol w:w="1090"/>
        <w:gridCol w:w="602"/>
        <w:gridCol w:w="2790"/>
        <w:gridCol w:w="776"/>
        <w:gridCol w:w="3798"/>
      </w:tblGrid>
      <w:tr w14:paraId="3669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3" w:type="pct"/>
          <w:trHeight w:val="558" w:hRule="atLeast"/>
        </w:trPr>
        <w:tc>
          <w:tcPr>
            <w:tcW w:w="1283" w:type="pct"/>
            <w:gridSpan w:val="3"/>
            <w:vAlign w:val="top"/>
          </w:tcPr>
          <w:p w14:paraId="34290B6B">
            <w:pPr>
              <w:keepNext w:val="0"/>
              <w:keepLines w:val="0"/>
              <w:pageBreakBefore w:val="0"/>
              <w:wordWrap/>
              <w:overflowPunct/>
              <w:bidi w:val="0"/>
              <w:spacing w:before="103" w:line="240" w:lineRule="auto"/>
              <w:ind w:left="1077"/>
              <w:outlineLvl w:val="9"/>
              <w:rPr>
                <w:rFonts w:hint="eastAsia" w:ascii="仿宋" w:hAnsi="仿宋" w:eastAsia="仿宋" w:cs="仿宋"/>
                <w:sz w:val="24"/>
                <w:szCs w:val="24"/>
                <w:highlight w:val="none"/>
              </w:rPr>
            </w:pPr>
            <w:r>
              <w:rPr>
                <w:rFonts w:hint="eastAsia" w:ascii="仿宋" w:hAnsi="仿宋" w:eastAsia="仿宋" w:cs="仿宋"/>
                <w:b/>
                <w:bCs/>
                <w:spacing w:val="-2"/>
                <w:sz w:val="24"/>
                <w:szCs w:val="24"/>
                <w:highlight w:val="none"/>
              </w:rPr>
              <w:t>条款号</w:t>
            </w:r>
          </w:p>
        </w:tc>
        <w:tc>
          <w:tcPr>
            <w:tcW w:w="3712" w:type="pct"/>
            <w:gridSpan w:val="3"/>
            <w:vAlign w:val="top"/>
          </w:tcPr>
          <w:p w14:paraId="48F2D99E">
            <w:pPr>
              <w:keepNext w:val="0"/>
              <w:keepLines w:val="0"/>
              <w:pageBreakBefore w:val="0"/>
              <w:wordWrap/>
              <w:overflowPunct/>
              <w:bidi w:val="0"/>
              <w:spacing w:before="103" w:line="240" w:lineRule="auto"/>
              <w:ind w:left="2916"/>
              <w:outlineLvl w:val="9"/>
              <w:rPr>
                <w:rFonts w:hint="eastAsia" w:ascii="仿宋" w:hAnsi="仿宋" w:eastAsia="仿宋" w:cs="仿宋"/>
                <w:sz w:val="24"/>
                <w:szCs w:val="24"/>
                <w:highlight w:val="none"/>
              </w:rPr>
            </w:pPr>
            <w:r>
              <w:rPr>
                <w:rFonts w:hint="eastAsia" w:ascii="仿宋" w:hAnsi="仿宋" w:eastAsia="仿宋" w:cs="仿宋"/>
                <w:b/>
                <w:bCs/>
                <w:spacing w:val="-2"/>
                <w:sz w:val="24"/>
                <w:szCs w:val="24"/>
                <w:highlight w:val="none"/>
              </w:rPr>
              <w:t>评审因素与标准</w:t>
            </w:r>
          </w:p>
        </w:tc>
      </w:tr>
      <w:tr w14:paraId="0018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3" w:type="pct"/>
          <w:trHeight w:val="2191" w:hRule="atLeast"/>
        </w:trPr>
        <w:tc>
          <w:tcPr>
            <w:tcW w:w="431" w:type="pct"/>
            <w:vAlign w:val="center"/>
          </w:tcPr>
          <w:p w14:paraId="304C1A3D">
            <w:pPr>
              <w:keepNext w:val="0"/>
              <w:keepLines w:val="0"/>
              <w:pageBreakBefore w:val="0"/>
              <w:wordWrap/>
              <w:overflowPunct/>
              <w:bidi w:val="0"/>
              <w:spacing w:before="78" w:line="240" w:lineRule="auto"/>
              <w:ind w:left="432"/>
              <w:jc w:val="both"/>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852" w:type="pct"/>
            <w:gridSpan w:val="2"/>
            <w:vAlign w:val="center"/>
          </w:tcPr>
          <w:p w14:paraId="0243EB59">
            <w:pPr>
              <w:keepNext w:val="0"/>
              <w:keepLines w:val="0"/>
              <w:pageBreakBefore w:val="0"/>
              <w:wordWrap/>
              <w:overflowPunct/>
              <w:bidi w:val="0"/>
              <w:spacing w:before="78" w:line="240" w:lineRule="auto"/>
              <w:jc w:val="center"/>
              <w:outlineLvl w:val="9"/>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评标</w:t>
            </w:r>
            <w:r>
              <w:rPr>
                <w:rFonts w:hint="eastAsia" w:ascii="仿宋" w:hAnsi="仿宋" w:eastAsia="仿宋" w:cs="仿宋"/>
                <w:spacing w:val="-1"/>
                <w:sz w:val="24"/>
                <w:szCs w:val="24"/>
                <w:highlight w:val="none"/>
              </w:rPr>
              <w:t>办法</w:t>
            </w:r>
          </w:p>
        </w:tc>
        <w:tc>
          <w:tcPr>
            <w:tcW w:w="3712" w:type="pct"/>
            <w:gridSpan w:val="3"/>
            <w:vAlign w:val="top"/>
          </w:tcPr>
          <w:p w14:paraId="79BD1CDC">
            <w:pPr>
              <w:keepNext w:val="0"/>
              <w:keepLines w:val="0"/>
              <w:pageBreakBefore w:val="0"/>
              <w:wordWrap/>
              <w:overflowPunct/>
              <w:bidi w:val="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本项目评标办法为技术评分最低标价法，因洛阳市电子招投标系统暂不支持此评标办法，所以本项目第二信封得分统一固定为0.1分，中标候选人的推选以招标文件中的评标办法为准。</w:t>
            </w:r>
            <w:r>
              <w:rPr>
                <w:rFonts w:hint="eastAsia" w:ascii="仿宋" w:hAnsi="仿宋" w:eastAsia="仿宋" w:cs="仿宋"/>
                <w:sz w:val="24"/>
                <w:szCs w:val="24"/>
                <w:highlight w:val="none"/>
              </w:rPr>
              <w:t>评标价相等时，评标委员会依次按照以下优先顺序推荐中标候选人或确定中标人：</w:t>
            </w:r>
          </w:p>
          <w:p w14:paraId="01A66E8E">
            <w:pPr>
              <w:keepNext w:val="0"/>
              <w:keepLines w:val="0"/>
              <w:pageBreakBefore w:val="0"/>
              <w:wordWrap/>
              <w:overflowPunct/>
              <w:bidi w:val="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(1)投标报价低的投标人优先；</w:t>
            </w:r>
          </w:p>
          <w:p w14:paraId="2CCC4CF3">
            <w:pPr>
              <w:keepNext w:val="0"/>
              <w:keepLines w:val="0"/>
              <w:pageBreakBefore w:val="0"/>
              <w:wordWrap/>
              <w:overflowPunct/>
              <w:bidi w:val="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(2)被交通运输部评为较高信用等级的投标人优先；</w:t>
            </w:r>
          </w:p>
          <w:p w14:paraId="7CBCCCA9">
            <w:pPr>
              <w:keepNext w:val="0"/>
              <w:keepLines w:val="0"/>
              <w:pageBreakBefore w:val="0"/>
              <w:wordWrap/>
              <w:overflowPunct/>
              <w:bidi w:val="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(3)商务和技术得分较高的投标人优先；</w:t>
            </w:r>
          </w:p>
        </w:tc>
      </w:tr>
      <w:tr w14:paraId="5370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3" w:type="pct"/>
          <w:trHeight w:val="4829" w:hRule="atLeast"/>
        </w:trPr>
        <w:tc>
          <w:tcPr>
            <w:tcW w:w="431" w:type="pct"/>
            <w:vAlign w:val="center"/>
          </w:tcPr>
          <w:p w14:paraId="6FD533E0">
            <w:pPr>
              <w:keepNext w:val="0"/>
              <w:keepLines w:val="0"/>
              <w:pageBreakBefore w:val="0"/>
              <w:wordWrap/>
              <w:overflowPunct/>
              <w:bidi w:val="0"/>
              <w:spacing w:before="78" w:line="240" w:lineRule="auto"/>
              <w:ind w:left="177"/>
              <w:jc w:val="center"/>
              <w:outlineLvl w:val="9"/>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2.1.1</w:t>
            </w:r>
          </w:p>
          <w:p w14:paraId="6B9D6B49">
            <w:pPr>
              <w:keepNext w:val="0"/>
              <w:keepLines w:val="0"/>
              <w:pageBreakBefore w:val="0"/>
              <w:wordWrap/>
              <w:overflowPunct/>
              <w:bidi w:val="0"/>
              <w:spacing w:before="227" w:line="240" w:lineRule="auto"/>
              <w:ind w:left="177"/>
              <w:jc w:val="center"/>
              <w:outlineLvl w:val="9"/>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2.1.3</w:t>
            </w:r>
          </w:p>
        </w:tc>
        <w:tc>
          <w:tcPr>
            <w:tcW w:w="852" w:type="pct"/>
            <w:gridSpan w:val="2"/>
            <w:vAlign w:val="center"/>
          </w:tcPr>
          <w:p w14:paraId="1163AA93">
            <w:pPr>
              <w:keepNext w:val="0"/>
              <w:keepLines w:val="0"/>
              <w:pageBreakBefore w:val="0"/>
              <w:wordWrap/>
              <w:overflowPunct/>
              <w:bidi w:val="0"/>
              <w:spacing w:before="78" w:line="240" w:lineRule="auto"/>
              <w:jc w:val="center"/>
              <w:outlineLvl w:val="9"/>
              <w:rPr>
                <w:rFonts w:hint="eastAsia" w:ascii="仿宋" w:hAnsi="仿宋" w:eastAsia="仿宋" w:cs="仿宋"/>
                <w:spacing w:val="-1"/>
                <w:sz w:val="24"/>
                <w:szCs w:val="24"/>
                <w:highlight w:val="none"/>
              </w:rPr>
            </w:pPr>
            <w:r>
              <w:rPr>
                <w:rFonts w:hint="eastAsia" w:ascii="仿宋" w:hAnsi="仿宋" w:eastAsia="仿宋" w:cs="仿宋"/>
                <w:spacing w:val="-3"/>
                <w:sz w:val="24"/>
                <w:szCs w:val="24"/>
                <w:highlight w:val="none"/>
              </w:rPr>
              <w:t>形式</w:t>
            </w:r>
            <w:r>
              <w:rPr>
                <w:rFonts w:hint="eastAsia" w:ascii="仿宋" w:hAnsi="仿宋" w:eastAsia="仿宋" w:cs="仿宋"/>
                <w:spacing w:val="-1"/>
                <w:sz w:val="24"/>
                <w:szCs w:val="24"/>
                <w:highlight w:val="none"/>
              </w:rPr>
              <w:t>评审与</w:t>
            </w:r>
          </w:p>
          <w:p w14:paraId="70CA46A5">
            <w:pPr>
              <w:keepNext w:val="0"/>
              <w:keepLines w:val="0"/>
              <w:pageBreakBefore w:val="0"/>
              <w:wordWrap/>
              <w:overflowPunct/>
              <w:bidi w:val="0"/>
              <w:spacing w:before="78" w:line="240" w:lineRule="auto"/>
              <w:jc w:val="center"/>
              <w:outlineLvl w:val="9"/>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响应</w:t>
            </w:r>
            <w:r>
              <w:rPr>
                <w:rFonts w:hint="eastAsia" w:ascii="仿宋" w:hAnsi="仿宋" w:eastAsia="仿宋" w:cs="仿宋"/>
                <w:sz w:val="24"/>
                <w:szCs w:val="24"/>
                <w:highlight w:val="none"/>
              </w:rPr>
              <w:t>性</w:t>
            </w:r>
            <w:r>
              <w:rPr>
                <w:rFonts w:hint="eastAsia" w:ascii="仿宋" w:hAnsi="仿宋" w:eastAsia="仿宋" w:cs="仿宋"/>
                <w:spacing w:val="-2"/>
                <w:sz w:val="24"/>
                <w:szCs w:val="24"/>
                <w:highlight w:val="none"/>
              </w:rPr>
              <w:t>评审</w:t>
            </w:r>
            <w:r>
              <w:rPr>
                <w:rFonts w:hint="eastAsia" w:ascii="仿宋" w:hAnsi="仿宋" w:eastAsia="仿宋" w:cs="仿宋"/>
                <w:spacing w:val="-1"/>
                <w:sz w:val="24"/>
                <w:szCs w:val="24"/>
                <w:highlight w:val="none"/>
              </w:rPr>
              <w:t>标准</w:t>
            </w:r>
          </w:p>
        </w:tc>
        <w:tc>
          <w:tcPr>
            <w:tcW w:w="3712" w:type="pct"/>
            <w:gridSpan w:val="3"/>
            <w:vAlign w:val="top"/>
          </w:tcPr>
          <w:p w14:paraId="5AEB1CF2">
            <w:pPr>
              <w:keepNext w:val="0"/>
              <w:keepLines w:val="0"/>
              <w:pageBreakBefore w:val="0"/>
              <w:wordWrap/>
              <w:overflowPunct/>
              <w:bidi w:val="0"/>
              <w:jc w:val="left"/>
              <w:outlineLvl w:val="9"/>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第一个信封(商务及技术文件)评审标准：</w:t>
            </w:r>
          </w:p>
          <w:p w14:paraId="6B30938C">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(1)投标文件按照招标文件规定的格式、内容填写，字迹清晰可辨；</w:t>
            </w:r>
          </w:p>
          <w:p w14:paraId="73DD8B94">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a.投标函按招标文件规定填报了项目名称、标段号、补遗书编号(如有)、工期、工程质量要求及安全目标、扬尘防治目标；</w:t>
            </w:r>
          </w:p>
          <w:p w14:paraId="02F5127F">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b.投标函附录的所有数据均符合招标文件规定；</w:t>
            </w:r>
          </w:p>
          <w:p w14:paraId="55EA4FF4">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c.投标文件组成齐全完整，内容均按规定填写。</w:t>
            </w:r>
          </w:p>
          <w:p w14:paraId="4BE58F08">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(2)投标文件上投标人的单位章以及法定代表人签字或盖章符合招标文件规定；</w:t>
            </w:r>
          </w:p>
          <w:p w14:paraId="1713BAD4">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(3)投标人按照招标文件的规定提供了投标保证金：</w:t>
            </w:r>
          </w:p>
          <w:p w14:paraId="24D416D1">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a.投标保证金金额符合招标文件规定的金额，且投标保证金有效期不少于投标有效期；</w:t>
            </w:r>
          </w:p>
          <w:p w14:paraId="7F3D3C2B">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b.(本项目不适用)若投标保证金采用现金或支票形式提交，投标人应在递交投标文件截止时间之前，将投标保证金由投标人的基本账户转入招标人指定账户；</w:t>
            </w:r>
          </w:p>
          <w:p w14:paraId="53A7938D">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c.若投标保证金采用保函形式提交，银行保函的格式、开具保函的银行均满足招标文件要求，在递交投标文件截止时间之前开具银行保函，在投标文件中递交了银行保函原件的扫描件。</w:t>
            </w:r>
          </w:p>
          <w:p w14:paraId="55B4286B">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(4)投标人法定代表人授权委托代理人签署投标文件的，须提交授权委托书，且授权人和被授权人均在授权委托书上签名或加盖个人电子签章。</w:t>
            </w:r>
          </w:p>
          <w:p w14:paraId="696F1701">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(5)投标人法定代表人亲自签署投标文件的，提供法定代表人身份证明，且法定代表人在法定代表人身份证明上签名或加盖个人电子签章。</w:t>
            </w:r>
          </w:p>
          <w:p w14:paraId="301D6665">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(6)(本项目不适用)投标人以联合体形式投标时,联合体满足招标文件的要求:</w:t>
            </w:r>
          </w:p>
          <w:p w14:paraId="46B058CC">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a.未进行资格预审的,投标人按照招标文件提供的格式签订了联合体协议书,明确各方承担连带责任,并明确了联合体牵头人；</w:t>
            </w:r>
          </w:p>
          <w:p w14:paraId="47AAA70B">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b.已进行资格预审的，投标人提供了资格预审申请文件中所附的联合体协议书复印件，且通过资格预审后的联合体无成员增减或更换的情况。</w:t>
            </w:r>
          </w:p>
          <w:p w14:paraId="5943A632">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(7)投标人如有分包计划，符合招标文件第二章“投标人须知”第1.11款规定，且按招标文件第九章“投标文件格式”的要求填写了“拟分包项目情况表”。</w:t>
            </w:r>
          </w:p>
          <w:p w14:paraId="508BECB5">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(8)同一投标人未提交两个以上不同的投标文件，但招标文件要求提交备选投标的除外。</w:t>
            </w:r>
          </w:p>
          <w:p w14:paraId="3FD0FC73">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(9)投标文件中未出现有关投标报价的内容。</w:t>
            </w:r>
          </w:p>
          <w:p w14:paraId="1FE52C45">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(10)投标文件载明的招标项目完成期限未超过招标文件规定的时限。</w:t>
            </w:r>
          </w:p>
          <w:p w14:paraId="63D3E2A9">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(11)投标文件对招标文件的实质性要求和条件作出响应。</w:t>
            </w:r>
          </w:p>
          <w:p w14:paraId="0A83B982">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(12)权利义务符合招标文件规定：</w:t>
            </w:r>
          </w:p>
          <w:p w14:paraId="70D0302C">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a.投标人应接受招标文件规定的风险划分原则，未提出新的风 险划 分办法；</w:t>
            </w:r>
          </w:p>
          <w:p w14:paraId="0D43BB1C">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b.投标人未增加发包人的责任范围，或减少投标人义务；</w:t>
            </w:r>
          </w:p>
          <w:p w14:paraId="52CD4402">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c.投标人未提出不同的工程验收、计量、支付办法； </w:t>
            </w:r>
          </w:p>
          <w:p w14:paraId="778A4CB2">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d.投标人对合同纠纷、事故处理办法未提出异议；</w:t>
            </w:r>
          </w:p>
          <w:p w14:paraId="5E9559C5">
            <w:pPr>
              <w:keepNext w:val="0"/>
              <w:keepLines w:val="0"/>
              <w:pageBreakBefore w:val="0"/>
              <w:wordWrap/>
              <w:overflowPunct/>
              <w:bidi w:val="0"/>
              <w:jc w:val="left"/>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e.投标人在投标活动中无欺诈行为；</w:t>
            </w:r>
          </w:p>
          <w:p w14:paraId="6A88F0C1">
            <w:pPr>
              <w:keepNext w:val="0"/>
              <w:keepLines w:val="0"/>
              <w:pageBreakBefore w:val="0"/>
              <w:wordWrap/>
              <w:overflowPunct/>
              <w:bidi w:val="0"/>
              <w:jc w:val="left"/>
              <w:outlineLvl w:val="9"/>
              <w:rPr>
                <w:rFonts w:hint="eastAsia" w:ascii="仿宋" w:hAnsi="仿宋" w:eastAsia="仿宋" w:cs="仿宋"/>
                <w:spacing w:val="-2"/>
                <w:sz w:val="24"/>
                <w:szCs w:val="24"/>
                <w:highlight w:val="none"/>
              </w:rPr>
            </w:pPr>
            <w:r>
              <w:rPr>
                <w:rFonts w:hint="eastAsia" w:ascii="仿宋" w:hAnsi="仿宋" w:eastAsia="仿宋" w:cs="仿宋"/>
                <w:sz w:val="24"/>
                <w:szCs w:val="24"/>
                <w:highlight w:val="none"/>
                <w:lang w:val="en-US" w:eastAsia="zh-CN"/>
              </w:rPr>
              <w:t>f.投标人未对合同条款有重要保</w:t>
            </w:r>
            <w:r>
              <w:rPr>
                <w:rFonts w:hint="eastAsia" w:ascii="仿宋" w:hAnsi="仿宋" w:eastAsia="仿宋" w:cs="仿宋"/>
                <w:spacing w:val="-2"/>
                <w:sz w:val="24"/>
                <w:szCs w:val="24"/>
                <w:highlight w:val="none"/>
              </w:rPr>
              <w:t>留。</w:t>
            </w:r>
          </w:p>
          <w:p w14:paraId="49D31007">
            <w:pPr>
              <w:keepNext w:val="0"/>
              <w:keepLines w:val="0"/>
              <w:pageBreakBefore w:val="0"/>
              <w:wordWrap/>
              <w:overflowPunct/>
              <w:bidi w:val="0"/>
              <w:jc w:val="left"/>
              <w:outlineLvl w:val="9"/>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第二个信封(报价文件)评审标准：</w:t>
            </w:r>
          </w:p>
          <w:p w14:paraId="36A769F3">
            <w:pPr>
              <w:keepNext w:val="0"/>
              <w:keepLines w:val="0"/>
              <w:pageBreakBefore w:val="0"/>
              <w:wordWrap/>
              <w:overflowPunct/>
              <w:bidi w:val="0"/>
              <w:adjustRightInd w:val="0"/>
              <w:snapToGrid w:val="0"/>
              <w:spacing w:line="440" w:lineRule="exact"/>
              <w:ind w:firstLine="240" w:firstLineChars="10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(1)投标文件按照招标文件规定的格式、内容填写，字迹清晰可辨：</w:t>
            </w:r>
          </w:p>
          <w:p w14:paraId="71348D66">
            <w:pPr>
              <w:keepNext w:val="0"/>
              <w:keepLines w:val="0"/>
              <w:pageBreakBefore w:val="0"/>
              <w:wordWrap/>
              <w:overflowPunct/>
              <w:bidi w:val="0"/>
              <w:adjustRightInd w:val="0"/>
              <w:snapToGrid w:val="0"/>
              <w:spacing w:line="440" w:lineRule="exact"/>
              <w:ind w:firstLine="240" w:firstLineChars="10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a.投标函按招标文件规定填报了项目名称、补遗书编号(如有)、投标价(包括大写金额和小写金额)；</w:t>
            </w:r>
          </w:p>
          <w:p w14:paraId="2968AADA">
            <w:pPr>
              <w:keepNext w:val="0"/>
              <w:keepLines w:val="0"/>
              <w:pageBreakBefore w:val="0"/>
              <w:wordWrap/>
              <w:overflowPunct/>
              <w:bidi w:val="0"/>
              <w:adjustRightInd w:val="0"/>
              <w:snapToGrid w:val="0"/>
              <w:spacing w:line="440" w:lineRule="exact"/>
              <w:ind w:firstLine="240" w:firstLineChars="10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b.已标价工程量清单说明文字与招标文件规定一致，未进行实质性修改和删减；</w:t>
            </w:r>
          </w:p>
          <w:p w14:paraId="2E231460">
            <w:pPr>
              <w:keepNext w:val="0"/>
              <w:keepLines w:val="0"/>
              <w:pageBreakBefore w:val="0"/>
              <w:wordWrap/>
              <w:overflowPunct/>
              <w:bidi w:val="0"/>
              <w:adjustRightInd w:val="0"/>
              <w:snapToGrid w:val="0"/>
              <w:spacing w:line="440" w:lineRule="exact"/>
              <w:ind w:firstLine="240" w:firstLineChars="10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c.投标文件组成齐全完整，内容均按规定填写。</w:t>
            </w:r>
          </w:p>
          <w:p w14:paraId="5190B9C5">
            <w:pPr>
              <w:keepNext w:val="0"/>
              <w:keepLines w:val="0"/>
              <w:pageBreakBefore w:val="0"/>
              <w:wordWrap/>
              <w:overflowPunct/>
              <w:bidi w:val="0"/>
              <w:adjustRightInd w:val="0"/>
              <w:snapToGrid w:val="0"/>
              <w:spacing w:line="440" w:lineRule="exact"/>
              <w:ind w:firstLine="240" w:firstLineChars="10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(2)投标文件上法定代表人或其委托代理人的签字或签章、投标人的单位章盖章齐全，符合招标文件规定。</w:t>
            </w:r>
          </w:p>
          <w:p w14:paraId="43CEE68C">
            <w:pPr>
              <w:keepNext w:val="0"/>
              <w:keepLines w:val="0"/>
              <w:pageBreakBefore w:val="0"/>
              <w:wordWrap/>
              <w:overflowPunct/>
              <w:bidi w:val="0"/>
              <w:adjustRightInd w:val="0"/>
              <w:snapToGrid w:val="0"/>
              <w:spacing w:line="440" w:lineRule="exact"/>
              <w:ind w:firstLine="240" w:firstLineChars="10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(3)投标报价未超过招标文件设定的最高投标限价(如有)。</w:t>
            </w:r>
          </w:p>
          <w:p w14:paraId="12A5FEE2">
            <w:pPr>
              <w:keepNext w:val="0"/>
              <w:keepLines w:val="0"/>
              <w:pageBreakBefore w:val="0"/>
              <w:wordWrap/>
              <w:overflowPunct/>
              <w:bidi w:val="0"/>
              <w:adjustRightInd w:val="0"/>
              <w:snapToGrid w:val="0"/>
              <w:spacing w:line="440" w:lineRule="exact"/>
              <w:ind w:firstLine="240" w:firstLineChars="10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(4)投标报价中的大写金额能够确定具体数值。</w:t>
            </w:r>
          </w:p>
          <w:p w14:paraId="65F99D3B">
            <w:pPr>
              <w:keepNext w:val="0"/>
              <w:keepLines w:val="0"/>
              <w:pageBreakBefore w:val="0"/>
              <w:wordWrap/>
              <w:overflowPunct/>
              <w:bidi w:val="0"/>
              <w:adjustRightInd w:val="0"/>
              <w:snapToGrid w:val="0"/>
              <w:spacing w:line="440" w:lineRule="exact"/>
              <w:ind w:firstLine="240" w:firstLineChars="10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(5)同一投标人未提交两个以上不同的投标报价，但招标文件要求提交备选投标的除外。</w:t>
            </w:r>
          </w:p>
          <w:p w14:paraId="5DE551DD">
            <w:pPr>
              <w:keepNext w:val="0"/>
              <w:keepLines w:val="0"/>
              <w:pageBreakBefore w:val="0"/>
              <w:wordWrap/>
              <w:overflowPunct/>
              <w:bidi w:val="0"/>
              <w:adjustRightInd w:val="0"/>
              <w:snapToGrid w:val="0"/>
              <w:spacing w:line="440" w:lineRule="exact"/>
              <w:ind w:firstLine="240" w:firstLineChars="100"/>
              <w:jc w:val="left"/>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(6)投标人若填写工程量固化清单，填写完毕的工程量固化清单未对工程量固化清单电子文件中的数据、格式和运算定义进行修改；工程量固化清单中的投标报价和投标函大写金额报价一致。</w:t>
            </w:r>
          </w:p>
        </w:tc>
      </w:tr>
      <w:tr w14:paraId="5DF63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3" w:type="pct"/>
          <w:trHeight w:val="455" w:hRule="atLeast"/>
        </w:trPr>
        <w:tc>
          <w:tcPr>
            <w:tcW w:w="431" w:type="pct"/>
            <w:vAlign w:val="center"/>
          </w:tcPr>
          <w:p w14:paraId="64D1673F">
            <w:pPr>
              <w:keepNext w:val="0"/>
              <w:keepLines w:val="0"/>
              <w:pageBreakBefore w:val="0"/>
              <w:wordWrap/>
              <w:overflowPunct/>
              <w:bidi w:val="0"/>
              <w:spacing w:line="240" w:lineRule="auto"/>
              <w:jc w:val="center"/>
              <w:outlineLvl w:val="9"/>
              <w:rPr>
                <w:rFonts w:hint="eastAsia" w:ascii="仿宋" w:hAnsi="仿宋" w:eastAsia="仿宋" w:cs="仿宋"/>
                <w:sz w:val="21"/>
                <w:highlight w:val="none"/>
              </w:rPr>
            </w:pPr>
            <w:r>
              <w:rPr>
                <w:rFonts w:hint="eastAsia" w:ascii="仿宋" w:hAnsi="仿宋" w:eastAsia="仿宋" w:cs="仿宋"/>
                <w:spacing w:val="-2"/>
                <w:sz w:val="24"/>
                <w:szCs w:val="24"/>
                <w:highlight w:val="none"/>
              </w:rPr>
              <w:t>2.1.2</w:t>
            </w:r>
          </w:p>
        </w:tc>
        <w:tc>
          <w:tcPr>
            <w:tcW w:w="852" w:type="pct"/>
            <w:gridSpan w:val="2"/>
            <w:vAlign w:val="center"/>
          </w:tcPr>
          <w:p w14:paraId="6B868FFE">
            <w:pPr>
              <w:keepNext w:val="0"/>
              <w:keepLines w:val="0"/>
              <w:pageBreakBefore w:val="0"/>
              <w:wordWrap/>
              <w:overflowPunct/>
              <w:bidi w:val="0"/>
              <w:adjustRightInd w:val="0"/>
              <w:snapToGrid w:val="0"/>
              <w:spacing w:line="440" w:lineRule="exact"/>
              <w:jc w:val="left"/>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资格评审标准</w:t>
            </w:r>
          </w:p>
        </w:tc>
        <w:tc>
          <w:tcPr>
            <w:tcW w:w="3712" w:type="pct"/>
            <w:gridSpan w:val="3"/>
            <w:vAlign w:val="top"/>
          </w:tcPr>
          <w:p w14:paraId="6DA7CF0A">
            <w:pPr>
              <w:keepNext w:val="0"/>
              <w:keepLines w:val="0"/>
              <w:pageBreakBefore w:val="0"/>
              <w:wordWrap/>
              <w:overflowPunct/>
              <w:bidi w:val="0"/>
              <w:adjustRightInd w:val="0"/>
              <w:snapToGrid w:val="0"/>
              <w:spacing w:line="440" w:lineRule="exact"/>
              <w:jc w:val="left"/>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(1)投标人具备有效的营业执照、资质证书、安全生产许可证；</w:t>
            </w:r>
          </w:p>
          <w:p w14:paraId="2576E728">
            <w:pPr>
              <w:keepNext w:val="0"/>
              <w:keepLines w:val="0"/>
              <w:pageBreakBefore w:val="0"/>
              <w:wordWrap/>
              <w:overflowPunct/>
              <w:bidi w:val="0"/>
              <w:adjustRightInd w:val="0"/>
              <w:snapToGrid w:val="0"/>
              <w:spacing w:line="440" w:lineRule="exact"/>
              <w:jc w:val="left"/>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(2)投标人的资质等级符合招标文件投标人须知前附表的规定；</w:t>
            </w:r>
          </w:p>
          <w:p w14:paraId="26BA0E4C">
            <w:pPr>
              <w:keepNext w:val="0"/>
              <w:keepLines w:val="0"/>
              <w:pageBreakBefore w:val="0"/>
              <w:wordWrap/>
              <w:overflowPunct/>
              <w:bidi w:val="0"/>
              <w:adjustRightInd w:val="0"/>
              <w:snapToGrid w:val="0"/>
              <w:spacing w:line="440" w:lineRule="exact"/>
              <w:jc w:val="left"/>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(3)投标人拟派项目经理、拟派项目总工情况符合招标文件投标人须知前附表的规定；</w:t>
            </w:r>
          </w:p>
          <w:p w14:paraId="5EC0837E">
            <w:pPr>
              <w:keepNext w:val="0"/>
              <w:keepLines w:val="0"/>
              <w:pageBreakBefore w:val="0"/>
              <w:wordWrap/>
              <w:overflowPunct/>
              <w:bidi w:val="0"/>
              <w:adjustRightInd w:val="0"/>
              <w:snapToGrid w:val="0"/>
              <w:spacing w:line="440" w:lineRule="exact"/>
              <w:jc w:val="left"/>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(4)投标人的信誉符合招标文件投标人须知前附表的规定。</w:t>
            </w:r>
          </w:p>
          <w:p w14:paraId="54C64B57">
            <w:pPr>
              <w:keepNext w:val="0"/>
              <w:keepLines w:val="0"/>
              <w:pageBreakBefore w:val="0"/>
              <w:wordWrap/>
              <w:overflowPunct/>
              <w:bidi w:val="0"/>
              <w:adjustRightInd w:val="0"/>
              <w:snapToGrid w:val="0"/>
              <w:spacing w:line="440" w:lineRule="exact"/>
              <w:jc w:val="left"/>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(5)投标人的其他要求符合招标文件投标人须知前附表的规定。</w:t>
            </w:r>
          </w:p>
          <w:p w14:paraId="24B3D788">
            <w:pPr>
              <w:keepNext w:val="0"/>
              <w:keepLines w:val="0"/>
              <w:pageBreakBefore w:val="0"/>
              <w:wordWrap/>
              <w:overflowPunct/>
              <w:bidi w:val="0"/>
              <w:adjustRightInd w:val="0"/>
              <w:snapToGrid w:val="0"/>
              <w:spacing w:line="440" w:lineRule="exact"/>
              <w:jc w:val="left"/>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(6）投标人不存在第二章“投标人须知”第1.4.3项或第1.4.4项规定的任何一种情形。</w:t>
            </w:r>
          </w:p>
          <w:p w14:paraId="67C24B24">
            <w:pPr>
              <w:keepNext w:val="0"/>
              <w:keepLines w:val="0"/>
              <w:pageBreakBefore w:val="0"/>
              <w:wordWrap/>
              <w:overflowPunct/>
              <w:bidi w:val="0"/>
              <w:adjustRightInd w:val="0"/>
              <w:snapToGrid w:val="0"/>
              <w:spacing w:line="440" w:lineRule="exact"/>
              <w:jc w:val="left"/>
              <w:outlineLvl w:val="9"/>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(7）投标人符合第二章“投标人须知”第1.4.5项规定。 </w:t>
            </w:r>
          </w:p>
        </w:tc>
      </w:tr>
      <w:tr w14:paraId="6D0C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trPr>
        <w:tc>
          <w:tcPr>
            <w:tcW w:w="434" w:type="pct"/>
            <w:gridSpan w:val="2"/>
            <w:vAlign w:val="center"/>
          </w:tcPr>
          <w:p w14:paraId="00966842">
            <w:pPr>
              <w:keepNext w:val="0"/>
              <w:keepLines w:val="0"/>
              <w:pageBreakBefore w:val="0"/>
              <w:wordWrap/>
              <w:overflowPunct/>
              <w:bidi w:val="0"/>
              <w:jc w:val="center"/>
              <w:outlineLvl w:val="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条款号</w:t>
            </w:r>
          </w:p>
        </w:tc>
        <w:tc>
          <w:tcPr>
            <w:tcW w:w="852" w:type="pct"/>
            <w:gridSpan w:val="2"/>
            <w:vAlign w:val="center"/>
          </w:tcPr>
          <w:p w14:paraId="134EE123">
            <w:pPr>
              <w:keepNext w:val="0"/>
              <w:keepLines w:val="0"/>
              <w:pageBreakBefore w:val="0"/>
              <w:wordWrap/>
              <w:overflowPunct/>
              <w:bidi w:val="0"/>
              <w:jc w:val="center"/>
              <w:outlineLvl w:val="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条款内容</w:t>
            </w:r>
          </w:p>
        </w:tc>
        <w:tc>
          <w:tcPr>
            <w:tcW w:w="3712" w:type="pct"/>
            <w:gridSpan w:val="3"/>
            <w:vAlign w:val="center"/>
          </w:tcPr>
          <w:p w14:paraId="227820B5">
            <w:pPr>
              <w:keepNext w:val="0"/>
              <w:keepLines w:val="0"/>
              <w:pageBreakBefore w:val="0"/>
              <w:wordWrap/>
              <w:overflowPunct/>
              <w:bidi w:val="0"/>
              <w:jc w:val="center"/>
              <w:outlineLvl w:val="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编列内容</w:t>
            </w:r>
          </w:p>
        </w:tc>
      </w:tr>
      <w:tr w14:paraId="1C9E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34" w:type="pct"/>
            <w:gridSpan w:val="2"/>
            <w:vAlign w:val="center"/>
          </w:tcPr>
          <w:p w14:paraId="75C71812">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2.2.1</w:t>
            </w:r>
          </w:p>
        </w:tc>
        <w:tc>
          <w:tcPr>
            <w:tcW w:w="852" w:type="pct"/>
            <w:gridSpan w:val="2"/>
            <w:vAlign w:val="center"/>
          </w:tcPr>
          <w:p w14:paraId="1B21A980">
            <w:pPr>
              <w:spacing w:before="222" w:line="301" w:lineRule="auto"/>
              <w:ind w:right="164" w:rightChars="0"/>
              <w:rPr>
                <w:rFonts w:hint="eastAsia" w:ascii="仿宋" w:hAnsi="仿宋" w:eastAsia="仿宋" w:cs="仿宋"/>
                <w:sz w:val="24"/>
                <w:szCs w:val="24"/>
                <w:highlight w:val="none"/>
              </w:rPr>
            </w:pPr>
            <w:r>
              <w:rPr>
                <w:rFonts w:hint="eastAsia" w:ascii="仿宋" w:hAnsi="仿宋" w:eastAsia="仿宋" w:cs="仿宋"/>
                <w:sz w:val="24"/>
                <w:szCs w:val="24"/>
                <w:highlight w:val="none"/>
              </w:rPr>
              <w:t>第一个信封评分分值构成</w:t>
            </w:r>
          </w:p>
          <w:p w14:paraId="1362DBAF">
            <w:pPr>
              <w:spacing w:before="222" w:line="301" w:lineRule="auto"/>
              <w:ind w:right="164" w:rightChars="0"/>
              <w:rPr>
                <w:rFonts w:hint="eastAsia" w:ascii="仿宋" w:hAnsi="仿宋" w:eastAsia="仿宋" w:cs="仿宋"/>
                <w:sz w:val="24"/>
                <w:szCs w:val="24"/>
                <w:highlight w:val="none"/>
              </w:rPr>
            </w:pPr>
            <w:r>
              <w:rPr>
                <w:rFonts w:hint="eastAsia" w:ascii="仿宋" w:hAnsi="仿宋" w:eastAsia="仿宋" w:cs="仿宋"/>
                <w:sz w:val="24"/>
                <w:szCs w:val="24"/>
                <w:highlight w:val="none"/>
              </w:rPr>
              <w:t>(总分100分</w:t>
            </w:r>
            <w:r>
              <w:rPr>
                <w:rFonts w:hint="eastAsia" w:ascii="仿宋" w:hAnsi="仿宋" w:eastAsia="仿宋" w:cs="仿宋"/>
                <w:sz w:val="24"/>
                <w:szCs w:val="24"/>
                <w:highlight w:val="none"/>
                <w:lang w:eastAsia="zh-CN"/>
              </w:rPr>
              <w:t>）</w:t>
            </w:r>
          </w:p>
        </w:tc>
        <w:tc>
          <w:tcPr>
            <w:tcW w:w="3712" w:type="pct"/>
            <w:gridSpan w:val="3"/>
            <w:vAlign w:val="top"/>
          </w:tcPr>
          <w:p w14:paraId="7CD668E0">
            <w:pPr>
              <w:spacing w:before="222" w:line="301" w:lineRule="auto"/>
              <w:ind w:right="164" w:rightChars="0"/>
              <w:rPr>
                <w:rFonts w:hint="eastAsia" w:ascii="仿宋" w:hAnsi="仿宋" w:eastAsia="仿宋" w:cs="仿宋"/>
                <w:sz w:val="24"/>
                <w:szCs w:val="24"/>
                <w:highlight w:val="none"/>
              </w:rPr>
            </w:pPr>
            <w:r>
              <w:rPr>
                <w:rFonts w:hint="eastAsia" w:ascii="仿宋" w:hAnsi="仿宋" w:eastAsia="仿宋" w:cs="仿宋"/>
                <w:sz w:val="24"/>
                <w:szCs w:val="24"/>
                <w:highlight w:val="none"/>
              </w:rPr>
              <w:t>施工组织设计：</w:t>
            </w:r>
            <w:r>
              <w:rPr>
                <w:rFonts w:hint="eastAsia" w:ascii="仿宋" w:hAnsi="仿宋" w:eastAsia="仿宋" w:cs="仿宋"/>
                <w:sz w:val="24"/>
                <w:szCs w:val="24"/>
                <w:highlight w:val="none"/>
                <w:lang w:val="en-US" w:eastAsia="zh-CN"/>
              </w:rPr>
              <w:t>40</w:t>
            </w:r>
            <w:r>
              <w:rPr>
                <w:rFonts w:hint="eastAsia" w:ascii="仿宋" w:hAnsi="仿宋" w:eastAsia="仿宋" w:cs="仿宋"/>
                <w:sz w:val="24"/>
                <w:szCs w:val="24"/>
                <w:highlight w:val="none"/>
              </w:rPr>
              <w:t>分</w:t>
            </w:r>
          </w:p>
          <w:p w14:paraId="4901446C">
            <w:pPr>
              <w:spacing w:before="222" w:line="301" w:lineRule="auto"/>
              <w:ind w:right="164" w:rightChars="0"/>
              <w:rPr>
                <w:rFonts w:hint="eastAsia" w:ascii="仿宋" w:hAnsi="仿宋" w:eastAsia="仿宋" w:cs="仿宋"/>
                <w:sz w:val="24"/>
                <w:szCs w:val="24"/>
                <w:highlight w:val="none"/>
              </w:rPr>
            </w:pPr>
            <w:r>
              <w:rPr>
                <w:rFonts w:hint="eastAsia" w:ascii="仿宋" w:hAnsi="仿宋" w:eastAsia="仿宋" w:cs="仿宋"/>
                <w:sz w:val="24"/>
                <w:szCs w:val="24"/>
                <w:highlight w:val="none"/>
              </w:rPr>
              <w:t>主要人员：</w:t>
            </w:r>
            <w:r>
              <w:rPr>
                <w:rFonts w:hint="eastAsia" w:ascii="仿宋" w:hAnsi="仿宋" w:eastAsia="仿宋" w:cs="仿宋"/>
                <w:sz w:val="24"/>
                <w:szCs w:val="24"/>
                <w:highlight w:val="none"/>
                <w:lang w:val="en-US" w:eastAsia="zh-CN"/>
              </w:rPr>
              <w:t>25</w:t>
            </w:r>
            <w:r>
              <w:rPr>
                <w:rFonts w:hint="eastAsia" w:ascii="仿宋" w:hAnsi="仿宋" w:eastAsia="仿宋" w:cs="仿宋"/>
                <w:sz w:val="24"/>
                <w:szCs w:val="24"/>
                <w:highlight w:val="none"/>
              </w:rPr>
              <w:t>分</w:t>
            </w:r>
          </w:p>
          <w:p w14:paraId="33D4E614">
            <w:pPr>
              <w:spacing w:before="222" w:line="301" w:lineRule="auto"/>
              <w:ind w:right="164" w:rightChars="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其他因素</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35</w:t>
            </w:r>
            <w:r>
              <w:rPr>
                <w:rFonts w:hint="eastAsia" w:ascii="仿宋" w:hAnsi="仿宋" w:eastAsia="仿宋" w:cs="仿宋"/>
                <w:sz w:val="24"/>
                <w:szCs w:val="24"/>
                <w:highlight w:val="none"/>
              </w:rPr>
              <w:t>分</w:t>
            </w:r>
          </w:p>
        </w:tc>
      </w:tr>
      <w:tr w14:paraId="0E44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trPr>
        <w:tc>
          <w:tcPr>
            <w:tcW w:w="434" w:type="pct"/>
            <w:gridSpan w:val="2"/>
            <w:vAlign w:val="center"/>
          </w:tcPr>
          <w:p w14:paraId="1C5EBAAF">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2.2.2</w:t>
            </w:r>
          </w:p>
        </w:tc>
        <w:tc>
          <w:tcPr>
            <w:tcW w:w="852" w:type="pct"/>
            <w:gridSpan w:val="2"/>
            <w:vAlign w:val="top"/>
          </w:tcPr>
          <w:p w14:paraId="594635E0">
            <w:pPr>
              <w:spacing w:before="222" w:line="301" w:lineRule="auto"/>
              <w:ind w:right="164" w:rightChars="0"/>
              <w:rPr>
                <w:rFonts w:hint="eastAsia" w:ascii="仿宋" w:hAnsi="仿宋" w:eastAsia="仿宋" w:cs="仿宋"/>
                <w:sz w:val="24"/>
                <w:szCs w:val="24"/>
                <w:highlight w:val="none"/>
              </w:rPr>
            </w:pPr>
            <w:r>
              <w:rPr>
                <w:rFonts w:hint="eastAsia" w:ascii="仿宋" w:hAnsi="仿宋" w:eastAsia="仿宋" w:cs="仿宋"/>
                <w:sz w:val="24"/>
                <w:szCs w:val="24"/>
                <w:highlight w:val="none"/>
              </w:rPr>
              <w:t>第二个信封详细评审标准</w:t>
            </w:r>
          </w:p>
        </w:tc>
        <w:tc>
          <w:tcPr>
            <w:tcW w:w="3712" w:type="pct"/>
            <w:gridSpan w:val="3"/>
            <w:vAlign w:val="top"/>
          </w:tcPr>
          <w:p w14:paraId="7D3A9F77">
            <w:pPr>
              <w:spacing w:before="222" w:line="301" w:lineRule="auto"/>
              <w:ind w:right="164" w:rightChars="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评标价计算公式： </w:t>
            </w:r>
          </w:p>
          <w:p w14:paraId="526E4420">
            <w:pPr>
              <w:spacing w:before="222" w:line="301" w:lineRule="auto"/>
              <w:ind w:right="164" w:rightChars="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评标价＝投标函文字报价－暂估价－暂列金额</w:t>
            </w:r>
          </w:p>
        </w:tc>
      </w:tr>
      <w:tr w14:paraId="24BE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3" w:hRule="atLeast"/>
        </w:trPr>
        <w:tc>
          <w:tcPr>
            <w:tcW w:w="434" w:type="pct"/>
            <w:gridSpan w:val="2"/>
            <w:vAlign w:val="center"/>
          </w:tcPr>
          <w:p w14:paraId="7BAAFB7E">
            <w:pPr>
              <w:keepNext w:val="0"/>
              <w:keepLines w:val="0"/>
              <w:pageBreakBefore w:val="0"/>
              <w:wordWrap/>
              <w:overflowPunct/>
              <w:bidi w:val="0"/>
              <w:jc w:val="center"/>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2.2.3</w:t>
            </w:r>
          </w:p>
        </w:tc>
        <w:tc>
          <w:tcPr>
            <w:tcW w:w="852" w:type="pct"/>
            <w:gridSpan w:val="2"/>
            <w:vAlign w:val="top"/>
          </w:tcPr>
          <w:p w14:paraId="12F6211E">
            <w:pPr>
              <w:spacing w:before="222" w:line="301" w:lineRule="auto"/>
              <w:ind w:right="164" w:rightChars="0"/>
              <w:rPr>
                <w:rFonts w:hint="eastAsia" w:ascii="仿宋" w:hAnsi="仿宋" w:eastAsia="仿宋" w:cs="仿宋"/>
                <w:sz w:val="24"/>
                <w:szCs w:val="24"/>
                <w:highlight w:val="none"/>
              </w:rPr>
            </w:pPr>
            <w:r>
              <w:rPr>
                <w:rFonts w:hint="eastAsia" w:ascii="仿宋" w:hAnsi="仿宋" w:eastAsia="仿宋" w:cs="仿宋"/>
                <w:sz w:val="24"/>
                <w:szCs w:val="24"/>
                <w:highlight w:val="none"/>
              </w:rPr>
              <w:t>通过第一个信封详细评审的投标人数量</w:t>
            </w:r>
          </w:p>
        </w:tc>
        <w:tc>
          <w:tcPr>
            <w:tcW w:w="3712" w:type="pct"/>
            <w:gridSpan w:val="3"/>
            <w:vAlign w:val="top"/>
          </w:tcPr>
          <w:p w14:paraId="51F3F4EC">
            <w:pPr>
              <w:spacing w:before="222" w:line="301" w:lineRule="auto"/>
              <w:ind w:right="164" w:rightChars="0"/>
              <w:rPr>
                <w:rFonts w:hint="default" w:ascii="仿宋" w:hAnsi="仿宋" w:eastAsia="仿宋" w:cs="仿宋"/>
                <w:sz w:val="24"/>
                <w:szCs w:val="24"/>
                <w:highlight w:val="none"/>
              </w:rPr>
            </w:pPr>
            <w:r>
              <w:rPr>
                <w:rFonts w:hint="eastAsia" w:ascii="仿宋" w:hAnsi="仿宋" w:eastAsia="仿宋" w:cs="仿宋"/>
                <w:sz w:val="24"/>
                <w:szCs w:val="24"/>
                <w:highlight w:val="none"/>
              </w:rPr>
              <w:t>按照投标人的商务和技术得分由高到低排序，选择前 3 名通过详细评审</w:t>
            </w:r>
            <w:r>
              <w:rPr>
                <w:rFonts w:hint="default" w:ascii="仿宋" w:hAnsi="仿宋" w:eastAsia="仿宋" w:cs="仿宋"/>
                <w:sz w:val="24"/>
                <w:szCs w:val="24"/>
                <w:highlight w:val="none"/>
              </w:rPr>
              <w:t>。</w:t>
            </w:r>
          </w:p>
        </w:tc>
      </w:tr>
      <w:tr w14:paraId="74586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0" w:hRule="atLeast"/>
        </w:trPr>
        <w:tc>
          <w:tcPr>
            <w:tcW w:w="3085" w:type="pct"/>
            <w:gridSpan w:val="6"/>
            <w:vAlign w:val="center"/>
          </w:tcPr>
          <w:p w14:paraId="134BBDCE">
            <w:pPr>
              <w:keepNext w:val="0"/>
              <w:keepLines w:val="0"/>
              <w:pageBreakBefore w:val="0"/>
              <w:wordWrap/>
              <w:overflowPunct/>
              <w:bidi w:val="0"/>
              <w:jc w:val="center"/>
              <w:outlineLvl w:val="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评分因素与权重分值</w:t>
            </w:r>
          </w:p>
        </w:tc>
        <w:tc>
          <w:tcPr>
            <w:tcW w:w="1914" w:type="pct"/>
            <w:vMerge w:val="restart"/>
            <w:vAlign w:val="center"/>
          </w:tcPr>
          <w:p w14:paraId="738ED905">
            <w:pPr>
              <w:keepNext w:val="0"/>
              <w:keepLines w:val="0"/>
              <w:pageBreakBefore w:val="0"/>
              <w:wordWrap/>
              <w:overflowPunct/>
              <w:bidi w:val="0"/>
              <w:jc w:val="center"/>
              <w:outlineLvl w:val="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评分标准</w:t>
            </w:r>
          </w:p>
        </w:tc>
      </w:tr>
      <w:tr w14:paraId="79401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434" w:type="pct"/>
            <w:gridSpan w:val="2"/>
            <w:vAlign w:val="center"/>
          </w:tcPr>
          <w:p w14:paraId="4590392D">
            <w:pPr>
              <w:keepNext w:val="0"/>
              <w:keepLines w:val="0"/>
              <w:pageBreakBefore w:val="0"/>
              <w:wordWrap/>
              <w:overflowPunct/>
              <w:bidi w:val="0"/>
              <w:jc w:val="center"/>
              <w:outlineLvl w:val="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条款号</w:t>
            </w:r>
          </w:p>
        </w:tc>
        <w:tc>
          <w:tcPr>
            <w:tcW w:w="549" w:type="pct"/>
            <w:vAlign w:val="center"/>
          </w:tcPr>
          <w:p w14:paraId="7DCD0126">
            <w:pPr>
              <w:keepNext w:val="0"/>
              <w:keepLines w:val="0"/>
              <w:pageBreakBefore w:val="0"/>
              <w:wordWrap/>
              <w:overflowPunct/>
              <w:bidi w:val="0"/>
              <w:jc w:val="center"/>
              <w:outlineLvl w:val="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评分</w:t>
            </w:r>
          </w:p>
          <w:p w14:paraId="04826AFE">
            <w:pPr>
              <w:keepNext w:val="0"/>
              <w:keepLines w:val="0"/>
              <w:pageBreakBefore w:val="0"/>
              <w:wordWrap/>
              <w:overflowPunct/>
              <w:bidi w:val="0"/>
              <w:jc w:val="center"/>
              <w:outlineLvl w:val="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因素</w:t>
            </w:r>
          </w:p>
        </w:tc>
        <w:tc>
          <w:tcPr>
            <w:tcW w:w="303" w:type="pct"/>
            <w:vAlign w:val="center"/>
          </w:tcPr>
          <w:p w14:paraId="537E66DE">
            <w:pPr>
              <w:keepNext w:val="0"/>
              <w:keepLines w:val="0"/>
              <w:pageBreakBefore w:val="0"/>
              <w:wordWrap/>
              <w:overflowPunct/>
              <w:bidi w:val="0"/>
              <w:jc w:val="center"/>
              <w:outlineLvl w:val="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评分因素权重分值</w:t>
            </w:r>
          </w:p>
        </w:tc>
        <w:tc>
          <w:tcPr>
            <w:tcW w:w="1406" w:type="pct"/>
            <w:vAlign w:val="center"/>
          </w:tcPr>
          <w:p w14:paraId="0F1A63E6">
            <w:pPr>
              <w:keepNext w:val="0"/>
              <w:keepLines w:val="0"/>
              <w:pageBreakBefore w:val="0"/>
              <w:wordWrap/>
              <w:overflowPunct/>
              <w:bidi w:val="0"/>
              <w:jc w:val="center"/>
              <w:outlineLvl w:val="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各评分因素细分项</w:t>
            </w:r>
          </w:p>
        </w:tc>
        <w:tc>
          <w:tcPr>
            <w:tcW w:w="391" w:type="pct"/>
            <w:vAlign w:val="center"/>
          </w:tcPr>
          <w:p w14:paraId="254BB777">
            <w:pPr>
              <w:keepNext w:val="0"/>
              <w:keepLines w:val="0"/>
              <w:pageBreakBefore w:val="0"/>
              <w:wordWrap/>
              <w:overflowPunct/>
              <w:bidi w:val="0"/>
              <w:jc w:val="center"/>
              <w:outlineLvl w:val="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分值</w:t>
            </w:r>
          </w:p>
        </w:tc>
        <w:tc>
          <w:tcPr>
            <w:tcW w:w="1914" w:type="pct"/>
            <w:vMerge w:val="continue"/>
            <w:vAlign w:val="center"/>
          </w:tcPr>
          <w:p w14:paraId="10B9DA50">
            <w:pPr>
              <w:keepNext w:val="0"/>
              <w:keepLines w:val="0"/>
              <w:pageBreakBefore w:val="0"/>
              <w:wordWrap/>
              <w:overflowPunct/>
              <w:bidi w:val="0"/>
              <w:jc w:val="center"/>
              <w:outlineLvl w:val="9"/>
              <w:rPr>
                <w:rFonts w:hint="eastAsia" w:ascii="仿宋" w:hAnsi="仿宋" w:eastAsia="仿宋" w:cs="仿宋"/>
                <w:b/>
                <w:bCs/>
                <w:sz w:val="24"/>
                <w:szCs w:val="24"/>
                <w:highlight w:val="none"/>
              </w:rPr>
            </w:pPr>
          </w:p>
        </w:tc>
      </w:tr>
      <w:tr w14:paraId="4106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trPr>
        <w:tc>
          <w:tcPr>
            <w:tcW w:w="434" w:type="pct"/>
            <w:gridSpan w:val="2"/>
            <w:vMerge w:val="restart"/>
            <w:vAlign w:val="center"/>
          </w:tcPr>
          <w:p w14:paraId="48E9D907">
            <w:pPr>
              <w:pStyle w:val="364"/>
              <w:keepNext w:val="0"/>
              <w:keepLines w:val="0"/>
              <w:pageBreakBefore w:val="0"/>
              <w:widowControl w:val="0"/>
              <w:suppressLineNumbers w:val="0"/>
              <w:kinsoku/>
              <w:wordWrap/>
              <w:overflowPunct/>
              <w:topLinePunct w:val="0"/>
              <w:autoSpaceDE/>
              <w:autoSpaceDN/>
              <w:bidi w:val="0"/>
              <w:adjustRightInd/>
              <w:snapToGrid/>
              <w:spacing w:before="132" w:beforeAutospacing="0" w:after="0" w:afterAutospacing="0" w:line="240" w:lineRule="auto"/>
              <w:ind w:right="0" w:rightChars="0"/>
              <w:jc w:val="both"/>
              <w:textAlignment w:val="auto"/>
              <w:rPr>
                <w:rFonts w:hint="eastAsia" w:ascii="仿宋" w:hAnsi="仿宋" w:eastAsia="仿宋" w:cs="仿宋"/>
                <w:sz w:val="24"/>
                <w:szCs w:val="24"/>
                <w:highlight w:val="none"/>
              </w:rPr>
            </w:pPr>
            <w:r>
              <w:rPr>
                <w:rFonts w:hint="eastAsia" w:ascii="宋体" w:hAnsi="宋体" w:eastAsia="宋体" w:cs="宋体"/>
                <w:sz w:val="24"/>
                <w:szCs w:val="24"/>
                <w:highlight w:val="none"/>
              </w:rPr>
              <w:t>2.2.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w:t>
            </w:r>
          </w:p>
        </w:tc>
        <w:tc>
          <w:tcPr>
            <w:tcW w:w="549" w:type="pct"/>
            <w:vMerge w:val="restart"/>
            <w:vAlign w:val="center"/>
          </w:tcPr>
          <w:p w14:paraId="45E6353E">
            <w:pPr>
              <w:pStyle w:val="3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51" w:leftChars="0" w:right="231" w:right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zh-CN" w:eastAsia="zh-CN" w:bidi="ar-SA"/>
              </w:rPr>
              <w:t>施工组织设计</w:t>
            </w:r>
          </w:p>
        </w:tc>
        <w:tc>
          <w:tcPr>
            <w:tcW w:w="303" w:type="pct"/>
            <w:vMerge w:val="restart"/>
            <w:vAlign w:val="center"/>
          </w:tcPr>
          <w:p w14:paraId="7621DCB2">
            <w:pPr>
              <w:pStyle w:val="364"/>
              <w:keepNext w:val="0"/>
              <w:keepLines w:val="0"/>
              <w:pageBreakBefore w:val="0"/>
              <w:widowControl w:val="0"/>
              <w:suppressLineNumbers w:val="0"/>
              <w:kinsoku/>
              <w:wordWrap/>
              <w:overflowPunct/>
              <w:topLinePunct w:val="0"/>
              <w:autoSpaceDE/>
              <w:autoSpaceDN/>
              <w:bidi w:val="0"/>
              <w:adjustRightInd/>
              <w:snapToGrid/>
              <w:spacing w:before="132" w:beforeAutospacing="0" w:after="0" w:afterAutospacing="0" w:line="240" w:lineRule="auto"/>
              <w:ind w:left="0" w:leftChars="0" w:right="0" w:rightChars="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u w:val="none"/>
                <w:lang w:val="en-US" w:eastAsia="zh-CN"/>
              </w:rPr>
              <w:t>40</w:t>
            </w:r>
            <w:r>
              <w:rPr>
                <w:rFonts w:hint="eastAsia" w:ascii="仿宋" w:hAnsi="仿宋" w:eastAsia="仿宋" w:cs="仿宋"/>
                <w:sz w:val="24"/>
                <w:szCs w:val="24"/>
                <w:highlight w:val="none"/>
              </w:rPr>
              <w:t>分</w:t>
            </w:r>
          </w:p>
        </w:tc>
        <w:tc>
          <w:tcPr>
            <w:tcW w:w="1406" w:type="pct"/>
            <w:vAlign w:val="center"/>
          </w:tcPr>
          <w:p w14:paraId="7DC096E9">
            <w:pPr>
              <w:pStyle w:val="364"/>
              <w:keepNext w:val="0"/>
              <w:keepLines w:val="0"/>
              <w:pageBreakBefore w:val="0"/>
              <w:widowControl w:val="0"/>
              <w:suppressLineNumbers w:val="0"/>
              <w:kinsoku/>
              <w:wordWrap/>
              <w:overflowPunct/>
              <w:topLinePunct w:val="0"/>
              <w:autoSpaceDE/>
              <w:autoSpaceDN/>
              <w:bidi w:val="0"/>
              <w:adjustRightInd/>
              <w:snapToGrid/>
              <w:spacing w:before="109" w:beforeAutospacing="0" w:after="0" w:afterAutospacing="0" w:line="240" w:lineRule="auto"/>
              <w:ind w:left="5" w:leftChars="0" w:right="0" w:rightChars="0"/>
              <w:jc w:val="both"/>
              <w:textAlignment w:val="auto"/>
              <w:rPr>
                <w:rFonts w:hint="eastAsia" w:ascii="仿宋" w:hAnsi="仿宋" w:eastAsia="仿宋" w:cs="仿宋"/>
                <w:sz w:val="24"/>
                <w:szCs w:val="24"/>
                <w:highlight w:val="none"/>
                <w:lang w:val="zh-CN" w:eastAsia="zh-CN" w:bidi="ar-SA"/>
              </w:rPr>
            </w:pPr>
            <w:r>
              <w:rPr>
                <w:rFonts w:hint="eastAsia" w:ascii="仿宋" w:hAnsi="仿宋" w:eastAsia="仿宋" w:cs="仿宋"/>
                <w:sz w:val="24"/>
                <w:szCs w:val="24"/>
                <w:highlight w:val="none"/>
                <w:lang w:val="zh-CN" w:eastAsia="zh-CN" w:bidi="ar-SA"/>
              </w:rPr>
              <w:t>总体施工组织布置及规划（</w:t>
            </w:r>
            <w:r>
              <w:rPr>
                <w:rFonts w:hint="eastAsia" w:ascii="仿宋" w:hAnsi="仿宋" w:eastAsia="仿宋" w:cs="仿宋"/>
                <w:sz w:val="24"/>
                <w:szCs w:val="24"/>
                <w:highlight w:val="none"/>
                <w:lang w:eastAsia="zh-CN"/>
              </w:rPr>
              <w:t>符合工程实际情况并满足各项工程技术要求</w:t>
            </w:r>
            <w:r>
              <w:rPr>
                <w:rFonts w:hint="eastAsia" w:ascii="仿宋" w:hAnsi="仿宋" w:eastAsia="仿宋" w:cs="仿宋"/>
                <w:sz w:val="24"/>
                <w:szCs w:val="24"/>
                <w:highlight w:val="none"/>
                <w:lang w:val="zh-CN" w:eastAsia="zh-CN" w:bidi="ar-SA"/>
              </w:rPr>
              <w:t>）</w:t>
            </w:r>
          </w:p>
        </w:tc>
        <w:tc>
          <w:tcPr>
            <w:tcW w:w="391" w:type="pct"/>
            <w:vAlign w:val="center"/>
          </w:tcPr>
          <w:p w14:paraId="1BA56725">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u w:val="none"/>
                <w:lang w:val="en-US" w:eastAsia="zh-CN"/>
              </w:rPr>
              <w:t>5</w:t>
            </w:r>
            <w:r>
              <w:rPr>
                <w:rFonts w:hint="eastAsia" w:ascii="仿宋" w:hAnsi="仿宋" w:eastAsia="仿宋" w:cs="仿宋"/>
                <w:sz w:val="24"/>
                <w:szCs w:val="24"/>
                <w:highlight w:val="none"/>
              </w:rPr>
              <w:t>分</w:t>
            </w:r>
          </w:p>
        </w:tc>
        <w:tc>
          <w:tcPr>
            <w:tcW w:w="1914" w:type="pct"/>
            <w:vMerge w:val="restart"/>
            <w:vAlign w:val="center"/>
          </w:tcPr>
          <w:p w14:paraId="20B4B1EE">
            <w:pPr>
              <w:pStyle w:val="364"/>
              <w:keepNext w:val="0"/>
              <w:keepLines w:val="0"/>
              <w:pageBreakBefore w:val="0"/>
              <w:widowControl w:val="0"/>
              <w:suppressLineNumbers w:val="0"/>
              <w:kinsoku/>
              <w:wordWrap/>
              <w:overflowPunct/>
              <w:topLinePunct w:val="0"/>
              <w:autoSpaceDE/>
              <w:autoSpaceDN/>
              <w:bidi w:val="0"/>
              <w:adjustRightInd/>
              <w:snapToGrid/>
              <w:spacing w:before="109" w:beforeAutospacing="0" w:after="0" w:afterAutospacing="0" w:line="360" w:lineRule="auto"/>
              <w:ind w:left="5" w:leftChars="0" w:right="0" w:rightChars="0"/>
              <w:jc w:val="both"/>
              <w:textAlignment w:val="auto"/>
              <w:rPr>
                <w:rFonts w:hint="eastAsia" w:ascii="仿宋" w:hAnsi="仿宋" w:eastAsia="仿宋" w:cs="仿宋"/>
                <w:sz w:val="24"/>
                <w:szCs w:val="24"/>
                <w:highlight w:val="none"/>
                <w:lang w:val="zh-CN" w:eastAsia="zh-CN" w:bidi="ar-SA"/>
              </w:rPr>
            </w:pPr>
            <w:r>
              <w:rPr>
                <w:rFonts w:hint="eastAsia" w:ascii="仿宋" w:hAnsi="仿宋" w:eastAsia="仿宋" w:cs="仿宋"/>
                <w:sz w:val="24"/>
                <w:szCs w:val="24"/>
                <w:highlight w:val="none"/>
                <w:lang w:val="zh-CN" w:eastAsia="zh-CN" w:bidi="ar-SA"/>
              </w:rPr>
              <w:t>施工组织设计中有该项组织措施即得该项分值的60%；</w:t>
            </w:r>
          </w:p>
          <w:p w14:paraId="5CC17287">
            <w:pPr>
              <w:pStyle w:val="364"/>
              <w:keepNext w:val="0"/>
              <w:keepLines w:val="0"/>
              <w:pageBreakBefore w:val="0"/>
              <w:widowControl w:val="0"/>
              <w:suppressLineNumbers w:val="0"/>
              <w:kinsoku/>
              <w:wordWrap/>
              <w:overflowPunct/>
              <w:topLinePunct w:val="0"/>
              <w:autoSpaceDE/>
              <w:autoSpaceDN/>
              <w:bidi w:val="0"/>
              <w:adjustRightInd/>
              <w:snapToGrid/>
              <w:spacing w:before="109" w:beforeAutospacing="0" w:after="0" w:afterAutospacing="0" w:line="360" w:lineRule="auto"/>
              <w:ind w:left="5" w:leftChars="0" w:right="0" w:rightChars="0"/>
              <w:jc w:val="both"/>
              <w:textAlignment w:val="auto"/>
              <w:rPr>
                <w:rFonts w:hint="eastAsia" w:ascii="仿宋" w:hAnsi="仿宋" w:eastAsia="仿宋" w:cs="仿宋"/>
                <w:sz w:val="24"/>
                <w:szCs w:val="24"/>
                <w:highlight w:val="none"/>
                <w:lang w:val="zh-CN" w:eastAsia="zh-CN" w:bidi="ar-SA"/>
              </w:rPr>
            </w:pPr>
            <w:r>
              <w:rPr>
                <w:rFonts w:hint="eastAsia" w:ascii="仿宋" w:hAnsi="仿宋" w:eastAsia="仿宋" w:cs="仿宋"/>
                <w:sz w:val="24"/>
                <w:szCs w:val="24"/>
                <w:highlight w:val="none"/>
                <w:lang w:val="zh-CN" w:eastAsia="zh-CN" w:bidi="ar-SA"/>
              </w:rPr>
              <w:t>措施基本可行，得该项分值的61%-80%；措施合理，比较有针对性，得该项分值的81%-90%；</w:t>
            </w:r>
          </w:p>
          <w:p w14:paraId="1D63E226">
            <w:pPr>
              <w:keepNext w:val="0"/>
              <w:keepLines w:val="0"/>
              <w:pageBreakBefore w:val="0"/>
              <w:wordWrap/>
              <w:overflowPunct/>
              <w:bidi w:val="0"/>
              <w:jc w:val="both"/>
              <w:outlineLvl w:val="9"/>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zh-CN" w:eastAsia="zh-CN" w:bidi="ar-SA"/>
              </w:rPr>
              <w:t>措施科学合理，针对性强，得该项分值的91%-100%。缺项该项不得分。</w:t>
            </w:r>
          </w:p>
        </w:tc>
      </w:tr>
      <w:tr w14:paraId="5D28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trPr>
        <w:tc>
          <w:tcPr>
            <w:tcW w:w="434" w:type="pct"/>
            <w:gridSpan w:val="2"/>
            <w:vMerge w:val="continue"/>
            <w:vAlign w:val="center"/>
          </w:tcPr>
          <w:p w14:paraId="2C1EF277">
            <w:pPr>
              <w:pStyle w:val="364"/>
              <w:keepNext w:val="0"/>
              <w:keepLines w:val="0"/>
              <w:pageBreakBefore w:val="0"/>
              <w:widowControl w:val="0"/>
              <w:suppressLineNumbers w:val="0"/>
              <w:kinsoku/>
              <w:wordWrap/>
              <w:overflowPunct/>
              <w:topLinePunct w:val="0"/>
              <w:autoSpaceDE/>
              <w:autoSpaceDN/>
              <w:bidi w:val="0"/>
              <w:adjustRightInd/>
              <w:snapToGrid/>
              <w:spacing w:before="132" w:beforeAutospacing="0" w:after="0" w:afterAutospacing="0" w:line="240" w:lineRule="auto"/>
              <w:ind w:left="237" w:leftChars="0" w:right="0" w:rightChars="0"/>
              <w:jc w:val="center"/>
              <w:textAlignment w:val="auto"/>
              <w:rPr>
                <w:rFonts w:hint="eastAsia" w:ascii="宋体" w:hAnsi="宋体" w:eastAsia="宋体" w:cs="宋体"/>
                <w:sz w:val="24"/>
                <w:szCs w:val="24"/>
                <w:highlight w:val="none"/>
              </w:rPr>
            </w:pPr>
          </w:p>
        </w:tc>
        <w:tc>
          <w:tcPr>
            <w:tcW w:w="549" w:type="pct"/>
            <w:vMerge w:val="continue"/>
            <w:vAlign w:val="center"/>
          </w:tcPr>
          <w:p w14:paraId="78B666D9">
            <w:pPr>
              <w:pStyle w:val="36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51" w:leftChars="0" w:right="231" w:rightChars="0"/>
              <w:jc w:val="center"/>
              <w:textAlignment w:val="auto"/>
              <w:rPr>
                <w:rFonts w:hint="eastAsia" w:ascii="仿宋" w:hAnsi="仿宋" w:eastAsia="仿宋" w:cs="仿宋"/>
                <w:sz w:val="24"/>
                <w:szCs w:val="24"/>
                <w:highlight w:val="none"/>
                <w:lang w:val="zh-CN" w:eastAsia="zh-CN" w:bidi="ar-SA"/>
              </w:rPr>
            </w:pPr>
          </w:p>
        </w:tc>
        <w:tc>
          <w:tcPr>
            <w:tcW w:w="303" w:type="pct"/>
            <w:vMerge w:val="continue"/>
            <w:vAlign w:val="center"/>
          </w:tcPr>
          <w:p w14:paraId="115B35BF">
            <w:pPr>
              <w:pStyle w:val="364"/>
              <w:keepNext w:val="0"/>
              <w:keepLines w:val="0"/>
              <w:pageBreakBefore w:val="0"/>
              <w:widowControl w:val="0"/>
              <w:suppressLineNumbers w:val="0"/>
              <w:kinsoku/>
              <w:wordWrap/>
              <w:overflowPunct/>
              <w:topLinePunct w:val="0"/>
              <w:autoSpaceDE/>
              <w:autoSpaceDN/>
              <w:bidi w:val="0"/>
              <w:adjustRightInd/>
              <w:snapToGrid/>
              <w:spacing w:before="132" w:beforeAutospacing="0" w:after="0" w:afterAutospacing="0" w:line="240" w:lineRule="auto"/>
              <w:ind w:left="0" w:leftChars="0" w:right="0" w:rightChars="0"/>
              <w:jc w:val="both"/>
              <w:textAlignment w:val="auto"/>
              <w:rPr>
                <w:rFonts w:hint="eastAsia" w:ascii="仿宋" w:hAnsi="仿宋" w:eastAsia="仿宋" w:cs="仿宋"/>
                <w:sz w:val="24"/>
                <w:szCs w:val="24"/>
                <w:highlight w:val="none"/>
                <w:u w:val="single"/>
                <w:lang w:val="en-US" w:eastAsia="zh-CN"/>
              </w:rPr>
            </w:pPr>
          </w:p>
        </w:tc>
        <w:tc>
          <w:tcPr>
            <w:tcW w:w="1406" w:type="pct"/>
            <w:vAlign w:val="center"/>
          </w:tcPr>
          <w:p w14:paraId="38C3F97D">
            <w:pPr>
              <w:pStyle w:val="364"/>
              <w:keepNext w:val="0"/>
              <w:keepLines w:val="0"/>
              <w:pageBreakBefore w:val="0"/>
              <w:widowControl w:val="0"/>
              <w:suppressLineNumbers w:val="0"/>
              <w:kinsoku/>
              <w:wordWrap/>
              <w:overflowPunct/>
              <w:topLinePunct w:val="0"/>
              <w:autoSpaceDE/>
              <w:autoSpaceDN/>
              <w:bidi w:val="0"/>
              <w:adjustRightInd/>
              <w:snapToGrid/>
              <w:spacing w:before="109" w:beforeAutospacing="0" w:after="0" w:afterAutospacing="0" w:line="240" w:lineRule="auto"/>
              <w:ind w:left="5" w:leftChars="0" w:right="0" w:rightChars="0"/>
              <w:jc w:val="both"/>
              <w:textAlignment w:val="auto"/>
              <w:rPr>
                <w:rFonts w:hint="eastAsia" w:ascii="仿宋" w:hAnsi="仿宋" w:eastAsia="仿宋" w:cs="仿宋"/>
                <w:sz w:val="24"/>
                <w:szCs w:val="24"/>
                <w:highlight w:val="none"/>
                <w:lang w:val="zh-CN" w:eastAsia="zh-CN" w:bidi="ar-SA"/>
              </w:rPr>
            </w:pPr>
            <w:r>
              <w:rPr>
                <w:rFonts w:hint="eastAsia" w:ascii="仿宋" w:hAnsi="仿宋" w:eastAsia="仿宋" w:cs="仿宋"/>
                <w:sz w:val="24"/>
                <w:szCs w:val="24"/>
                <w:highlight w:val="none"/>
                <w:lang w:val="zh-CN" w:eastAsia="zh-CN" w:bidi="ar-SA"/>
              </w:rPr>
              <w:t>主要工程项目的施工方案(含工程特点、施工重点与难点、绿色施工)总体安排合理，施工工艺、施工机械合理、可行:对施工难点有先进和合理的建议。</w:t>
            </w:r>
          </w:p>
        </w:tc>
        <w:tc>
          <w:tcPr>
            <w:tcW w:w="391" w:type="pct"/>
            <w:vAlign w:val="center"/>
          </w:tcPr>
          <w:p w14:paraId="7FC46023">
            <w:pPr>
              <w:keepNext w:val="0"/>
              <w:keepLines w:val="0"/>
              <w:pageBreakBefore w:val="0"/>
              <w:wordWrap/>
              <w:overflowPunct/>
              <w:bidi w:val="0"/>
              <w:jc w:val="center"/>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u w:val="none"/>
                <w:lang w:val="en-US" w:eastAsia="zh-CN"/>
              </w:rPr>
              <w:t>5</w:t>
            </w:r>
            <w:r>
              <w:rPr>
                <w:rFonts w:hint="eastAsia" w:ascii="仿宋" w:hAnsi="仿宋" w:eastAsia="仿宋" w:cs="仿宋"/>
                <w:sz w:val="24"/>
                <w:szCs w:val="24"/>
                <w:highlight w:val="none"/>
              </w:rPr>
              <w:t>分</w:t>
            </w:r>
          </w:p>
        </w:tc>
        <w:tc>
          <w:tcPr>
            <w:tcW w:w="1914" w:type="pct"/>
            <w:vMerge w:val="continue"/>
            <w:vAlign w:val="center"/>
          </w:tcPr>
          <w:p w14:paraId="5F9B7B82">
            <w:pPr>
              <w:keepNext w:val="0"/>
              <w:keepLines w:val="0"/>
              <w:pageBreakBefore w:val="0"/>
              <w:wordWrap/>
              <w:overflowPunct/>
              <w:bidi w:val="0"/>
              <w:jc w:val="both"/>
              <w:outlineLvl w:val="9"/>
              <w:rPr>
                <w:rFonts w:hint="eastAsia" w:ascii="仿宋" w:hAnsi="仿宋" w:eastAsia="仿宋" w:cs="仿宋"/>
                <w:sz w:val="24"/>
                <w:szCs w:val="24"/>
                <w:highlight w:val="none"/>
                <w:lang w:eastAsia="zh-CN"/>
              </w:rPr>
            </w:pPr>
          </w:p>
        </w:tc>
      </w:tr>
      <w:tr w14:paraId="0828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34" w:type="pct"/>
            <w:gridSpan w:val="2"/>
            <w:vMerge w:val="continue"/>
            <w:vAlign w:val="center"/>
          </w:tcPr>
          <w:p w14:paraId="3060B0F0">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549" w:type="pct"/>
            <w:vMerge w:val="continue"/>
            <w:vAlign w:val="center"/>
          </w:tcPr>
          <w:p w14:paraId="400CEE18">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303" w:type="pct"/>
            <w:vMerge w:val="continue"/>
            <w:vAlign w:val="center"/>
          </w:tcPr>
          <w:p w14:paraId="1657E89E">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1406" w:type="pct"/>
            <w:vAlign w:val="center"/>
          </w:tcPr>
          <w:p w14:paraId="6C72EDB1">
            <w:pPr>
              <w:pStyle w:val="364"/>
              <w:keepNext w:val="0"/>
              <w:keepLines w:val="0"/>
              <w:pageBreakBefore w:val="0"/>
              <w:widowControl w:val="0"/>
              <w:suppressLineNumbers w:val="0"/>
              <w:kinsoku/>
              <w:wordWrap/>
              <w:overflowPunct/>
              <w:topLinePunct w:val="0"/>
              <w:autoSpaceDE/>
              <w:autoSpaceDN/>
              <w:bidi w:val="0"/>
              <w:adjustRightInd/>
              <w:snapToGrid/>
              <w:spacing w:before="109" w:beforeAutospacing="0" w:after="0" w:afterAutospacing="0" w:line="240" w:lineRule="auto"/>
              <w:ind w:left="5" w:leftChars="0" w:right="0" w:rightChars="0"/>
              <w:jc w:val="both"/>
              <w:textAlignment w:val="auto"/>
              <w:rPr>
                <w:rFonts w:hint="eastAsia" w:ascii="仿宋" w:hAnsi="仿宋" w:eastAsia="仿宋" w:cs="仿宋"/>
                <w:sz w:val="24"/>
                <w:szCs w:val="24"/>
                <w:highlight w:val="none"/>
                <w:lang w:val="zh-CN" w:eastAsia="zh-CN" w:bidi="ar-SA"/>
              </w:rPr>
            </w:pPr>
            <w:r>
              <w:rPr>
                <w:rFonts w:hint="eastAsia" w:ascii="仿宋" w:hAnsi="仿宋" w:eastAsia="仿宋" w:cs="仿宋"/>
                <w:sz w:val="24"/>
                <w:szCs w:val="24"/>
                <w:highlight w:val="none"/>
                <w:lang w:val="zh-CN" w:eastAsia="zh-CN" w:bidi="ar-SA"/>
              </w:rPr>
              <w:t>施工主要机械设备及人力资源配置</w:t>
            </w:r>
          </w:p>
        </w:tc>
        <w:tc>
          <w:tcPr>
            <w:tcW w:w="391" w:type="pct"/>
            <w:vAlign w:val="center"/>
          </w:tcPr>
          <w:p w14:paraId="1A1C7B3C">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u w:val="none"/>
                <w:lang w:val="en-US" w:eastAsia="zh-CN"/>
              </w:rPr>
              <w:t>5</w:t>
            </w:r>
            <w:r>
              <w:rPr>
                <w:rFonts w:hint="eastAsia" w:ascii="仿宋" w:hAnsi="仿宋" w:eastAsia="仿宋" w:cs="仿宋"/>
                <w:sz w:val="24"/>
                <w:szCs w:val="24"/>
                <w:highlight w:val="none"/>
              </w:rPr>
              <w:t>分</w:t>
            </w:r>
          </w:p>
        </w:tc>
        <w:tc>
          <w:tcPr>
            <w:tcW w:w="1914" w:type="pct"/>
            <w:vMerge w:val="continue"/>
            <w:vAlign w:val="center"/>
          </w:tcPr>
          <w:p w14:paraId="17403863">
            <w:pPr>
              <w:keepNext w:val="0"/>
              <w:keepLines w:val="0"/>
              <w:pageBreakBefore w:val="0"/>
              <w:wordWrap/>
              <w:overflowPunct/>
              <w:bidi w:val="0"/>
              <w:jc w:val="both"/>
              <w:outlineLvl w:val="9"/>
              <w:rPr>
                <w:rFonts w:hint="eastAsia" w:ascii="仿宋" w:hAnsi="仿宋" w:eastAsia="仿宋" w:cs="仿宋"/>
                <w:sz w:val="24"/>
                <w:szCs w:val="24"/>
                <w:highlight w:val="none"/>
                <w:lang w:eastAsia="zh-CN"/>
              </w:rPr>
            </w:pPr>
          </w:p>
        </w:tc>
      </w:tr>
      <w:tr w14:paraId="23585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9" w:hRule="atLeast"/>
        </w:trPr>
        <w:tc>
          <w:tcPr>
            <w:tcW w:w="434" w:type="pct"/>
            <w:gridSpan w:val="2"/>
            <w:vMerge w:val="continue"/>
            <w:vAlign w:val="center"/>
          </w:tcPr>
          <w:p w14:paraId="5383AE7E">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549" w:type="pct"/>
            <w:vMerge w:val="continue"/>
            <w:vAlign w:val="center"/>
          </w:tcPr>
          <w:p w14:paraId="67B4F4E4">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303" w:type="pct"/>
            <w:vMerge w:val="continue"/>
            <w:vAlign w:val="center"/>
          </w:tcPr>
          <w:p w14:paraId="191F1ECA">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1406" w:type="pct"/>
            <w:vAlign w:val="center"/>
          </w:tcPr>
          <w:p w14:paraId="4DCB886B">
            <w:pPr>
              <w:pStyle w:val="364"/>
              <w:keepNext w:val="0"/>
              <w:keepLines w:val="0"/>
              <w:pageBreakBefore w:val="0"/>
              <w:widowControl w:val="0"/>
              <w:suppressLineNumbers w:val="0"/>
              <w:kinsoku/>
              <w:wordWrap/>
              <w:overflowPunct/>
              <w:topLinePunct w:val="0"/>
              <w:autoSpaceDE/>
              <w:autoSpaceDN/>
              <w:bidi w:val="0"/>
              <w:adjustRightInd/>
              <w:snapToGrid/>
              <w:spacing w:before="109" w:beforeAutospacing="0" w:after="0" w:afterAutospacing="0" w:line="240" w:lineRule="auto"/>
              <w:ind w:left="5" w:leftChars="0" w:right="0" w:rightChars="0"/>
              <w:jc w:val="both"/>
              <w:textAlignment w:val="auto"/>
              <w:rPr>
                <w:rFonts w:hint="eastAsia" w:ascii="仿宋" w:hAnsi="仿宋" w:eastAsia="仿宋" w:cs="仿宋"/>
                <w:sz w:val="24"/>
                <w:szCs w:val="24"/>
                <w:highlight w:val="none"/>
                <w:lang w:val="zh-CN" w:eastAsia="zh-CN" w:bidi="ar-SA"/>
              </w:rPr>
            </w:pPr>
            <w:r>
              <w:rPr>
                <w:rFonts w:hint="eastAsia" w:ascii="仿宋" w:hAnsi="仿宋" w:eastAsia="仿宋" w:cs="仿宋"/>
                <w:sz w:val="24"/>
                <w:szCs w:val="24"/>
                <w:highlight w:val="none"/>
                <w:lang w:val="zh-CN" w:eastAsia="zh-CN" w:bidi="ar-SA"/>
              </w:rPr>
              <w:t>工程质量管理体系及保证措施（含组织机构形式合理，有完善的指挥系统、质量监控系统、联络协调系统）</w:t>
            </w:r>
          </w:p>
        </w:tc>
        <w:tc>
          <w:tcPr>
            <w:tcW w:w="391" w:type="pct"/>
            <w:vAlign w:val="center"/>
          </w:tcPr>
          <w:p w14:paraId="226C8F4C">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u w:val="none"/>
                <w:lang w:val="en-US" w:eastAsia="zh-CN"/>
              </w:rPr>
              <w:t>5</w:t>
            </w:r>
            <w:r>
              <w:rPr>
                <w:rFonts w:hint="eastAsia" w:ascii="仿宋" w:hAnsi="仿宋" w:eastAsia="仿宋" w:cs="仿宋"/>
                <w:sz w:val="24"/>
                <w:szCs w:val="24"/>
                <w:highlight w:val="none"/>
              </w:rPr>
              <w:t>分</w:t>
            </w:r>
          </w:p>
        </w:tc>
        <w:tc>
          <w:tcPr>
            <w:tcW w:w="1914" w:type="pct"/>
            <w:vMerge w:val="continue"/>
            <w:vAlign w:val="center"/>
          </w:tcPr>
          <w:p w14:paraId="076163AB">
            <w:pPr>
              <w:keepNext w:val="0"/>
              <w:keepLines w:val="0"/>
              <w:pageBreakBefore w:val="0"/>
              <w:wordWrap/>
              <w:overflowPunct/>
              <w:bidi w:val="0"/>
              <w:jc w:val="both"/>
              <w:outlineLvl w:val="9"/>
              <w:rPr>
                <w:rFonts w:hint="eastAsia" w:ascii="仿宋" w:hAnsi="仿宋" w:eastAsia="仿宋" w:cs="仿宋"/>
                <w:sz w:val="24"/>
                <w:szCs w:val="24"/>
                <w:highlight w:val="none"/>
                <w:lang w:eastAsia="zh-CN"/>
              </w:rPr>
            </w:pPr>
          </w:p>
        </w:tc>
      </w:tr>
      <w:tr w14:paraId="3214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trPr>
        <w:tc>
          <w:tcPr>
            <w:tcW w:w="434" w:type="pct"/>
            <w:gridSpan w:val="2"/>
            <w:vMerge w:val="continue"/>
            <w:vAlign w:val="center"/>
          </w:tcPr>
          <w:p w14:paraId="0F549EAD">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549" w:type="pct"/>
            <w:vMerge w:val="continue"/>
            <w:vAlign w:val="center"/>
          </w:tcPr>
          <w:p w14:paraId="0B12DB9B">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303" w:type="pct"/>
            <w:vMerge w:val="continue"/>
            <w:vAlign w:val="center"/>
          </w:tcPr>
          <w:p w14:paraId="2AF7F047">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1406" w:type="pct"/>
            <w:vAlign w:val="center"/>
          </w:tcPr>
          <w:p w14:paraId="792295F9">
            <w:pPr>
              <w:pStyle w:val="364"/>
              <w:keepNext w:val="0"/>
              <w:keepLines w:val="0"/>
              <w:pageBreakBefore w:val="0"/>
              <w:widowControl w:val="0"/>
              <w:suppressLineNumbers w:val="0"/>
              <w:kinsoku/>
              <w:wordWrap/>
              <w:overflowPunct/>
              <w:topLinePunct w:val="0"/>
              <w:autoSpaceDE/>
              <w:autoSpaceDN/>
              <w:bidi w:val="0"/>
              <w:adjustRightInd/>
              <w:snapToGrid/>
              <w:spacing w:before="109" w:beforeAutospacing="0" w:after="0" w:afterAutospacing="0" w:line="240" w:lineRule="auto"/>
              <w:ind w:left="5" w:leftChars="0" w:right="0" w:rightChars="0"/>
              <w:jc w:val="both"/>
              <w:textAlignment w:val="auto"/>
              <w:rPr>
                <w:rFonts w:hint="eastAsia" w:ascii="仿宋" w:hAnsi="仿宋" w:eastAsia="仿宋" w:cs="仿宋"/>
                <w:sz w:val="24"/>
                <w:szCs w:val="24"/>
                <w:highlight w:val="none"/>
                <w:lang w:val="zh-CN" w:eastAsia="zh-CN" w:bidi="ar-SA"/>
              </w:rPr>
            </w:pPr>
            <w:r>
              <w:rPr>
                <w:rFonts w:hint="eastAsia" w:ascii="仿宋" w:hAnsi="仿宋" w:eastAsia="仿宋" w:cs="仿宋"/>
                <w:sz w:val="24"/>
                <w:szCs w:val="24"/>
                <w:highlight w:val="none"/>
                <w:lang w:val="zh-CN" w:eastAsia="zh-CN" w:bidi="ar-SA"/>
              </w:rPr>
              <w:t>安全生产管理体系及保证措施（含施工安全生产保障体系健全，安全管理制度完善，安全管理目标具体，全员安全责任制明确，现场安全管理组织机构、人员配备满足国家规定要求。）</w:t>
            </w:r>
          </w:p>
        </w:tc>
        <w:tc>
          <w:tcPr>
            <w:tcW w:w="391" w:type="pct"/>
            <w:vAlign w:val="center"/>
          </w:tcPr>
          <w:p w14:paraId="4443E01C">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u w:val="none"/>
                <w:lang w:val="en-US" w:eastAsia="zh-CN"/>
              </w:rPr>
              <w:t>5</w:t>
            </w:r>
            <w:r>
              <w:rPr>
                <w:rFonts w:hint="eastAsia" w:ascii="仿宋" w:hAnsi="仿宋" w:eastAsia="仿宋" w:cs="仿宋"/>
                <w:sz w:val="24"/>
                <w:szCs w:val="24"/>
                <w:highlight w:val="none"/>
              </w:rPr>
              <w:t>分</w:t>
            </w:r>
          </w:p>
        </w:tc>
        <w:tc>
          <w:tcPr>
            <w:tcW w:w="1914" w:type="pct"/>
            <w:vMerge w:val="continue"/>
            <w:vAlign w:val="center"/>
          </w:tcPr>
          <w:p w14:paraId="762DFD72">
            <w:pPr>
              <w:keepNext w:val="0"/>
              <w:keepLines w:val="0"/>
              <w:pageBreakBefore w:val="0"/>
              <w:wordWrap/>
              <w:overflowPunct/>
              <w:bidi w:val="0"/>
              <w:jc w:val="both"/>
              <w:outlineLvl w:val="9"/>
              <w:rPr>
                <w:rFonts w:hint="eastAsia" w:ascii="仿宋" w:hAnsi="仿宋" w:eastAsia="仿宋" w:cs="仿宋"/>
                <w:sz w:val="24"/>
                <w:szCs w:val="24"/>
                <w:highlight w:val="none"/>
              </w:rPr>
            </w:pPr>
          </w:p>
        </w:tc>
      </w:tr>
      <w:tr w14:paraId="013C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434" w:type="pct"/>
            <w:gridSpan w:val="2"/>
            <w:vMerge w:val="continue"/>
            <w:vAlign w:val="center"/>
          </w:tcPr>
          <w:p w14:paraId="550507B1">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549" w:type="pct"/>
            <w:vMerge w:val="continue"/>
            <w:vAlign w:val="center"/>
          </w:tcPr>
          <w:p w14:paraId="6B025E21">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303" w:type="pct"/>
            <w:vMerge w:val="continue"/>
            <w:vAlign w:val="center"/>
          </w:tcPr>
          <w:p w14:paraId="3DD04CB0">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1406" w:type="pct"/>
            <w:vAlign w:val="center"/>
          </w:tcPr>
          <w:p w14:paraId="33E34F9D">
            <w:pPr>
              <w:pStyle w:val="364"/>
              <w:keepNext w:val="0"/>
              <w:keepLines w:val="0"/>
              <w:pageBreakBefore w:val="0"/>
              <w:widowControl w:val="0"/>
              <w:suppressLineNumbers w:val="0"/>
              <w:kinsoku/>
              <w:wordWrap/>
              <w:overflowPunct/>
              <w:topLinePunct w:val="0"/>
              <w:autoSpaceDE/>
              <w:autoSpaceDN/>
              <w:bidi w:val="0"/>
              <w:adjustRightInd/>
              <w:snapToGrid/>
              <w:spacing w:before="109" w:beforeAutospacing="0" w:after="0" w:afterAutospacing="0" w:line="240" w:lineRule="auto"/>
              <w:ind w:left="5" w:leftChars="0" w:right="0" w:rightChars="0"/>
              <w:jc w:val="both"/>
              <w:textAlignment w:val="auto"/>
              <w:rPr>
                <w:rFonts w:hint="eastAsia" w:ascii="仿宋" w:hAnsi="仿宋" w:eastAsia="仿宋" w:cs="仿宋"/>
                <w:sz w:val="24"/>
                <w:szCs w:val="24"/>
                <w:highlight w:val="none"/>
                <w:lang w:val="zh-CN" w:eastAsia="zh-CN" w:bidi="ar-SA"/>
              </w:rPr>
            </w:pPr>
            <w:r>
              <w:rPr>
                <w:rFonts w:hint="eastAsia" w:ascii="仿宋" w:hAnsi="仿宋" w:eastAsia="仿宋" w:cs="仿宋"/>
                <w:sz w:val="24"/>
                <w:szCs w:val="24"/>
                <w:highlight w:val="none"/>
                <w:lang w:val="zh-CN" w:eastAsia="zh-CN" w:bidi="ar-SA"/>
              </w:rPr>
              <w:t>工期保证体系及保证措施（工期进度计划科学合理，工期保证措施合理且有针对性，）</w:t>
            </w:r>
          </w:p>
        </w:tc>
        <w:tc>
          <w:tcPr>
            <w:tcW w:w="391" w:type="pct"/>
            <w:vAlign w:val="center"/>
          </w:tcPr>
          <w:p w14:paraId="758B4781">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u w:val="none"/>
                <w:lang w:val="en-US" w:eastAsia="zh-CN"/>
              </w:rPr>
              <w:t>5</w:t>
            </w:r>
            <w:r>
              <w:rPr>
                <w:rFonts w:hint="eastAsia" w:ascii="仿宋" w:hAnsi="仿宋" w:eastAsia="仿宋" w:cs="仿宋"/>
                <w:sz w:val="24"/>
                <w:szCs w:val="24"/>
                <w:highlight w:val="none"/>
              </w:rPr>
              <w:t>分</w:t>
            </w:r>
          </w:p>
        </w:tc>
        <w:tc>
          <w:tcPr>
            <w:tcW w:w="1914" w:type="pct"/>
            <w:vMerge w:val="continue"/>
            <w:vAlign w:val="center"/>
          </w:tcPr>
          <w:p w14:paraId="764AC7C7">
            <w:pPr>
              <w:keepNext w:val="0"/>
              <w:keepLines w:val="0"/>
              <w:pageBreakBefore w:val="0"/>
              <w:wordWrap/>
              <w:overflowPunct/>
              <w:bidi w:val="0"/>
              <w:jc w:val="both"/>
              <w:outlineLvl w:val="9"/>
              <w:rPr>
                <w:rFonts w:hint="eastAsia" w:ascii="仿宋" w:hAnsi="仿宋" w:eastAsia="仿宋" w:cs="仿宋"/>
                <w:sz w:val="24"/>
                <w:szCs w:val="24"/>
                <w:highlight w:val="none"/>
              </w:rPr>
            </w:pPr>
          </w:p>
        </w:tc>
      </w:tr>
      <w:tr w14:paraId="0E08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9" w:hRule="atLeast"/>
        </w:trPr>
        <w:tc>
          <w:tcPr>
            <w:tcW w:w="434" w:type="pct"/>
            <w:gridSpan w:val="2"/>
            <w:vMerge w:val="continue"/>
            <w:vAlign w:val="center"/>
          </w:tcPr>
          <w:p w14:paraId="578A5441">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549" w:type="pct"/>
            <w:vMerge w:val="continue"/>
            <w:vAlign w:val="center"/>
          </w:tcPr>
          <w:p w14:paraId="77162F9E">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303" w:type="pct"/>
            <w:vMerge w:val="continue"/>
            <w:vAlign w:val="center"/>
          </w:tcPr>
          <w:p w14:paraId="0B7D6B99">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1406" w:type="pct"/>
            <w:vAlign w:val="center"/>
          </w:tcPr>
          <w:p w14:paraId="0403B674">
            <w:pPr>
              <w:pStyle w:val="364"/>
              <w:keepNext w:val="0"/>
              <w:keepLines w:val="0"/>
              <w:pageBreakBefore w:val="0"/>
              <w:widowControl w:val="0"/>
              <w:suppressLineNumbers w:val="0"/>
              <w:kinsoku/>
              <w:wordWrap/>
              <w:overflowPunct/>
              <w:topLinePunct w:val="0"/>
              <w:autoSpaceDE/>
              <w:autoSpaceDN/>
              <w:bidi w:val="0"/>
              <w:adjustRightInd/>
              <w:snapToGrid/>
              <w:spacing w:before="109" w:beforeAutospacing="0" w:after="0" w:afterAutospacing="0" w:line="240" w:lineRule="auto"/>
              <w:ind w:left="5" w:leftChars="0" w:right="0" w:rightChars="0"/>
              <w:jc w:val="both"/>
              <w:textAlignment w:val="auto"/>
              <w:rPr>
                <w:rFonts w:hint="eastAsia" w:ascii="仿宋" w:hAnsi="仿宋" w:eastAsia="仿宋" w:cs="仿宋"/>
                <w:sz w:val="24"/>
                <w:szCs w:val="24"/>
                <w:highlight w:val="none"/>
                <w:lang w:val="zh-CN" w:eastAsia="zh-CN" w:bidi="ar-SA"/>
              </w:rPr>
            </w:pPr>
            <w:r>
              <w:rPr>
                <w:rFonts w:hint="eastAsia" w:ascii="仿宋" w:hAnsi="仿宋" w:eastAsia="仿宋" w:cs="仿宋"/>
                <w:sz w:val="24"/>
                <w:szCs w:val="24"/>
                <w:highlight w:val="none"/>
                <w:lang w:val="zh-CN" w:eastAsia="zh-CN" w:bidi="ar-SA"/>
              </w:rPr>
              <w:t>环境保护、文明施工及保证措施（有安全文明标准化工地创建目标计划和创建措施，有安全文明措施费用投入使用计划，现场施工区、土方运输等设量符合有关文明施工、健康卫生的规定。施工现场扬尘治理措施基本达到相关的规定，有防治方案。）</w:t>
            </w:r>
          </w:p>
        </w:tc>
        <w:tc>
          <w:tcPr>
            <w:tcW w:w="391" w:type="pct"/>
            <w:vAlign w:val="center"/>
          </w:tcPr>
          <w:p w14:paraId="3BDBA98D">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u w:val="none"/>
                <w:lang w:val="en-US" w:eastAsia="zh-CN"/>
              </w:rPr>
              <w:t>5</w:t>
            </w:r>
            <w:r>
              <w:rPr>
                <w:rFonts w:hint="eastAsia" w:ascii="仿宋" w:hAnsi="仿宋" w:eastAsia="仿宋" w:cs="仿宋"/>
                <w:sz w:val="24"/>
                <w:szCs w:val="24"/>
                <w:highlight w:val="none"/>
              </w:rPr>
              <w:t>分</w:t>
            </w:r>
          </w:p>
        </w:tc>
        <w:tc>
          <w:tcPr>
            <w:tcW w:w="1914" w:type="pct"/>
            <w:vMerge w:val="continue"/>
            <w:vAlign w:val="center"/>
          </w:tcPr>
          <w:p w14:paraId="767DB514">
            <w:pPr>
              <w:keepNext w:val="0"/>
              <w:keepLines w:val="0"/>
              <w:pageBreakBefore w:val="0"/>
              <w:wordWrap/>
              <w:overflowPunct/>
              <w:bidi w:val="0"/>
              <w:jc w:val="both"/>
              <w:outlineLvl w:val="9"/>
              <w:rPr>
                <w:rFonts w:hint="eastAsia" w:ascii="仿宋" w:hAnsi="仿宋" w:eastAsia="仿宋" w:cs="仿宋"/>
                <w:sz w:val="24"/>
                <w:szCs w:val="24"/>
                <w:highlight w:val="none"/>
                <w:lang w:val="en-US" w:eastAsia="zh-CN"/>
              </w:rPr>
            </w:pPr>
          </w:p>
        </w:tc>
      </w:tr>
      <w:tr w14:paraId="5CC0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trPr>
        <w:tc>
          <w:tcPr>
            <w:tcW w:w="434" w:type="pct"/>
            <w:gridSpan w:val="2"/>
            <w:vMerge w:val="continue"/>
            <w:vAlign w:val="center"/>
          </w:tcPr>
          <w:p w14:paraId="262D62C1">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549" w:type="pct"/>
            <w:vMerge w:val="continue"/>
            <w:vAlign w:val="center"/>
          </w:tcPr>
          <w:p w14:paraId="2544CD71">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303" w:type="pct"/>
            <w:vMerge w:val="continue"/>
            <w:vAlign w:val="center"/>
          </w:tcPr>
          <w:p w14:paraId="1399A8CA">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1406" w:type="pct"/>
            <w:vAlign w:val="center"/>
          </w:tcPr>
          <w:p w14:paraId="26C4D619">
            <w:pPr>
              <w:pStyle w:val="364"/>
              <w:keepNext w:val="0"/>
              <w:keepLines w:val="0"/>
              <w:pageBreakBefore w:val="0"/>
              <w:widowControl w:val="0"/>
              <w:suppressLineNumbers w:val="0"/>
              <w:kinsoku/>
              <w:wordWrap/>
              <w:overflowPunct/>
              <w:topLinePunct w:val="0"/>
              <w:autoSpaceDE/>
              <w:autoSpaceDN/>
              <w:bidi w:val="0"/>
              <w:adjustRightInd/>
              <w:snapToGrid/>
              <w:spacing w:before="109" w:beforeAutospacing="0" w:after="0" w:afterAutospacing="0" w:line="240" w:lineRule="auto"/>
              <w:ind w:left="5" w:leftChars="0" w:right="0" w:rightChars="0"/>
              <w:jc w:val="both"/>
              <w:textAlignment w:val="auto"/>
              <w:rPr>
                <w:rFonts w:hint="eastAsia" w:ascii="仿宋" w:hAnsi="仿宋" w:eastAsia="仿宋" w:cs="仿宋"/>
                <w:sz w:val="24"/>
                <w:szCs w:val="24"/>
                <w:highlight w:val="none"/>
                <w:lang w:val="zh-CN" w:eastAsia="zh-CN" w:bidi="ar-SA"/>
              </w:rPr>
            </w:pPr>
            <w:r>
              <w:rPr>
                <w:rFonts w:hint="eastAsia" w:ascii="仿宋" w:hAnsi="仿宋" w:eastAsia="仿宋" w:cs="仿宋"/>
                <w:sz w:val="24"/>
                <w:szCs w:val="24"/>
                <w:highlight w:val="none"/>
                <w:lang w:val="zh-CN" w:eastAsia="zh-CN" w:bidi="ar-SA"/>
              </w:rPr>
              <w:t>项目风险预测与防范，事故应急预案（项目风险预测与防控管理措施齐全，风险预控符合规范要求，风险控制要点定位准确，各阶段风险控制及应急措施得力。）</w:t>
            </w:r>
          </w:p>
        </w:tc>
        <w:tc>
          <w:tcPr>
            <w:tcW w:w="391" w:type="pct"/>
            <w:vAlign w:val="center"/>
          </w:tcPr>
          <w:p w14:paraId="7D8B8BC7">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u w:val="none"/>
                <w:lang w:val="en-US" w:eastAsia="zh-CN"/>
              </w:rPr>
              <w:t>5</w:t>
            </w:r>
            <w:r>
              <w:rPr>
                <w:rFonts w:hint="eastAsia" w:ascii="仿宋" w:hAnsi="仿宋" w:eastAsia="仿宋" w:cs="仿宋"/>
                <w:sz w:val="24"/>
                <w:szCs w:val="24"/>
                <w:highlight w:val="none"/>
              </w:rPr>
              <w:t>分</w:t>
            </w:r>
          </w:p>
        </w:tc>
        <w:tc>
          <w:tcPr>
            <w:tcW w:w="1914" w:type="pct"/>
            <w:vMerge w:val="continue"/>
            <w:vAlign w:val="center"/>
          </w:tcPr>
          <w:p w14:paraId="32300B83">
            <w:pPr>
              <w:keepNext w:val="0"/>
              <w:keepLines w:val="0"/>
              <w:pageBreakBefore w:val="0"/>
              <w:wordWrap/>
              <w:overflowPunct/>
              <w:bidi w:val="0"/>
              <w:jc w:val="both"/>
              <w:outlineLvl w:val="9"/>
              <w:rPr>
                <w:rFonts w:hint="eastAsia" w:ascii="仿宋" w:hAnsi="仿宋" w:eastAsia="仿宋" w:cs="仿宋"/>
                <w:sz w:val="24"/>
                <w:szCs w:val="24"/>
                <w:highlight w:val="none"/>
                <w:lang w:val="en-US" w:eastAsia="zh-CN"/>
              </w:rPr>
            </w:pPr>
          </w:p>
        </w:tc>
      </w:tr>
      <w:tr w14:paraId="5A72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34" w:type="pct"/>
            <w:gridSpan w:val="2"/>
            <w:vMerge w:val="restart"/>
            <w:vAlign w:val="center"/>
          </w:tcPr>
          <w:p w14:paraId="66DEB513">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2.2.4  (2)</w:t>
            </w:r>
          </w:p>
        </w:tc>
        <w:tc>
          <w:tcPr>
            <w:tcW w:w="549" w:type="pct"/>
            <w:vMerge w:val="restart"/>
            <w:vAlign w:val="center"/>
          </w:tcPr>
          <w:p w14:paraId="7E9AA0BC">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主要</w:t>
            </w:r>
          </w:p>
          <w:p w14:paraId="182688E4">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w:t>
            </w:r>
          </w:p>
        </w:tc>
        <w:tc>
          <w:tcPr>
            <w:tcW w:w="303" w:type="pct"/>
            <w:vMerge w:val="restart"/>
            <w:vAlign w:val="center"/>
          </w:tcPr>
          <w:p w14:paraId="28382A18">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none"/>
                <w:lang w:val="en-US" w:eastAsia="zh-CN"/>
              </w:rPr>
              <w:t>25</w:t>
            </w:r>
            <w:r>
              <w:rPr>
                <w:rFonts w:hint="eastAsia" w:ascii="仿宋" w:hAnsi="仿宋" w:eastAsia="仿宋" w:cs="仿宋"/>
                <w:color w:val="auto"/>
                <w:sz w:val="24"/>
                <w:szCs w:val="24"/>
                <w:highlight w:val="none"/>
              </w:rPr>
              <w:t>分</w:t>
            </w:r>
          </w:p>
        </w:tc>
        <w:tc>
          <w:tcPr>
            <w:tcW w:w="1406" w:type="pct"/>
            <w:vAlign w:val="center"/>
          </w:tcPr>
          <w:p w14:paraId="2F010831">
            <w:pPr>
              <w:keepNext w:val="0"/>
              <w:keepLines w:val="0"/>
              <w:widowControl/>
              <w:suppressLineNumbers w:val="0"/>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项目经理任职资格</w:t>
            </w:r>
          </w:p>
        </w:tc>
        <w:tc>
          <w:tcPr>
            <w:tcW w:w="391" w:type="pct"/>
            <w:vAlign w:val="center"/>
          </w:tcPr>
          <w:p w14:paraId="56F0168C">
            <w:pPr>
              <w:keepNext w:val="0"/>
              <w:keepLines w:val="0"/>
              <w:widowControl/>
              <w:suppressLineNumbers w:val="0"/>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8分</w:t>
            </w:r>
          </w:p>
        </w:tc>
        <w:tc>
          <w:tcPr>
            <w:tcW w:w="1914" w:type="pct"/>
            <w:vAlign w:val="center"/>
          </w:tcPr>
          <w:p w14:paraId="419F68E1">
            <w:pPr>
              <w:keepNext w:val="0"/>
              <w:keepLines w:val="0"/>
              <w:widowControl/>
              <w:suppressLineNumbers w:val="0"/>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1、拟派项目经理满足资格审核人员最低要求的得基本分3分。</w:t>
            </w:r>
          </w:p>
          <w:p w14:paraId="38BAB918">
            <w:pPr>
              <w:keepNext w:val="0"/>
              <w:keepLines w:val="0"/>
              <w:widowControl/>
              <w:suppressLineNumbers w:val="0"/>
              <w:jc w:val="left"/>
              <w:rPr>
                <w:rFonts w:hint="default"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2、项目经理具有2年以下(不含2年）工作经验的得3分,2年(含2年）及以上工作经验的得5分，最多得5分(以注册建造师执业资格时间为准)需提供注册建造师证书原件扫描件。</w:t>
            </w:r>
          </w:p>
        </w:tc>
      </w:tr>
      <w:tr w14:paraId="46E1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9" w:hRule="atLeast"/>
        </w:trPr>
        <w:tc>
          <w:tcPr>
            <w:tcW w:w="434" w:type="pct"/>
            <w:gridSpan w:val="2"/>
            <w:vMerge w:val="continue"/>
            <w:vAlign w:val="center"/>
          </w:tcPr>
          <w:p w14:paraId="6B255043">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549" w:type="pct"/>
            <w:vMerge w:val="continue"/>
            <w:vAlign w:val="center"/>
          </w:tcPr>
          <w:p w14:paraId="3176D7EA">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p>
        </w:tc>
        <w:tc>
          <w:tcPr>
            <w:tcW w:w="303" w:type="pct"/>
            <w:vMerge w:val="continue"/>
            <w:vAlign w:val="center"/>
          </w:tcPr>
          <w:p w14:paraId="67B65B56">
            <w:pPr>
              <w:keepNext w:val="0"/>
              <w:keepLines w:val="0"/>
              <w:pageBreakBefore w:val="0"/>
              <w:wordWrap/>
              <w:overflowPunct/>
              <w:bidi w:val="0"/>
              <w:jc w:val="center"/>
              <w:outlineLvl w:val="9"/>
              <w:rPr>
                <w:rFonts w:hint="eastAsia" w:ascii="仿宋" w:hAnsi="仿宋" w:eastAsia="仿宋" w:cs="仿宋"/>
                <w:color w:val="auto"/>
                <w:sz w:val="24"/>
                <w:szCs w:val="24"/>
                <w:highlight w:val="none"/>
                <w:lang w:val="en-US" w:eastAsia="zh-CN"/>
              </w:rPr>
            </w:pPr>
          </w:p>
        </w:tc>
        <w:tc>
          <w:tcPr>
            <w:tcW w:w="1406" w:type="pct"/>
            <w:vMerge w:val="restart"/>
            <w:vAlign w:val="center"/>
          </w:tcPr>
          <w:p w14:paraId="7CE505D2">
            <w:pPr>
              <w:keepNext w:val="0"/>
              <w:keepLines w:val="0"/>
              <w:widowControl/>
              <w:suppressLineNumbers w:val="0"/>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项目人员证书</w:t>
            </w:r>
          </w:p>
        </w:tc>
        <w:tc>
          <w:tcPr>
            <w:tcW w:w="391" w:type="pct"/>
            <w:vAlign w:val="center"/>
          </w:tcPr>
          <w:p w14:paraId="0B236D83">
            <w:pPr>
              <w:keepNext w:val="0"/>
              <w:keepLines w:val="0"/>
              <w:widowControl/>
              <w:suppressLineNumbers w:val="0"/>
              <w:tabs>
                <w:tab w:val="left" w:pos="271"/>
                <w:tab w:val="center" w:pos="519"/>
              </w:tabs>
              <w:jc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4分</w:t>
            </w:r>
          </w:p>
        </w:tc>
        <w:tc>
          <w:tcPr>
            <w:tcW w:w="1914" w:type="pct"/>
            <w:vAlign w:val="center"/>
          </w:tcPr>
          <w:p w14:paraId="4AA1F484">
            <w:pPr>
              <w:keepNext w:val="0"/>
              <w:keepLines w:val="0"/>
              <w:widowControl/>
              <w:suppressLineNumbers w:val="0"/>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b w:val="0"/>
                <w:bCs w:val="0"/>
                <w:color w:val="auto"/>
                <w:sz w:val="24"/>
                <w:szCs w:val="24"/>
                <w:highlight w:val="none"/>
                <w:lang w:val="en-US" w:eastAsia="zh-CN"/>
              </w:rPr>
              <w:t>1、拟派项目总工满足资格审查条件最低要求得基本分4分。</w:t>
            </w:r>
          </w:p>
        </w:tc>
      </w:tr>
      <w:tr w14:paraId="1F24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2" w:hRule="atLeast"/>
        </w:trPr>
        <w:tc>
          <w:tcPr>
            <w:tcW w:w="434" w:type="pct"/>
            <w:gridSpan w:val="2"/>
            <w:vMerge w:val="continue"/>
            <w:vAlign w:val="center"/>
          </w:tcPr>
          <w:p w14:paraId="3F5D8037">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549" w:type="pct"/>
            <w:vMerge w:val="continue"/>
            <w:vAlign w:val="center"/>
          </w:tcPr>
          <w:p w14:paraId="65AD5683">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p>
        </w:tc>
        <w:tc>
          <w:tcPr>
            <w:tcW w:w="303" w:type="pct"/>
            <w:vMerge w:val="continue"/>
            <w:vAlign w:val="center"/>
          </w:tcPr>
          <w:p w14:paraId="30AFD072">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p>
        </w:tc>
        <w:tc>
          <w:tcPr>
            <w:tcW w:w="1406" w:type="pct"/>
            <w:vMerge w:val="continue"/>
            <w:vAlign w:val="center"/>
          </w:tcPr>
          <w:p w14:paraId="385A5834">
            <w:pPr>
              <w:keepNext w:val="0"/>
              <w:keepLines w:val="0"/>
              <w:widowControl/>
              <w:suppressLineNumbers w:val="0"/>
              <w:jc w:val="left"/>
              <w:rPr>
                <w:rFonts w:hint="eastAsia" w:ascii="仿宋" w:hAnsi="仿宋" w:eastAsia="仿宋" w:cs="仿宋"/>
                <w:color w:val="auto"/>
                <w:kern w:val="0"/>
                <w:sz w:val="24"/>
                <w:szCs w:val="24"/>
                <w:highlight w:val="none"/>
                <w:lang w:val="en-US" w:eastAsia="zh-CN" w:bidi="ar"/>
              </w:rPr>
            </w:pPr>
          </w:p>
        </w:tc>
        <w:tc>
          <w:tcPr>
            <w:tcW w:w="391" w:type="pct"/>
            <w:vAlign w:val="center"/>
          </w:tcPr>
          <w:p w14:paraId="274E2E1E">
            <w:pPr>
              <w:keepNext w:val="0"/>
              <w:keepLines w:val="0"/>
              <w:widowControl/>
              <w:suppressLineNumbers w:val="0"/>
              <w:jc w:val="center"/>
              <w:rPr>
                <w:rFonts w:hint="default"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8分</w:t>
            </w:r>
          </w:p>
        </w:tc>
        <w:tc>
          <w:tcPr>
            <w:tcW w:w="1914" w:type="pct"/>
            <w:vAlign w:val="center"/>
          </w:tcPr>
          <w:p w14:paraId="185B0D19">
            <w:pPr>
              <w:keepNext w:val="0"/>
              <w:keepLines w:val="0"/>
              <w:widowControl/>
              <w:suppressLineNumbers w:val="0"/>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b w:val="0"/>
                <w:bCs w:val="0"/>
                <w:color w:val="auto"/>
                <w:sz w:val="24"/>
                <w:szCs w:val="24"/>
                <w:highlight w:val="none"/>
                <w:lang w:val="en-US" w:eastAsia="zh-CN"/>
              </w:rPr>
              <w:t>2、项目其他人员（不包含项目经理、总工）每提供一个公路相关专业或园林绿化相关专业中级及以上职称证书的得4分，最多得8分（需提供加盖公章的相关证书及近3个月中任意1个月社保证明、劳动合同扫描件）。</w:t>
            </w:r>
          </w:p>
        </w:tc>
      </w:tr>
      <w:tr w14:paraId="4F426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2" w:hRule="atLeast"/>
        </w:trPr>
        <w:tc>
          <w:tcPr>
            <w:tcW w:w="434" w:type="pct"/>
            <w:gridSpan w:val="2"/>
            <w:vMerge w:val="continue"/>
            <w:vAlign w:val="center"/>
          </w:tcPr>
          <w:p w14:paraId="7F47D3A7">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549" w:type="pct"/>
            <w:vMerge w:val="continue"/>
            <w:vAlign w:val="center"/>
          </w:tcPr>
          <w:p w14:paraId="6043C559">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p>
        </w:tc>
        <w:tc>
          <w:tcPr>
            <w:tcW w:w="303" w:type="pct"/>
            <w:vMerge w:val="continue"/>
            <w:vAlign w:val="center"/>
          </w:tcPr>
          <w:p w14:paraId="5C6D06B5">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p>
        </w:tc>
        <w:tc>
          <w:tcPr>
            <w:tcW w:w="1406" w:type="pct"/>
            <w:vAlign w:val="center"/>
          </w:tcPr>
          <w:p w14:paraId="5889650C">
            <w:pPr>
              <w:keepNext w:val="0"/>
              <w:keepLines w:val="0"/>
              <w:widowControl/>
              <w:suppressLineNumbers w:val="0"/>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项目部五大员</w:t>
            </w:r>
          </w:p>
        </w:tc>
        <w:tc>
          <w:tcPr>
            <w:tcW w:w="391" w:type="pct"/>
            <w:vAlign w:val="center"/>
          </w:tcPr>
          <w:p w14:paraId="095067EC">
            <w:pPr>
              <w:keepNext w:val="0"/>
              <w:keepLines w:val="0"/>
              <w:widowControl/>
              <w:suppressLineNumbers w:val="0"/>
              <w:jc w:val="center"/>
              <w:rPr>
                <w:rFonts w:hint="default"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5.00</w:t>
            </w:r>
          </w:p>
        </w:tc>
        <w:tc>
          <w:tcPr>
            <w:tcW w:w="1914" w:type="pct"/>
            <w:vAlign w:val="center"/>
          </w:tcPr>
          <w:p w14:paraId="6D996929">
            <w:pPr>
              <w:keepNext w:val="0"/>
              <w:keepLines w:val="0"/>
              <w:widowControl/>
              <w:suppressLineNumbers w:val="0"/>
              <w:jc w:val="left"/>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施工员、质量员、安全员、资料员、材料员，五大员配备齐全者得5分，缺一项扣</w:t>
            </w:r>
            <w:r>
              <w:rPr>
                <w:rFonts w:hint="eastAsia" w:ascii="仿宋" w:hAnsi="仿宋" w:eastAsia="仿宋" w:cs="仿宋"/>
                <w:b w:val="0"/>
                <w:bCs w:val="0"/>
                <w:color w:val="000000"/>
                <w:kern w:val="0"/>
                <w:sz w:val="24"/>
                <w:szCs w:val="24"/>
                <w:highlight w:val="none"/>
                <w:lang w:val="en-US" w:eastAsia="zh-CN" w:bidi="ar"/>
              </w:rPr>
              <w:t>1分，扣完为止。（在投标文件附证明材料原件扫描件，否则不得分。）</w:t>
            </w:r>
          </w:p>
          <w:p w14:paraId="0F9FB043">
            <w:pPr>
              <w:keepNext w:val="0"/>
              <w:keepLines w:val="0"/>
              <w:widowControl/>
              <w:suppressLineNumbers w:val="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sz w:val="24"/>
                <w:szCs w:val="24"/>
                <w:highlight w:val="none"/>
                <w:lang w:val="en-US" w:eastAsia="zh-CN" w:bidi="ar-SA"/>
              </w:rPr>
              <w:t>注：</w:t>
            </w:r>
            <w:r>
              <w:rPr>
                <w:rFonts w:hint="eastAsia" w:ascii="仿宋" w:hAnsi="仿宋" w:eastAsia="仿宋" w:cs="仿宋"/>
                <w:b w:val="0"/>
                <w:bCs w:val="0"/>
                <w:color w:val="000000"/>
                <w:kern w:val="0"/>
                <w:sz w:val="24"/>
                <w:szCs w:val="24"/>
                <w:highlight w:val="none"/>
                <w:lang w:val="en-US" w:eastAsia="zh-CN" w:bidi="ar"/>
              </w:rPr>
              <w:t>（需提供加盖公章的相关证书及近3个月中任意1个月社保证明扫描件）。</w:t>
            </w:r>
          </w:p>
        </w:tc>
      </w:tr>
      <w:tr w14:paraId="00BA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9" w:hRule="atLeast"/>
        </w:trPr>
        <w:tc>
          <w:tcPr>
            <w:tcW w:w="434" w:type="pct"/>
            <w:gridSpan w:val="2"/>
            <w:vMerge w:val="restart"/>
            <w:vAlign w:val="center"/>
          </w:tcPr>
          <w:p w14:paraId="05F9E199">
            <w:pPr>
              <w:keepNext w:val="0"/>
              <w:keepLines w:val="0"/>
              <w:pageBreakBefore w:val="0"/>
              <w:wordWrap/>
              <w:overflowPunct/>
              <w:bidi w:val="0"/>
              <w:jc w:val="center"/>
              <w:outlineLvl w:val="9"/>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2.2.</w:t>
            </w:r>
            <w:r>
              <w:rPr>
                <w:rFonts w:hint="eastAsia" w:ascii="仿宋" w:hAnsi="仿宋" w:eastAsia="仿宋" w:cs="仿宋"/>
                <w:sz w:val="24"/>
                <w:szCs w:val="24"/>
                <w:highlight w:val="none"/>
                <w:lang w:val="en-US" w:eastAsia="zh-CN"/>
              </w:rPr>
              <w:t>3</w:t>
            </w:r>
          </w:p>
          <w:p w14:paraId="5CC8C605">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w:t>
            </w:r>
          </w:p>
        </w:tc>
        <w:tc>
          <w:tcPr>
            <w:tcW w:w="549" w:type="pct"/>
            <w:vMerge w:val="restart"/>
            <w:vAlign w:val="center"/>
          </w:tcPr>
          <w:p w14:paraId="76DA08D5">
            <w:pPr>
              <w:keepNext w:val="0"/>
              <w:keepLines w:val="0"/>
              <w:pageBreakBefore w:val="0"/>
              <w:wordWrap/>
              <w:overflowPunct/>
              <w:bidi w:val="0"/>
              <w:jc w:val="center"/>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其他</w:t>
            </w:r>
          </w:p>
          <w:p w14:paraId="62DC33B0">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因素</w:t>
            </w:r>
          </w:p>
        </w:tc>
        <w:tc>
          <w:tcPr>
            <w:tcW w:w="303" w:type="pct"/>
            <w:vMerge w:val="restart"/>
            <w:vAlign w:val="center"/>
          </w:tcPr>
          <w:p w14:paraId="34D486BA">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35</w:t>
            </w:r>
            <w:r>
              <w:rPr>
                <w:rFonts w:hint="eastAsia" w:ascii="仿宋" w:hAnsi="仿宋" w:eastAsia="仿宋" w:cs="仿宋"/>
                <w:color w:val="auto"/>
                <w:sz w:val="24"/>
                <w:szCs w:val="24"/>
                <w:highlight w:val="none"/>
              </w:rPr>
              <w:t>分</w:t>
            </w:r>
          </w:p>
        </w:tc>
        <w:tc>
          <w:tcPr>
            <w:tcW w:w="1406" w:type="pct"/>
            <w:vAlign w:val="center"/>
          </w:tcPr>
          <w:p w14:paraId="31F45B28">
            <w:pPr>
              <w:keepNext w:val="0"/>
              <w:keepLines w:val="0"/>
              <w:pageBreakBefore w:val="0"/>
              <w:wordWrap/>
              <w:overflowPunct/>
              <w:bidi w:val="0"/>
              <w:jc w:val="both"/>
              <w:outlineLvl w:val="9"/>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sz w:val="24"/>
                <w:szCs w:val="24"/>
                <w:highlight w:val="none"/>
                <w:lang w:val="en-US" w:eastAsia="zh-CN"/>
              </w:rPr>
              <w:t>企业业绩</w:t>
            </w:r>
          </w:p>
        </w:tc>
        <w:tc>
          <w:tcPr>
            <w:tcW w:w="391" w:type="pct"/>
            <w:vAlign w:val="center"/>
          </w:tcPr>
          <w:p w14:paraId="769527A1">
            <w:pPr>
              <w:keepNext w:val="0"/>
              <w:keepLines w:val="0"/>
              <w:widowControl/>
              <w:suppressLineNumbers w:val="0"/>
              <w:jc w:val="center"/>
              <w:rPr>
                <w:rFonts w:hint="default"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9分</w:t>
            </w:r>
          </w:p>
        </w:tc>
        <w:tc>
          <w:tcPr>
            <w:tcW w:w="1914" w:type="pct"/>
            <w:vAlign w:val="center"/>
          </w:tcPr>
          <w:p w14:paraId="49465C89">
            <w:pPr>
              <w:keepNext w:val="0"/>
              <w:keepLines w:val="0"/>
              <w:pageBreakBefore w:val="0"/>
              <w:widowControl/>
              <w:suppressLineNumbers w:val="0"/>
              <w:kinsoku/>
              <w:wordWrap w:val="0"/>
              <w:overflowPunct/>
              <w:topLinePunct w:val="0"/>
              <w:autoSpaceDE w:val="0"/>
              <w:autoSpaceDN w:val="0"/>
              <w:bidi w:val="0"/>
              <w:adjustRightInd/>
              <w:snapToGrid/>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投标人2021年01月01日</w:t>
            </w:r>
            <w:r>
              <w:rPr>
                <w:rFonts w:hint="eastAsia" w:ascii="仿宋" w:hAnsi="仿宋" w:eastAsia="仿宋" w:cs="仿宋"/>
                <w:sz w:val="24"/>
                <w:szCs w:val="24"/>
                <w:highlight w:val="none"/>
                <w:lang w:val="en-US" w:eastAsia="zh-CN" w:bidi="ar-SA"/>
              </w:rPr>
              <w:t>（以签订合同时间为准）</w:t>
            </w:r>
            <w:r>
              <w:rPr>
                <w:rFonts w:hint="eastAsia" w:ascii="仿宋" w:hAnsi="仿宋" w:eastAsia="仿宋" w:cs="仿宋"/>
                <w:color w:val="000000"/>
                <w:kern w:val="0"/>
                <w:sz w:val="24"/>
                <w:szCs w:val="24"/>
                <w:highlight w:val="none"/>
                <w:lang w:val="en-US" w:eastAsia="zh-CN" w:bidi="ar"/>
              </w:rPr>
              <w:t>以来</w:t>
            </w:r>
            <w:r>
              <w:rPr>
                <w:rFonts w:hint="eastAsia" w:ascii="仿宋" w:hAnsi="仿宋" w:eastAsia="仿宋" w:cs="仿宋"/>
                <w:b w:val="0"/>
                <w:bCs w:val="0"/>
                <w:sz w:val="24"/>
                <w:szCs w:val="24"/>
                <w:highlight w:val="none"/>
                <w:lang w:val="en-US" w:eastAsia="zh-CN"/>
              </w:rPr>
              <w:t>完成过的类似工程施工业绩</w:t>
            </w:r>
            <w:r>
              <w:rPr>
                <w:rFonts w:hint="eastAsia" w:ascii="仿宋" w:hAnsi="仿宋" w:eastAsia="仿宋" w:cs="仿宋"/>
                <w:color w:val="000000"/>
                <w:kern w:val="0"/>
                <w:sz w:val="24"/>
                <w:szCs w:val="24"/>
                <w:highlight w:val="none"/>
                <w:lang w:val="en-US" w:eastAsia="zh-CN" w:bidi="ar"/>
              </w:rPr>
              <w:t>的得3分，最多得9分。（需提供中标通知书原件扫描件、合同原件扫描件，否则不得分。）</w:t>
            </w:r>
          </w:p>
        </w:tc>
      </w:tr>
      <w:tr w14:paraId="462D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434" w:type="pct"/>
            <w:gridSpan w:val="2"/>
            <w:vMerge w:val="continue"/>
            <w:vAlign w:val="center"/>
          </w:tcPr>
          <w:p w14:paraId="744E2180">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549" w:type="pct"/>
            <w:vMerge w:val="continue"/>
            <w:vAlign w:val="center"/>
          </w:tcPr>
          <w:p w14:paraId="0AFF317C">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p>
        </w:tc>
        <w:tc>
          <w:tcPr>
            <w:tcW w:w="303" w:type="pct"/>
            <w:vMerge w:val="continue"/>
            <w:vAlign w:val="center"/>
          </w:tcPr>
          <w:p w14:paraId="2864823D">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p>
        </w:tc>
        <w:tc>
          <w:tcPr>
            <w:tcW w:w="1406" w:type="pct"/>
            <w:vMerge w:val="restart"/>
            <w:vAlign w:val="center"/>
          </w:tcPr>
          <w:p w14:paraId="2A824876">
            <w:pPr>
              <w:keepNext w:val="0"/>
              <w:keepLines w:val="0"/>
              <w:widowControl/>
              <w:suppressLineNumbers w:val="0"/>
              <w:jc w:val="both"/>
              <w:rPr>
                <w:rFonts w:ascii="仿宋" w:hAnsi="仿宋" w:eastAsia="仿宋" w:cs="仿宋"/>
                <w:color w:val="000000"/>
                <w:kern w:val="0"/>
                <w:sz w:val="24"/>
                <w:szCs w:val="24"/>
                <w:highlight w:val="none"/>
                <w:lang w:val="en-US" w:eastAsia="zh-CN" w:bidi="ar"/>
              </w:rPr>
            </w:pPr>
          </w:p>
          <w:p w14:paraId="00F38F28">
            <w:pPr>
              <w:keepNext w:val="0"/>
              <w:keepLines w:val="0"/>
              <w:widowControl/>
              <w:suppressLineNumbers w:val="0"/>
              <w:jc w:val="both"/>
              <w:rPr>
                <w:rFonts w:hint="eastAsia" w:ascii="仿宋" w:hAnsi="仿宋" w:eastAsia="仿宋" w:cs="仿宋"/>
                <w:color w:val="000000"/>
                <w:kern w:val="0"/>
                <w:sz w:val="24"/>
                <w:szCs w:val="24"/>
                <w:highlight w:val="none"/>
                <w:lang w:val="en-US" w:eastAsia="zh-CN" w:bidi="ar"/>
              </w:rPr>
            </w:pPr>
            <w:r>
              <w:rPr>
                <w:rFonts w:ascii="仿宋" w:hAnsi="仿宋" w:eastAsia="仿宋" w:cs="仿宋"/>
                <w:color w:val="000000"/>
                <w:kern w:val="0"/>
                <w:sz w:val="24"/>
                <w:szCs w:val="24"/>
                <w:highlight w:val="none"/>
                <w:lang w:val="en-US" w:eastAsia="zh-CN" w:bidi="ar"/>
              </w:rPr>
              <w:t>履约信誉</w:t>
            </w:r>
          </w:p>
        </w:tc>
        <w:tc>
          <w:tcPr>
            <w:tcW w:w="391" w:type="pct"/>
            <w:vAlign w:val="center"/>
          </w:tcPr>
          <w:p w14:paraId="747FEDD9">
            <w:pPr>
              <w:keepNext w:val="0"/>
              <w:keepLines w:val="0"/>
              <w:widowControl/>
              <w:suppressLineNumbers w:val="0"/>
              <w:jc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6分</w:t>
            </w:r>
          </w:p>
        </w:tc>
        <w:tc>
          <w:tcPr>
            <w:tcW w:w="1914" w:type="pct"/>
            <w:vAlign w:val="center"/>
          </w:tcPr>
          <w:p w14:paraId="4CDB5C3B">
            <w:pPr>
              <w:keepNext w:val="0"/>
              <w:keepLines w:val="0"/>
              <w:pageBreakBefore w:val="0"/>
              <w:widowControl/>
              <w:suppressLineNumbers w:val="0"/>
              <w:kinsoku/>
              <w:wordWrap w:val="0"/>
              <w:overflowPunct/>
              <w:topLinePunct w:val="0"/>
              <w:autoSpaceDE w:val="0"/>
              <w:autoSpaceDN w:val="0"/>
              <w:bidi w:val="0"/>
              <w:adjustRightInd/>
              <w:snapToGrid/>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投标人针对招标项目的特点和要求，结合自身的条件潜力，为招标人排忧解难。（内容详实、考虑周全、措施完整、针对性强得6分；内容完整、考虑周全、措施有待优化、针对性合理得4分；内容基本完整、考虑基本周全、措施有待优化、针对性较合理得2分；缺项不得分）。</w:t>
            </w:r>
          </w:p>
        </w:tc>
      </w:tr>
      <w:tr w14:paraId="2B5F2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atLeast"/>
        </w:trPr>
        <w:tc>
          <w:tcPr>
            <w:tcW w:w="434" w:type="pct"/>
            <w:gridSpan w:val="2"/>
            <w:vMerge w:val="continue"/>
            <w:vAlign w:val="center"/>
          </w:tcPr>
          <w:p w14:paraId="538D1B49">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549" w:type="pct"/>
            <w:vMerge w:val="continue"/>
            <w:vAlign w:val="center"/>
          </w:tcPr>
          <w:p w14:paraId="2E1707AC">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p>
        </w:tc>
        <w:tc>
          <w:tcPr>
            <w:tcW w:w="303" w:type="pct"/>
            <w:vMerge w:val="continue"/>
            <w:vAlign w:val="center"/>
          </w:tcPr>
          <w:p w14:paraId="0A7DD8E9">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p>
        </w:tc>
        <w:tc>
          <w:tcPr>
            <w:tcW w:w="1406" w:type="pct"/>
            <w:vMerge w:val="continue"/>
            <w:vAlign w:val="center"/>
          </w:tcPr>
          <w:p w14:paraId="7E2F0B96">
            <w:pPr>
              <w:keepNext w:val="0"/>
              <w:keepLines w:val="0"/>
              <w:widowControl/>
              <w:suppressLineNumbers w:val="0"/>
              <w:jc w:val="both"/>
              <w:rPr>
                <w:rFonts w:ascii="仿宋" w:hAnsi="仿宋" w:eastAsia="仿宋" w:cs="仿宋"/>
                <w:color w:val="000000"/>
                <w:kern w:val="0"/>
                <w:sz w:val="24"/>
                <w:szCs w:val="24"/>
                <w:highlight w:val="none"/>
                <w:lang w:val="en-US" w:eastAsia="zh-CN" w:bidi="ar"/>
              </w:rPr>
            </w:pPr>
          </w:p>
        </w:tc>
        <w:tc>
          <w:tcPr>
            <w:tcW w:w="391" w:type="pct"/>
            <w:vAlign w:val="center"/>
          </w:tcPr>
          <w:p w14:paraId="1E23599A">
            <w:pPr>
              <w:keepNext w:val="0"/>
              <w:keepLines w:val="0"/>
              <w:widowControl/>
              <w:suppressLineNumbers w:val="0"/>
              <w:jc w:val="center"/>
              <w:rPr>
                <w:rFonts w:hint="default"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8分</w:t>
            </w:r>
          </w:p>
        </w:tc>
        <w:tc>
          <w:tcPr>
            <w:tcW w:w="1914" w:type="pct"/>
            <w:vAlign w:val="center"/>
          </w:tcPr>
          <w:p w14:paraId="1A60D3E4">
            <w:pPr>
              <w:pStyle w:val="8"/>
              <w:keepNext w:val="0"/>
              <w:keepLines w:val="0"/>
              <w:suppressLineNumbers w:val="0"/>
              <w:spacing w:before="0" w:beforeAutospacing="0" w:after="0" w:afterAutospacing="0" w:line="360" w:lineRule="auto"/>
              <w:ind w:left="0" w:right="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1.投标人具有有效的企业信用等级 AAA 证书得 2分。（投标文件中须附证书原件的扫描件）</w:t>
            </w:r>
          </w:p>
          <w:p w14:paraId="3187A46D">
            <w:pPr>
              <w:keepNext w:val="0"/>
              <w:keepLines w:val="0"/>
              <w:pageBreakBefore w:val="0"/>
              <w:widowControl/>
              <w:suppressLineNumbers w:val="0"/>
              <w:kinsoku/>
              <w:wordWrap w:val="0"/>
              <w:overflowPunct/>
              <w:topLinePunct w:val="0"/>
              <w:autoSpaceDE w:val="0"/>
              <w:autoSpaceDN w:val="0"/>
              <w:bidi w:val="0"/>
              <w:adjustRightInd/>
              <w:snapToGrid/>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auto"/>
                <w:sz w:val="24"/>
                <w:szCs w:val="24"/>
                <w:highlight w:val="none"/>
                <w:lang w:val="en-US" w:eastAsia="zh-CN"/>
              </w:rPr>
              <w:t>2.投标人具有有效的质量管理体系、环境管理体系、职业健康安全管理体系认证证书的，每提供一个得 2分，最多得 6分，没有不得分。（投标文件中须附证书的原件扫描件）</w:t>
            </w:r>
          </w:p>
        </w:tc>
      </w:tr>
      <w:tr w14:paraId="6A647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9" w:hRule="atLeast"/>
        </w:trPr>
        <w:tc>
          <w:tcPr>
            <w:tcW w:w="434" w:type="pct"/>
            <w:gridSpan w:val="2"/>
            <w:vMerge w:val="continue"/>
            <w:vAlign w:val="center"/>
          </w:tcPr>
          <w:p w14:paraId="400B744D">
            <w:pPr>
              <w:keepNext w:val="0"/>
              <w:keepLines w:val="0"/>
              <w:pageBreakBefore w:val="0"/>
              <w:wordWrap/>
              <w:overflowPunct/>
              <w:bidi w:val="0"/>
              <w:jc w:val="center"/>
              <w:outlineLvl w:val="9"/>
              <w:rPr>
                <w:rFonts w:hint="eastAsia" w:ascii="仿宋" w:hAnsi="仿宋" w:eastAsia="仿宋" w:cs="仿宋"/>
                <w:sz w:val="24"/>
                <w:szCs w:val="24"/>
                <w:highlight w:val="none"/>
              </w:rPr>
            </w:pPr>
          </w:p>
        </w:tc>
        <w:tc>
          <w:tcPr>
            <w:tcW w:w="549" w:type="pct"/>
            <w:vMerge w:val="continue"/>
            <w:vAlign w:val="center"/>
          </w:tcPr>
          <w:p w14:paraId="56B599BF">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p>
        </w:tc>
        <w:tc>
          <w:tcPr>
            <w:tcW w:w="303" w:type="pct"/>
            <w:vMerge w:val="continue"/>
            <w:vAlign w:val="center"/>
          </w:tcPr>
          <w:p w14:paraId="7472488E">
            <w:pPr>
              <w:keepNext w:val="0"/>
              <w:keepLines w:val="0"/>
              <w:pageBreakBefore w:val="0"/>
              <w:wordWrap/>
              <w:overflowPunct/>
              <w:bidi w:val="0"/>
              <w:jc w:val="center"/>
              <w:outlineLvl w:val="9"/>
              <w:rPr>
                <w:rFonts w:hint="eastAsia" w:ascii="仿宋" w:hAnsi="仿宋" w:eastAsia="仿宋" w:cs="仿宋"/>
                <w:color w:val="auto"/>
                <w:sz w:val="24"/>
                <w:szCs w:val="24"/>
                <w:highlight w:val="none"/>
              </w:rPr>
            </w:pPr>
          </w:p>
        </w:tc>
        <w:tc>
          <w:tcPr>
            <w:tcW w:w="1406" w:type="pct"/>
            <w:vAlign w:val="center"/>
          </w:tcPr>
          <w:p w14:paraId="35600C69">
            <w:pPr>
              <w:keepNext w:val="0"/>
              <w:keepLines w:val="0"/>
              <w:pageBreakBefore w:val="0"/>
              <w:numPr>
                <w:ilvl w:val="0"/>
                <w:numId w:val="0"/>
              </w:numPr>
              <w:wordWrap/>
              <w:overflowPunct/>
              <w:bidi w:val="0"/>
              <w:ind w:left="0" w:leftChars="0" w:firstLine="0" w:firstLineChars="0"/>
              <w:jc w:val="both"/>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服务承诺</w:t>
            </w:r>
          </w:p>
        </w:tc>
        <w:tc>
          <w:tcPr>
            <w:tcW w:w="391" w:type="pct"/>
            <w:vAlign w:val="center"/>
          </w:tcPr>
          <w:p w14:paraId="53876271">
            <w:pPr>
              <w:keepNext w:val="0"/>
              <w:keepLines w:val="0"/>
              <w:widowControl/>
              <w:suppressLineNumbers w:val="0"/>
              <w:jc w:val="center"/>
              <w:rPr>
                <w:rFonts w:hint="eastAsia" w:ascii="仿宋" w:hAnsi="仿宋" w:eastAsia="仿宋" w:cs="仿宋"/>
                <w:color w:val="000000"/>
                <w:kern w:val="0"/>
                <w:sz w:val="24"/>
                <w:szCs w:val="24"/>
                <w:highlight w:val="none"/>
                <w:lang w:val="en-US" w:eastAsia="zh-CN" w:bidi="ar"/>
              </w:rPr>
            </w:pPr>
          </w:p>
          <w:p w14:paraId="25C4FB78">
            <w:pPr>
              <w:keepNext w:val="0"/>
              <w:keepLines w:val="0"/>
              <w:widowControl/>
              <w:suppressLineNumbers w:val="0"/>
              <w:jc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12分</w:t>
            </w:r>
          </w:p>
        </w:tc>
        <w:tc>
          <w:tcPr>
            <w:tcW w:w="1914" w:type="pct"/>
            <w:vAlign w:val="center"/>
          </w:tcPr>
          <w:p w14:paraId="6E1572C5">
            <w:pPr>
              <w:keepNext w:val="0"/>
              <w:keepLines w:val="0"/>
              <w:widowControl/>
              <w:suppressLineNumbers w:val="0"/>
              <w:jc w:val="left"/>
              <w:rPr>
                <w:rFonts w:hint="default"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1、保证农忙期间不停工，能保证连续施工，确保总工期不变，有具体保证措施</w:t>
            </w:r>
            <w:r>
              <w:rPr>
                <w:rFonts w:hint="eastAsia" w:ascii="仿宋" w:hAnsi="仿宋" w:eastAsia="仿宋" w:cs="仿宋"/>
                <w:sz w:val="24"/>
                <w:szCs w:val="24"/>
                <w:highlight w:val="none"/>
                <w:lang w:eastAsia="zh-CN"/>
              </w:rPr>
              <w:t xml:space="preserve">科学、合理、实际操作性强得 </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lang w:eastAsia="zh-CN"/>
              </w:rPr>
              <w:t>分，符合工程实际情况并满足各项工程技术要求得</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lang w:eastAsia="zh-CN"/>
              </w:rPr>
              <w:t>分，一般得</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lang w:eastAsia="zh-CN"/>
              </w:rPr>
              <w:t>分，没有不得分。</w:t>
            </w:r>
          </w:p>
          <w:p w14:paraId="758E4FC0">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2、保证项目施工过程中不会因为环保问题，造成停工或其他损失有，具体保证措施</w:t>
            </w:r>
            <w:r>
              <w:rPr>
                <w:rFonts w:hint="eastAsia" w:ascii="仿宋" w:hAnsi="仿宋" w:eastAsia="仿宋" w:cs="仿宋"/>
                <w:sz w:val="24"/>
                <w:szCs w:val="24"/>
                <w:highlight w:val="none"/>
                <w:lang w:eastAsia="zh-CN"/>
              </w:rPr>
              <w:t xml:space="preserve">科学、合理、实际操作性强得 </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lang w:eastAsia="zh-CN"/>
              </w:rPr>
              <w:t>分，符合工程实际情况并满足各项工程技术要求得</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lang w:eastAsia="zh-CN"/>
              </w:rPr>
              <w:t>分，一般得</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lang w:eastAsia="zh-CN"/>
              </w:rPr>
              <w:t>分，没有不得分</w:t>
            </w:r>
            <w:r>
              <w:rPr>
                <w:rFonts w:hint="eastAsia" w:ascii="仿宋" w:hAnsi="仿宋" w:eastAsia="仿宋" w:cs="仿宋"/>
                <w:color w:val="000000"/>
                <w:kern w:val="0"/>
                <w:sz w:val="24"/>
                <w:szCs w:val="24"/>
                <w:highlight w:val="none"/>
                <w:lang w:val="en-US" w:eastAsia="zh-CN" w:bidi="ar"/>
              </w:rPr>
              <w:t>。</w:t>
            </w:r>
          </w:p>
          <w:p w14:paraId="669A5D00">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3、缺陷责任期、保修期以内及以外的服务承诺的，具体保证措施</w:t>
            </w:r>
            <w:r>
              <w:rPr>
                <w:rFonts w:hint="eastAsia" w:ascii="仿宋" w:hAnsi="仿宋" w:eastAsia="仿宋" w:cs="仿宋"/>
                <w:sz w:val="24"/>
                <w:szCs w:val="24"/>
                <w:highlight w:val="none"/>
                <w:lang w:eastAsia="zh-CN"/>
              </w:rPr>
              <w:t xml:space="preserve">科学、合理、实际操作性强得 </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lang w:eastAsia="zh-CN"/>
              </w:rPr>
              <w:t>分，符合工程实际情况并满足各项工程技术要求得</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lang w:eastAsia="zh-CN"/>
              </w:rPr>
              <w:t>分，一般得</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lang w:eastAsia="zh-CN"/>
              </w:rPr>
              <w:t>分，没有不得分</w:t>
            </w:r>
            <w:r>
              <w:rPr>
                <w:rFonts w:hint="eastAsia" w:ascii="仿宋" w:hAnsi="仿宋" w:eastAsia="仿宋" w:cs="仿宋"/>
                <w:color w:val="000000"/>
                <w:kern w:val="0"/>
                <w:sz w:val="24"/>
                <w:szCs w:val="24"/>
                <w:highlight w:val="none"/>
                <w:lang w:val="en-US" w:eastAsia="zh-CN" w:bidi="ar"/>
              </w:rPr>
              <w:t>。</w:t>
            </w:r>
          </w:p>
          <w:p w14:paraId="7FE05F67">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4、保证不拖欠工人工资，不造成上访事件。施工期间遇突发事件，能负责协调内部、外部关系并处置合理，具体保证措施</w:t>
            </w:r>
            <w:r>
              <w:rPr>
                <w:rFonts w:hint="eastAsia" w:ascii="仿宋" w:hAnsi="仿宋" w:eastAsia="仿宋" w:cs="仿宋"/>
                <w:sz w:val="24"/>
                <w:szCs w:val="24"/>
                <w:highlight w:val="none"/>
                <w:lang w:eastAsia="zh-CN"/>
              </w:rPr>
              <w:t xml:space="preserve">科学、合理、实际操作性强得 </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lang w:eastAsia="zh-CN"/>
              </w:rPr>
              <w:t>分，符合工程实际情况并满足各项工程技术要求得</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lang w:eastAsia="zh-CN"/>
              </w:rPr>
              <w:t>分，一般得</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lang w:eastAsia="zh-CN"/>
              </w:rPr>
              <w:t>分，没有不得分。</w:t>
            </w:r>
          </w:p>
        </w:tc>
      </w:tr>
    </w:tbl>
    <w:p w14:paraId="354C0879">
      <w:pPr>
        <w:rPr>
          <w:rFonts w:hint="eastAsia"/>
          <w:lang w:val="en-US" w:eastAsia="zh-CN"/>
        </w:rPr>
      </w:pPr>
    </w:p>
    <w:p w14:paraId="0D95AF69">
      <w:pPr>
        <w:keepNext w:val="0"/>
        <w:keepLines w:val="0"/>
        <w:pageBreakBefore w:val="0"/>
        <w:wordWrap/>
        <w:overflowPunct/>
        <w:bidi w:val="0"/>
        <w:spacing w:line="360" w:lineRule="auto"/>
        <w:jc w:val="left"/>
        <w:outlineLvl w:val="9"/>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1.评标方法</w:t>
      </w:r>
    </w:p>
    <w:p w14:paraId="74EB18A0">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本次评标采用技术评分最低标价法。评标委员会对满足招标文件实质性要求的投标文件的施工组织设计、主要人员、技术能力等因素进行评分，按照得分由高到低排序，对排名在招标文件规定数量以内的投标人的报价文件进行评审，按照评标价由低到高的顺序推荐中标候选人，或根据招标人授权直接确定中标人，但投标报价低于其成本的除外。评标价相等时，评标委员会应按照评标办法前附表规定的优先次序推荐中标候选人或确定中标人。</w:t>
      </w:r>
    </w:p>
    <w:p w14:paraId="6FA032DE">
      <w:pPr>
        <w:keepNext w:val="0"/>
        <w:keepLines w:val="0"/>
        <w:pageBreakBefore w:val="0"/>
        <w:wordWrap/>
        <w:overflowPunct/>
        <w:bidi w:val="0"/>
        <w:jc w:val="left"/>
        <w:outlineLvl w:val="9"/>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2.评审标准</w:t>
      </w:r>
    </w:p>
    <w:p w14:paraId="25934D7A">
      <w:pPr>
        <w:keepNext w:val="0"/>
        <w:keepLines w:val="0"/>
        <w:pageBreakBefore w:val="0"/>
        <w:wordWrap/>
        <w:overflowPunct/>
        <w:bidi w:val="0"/>
        <w:spacing w:before="103" w:line="240" w:lineRule="auto"/>
        <w:outlineLvl w:val="9"/>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2.1 初步评审标准</w:t>
      </w:r>
    </w:p>
    <w:p w14:paraId="4C3B7F7A">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2.1.1 形式评审标准：见评标办法前附表。</w:t>
      </w:r>
    </w:p>
    <w:p w14:paraId="2FF81DDB">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2.1.2 资格评审标准：见评标办法前附表。</w:t>
      </w:r>
    </w:p>
    <w:p w14:paraId="65EFE61B">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2.1.3 响应性评审标准：见评标办法前附表。</w:t>
      </w:r>
    </w:p>
    <w:p w14:paraId="0FDCD5D5">
      <w:pPr>
        <w:keepNext w:val="0"/>
        <w:keepLines w:val="0"/>
        <w:pageBreakBefore w:val="0"/>
        <w:wordWrap/>
        <w:overflowPunct/>
        <w:bidi w:val="0"/>
        <w:spacing w:before="103" w:line="240" w:lineRule="auto"/>
        <w:outlineLvl w:val="9"/>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2.2 分值构成与评分标准</w:t>
      </w:r>
    </w:p>
    <w:p w14:paraId="4A19A5CA">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2.2.1 第一个信封评分分值构成</w:t>
      </w:r>
    </w:p>
    <w:p w14:paraId="0AA4CDB2">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（1）施工组织设计：见评标办法前附表；</w:t>
      </w:r>
    </w:p>
    <w:p w14:paraId="684CDC0C">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（2）主要人员：见评标办法前附表；</w:t>
      </w:r>
    </w:p>
    <w:p w14:paraId="4B186135">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（3）其他评分因素：见评标办法前附表。</w:t>
      </w:r>
    </w:p>
    <w:p w14:paraId="3CB959E9">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2.2.2 第一个信封评分评分标准</w:t>
      </w:r>
    </w:p>
    <w:p w14:paraId="5F3EE022">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（1）施工组织设计评分标准：见评标办法前附表；</w:t>
      </w:r>
    </w:p>
    <w:p w14:paraId="44C51DD7">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（2）主要人员评分标准：见评标办法前附表；</w:t>
      </w:r>
    </w:p>
    <w:p w14:paraId="3534B403">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（3）其他因素评分标准：见评标办法前附表。</w:t>
      </w:r>
    </w:p>
    <w:p w14:paraId="7408EA64">
      <w:pPr>
        <w:keepNext w:val="0"/>
        <w:keepLines w:val="0"/>
        <w:pageBreakBefore w:val="0"/>
        <w:wordWrap/>
        <w:overflowPunct/>
        <w:bidi w:val="0"/>
        <w:spacing w:before="78" w:line="360" w:lineRule="auto"/>
        <w:ind w:right="12" w:firstLine="482"/>
        <w:outlineLvl w:val="9"/>
        <w:rPr>
          <w:rFonts w:hint="eastAsia"/>
          <w:highlight w:val="none"/>
        </w:rPr>
      </w:pPr>
      <w:r>
        <w:rPr>
          <w:rFonts w:hint="eastAsia" w:ascii="仿宋" w:hAnsi="仿宋" w:eastAsia="仿宋" w:cs="仿宋"/>
          <w:spacing w:val="-6"/>
          <w:sz w:val="24"/>
          <w:szCs w:val="24"/>
          <w:highlight w:val="none"/>
          <w:lang w:val="en-US" w:eastAsia="zh-CN"/>
        </w:rPr>
        <w:t>2.2.3 第二个信封详细评审标准：见评标办法前附表。</w:t>
      </w:r>
    </w:p>
    <w:p w14:paraId="49479688">
      <w:pPr>
        <w:keepNext w:val="0"/>
        <w:keepLines w:val="0"/>
        <w:pageBreakBefore w:val="0"/>
        <w:wordWrap/>
        <w:overflowPunct/>
        <w:bidi w:val="0"/>
        <w:jc w:val="left"/>
        <w:outlineLvl w:val="9"/>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3. 评标程序</w:t>
      </w:r>
    </w:p>
    <w:p w14:paraId="22F5F3DC">
      <w:pPr>
        <w:keepNext w:val="0"/>
        <w:keepLines w:val="0"/>
        <w:pageBreakBefore w:val="0"/>
        <w:wordWrap/>
        <w:overflowPunct/>
        <w:bidi w:val="0"/>
        <w:spacing w:before="103" w:line="240" w:lineRule="auto"/>
        <w:outlineLvl w:val="9"/>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3.1 第一个信封初步评审</w:t>
      </w:r>
    </w:p>
    <w:p w14:paraId="0C311FFF">
      <w:pPr>
        <w:keepNext w:val="0"/>
        <w:keepLines w:val="0"/>
        <w:pageBreakBefore w:val="0"/>
        <w:wordWrap/>
        <w:overflowPunct/>
        <w:bidi w:val="0"/>
        <w:spacing w:before="78" w:line="362" w:lineRule="auto"/>
        <w:ind w:right="12" w:firstLine="482"/>
        <w:outlineLvl w:val="9"/>
        <w:rPr>
          <w:rFonts w:hint="eastAsia" w:ascii="仿宋" w:hAnsi="仿宋" w:eastAsia="仿宋" w:cs="仿宋"/>
          <w:spacing w:val="-6"/>
          <w:sz w:val="24"/>
          <w:szCs w:val="24"/>
          <w:highlight w:val="none"/>
        </w:rPr>
      </w:pPr>
      <w:r>
        <w:rPr>
          <w:rFonts w:hint="eastAsia" w:ascii="仿宋" w:hAnsi="仿宋" w:eastAsia="仿宋" w:cs="仿宋"/>
          <w:spacing w:val="-6"/>
          <w:sz w:val="24"/>
          <w:szCs w:val="24"/>
          <w:highlight w:val="none"/>
        </w:rPr>
        <w:t>3.1.1 评标委员会依据本章第2.1款规定的标准对投标文件进行初步评审。有一项不符合评审标准的，评标委员会应当否决其投标。</w:t>
      </w:r>
    </w:p>
    <w:p w14:paraId="4E58A367">
      <w:pPr>
        <w:keepNext w:val="0"/>
        <w:keepLines w:val="0"/>
        <w:pageBreakBefore w:val="0"/>
        <w:wordWrap/>
        <w:overflowPunct/>
        <w:bidi w:val="0"/>
        <w:spacing w:before="78" w:line="362" w:lineRule="auto"/>
        <w:ind w:right="12"/>
        <w:outlineLvl w:val="9"/>
        <w:rPr>
          <w:rFonts w:hint="eastAsia" w:ascii="仿宋" w:hAnsi="仿宋" w:eastAsia="仿宋" w:cs="仿宋"/>
          <w:b/>
          <w:bCs/>
          <w:spacing w:val="-6"/>
          <w:sz w:val="24"/>
          <w:szCs w:val="24"/>
          <w:highlight w:val="none"/>
        </w:rPr>
      </w:pPr>
      <w:r>
        <w:rPr>
          <w:rFonts w:hint="eastAsia" w:ascii="仿宋" w:hAnsi="仿宋" w:eastAsia="仿宋" w:cs="仿宋"/>
          <w:b/>
          <w:bCs/>
          <w:spacing w:val="-6"/>
          <w:sz w:val="24"/>
          <w:szCs w:val="24"/>
          <w:highlight w:val="none"/>
        </w:rPr>
        <w:t>3.2 第一个信封详细评审</w:t>
      </w:r>
    </w:p>
    <w:p w14:paraId="2D50E665">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3.2.1 评标委员会按本章第2.2款规定的量化因素和分值进行打分，并计算出各投标人的商务和技术得分。</w:t>
      </w:r>
    </w:p>
    <w:p w14:paraId="54F8B67F">
      <w:pPr>
        <w:keepNext w:val="0"/>
        <w:keepLines w:val="0"/>
        <w:pageBreakBefore w:val="0"/>
        <w:wordWrap/>
        <w:overflowPunct/>
        <w:bidi w:val="0"/>
        <w:spacing w:before="78" w:line="360" w:lineRule="auto"/>
        <w:ind w:right="12" w:firstLine="228" w:firstLineChars="100"/>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（1）按本章第2.2.2项（1）目规定的评审因素和分值对施工组织设计部分计算出得A；</w:t>
      </w:r>
    </w:p>
    <w:p w14:paraId="19764D19">
      <w:pPr>
        <w:keepNext w:val="0"/>
        <w:keepLines w:val="0"/>
        <w:pageBreakBefore w:val="0"/>
        <w:wordWrap/>
        <w:overflowPunct/>
        <w:bidi w:val="0"/>
        <w:spacing w:before="78" w:line="360" w:lineRule="auto"/>
        <w:ind w:right="12" w:firstLine="228" w:firstLineChars="100"/>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（2）按本章第2.2.2项（2）目规定的评审因素和分值对主要人员部分计算出得分B；</w:t>
      </w:r>
    </w:p>
    <w:p w14:paraId="661139CB">
      <w:pPr>
        <w:keepNext w:val="0"/>
        <w:keepLines w:val="0"/>
        <w:pageBreakBefore w:val="0"/>
        <w:wordWrap/>
        <w:overflowPunct/>
        <w:bidi w:val="0"/>
        <w:spacing w:before="78" w:line="360" w:lineRule="auto"/>
        <w:ind w:right="12" w:firstLine="228" w:firstLineChars="100"/>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（3）按本章第2.2.2项（3）目规定的评审因素和分值对其他部分计算出得分C。</w:t>
      </w:r>
    </w:p>
    <w:p w14:paraId="77415268">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3.2.2 投标人的商务和技术得分分值计算保留小数点后两位，小数点后第三位“四舍五入”。</w:t>
      </w:r>
    </w:p>
    <w:p w14:paraId="79EB2ABE">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3.2.3 投标人的商务和技术得分=A+B+C。</w:t>
      </w:r>
    </w:p>
    <w:p w14:paraId="59EB5E5E">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3.2.4 评标委员会按照投标人的商务和技术得分由高到低排序，排名在评标办法 前附表规定数量以内的投标人，其投标文件第一个信封（商务及技术文件）通过详 细评审。</w:t>
      </w:r>
    </w:p>
    <w:p w14:paraId="2D19C634">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3.2.5 通过投标文件第一个信封（商务及技术文件）初步评审的投标人不少于3个且未超过评标办法前附表第3.2.4项规定数量的，均通过投标文件第一个信封（商务及技术文件）详细评审，不再对投标人的商务和技术文件进行评分。</w:t>
      </w:r>
    </w:p>
    <w:p w14:paraId="0725A316">
      <w:pPr>
        <w:keepNext w:val="0"/>
        <w:keepLines w:val="0"/>
        <w:pageBreakBefore w:val="0"/>
        <w:wordWrap/>
        <w:overflowPunct/>
        <w:bidi w:val="0"/>
        <w:spacing w:before="103" w:line="240" w:lineRule="auto"/>
        <w:outlineLvl w:val="9"/>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3.3 第二个信封开标</w:t>
      </w:r>
    </w:p>
    <w:p w14:paraId="0E46311D">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第一个信封（商务及技术文件）评审结束后，招标人将按照第二章“投标人须知”第5.1款规定的时间和地点对通过投标文件第一个信封（商务及技术文件）评审的投标文件第二个信封（报价文件）进行开标。</w:t>
      </w:r>
    </w:p>
    <w:p w14:paraId="4AD5B3E5">
      <w:pPr>
        <w:keepNext w:val="0"/>
        <w:keepLines w:val="0"/>
        <w:pageBreakBefore w:val="0"/>
        <w:wordWrap/>
        <w:overflowPunct/>
        <w:bidi w:val="0"/>
        <w:spacing w:before="103" w:line="240" w:lineRule="auto"/>
        <w:outlineLvl w:val="9"/>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3.4 第二个信封初步评审</w:t>
      </w:r>
    </w:p>
    <w:p w14:paraId="170658ED">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3.4.1 评标委员会依据本章第2.1.1项、第2.1.3项规定的评审标准对投标文件第二个信封（报价文件）进行初步评审。有一项不符合评审标准的，评标委员会应否决其投标。</w:t>
      </w:r>
    </w:p>
    <w:p w14:paraId="3CEB44C5">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3.4.2 投标报价有算术错误的，评标委员会按以下原则对投标报价进行修正，修正的价格经投标人书面确认后具有约束力。投标人不接受修正价格的，评标委员会应否决其投标。</w:t>
      </w:r>
    </w:p>
    <w:p w14:paraId="6A4B1CEE">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（1）投标文件中的大写金额与小写金额不一致的，以大写金额为准；</w:t>
      </w:r>
    </w:p>
    <w:p w14:paraId="76F08CE5">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（2）总价金额与依据单价计算出的结果不一致的，以单价金额为准修正总价，但单价金额小数点有明显错误的除外;</w:t>
      </w:r>
    </w:p>
    <w:p w14:paraId="3317DDBC">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（3）当单价与数量相乘不等于合价时，以单价计算为准，如果单价有明显的小数点位置差错，应以标出的合价为准，同时对单价予以修正；</w:t>
      </w:r>
    </w:p>
    <w:p w14:paraId="5B00A02F">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（4）当各子目的合价累计不等于总价时，应以各子目合价累计数为准，修正总价。</w:t>
      </w:r>
    </w:p>
    <w:p w14:paraId="75702262">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3.4.3 工程量清单中的投标报价有其他错误的，评标委员会按以下原则对投标报价进行修正，修正的价格经投标人书面确认后具有约束力。投标人不接受修正价格的，评标委员会应否决其投标。</w:t>
      </w:r>
    </w:p>
    <w:p w14:paraId="4AA44AEE">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（1）在招标人给定的工程量清单中漏报了某个工程子目的单价、合价或总额价，或所报单价、合价或总额价减少了报价范围，则漏报的工程子目单价、合价和总额 价或单价、合价和总额价中减少的报价内容视为已含入其他工程子目的单价、合价 和总额价之中。</w:t>
      </w:r>
    </w:p>
    <w:p w14:paraId="187418B0">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（2）在招标人给定的工程量清单中多报了某个工程子目的单价、合价或总额价，或所报单价、合价或总额价增加了报价范围，则从投标报价中扣除多报的工程子目 报价或工程子目报价中增加了报价范围的部分报价。</w:t>
      </w:r>
    </w:p>
    <w:p w14:paraId="2238C1BD">
      <w:pPr>
        <w:keepNext w:val="0"/>
        <w:keepLines w:val="0"/>
        <w:pageBreakBefore w:val="0"/>
        <w:wordWrap/>
        <w:overflowPunct/>
        <w:bidi w:val="0"/>
        <w:spacing w:before="78" w:line="360" w:lineRule="auto"/>
        <w:ind w:right="12" w:firstLine="482"/>
        <w:outlineLvl w:val="9"/>
        <w:rPr>
          <w:rFonts w:hint="eastAsia"/>
          <w:highlight w:val="none"/>
          <w:lang w:val="en-US" w:eastAsia="zh-CN"/>
        </w:rPr>
      </w:pPr>
      <w:r>
        <w:rPr>
          <w:rFonts w:hint="eastAsia" w:ascii="仿宋" w:hAnsi="仿宋" w:eastAsia="仿宋" w:cs="仿宋"/>
          <w:spacing w:val="-6"/>
          <w:sz w:val="24"/>
          <w:szCs w:val="24"/>
          <w:highlight w:val="none"/>
          <w:lang w:val="en-US" w:eastAsia="zh-CN"/>
        </w:rPr>
        <w:t>（3）当单价与数量的乘积与合价（金额）虽然一致，但投标人修改了该子目的工程数量，则其合价按招标人给定的工程数量乘以投标人所报单价予以修正。</w:t>
      </w:r>
    </w:p>
    <w:p w14:paraId="6F36D770">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3.4.4 修正后的最终投标报价若超过最高投标限价（如有），评标委员会应否决 其投标。</w:t>
      </w:r>
    </w:p>
    <w:p w14:paraId="65288DAA">
      <w:pPr>
        <w:keepNext w:val="0"/>
        <w:keepLines w:val="0"/>
        <w:pageBreakBefore w:val="0"/>
        <w:wordWrap/>
        <w:overflowPunct/>
        <w:bidi w:val="0"/>
        <w:spacing w:before="103" w:line="240" w:lineRule="auto"/>
        <w:outlineLvl w:val="9"/>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3.5 第二个信封详细评审</w:t>
      </w:r>
    </w:p>
    <w:p w14:paraId="36F55F04">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3.5.1 评标委员会按本章第2.2款规定的量化因素和标准进行价格折算，计算出评标价，并编制价格比较一览表。</w:t>
      </w:r>
    </w:p>
    <w:p w14:paraId="6E860FB3">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3.5.2 评标委员会发现投标人的报价明显低于其他投标报价，使得其投标报价可能低于其个别成本的，应要求该投标人作出书面说明并提供相应的证明材料。投标人不能合理说明或不能提供相应证明材料的，由评标委员会认定该投标人以低于成本报价竞标，并否决其投标。</w:t>
      </w:r>
    </w:p>
    <w:p w14:paraId="7BA567DB">
      <w:pPr>
        <w:keepNext w:val="0"/>
        <w:keepLines w:val="0"/>
        <w:pageBreakBefore w:val="0"/>
        <w:wordWrap/>
        <w:overflowPunct/>
        <w:bidi w:val="0"/>
        <w:spacing w:before="103" w:line="240" w:lineRule="auto"/>
        <w:outlineLvl w:val="9"/>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3.6 投标文件相关信息的核查</w:t>
      </w:r>
    </w:p>
    <w:p w14:paraId="3CF608E4">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评标委员会应对在评标过程中发现的投标人与投标人之间、投标人与招标人之间存在的串通投标的情形进行评审和认定。投标人存在串通投标、弄虚作假、行贿等违法行为的，评标委员会应否决其投标。</w:t>
      </w:r>
    </w:p>
    <w:p w14:paraId="301B332D">
      <w:pPr>
        <w:keepNext w:val="0"/>
        <w:keepLines w:val="0"/>
        <w:pageBreakBefore w:val="0"/>
        <w:wordWrap/>
        <w:overflowPunct/>
        <w:bidi w:val="0"/>
        <w:spacing w:before="78" w:line="360" w:lineRule="auto"/>
        <w:ind w:right="12" w:firstLine="228" w:firstLineChars="100"/>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（1）有下列情形之一的，属于投标人相互串通投标： </w:t>
      </w:r>
    </w:p>
    <w:p w14:paraId="50FF97D5">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a.投标人之间协商投标报价等投标文件的实质性内容； </w:t>
      </w:r>
    </w:p>
    <w:p w14:paraId="036E09E0">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b.投标人之间约定中标人； </w:t>
      </w:r>
    </w:p>
    <w:p w14:paraId="0EDA7B46">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c.投标人之间约定部分投标人放弃投标或中标；</w:t>
      </w:r>
    </w:p>
    <w:p w14:paraId="59187F20">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d.属于同一集团、协会、商会等组织成员的投标人按照该组织要求协同投标；</w:t>
      </w:r>
    </w:p>
    <w:p w14:paraId="148B6987">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e.投标人之间为谋取中标或排斥特定投标人而采取的其他联合行动。</w:t>
      </w:r>
    </w:p>
    <w:p w14:paraId="55AA8A38">
      <w:pPr>
        <w:keepNext w:val="0"/>
        <w:keepLines w:val="0"/>
        <w:pageBreakBefore w:val="0"/>
        <w:wordWrap/>
        <w:overflowPunct/>
        <w:bidi w:val="0"/>
        <w:spacing w:before="78" w:line="360" w:lineRule="auto"/>
        <w:ind w:right="12" w:firstLine="228" w:firstLineChars="100"/>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（2）有下列情形之一的，视为投标人相互串通投标： </w:t>
      </w:r>
    </w:p>
    <w:p w14:paraId="41361F3E">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a.不同投标人的投标文件由同一单位或个人编制； </w:t>
      </w:r>
    </w:p>
    <w:p w14:paraId="0732BFD2">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b.不同投标人委托同一单位或个人办理投标事宜； </w:t>
      </w:r>
    </w:p>
    <w:p w14:paraId="632918B0">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c.不同投标人的投标文件载明的项目管理成员为同一人； </w:t>
      </w:r>
    </w:p>
    <w:p w14:paraId="45508CB2">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d.不同投标人的投标文件异常一致或投标报价呈规律性差异； </w:t>
      </w:r>
    </w:p>
    <w:p w14:paraId="44267EC2">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e.不同投标人的投标文件相互混装； </w:t>
      </w:r>
    </w:p>
    <w:p w14:paraId="2468557B">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f.不同投标人的投标保证金从同一单位或个人的账户转出。</w:t>
      </w:r>
    </w:p>
    <w:p w14:paraId="4EEE4C49">
      <w:pPr>
        <w:keepNext w:val="0"/>
        <w:keepLines w:val="0"/>
        <w:pageBreakBefore w:val="0"/>
        <w:wordWrap/>
        <w:overflowPunct/>
        <w:bidi w:val="0"/>
        <w:spacing w:before="78" w:line="360" w:lineRule="auto"/>
        <w:ind w:right="12" w:firstLine="228" w:firstLineChars="100"/>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（3）有下列情形之一的，属于招标人与投标人串通投标： </w:t>
      </w:r>
    </w:p>
    <w:p w14:paraId="78E92B77">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a.招标人在开标前开启投标文件并将有关信息泄露给其他投标人; </w:t>
      </w:r>
    </w:p>
    <w:p w14:paraId="3038E958">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 xml:space="preserve">b.招标人直接或间接向投标人泄露标底、评标委员会成员等信息； </w:t>
      </w:r>
    </w:p>
    <w:p w14:paraId="14E65F42">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c.招标人明示或暗示投标人压低或抬高投标报价；</w:t>
      </w:r>
    </w:p>
    <w:p w14:paraId="1B46AD82">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d.招标人授意投标人撤换、修改投标文件；</w:t>
      </w:r>
    </w:p>
    <w:p w14:paraId="1F8BC405">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e.招标人明示或暗示投标人为特定投标人中标提供方便；</w:t>
      </w:r>
    </w:p>
    <w:p w14:paraId="4D78912E">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f.招标人与投标人为谋求特定投标人中标而采取的其他串通行为。</w:t>
      </w:r>
    </w:p>
    <w:p w14:paraId="1BC6EC54">
      <w:pPr>
        <w:keepNext w:val="0"/>
        <w:keepLines w:val="0"/>
        <w:pageBreakBefore w:val="0"/>
        <w:wordWrap/>
        <w:overflowPunct/>
        <w:bidi w:val="0"/>
        <w:spacing w:before="78" w:line="360" w:lineRule="auto"/>
        <w:ind w:right="12" w:firstLine="228" w:firstLineChars="100"/>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（4）投标人有下列情形之一的，属于弄虚作假的行为：</w:t>
      </w:r>
    </w:p>
    <w:p w14:paraId="3D56F124">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a.使用通过受让或租借等方式获取的资格、资质证书投标；</w:t>
      </w:r>
    </w:p>
    <w:p w14:paraId="004A5CC2">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b.使用伪造、变造的许可证件；</w:t>
      </w:r>
    </w:p>
    <w:p w14:paraId="22ED1BE4">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c.提供虚假的财务状况或业绩；</w:t>
      </w:r>
    </w:p>
    <w:p w14:paraId="74FEBA92">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d.提供虚假的项目负责人或主要技术人员简历、劳动关系证明；</w:t>
      </w:r>
    </w:p>
    <w:p w14:paraId="66FC4AC3">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e.提供虚假的信用状况；</w:t>
      </w:r>
    </w:p>
    <w:p w14:paraId="3BDA6D34">
      <w:pPr>
        <w:keepNext w:val="0"/>
        <w:keepLines w:val="0"/>
        <w:pageBreakBefore w:val="0"/>
        <w:wordWrap/>
        <w:overflowPunct/>
        <w:bidi w:val="0"/>
        <w:spacing w:before="78" w:line="360"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f.其他弄虚作假的行为。</w:t>
      </w:r>
    </w:p>
    <w:p w14:paraId="02CE31E5">
      <w:pPr>
        <w:keepNext w:val="0"/>
        <w:keepLines w:val="0"/>
        <w:pageBreakBefore w:val="0"/>
        <w:wordWrap/>
        <w:overflowPunct/>
        <w:bidi w:val="0"/>
        <w:spacing w:before="103" w:line="240" w:lineRule="auto"/>
        <w:outlineLvl w:val="9"/>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3.7 投标文件的澄清和说明</w:t>
      </w:r>
    </w:p>
    <w:p w14:paraId="73574B82">
      <w:pPr>
        <w:keepNext w:val="0"/>
        <w:keepLines w:val="0"/>
        <w:pageBreakBefore w:val="0"/>
        <w:wordWrap/>
        <w:overflowPunct/>
        <w:bidi w:val="0"/>
        <w:spacing w:before="78" w:line="362"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3.7.1 在评标过程中，评标委员会可以书面形式要求投标人对投标文件中含义不明确的内容、明显文字或计算错误进行书面澄清或说明。评标委员会不接受投标人主动提出的澄清、说明。投标人不按评标委员会要求澄清或说明的，评标委员会应否决其投标。</w:t>
      </w:r>
    </w:p>
    <w:p w14:paraId="7DF44475">
      <w:pPr>
        <w:keepNext w:val="0"/>
        <w:keepLines w:val="0"/>
        <w:pageBreakBefore w:val="0"/>
        <w:wordWrap/>
        <w:overflowPunct/>
        <w:bidi w:val="0"/>
        <w:spacing w:before="78" w:line="362"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3.7.2 澄清和说明不得超出投标文件的范围或改变投标文件的实质性内容（算术性错误的修正除外）。投标人的书面澄清、说明属于投标文件的组成部分。</w:t>
      </w:r>
    </w:p>
    <w:p w14:paraId="47ED57AC">
      <w:pPr>
        <w:keepNext w:val="0"/>
        <w:keepLines w:val="0"/>
        <w:pageBreakBefore w:val="0"/>
        <w:wordWrap/>
        <w:overflowPunct/>
        <w:bidi w:val="0"/>
        <w:spacing w:before="78" w:line="362"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3.7.3 评标委员会不得暗示或诱导投标人作出澄清、说明，对投标人提交的澄清、说明有疑问的，可以要求投标人进一步澄清或说明，直至满足评标委员会的要求。</w:t>
      </w:r>
    </w:p>
    <w:p w14:paraId="00008043">
      <w:pPr>
        <w:keepNext w:val="0"/>
        <w:keepLines w:val="0"/>
        <w:pageBreakBefore w:val="0"/>
        <w:wordWrap/>
        <w:overflowPunct/>
        <w:bidi w:val="0"/>
        <w:spacing w:before="78" w:line="362"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3.7.4 凡超出招标文件规定的或给发包人带来未曾要求的利益的变化、偏差或其他因素在评标时不予考虑。</w:t>
      </w:r>
    </w:p>
    <w:p w14:paraId="3B59247E">
      <w:pPr>
        <w:keepNext w:val="0"/>
        <w:keepLines w:val="0"/>
        <w:pageBreakBefore w:val="0"/>
        <w:wordWrap/>
        <w:overflowPunct/>
        <w:bidi w:val="0"/>
        <w:spacing w:before="103" w:line="240" w:lineRule="auto"/>
        <w:outlineLvl w:val="9"/>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3.8 不得否决投标的情形</w:t>
      </w:r>
    </w:p>
    <w:p w14:paraId="339F35ED">
      <w:pPr>
        <w:keepNext w:val="0"/>
        <w:keepLines w:val="0"/>
        <w:pageBreakBefore w:val="0"/>
        <w:wordWrap/>
        <w:overflowPunct/>
        <w:bidi w:val="0"/>
        <w:spacing w:before="78" w:line="362"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投标文件存在第二章“投标人须知”第1.12.3项所列情形的，均视为细微偏差，评标委员会不得否决投标人的投标，应按照第二章“投标人须知”第1.12.4项规定的原则处理。</w:t>
      </w:r>
    </w:p>
    <w:p w14:paraId="14C5C593">
      <w:pPr>
        <w:keepNext w:val="0"/>
        <w:keepLines w:val="0"/>
        <w:pageBreakBefore w:val="0"/>
        <w:wordWrap/>
        <w:overflowPunct/>
        <w:bidi w:val="0"/>
        <w:spacing w:before="103" w:line="240" w:lineRule="auto"/>
        <w:outlineLvl w:val="9"/>
        <w:rPr>
          <w:rFonts w:hint="eastAsia" w:ascii="仿宋" w:hAnsi="仿宋" w:eastAsia="仿宋" w:cs="仿宋"/>
          <w:b/>
          <w:bCs/>
          <w:spacing w:val="-2"/>
          <w:sz w:val="24"/>
          <w:szCs w:val="24"/>
          <w:highlight w:val="none"/>
        </w:rPr>
      </w:pPr>
      <w:r>
        <w:rPr>
          <w:rFonts w:hint="eastAsia" w:ascii="仿宋" w:hAnsi="仿宋" w:eastAsia="仿宋" w:cs="仿宋"/>
          <w:b/>
          <w:bCs/>
          <w:spacing w:val="-2"/>
          <w:sz w:val="24"/>
          <w:szCs w:val="24"/>
          <w:highlight w:val="none"/>
        </w:rPr>
        <w:t>3.9 评标结果</w:t>
      </w:r>
    </w:p>
    <w:p w14:paraId="1B49CC87">
      <w:pPr>
        <w:keepNext w:val="0"/>
        <w:keepLines w:val="0"/>
        <w:pageBreakBefore w:val="0"/>
        <w:wordWrap/>
        <w:overflowPunct/>
        <w:bidi w:val="0"/>
        <w:spacing w:before="78" w:line="362" w:lineRule="auto"/>
        <w:ind w:right="12" w:firstLine="482"/>
        <w:outlineLvl w:val="9"/>
        <w:rPr>
          <w:rFonts w:hint="eastAsia" w:ascii="仿宋" w:hAnsi="仿宋" w:eastAsia="仿宋" w:cs="仿宋"/>
          <w:spacing w:val="-6"/>
          <w:sz w:val="24"/>
          <w:szCs w:val="24"/>
          <w:highlight w:val="none"/>
          <w:lang w:val="en-US" w:eastAsia="zh-CN"/>
        </w:rPr>
      </w:pPr>
      <w:r>
        <w:rPr>
          <w:rFonts w:hint="eastAsia" w:ascii="仿宋" w:hAnsi="仿宋" w:eastAsia="仿宋" w:cs="仿宋"/>
          <w:spacing w:val="-6"/>
          <w:sz w:val="24"/>
          <w:szCs w:val="24"/>
          <w:highlight w:val="none"/>
          <w:lang w:val="en-US" w:eastAsia="zh-CN"/>
        </w:rPr>
        <w:t>3.9.1 除第二章“投标人须知”前附表授权直接确定中标人外，评标委员会按照评标价由低到高的顺序推荐中标候选人，并标明排序。</w:t>
      </w:r>
    </w:p>
    <w:p w14:paraId="5DDDA7A6">
      <w:pPr>
        <w:snapToGrid w:val="0"/>
        <w:spacing w:before="0" w:beforeAutospacing="0" w:after="0" w:afterAutospacing="0" w:line="420" w:lineRule="exact"/>
        <w:ind w:firstLine="456" w:firstLineChars="200"/>
        <w:textAlignment w:val="baseline"/>
        <w:rPr>
          <w:rStyle w:val="55"/>
          <w:rFonts w:hint="eastAsia" w:ascii="仿宋" w:hAnsi="仿宋" w:eastAsia="仿宋" w:cs="仿宋"/>
          <w:b w:val="0"/>
          <w:i w:val="0"/>
          <w:caps w:val="0"/>
          <w:spacing w:val="0"/>
          <w:w w:val="100"/>
          <w:kern w:val="0"/>
          <w:sz w:val="24"/>
          <w:szCs w:val="24"/>
          <w:highlight w:val="none"/>
          <w:lang w:val="en-US" w:eastAsia="zh-CN" w:bidi="ar-SA"/>
        </w:rPr>
      </w:pPr>
      <w:r>
        <w:rPr>
          <w:rFonts w:hint="eastAsia" w:ascii="仿宋" w:hAnsi="仿宋" w:eastAsia="仿宋" w:cs="仿宋"/>
          <w:spacing w:val="-6"/>
          <w:sz w:val="24"/>
          <w:szCs w:val="24"/>
          <w:highlight w:val="none"/>
          <w:lang w:val="en-US" w:eastAsia="zh-CN"/>
        </w:rPr>
        <w:t>3.9.2 评标委员会完成评标后，应向招标人提交书面评标报告。</w:t>
      </w:r>
    </w:p>
    <w:p w14:paraId="65588E53">
      <w:pPr>
        <w:pStyle w:val="3"/>
        <w:bidi w:val="0"/>
        <w:rPr>
          <w:rStyle w:val="55"/>
          <w:rFonts w:hint="eastAsia" w:ascii="仿宋" w:hAnsi="仿宋" w:eastAsia="仿宋" w:cs="仿宋"/>
          <w:b/>
          <w:bCs/>
          <w:i w:val="0"/>
          <w:caps w:val="0"/>
          <w:spacing w:val="0"/>
          <w:w w:val="100"/>
          <w:kern w:val="2"/>
          <w:sz w:val="36"/>
          <w:szCs w:val="36"/>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u w:val="single"/>
          <w:lang w:val="en-US" w:eastAsia="zh-CN" w:bidi="ar-SA"/>
        </w:rPr>
        <w:br w:type="page"/>
      </w:r>
      <w:bookmarkStart w:id="95" w:name="_Toc26059"/>
      <w:bookmarkStart w:id="96" w:name="_Toc7337"/>
      <w:r>
        <w:rPr>
          <w:rStyle w:val="55"/>
          <w:rFonts w:hint="eastAsia" w:ascii="仿宋" w:hAnsi="仿宋" w:eastAsia="仿宋" w:cs="仿宋"/>
          <w:b/>
          <w:bCs/>
          <w:i w:val="0"/>
          <w:caps w:val="0"/>
          <w:spacing w:val="0"/>
          <w:w w:val="100"/>
          <w:kern w:val="2"/>
          <w:sz w:val="36"/>
          <w:szCs w:val="36"/>
          <w:highlight w:val="none"/>
          <w:lang w:val="en-US" w:eastAsia="zh-CN" w:bidi="ar-SA"/>
        </w:rPr>
        <w:t>第四章合同条款及格式</w:t>
      </w:r>
      <w:bookmarkEnd w:id="95"/>
      <w:bookmarkEnd w:id="96"/>
    </w:p>
    <w:p w14:paraId="4F4588F7">
      <w:pPr>
        <w:pStyle w:val="4"/>
        <w:numPr>
          <w:ilvl w:val="0"/>
          <w:numId w:val="0"/>
        </w:numPr>
        <w:spacing w:line="360" w:lineRule="auto"/>
        <w:jc w:val="center"/>
        <w:rPr>
          <w:rFonts w:hint="eastAsia" w:ascii="仿宋" w:hAnsi="仿宋" w:eastAsia="仿宋" w:cs="仿宋"/>
          <w:b/>
          <w:bCs w:val="0"/>
          <w:color w:val="000000"/>
          <w:sz w:val="24"/>
          <w:szCs w:val="24"/>
          <w:highlight w:val="none"/>
        </w:rPr>
      </w:pPr>
      <w:bookmarkStart w:id="97" w:name="_Toc234382684"/>
      <w:bookmarkStart w:id="98" w:name="_Toc8916"/>
      <w:bookmarkStart w:id="99" w:name="_Toc20317"/>
      <w:r>
        <w:rPr>
          <w:rFonts w:hint="eastAsia" w:ascii="仿宋" w:hAnsi="仿宋" w:eastAsia="仿宋" w:cs="仿宋"/>
          <w:b/>
          <w:bCs w:val="0"/>
          <w:color w:val="000000"/>
          <w:sz w:val="24"/>
          <w:szCs w:val="24"/>
          <w:highlight w:val="none"/>
        </w:rPr>
        <w:t>第一节通用合同条款</w:t>
      </w:r>
      <w:bookmarkEnd w:id="97"/>
      <w:bookmarkEnd w:id="98"/>
      <w:bookmarkEnd w:id="99"/>
    </w:p>
    <w:p w14:paraId="4DD3FC08">
      <w:pPr>
        <w:spacing w:line="360" w:lineRule="auto"/>
        <w:jc w:val="both"/>
        <w:rPr>
          <w:rFonts w:hint="eastAsia" w:ascii="仿宋" w:hAnsi="仿宋" w:eastAsia="仿宋" w:cs="仿宋"/>
          <w:bCs/>
          <w:color w:val="000000"/>
          <w:sz w:val="22"/>
          <w:szCs w:val="22"/>
          <w:highlight w:val="none"/>
        </w:rPr>
      </w:pPr>
    </w:p>
    <w:p w14:paraId="41FA814E">
      <w:pPr>
        <w:spacing w:line="360" w:lineRule="auto"/>
        <w:jc w:val="both"/>
        <w:rPr>
          <w:rFonts w:hint="eastAsia" w:ascii="仿宋" w:hAnsi="仿宋" w:eastAsia="仿宋" w:cs="仿宋"/>
          <w:bCs/>
          <w:color w:val="000000"/>
          <w:sz w:val="22"/>
          <w:szCs w:val="22"/>
          <w:highlight w:val="none"/>
          <w:lang w:eastAsia="zh-CN"/>
        </w:rPr>
      </w:pPr>
      <w:r>
        <w:rPr>
          <w:rFonts w:hint="eastAsia" w:ascii="仿宋" w:hAnsi="仿宋" w:eastAsia="仿宋" w:cs="仿宋"/>
          <w:bCs/>
          <w:color w:val="000000"/>
          <w:sz w:val="22"/>
          <w:szCs w:val="22"/>
          <w:highlight w:val="none"/>
        </w:rPr>
        <w:t>“通用合同条款”采用《标准施工招标文件》的“通用合同条款”。</w:t>
      </w:r>
    </w:p>
    <w:p w14:paraId="2F9E1AA5">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p w14:paraId="06CF31C5">
      <w:pPr>
        <w:ind w:firstLine="495" w:firstLineChars="236"/>
        <w:rPr>
          <w:rFonts w:ascii="宋体" w:hAnsi="宋体"/>
          <w:szCs w:val="21"/>
        </w:rPr>
      </w:pPr>
    </w:p>
    <w:p w14:paraId="79428FDE">
      <w:pPr>
        <w:keepNext/>
        <w:keepLines/>
        <w:spacing w:line="416" w:lineRule="auto"/>
        <w:ind w:firstLine="643"/>
        <w:jc w:val="center"/>
        <w:outlineLvl w:val="2"/>
        <w:rPr>
          <w:rFonts w:hint="eastAsia" w:ascii="宋体" w:hAnsi="宋体"/>
          <w:b/>
          <w:bCs/>
          <w:szCs w:val="21"/>
        </w:rPr>
      </w:pPr>
      <w:bookmarkStart w:id="100" w:name="_Toc76110651"/>
      <w:bookmarkStart w:id="101" w:name="_Toc76110735"/>
      <w:bookmarkStart w:id="102" w:name="_Toc445823844"/>
      <w:bookmarkStart w:id="103" w:name="_Toc76110561"/>
    </w:p>
    <w:p w14:paraId="6BB6DC82">
      <w:pPr>
        <w:keepNext/>
        <w:keepLines/>
        <w:spacing w:line="416" w:lineRule="auto"/>
        <w:ind w:firstLine="643"/>
        <w:jc w:val="center"/>
        <w:outlineLvl w:val="2"/>
        <w:rPr>
          <w:rFonts w:hint="eastAsia" w:ascii="宋体" w:hAnsi="宋体"/>
          <w:b/>
          <w:bCs/>
          <w:szCs w:val="21"/>
        </w:rPr>
      </w:pPr>
    </w:p>
    <w:p w14:paraId="3BA21E58">
      <w:pPr>
        <w:keepNext/>
        <w:keepLines/>
        <w:spacing w:line="416" w:lineRule="auto"/>
        <w:jc w:val="center"/>
        <w:outlineLvl w:val="2"/>
        <w:rPr>
          <w:rFonts w:ascii="宋体" w:hAnsi="宋体"/>
          <w:b/>
          <w:bCs/>
          <w:szCs w:val="21"/>
        </w:rPr>
      </w:pPr>
      <w:bookmarkStart w:id="104" w:name="_Toc16366"/>
      <w:r>
        <w:rPr>
          <w:rFonts w:hint="eastAsia" w:ascii="宋体" w:hAnsi="宋体"/>
          <w:b/>
          <w:bCs/>
          <w:szCs w:val="21"/>
        </w:rPr>
        <w:t>第二节专用合同条款</w:t>
      </w:r>
      <w:bookmarkEnd w:id="100"/>
      <w:bookmarkEnd w:id="101"/>
      <w:bookmarkEnd w:id="102"/>
      <w:bookmarkEnd w:id="103"/>
      <w:bookmarkEnd w:id="104"/>
    </w:p>
    <w:p w14:paraId="19537FD8">
      <w:pPr>
        <w:spacing w:line="500" w:lineRule="exact"/>
        <w:ind w:firstLine="2319" w:firstLineChars="1100"/>
        <w:rPr>
          <w:rFonts w:hint="eastAsia" w:ascii="仿宋" w:hAnsi="仿宋" w:eastAsia="仿宋" w:cs="仿宋"/>
          <w:b/>
          <w:lang w:eastAsia="zh-CN"/>
        </w:rPr>
      </w:pPr>
      <w:r>
        <w:rPr>
          <w:rFonts w:hint="eastAsia" w:ascii="仿宋" w:hAnsi="仿宋" w:eastAsia="仿宋" w:cs="仿宋"/>
          <w:b/>
          <w:lang w:val="en-US" w:eastAsia="zh-CN"/>
        </w:rPr>
        <w:t xml:space="preserve">        </w:t>
      </w:r>
      <w:r>
        <w:rPr>
          <w:rFonts w:hint="eastAsia" w:ascii="仿宋" w:hAnsi="仿宋" w:eastAsia="仿宋" w:cs="仿宋"/>
          <w:b/>
          <w:lang w:eastAsia="zh-CN"/>
        </w:rPr>
        <w:t>A．公路行业标准专用合同条款</w:t>
      </w:r>
    </w:p>
    <w:p w14:paraId="63822D09">
      <w:pPr>
        <w:keepNext w:val="0"/>
        <w:keepLines w:val="0"/>
        <w:widowControl/>
        <w:suppressLineNumbers w:val="0"/>
        <w:ind w:firstLine="840" w:firstLineChars="300"/>
        <w:jc w:val="left"/>
        <w:rPr>
          <w:rFonts w:hint="eastAsia" w:ascii="仿宋" w:hAnsi="仿宋" w:eastAsia="仿宋" w:cs="仿宋"/>
          <w:color w:val="000000"/>
          <w:kern w:val="0"/>
          <w:sz w:val="28"/>
          <w:szCs w:val="28"/>
          <w:lang w:val="en-US" w:eastAsia="zh-CN" w:bidi="ar"/>
        </w:rPr>
      </w:pPr>
    </w:p>
    <w:p w14:paraId="66F84FAB">
      <w:pPr>
        <w:keepNext w:val="0"/>
        <w:keepLines w:val="0"/>
        <w:widowControl/>
        <w:suppressLineNumbers w:val="0"/>
        <w:ind w:firstLine="840" w:firstLineChars="300"/>
        <w:jc w:val="center"/>
        <w:rPr>
          <w:rFonts w:hint="eastAsia" w:ascii="仿宋" w:hAnsi="仿宋" w:eastAsia="仿宋" w:cs="仿宋"/>
          <w:color w:val="000000"/>
          <w:kern w:val="0"/>
          <w:sz w:val="28"/>
          <w:szCs w:val="28"/>
          <w:lang w:val="en-US" w:eastAsia="zh-CN" w:bidi="ar"/>
        </w:rPr>
      </w:pPr>
    </w:p>
    <w:p w14:paraId="17AB67EE">
      <w:pPr>
        <w:spacing w:line="360" w:lineRule="auto"/>
        <w:ind w:firstLine="220" w:firstLineChars="100"/>
        <w:jc w:val="both"/>
        <w:rPr>
          <w:rFonts w:hint="eastAsia" w:ascii="仿宋" w:hAnsi="仿宋" w:eastAsia="仿宋" w:cs="仿宋"/>
          <w:bCs/>
          <w:color w:val="000000"/>
          <w:sz w:val="22"/>
          <w:szCs w:val="22"/>
          <w:highlight w:val="none"/>
        </w:rPr>
      </w:pPr>
      <w:r>
        <w:rPr>
          <w:rFonts w:hint="eastAsia" w:ascii="仿宋" w:hAnsi="仿宋" w:eastAsia="仿宋" w:cs="仿宋"/>
          <w:bCs/>
          <w:color w:val="000000"/>
          <w:sz w:val="22"/>
          <w:szCs w:val="22"/>
          <w:highlight w:val="none"/>
          <w:lang w:val="en-US" w:eastAsia="zh-CN"/>
        </w:rPr>
        <w:t>采用中华人民共和国交通运输部《公路工程标准施工招标文件》（2018年版）的“公路工程专用合同条款”。</w:t>
      </w:r>
    </w:p>
    <w:p w14:paraId="62FE21CE">
      <w:pPr>
        <w:keepLines/>
        <w:widowControl/>
        <w:snapToGrid w:val="0"/>
        <w:spacing w:before="0" w:beforeAutospacing="0" w:after="0" w:afterAutospacing="0" w:line="416" w:lineRule="auto"/>
        <w:ind w:firstLine="643"/>
        <w:jc w:val="center"/>
        <w:textAlignment w:val="baseline"/>
        <w:rPr>
          <w:rStyle w:val="55"/>
          <w:rFonts w:hint="eastAsia" w:ascii="仿宋" w:hAnsi="仿宋" w:eastAsia="仿宋" w:cs="仿宋"/>
          <w:b/>
          <w:bCs/>
          <w:i w:val="0"/>
          <w:caps w:val="0"/>
          <w:spacing w:val="0"/>
          <w:w w:val="100"/>
          <w:kern w:val="2"/>
          <w:sz w:val="32"/>
          <w:szCs w:val="24"/>
          <w:highlight w:val="none"/>
          <w:lang w:val="en-US" w:eastAsia="zh-CN" w:bidi="ar-SA"/>
        </w:rPr>
      </w:pPr>
      <w:r>
        <w:rPr>
          <w:rStyle w:val="55"/>
          <w:rFonts w:hint="eastAsia" w:ascii="仿宋" w:hAnsi="仿宋" w:eastAsia="仿宋" w:cs="仿宋"/>
          <w:b/>
          <w:bCs/>
          <w:i w:val="0"/>
          <w:caps w:val="0"/>
          <w:spacing w:val="0"/>
          <w:w w:val="100"/>
          <w:kern w:val="2"/>
          <w:sz w:val="28"/>
          <w:szCs w:val="22"/>
          <w:highlight w:val="none"/>
          <w:lang w:val="en-US" w:eastAsia="zh-CN" w:bidi="ar-SA"/>
        </w:rPr>
        <w:br w:type="page"/>
      </w:r>
      <w:r>
        <w:rPr>
          <w:rStyle w:val="55"/>
          <w:rFonts w:hint="eastAsia" w:ascii="仿宋" w:hAnsi="仿宋" w:eastAsia="仿宋" w:cs="仿宋"/>
          <w:b/>
          <w:bCs/>
          <w:i w:val="0"/>
          <w:caps w:val="0"/>
          <w:spacing w:val="0"/>
          <w:w w:val="100"/>
          <w:kern w:val="2"/>
          <w:sz w:val="32"/>
          <w:szCs w:val="24"/>
          <w:highlight w:val="none"/>
          <w:lang w:val="en-US" w:eastAsia="zh-CN" w:bidi="ar-SA"/>
        </w:rPr>
        <w:t>B．项目专用合同条款</w:t>
      </w:r>
    </w:p>
    <w:p w14:paraId="1700314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p w14:paraId="5E3677D3">
      <w:pPr>
        <w:widowControl/>
        <w:snapToGrid w:val="0"/>
        <w:spacing w:before="0" w:beforeAutospacing="0" w:after="0" w:afterAutospacing="0" w:line="360" w:lineRule="auto"/>
        <w:textAlignment w:val="baseline"/>
        <w:rPr>
          <w:rStyle w:val="55"/>
          <w:rFonts w:hint="eastAsia" w:ascii="仿宋" w:hAnsi="仿宋" w:eastAsia="仿宋" w:cs="仿宋"/>
          <w:b/>
          <w:i w:val="0"/>
          <w:caps w:val="0"/>
          <w:spacing w:val="0"/>
          <w:w w:val="100"/>
          <w:kern w:val="2"/>
          <w:sz w:val="22"/>
          <w:szCs w:val="22"/>
          <w:highlight w:val="none"/>
          <w:lang w:val="en-US" w:eastAsia="zh-CN" w:bidi="ar-SA"/>
        </w:rPr>
      </w:pPr>
      <w:r>
        <w:rPr>
          <w:rStyle w:val="55"/>
          <w:rFonts w:hint="eastAsia" w:ascii="仿宋" w:hAnsi="仿宋" w:eastAsia="仿宋" w:cs="仿宋"/>
          <w:b/>
          <w:i w:val="0"/>
          <w:caps w:val="0"/>
          <w:spacing w:val="0"/>
          <w:w w:val="100"/>
          <w:kern w:val="2"/>
          <w:sz w:val="22"/>
          <w:szCs w:val="22"/>
          <w:highlight w:val="none"/>
          <w:lang w:val="en-US" w:eastAsia="zh-CN" w:bidi="ar-SA"/>
        </w:rPr>
        <w:t>说明：</w:t>
      </w:r>
    </w:p>
    <w:p w14:paraId="49CD8DD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　　1.招标人在根据《公路工程标准施工招标文件》编制项目招标文件中的“项目专用合同条款”时，可根据招标项目的具体特点和实际需要，对“通用合同条款”及“公路工程专用合同条款”进行补充和细化，除“通用合同条款”明确“专用合同条款”可作出不同约定以及“公路工程专用合同条款”明确“项目专用合同条款”可作出不同约定外，补充和细化的内容不得与“通用合同条款”及“公路工程专用合同条款”强制性规定相抵触。同时，补充、细化或约定的内容，不得违反法律、行政法规的强制性规定和平等、自愿、公平和诚实信用原则。</w:t>
      </w:r>
    </w:p>
    <w:p w14:paraId="54C29281">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　　2.项目专用合同条款的编号应与通用合同条款和公路工程专用合同条款一致。</w:t>
      </w:r>
    </w:p>
    <w:p w14:paraId="259CF52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　　3.项目专用合同条款可对下列内容进行补充和细化：</w:t>
      </w:r>
    </w:p>
    <w:p w14:paraId="315B80B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　　（1）“通用合同条款”中明确指出“专用合同条款”可对“通用合同条款”进行修改的内容（在“通用合同条款”中用“应按合同约定”“应按专用合同条款约定”“除合同另有约定外“”除专用合同条款另有约定外“”在专用合同条款中约定”等多种文字形式表达）；</w:t>
      </w:r>
    </w:p>
    <w:p w14:paraId="5EDDE23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　　（2）“公路工程专用合同条款”中明确指出“项目专用合同条款”可对“公路工程专用合同条款”进行修改的内容（在“公路工程专用合同条款”中用“除项目专用合同条款另有约定外“”项目专用合同条款可能约定的”“项目专用合同条款约定的其他情形”等多种文字形式表达）。</w:t>
      </w:r>
    </w:p>
    <w:p w14:paraId="3E8A104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　　（3）其他需要补充、细化的内容。</w:t>
      </w:r>
    </w:p>
    <w:p w14:paraId="72FEFCB8">
      <w:pPr>
        <w:widowControl/>
        <w:snapToGrid w:val="0"/>
        <w:spacing w:before="240" w:beforeAutospacing="0" w:after="240" w:afterAutospacing="0" w:line="240" w:lineRule="auto"/>
        <w:jc w:val="both"/>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02246A30">
      <w:pPr>
        <w:pStyle w:val="44"/>
        <w:rPr>
          <w:rStyle w:val="55"/>
          <w:rFonts w:hint="eastAsia" w:ascii="仿宋" w:hAnsi="仿宋" w:eastAsia="仿宋" w:cs="仿宋"/>
          <w:b w:val="0"/>
          <w:i w:val="0"/>
          <w:caps w:val="0"/>
          <w:spacing w:val="0"/>
          <w:w w:val="100"/>
          <w:kern w:val="2"/>
          <w:sz w:val="21"/>
          <w:szCs w:val="22"/>
          <w:highlight w:val="none"/>
          <w:lang w:val="en-US" w:eastAsia="zh-CN" w:bidi="ar-SA"/>
        </w:rPr>
      </w:pPr>
    </w:p>
    <w:p w14:paraId="3A4030C1">
      <w:pPr>
        <w:rPr>
          <w:rStyle w:val="55"/>
          <w:rFonts w:hint="eastAsia" w:ascii="仿宋" w:hAnsi="仿宋" w:eastAsia="仿宋" w:cs="仿宋"/>
          <w:b w:val="0"/>
          <w:i w:val="0"/>
          <w:caps w:val="0"/>
          <w:spacing w:val="0"/>
          <w:w w:val="100"/>
          <w:kern w:val="2"/>
          <w:sz w:val="21"/>
          <w:szCs w:val="22"/>
          <w:highlight w:val="none"/>
          <w:lang w:val="en-US" w:eastAsia="zh-CN" w:bidi="ar-SA"/>
        </w:rPr>
      </w:pPr>
    </w:p>
    <w:p w14:paraId="55971576">
      <w:pPr>
        <w:pStyle w:val="44"/>
        <w:rPr>
          <w:rStyle w:val="55"/>
          <w:rFonts w:hint="eastAsia" w:ascii="仿宋" w:hAnsi="仿宋" w:eastAsia="仿宋" w:cs="仿宋"/>
          <w:b w:val="0"/>
          <w:i w:val="0"/>
          <w:caps w:val="0"/>
          <w:spacing w:val="0"/>
          <w:w w:val="100"/>
          <w:kern w:val="2"/>
          <w:sz w:val="21"/>
          <w:szCs w:val="22"/>
          <w:highlight w:val="none"/>
          <w:lang w:val="en-US" w:eastAsia="zh-CN" w:bidi="ar-SA"/>
        </w:rPr>
      </w:pPr>
    </w:p>
    <w:p w14:paraId="29797D00">
      <w:pPr>
        <w:rPr>
          <w:rStyle w:val="55"/>
          <w:rFonts w:hint="eastAsia" w:ascii="仿宋" w:hAnsi="仿宋" w:eastAsia="仿宋" w:cs="仿宋"/>
          <w:b w:val="0"/>
          <w:i w:val="0"/>
          <w:caps w:val="0"/>
          <w:spacing w:val="0"/>
          <w:w w:val="100"/>
          <w:kern w:val="2"/>
          <w:sz w:val="21"/>
          <w:szCs w:val="22"/>
          <w:highlight w:val="none"/>
          <w:lang w:val="en-US" w:eastAsia="zh-CN" w:bidi="ar-SA"/>
        </w:rPr>
      </w:pPr>
    </w:p>
    <w:p w14:paraId="2812B571">
      <w:pPr>
        <w:pStyle w:val="44"/>
        <w:rPr>
          <w:rStyle w:val="55"/>
          <w:rFonts w:hint="eastAsia" w:ascii="仿宋" w:hAnsi="仿宋" w:eastAsia="仿宋" w:cs="仿宋"/>
          <w:b w:val="0"/>
          <w:i w:val="0"/>
          <w:caps w:val="0"/>
          <w:spacing w:val="0"/>
          <w:w w:val="100"/>
          <w:kern w:val="2"/>
          <w:sz w:val="21"/>
          <w:szCs w:val="22"/>
          <w:highlight w:val="none"/>
          <w:lang w:val="en-US" w:eastAsia="zh-CN" w:bidi="ar-SA"/>
        </w:rPr>
      </w:pPr>
    </w:p>
    <w:p w14:paraId="5D5B4833">
      <w:pPr>
        <w:rPr>
          <w:rStyle w:val="55"/>
          <w:rFonts w:hint="eastAsia" w:ascii="仿宋" w:hAnsi="仿宋" w:eastAsia="仿宋" w:cs="仿宋"/>
          <w:b w:val="0"/>
          <w:i w:val="0"/>
          <w:caps w:val="0"/>
          <w:spacing w:val="0"/>
          <w:w w:val="100"/>
          <w:kern w:val="2"/>
          <w:sz w:val="21"/>
          <w:szCs w:val="22"/>
          <w:highlight w:val="none"/>
          <w:lang w:val="en-US" w:eastAsia="zh-CN" w:bidi="ar-SA"/>
        </w:rPr>
      </w:pPr>
    </w:p>
    <w:p w14:paraId="1058234D">
      <w:pPr>
        <w:pStyle w:val="43"/>
        <w:rPr>
          <w:rStyle w:val="55"/>
          <w:rFonts w:hint="eastAsia" w:ascii="仿宋" w:hAnsi="仿宋" w:eastAsia="仿宋" w:cs="仿宋"/>
          <w:b w:val="0"/>
          <w:i w:val="0"/>
          <w:caps w:val="0"/>
          <w:spacing w:val="0"/>
          <w:w w:val="100"/>
          <w:kern w:val="2"/>
          <w:sz w:val="21"/>
          <w:szCs w:val="22"/>
          <w:highlight w:val="none"/>
          <w:lang w:val="en-US" w:eastAsia="zh-CN" w:bidi="ar-SA"/>
        </w:rPr>
      </w:pPr>
    </w:p>
    <w:p w14:paraId="4F55D835">
      <w:pPr>
        <w:rPr>
          <w:rStyle w:val="55"/>
          <w:rFonts w:hint="eastAsia" w:ascii="仿宋" w:hAnsi="仿宋" w:eastAsia="仿宋" w:cs="仿宋"/>
          <w:b w:val="0"/>
          <w:i w:val="0"/>
          <w:caps w:val="0"/>
          <w:spacing w:val="0"/>
          <w:w w:val="100"/>
          <w:kern w:val="2"/>
          <w:sz w:val="21"/>
          <w:szCs w:val="22"/>
          <w:highlight w:val="none"/>
          <w:lang w:val="en-US" w:eastAsia="zh-CN" w:bidi="ar-SA"/>
        </w:rPr>
      </w:pPr>
    </w:p>
    <w:p w14:paraId="0684ED11">
      <w:pPr>
        <w:pStyle w:val="43"/>
        <w:rPr>
          <w:rStyle w:val="55"/>
          <w:rFonts w:hint="eastAsia" w:ascii="仿宋" w:hAnsi="仿宋" w:eastAsia="仿宋" w:cs="仿宋"/>
          <w:b w:val="0"/>
          <w:i w:val="0"/>
          <w:caps w:val="0"/>
          <w:spacing w:val="0"/>
          <w:w w:val="100"/>
          <w:kern w:val="2"/>
          <w:sz w:val="21"/>
          <w:szCs w:val="22"/>
          <w:highlight w:val="none"/>
          <w:lang w:val="en-US" w:eastAsia="zh-CN" w:bidi="ar-SA"/>
        </w:rPr>
      </w:pPr>
    </w:p>
    <w:p w14:paraId="311DA9AF">
      <w:pPr>
        <w:rPr>
          <w:rStyle w:val="55"/>
          <w:rFonts w:hint="eastAsia" w:ascii="仿宋" w:hAnsi="仿宋" w:eastAsia="仿宋" w:cs="仿宋"/>
          <w:b w:val="0"/>
          <w:i w:val="0"/>
          <w:caps w:val="0"/>
          <w:spacing w:val="0"/>
          <w:w w:val="100"/>
          <w:kern w:val="2"/>
          <w:sz w:val="21"/>
          <w:szCs w:val="22"/>
          <w:highlight w:val="none"/>
          <w:lang w:val="en-US" w:eastAsia="zh-CN" w:bidi="ar-SA"/>
        </w:rPr>
      </w:pPr>
    </w:p>
    <w:p w14:paraId="4B7E0C74">
      <w:pPr>
        <w:pStyle w:val="43"/>
        <w:rPr>
          <w:rFonts w:hint="eastAsia" w:ascii="仿宋" w:hAnsi="仿宋" w:eastAsia="仿宋" w:cs="仿宋"/>
          <w:lang w:val="en-US" w:eastAsia="zh-CN"/>
        </w:rPr>
      </w:pPr>
    </w:p>
    <w:p w14:paraId="37C815E9">
      <w:pPr>
        <w:pStyle w:val="44"/>
        <w:rPr>
          <w:rStyle w:val="55"/>
          <w:rFonts w:hint="eastAsia" w:ascii="仿宋" w:hAnsi="仿宋" w:eastAsia="仿宋" w:cs="仿宋"/>
          <w:b w:val="0"/>
          <w:i w:val="0"/>
          <w:caps w:val="0"/>
          <w:spacing w:val="0"/>
          <w:w w:val="100"/>
          <w:kern w:val="2"/>
          <w:sz w:val="21"/>
          <w:szCs w:val="22"/>
          <w:highlight w:val="none"/>
          <w:lang w:val="en-US" w:eastAsia="zh-CN" w:bidi="ar-SA"/>
        </w:rPr>
      </w:pPr>
    </w:p>
    <w:p w14:paraId="11036482">
      <w:pPr>
        <w:rPr>
          <w:rStyle w:val="55"/>
          <w:rFonts w:hint="eastAsia" w:ascii="仿宋" w:hAnsi="仿宋" w:eastAsia="仿宋" w:cs="仿宋"/>
          <w:b w:val="0"/>
          <w:i w:val="0"/>
          <w:caps w:val="0"/>
          <w:spacing w:val="0"/>
          <w:w w:val="100"/>
          <w:kern w:val="2"/>
          <w:sz w:val="21"/>
          <w:szCs w:val="22"/>
          <w:highlight w:val="none"/>
          <w:lang w:val="en-US" w:eastAsia="zh-CN" w:bidi="ar-SA"/>
        </w:rPr>
      </w:pPr>
    </w:p>
    <w:p w14:paraId="476593F2">
      <w:pPr>
        <w:pStyle w:val="44"/>
        <w:rPr>
          <w:rStyle w:val="55"/>
          <w:rFonts w:hint="eastAsia" w:ascii="仿宋" w:hAnsi="仿宋" w:eastAsia="仿宋" w:cs="仿宋"/>
          <w:b w:val="0"/>
          <w:i w:val="0"/>
          <w:caps w:val="0"/>
          <w:spacing w:val="0"/>
          <w:w w:val="100"/>
          <w:kern w:val="2"/>
          <w:sz w:val="21"/>
          <w:szCs w:val="22"/>
          <w:highlight w:val="none"/>
          <w:lang w:val="en-US" w:eastAsia="zh-CN" w:bidi="ar-SA"/>
        </w:rPr>
      </w:pPr>
    </w:p>
    <w:p w14:paraId="49412509">
      <w:pPr>
        <w:rPr>
          <w:rStyle w:val="55"/>
          <w:rFonts w:hint="eastAsia" w:ascii="仿宋" w:hAnsi="仿宋" w:eastAsia="仿宋" w:cs="仿宋"/>
          <w:b w:val="0"/>
          <w:i w:val="0"/>
          <w:caps w:val="0"/>
          <w:spacing w:val="0"/>
          <w:w w:val="100"/>
          <w:kern w:val="2"/>
          <w:sz w:val="21"/>
          <w:szCs w:val="22"/>
          <w:highlight w:val="none"/>
          <w:lang w:val="en-US" w:eastAsia="zh-CN" w:bidi="ar-SA"/>
        </w:rPr>
      </w:pPr>
    </w:p>
    <w:p w14:paraId="23CD51F5">
      <w:pPr>
        <w:widowControl/>
        <w:snapToGrid w:val="0"/>
        <w:spacing w:before="240" w:beforeAutospacing="0" w:after="240" w:afterAutospacing="0" w:line="240" w:lineRule="auto"/>
        <w:ind w:firstLine="602"/>
        <w:jc w:val="center"/>
        <w:textAlignment w:val="baseline"/>
        <w:rPr>
          <w:rStyle w:val="55"/>
          <w:rFonts w:hint="eastAsia" w:ascii="仿宋" w:hAnsi="仿宋" w:eastAsia="仿宋" w:cs="仿宋"/>
          <w:b/>
          <w:i w:val="0"/>
          <w:caps w:val="0"/>
          <w:spacing w:val="0"/>
          <w:w w:val="100"/>
          <w:kern w:val="2"/>
          <w:sz w:val="30"/>
          <w:szCs w:val="30"/>
          <w:highlight w:val="none"/>
          <w:lang w:val="en-US" w:eastAsia="zh-CN" w:bidi="ar-SA"/>
        </w:rPr>
      </w:pPr>
      <w:r>
        <w:rPr>
          <w:rStyle w:val="55"/>
          <w:rFonts w:hint="eastAsia" w:ascii="仿宋" w:hAnsi="仿宋" w:eastAsia="仿宋" w:cs="仿宋"/>
          <w:b/>
          <w:i w:val="0"/>
          <w:caps w:val="0"/>
          <w:spacing w:val="0"/>
          <w:w w:val="100"/>
          <w:kern w:val="2"/>
          <w:sz w:val="30"/>
          <w:szCs w:val="30"/>
          <w:highlight w:val="none"/>
          <w:lang w:val="en-US" w:eastAsia="zh-CN" w:bidi="ar-SA"/>
        </w:rPr>
        <w:t>项目专用条款数据表</w:t>
      </w:r>
    </w:p>
    <w:p w14:paraId="27831E60">
      <w:pPr>
        <w:widowControl/>
        <w:snapToGrid w:val="0"/>
        <w:spacing w:before="0" w:beforeAutospacing="0" w:after="0" w:afterAutospacing="0" w:line="360" w:lineRule="auto"/>
        <w:ind w:firstLine="373" w:firstLineChars="177"/>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i w:val="0"/>
          <w:caps w:val="0"/>
          <w:spacing w:val="0"/>
          <w:w w:val="100"/>
          <w:kern w:val="2"/>
          <w:sz w:val="21"/>
          <w:szCs w:val="21"/>
          <w:highlight w:val="none"/>
          <w:lang w:val="en-US" w:eastAsia="zh-CN" w:bidi="ar-SA"/>
        </w:rPr>
        <w:t>说明</w:t>
      </w:r>
      <w:r>
        <w:rPr>
          <w:rStyle w:val="55"/>
          <w:rFonts w:hint="eastAsia" w:ascii="仿宋" w:hAnsi="仿宋" w:eastAsia="仿宋" w:cs="仿宋"/>
          <w:b w:val="0"/>
          <w:i w:val="0"/>
          <w:caps w:val="0"/>
          <w:spacing w:val="0"/>
          <w:w w:val="100"/>
          <w:kern w:val="2"/>
          <w:sz w:val="21"/>
          <w:szCs w:val="21"/>
          <w:highlight w:val="none"/>
          <w:lang w:val="en-US" w:eastAsia="zh-CN" w:bidi="ar-SA"/>
        </w:rPr>
        <w:t>：本数据表是项目专用合同条款中适用于本项目的信息和数据的归纳与提示，是项目专用合同条款的组成部分。</w:t>
      </w:r>
      <w:r>
        <w:rPr>
          <w:rStyle w:val="55"/>
          <w:rFonts w:hint="eastAsia" w:ascii="仿宋" w:hAnsi="仿宋" w:eastAsia="仿宋" w:cs="仿宋"/>
          <w:b/>
          <w:i w:val="0"/>
          <w:caps w:val="0"/>
          <w:spacing w:val="0"/>
          <w:w w:val="100"/>
          <w:kern w:val="2"/>
          <w:sz w:val="21"/>
          <w:szCs w:val="21"/>
          <w:highlight w:val="none"/>
          <w:lang w:val="en-US" w:eastAsia="zh-CN" w:bidi="ar-SA"/>
        </w:rPr>
        <w:t>第九章“投标文件格式”的投标函附录中的数据（供投标人确认）与本表所列有重复。</w:t>
      </w:r>
      <w:r>
        <w:rPr>
          <w:rStyle w:val="55"/>
          <w:rFonts w:hint="eastAsia" w:ascii="仿宋" w:hAnsi="仿宋" w:eastAsia="仿宋" w:cs="仿宋"/>
          <w:b w:val="0"/>
          <w:i w:val="0"/>
          <w:caps w:val="0"/>
          <w:spacing w:val="0"/>
          <w:w w:val="100"/>
          <w:kern w:val="2"/>
          <w:sz w:val="21"/>
          <w:szCs w:val="21"/>
          <w:highlight w:val="none"/>
          <w:lang w:val="en-US" w:eastAsia="zh-CN" w:bidi="ar-SA"/>
        </w:rPr>
        <w:t>编写招标文件的单位应仔细校核，不使数据出现差错或不一致。</w:t>
      </w:r>
    </w:p>
    <w:tbl>
      <w:tblPr>
        <w:tblStyle w:val="27"/>
        <w:tblW w:w="929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907"/>
        <w:gridCol w:w="964"/>
        <w:gridCol w:w="7426"/>
      </w:tblGrid>
      <w:tr w14:paraId="19CD7D0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exact"/>
          <w:tblHeader/>
          <w:jc w:val="center"/>
        </w:trPr>
        <w:tc>
          <w:tcPr>
            <w:tcW w:w="907" w:type="dxa"/>
            <w:tcBorders>
              <w:top w:val="single" w:color="000000" w:sz="12" w:space="0"/>
              <w:left w:val="single" w:color="000000" w:sz="12" w:space="0"/>
              <w:bottom w:val="single" w:color="000000" w:sz="6" w:space="0"/>
              <w:right w:val="single" w:color="000000" w:sz="6" w:space="0"/>
            </w:tcBorders>
            <w:vAlign w:val="center"/>
          </w:tcPr>
          <w:p w14:paraId="1129764F">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i w:val="0"/>
                <w:caps w:val="0"/>
                <w:color w:val="auto"/>
                <w:spacing w:val="0"/>
                <w:w w:val="100"/>
                <w:kern w:val="2"/>
                <w:sz w:val="21"/>
                <w:szCs w:val="21"/>
                <w:highlight w:val="none"/>
                <w:lang w:val="en-US" w:eastAsia="zh-CN" w:bidi="ar-SA"/>
              </w:rPr>
            </w:pPr>
            <w:r>
              <w:rPr>
                <w:rStyle w:val="55"/>
                <w:rFonts w:hint="eastAsia" w:ascii="仿宋" w:hAnsi="仿宋" w:eastAsia="仿宋" w:cs="仿宋"/>
                <w:b/>
                <w:i w:val="0"/>
                <w:caps w:val="0"/>
                <w:color w:val="auto"/>
                <w:spacing w:val="0"/>
                <w:w w:val="100"/>
                <w:kern w:val="2"/>
                <w:sz w:val="21"/>
                <w:szCs w:val="21"/>
                <w:highlight w:val="none"/>
                <w:lang w:val="en-US" w:eastAsia="zh-CN" w:bidi="ar-SA"/>
              </w:rPr>
              <w:t>序号</w:t>
            </w:r>
          </w:p>
        </w:tc>
        <w:tc>
          <w:tcPr>
            <w:tcW w:w="964" w:type="dxa"/>
            <w:tcBorders>
              <w:top w:val="single" w:color="000000" w:sz="12" w:space="0"/>
              <w:left w:val="single" w:color="000000" w:sz="6" w:space="0"/>
              <w:bottom w:val="single" w:color="000000" w:sz="6" w:space="0"/>
              <w:right w:val="single" w:color="000000" w:sz="6" w:space="0"/>
            </w:tcBorders>
            <w:vAlign w:val="center"/>
          </w:tcPr>
          <w:p w14:paraId="71069CAB">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i w:val="0"/>
                <w:caps w:val="0"/>
                <w:color w:val="auto"/>
                <w:spacing w:val="0"/>
                <w:w w:val="100"/>
                <w:kern w:val="2"/>
                <w:sz w:val="21"/>
                <w:szCs w:val="21"/>
                <w:highlight w:val="none"/>
                <w:lang w:val="en-US" w:eastAsia="zh-CN" w:bidi="ar-SA"/>
              </w:rPr>
            </w:pPr>
            <w:r>
              <w:rPr>
                <w:rStyle w:val="55"/>
                <w:rFonts w:hint="eastAsia" w:ascii="仿宋" w:hAnsi="仿宋" w:eastAsia="仿宋" w:cs="仿宋"/>
                <w:b/>
                <w:i w:val="0"/>
                <w:caps w:val="0"/>
                <w:color w:val="auto"/>
                <w:spacing w:val="0"/>
                <w:w w:val="100"/>
                <w:kern w:val="2"/>
                <w:sz w:val="21"/>
                <w:szCs w:val="21"/>
                <w:highlight w:val="none"/>
                <w:lang w:val="en-US" w:eastAsia="zh-CN" w:bidi="ar-SA"/>
              </w:rPr>
              <w:t>条目号</w:t>
            </w:r>
          </w:p>
        </w:tc>
        <w:tc>
          <w:tcPr>
            <w:tcW w:w="7426" w:type="dxa"/>
            <w:tcBorders>
              <w:top w:val="single" w:color="000000" w:sz="12" w:space="0"/>
              <w:left w:val="single" w:color="000000" w:sz="6" w:space="0"/>
              <w:bottom w:val="single" w:color="000000" w:sz="6" w:space="0"/>
              <w:right w:val="single" w:color="000000" w:sz="12" w:space="0"/>
            </w:tcBorders>
            <w:vAlign w:val="center"/>
          </w:tcPr>
          <w:p w14:paraId="34BE0F65">
            <w:pPr>
              <w:keepNext w:val="0"/>
              <w:keepLines w:val="0"/>
              <w:widowControl/>
              <w:suppressLineNumbers w:val="0"/>
              <w:snapToGrid w:val="0"/>
              <w:spacing w:before="0" w:beforeAutospacing="0" w:after="0" w:afterAutospacing="0" w:line="240" w:lineRule="auto"/>
              <w:ind w:left="0" w:right="0" w:firstLine="422"/>
              <w:jc w:val="center"/>
              <w:textAlignment w:val="baseline"/>
              <w:rPr>
                <w:rStyle w:val="55"/>
                <w:rFonts w:hint="eastAsia" w:ascii="仿宋" w:hAnsi="仿宋" w:eastAsia="仿宋" w:cs="仿宋"/>
                <w:b/>
                <w:i w:val="0"/>
                <w:caps w:val="0"/>
                <w:color w:val="auto"/>
                <w:spacing w:val="0"/>
                <w:w w:val="100"/>
                <w:kern w:val="2"/>
                <w:sz w:val="21"/>
                <w:szCs w:val="21"/>
                <w:highlight w:val="none"/>
                <w:lang w:val="en-US" w:eastAsia="zh-CN" w:bidi="ar-SA"/>
              </w:rPr>
            </w:pPr>
            <w:r>
              <w:rPr>
                <w:rStyle w:val="55"/>
                <w:rFonts w:hint="eastAsia" w:ascii="仿宋" w:hAnsi="仿宋" w:eastAsia="仿宋" w:cs="仿宋"/>
                <w:b/>
                <w:i w:val="0"/>
                <w:caps w:val="0"/>
                <w:color w:val="auto"/>
                <w:spacing w:val="0"/>
                <w:w w:val="100"/>
                <w:kern w:val="2"/>
                <w:sz w:val="21"/>
                <w:szCs w:val="21"/>
                <w:highlight w:val="none"/>
                <w:lang w:val="en-US" w:eastAsia="zh-CN" w:bidi="ar-SA"/>
              </w:rPr>
              <w:t>信息或数据</w:t>
            </w:r>
          </w:p>
        </w:tc>
      </w:tr>
      <w:tr w14:paraId="4DA9723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06" w:hRule="exac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70F36EA0">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w:t>
            </w:r>
          </w:p>
        </w:tc>
        <w:tc>
          <w:tcPr>
            <w:tcW w:w="964" w:type="dxa"/>
            <w:tcBorders>
              <w:top w:val="single" w:color="000000" w:sz="6" w:space="0"/>
              <w:left w:val="single" w:color="000000" w:sz="6" w:space="0"/>
              <w:bottom w:val="single" w:color="000000" w:sz="6" w:space="0"/>
              <w:right w:val="single" w:color="000000" w:sz="6" w:space="0"/>
            </w:tcBorders>
            <w:vAlign w:val="center"/>
          </w:tcPr>
          <w:p w14:paraId="72DBA315">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1.1.2.2</w:t>
            </w:r>
          </w:p>
        </w:tc>
        <w:tc>
          <w:tcPr>
            <w:tcW w:w="7426" w:type="dxa"/>
            <w:tcBorders>
              <w:top w:val="single" w:color="000000" w:sz="6" w:space="0"/>
              <w:left w:val="single" w:color="000000" w:sz="6" w:space="0"/>
              <w:bottom w:val="single" w:color="000000" w:sz="6" w:space="0"/>
              <w:right w:val="single" w:color="000000" w:sz="12" w:space="0"/>
            </w:tcBorders>
            <w:vAlign w:val="center"/>
          </w:tcPr>
          <w:p w14:paraId="19505EB0">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u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发包人：</w:t>
            </w:r>
            <w:r>
              <w:rPr>
                <w:rStyle w:val="55"/>
                <w:rFonts w:hint="eastAsia" w:ascii="仿宋" w:hAnsi="仿宋" w:eastAsia="仿宋" w:cs="仿宋"/>
                <w:b w:val="0"/>
                <w:i w:val="0"/>
                <w:caps w:val="0"/>
                <w:color w:val="auto"/>
                <w:spacing w:val="0"/>
                <w:w w:val="100"/>
                <w:kern w:val="2"/>
                <w:sz w:val="21"/>
                <w:szCs w:val="21"/>
                <w:highlight w:val="none"/>
                <w:u w:val="none"/>
                <w:lang w:val="en-US" w:eastAsia="zh-CN" w:bidi="ar-SA"/>
              </w:rPr>
              <w:t xml:space="preserve"> </w:t>
            </w:r>
          </w:p>
          <w:p w14:paraId="3ACF5ABD">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地址：</w:t>
            </w:r>
            <w:r>
              <w:rPr>
                <w:rStyle w:val="55"/>
                <w:rFonts w:hint="eastAsia" w:ascii="仿宋" w:hAnsi="仿宋" w:eastAsia="仿宋" w:cs="仿宋"/>
                <w:b w:val="0"/>
                <w:i w:val="0"/>
                <w:caps w:val="0"/>
                <w:color w:val="auto"/>
                <w:spacing w:val="0"/>
                <w:w w:val="100"/>
                <w:kern w:val="2"/>
                <w:sz w:val="21"/>
                <w:szCs w:val="21"/>
                <w:highlight w:val="none"/>
                <w:u w:val="none"/>
                <w:lang w:val="en-US" w:eastAsia="zh-CN" w:bidi="ar-SA"/>
              </w:rPr>
              <w:t xml:space="preserve"> </w:t>
            </w:r>
          </w:p>
        </w:tc>
      </w:tr>
      <w:tr w14:paraId="1ABDA8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71" w:hRule="exac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5D7DD6A6">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2</w:t>
            </w:r>
          </w:p>
        </w:tc>
        <w:tc>
          <w:tcPr>
            <w:tcW w:w="964" w:type="dxa"/>
            <w:tcBorders>
              <w:top w:val="single" w:color="000000" w:sz="6" w:space="0"/>
              <w:left w:val="single" w:color="000000" w:sz="6" w:space="0"/>
              <w:bottom w:val="single" w:color="000000" w:sz="6" w:space="0"/>
              <w:right w:val="single" w:color="000000" w:sz="6" w:space="0"/>
            </w:tcBorders>
            <w:vAlign w:val="center"/>
          </w:tcPr>
          <w:p w14:paraId="6BB18280">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1.1.2.6</w:t>
            </w:r>
          </w:p>
        </w:tc>
        <w:tc>
          <w:tcPr>
            <w:tcW w:w="7426" w:type="dxa"/>
            <w:tcBorders>
              <w:top w:val="single" w:color="000000" w:sz="6" w:space="0"/>
              <w:left w:val="single" w:color="000000" w:sz="6" w:space="0"/>
              <w:bottom w:val="single" w:color="000000" w:sz="6" w:space="0"/>
              <w:right w:val="single" w:color="000000" w:sz="12" w:space="0"/>
            </w:tcBorders>
            <w:vAlign w:val="center"/>
          </w:tcPr>
          <w:p w14:paraId="06F24BBD">
            <w:pPr>
              <w:keepNext w:val="0"/>
              <w:keepLines w:val="0"/>
              <w:widowControl/>
              <w:suppressLineNumbers w:val="0"/>
              <w:tabs>
                <w:tab w:val="left" w:pos="820"/>
                <w:tab w:val="left" w:pos="3883"/>
              </w:tabs>
              <w:snapToGrid w:val="0"/>
              <w:spacing w:before="8" w:beforeAutospacing="0" w:after="0" w:afterAutospacing="0" w:line="276" w:lineRule="auto"/>
              <w:ind w:left="0" w:right="667"/>
              <w:textAlignment w:val="baseline"/>
              <w:rPr>
                <w:rStyle w:val="55"/>
                <w:rFonts w:hint="eastAsia" w:ascii="仿宋" w:hAnsi="仿宋" w:eastAsia="仿宋" w:cs="仿宋"/>
                <w:b w:val="0"/>
                <w:i w:val="0"/>
                <w:caps w:val="0"/>
                <w:color w:val="auto"/>
                <w:spacing w:val="0"/>
                <w:w w:val="100"/>
                <w:kern w:val="0"/>
                <w:sz w:val="21"/>
                <w:szCs w:val="21"/>
                <w:highlight w:val="none"/>
                <w:lang w:val="en-US" w:eastAsia="zh-CN" w:bidi="ar-SA"/>
              </w:rPr>
            </w:pPr>
            <w:r>
              <w:rPr>
                <w:rStyle w:val="55"/>
                <w:rFonts w:hint="eastAsia" w:ascii="仿宋" w:hAnsi="仿宋" w:eastAsia="仿宋" w:cs="仿宋"/>
                <w:b w:val="0"/>
                <w:i w:val="0"/>
                <w:caps w:val="0"/>
                <w:color w:val="auto"/>
                <w:spacing w:val="-10"/>
                <w:w w:val="100"/>
                <w:kern w:val="2"/>
                <w:sz w:val="21"/>
                <w:szCs w:val="21"/>
                <w:highlight w:val="none"/>
                <w:lang w:val="en-US" w:eastAsia="zh-CN" w:bidi="ar-SA"/>
              </w:rPr>
              <w:t>监理人：</w:t>
            </w:r>
            <w:r>
              <w:rPr>
                <w:rStyle w:val="55"/>
                <w:rFonts w:hint="eastAsia" w:ascii="仿宋" w:hAnsi="仿宋" w:eastAsia="仿宋" w:cs="仿宋"/>
                <w:b w:val="0"/>
                <w:i w:val="0"/>
                <w:caps w:val="0"/>
                <w:color w:val="auto"/>
                <w:spacing w:val="-10"/>
                <w:w w:val="100"/>
                <w:kern w:val="2"/>
                <w:sz w:val="21"/>
                <w:szCs w:val="21"/>
                <w:highlight w:val="none"/>
                <w:u w:val="single"/>
                <w:lang w:val="en-US" w:eastAsia="zh-CN" w:bidi="ar-SA"/>
              </w:rPr>
              <w:t>招标确定</w:t>
            </w:r>
          </w:p>
          <w:p w14:paraId="3C827927">
            <w:pPr>
              <w:keepNext w:val="0"/>
              <w:keepLines w:val="0"/>
              <w:widowControl/>
              <w:suppressLineNumbers w:val="0"/>
              <w:tabs>
                <w:tab w:val="left" w:pos="820"/>
                <w:tab w:val="left" w:pos="3883"/>
              </w:tabs>
              <w:snapToGrid w:val="0"/>
              <w:spacing w:before="8" w:beforeAutospacing="0" w:after="0" w:afterAutospacing="0" w:line="276" w:lineRule="auto"/>
              <w:ind w:left="0" w:right="667"/>
              <w:textAlignment w:val="baseline"/>
              <w:rPr>
                <w:rStyle w:val="55"/>
                <w:rFonts w:hint="eastAsia" w:ascii="仿宋" w:hAnsi="仿宋" w:eastAsia="仿宋" w:cs="仿宋"/>
                <w:b w:val="0"/>
                <w:i w:val="0"/>
                <w:caps w:val="0"/>
                <w:color w:val="auto"/>
                <w:spacing w:val="0"/>
                <w:w w:val="100"/>
                <w:kern w:val="0"/>
                <w:sz w:val="21"/>
                <w:szCs w:val="21"/>
                <w:highlight w:val="none"/>
                <w:lang w:val="en-US" w:eastAsia="zh-CN" w:bidi="ar-SA"/>
              </w:rPr>
            </w:pPr>
            <w:r>
              <w:rPr>
                <w:rStyle w:val="55"/>
                <w:rFonts w:hint="eastAsia" w:ascii="仿宋" w:hAnsi="仿宋" w:eastAsia="仿宋" w:cs="仿宋"/>
                <w:b w:val="0"/>
                <w:i w:val="0"/>
                <w:caps w:val="0"/>
                <w:color w:val="auto"/>
                <w:spacing w:val="0"/>
                <w:w w:val="100"/>
                <w:kern w:val="0"/>
                <w:sz w:val="21"/>
                <w:szCs w:val="21"/>
                <w:highlight w:val="none"/>
                <w:lang w:val="en-US" w:eastAsia="zh-CN" w:bidi="ar-SA"/>
              </w:rPr>
              <w:t>地址：（待定）邮政编码：（待定）</w:t>
            </w:r>
          </w:p>
        </w:tc>
      </w:tr>
      <w:tr w14:paraId="3D7A09E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13" w:hRule="exac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4BBABE01">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3</w:t>
            </w:r>
          </w:p>
        </w:tc>
        <w:tc>
          <w:tcPr>
            <w:tcW w:w="964" w:type="dxa"/>
            <w:tcBorders>
              <w:top w:val="single" w:color="000000" w:sz="6" w:space="0"/>
              <w:left w:val="single" w:color="000000" w:sz="6" w:space="0"/>
              <w:bottom w:val="single" w:color="000000" w:sz="6" w:space="0"/>
              <w:right w:val="single" w:color="000000" w:sz="6" w:space="0"/>
            </w:tcBorders>
            <w:vAlign w:val="center"/>
          </w:tcPr>
          <w:p w14:paraId="3047520B">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1.1.4.5</w:t>
            </w:r>
          </w:p>
        </w:tc>
        <w:tc>
          <w:tcPr>
            <w:tcW w:w="7426" w:type="dxa"/>
            <w:tcBorders>
              <w:top w:val="single" w:color="000000" w:sz="6" w:space="0"/>
              <w:left w:val="single" w:color="000000" w:sz="6" w:space="0"/>
              <w:bottom w:val="single" w:color="000000" w:sz="6" w:space="0"/>
              <w:right w:val="single" w:color="000000" w:sz="12" w:space="0"/>
            </w:tcBorders>
            <w:vAlign w:val="center"/>
          </w:tcPr>
          <w:p w14:paraId="1B47F2D0">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2"/>
                <w:w w:val="100"/>
                <w:kern w:val="0"/>
                <w:sz w:val="21"/>
                <w:szCs w:val="21"/>
                <w:highlight w:val="none"/>
                <w:lang w:val="en-US" w:eastAsia="zh-CN" w:bidi="ar-SA"/>
              </w:rPr>
              <w:t>缺陷责任期：自实际交工日期起计算</w:t>
            </w:r>
            <w:r>
              <w:rPr>
                <w:rStyle w:val="55"/>
                <w:rFonts w:hint="eastAsia" w:ascii="仿宋" w:hAnsi="仿宋" w:eastAsia="仿宋" w:cs="仿宋"/>
                <w:b w:val="0"/>
                <w:i w:val="0"/>
                <w:caps w:val="0"/>
                <w:color w:val="auto"/>
                <w:spacing w:val="-2"/>
                <w:w w:val="100"/>
                <w:kern w:val="0"/>
                <w:sz w:val="21"/>
                <w:szCs w:val="21"/>
                <w:highlight w:val="none"/>
                <w:u w:val="single" w:color="000000"/>
                <w:lang w:val="en-US" w:eastAsia="zh-CN" w:bidi="ar-SA"/>
              </w:rPr>
              <w:t>2</w:t>
            </w:r>
            <w:r>
              <w:rPr>
                <w:rStyle w:val="55"/>
                <w:rFonts w:hint="eastAsia" w:ascii="仿宋" w:hAnsi="仿宋" w:eastAsia="仿宋" w:cs="仿宋"/>
                <w:b w:val="0"/>
                <w:i w:val="0"/>
                <w:caps w:val="0"/>
                <w:color w:val="auto"/>
                <w:spacing w:val="-2"/>
                <w:w w:val="100"/>
                <w:kern w:val="0"/>
                <w:sz w:val="21"/>
                <w:szCs w:val="21"/>
                <w:highlight w:val="none"/>
                <w:lang w:val="en-US" w:eastAsia="zh-CN" w:bidi="ar-SA"/>
              </w:rPr>
              <w:t>年</w:t>
            </w:r>
          </w:p>
        </w:tc>
      </w:tr>
      <w:tr w14:paraId="35DB527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87" w:hRule="atLeas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30B2F364">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4</w:t>
            </w:r>
          </w:p>
        </w:tc>
        <w:tc>
          <w:tcPr>
            <w:tcW w:w="964" w:type="dxa"/>
            <w:tcBorders>
              <w:top w:val="single" w:color="000000" w:sz="6" w:space="0"/>
              <w:left w:val="single" w:color="000000" w:sz="6" w:space="0"/>
              <w:bottom w:val="single" w:color="000000" w:sz="6" w:space="0"/>
              <w:right w:val="single" w:color="000000" w:sz="6" w:space="0"/>
            </w:tcBorders>
            <w:vAlign w:val="center"/>
          </w:tcPr>
          <w:p w14:paraId="542ED6DA">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1.6.3</w:t>
            </w:r>
          </w:p>
        </w:tc>
        <w:tc>
          <w:tcPr>
            <w:tcW w:w="7426" w:type="dxa"/>
            <w:tcBorders>
              <w:top w:val="single" w:color="000000" w:sz="6" w:space="0"/>
              <w:left w:val="single" w:color="000000" w:sz="6" w:space="0"/>
              <w:bottom w:val="single" w:color="000000" w:sz="6" w:space="0"/>
              <w:right w:val="single" w:color="000000" w:sz="12" w:space="0"/>
            </w:tcBorders>
            <w:vAlign w:val="center"/>
          </w:tcPr>
          <w:p w14:paraId="04641163">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4"/>
                <w:w w:val="100"/>
                <w:kern w:val="2"/>
                <w:sz w:val="21"/>
                <w:szCs w:val="21"/>
                <w:highlight w:val="none"/>
                <w:lang w:val="en-US" w:eastAsia="zh-CN" w:bidi="ar-SA"/>
              </w:rPr>
              <w:t>图纸需要修改和补充的，应由监理人取得发包人同意后，在该工程或工程相</w:t>
            </w:r>
            <w:r>
              <w:rPr>
                <w:rStyle w:val="55"/>
                <w:rFonts w:hint="eastAsia" w:ascii="仿宋" w:hAnsi="仿宋" w:eastAsia="仿宋" w:cs="仿宋"/>
                <w:b w:val="0"/>
                <w:i w:val="0"/>
                <w:caps w:val="0"/>
                <w:color w:val="auto"/>
                <w:spacing w:val="-1"/>
                <w:w w:val="100"/>
                <w:kern w:val="2"/>
                <w:sz w:val="21"/>
                <w:szCs w:val="21"/>
                <w:highlight w:val="none"/>
                <w:lang w:val="en-US" w:eastAsia="zh-CN" w:bidi="ar-SA"/>
              </w:rPr>
              <w:t>应部位施工前</w:t>
            </w:r>
            <w:r>
              <w:rPr>
                <w:rStyle w:val="55"/>
                <w:rFonts w:hint="eastAsia" w:ascii="仿宋" w:hAnsi="仿宋" w:eastAsia="仿宋" w:cs="仿宋"/>
                <w:b w:val="0"/>
                <w:i w:val="0"/>
                <w:caps w:val="0"/>
                <w:color w:val="auto"/>
                <w:spacing w:val="-1"/>
                <w:w w:val="100"/>
                <w:kern w:val="2"/>
                <w:sz w:val="21"/>
                <w:szCs w:val="21"/>
                <w:highlight w:val="none"/>
                <w:u w:val="single" w:color="000000"/>
                <w:lang w:val="en-US" w:eastAsia="zh-CN" w:bidi="ar-SA"/>
              </w:rPr>
              <w:t>7</w:t>
            </w:r>
            <w:r>
              <w:rPr>
                <w:rStyle w:val="55"/>
                <w:rFonts w:hint="eastAsia" w:ascii="仿宋" w:hAnsi="仿宋" w:eastAsia="仿宋" w:cs="仿宋"/>
                <w:b w:val="0"/>
                <w:i w:val="0"/>
                <w:caps w:val="0"/>
                <w:color w:val="auto"/>
                <w:spacing w:val="-2"/>
                <w:w w:val="100"/>
                <w:kern w:val="2"/>
                <w:sz w:val="21"/>
                <w:szCs w:val="21"/>
                <w:highlight w:val="none"/>
                <w:lang w:val="en-US" w:eastAsia="zh-CN" w:bidi="ar-SA"/>
              </w:rPr>
              <w:t>天签发图纸修改图给承包人</w:t>
            </w:r>
          </w:p>
        </w:tc>
      </w:tr>
      <w:tr w14:paraId="6303FE1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4" w:hRule="atLeas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12547CA7">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5</w:t>
            </w:r>
          </w:p>
        </w:tc>
        <w:tc>
          <w:tcPr>
            <w:tcW w:w="964" w:type="dxa"/>
            <w:tcBorders>
              <w:top w:val="single" w:color="000000" w:sz="6" w:space="0"/>
              <w:left w:val="single" w:color="000000" w:sz="6" w:space="0"/>
              <w:bottom w:val="single" w:color="000000" w:sz="6" w:space="0"/>
              <w:right w:val="single" w:color="000000" w:sz="6" w:space="0"/>
            </w:tcBorders>
            <w:vAlign w:val="center"/>
          </w:tcPr>
          <w:p w14:paraId="52BE8C3E">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3.1.1</w:t>
            </w:r>
          </w:p>
        </w:tc>
        <w:tc>
          <w:tcPr>
            <w:tcW w:w="7426" w:type="dxa"/>
            <w:tcBorders>
              <w:top w:val="single" w:color="000000" w:sz="6" w:space="0"/>
              <w:left w:val="single" w:color="000000" w:sz="6" w:space="0"/>
              <w:bottom w:val="single" w:color="000000" w:sz="6" w:space="0"/>
              <w:right w:val="single" w:color="000000" w:sz="12" w:space="0"/>
            </w:tcBorders>
            <w:vAlign w:val="center"/>
          </w:tcPr>
          <w:p w14:paraId="0CD8DE7E">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u w:val="none" w:color="auto"/>
                <w:lang w:val="en-US" w:eastAsia="zh-CN" w:bidi="ar-SA"/>
              </w:rPr>
              <w:t>所有变更必须得到发包人的审核和批准。</w:t>
            </w:r>
          </w:p>
        </w:tc>
      </w:tr>
      <w:tr w14:paraId="2957B69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62" w:hRule="atLeas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32083074">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6</w:t>
            </w:r>
          </w:p>
        </w:tc>
        <w:tc>
          <w:tcPr>
            <w:tcW w:w="964" w:type="dxa"/>
            <w:tcBorders>
              <w:top w:val="single" w:color="000000" w:sz="6" w:space="0"/>
              <w:left w:val="single" w:color="000000" w:sz="6" w:space="0"/>
              <w:bottom w:val="single" w:color="000000" w:sz="6" w:space="0"/>
              <w:right w:val="single" w:color="000000" w:sz="6" w:space="0"/>
            </w:tcBorders>
            <w:vAlign w:val="center"/>
          </w:tcPr>
          <w:p w14:paraId="2F51D2D8">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5.2.1</w:t>
            </w:r>
          </w:p>
        </w:tc>
        <w:tc>
          <w:tcPr>
            <w:tcW w:w="7426" w:type="dxa"/>
            <w:tcBorders>
              <w:top w:val="single" w:color="000000" w:sz="6" w:space="0"/>
              <w:left w:val="single" w:color="000000" w:sz="6" w:space="0"/>
              <w:bottom w:val="single" w:color="000000" w:sz="6" w:space="0"/>
              <w:right w:val="single" w:color="000000" w:sz="12" w:space="0"/>
            </w:tcBorders>
            <w:vAlign w:val="center"/>
          </w:tcPr>
          <w:p w14:paraId="73DB1DD6">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发包人是否提供材料或工程设备：</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否</w:t>
            </w:r>
          </w:p>
          <w:p w14:paraId="374DAAA1">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u w:val="singl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如发包人负责提供部分材料或工程设备，相关规定如下：</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w:t>
            </w:r>
          </w:p>
        </w:tc>
      </w:tr>
      <w:tr w14:paraId="029235F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87" w:hRule="atLeas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2D3B34F0">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7</w:t>
            </w:r>
          </w:p>
        </w:tc>
        <w:tc>
          <w:tcPr>
            <w:tcW w:w="964" w:type="dxa"/>
            <w:tcBorders>
              <w:top w:val="single" w:color="000000" w:sz="6" w:space="0"/>
              <w:left w:val="single" w:color="000000" w:sz="6" w:space="0"/>
              <w:bottom w:val="single" w:color="000000" w:sz="6" w:space="0"/>
              <w:right w:val="single" w:color="000000" w:sz="6" w:space="0"/>
            </w:tcBorders>
            <w:vAlign w:val="center"/>
          </w:tcPr>
          <w:p w14:paraId="7EDD22E6">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6.2</w:t>
            </w:r>
          </w:p>
        </w:tc>
        <w:tc>
          <w:tcPr>
            <w:tcW w:w="7426" w:type="dxa"/>
            <w:tcBorders>
              <w:top w:val="single" w:color="000000" w:sz="6" w:space="0"/>
              <w:left w:val="single" w:color="000000" w:sz="6" w:space="0"/>
              <w:bottom w:val="single" w:color="000000" w:sz="6" w:space="0"/>
              <w:right w:val="single" w:color="000000" w:sz="12" w:space="0"/>
            </w:tcBorders>
            <w:vAlign w:val="center"/>
          </w:tcPr>
          <w:p w14:paraId="00FA1E5F">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发包人是否提供施工设备和临时设施：</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否</w:t>
            </w:r>
          </w:p>
          <w:p w14:paraId="29A0B5D5">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u w:val="singl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如发包人负责提供部分施工设备和临时设施，相关规定如下：</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w:t>
            </w:r>
          </w:p>
        </w:tc>
      </w:tr>
      <w:tr w14:paraId="06DBFA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27" w:hRule="atLeas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75A4EE2A">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8</w:t>
            </w:r>
          </w:p>
        </w:tc>
        <w:tc>
          <w:tcPr>
            <w:tcW w:w="964" w:type="dxa"/>
            <w:tcBorders>
              <w:top w:val="single" w:color="000000" w:sz="6" w:space="0"/>
              <w:left w:val="single" w:color="000000" w:sz="6" w:space="0"/>
              <w:bottom w:val="single" w:color="000000" w:sz="6" w:space="0"/>
              <w:right w:val="single" w:color="000000" w:sz="6" w:space="0"/>
            </w:tcBorders>
            <w:vAlign w:val="center"/>
          </w:tcPr>
          <w:p w14:paraId="7895CADC">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8.1.1</w:t>
            </w:r>
          </w:p>
        </w:tc>
        <w:tc>
          <w:tcPr>
            <w:tcW w:w="7426" w:type="dxa"/>
            <w:tcBorders>
              <w:top w:val="single" w:color="000000" w:sz="6" w:space="0"/>
              <w:left w:val="single" w:color="000000" w:sz="6" w:space="0"/>
              <w:bottom w:val="single" w:color="000000" w:sz="6" w:space="0"/>
              <w:right w:val="single" w:color="000000" w:sz="12" w:space="0"/>
            </w:tcBorders>
            <w:vAlign w:val="center"/>
          </w:tcPr>
          <w:p w14:paraId="5A270A14">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u w:val="singl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发包人提供测量基准点、基准线和水准点及其书面资料的期限：</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合同签订后开工令发出之日前</w:t>
            </w:r>
          </w:p>
          <w:p w14:paraId="6991CF5A">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承包人将施工控制网资料报送监理人审批的期限：</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合同签订后开工令发出之日前</w:t>
            </w:r>
          </w:p>
        </w:tc>
      </w:tr>
      <w:tr w14:paraId="021E022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78BCDA8A">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9</w:t>
            </w:r>
          </w:p>
        </w:tc>
        <w:tc>
          <w:tcPr>
            <w:tcW w:w="964" w:type="dxa"/>
            <w:tcBorders>
              <w:top w:val="single" w:color="000000" w:sz="6" w:space="0"/>
              <w:left w:val="single" w:color="000000" w:sz="6" w:space="0"/>
              <w:bottom w:val="single" w:color="000000" w:sz="6" w:space="0"/>
              <w:right w:val="single" w:color="000000" w:sz="6" w:space="0"/>
            </w:tcBorders>
            <w:vAlign w:val="center"/>
          </w:tcPr>
          <w:p w14:paraId="4E5F8CCF">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11.5（3）</w:t>
            </w:r>
          </w:p>
        </w:tc>
        <w:tc>
          <w:tcPr>
            <w:tcW w:w="7426" w:type="dxa"/>
            <w:tcBorders>
              <w:top w:val="single" w:color="000000" w:sz="6" w:space="0"/>
              <w:left w:val="single" w:color="000000" w:sz="6" w:space="0"/>
              <w:bottom w:val="single" w:color="000000" w:sz="6" w:space="0"/>
              <w:right w:val="single" w:color="000000" w:sz="12" w:space="0"/>
            </w:tcBorders>
            <w:vAlign w:val="center"/>
          </w:tcPr>
          <w:p w14:paraId="1070BB14">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u w:val="singl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逾期交工违约金：</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500</w:t>
            </w:r>
            <w:r>
              <w:rPr>
                <w:rStyle w:val="55"/>
                <w:rFonts w:hint="eastAsia" w:ascii="仿宋" w:hAnsi="仿宋" w:eastAsia="仿宋" w:cs="仿宋"/>
                <w:b w:val="0"/>
                <w:i w:val="0"/>
                <w:caps w:val="0"/>
                <w:color w:val="auto"/>
                <w:spacing w:val="0"/>
                <w:w w:val="100"/>
                <w:kern w:val="2"/>
                <w:sz w:val="21"/>
                <w:szCs w:val="21"/>
                <w:highlight w:val="none"/>
                <w:lang w:val="en-US" w:eastAsia="zh-CN" w:bidi="ar-SA"/>
              </w:rPr>
              <w:t>元/天</w:t>
            </w:r>
          </w:p>
        </w:tc>
      </w:tr>
      <w:tr w14:paraId="639A27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exac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12A9C170">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10</w:t>
            </w:r>
          </w:p>
        </w:tc>
        <w:tc>
          <w:tcPr>
            <w:tcW w:w="964" w:type="dxa"/>
            <w:tcBorders>
              <w:top w:val="single" w:color="000000" w:sz="6" w:space="0"/>
              <w:left w:val="single" w:color="000000" w:sz="6" w:space="0"/>
              <w:bottom w:val="single" w:color="000000" w:sz="6" w:space="0"/>
              <w:right w:val="single" w:color="000000" w:sz="6" w:space="0"/>
            </w:tcBorders>
            <w:vAlign w:val="center"/>
          </w:tcPr>
          <w:p w14:paraId="083E022C">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11.5（3）</w:t>
            </w:r>
          </w:p>
        </w:tc>
        <w:tc>
          <w:tcPr>
            <w:tcW w:w="7426" w:type="dxa"/>
            <w:tcBorders>
              <w:top w:val="single" w:color="000000" w:sz="6" w:space="0"/>
              <w:left w:val="single" w:color="000000" w:sz="6" w:space="0"/>
              <w:bottom w:val="single" w:color="000000" w:sz="6" w:space="0"/>
              <w:right w:val="single" w:color="000000" w:sz="12" w:space="0"/>
            </w:tcBorders>
            <w:vAlign w:val="center"/>
          </w:tcPr>
          <w:p w14:paraId="0399F61E">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逾期交工违约金限额：</w:t>
            </w:r>
            <w:r>
              <w:rPr>
                <w:rStyle w:val="55"/>
                <w:rFonts w:hint="eastAsia" w:ascii="仿宋" w:hAnsi="仿宋" w:eastAsia="仿宋" w:cs="仿宋"/>
                <w:b w:val="0"/>
                <w:i w:val="0"/>
                <w:caps w:val="0"/>
                <w:color w:val="auto"/>
                <w:spacing w:val="0"/>
                <w:w w:val="100"/>
                <w:kern w:val="2"/>
                <w:sz w:val="21"/>
                <w:szCs w:val="21"/>
                <w:highlight w:val="none"/>
                <w:u w:val="single" w:color="auto"/>
                <w:lang w:val="en-US" w:eastAsia="zh-CN" w:bidi="ar-SA"/>
              </w:rPr>
              <w:t>1</w:t>
            </w:r>
            <w:r>
              <w:rPr>
                <w:rStyle w:val="55"/>
                <w:rFonts w:hint="eastAsia" w:ascii="仿宋" w:hAnsi="仿宋" w:eastAsia="仿宋" w:cs="仿宋"/>
                <w:b w:val="0"/>
                <w:i w:val="0"/>
                <w:caps w:val="0"/>
                <w:color w:val="auto"/>
                <w:spacing w:val="0"/>
                <w:w w:val="100"/>
                <w:kern w:val="2"/>
                <w:sz w:val="21"/>
                <w:szCs w:val="21"/>
                <w:highlight w:val="none"/>
                <w:lang w:val="en-US" w:eastAsia="zh-CN" w:bidi="ar-SA"/>
              </w:rPr>
              <w:t>%签约合同价</w:t>
            </w:r>
          </w:p>
        </w:tc>
      </w:tr>
      <w:tr w14:paraId="4B3B9C6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exac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05010244">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11</w:t>
            </w:r>
          </w:p>
        </w:tc>
        <w:tc>
          <w:tcPr>
            <w:tcW w:w="964" w:type="dxa"/>
            <w:tcBorders>
              <w:top w:val="single" w:color="000000" w:sz="6" w:space="0"/>
              <w:left w:val="single" w:color="000000" w:sz="6" w:space="0"/>
              <w:bottom w:val="single" w:color="000000" w:sz="6" w:space="0"/>
              <w:right w:val="single" w:color="000000" w:sz="6" w:space="0"/>
            </w:tcBorders>
            <w:vAlign w:val="center"/>
          </w:tcPr>
          <w:p w14:paraId="4794B9EB">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11.6</w:t>
            </w:r>
          </w:p>
        </w:tc>
        <w:tc>
          <w:tcPr>
            <w:tcW w:w="7426" w:type="dxa"/>
            <w:tcBorders>
              <w:top w:val="single" w:color="000000" w:sz="6" w:space="0"/>
              <w:left w:val="single" w:color="000000" w:sz="6" w:space="0"/>
              <w:bottom w:val="single" w:color="000000" w:sz="6" w:space="0"/>
              <w:right w:val="single" w:color="000000" w:sz="12" w:space="0"/>
            </w:tcBorders>
            <w:vAlign w:val="center"/>
          </w:tcPr>
          <w:p w14:paraId="54D8FEB1">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提前交工的奖金：</w:t>
            </w:r>
            <w:r>
              <w:rPr>
                <w:rStyle w:val="55"/>
                <w:rFonts w:hint="eastAsia" w:ascii="仿宋" w:hAnsi="仿宋" w:eastAsia="仿宋" w:cs="仿宋"/>
                <w:b w:val="0"/>
                <w:i w:val="0"/>
                <w:caps w:val="0"/>
                <w:color w:val="auto"/>
                <w:spacing w:val="0"/>
                <w:w w:val="100"/>
                <w:kern w:val="2"/>
                <w:sz w:val="21"/>
                <w:szCs w:val="21"/>
                <w:highlight w:val="none"/>
                <w:u w:val="single"/>
                <w:lang w:val="en-US" w:eastAsia="zh-CN" w:bidi="ar-SA"/>
              </w:rPr>
              <w:t>0</w:t>
            </w:r>
            <w:r>
              <w:rPr>
                <w:rStyle w:val="55"/>
                <w:rFonts w:hint="eastAsia" w:ascii="仿宋" w:hAnsi="仿宋" w:eastAsia="仿宋" w:cs="仿宋"/>
                <w:b w:val="0"/>
                <w:i w:val="0"/>
                <w:caps w:val="0"/>
                <w:color w:val="auto"/>
                <w:spacing w:val="0"/>
                <w:w w:val="100"/>
                <w:kern w:val="2"/>
                <w:sz w:val="21"/>
                <w:szCs w:val="21"/>
                <w:highlight w:val="none"/>
                <w:lang w:val="en-US" w:eastAsia="zh-CN" w:bidi="ar-SA"/>
              </w:rPr>
              <w:t>元/天</w:t>
            </w:r>
          </w:p>
        </w:tc>
      </w:tr>
      <w:tr w14:paraId="4E12D8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10" w:hRule="exac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60B9F9B2">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12</w:t>
            </w:r>
          </w:p>
        </w:tc>
        <w:tc>
          <w:tcPr>
            <w:tcW w:w="964" w:type="dxa"/>
            <w:tcBorders>
              <w:top w:val="single" w:color="000000" w:sz="6" w:space="0"/>
              <w:left w:val="single" w:color="000000" w:sz="6" w:space="0"/>
              <w:bottom w:val="single" w:color="000000" w:sz="6" w:space="0"/>
              <w:right w:val="single" w:color="000000" w:sz="6" w:space="0"/>
            </w:tcBorders>
            <w:vAlign w:val="center"/>
          </w:tcPr>
          <w:p w14:paraId="1F0B9AD3">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11.6</w:t>
            </w:r>
          </w:p>
        </w:tc>
        <w:tc>
          <w:tcPr>
            <w:tcW w:w="7426" w:type="dxa"/>
            <w:tcBorders>
              <w:top w:val="single" w:color="000000" w:sz="6" w:space="0"/>
              <w:left w:val="single" w:color="000000" w:sz="6" w:space="0"/>
              <w:bottom w:val="single" w:color="000000" w:sz="6" w:space="0"/>
              <w:right w:val="single" w:color="000000" w:sz="12" w:space="0"/>
            </w:tcBorders>
            <w:vAlign w:val="center"/>
          </w:tcPr>
          <w:p w14:paraId="5A635150">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提前交工的奖金限额：</w:t>
            </w:r>
            <w:r>
              <w:rPr>
                <w:rStyle w:val="55"/>
                <w:rFonts w:hint="eastAsia" w:ascii="仿宋" w:hAnsi="仿宋" w:eastAsia="仿宋" w:cs="仿宋"/>
                <w:b w:val="0"/>
                <w:i w:val="0"/>
                <w:caps w:val="0"/>
                <w:color w:val="auto"/>
                <w:spacing w:val="0"/>
                <w:w w:val="100"/>
                <w:kern w:val="2"/>
                <w:sz w:val="21"/>
                <w:szCs w:val="21"/>
                <w:highlight w:val="none"/>
                <w:u w:val="single"/>
                <w:lang w:val="en-US" w:eastAsia="zh-CN" w:bidi="ar-SA"/>
              </w:rPr>
              <w:t>0</w:t>
            </w:r>
            <w:r>
              <w:rPr>
                <w:rStyle w:val="55"/>
                <w:rFonts w:hint="eastAsia" w:ascii="仿宋" w:hAnsi="仿宋" w:eastAsia="仿宋" w:cs="仿宋"/>
                <w:b w:val="0"/>
                <w:i w:val="0"/>
                <w:caps w:val="0"/>
                <w:color w:val="auto"/>
                <w:spacing w:val="0"/>
                <w:w w:val="100"/>
                <w:kern w:val="2"/>
                <w:sz w:val="21"/>
                <w:szCs w:val="21"/>
                <w:highlight w:val="none"/>
                <w:lang w:val="en-US" w:eastAsia="zh-CN" w:bidi="ar-SA"/>
              </w:rPr>
              <w:t>%签约合同价</w:t>
            </w:r>
          </w:p>
        </w:tc>
      </w:tr>
      <w:tr w14:paraId="76841E0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50" w:hRule="exac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3A894E5A">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13</w:t>
            </w:r>
          </w:p>
        </w:tc>
        <w:tc>
          <w:tcPr>
            <w:tcW w:w="964" w:type="dxa"/>
            <w:tcBorders>
              <w:top w:val="single" w:color="000000" w:sz="6" w:space="0"/>
              <w:left w:val="single" w:color="000000" w:sz="6" w:space="0"/>
              <w:bottom w:val="single" w:color="000000" w:sz="6" w:space="0"/>
              <w:right w:val="single" w:color="000000" w:sz="6" w:space="0"/>
            </w:tcBorders>
            <w:vAlign w:val="center"/>
          </w:tcPr>
          <w:p w14:paraId="706F1692">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15.5.2</w:t>
            </w:r>
          </w:p>
        </w:tc>
        <w:tc>
          <w:tcPr>
            <w:tcW w:w="7426" w:type="dxa"/>
            <w:tcBorders>
              <w:top w:val="single" w:color="000000" w:sz="6" w:space="0"/>
              <w:left w:val="single" w:color="000000" w:sz="6" w:space="0"/>
              <w:bottom w:val="single" w:color="000000" w:sz="6" w:space="0"/>
              <w:right w:val="single" w:color="000000" w:sz="12" w:space="0"/>
            </w:tcBorders>
            <w:vAlign w:val="center"/>
          </w:tcPr>
          <w:p w14:paraId="5F8EB955">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承包人提出的合理化建议降低了合同价格或者提高了工程经济效益的，发包人按所节约成本的</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w:t>
            </w:r>
            <w:r>
              <w:rPr>
                <w:rStyle w:val="55"/>
                <w:rFonts w:hint="eastAsia" w:ascii="仿宋" w:hAnsi="仿宋" w:eastAsia="仿宋" w:cs="仿宋"/>
                <w:b w:val="0"/>
                <w:i w:val="0"/>
                <w:caps w:val="0"/>
                <w:color w:val="auto"/>
                <w:spacing w:val="0"/>
                <w:w w:val="100"/>
                <w:kern w:val="2"/>
                <w:sz w:val="21"/>
                <w:szCs w:val="21"/>
                <w:highlight w:val="none"/>
                <w:lang w:val="en-US" w:eastAsia="zh-CN" w:bidi="ar-SA"/>
              </w:rPr>
              <w:t>%或增加收益的</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w:t>
            </w:r>
            <w:r>
              <w:rPr>
                <w:rStyle w:val="55"/>
                <w:rFonts w:hint="eastAsia" w:ascii="仿宋" w:hAnsi="仿宋" w:eastAsia="仿宋" w:cs="仿宋"/>
                <w:b w:val="0"/>
                <w:i w:val="0"/>
                <w:caps w:val="0"/>
                <w:color w:val="auto"/>
                <w:spacing w:val="0"/>
                <w:w w:val="100"/>
                <w:kern w:val="2"/>
                <w:sz w:val="21"/>
                <w:szCs w:val="21"/>
                <w:highlight w:val="none"/>
                <w:lang w:val="en-US" w:eastAsia="zh-CN" w:bidi="ar-SA"/>
              </w:rPr>
              <w:t>%给予奖励</w:t>
            </w:r>
          </w:p>
        </w:tc>
      </w:tr>
      <w:tr w14:paraId="4428FE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814" w:hRule="exac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726B4DD3">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14</w:t>
            </w:r>
          </w:p>
        </w:tc>
        <w:tc>
          <w:tcPr>
            <w:tcW w:w="964" w:type="dxa"/>
            <w:tcBorders>
              <w:top w:val="single" w:color="000000" w:sz="6" w:space="0"/>
              <w:left w:val="single" w:color="000000" w:sz="6" w:space="0"/>
              <w:bottom w:val="single" w:color="000000" w:sz="6" w:space="0"/>
              <w:right w:val="single" w:color="000000" w:sz="6" w:space="0"/>
            </w:tcBorders>
            <w:vAlign w:val="center"/>
          </w:tcPr>
          <w:p w14:paraId="3A53E0D6">
            <w:pPr>
              <w:keepNext w:val="0"/>
              <w:keepLines w:val="0"/>
              <w:widowControl/>
              <w:suppressLineNumbers w:val="0"/>
              <w:snapToGrid w:val="0"/>
              <w:spacing w:before="0" w:beforeAutospacing="0" w:after="0" w:afterAutospacing="0" w:line="312"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16.1</w:t>
            </w:r>
          </w:p>
        </w:tc>
        <w:tc>
          <w:tcPr>
            <w:tcW w:w="7426" w:type="dxa"/>
            <w:tcBorders>
              <w:top w:val="single" w:color="000000" w:sz="6" w:space="0"/>
              <w:left w:val="single" w:color="000000" w:sz="6" w:space="0"/>
              <w:bottom w:val="single" w:color="000000" w:sz="6" w:space="0"/>
              <w:right w:val="single" w:color="000000" w:sz="12" w:space="0"/>
            </w:tcBorders>
            <w:vAlign w:val="center"/>
          </w:tcPr>
          <w:p w14:paraId="62AA22CF">
            <w:pPr>
              <w:pStyle w:val="232"/>
              <w:keepNext w:val="0"/>
              <w:keepLines w:val="0"/>
              <w:widowControl/>
              <w:suppressLineNumbers w:val="0"/>
              <w:snapToGrid w:val="0"/>
              <w:spacing w:before="0" w:beforeAutospacing="0" w:after="0" w:afterAutospacing="0" w:line="278" w:lineRule="auto"/>
              <w:ind w:left="0" w:right="96"/>
              <w:jc w:val="left"/>
              <w:textAlignment w:val="baseline"/>
              <w:rPr>
                <w:rStyle w:val="55"/>
                <w:rFonts w:hint="eastAsia" w:ascii="仿宋" w:hAnsi="仿宋" w:eastAsia="仿宋" w:cs="仿宋"/>
                <w:b w:val="0"/>
                <w:i w:val="0"/>
                <w:caps w:val="0"/>
                <w:color w:val="auto"/>
                <w:spacing w:val="0"/>
                <w:w w:val="100"/>
                <w:kern w:val="0"/>
                <w:sz w:val="22"/>
                <w:szCs w:val="21"/>
                <w:highlight w:val="none"/>
                <w:lang w:val="zh-CN" w:eastAsia="zh-CN" w:bidi="ar-SA"/>
              </w:rPr>
            </w:pPr>
            <w:r>
              <w:rPr>
                <w:rStyle w:val="55"/>
                <w:rFonts w:hint="eastAsia" w:ascii="仿宋" w:hAnsi="仿宋" w:eastAsia="仿宋" w:cs="仿宋"/>
                <w:b w:val="0"/>
                <w:i w:val="0"/>
                <w:caps w:val="0"/>
                <w:color w:val="auto"/>
                <w:spacing w:val="0"/>
                <w:w w:val="100"/>
                <w:kern w:val="0"/>
                <w:sz w:val="22"/>
                <w:szCs w:val="21"/>
                <w:highlight w:val="none"/>
                <w:lang w:val="zh-CN" w:eastAsia="zh-CN" w:bidi="ar-SA"/>
              </w:rPr>
              <w:t>主要材料因物价波动引起的价格调整：材料价格波动风险幅度约定为基准价的±5%，基准价为财政评审时的材料价，涨、降幅在5%以内的，结算时不予调整，超过5%的，扣除 5%部分以后，调整超过基准价5%以上的价差。该调整价差只计税金，不计其它费用。</w:t>
            </w:r>
          </w:p>
        </w:tc>
      </w:tr>
      <w:tr w14:paraId="0AEE9E7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1" w:hRule="exac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33211CFD">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15</w:t>
            </w:r>
          </w:p>
        </w:tc>
        <w:tc>
          <w:tcPr>
            <w:tcW w:w="964" w:type="dxa"/>
            <w:tcBorders>
              <w:top w:val="single" w:color="000000" w:sz="6" w:space="0"/>
              <w:left w:val="single" w:color="000000" w:sz="6" w:space="0"/>
              <w:bottom w:val="single" w:color="000000" w:sz="6" w:space="0"/>
              <w:right w:val="single" w:color="000000" w:sz="6" w:space="0"/>
            </w:tcBorders>
          </w:tcPr>
          <w:p w14:paraId="27FADC48">
            <w:pPr>
              <w:pStyle w:val="232"/>
              <w:keepNext w:val="0"/>
              <w:keepLines w:val="0"/>
              <w:widowControl/>
              <w:suppressLineNumbers w:val="0"/>
              <w:snapToGrid w:val="0"/>
              <w:spacing w:before="92" w:beforeAutospacing="0" w:after="0" w:afterAutospacing="0" w:line="250" w:lineRule="exact"/>
              <w:ind w:left="0" w:leftChars="0" w:right="0"/>
              <w:jc w:val="left"/>
              <w:textAlignment w:val="baseline"/>
              <w:rPr>
                <w:rStyle w:val="55"/>
                <w:rFonts w:hint="eastAsia" w:ascii="仿宋" w:hAnsi="仿宋" w:eastAsia="仿宋" w:cs="仿宋"/>
                <w:b w:val="0"/>
                <w:i w:val="0"/>
                <w:caps w:val="0"/>
                <w:color w:val="auto"/>
                <w:spacing w:val="0"/>
                <w:w w:val="100"/>
                <w:kern w:val="0"/>
                <w:sz w:val="21"/>
                <w:szCs w:val="21"/>
                <w:highlight w:val="none"/>
                <w:lang w:val="en-US" w:eastAsia="en-US" w:bidi="ar-SA"/>
              </w:rPr>
            </w:pPr>
            <w:r>
              <w:rPr>
                <w:rStyle w:val="55"/>
                <w:rFonts w:hint="eastAsia" w:ascii="仿宋" w:hAnsi="仿宋" w:eastAsia="仿宋" w:cs="仿宋"/>
                <w:b w:val="0"/>
                <w:i w:val="0"/>
                <w:caps w:val="0"/>
                <w:color w:val="auto"/>
                <w:spacing w:val="-6"/>
                <w:w w:val="100"/>
                <w:kern w:val="0"/>
                <w:sz w:val="21"/>
                <w:szCs w:val="21"/>
                <w:highlight w:val="none"/>
                <w:lang w:val="en-US" w:eastAsia="en-US" w:bidi="ar-SA"/>
              </w:rPr>
              <w:t>17.2.1（</w:t>
            </w:r>
            <w:r>
              <w:rPr>
                <w:rStyle w:val="55"/>
                <w:rFonts w:hint="eastAsia" w:ascii="仿宋" w:hAnsi="仿宋" w:eastAsia="仿宋" w:cs="仿宋"/>
                <w:b w:val="0"/>
                <w:i w:val="0"/>
                <w:caps w:val="0"/>
                <w:color w:val="auto"/>
                <w:spacing w:val="-6"/>
                <w:w w:val="100"/>
                <w:kern w:val="0"/>
                <w:sz w:val="21"/>
                <w:szCs w:val="21"/>
                <w:highlight w:val="none"/>
                <w:lang w:val="en-US" w:eastAsia="zh-CN" w:bidi="ar-SA"/>
              </w:rPr>
              <w:t>1</w:t>
            </w:r>
            <w:r>
              <w:rPr>
                <w:rStyle w:val="55"/>
                <w:rFonts w:hint="eastAsia" w:ascii="仿宋" w:hAnsi="仿宋" w:eastAsia="仿宋" w:cs="仿宋"/>
                <w:b w:val="0"/>
                <w:i w:val="0"/>
                <w:caps w:val="0"/>
                <w:color w:val="auto"/>
                <w:spacing w:val="-6"/>
                <w:w w:val="100"/>
                <w:kern w:val="0"/>
                <w:sz w:val="21"/>
                <w:szCs w:val="21"/>
                <w:highlight w:val="none"/>
                <w:lang w:val="en-US" w:eastAsia="en-US" w:bidi="ar-SA"/>
              </w:rPr>
              <w:t>）</w:t>
            </w:r>
          </w:p>
        </w:tc>
        <w:tc>
          <w:tcPr>
            <w:tcW w:w="7426" w:type="dxa"/>
            <w:tcBorders>
              <w:top w:val="single" w:color="000000" w:sz="6" w:space="0"/>
              <w:left w:val="single" w:color="000000" w:sz="6" w:space="0"/>
              <w:bottom w:val="single" w:color="000000" w:sz="6" w:space="0"/>
              <w:right w:val="single" w:color="000000" w:sz="12" w:space="0"/>
            </w:tcBorders>
          </w:tcPr>
          <w:p w14:paraId="20D2B772">
            <w:pPr>
              <w:pStyle w:val="232"/>
              <w:keepNext w:val="0"/>
              <w:keepLines w:val="0"/>
              <w:widowControl/>
              <w:suppressLineNumbers w:val="0"/>
              <w:tabs>
                <w:tab w:val="left" w:pos="2973"/>
              </w:tabs>
              <w:snapToGrid w:val="0"/>
              <w:spacing w:before="92" w:beforeAutospacing="0" w:after="0" w:afterAutospacing="0" w:line="250" w:lineRule="exact"/>
              <w:ind w:left="0" w:right="0"/>
              <w:jc w:val="left"/>
              <w:textAlignment w:val="baseline"/>
              <w:rPr>
                <w:rStyle w:val="55"/>
                <w:rFonts w:hint="eastAsia" w:ascii="仿宋" w:hAnsi="仿宋" w:eastAsia="仿宋" w:cs="仿宋"/>
                <w:b w:val="0"/>
                <w:i w:val="0"/>
                <w:caps w:val="0"/>
                <w:color w:val="auto"/>
                <w:spacing w:val="0"/>
                <w:w w:val="100"/>
                <w:kern w:val="0"/>
                <w:sz w:val="21"/>
                <w:szCs w:val="21"/>
                <w:highlight w:val="none"/>
                <w:lang w:val="en-US" w:eastAsia="en-US" w:bidi="ar-SA"/>
              </w:rPr>
            </w:pPr>
            <w:r>
              <w:rPr>
                <w:rStyle w:val="55"/>
                <w:rFonts w:hint="eastAsia" w:ascii="仿宋" w:hAnsi="仿宋" w:eastAsia="仿宋" w:cs="仿宋"/>
                <w:b w:val="0"/>
                <w:i w:val="0"/>
                <w:caps w:val="0"/>
                <w:color w:val="auto"/>
                <w:spacing w:val="0"/>
                <w:w w:val="100"/>
                <w:kern w:val="0"/>
                <w:sz w:val="21"/>
                <w:szCs w:val="21"/>
                <w:highlight w:val="none"/>
                <w:lang w:val="en-US" w:eastAsia="en-US" w:bidi="ar-SA"/>
              </w:rPr>
              <w:t>开工预付款金额</w:t>
            </w:r>
            <w:r>
              <w:rPr>
                <w:rStyle w:val="55"/>
                <w:rFonts w:hint="eastAsia" w:ascii="仿宋" w:hAnsi="仿宋" w:eastAsia="仿宋" w:cs="仿宋"/>
                <w:b w:val="0"/>
                <w:i w:val="0"/>
                <w:caps w:val="0"/>
                <w:color w:val="auto"/>
                <w:spacing w:val="0"/>
                <w:w w:val="100"/>
                <w:kern w:val="0"/>
                <w:sz w:val="21"/>
                <w:szCs w:val="21"/>
                <w:highlight w:val="none"/>
                <w:lang w:val="en-US" w:eastAsia="zh-CN" w:bidi="ar-SA"/>
              </w:rPr>
              <w:t>：</w:t>
            </w:r>
            <w:r>
              <w:rPr>
                <w:rStyle w:val="55"/>
                <w:rFonts w:hint="eastAsia" w:ascii="仿宋" w:hAnsi="仿宋" w:eastAsia="仿宋" w:cs="仿宋"/>
                <w:b w:val="0"/>
                <w:i w:val="0"/>
                <w:caps w:val="0"/>
                <w:color w:val="auto"/>
                <w:spacing w:val="0"/>
                <w:w w:val="100"/>
                <w:kern w:val="0"/>
                <w:sz w:val="21"/>
                <w:szCs w:val="21"/>
                <w:highlight w:val="none"/>
                <w:u w:val="single"/>
                <w:lang w:val="en-US" w:eastAsia="zh-CN" w:bidi="ar-SA"/>
              </w:rPr>
              <w:t>/</w:t>
            </w:r>
            <w:r>
              <w:rPr>
                <w:rStyle w:val="55"/>
                <w:rFonts w:hint="eastAsia" w:ascii="仿宋" w:hAnsi="仿宋" w:eastAsia="仿宋" w:cs="仿宋"/>
                <w:b w:val="0"/>
                <w:i w:val="0"/>
                <w:caps w:val="0"/>
                <w:color w:val="auto"/>
                <w:spacing w:val="0"/>
                <w:w w:val="100"/>
                <w:kern w:val="0"/>
                <w:sz w:val="21"/>
                <w:szCs w:val="21"/>
                <w:highlight w:val="none"/>
                <w:lang w:val="en-US" w:eastAsia="en-US" w:bidi="ar-SA"/>
              </w:rPr>
              <w:t>%签约合同价</w:t>
            </w:r>
          </w:p>
        </w:tc>
      </w:tr>
      <w:tr w14:paraId="4F64FFA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1" w:hRule="exac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135D0D21">
            <w:pPr>
              <w:keepNext w:val="0"/>
              <w:keepLines w:val="0"/>
              <w:widowControl/>
              <w:suppressLineNumbers w:val="0"/>
              <w:snapToGrid w:val="0"/>
              <w:spacing w:before="0" w:beforeAutospacing="0" w:after="0" w:afterAutospacing="0" w:line="240" w:lineRule="auto"/>
              <w:ind w:left="0" w:leftChars="0" w:right="0" w:rightChars="0"/>
              <w:jc w:val="center"/>
              <w:textAlignment w:val="baseline"/>
              <w:rPr>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16</w:t>
            </w:r>
          </w:p>
        </w:tc>
        <w:tc>
          <w:tcPr>
            <w:tcW w:w="964" w:type="dxa"/>
            <w:tcBorders>
              <w:top w:val="single" w:color="000000" w:sz="6" w:space="0"/>
              <w:left w:val="single" w:color="000000" w:sz="6" w:space="0"/>
              <w:bottom w:val="single" w:color="000000" w:sz="6" w:space="0"/>
              <w:right w:val="single" w:color="000000" w:sz="6" w:space="0"/>
            </w:tcBorders>
            <w:vAlign w:val="top"/>
          </w:tcPr>
          <w:p w14:paraId="1A7C82D0">
            <w:pPr>
              <w:pStyle w:val="232"/>
              <w:keepNext w:val="0"/>
              <w:keepLines w:val="0"/>
              <w:widowControl/>
              <w:suppressLineNumbers w:val="0"/>
              <w:snapToGrid w:val="0"/>
              <w:spacing w:before="92" w:beforeAutospacing="0" w:after="0" w:afterAutospacing="0" w:line="250" w:lineRule="exact"/>
              <w:ind w:left="0" w:leftChars="0" w:right="0" w:rightChars="0"/>
              <w:jc w:val="left"/>
              <w:textAlignment w:val="baseline"/>
              <w:rPr>
                <w:rFonts w:hint="eastAsia" w:ascii="仿宋" w:hAnsi="仿宋" w:eastAsia="仿宋" w:cs="仿宋"/>
                <w:b w:val="0"/>
                <w:i w:val="0"/>
                <w:caps w:val="0"/>
                <w:color w:val="auto"/>
                <w:spacing w:val="0"/>
                <w:w w:val="100"/>
                <w:kern w:val="0"/>
                <w:sz w:val="21"/>
                <w:szCs w:val="21"/>
                <w:highlight w:val="none"/>
                <w:lang w:val="en-US" w:eastAsia="en-US" w:bidi="ar-SA"/>
              </w:rPr>
            </w:pPr>
            <w:r>
              <w:rPr>
                <w:rStyle w:val="55"/>
                <w:rFonts w:hint="eastAsia" w:ascii="仿宋" w:hAnsi="仿宋" w:eastAsia="仿宋" w:cs="仿宋"/>
                <w:b w:val="0"/>
                <w:i w:val="0"/>
                <w:caps w:val="0"/>
                <w:color w:val="auto"/>
                <w:spacing w:val="-6"/>
                <w:w w:val="100"/>
                <w:kern w:val="0"/>
                <w:sz w:val="21"/>
                <w:szCs w:val="21"/>
                <w:highlight w:val="none"/>
                <w:lang w:val="en-US" w:eastAsia="en-US" w:bidi="ar-SA"/>
              </w:rPr>
              <w:t>17.2.1（2）</w:t>
            </w:r>
          </w:p>
        </w:tc>
        <w:tc>
          <w:tcPr>
            <w:tcW w:w="7426" w:type="dxa"/>
            <w:tcBorders>
              <w:top w:val="single" w:color="000000" w:sz="6" w:space="0"/>
              <w:left w:val="single" w:color="000000" w:sz="6" w:space="0"/>
              <w:bottom w:val="single" w:color="000000" w:sz="6" w:space="0"/>
              <w:right w:val="single" w:color="000000" w:sz="12" w:space="0"/>
            </w:tcBorders>
            <w:vAlign w:val="top"/>
          </w:tcPr>
          <w:p w14:paraId="321322DC">
            <w:pPr>
              <w:pStyle w:val="232"/>
              <w:keepNext w:val="0"/>
              <w:keepLines w:val="0"/>
              <w:widowControl/>
              <w:suppressLineNumbers w:val="0"/>
              <w:tabs>
                <w:tab w:val="left" w:pos="2973"/>
              </w:tabs>
              <w:snapToGrid w:val="0"/>
              <w:spacing w:before="92" w:beforeAutospacing="0" w:after="0" w:afterAutospacing="0" w:line="250" w:lineRule="exact"/>
              <w:ind w:left="0" w:leftChars="0" w:right="0" w:rightChars="0"/>
              <w:jc w:val="left"/>
              <w:textAlignment w:val="baseline"/>
              <w:rPr>
                <w:rFonts w:hint="eastAsia" w:ascii="仿宋" w:hAnsi="仿宋" w:eastAsia="仿宋" w:cs="仿宋"/>
                <w:b w:val="0"/>
                <w:i w:val="0"/>
                <w:caps w:val="0"/>
                <w:color w:val="auto"/>
                <w:spacing w:val="0"/>
                <w:w w:val="100"/>
                <w:kern w:val="0"/>
                <w:sz w:val="21"/>
                <w:szCs w:val="21"/>
                <w:highlight w:val="none"/>
                <w:lang w:val="en-US" w:eastAsia="zh-CN" w:bidi="ar-SA"/>
              </w:rPr>
            </w:pPr>
            <w:r>
              <w:rPr>
                <w:rStyle w:val="55"/>
                <w:rFonts w:hint="eastAsia" w:ascii="仿宋" w:hAnsi="仿宋" w:eastAsia="仿宋" w:cs="仿宋"/>
                <w:b w:val="0"/>
                <w:i w:val="0"/>
                <w:caps w:val="0"/>
                <w:color w:val="auto"/>
                <w:spacing w:val="0"/>
                <w:w w:val="100"/>
                <w:kern w:val="0"/>
                <w:sz w:val="21"/>
                <w:szCs w:val="21"/>
                <w:highlight w:val="none"/>
                <w:lang w:val="en-US" w:eastAsia="en-US" w:bidi="ar-SA"/>
              </w:rPr>
              <w:t>材料</w:t>
            </w:r>
            <w:r>
              <w:rPr>
                <w:rStyle w:val="55"/>
                <w:rFonts w:hint="eastAsia" w:ascii="仿宋" w:hAnsi="仿宋" w:eastAsia="仿宋" w:cs="仿宋"/>
                <w:b w:val="0"/>
                <w:i w:val="0"/>
                <w:caps w:val="0"/>
                <w:color w:val="auto"/>
                <w:spacing w:val="-3"/>
                <w:w w:val="100"/>
                <w:kern w:val="0"/>
                <w:sz w:val="21"/>
                <w:szCs w:val="21"/>
                <w:highlight w:val="none"/>
                <w:lang w:val="en-US" w:eastAsia="en-US" w:bidi="ar-SA"/>
              </w:rPr>
              <w:t>、</w:t>
            </w:r>
            <w:r>
              <w:rPr>
                <w:rStyle w:val="55"/>
                <w:rFonts w:hint="eastAsia" w:ascii="仿宋" w:hAnsi="仿宋" w:eastAsia="仿宋" w:cs="仿宋"/>
                <w:b w:val="0"/>
                <w:i w:val="0"/>
                <w:caps w:val="0"/>
                <w:color w:val="auto"/>
                <w:spacing w:val="0"/>
                <w:w w:val="100"/>
                <w:kern w:val="0"/>
                <w:sz w:val="21"/>
                <w:szCs w:val="21"/>
                <w:highlight w:val="none"/>
                <w:lang w:val="en-US" w:eastAsia="en-US" w:bidi="ar-SA"/>
              </w:rPr>
              <w:t>设</w:t>
            </w:r>
            <w:r>
              <w:rPr>
                <w:rStyle w:val="55"/>
                <w:rFonts w:hint="eastAsia" w:ascii="仿宋" w:hAnsi="仿宋" w:eastAsia="仿宋" w:cs="仿宋"/>
                <w:b w:val="0"/>
                <w:i w:val="0"/>
                <w:caps w:val="0"/>
                <w:color w:val="auto"/>
                <w:spacing w:val="-3"/>
                <w:w w:val="100"/>
                <w:kern w:val="0"/>
                <w:sz w:val="21"/>
                <w:szCs w:val="21"/>
                <w:highlight w:val="none"/>
                <w:lang w:val="en-US" w:eastAsia="en-US" w:bidi="ar-SA"/>
              </w:rPr>
              <w:t>备</w:t>
            </w:r>
            <w:r>
              <w:rPr>
                <w:rStyle w:val="55"/>
                <w:rFonts w:hint="eastAsia" w:ascii="仿宋" w:hAnsi="仿宋" w:eastAsia="仿宋" w:cs="仿宋"/>
                <w:b w:val="0"/>
                <w:i w:val="0"/>
                <w:caps w:val="0"/>
                <w:color w:val="auto"/>
                <w:spacing w:val="0"/>
                <w:w w:val="100"/>
                <w:kern w:val="0"/>
                <w:sz w:val="21"/>
                <w:szCs w:val="21"/>
                <w:highlight w:val="none"/>
                <w:lang w:val="en-US" w:eastAsia="en-US" w:bidi="ar-SA"/>
              </w:rPr>
              <w:t>预</w:t>
            </w:r>
            <w:r>
              <w:rPr>
                <w:rStyle w:val="55"/>
                <w:rFonts w:hint="eastAsia" w:ascii="仿宋" w:hAnsi="仿宋" w:eastAsia="仿宋" w:cs="仿宋"/>
                <w:b w:val="0"/>
                <w:i w:val="0"/>
                <w:caps w:val="0"/>
                <w:color w:val="auto"/>
                <w:spacing w:val="-3"/>
                <w:w w:val="100"/>
                <w:kern w:val="0"/>
                <w:sz w:val="21"/>
                <w:szCs w:val="21"/>
                <w:highlight w:val="none"/>
                <w:lang w:val="en-US" w:eastAsia="en-US" w:bidi="ar-SA"/>
              </w:rPr>
              <w:t>付</w:t>
            </w:r>
            <w:r>
              <w:rPr>
                <w:rStyle w:val="55"/>
                <w:rFonts w:hint="eastAsia" w:ascii="仿宋" w:hAnsi="仿宋" w:eastAsia="仿宋" w:cs="仿宋"/>
                <w:b w:val="0"/>
                <w:i w:val="0"/>
                <w:caps w:val="0"/>
                <w:color w:val="auto"/>
                <w:spacing w:val="0"/>
                <w:w w:val="100"/>
                <w:kern w:val="0"/>
                <w:sz w:val="21"/>
                <w:szCs w:val="21"/>
                <w:highlight w:val="none"/>
                <w:lang w:val="en-US" w:eastAsia="en-US" w:bidi="ar-SA"/>
              </w:rPr>
              <w:t>款</w:t>
            </w:r>
            <w:r>
              <w:rPr>
                <w:rStyle w:val="55"/>
                <w:rFonts w:hint="eastAsia" w:ascii="仿宋" w:hAnsi="仿宋" w:eastAsia="仿宋" w:cs="仿宋"/>
                <w:b w:val="0"/>
                <w:i w:val="0"/>
                <w:caps w:val="0"/>
                <w:color w:val="auto"/>
                <w:spacing w:val="-3"/>
                <w:w w:val="100"/>
                <w:kern w:val="0"/>
                <w:sz w:val="21"/>
                <w:szCs w:val="21"/>
                <w:highlight w:val="none"/>
                <w:lang w:val="en-US" w:eastAsia="en-US" w:bidi="ar-SA"/>
              </w:rPr>
              <w:t>比</w:t>
            </w:r>
            <w:r>
              <w:rPr>
                <w:rStyle w:val="55"/>
                <w:rFonts w:hint="eastAsia" w:ascii="仿宋" w:hAnsi="仿宋" w:eastAsia="仿宋" w:cs="仿宋"/>
                <w:b w:val="0"/>
                <w:i w:val="0"/>
                <w:caps w:val="0"/>
                <w:color w:val="auto"/>
                <w:spacing w:val="0"/>
                <w:w w:val="100"/>
                <w:kern w:val="0"/>
                <w:sz w:val="21"/>
                <w:szCs w:val="21"/>
                <w:highlight w:val="none"/>
                <w:lang w:val="en-US" w:eastAsia="en-US" w:bidi="ar-SA"/>
              </w:rPr>
              <w:t>例</w:t>
            </w:r>
            <w:r>
              <w:rPr>
                <w:rStyle w:val="55"/>
                <w:rFonts w:hint="eastAsia" w:ascii="仿宋" w:hAnsi="仿宋" w:eastAsia="仿宋" w:cs="仿宋"/>
                <w:b w:val="0"/>
                <w:i w:val="0"/>
                <w:caps w:val="0"/>
                <w:color w:val="auto"/>
                <w:spacing w:val="-3"/>
                <w:w w:val="100"/>
                <w:kern w:val="0"/>
                <w:sz w:val="21"/>
                <w:szCs w:val="21"/>
                <w:highlight w:val="none"/>
                <w:lang w:val="en-US" w:eastAsia="en-US" w:bidi="ar-SA"/>
              </w:rPr>
              <w:t>：</w:t>
            </w:r>
            <w:r>
              <w:rPr>
                <w:rStyle w:val="55"/>
                <w:rFonts w:hint="eastAsia" w:ascii="仿宋" w:hAnsi="仿宋" w:eastAsia="仿宋" w:cs="仿宋"/>
                <w:b w:val="0"/>
                <w:i w:val="0"/>
                <w:caps w:val="0"/>
                <w:color w:val="auto"/>
                <w:spacing w:val="-3"/>
                <w:w w:val="100"/>
                <w:kern w:val="0"/>
                <w:sz w:val="21"/>
                <w:szCs w:val="21"/>
                <w:highlight w:val="none"/>
                <w:u w:val="single" w:color="000000"/>
                <w:lang w:val="en-US" w:eastAsia="zh-CN" w:bidi="ar-SA"/>
              </w:rPr>
              <w:t>/</w:t>
            </w:r>
            <w:r>
              <w:rPr>
                <w:rStyle w:val="55"/>
                <w:rFonts w:hint="eastAsia" w:ascii="仿宋" w:hAnsi="仿宋" w:eastAsia="仿宋" w:cs="仿宋"/>
                <w:b w:val="0"/>
                <w:i w:val="0"/>
                <w:caps w:val="0"/>
                <w:color w:val="auto"/>
                <w:spacing w:val="0"/>
                <w:w w:val="100"/>
                <w:kern w:val="0"/>
                <w:sz w:val="21"/>
                <w:szCs w:val="21"/>
                <w:highlight w:val="none"/>
                <w:lang w:val="en-US" w:eastAsia="en-US" w:bidi="ar-SA"/>
              </w:rPr>
              <w:t>等</w:t>
            </w:r>
            <w:r>
              <w:rPr>
                <w:rStyle w:val="55"/>
                <w:rFonts w:hint="eastAsia" w:ascii="仿宋" w:hAnsi="仿宋" w:eastAsia="仿宋" w:cs="仿宋"/>
                <w:b w:val="0"/>
                <w:i w:val="0"/>
                <w:caps w:val="0"/>
                <w:color w:val="auto"/>
                <w:spacing w:val="-3"/>
                <w:w w:val="100"/>
                <w:kern w:val="0"/>
                <w:sz w:val="21"/>
                <w:szCs w:val="21"/>
                <w:highlight w:val="none"/>
                <w:lang w:val="en-US" w:eastAsia="en-US" w:bidi="ar-SA"/>
              </w:rPr>
              <w:t>主</w:t>
            </w:r>
            <w:r>
              <w:rPr>
                <w:rStyle w:val="55"/>
                <w:rFonts w:hint="eastAsia" w:ascii="仿宋" w:hAnsi="仿宋" w:eastAsia="仿宋" w:cs="仿宋"/>
                <w:b w:val="0"/>
                <w:i w:val="0"/>
                <w:caps w:val="0"/>
                <w:color w:val="auto"/>
                <w:spacing w:val="0"/>
                <w:w w:val="100"/>
                <w:kern w:val="0"/>
                <w:sz w:val="21"/>
                <w:szCs w:val="21"/>
                <w:highlight w:val="none"/>
                <w:lang w:val="en-US" w:eastAsia="en-US" w:bidi="ar-SA"/>
              </w:rPr>
              <w:t>要</w:t>
            </w:r>
            <w:r>
              <w:rPr>
                <w:rStyle w:val="55"/>
                <w:rFonts w:hint="eastAsia" w:ascii="仿宋" w:hAnsi="仿宋" w:eastAsia="仿宋" w:cs="仿宋"/>
                <w:b w:val="0"/>
                <w:i w:val="0"/>
                <w:caps w:val="0"/>
                <w:color w:val="auto"/>
                <w:spacing w:val="-3"/>
                <w:w w:val="100"/>
                <w:kern w:val="0"/>
                <w:sz w:val="21"/>
                <w:szCs w:val="21"/>
                <w:highlight w:val="none"/>
                <w:lang w:val="en-US" w:eastAsia="en-US" w:bidi="ar-SA"/>
              </w:rPr>
              <w:t>材</w:t>
            </w:r>
            <w:r>
              <w:rPr>
                <w:rStyle w:val="55"/>
                <w:rFonts w:hint="eastAsia" w:ascii="仿宋" w:hAnsi="仿宋" w:eastAsia="仿宋" w:cs="仿宋"/>
                <w:b w:val="0"/>
                <w:i w:val="0"/>
                <w:caps w:val="0"/>
                <w:color w:val="auto"/>
                <w:spacing w:val="0"/>
                <w:w w:val="100"/>
                <w:kern w:val="0"/>
                <w:sz w:val="21"/>
                <w:szCs w:val="21"/>
                <w:highlight w:val="none"/>
                <w:lang w:val="en-US" w:eastAsia="en-US" w:bidi="ar-SA"/>
              </w:rPr>
              <w:t>料</w:t>
            </w:r>
            <w:r>
              <w:rPr>
                <w:rStyle w:val="55"/>
                <w:rFonts w:hint="eastAsia" w:ascii="仿宋" w:hAnsi="仿宋" w:eastAsia="仿宋" w:cs="仿宋"/>
                <w:b w:val="0"/>
                <w:i w:val="0"/>
                <w:caps w:val="0"/>
                <w:color w:val="auto"/>
                <w:spacing w:val="-3"/>
                <w:w w:val="100"/>
                <w:kern w:val="0"/>
                <w:sz w:val="21"/>
                <w:szCs w:val="21"/>
                <w:highlight w:val="none"/>
                <w:lang w:val="en-US" w:eastAsia="en-US" w:bidi="ar-SA"/>
              </w:rPr>
              <w:t>、</w:t>
            </w:r>
            <w:r>
              <w:rPr>
                <w:rStyle w:val="55"/>
                <w:rFonts w:hint="eastAsia" w:ascii="仿宋" w:hAnsi="仿宋" w:eastAsia="仿宋" w:cs="仿宋"/>
                <w:b w:val="0"/>
                <w:i w:val="0"/>
                <w:caps w:val="0"/>
                <w:color w:val="auto"/>
                <w:spacing w:val="0"/>
                <w:w w:val="100"/>
                <w:kern w:val="0"/>
                <w:sz w:val="21"/>
                <w:szCs w:val="21"/>
                <w:highlight w:val="none"/>
                <w:lang w:val="en-US" w:eastAsia="en-US" w:bidi="ar-SA"/>
              </w:rPr>
              <w:t>设</w:t>
            </w:r>
            <w:r>
              <w:rPr>
                <w:rStyle w:val="55"/>
                <w:rFonts w:hint="eastAsia" w:ascii="仿宋" w:hAnsi="仿宋" w:eastAsia="仿宋" w:cs="仿宋"/>
                <w:b w:val="0"/>
                <w:i w:val="0"/>
                <w:caps w:val="0"/>
                <w:color w:val="auto"/>
                <w:spacing w:val="-3"/>
                <w:w w:val="100"/>
                <w:kern w:val="0"/>
                <w:sz w:val="21"/>
                <w:szCs w:val="21"/>
                <w:highlight w:val="none"/>
                <w:lang w:val="en-US" w:eastAsia="en-US" w:bidi="ar-SA"/>
              </w:rPr>
              <w:t>备</w:t>
            </w:r>
            <w:r>
              <w:rPr>
                <w:rStyle w:val="55"/>
                <w:rFonts w:hint="eastAsia" w:ascii="仿宋" w:hAnsi="仿宋" w:eastAsia="仿宋" w:cs="仿宋"/>
                <w:b w:val="0"/>
                <w:i w:val="0"/>
                <w:caps w:val="0"/>
                <w:color w:val="auto"/>
                <w:spacing w:val="0"/>
                <w:w w:val="100"/>
                <w:kern w:val="0"/>
                <w:sz w:val="21"/>
                <w:szCs w:val="21"/>
                <w:highlight w:val="none"/>
                <w:lang w:val="en-US" w:eastAsia="en-US" w:bidi="ar-SA"/>
              </w:rPr>
              <w:t>单</w:t>
            </w:r>
            <w:r>
              <w:rPr>
                <w:rStyle w:val="55"/>
                <w:rFonts w:hint="eastAsia" w:ascii="仿宋" w:hAnsi="仿宋" w:eastAsia="仿宋" w:cs="仿宋"/>
                <w:b w:val="0"/>
                <w:i w:val="0"/>
                <w:caps w:val="0"/>
                <w:color w:val="auto"/>
                <w:spacing w:val="-3"/>
                <w:w w:val="100"/>
                <w:kern w:val="0"/>
                <w:sz w:val="21"/>
                <w:szCs w:val="21"/>
                <w:highlight w:val="none"/>
                <w:lang w:val="en-US" w:eastAsia="en-US" w:bidi="ar-SA"/>
              </w:rPr>
              <w:t>据</w:t>
            </w:r>
            <w:r>
              <w:rPr>
                <w:rStyle w:val="55"/>
                <w:rFonts w:hint="eastAsia" w:ascii="仿宋" w:hAnsi="仿宋" w:eastAsia="仿宋" w:cs="仿宋"/>
                <w:b w:val="0"/>
                <w:i w:val="0"/>
                <w:caps w:val="0"/>
                <w:color w:val="auto"/>
                <w:spacing w:val="0"/>
                <w:w w:val="100"/>
                <w:kern w:val="0"/>
                <w:sz w:val="21"/>
                <w:szCs w:val="21"/>
                <w:highlight w:val="none"/>
                <w:lang w:val="en-US" w:eastAsia="en-US" w:bidi="ar-SA"/>
              </w:rPr>
              <w:t>所列</w:t>
            </w:r>
            <w:r>
              <w:rPr>
                <w:rStyle w:val="55"/>
                <w:rFonts w:hint="eastAsia" w:ascii="仿宋" w:hAnsi="仿宋" w:eastAsia="仿宋" w:cs="仿宋"/>
                <w:b w:val="0"/>
                <w:i w:val="0"/>
                <w:caps w:val="0"/>
                <w:color w:val="auto"/>
                <w:spacing w:val="-3"/>
                <w:w w:val="100"/>
                <w:kern w:val="0"/>
                <w:sz w:val="21"/>
                <w:szCs w:val="21"/>
                <w:highlight w:val="none"/>
                <w:lang w:val="en-US" w:eastAsia="en-US" w:bidi="ar-SA"/>
              </w:rPr>
              <w:t>费</w:t>
            </w:r>
            <w:r>
              <w:rPr>
                <w:rStyle w:val="55"/>
                <w:rFonts w:hint="eastAsia" w:ascii="仿宋" w:hAnsi="仿宋" w:eastAsia="仿宋" w:cs="仿宋"/>
                <w:b w:val="0"/>
                <w:i w:val="0"/>
                <w:caps w:val="0"/>
                <w:color w:val="auto"/>
                <w:spacing w:val="0"/>
                <w:w w:val="100"/>
                <w:kern w:val="0"/>
                <w:sz w:val="21"/>
                <w:szCs w:val="21"/>
                <w:highlight w:val="none"/>
                <w:lang w:val="en-US" w:eastAsia="en-US" w:bidi="ar-SA"/>
              </w:rPr>
              <w:t>用的</w:t>
            </w:r>
            <w:r>
              <w:rPr>
                <w:rStyle w:val="55"/>
                <w:rFonts w:hint="eastAsia" w:ascii="仿宋" w:hAnsi="仿宋" w:eastAsia="仿宋" w:cs="仿宋"/>
                <w:b w:val="0"/>
                <w:i w:val="0"/>
                <w:caps w:val="0"/>
                <w:color w:val="auto"/>
                <w:spacing w:val="4"/>
                <w:w w:val="100"/>
                <w:kern w:val="0"/>
                <w:sz w:val="21"/>
                <w:szCs w:val="21"/>
                <w:highlight w:val="none"/>
                <w:u w:val="single" w:color="000000"/>
                <w:lang w:val="en-US" w:eastAsia="zh-CN" w:bidi="ar-SA"/>
              </w:rPr>
              <w:t>/</w:t>
            </w:r>
            <w:r>
              <w:rPr>
                <w:rStyle w:val="55"/>
                <w:rFonts w:hint="eastAsia" w:ascii="仿宋" w:hAnsi="仿宋" w:eastAsia="仿宋" w:cs="仿宋"/>
                <w:b w:val="0"/>
                <w:i w:val="0"/>
                <w:caps w:val="0"/>
                <w:color w:val="auto"/>
                <w:spacing w:val="0"/>
                <w:w w:val="100"/>
                <w:kern w:val="0"/>
                <w:sz w:val="21"/>
                <w:szCs w:val="21"/>
                <w:highlight w:val="none"/>
                <w:lang w:val="en-US" w:eastAsia="en-US" w:bidi="ar-SA"/>
              </w:rPr>
              <w:t>%</w:t>
            </w:r>
          </w:p>
        </w:tc>
      </w:tr>
      <w:tr w14:paraId="1BBA100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1" w:hRule="exac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18878FC2">
            <w:pPr>
              <w:keepNext w:val="0"/>
              <w:keepLines w:val="0"/>
              <w:widowControl/>
              <w:suppressLineNumbers w:val="0"/>
              <w:snapToGrid w:val="0"/>
              <w:spacing w:before="0" w:beforeAutospacing="0" w:after="0" w:afterAutospacing="0" w:line="240" w:lineRule="auto"/>
              <w:ind w:left="0" w:leftChars="0" w:right="0" w:rightChars="0"/>
              <w:jc w:val="center"/>
              <w:textAlignment w:val="baseline"/>
              <w:rPr>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17</w:t>
            </w:r>
          </w:p>
        </w:tc>
        <w:tc>
          <w:tcPr>
            <w:tcW w:w="964" w:type="dxa"/>
            <w:tcBorders>
              <w:top w:val="single" w:color="000000" w:sz="6" w:space="0"/>
              <w:left w:val="single" w:color="000000" w:sz="6" w:space="0"/>
              <w:bottom w:val="single" w:color="000000" w:sz="6" w:space="0"/>
              <w:right w:val="single" w:color="000000" w:sz="6" w:space="0"/>
            </w:tcBorders>
            <w:vAlign w:val="center"/>
          </w:tcPr>
          <w:p w14:paraId="6E5A3B8D">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17.3.2</w:t>
            </w:r>
          </w:p>
        </w:tc>
        <w:tc>
          <w:tcPr>
            <w:tcW w:w="7426" w:type="dxa"/>
            <w:tcBorders>
              <w:top w:val="single" w:color="000000" w:sz="6" w:space="0"/>
              <w:left w:val="single" w:color="000000" w:sz="6" w:space="0"/>
              <w:bottom w:val="single" w:color="000000" w:sz="6" w:space="0"/>
              <w:right w:val="single" w:color="000000" w:sz="12" w:space="0"/>
            </w:tcBorders>
            <w:vAlign w:val="center"/>
          </w:tcPr>
          <w:p w14:paraId="61BA7076">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承包人在每个付款周期末向监理人提交进度付款申请单的份数：</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6</w:t>
            </w:r>
            <w:r>
              <w:rPr>
                <w:rStyle w:val="55"/>
                <w:rFonts w:hint="eastAsia" w:ascii="仿宋" w:hAnsi="仿宋" w:eastAsia="仿宋" w:cs="仿宋"/>
                <w:b w:val="0"/>
                <w:i w:val="0"/>
                <w:caps w:val="0"/>
                <w:color w:val="auto"/>
                <w:spacing w:val="0"/>
                <w:w w:val="100"/>
                <w:kern w:val="2"/>
                <w:sz w:val="21"/>
                <w:szCs w:val="21"/>
                <w:highlight w:val="none"/>
                <w:lang w:val="en-US" w:eastAsia="zh-CN" w:bidi="ar-SA"/>
              </w:rPr>
              <w:t>份</w:t>
            </w:r>
          </w:p>
        </w:tc>
      </w:tr>
      <w:tr w14:paraId="4491B7C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87" w:hRule="exac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316004F3">
            <w:pPr>
              <w:keepNext w:val="0"/>
              <w:keepLines w:val="0"/>
              <w:widowControl/>
              <w:suppressLineNumbers w:val="0"/>
              <w:snapToGrid w:val="0"/>
              <w:spacing w:before="0" w:beforeAutospacing="0" w:after="0" w:afterAutospacing="0" w:line="240" w:lineRule="auto"/>
              <w:ind w:left="0" w:leftChars="0" w:right="0" w:rightChars="0"/>
              <w:jc w:val="center"/>
              <w:textAlignment w:val="baseline"/>
              <w:rPr>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18</w:t>
            </w:r>
          </w:p>
        </w:tc>
        <w:tc>
          <w:tcPr>
            <w:tcW w:w="964" w:type="dxa"/>
            <w:tcBorders>
              <w:top w:val="single" w:color="000000" w:sz="6" w:space="0"/>
              <w:left w:val="single" w:color="000000" w:sz="6" w:space="0"/>
              <w:bottom w:val="single" w:color="000000" w:sz="6" w:space="0"/>
              <w:right w:val="single" w:color="000000" w:sz="6" w:space="0"/>
            </w:tcBorders>
            <w:vAlign w:val="center"/>
          </w:tcPr>
          <w:p w14:paraId="75856CCF">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17.3.3（1）</w:t>
            </w:r>
          </w:p>
        </w:tc>
        <w:tc>
          <w:tcPr>
            <w:tcW w:w="7426" w:type="dxa"/>
            <w:tcBorders>
              <w:top w:val="single" w:color="000000" w:sz="6" w:space="0"/>
              <w:left w:val="single" w:color="000000" w:sz="6" w:space="0"/>
              <w:bottom w:val="single" w:color="000000" w:sz="6" w:space="0"/>
              <w:right w:val="single" w:color="000000" w:sz="12" w:space="0"/>
            </w:tcBorders>
            <w:vAlign w:val="center"/>
          </w:tcPr>
          <w:p w14:paraId="2CA3744D">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进度付款证书最低限额：</w:t>
            </w:r>
            <w:r>
              <w:rPr>
                <w:rStyle w:val="55"/>
                <w:rFonts w:hint="eastAsia" w:ascii="仿宋" w:hAnsi="仿宋" w:eastAsia="仿宋" w:cs="仿宋"/>
                <w:b w:val="0"/>
                <w:i w:val="0"/>
                <w:caps w:val="0"/>
                <w:color w:val="auto"/>
                <w:spacing w:val="0"/>
                <w:w w:val="100"/>
                <w:kern w:val="2"/>
                <w:sz w:val="21"/>
                <w:szCs w:val="21"/>
                <w:highlight w:val="none"/>
                <w:u w:val="single"/>
                <w:lang w:val="en-US" w:eastAsia="zh-CN" w:bidi="ar-SA"/>
              </w:rPr>
              <w:t>/</w:t>
            </w:r>
            <w:r>
              <w:rPr>
                <w:rStyle w:val="55"/>
                <w:rFonts w:hint="eastAsia" w:ascii="仿宋" w:hAnsi="仿宋" w:eastAsia="仿宋" w:cs="仿宋"/>
                <w:b w:val="0"/>
                <w:i w:val="0"/>
                <w:caps w:val="0"/>
                <w:color w:val="auto"/>
                <w:spacing w:val="0"/>
                <w:w w:val="100"/>
                <w:kern w:val="2"/>
                <w:sz w:val="21"/>
                <w:szCs w:val="21"/>
                <w:highlight w:val="none"/>
                <w:lang w:val="en-US" w:eastAsia="zh-CN" w:bidi="ar-SA"/>
              </w:rPr>
              <w:t>%签约合同价或</w:t>
            </w:r>
            <w:r>
              <w:rPr>
                <w:rStyle w:val="55"/>
                <w:rFonts w:hint="eastAsia" w:ascii="仿宋" w:hAnsi="仿宋" w:eastAsia="仿宋" w:cs="仿宋"/>
                <w:b w:val="0"/>
                <w:i w:val="0"/>
                <w:caps w:val="0"/>
                <w:color w:val="auto"/>
                <w:spacing w:val="0"/>
                <w:w w:val="100"/>
                <w:kern w:val="2"/>
                <w:sz w:val="21"/>
                <w:szCs w:val="21"/>
                <w:highlight w:val="none"/>
                <w:u w:val="single"/>
                <w:lang w:val="en-US" w:eastAsia="zh-CN" w:bidi="ar-SA"/>
              </w:rPr>
              <w:t>/</w:t>
            </w:r>
            <w:r>
              <w:rPr>
                <w:rStyle w:val="55"/>
                <w:rFonts w:hint="eastAsia" w:ascii="仿宋" w:hAnsi="仿宋" w:eastAsia="仿宋" w:cs="仿宋"/>
                <w:b w:val="0"/>
                <w:i w:val="0"/>
                <w:caps w:val="0"/>
                <w:color w:val="auto"/>
                <w:spacing w:val="0"/>
                <w:w w:val="100"/>
                <w:kern w:val="2"/>
                <w:sz w:val="21"/>
                <w:szCs w:val="21"/>
                <w:highlight w:val="none"/>
                <w:lang w:val="en-US" w:eastAsia="zh-CN" w:bidi="ar-SA"/>
              </w:rPr>
              <w:t>万元</w:t>
            </w:r>
          </w:p>
        </w:tc>
      </w:tr>
      <w:tr w14:paraId="190AE80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87" w:hRule="exac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1CA24B49">
            <w:pPr>
              <w:keepNext w:val="0"/>
              <w:keepLines w:val="0"/>
              <w:widowControl/>
              <w:suppressLineNumbers w:val="0"/>
              <w:snapToGrid w:val="0"/>
              <w:spacing w:before="0" w:beforeAutospacing="0" w:after="0" w:afterAutospacing="0" w:line="240" w:lineRule="auto"/>
              <w:ind w:left="0" w:leftChars="0" w:right="0" w:rightChars="0"/>
              <w:jc w:val="center"/>
              <w:textAlignment w:val="baseline"/>
              <w:rPr>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19</w:t>
            </w:r>
          </w:p>
        </w:tc>
        <w:tc>
          <w:tcPr>
            <w:tcW w:w="964" w:type="dxa"/>
            <w:tcBorders>
              <w:top w:val="single" w:color="000000" w:sz="6" w:space="0"/>
              <w:left w:val="single" w:color="000000" w:sz="6" w:space="0"/>
              <w:bottom w:val="single" w:color="000000" w:sz="6" w:space="0"/>
              <w:right w:val="single" w:color="000000" w:sz="6" w:space="0"/>
            </w:tcBorders>
            <w:vAlign w:val="center"/>
          </w:tcPr>
          <w:p w14:paraId="25B6AE90">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17.3.3（2）</w:t>
            </w:r>
          </w:p>
        </w:tc>
        <w:tc>
          <w:tcPr>
            <w:tcW w:w="7426" w:type="dxa"/>
            <w:tcBorders>
              <w:top w:val="single" w:color="000000" w:sz="6" w:space="0"/>
              <w:left w:val="single" w:color="000000" w:sz="6" w:space="0"/>
              <w:bottom w:val="single" w:color="000000" w:sz="6" w:space="0"/>
              <w:right w:val="single" w:color="000000" w:sz="12" w:space="0"/>
            </w:tcBorders>
            <w:vAlign w:val="center"/>
          </w:tcPr>
          <w:p w14:paraId="5AC30EC1">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逾期付款违约金的利率：</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ab/>
            </w:r>
            <w:r>
              <w:rPr>
                <w:rStyle w:val="55"/>
                <w:rFonts w:hint="eastAsia" w:ascii="仿宋" w:hAnsi="仿宋" w:eastAsia="仿宋" w:cs="仿宋"/>
                <w:b w:val="0"/>
                <w:i w:val="0"/>
                <w:caps w:val="0"/>
                <w:color w:val="auto"/>
                <w:spacing w:val="0"/>
                <w:w w:val="100"/>
                <w:kern w:val="2"/>
                <w:sz w:val="21"/>
                <w:szCs w:val="21"/>
                <w:highlight w:val="none"/>
                <w:lang w:val="en-US" w:eastAsia="zh-CN" w:bidi="ar-SA"/>
              </w:rPr>
              <w:t>‰/天</w:t>
            </w:r>
          </w:p>
        </w:tc>
      </w:tr>
      <w:tr w14:paraId="281C2B7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768" w:hRule="exac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34E17CA6">
            <w:pPr>
              <w:keepNext w:val="0"/>
              <w:keepLines w:val="0"/>
              <w:widowControl/>
              <w:suppressLineNumbers w:val="0"/>
              <w:snapToGrid w:val="0"/>
              <w:spacing w:before="0" w:beforeAutospacing="0" w:after="0" w:afterAutospacing="0" w:line="324" w:lineRule="auto"/>
              <w:ind w:left="0" w:leftChars="0" w:right="0" w:rightChars="0"/>
              <w:jc w:val="center"/>
              <w:textAlignment w:val="baseline"/>
              <w:rPr>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20</w:t>
            </w:r>
          </w:p>
        </w:tc>
        <w:tc>
          <w:tcPr>
            <w:tcW w:w="964" w:type="dxa"/>
            <w:tcBorders>
              <w:top w:val="single" w:color="000000" w:sz="6" w:space="0"/>
              <w:left w:val="single" w:color="000000" w:sz="6" w:space="0"/>
              <w:bottom w:val="single" w:color="000000" w:sz="6" w:space="0"/>
              <w:right w:val="single" w:color="000000" w:sz="6" w:space="0"/>
            </w:tcBorders>
            <w:vAlign w:val="center"/>
          </w:tcPr>
          <w:p w14:paraId="1D1BEC02">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17.4.1</w:t>
            </w:r>
          </w:p>
        </w:tc>
        <w:tc>
          <w:tcPr>
            <w:tcW w:w="7426" w:type="dxa"/>
            <w:tcBorders>
              <w:top w:val="single" w:color="000000" w:sz="6" w:space="0"/>
              <w:left w:val="single" w:color="000000" w:sz="6" w:space="0"/>
              <w:bottom w:val="single" w:color="000000" w:sz="6" w:space="0"/>
              <w:right w:val="single" w:color="000000" w:sz="12" w:space="0"/>
            </w:tcBorders>
            <w:vAlign w:val="center"/>
          </w:tcPr>
          <w:p w14:paraId="23E23F3E">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质量保证金金额：</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 xml:space="preserve"> / </w:t>
            </w:r>
            <w:r>
              <w:rPr>
                <w:rStyle w:val="55"/>
                <w:rFonts w:hint="eastAsia" w:ascii="仿宋" w:hAnsi="仿宋" w:eastAsia="仿宋" w:cs="仿宋"/>
                <w:b w:val="0"/>
                <w:i w:val="0"/>
                <w:caps w:val="0"/>
                <w:color w:val="auto"/>
                <w:spacing w:val="0"/>
                <w:w w:val="100"/>
                <w:kern w:val="2"/>
                <w:sz w:val="21"/>
                <w:szCs w:val="21"/>
                <w:highlight w:val="none"/>
                <w:lang w:val="en-US" w:eastAsia="zh-CN" w:bidi="ar-SA"/>
              </w:rPr>
              <w:t>％合同价格，若交工验收时承包人具备被招标项目所在地省级交通运输主管部门评定的最高信用等级，发包人给予</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w:t>
            </w:r>
            <w:r>
              <w:rPr>
                <w:rStyle w:val="55"/>
                <w:rFonts w:hint="eastAsia" w:ascii="仿宋" w:hAnsi="仿宋" w:eastAsia="仿宋" w:cs="仿宋"/>
                <w:b w:val="0"/>
                <w:i w:val="0"/>
                <w:caps w:val="0"/>
                <w:color w:val="auto"/>
                <w:spacing w:val="0"/>
                <w:w w:val="100"/>
                <w:kern w:val="2"/>
                <w:sz w:val="21"/>
                <w:szCs w:val="21"/>
                <w:highlight w:val="none"/>
                <w:lang w:val="en-US" w:eastAsia="zh-CN" w:bidi="ar-SA"/>
              </w:rPr>
              <w:t>％合同价格质量保证金优惠。</w:t>
            </w:r>
          </w:p>
          <w:p w14:paraId="3D4899F8">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质量保证金是否计付息：</w:t>
            </w:r>
          </w:p>
          <w:p w14:paraId="5C68FC85">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u w:val="singl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□是，计息的计算方式：</w:t>
            </w:r>
          </w:p>
          <w:p w14:paraId="0BEF7BCF">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4"/>
                <w:szCs w:val="21"/>
                <w:highlight w:val="none"/>
                <w:lang w:val="en-US" w:eastAsia="zh-CN" w:bidi="ar-SA"/>
              </w:rPr>
              <w:t>☑</w:t>
            </w:r>
            <w:r>
              <w:rPr>
                <w:rStyle w:val="55"/>
                <w:rFonts w:hint="eastAsia" w:ascii="仿宋" w:hAnsi="仿宋" w:eastAsia="仿宋" w:cs="仿宋"/>
                <w:b w:val="0"/>
                <w:i w:val="0"/>
                <w:caps w:val="0"/>
                <w:color w:val="auto"/>
                <w:spacing w:val="0"/>
                <w:w w:val="100"/>
                <w:kern w:val="2"/>
                <w:sz w:val="21"/>
                <w:szCs w:val="21"/>
                <w:highlight w:val="none"/>
                <w:lang w:val="en-US" w:eastAsia="zh-CN" w:bidi="ar-SA"/>
              </w:rPr>
              <w:t>否</w:t>
            </w:r>
          </w:p>
        </w:tc>
      </w:tr>
      <w:tr w14:paraId="333FD23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12" w:hRule="exac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2D642928">
            <w:pPr>
              <w:keepNext w:val="0"/>
              <w:keepLines w:val="0"/>
              <w:widowControl/>
              <w:suppressLineNumbers w:val="0"/>
              <w:snapToGrid w:val="0"/>
              <w:spacing w:before="0" w:beforeAutospacing="0" w:after="0" w:afterAutospacing="0" w:line="324" w:lineRule="auto"/>
              <w:ind w:left="0" w:leftChars="0" w:right="0" w:rightChars="0"/>
              <w:jc w:val="center"/>
              <w:textAlignment w:val="baseline"/>
              <w:rPr>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21</w:t>
            </w:r>
          </w:p>
        </w:tc>
        <w:tc>
          <w:tcPr>
            <w:tcW w:w="964" w:type="dxa"/>
            <w:tcBorders>
              <w:top w:val="single" w:color="000000" w:sz="6" w:space="0"/>
              <w:left w:val="single" w:color="000000" w:sz="6" w:space="0"/>
              <w:bottom w:val="single" w:color="000000" w:sz="6" w:space="0"/>
              <w:right w:val="single" w:color="000000" w:sz="6" w:space="0"/>
            </w:tcBorders>
            <w:vAlign w:val="center"/>
          </w:tcPr>
          <w:p w14:paraId="1ACFB3C2">
            <w:pPr>
              <w:keepNext w:val="0"/>
              <w:keepLines w:val="0"/>
              <w:widowControl/>
              <w:suppressLineNumbers w:val="0"/>
              <w:snapToGrid w:val="0"/>
              <w:spacing w:before="0" w:beforeAutospacing="0" w:after="0" w:afterAutospacing="0" w:line="312"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17.5.1（1）</w:t>
            </w:r>
          </w:p>
        </w:tc>
        <w:tc>
          <w:tcPr>
            <w:tcW w:w="7426" w:type="dxa"/>
            <w:tcBorders>
              <w:top w:val="single" w:color="000000" w:sz="6" w:space="0"/>
              <w:left w:val="single" w:color="000000" w:sz="6" w:space="0"/>
              <w:bottom w:val="single" w:color="000000" w:sz="6" w:space="0"/>
              <w:right w:val="single" w:color="000000" w:sz="12" w:space="0"/>
            </w:tcBorders>
            <w:vAlign w:val="center"/>
          </w:tcPr>
          <w:p w14:paraId="38870DC1">
            <w:pPr>
              <w:keepNext w:val="0"/>
              <w:keepLines w:val="0"/>
              <w:widowControl/>
              <w:suppressLineNumbers w:val="0"/>
              <w:snapToGrid w:val="0"/>
              <w:spacing w:before="0" w:beforeAutospacing="0" w:after="0" w:afterAutospacing="0" w:line="240" w:lineRule="auto"/>
              <w:ind w:left="105" w:right="0" w:hanging="105"/>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承包人向监理人提交交工付款申请单（包括相关证明材料）的份数：</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6</w:t>
            </w:r>
            <w:r>
              <w:rPr>
                <w:rStyle w:val="55"/>
                <w:rFonts w:hint="eastAsia" w:ascii="仿宋" w:hAnsi="仿宋" w:eastAsia="仿宋" w:cs="仿宋"/>
                <w:b w:val="0"/>
                <w:i w:val="0"/>
                <w:caps w:val="0"/>
                <w:color w:val="auto"/>
                <w:spacing w:val="0"/>
                <w:w w:val="100"/>
                <w:kern w:val="2"/>
                <w:sz w:val="21"/>
                <w:szCs w:val="21"/>
                <w:highlight w:val="none"/>
                <w:lang w:val="en-US" w:eastAsia="zh-CN" w:bidi="ar-SA"/>
              </w:rPr>
              <w:t>份</w:t>
            </w:r>
          </w:p>
        </w:tc>
      </w:tr>
      <w:tr w14:paraId="20D067B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19" w:hRule="exac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53580C62">
            <w:pPr>
              <w:keepNext w:val="0"/>
              <w:keepLines w:val="0"/>
              <w:widowControl/>
              <w:suppressLineNumbers w:val="0"/>
              <w:snapToGrid w:val="0"/>
              <w:spacing w:before="0" w:beforeAutospacing="0" w:after="0" w:afterAutospacing="0" w:line="324" w:lineRule="auto"/>
              <w:ind w:left="0" w:leftChars="0" w:right="0" w:rightChars="0"/>
              <w:jc w:val="center"/>
              <w:textAlignment w:val="baseline"/>
              <w:rPr>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22</w:t>
            </w:r>
          </w:p>
        </w:tc>
        <w:tc>
          <w:tcPr>
            <w:tcW w:w="964" w:type="dxa"/>
            <w:tcBorders>
              <w:top w:val="single" w:color="000000" w:sz="6" w:space="0"/>
              <w:left w:val="single" w:color="000000" w:sz="6" w:space="0"/>
              <w:bottom w:val="single" w:color="000000" w:sz="6" w:space="0"/>
              <w:right w:val="single" w:color="000000" w:sz="6" w:space="0"/>
            </w:tcBorders>
            <w:vAlign w:val="center"/>
          </w:tcPr>
          <w:p w14:paraId="537A941A">
            <w:pPr>
              <w:keepNext w:val="0"/>
              <w:keepLines w:val="0"/>
              <w:widowControl/>
              <w:suppressLineNumbers w:val="0"/>
              <w:snapToGrid w:val="0"/>
              <w:spacing w:before="0" w:beforeAutospacing="0" w:after="0" w:afterAutospacing="0" w:line="312"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17.6.1（1）</w:t>
            </w:r>
          </w:p>
        </w:tc>
        <w:tc>
          <w:tcPr>
            <w:tcW w:w="7426" w:type="dxa"/>
            <w:tcBorders>
              <w:top w:val="single" w:color="000000" w:sz="6" w:space="0"/>
              <w:left w:val="single" w:color="000000" w:sz="6" w:space="0"/>
              <w:bottom w:val="single" w:color="000000" w:sz="6" w:space="0"/>
              <w:right w:val="single" w:color="000000" w:sz="12" w:space="0"/>
            </w:tcBorders>
            <w:vAlign w:val="center"/>
          </w:tcPr>
          <w:p w14:paraId="26156D09">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承包人向监理人提交最终结清申请单（包括相关证明材料）的份数：</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6</w:t>
            </w:r>
            <w:r>
              <w:rPr>
                <w:rStyle w:val="55"/>
                <w:rFonts w:hint="eastAsia" w:ascii="仿宋" w:hAnsi="仿宋" w:eastAsia="仿宋" w:cs="仿宋"/>
                <w:b w:val="0"/>
                <w:i w:val="0"/>
                <w:caps w:val="0"/>
                <w:color w:val="auto"/>
                <w:spacing w:val="0"/>
                <w:w w:val="100"/>
                <w:kern w:val="2"/>
                <w:sz w:val="21"/>
                <w:szCs w:val="21"/>
                <w:highlight w:val="none"/>
                <w:lang w:val="en-US" w:eastAsia="zh-CN" w:bidi="ar-SA"/>
              </w:rPr>
              <w:t>份</w:t>
            </w:r>
          </w:p>
        </w:tc>
      </w:tr>
      <w:tr w14:paraId="1D57C3D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907" w:type="dxa"/>
            <w:tcBorders>
              <w:top w:val="single" w:color="000000" w:sz="6" w:space="0"/>
              <w:left w:val="single" w:color="000000" w:sz="12" w:space="0"/>
              <w:bottom w:val="single" w:color="000000" w:sz="12" w:space="0"/>
              <w:right w:val="single" w:color="000000" w:sz="6" w:space="0"/>
            </w:tcBorders>
            <w:vAlign w:val="center"/>
          </w:tcPr>
          <w:p w14:paraId="5F303C17">
            <w:pPr>
              <w:keepNext w:val="0"/>
              <w:keepLines w:val="0"/>
              <w:widowControl/>
              <w:suppressLineNumbers w:val="0"/>
              <w:snapToGrid w:val="0"/>
              <w:spacing w:before="0" w:beforeAutospacing="0" w:after="0" w:afterAutospacing="0" w:line="240" w:lineRule="auto"/>
              <w:ind w:left="0" w:leftChars="0" w:right="0" w:rightChars="0"/>
              <w:jc w:val="center"/>
              <w:textAlignment w:val="baseline"/>
              <w:rPr>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23</w:t>
            </w:r>
          </w:p>
        </w:tc>
        <w:tc>
          <w:tcPr>
            <w:tcW w:w="964" w:type="dxa"/>
            <w:tcBorders>
              <w:top w:val="single" w:color="000000" w:sz="6" w:space="0"/>
              <w:left w:val="single" w:color="000000" w:sz="6" w:space="0"/>
              <w:bottom w:val="single" w:color="000000" w:sz="12" w:space="0"/>
              <w:right w:val="single" w:color="000000" w:sz="6" w:space="0"/>
            </w:tcBorders>
            <w:vAlign w:val="center"/>
          </w:tcPr>
          <w:p w14:paraId="6C2B3ED9">
            <w:pPr>
              <w:keepNext w:val="0"/>
              <w:keepLines w:val="0"/>
              <w:widowControl/>
              <w:suppressLineNumbers w:val="0"/>
              <w:snapToGrid w:val="0"/>
              <w:spacing w:before="0" w:beforeAutospacing="0" w:after="0" w:afterAutospacing="0" w:line="312"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18.2（2）</w:t>
            </w:r>
          </w:p>
        </w:tc>
        <w:tc>
          <w:tcPr>
            <w:tcW w:w="7426" w:type="dxa"/>
            <w:tcBorders>
              <w:top w:val="single" w:color="000000" w:sz="6" w:space="0"/>
              <w:left w:val="single" w:color="000000" w:sz="6" w:space="0"/>
              <w:bottom w:val="single" w:color="000000" w:sz="12" w:space="0"/>
              <w:right w:val="single" w:color="000000" w:sz="12" w:space="0"/>
            </w:tcBorders>
            <w:vAlign w:val="center"/>
          </w:tcPr>
          <w:p w14:paraId="03D1AA5A">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竣工资料的份数：</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4</w:t>
            </w:r>
            <w:r>
              <w:rPr>
                <w:rStyle w:val="55"/>
                <w:rFonts w:hint="eastAsia" w:ascii="仿宋" w:hAnsi="仿宋" w:eastAsia="仿宋" w:cs="仿宋"/>
                <w:b w:val="0"/>
                <w:i w:val="0"/>
                <w:caps w:val="0"/>
                <w:color w:val="auto"/>
                <w:spacing w:val="0"/>
                <w:w w:val="100"/>
                <w:kern w:val="2"/>
                <w:sz w:val="21"/>
                <w:szCs w:val="21"/>
                <w:highlight w:val="none"/>
                <w:lang w:val="en-US" w:eastAsia="zh-CN" w:bidi="ar-SA"/>
              </w:rPr>
              <w:t>份</w:t>
            </w:r>
          </w:p>
        </w:tc>
      </w:tr>
      <w:tr w14:paraId="3DA469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06" w:hRule="exact"/>
          <w:jc w:val="center"/>
        </w:trPr>
        <w:tc>
          <w:tcPr>
            <w:tcW w:w="907" w:type="dxa"/>
            <w:tcBorders>
              <w:top w:val="single" w:color="000000" w:sz="12" w:space="0"/>
              <w:left w:val="single" w:color="000000" w:sz="12" w:space="0"/>
              <w:bottom w:val="single" w:color="000000" w:sz="6" w:space="0"/>
              <w:right w:val="single" w:color="000000" w:sz="6" w:space="0"/>
            </w:tcBorders>
            <w:vAlign w:val="center"/>
          </w:tcPr>
          <w:p w14:paraId="01838041">
            <w:pPr>
              <w:keepNext w:val="0"/>
              <w:keepLines w:val="0"/>
              <w:widowControl/>
              <w:suppressLineNumbers w:val="0"/>
              <w:snapToGrid w:val="0"/>
              <w:spacing w:before="0" w:beforeAutospacing="0" w:after="0" w:afterAutospacing="0" w:line="240" w:lineRule="auto"/>
              <w:ind w:left="0" w:leftChars="0" w:right="0" w:rightChars="0"/>
              <w:jc w:val="center"/>
              <w:textAlignment w:val="baseline"/>
              <w:rPr>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24</w:t>
            </w:r>
          </w:p>
        </w:tc>
        <w:tc>
          <w:tcPr>
            <w:tcW w:w="964" w:type="dxa"/>
            <w:tcBorders>
              <w:top w:val="single" w:color="000000" w:sz="12" w:space="0"/>
              <w:left w:val="single" w:color="000000" w:sz="6" w:space="0"/>
              <w:bottom w:val="single" w:color="000000" w:sz="6" w:space="0"/>
              <w:right w:val="single" w:color="000000" w:sz="6" w:space="0"/>
            </w:tcBorders>
            <w:vAlign w:val="center"/>
          </w:tcPr>
          <w:p w14:paraId="6FDEC8C1">
            <w:pPr>
              <w:pStyle w:val="232"/>
              <w:keepNext w:val="0"/>
              <w:keepLines w:val="0"/>
              <w:widowControl/>
              <w:suppressLineNumbers w:val="0"/>
              <w:snapToGrid w:val="0"/>
              <w:spacing w:before="194"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18.5.1</w:t>
            </w:r>
          </w:p>
        </w:tc>
        <w:tc>
          <w:tcPr>
            <w:tcW w:w="7426" w:type="dxa"/>
            <w:tcBorders>
              <w:top w:val="single" w:color="000000" w:sz="12" w:space="0"/>
              <w:left w:val="single" w:color="000000" w:sz="6" w:space="0"/>
              <w:bottom w:val="single" w:color="000000" w:sz="6" w:space="0"/>
              <w:right w:val="single" w:color="000000" w:sz="12" w:space="0"/>
            </w:tcBorders>
          </w:tcPr>
          <w:p w14:paraId="50754C84">
            <w:pPr>
              <w:pStyle w:val="232"/>
              <w:keepNext w:val="0"/>
              <w:keepLines w:val="0"/>
              <w:widowControl/>
              <w:suppressLineNumbers w:val="0"/>
              <w:snapToGrid w:val="0"/>
              <w:spacing w:before="92" w:beforeAutospacing="0" w:after="0" w:afterAutospacing="0" w:line="240" w:lineRule="auto"/>
              <w:ind w:left="0" w:right="0"/>
              <w:jc w:val="left"/>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单位工程或工程设备是否需投入施工期运行：</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否</w:t>
            </w:r>
          </w:p>
          <w:p w14:paraId="4754478A">
            <w:pPr>
              <w:pStyle w:val="232"/>
              <w:keepNext w:val="0"/>
              <w:keepLines w:val="0"/>
              <w:widowControl/>
              <w:suppressLineNumbers w:val="0"/>
              <w:tabs>
                <w:tab w:val="left" w:pos="4462"/>
              </w:tabs>
              <w:snapToGrid w:val="0"/>
              <w:spacing w:before="0" w:beforeAutospacing="0" w:after="0" w:afterAutospacing="0" w:line="360" w:lineRule="atLeast"/>
              <w:ind w:left="0" w:right="0"/>
              <w:jc w:val="left"/>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如单位工程或工程设备需要进行施工期运行，需要施工期运行的单位工程或工程设备规定如下：</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另行约定</w:t>
            </w:r>
            <w:r>
              <w:rPr>
                <w:rStyle w:val="55"/>
                <w:rFonts w:hint="eastAsia" w:ascii="仿宋" w:hAnsi="仿宋" w:eastAsia="仿宋" w:cs="仿宋"/>
                <w:b w:val="0"/>
                <w:i w:val="0"/>
                <w:caps w:val="0"/>
                <w:color w:val="auto"/>
                <w:spacing w:val="0"/>
                <w:w w:val="100"/>
                <w:kern w:val="2"/>
                <w:sz w:val="21"/>
                <w:szCs w:val="21"/>
                <w:highlight w:val="none"/>
                <w:lang w:val="en-US" w:eastAsia="zh-CN" w:bidi="ar-SA"/>
              </w:rPr>
              <w:tab/>
            </w:r>
          </w:p>
        </w:tc>
      </w:tr>
      <w:tr w14:paraId="00E0E4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83" w:hRule="exac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190AB577">
            <w:pPr>
              <w:keepNext w:val="0"/>
              <w:keepLines w:val="0"/>
              <w:widowControl/>
              <w:suppressLineNumbers w:val="0"/>
              <w:snapToGrid w:val="0"/>
              <w:spacing w:before="0" w:beforeAutospacing="0" w:after="0" w:afterAutospacing="0" w:line="240" w:lineRule="auto"/>
              <w:ind w:left="0" w:leftChars="0" w:right="0" w:rightChars="0"/>
              <w:jc w:val="center"/>
              <w:textAlignment w:val="baseline"/>
              <w:rPr>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25</w:t>
            </w:r>
          </w:p>
        </w:tc>
        <w:tc>
          <w:tcPr>
            <w:tcW w:w="964" w:type="dxa"/>
            <w:tcBorders>
              <w:top w:val="single" w:color="000000" w:sz="6" w:space="0"/>
              <w:left w:val="single" w:color="000000" w:sz="6" w:space="0"/>
              <w:bottom w:val="single" w:color="000000" w:sz="6" w:space="0"/>
              <w:right w:val="single" w:color="000000" w:sz="6" w:space="0"/>
            </w:tcBorders>
            <w:vAlign w:val="center"/>
          </w:tcPr>
          <w:p w14:paraId="40069206">
            <w:pPr>
              <w:pStyle w:val="232"/>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18.6.1</w:t>
            </w:r>
          </w:p>
        </w:tc>
        <w:tc>
          <w:tcPr>
            <w:tcW w:w="7426" w:type="dxa"/>
            <w:tcBorders>
              <w:top w:val="single" w:color="000000" w:sz="6" w:space="0"/>
              <w:left w:val="single" w:color="000000" w:sz="6" w:space="0"/>
              <w:bottom w:val="single" w:color="000000" w:sz="6" w:space="0"/>
              <w:right w:val="single" w:color="000000" w:sz="12" w:space="0"/>
            </w:tcBorders>
          </w:tcPr>
          <w:p w14:paraId="5D946515">
            <w:pPr>
              <w:pStyle w:val="232"/>
              <w:keepNext w:val="0"/>
              <w:keepLines w:val="0"/>
              <w:widowControl/>
              <w:suppressLineNumbers w:val="0"/>
              <w:snapToGrid w:val="0"/>
              <w:spacing w:before="89" w:beforeAutospacing="0" w:after="0" w:afterAutospacing="0" w:line="240" w:lineRule="auto"/>
              <w:ind w:left="0" w:right="0"/>
              <w:jc w:val="left"/>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本工程及工程设备是否进行试运行：</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否</w:t>
            </w:r>
          </w:p>
          <w:p w14:paraId="3A0A3EEB">
            <w:pPr>
              <w:pStyle w:val="232"/>
              <w:keepNext w:val="0"/>
              <w:keepLines w:val="0"/>
              <w:widowControl/>
              <w:suppressLineNumbers w:val="0"/>
              <w:tabs>
                <w:tab w:val="left" w:pos="7244"/>
              </w:tabs>
              <w:snapToGrid w:val="0"/>
              <w:spacing w:before="91" w:beforeAutospacing="0" w:after="0" w:afterAutospacing="0" w:line="250" w:lineRule="exact"/>
              <w:ind w:left="0" w:right="0"/>
              <w:jc w:val="left"/>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如本工程及工程设备需要进行试运行，试运行的具体规定如下：</w:t>
            </w:r>
            <w:r>
              <w:rPr>
                <w:rStyle w:val="55"/>
                <w:rFonts w:hint="eastAsia" w:ascii="仿宋" w:hAnsi="仿宋" w:eastAsia="仿宋" w:cs="仿宋"/>
                <w:b w:val="0"/>
                <w:i w:val="0"/>
                <w:caps w:val="0"/>
                <w:color w:val="auto"/>
                <w:spacing w:val="0"/>
                <w:w w:val="100"/>
                <w:kern w:val="2"/>
                <w:sz w:val="21"/>
                <w:szCs w:val="21"/>
                <w:highlight w:val="none"/>
                <w:u w:val="none" w:color="auto"/>
                <w:lang w:val="en-US" w:eastAsia="zh-CN" w:bidi="ar-SA"/>
              </w:rPr>
              <w:t>/</w:t>
            </w:r>
            <w:r>
              <w:rPr>
                <w:rStyle w:val="55"/>
                <w:rFonts w:hint="eastAsia" w:ascii="仿宋" w:hAnsi="仿宋" w:eastAsia="仿宋" w:cs="仿宋"/>
                <w:b w:val="0"/>
                <w:i w:val="0"/>
                <w:caps w:val="0"/>
                <w:color w:val="auto"/>
                <w:spacing w:val="0"/>
                <w:w w:val="100"/>
                <w:kern w:val="2"/>
                <w:sz w:val="21"/>
                <w:szCs w:val="21"/>
                <w:highlight w:val="none"/>
                <w:lang w:val="en-US" w:eastAsia="zh-CN" w:bidi="ar-SA"/>
              </w:rPr>
              <w:tab/>
            </w:r>
          </w:p>
        </w:tc>
      </w:tr>
      <w:tr w14:paraId="759792F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96" w:hRule="exac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1BCDBC3A">
            <w:pPr>
              <w:keepNext w:val="0"/>
              <w:keepLines w:val="0"/>
              <w:widowControl/>
              <w:suppressLineNumbers w:val="0"/>
              <w:snapToGrid w:val="0"/>
              <w:spacing w:before="0" w:beforeAutospacing="0" w:after="0" w:afterAutospacing="0" w:line="240" w:lineRule="auto"/>
              <w:ind w:left="0" w:leftChars="0" w:right="0" w:rightChars="0"/>
              <w:jc w:val="center"/>
              <w:textAlignment w:val="baseline"/>
              <w:rPr>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26</w:t>
            </w:r>
          </w:p>
        </w:tc>
        <w:tc>
          <w:tcPr>
            <w:tcW w:w="964" w:type="dxa"/>
            <w:tcBorders>
              <w:top w:val="single" w:color="000000" w:sz="6" w:space="0"/>
              <w:left w:val="single" w:color="000000" w:sz="6" w:space="0"/>
              <w:bottom w:val="single" w:color="000000" w:sz="6" w:space="0"/>
              <w:right w:val="single" w:color="000000" w:sz="6" w:space="0"/>
            </w:tcBorders>
            <w:vAlign w:val="center"/>
          </w:tcPr>
          <w:p w14:paraId="1C302885">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19.7（1）</w:t>
            </w:r>
          </w:p>
        </w:tc>
        <w:tc>
          <w:tcPr>
            <w:tcW w:w="7426" w:type="dxa"/>
            <w:tcBorders>
              <w:top w:val="single" w:color="000000" w:sz="6" w:space="0"/>
              <w:left w:val="single" w:color="000000" w:sz="6" w:space="0"/>
              <w:bottom w:val="single" w:color="000000" w:sz="6" w:space="0"/>
              <w:right w:val="single" w:color="000000" w:sz="12" w:space="0"/>
            </w:tcBorders>
            <w:vAlign w:val="center"/>
          </w:tcPr>
          <w:p w14:paraId="43D8DF6A">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保修期：</w:t>
            </w:r>
            <w:r>
              <w:rPr>
                <w:rFonts w:hint="eastAsia" w:ascii="仿宋" w:hAnsi="仿宋" w:eastAsia="仿宋" w:cs="仿宋"/>
                <w:bCs/>
                <w:color w:val="auto"/>
                <w:sz w:val="21"/>
                <w:szCs w:val="21"/>
                <w:highlight w:val="none"/>
              </w:rPr>
              <w:t>自实际交工日期计算</w:t>
            </w:r>
            <w:r>
              <w:rPr>
                <w:rFonts w:hint="eastAsia" w:ascii="仿宋" w:hAnsi="仿宋" w:eastAsia="仿宋" w:cs="仿宋"/>
                <w:bCs/>
                <w:color w:val="auto"/>
                <w:sz w:val="21"/>
                <w:szCs w:val="21"/>
                <w:highlight w:val="none"/>
                <w:lang w:val="en-US" w:eastAsia="zh-CN"/>
              </w:rPr>
              <w:t>1</w:t>
            </w:r>
            <w:r>
              <w:rPr>
                <w:rFonts w:hint="eastAsia" w:ascii="仿宋" w:hAnsi="仿宋" w:eastAsia="仿宋" w:cs="仿宋"/>
                <w:bCs/>
                <w:color w:val="auto"/>
                <w:sz w:val="21"/>
                <w:szCs w:val="21"/>
                <w:highlight w:val="none"/>
              </w:rPr>
              <w:t>年</w:t>
            </w:r>
          </w:p>
        </w:tc>
      </w:tr>
      <w:tr w14:paraId="6D0F1A3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93" w:hRule="exac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7A46C141">
            <w:pPr>
              <w:keepNext w:val="0"/>
              <w:keepLines w:val="0"/>
              <w:widowControl/>
              <w:suppressLineNumbers w:val="0"/>
              <w:snapToGrid w:val="0"/>
              <w:spacing w:before="0" w:beforeAutospacing="0" w:after="0" w:afterAutospacing="0" w:line="240" w:lineRule="auto"/>
              <w:ind w:left="0" w:leftChars="0" w:right="0" w:rightChars="0"/>
              <w:jc w:val="center"/>
              <w:textAlignment w:val="baseline"/>
              <w:rPr>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27</w:t>
            </w:r>
          </w:p>
        </w:tc>
        <w:tc>
          <w:tcPr>
            <w:tcW w:w="964" w:type="dxa"/>
            <w:tcBorders>
              <w:top w:val="single" w:color="000000" w:sz="6" w:space="0"/>
              <w:left w:val="single" w:color="000000" w:sz="6" w:space="0"/>
              <w:bottom w:val="single" w:color="000000" w:sz="6" w:space="0"/>
              <w:right w:val="single" w:color="000000" w:sz="6" w:space="0"/>
            </w:tcBorders>
            <w:vAlign w:val="center"/>
          </w:tcPr>
          <w:p w14:paraId="33A75728">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20.1</w:t>
            </w:r>
          </w:p>
        </w:tc>
        <w:tc>
          <w:tcPr>
            <w:tcW w:w="7426" w:type="dxa"/>
            <w:tcBorders>
              <w:top w:val="single" w:color="000000" w:sz="6" w:space="0"/>
              <w:left w:val="single" w:color="000000" w:sz="6" w:space="0"/>
              <w:bottom w:val="single" w:color="000000" w:sz="6" w:space="0"/>
              <w:right w:val="single" w:color="000000" w:sz="12" w:space="0"/>
            </w:tcBorders>
            <w:vAlign w:val="center"/>
          </w:tcPr>
          <w:p w14:paraId="5632A66F">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建筑工程一切险的保险费率：</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3</w:t>
            </w:r>
            <w:r>
              <w:rPr>
                <w:rStyle w:val="55"/>
                <w:rFonts w:hint="eastAsia" w:ascii="仿宋" w:hAnsi="仿宋" w:eastAsia="仿宋" w:cs="仿宋"/>
                <w:b w:val="0"/>
                <w:i w:val="0"/>
                <w:caps w:val="0"/>
                <w:color w:val="auto"/>
                <w:spacing w:val="0"/>
                <w:w w:val="100"/>
                <w:kern w:val="2"/>
                <w:sz w:val="21"/>
                <w:szCs w:val="21"/>
                <w:highlight w:val="none"/>
                <w:lang w:val="en-US" w:eastAsia="zh-CN" w:bidi="ar-SA"/>
              </w:rPr>
              <w:t>‰</w:t>
            </w:r>
          </w:p>
        </w:tc>
      </w:tr>
      <w:tr w14:paraId="7C99ACB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59" w:hRule="exact"/>
          <w:jc w:val="center"/>
        </w:trPr>
        <w:tc>
          <w:tcPr>
            <w:tcW w:w="907" w:type="dxa"/>
            <w:tcBorders>
              <w:top w:val="single" w:color="000000" w:sz="6" w:space="0"/>
              <w:left w:val="single" w:color="000000" w:sz="12" w:space="0"/>
              <w:bottom w:val="single" w:color="000000" w:sz="6" w:space="0"/>
              <w:right w:val="single" w:color="000000" w:sz="6" w:space="0"/>
            </w:tcBorders>
            <w:vAlign w:val="center"/>
          </w:tcPr>
          <w:p w14:paraId="3230A614">
            <w:pPr>
              <w:keepNext w:val="0"/>
              <w:keepLines w:val="0"/>
              <w:widowControl/>
              <w:suppressLineNumbers w:val="0"/>
              <w:snapToGrid w:val="0"/>
              <w:spacing w:before="0" w:beforeAutospacing="0" w:after="0" w:afterAutospacing="0" w:line="240" w:lineRule="auto"/>
              <w:ind w:left="0" w:leftChars="0" w:right="0" w:rightChars="0"/>
              <w:jc w:val="center"/>
              <w:textAlignment w:val="baseline"/>
              <w:rPr>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28</w:t>
            </w:r>
          </w:p>
        </w:tc>
        <w:tc>
          <w:tcPr>
            <w:tcW w:w="964" w:type="dxa"/>
            <w:tcBorders>
              <w:top w:val="single" w:color="000000" w:sz="6" w:space="0"/>
              <w:left w:val="single" w:color="000000" w:sz="6" w:space="0"/>
              <w:bottom w:val="single" w:color="000000" w:sz="6" w:space="0"/>
              <w:right w:val="single" w:color="000000" w:sz="6" w:space="0"/>
            </w:tcBorders>
            <w:vAlign w:val="center"/>
          </w:tcPr>
          <w:p w14:paraId="626862C9">
            <w:pPr>
              <w:keepNext w:val="0"/>
              <w:keepLines w:val="0"/>
              <w:widowControl/>
              <w:suppressLineNumbers w:val="0"/>
              <w:snapToGrid w:val="0"/>
              <w:spacing w:before="0" w:beforeAutospacing="0" w:after="0" w:afterAutospacing="0" w:line="276"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20.4.2</w:t>
            </w:r>
          </w:p>
        </w:tc>
        <w:tc>
          <w:tcPr>
            <w:tcW w:w="7426" w:type="dxa"/>
            <w:tcBorders>
              <w:top w:val="single" w:color="000000" w:sz="6" w:space="0"/>
              <w:left w:val="single" w:color="000000" w:sz="6" w:space="0"/>
              <w:bottom w:val="single" w:color="000000" w:sz="6" w:space="0"/>
              <w:right w:val="single" w:color="000000" w:sz="12" w:space="0"/>
            </w:tcBorders>
            <w:vAlign w:val="center"/>
          </w:tcPr>
          <w:p w14:paraId="21D1979D">
            <w:pPr>
              <w:keepNext w:val="0"/>
              <w:keepLines w:val="0"/>
              <w:widowControl/>
              <w:suppressLineNumbers w:val="0"/>
              <w:snapToGrid w:val="0"/>
              <w:spacing w:before="0" w:beforeAutospacing="0" w:after="0" w:afterAutospacing="0" w:line="276"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第三者责任险的最低投保金额：</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100</w:t>
            </w:r>
            <w:r>
              <w:rPr>
                <w:rStyle w:val="55"/>
                <w:rFonts w:hint="eastAsia" w:ascii="仿宋" w:hAnsi="仿宋" w:eastAsia="仿宋" w:cs="仿宋"/>
                <w:b w:val="0"/>
                <w:i w:val="0"/>
                <w:caps w:val="0"/>
                <w:color w:val="auto"/>
                <w:spacing w:val="0"/>
                <w:w w:val="100"/>
                <w:kern w:val="2"/>
                <w:sz w:val="21"/>
                <w:szCs w:val="21"/>
                <w:highlight w:val="none"/>
                <w:lang w:val="en-US" w:eastAsia="zh-CN" w:bidi="ar-SA"/>
              </w:rPr>
              <w:t>万元人民币，事故次数不限（不计免赔额）保险费率：</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3.3</w:t>
            </w:r>
            <w:r>
              <w:rPr>
                <w:rStyle w:val="55"/>
                <w:rFonts w:hint="eastAsia" w:ascii="仿宋" w:hAnsi="仿宋" w:eastAsia="仿宋" w:cs="仿宋"/>
                <w:b w:val="0"/>
                <w:i w:val="0"/>
                <w:caps w:val="0"/>
                <w:color w:val="auto"/>
                <w:spacing w:val="0"/>
                <w:w w:val="100"/>
                <w:kern w:val="2"/>
                <w:sz w:val="21"/>
                <w:szCs w:val="21"/>
                <w:highlight w:val="none"/>
                <w:lang w:val="en-US" w:eastAsia="zh-CN" w:bidi="ar-SA"/>
              </w:rPr>
              <w:t>‰</w:t>
            </w:r>
          </w:p>
        </w:tc>
      </w:tr>
      <w:tr w14:paraId="078B7C9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43" w:hRule="exact"/>
          <w:jc w:val="center"/>
        </w:trPr>
        <w:tc>
          <w:tcPr>
            <w:tcW w:w="907" w:type="dxa"/>
            <w:tcBorders>
              <w:top w:val="single" w:color="000000" w:sz="6" w:space="0"/>
              <w:left w:val="single" w:color="000000" w:sz="12" w:space="0"/>
              <w:bottom w:val="single" w:color="000000" w:sz="12" w:space="0"/>
              <w:right w:val="single" w:color="000000" w:sz="6" w:space="0"/>
            </w:tcBorders>
            <w:vAlign w:val="center"/>
          </w:tcPr>
          <w:p w14:paraId="66309BF3">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29</w:t>
            </w:r>
          </w:p>
        </w:tc>
        <w:tc>
          <w:tcPr>
            <w:tcW w:w="964" w:type="dxa"/>
            <w:tcBorders>
              <w:top w:val="single" w:color="000000" w:sz="6" w:space="0"/>
              <w:left w:val="single" w:color="000000" w:sz="6" w:space="0"/>
              <w:bottom w:val="single" w:color="000000" w:sz="12" w:space="0"/>
              <w:right w:val="single" w:color="000000" w:sz="6" w:space="0"/>
            </w:tcBorders>
            <w:vAlign w:val="center"/>
          </w:tcPr>
          <w:p w14:paraId="65B65A8A">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color w:val="auto"/>
                <w:spacing w:val="0"/>
                <w:w w:val="100"/>
                <w:kern w:val="2"/>
                <w:sz w:val="21"/>
                <w:szCs w:val="21"/>
                <w:highlight w:val="non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24.1</w:t>
            </w:r>
          </w:p>
        </w:tc>
        <w:tc>
          <w:tcPr>
            <w:tcW w:w="7426" w:type="dxa"/>
            <w:tcBorders>
              <w:top w:val="single" w:color="000000" w:sz="6" w:space="0"/>
              <w:left w:val="single" w:color="000000" w:sz="6" w:space="0"/>
              <w:bottom w:val="single" w:color="000000" w:sz="12" w:space="0"/>
              <w:right w:val="single" w:color="000000" w:sz="12" w:space="0"/>
            </w:tcBorders>
            <w:vAlign w:val="center"/>
          </w:tcPr>
          <w:p w14:paraId="5C6DEF90">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u w:val="singl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争议的最终解决方式：</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诉讼</w:t>
            </w:r>
          </w:p>
          <w:p w14:paraId="22B01C58">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color w:val="auto"/>
                <w:spacing w:val="0"/>
                <w:w w:val="100"/>
                <w:kern w:val="2"/>
                <w:sz w:val="21"/>
                <w:szCs w:val="21"/>
                <w:highlight w:val="none"/>
                <w:u w:val="single"/>
                <w:lang w:val="en-US" w:eastAsia="zh-CN" w:bidi="ar-SA"/>
              </w:rPr>
            </w:pPr>
            <w:r>
              <w:rPr>
                <w:rStyle w:val="55"/>
                <w:rFonts w:hint="eastAsia" w:ascii="仿宋" w:hAnsi="仿宋" w:eastAsia="仿宋" w:cs="仿宋"/>
                <w:b w:val="0"/>
                <w:i w:val="0"/>
                <w:caps w:val="0"/>
                <w:color w:val="auto"/>
                <w:spacing w:val="0"/>
                <w:w w:val="100"/>
                <w:kern w:val="2"/>
                <w:sz w:val="21"/>
                <w:szCs w:val="21"/>
                <w:highlight w:val="none"/>
                <w:lang w:val="en-US" w:eastAsia="zh-CN" w:bidi="ar-SA"/>
              </w:rPr>
              <w:t>如采用仲裁，仲裁委员会名称：</w:t>
            </w:r>
            <w:r>
              <w:rPr>
                <w:rStyle w:val="55"/>
                <w:rFonts w:hint="eastAsia" w:ascii="仿宋" w:hAnsi="仿宋" w:eastAsia="仿宋" w:cs="仿宋"/>
                <w:b w:val="0"/>
                <w:i w:val="0"/>
                <w:caps w:val="0"/>
                <w:color w:val="auto"/>
                <w:spacing w:val="0"/>
                <w:w w:val="100"/>
                <w:kern w:val="2"/>
                <w:sz w:val="21"/>
                <w:szCs w:val="21"/>
                <w:highlight w:val="none"/>
                <w:u w:val="single" w:color="000000"/>
                <w:lang w:val="en-US" w:eastAsia="zh-CN" w:bidi="ar-SA"/>
              </w:rPr>
              <w:t>/</w:t>
            </w:r>
          </w:p>
        </w:tc>
      </w:tr>
    </w:tbl>
    <w:p w14:paraId="40653B88">
      <w:pPr>
        <w:widowControl/>
        <w:snapToGrid w:val="0"/>
        <w:spacing w:before="240" w:beforeAutospacing="0" w:after="240" w:afterAutospacing="0" w:line="240" w:lineRule="auto"/>
        <w:ind w:firstLine="602"/>
        <w:jc w:val="center"/>
        <w:textAlignment w:val="baseline"/>
        <w:rPr>
          <w:rStyle w:val="55"/>
          <w:rFonts w:hint="eastAsia" w:ascii="仿宋" w:hAnsi="仿宋" w:eastAsia="仿宋" w:cs="仿宋"/>
          <w:b/>
          <w:i w:val="0"/>
          <w:caps w:val="0"/>
          <w:spacing w:val="0"/>
          <w:w w:val="100"/>
          <w:kern w:val="2"/>
          <w:sz w:val="28"/>
          <w:szCs w:val="28"/>
          <w:highlight w:val="none"/>
          <w:lang w:val="en-US" w:eastAsia="zh-CN" w:bidi="ar-SA"/>
        </w:rPr>
      </w:pPr>
    </w:p>
    <w:p w14:paraId="1EB261B9">
      <w:pPr>
        <w:widowControl/>
        <w:snapToGrid w:val="0"/>
        <w:spacing w:before="240" w:beforeAutospacing="0" w:after="240" w:afterAutospacing="0" w:line="240" w:lineRule="auto"/>
        <w:ind w:firstLine="602"/>
        <w:jc w:val="center"/>
        <w:textAlignment w:val="baseline"/>
        <w:rPr>
          <w:rStyle w:val="55"/>
          <w:rFonts w:hint="eastAsia" w:ascii="仿宋" w:hAnsi="仿宋" w:eastAsia="仿宋" w:cs="仿宋"/>
          <w:b/>
          <w:i w:val="0"/>
          <w:caps w:val="0"/>
          <w:spacing w:val="0"/>
          <w:w w:val="100"/>
          <w:kern w:val="2"/>
          <w:sz w:val="28"/>
          <w:szCs w:val="28"/>
          <w:highlight w:val="none"/>
          <w:lang w:val="en-US" w:eastAsia="zh-CN" w:bidi="ar-SA"/>
        </w:rPr>
      </w:pPr>
    </w:p>
    <w:p w14:paraId="3A9E5BFD">
      <w:pPr>
        <w:widowControl/>
        <w:snapToGrid w:val="0"/>
        <w:spacing w:before="240" w:beforeAutospacing="0" w:after="240" w:afterAutospacing="0" w:line="240" w:lineRule="auto"/>
        <w:ind w:firstLine="602"/>
        <w:jc w:val="center"/>
        <w:textAlignment w:val="baseline"/>
        <w:rPr>
          <w:rStyle w:val="55"/>
          <w:rFonts w:hint="eastAsia" w:ascii="仿宋" w:hAnsi="仿宋" w:eastAsia="仿宋" w:cs="仿宋"/>
          <w:b/>
          <w:i w:val="0"/>
          <w:caps w:val="0"/>
          <w:spacing w:val="0"/>
          <w:w w:val="100"/>
          <w:kern w:val="2"/>
          <w:sz w:val="28"/>
          <w:szCs w:val="28"/>
          <w:highlight w:val="none"/>
          <w:lang w:val="en-US" w:eastAsia="zh-CN" w:bidi="ar-SA"/>
        </w:rPr>
      </w:pPr>
    </w:p>
    <w:p w14:paraId="6283DF81">
      <w:pPr>
        <w:widowControl/>
        <w:snapToGrid w:val="0"/>
        <w:spacing w:before="240" w:beforeAutospacing="0" w:after="240" w:afterAutospacing="0" w:line="240" w:lineRule="auto"/>
        <w:ind w:firstLine="602"/>
        <w:jc w:val="center"/>
        <w:textAlignment w:val="baseline"/>
        <w:rPr>
          <w:rStyle w:val="55"/>
          <w:rFonts w:hint="eastAsia" w:ascii="仿宋" w:hAnsi="仿宋" w:eastAsia="仿宋" w:cs="仿宋"/>
          <w:b/>
          <w:i w:val="0"/>
          <w:caps w:val="0"/>
          <w:spacing w:val="0"/>
          <w:w w:val="100"/>
          <w:kern w:val="2"/>
          <w:sz w:val="28"/>
          <w:szCs w:val="28"/>
          <w:highlight w:val="none"/>
          <w:lang w:val="en-US" w:eastAsia="zh-CN" w:bidi="ar-SA"/>
        </w:rPr>
      </w:pPr>
    </w:p>
    <w:p w14:paraId="124589BA">
      <w:pPr>
        <w:widowControl/>
        <w:snapToGrid w:val="0"/>
        <w:spacing w:before="240" w:beforeAutospacing="0" w:after="240" w:afterAutospacing="0" w:line="240" w:lineRule="auto"/>
        <w:ind w:firstLine="602"/>
        <w:jc w:val="center"/>
        <w:textAlignment w:val="baseline"/>
        <w:rPr>
          <w:rStyle w:val="55"/>
          <w:rFonts w:hint="eastAsia" w:ascii="仿宋" w:hAnsi="仿宋" w:eastAsia="仿宋" w:cs="仿宋"/>
          <w:b/>
          <w:i w:val="0"/>
          <w:caps w:val="0"/>
          <w:spacing w:val="0"/>
          <w:w w:val="100"/>
          <w:kern w:val="2"/>
          <w:sz w:val="28"/>
          <w:szCs w:val="28"/>
          <w:highlight w:val="none"/>
          <w:lang w:val="en-US" w:eastAsia="zh-CN" w:bidi="ar-SA"/>
        </w:rPr>
      </w:pPr>
      <w:r>
        <w:rPr>
          <w:rStyle w:val="55"/>
          <w:rFonts w:hint="eastAsia" w:ascii="仿宋" w:hAnsi="仿宋" w:eastAsia="仿宋" w:cs="仿宋"/>
          <w:b/>
          <w:i w:val="0"/>
          <w:caps w:val="0"/>
          <w:spacing w:val="0"/>
          <w:w w:val="100"/>
          <w:kern w:val="2"/>
          <w:sz w:val="28"/>
          <w:szCs w:val="28"/>
          <w:highlight w:val="none"/>
          <w:lang w:val="en-US" w:eastAsia="zh-CN" w:bidi="ar-SA"/>
        </w:rPr>
        <w:t>项目专用合同条款</w:t>
      </w:r>
    </w:p>
    <w:p w14:paraId="55021CFD">
      <w:pPr>
        <w:pStyle w:val="43"/>
        <w:ind w:firstLine="480" w:firstLineChars="200"/>
        <w:rPr>
          <w:rStyle w:val="55"/>
          <w:rFonts w:hint="eastAsia" w:ascii="仿宋" w:hAnsi="仿宋" w:eastAsia="仿宋" w:cs="仿宋"/>
          <w:b/>
          <w:bCs/>
          <w:i w:val="0"/>
          <w:caps w:val="0"/>
          <w:spacing w:val="0"/>
          <w:w w:val="100"/>
          <w:kern w:val="0"/>
          <w:sz w:val="22"/>
          <w:szCs w:val="22"/>
          <w:highlight w:val="none"/>
          <w:lang w:val="zh-TW" w:eastAsia="zh-CN" w:bidi="zh-CN"/>
        </w:rPr>
      </w:pPr>
      <w:r>
        <w:rPr>
          <w:rFonts w:ascii="黑体" w:hAnsi="宋体" w:eastAsia="黑体" w:cs="黑体"/>
          <w:b w:val="0"/>
          <w:bCs w:val="0"/>
          <w:color w:val="000000"/>
          <w:sz w:val="24"/>
          <w:szCs w:val="24"/>
        </w:rPr>
        <w:t>说明：</w:t>
      </w:r>
      <w:r>
        <w:rPr>
          <w:rStyle w:val="55"/>
          <w:rFonts w:hint="eastAsia" w:ascii="仿宋" w:hAnsi="仿宋" w:eastAsia="仿宋" w:cs="仿宋"/>
          <w:b w:val="0"/>
          <w:i w:val="0"/>
          <w:caps w:val="0"/>
          <w:spacing w:val="0"/>
          <w:w w:val="100"/>
          <w:kern w:val="0"/>
          <w:sz w:val="22"/>
          <w:szCs w:val="22"/>
          <w:highlight w:val="none"/>
          <w:lang w:val="zh-TW" w:eastAsia="zh-CN" w:bidi="zh-CN"/>
        </w:rPr>
        <w:t>本部分所列的项目专用合同条款是对“公路工程专用合同条款”中规定必须在项目专用合同条款中明确的内容的集中，招标人编制的“项目专用合同条款”不限于本部分所列内容。</w:t>
      </w:r>
    </w:p>
    <w:p w14:paraId="7393CF31">
      <w:pPr>
        <w:snapToGrid w:val="0"/>
        <w:spacing w:before="0" w:beforeAutospacing="0" w:after="0" w:afterAutospacing="0" w:line="360" w:lineRule="auto"/>
        <w:ind w:firstLine="442" w:firstLineChars="200"/>
        <w:textAlignment w:val="baseline"/>
        <w:rPr>
          <w:rStyle w:val="55"/>
          <w:rFonts w:hint="eastAsia" w:ascii="仿宋" w:hAnsi="仿宋" w:eastAsia="仿宋" w:cs="仿宋"/>
          <w:b/>
          <w:bCs/>
          <w:i w:val="0"/>
          <w:caps w:val="0"/>
          <w:spacing w:val="0"/>
          <w:w w:val="100"/>
          <w:kern w:val="0"/>
          <w:sz w:val="22"/>
          <w:szCs w:val="22"/>
          <w:highlight w:val="none"/>
          <w:lang w:val="zh-TW" w:eastAsia="zh-CN" w:bidi="zh-CN"/>
        </w:rPr>
      </w:pPr>
      <w:r>
        <w:rPr>
          <w:rStyle w:val="55"/>
          <w:rFonts w:hint="eastAsia" w:ascii="仿宋" w:hAnsi="仿宋" w:eastAsia="仿宋" w:cs="仿宋"/>
          <w:b/>
          <w:bCs/>
          <w:i w:val="0"/>
          <w:caps w:val="0"/>
          <w:spacing w:val="0"/>
          <w:w w:val="100"/>
          <w:kern w:val="0"/>
          <w:sz w:val="22"/>
          <w:szCs w:val="22"/>
          <w:highlight w:val="none"/>
          <w:lang w:val="zh-TW" w:eastAsia="zh-CN" w:bidi="zh-CN"/>
        </w:rPr>
        <w:t>2.发包人的义务</w:t>
      </w:r>
    </w:p>
    <w:p w14:paraId="64A7CD03">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TW"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2.8其他义务</w:t>
      </w:r>
    </w:p>
    <w:p w14:paraId="17018C19">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TW"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本款细化为：</w:t>
      </w:r>
    </w:p>
    <w:p w14:paraId="47213043">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TW"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2.8.1发包人应协助承包人协调周边环境。</w:t>
      </w:r>
    </w:p>
    <w:p w14:paraId="75FEE9E6">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TW"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2.8.2其他发包人应该提供的项目有关资料。</w:t>
      </w:r>
    </w:p>
    <w:p w14:paraId="54C248DA">
      <w:pPr>
        <w:pStyle w:val="15"/>
        <w:rPr>
          <w:rStyle w:val="55"/>
          <w:rFonts w:hint="default" w:ascii="仿宋" w:hAnsi="仿宋" w:eastAsia="仿宋" w:cs="仿宋"/>
          <w:b w:val="0"/>
          <w:i w:val="0"/>
          <w:caps w:val="0"/>
          <w:spacing w:val="0"/>
          <w:w w:val="100"/>
          <w:kern w:val="0"/>
          <w:sz w:val="22"/>
          <w:szCs w:val="22"/>
          <w:highlight w:val="none"/>
          <w:lang w:val="en-US" w:eastAsia="zh-CN" w:bidi="zh-CN"/>
        </w:rPr>
      </w:pPr>
      <w:r>
        <w:rPr>
          <w:rStyle w:val="55"/>
          <w:rFonts w:hint="eastAsia" w:ascii="仿宋" w:hAnsi="仿宋" w:eastAsia="仿宋" w:cs="仿宋"/>
          <w:b w:val="0"/>
          <w:i w:val="0"/>
          <w:caps w:val="0"/>
          <w:spacing w:val="0"/>
          <w:w w:val="100"/>
          <w:kern w:val="0"/>
          <w:sz w:val="22"/>
          <w:szCs w:val="22"/>
          <w:highlight w:val="none"/>
          <w:lang w:val="en-US" w:eastAsia="zh-CN" w:bidi="zh-CN"/>
        </w:rPr>
        <w:t>2.8.3</w:t>
      </w:r>
      <w:r>
        <w:rPr>
          <w:rStyle w:val="55"/>
          <w:rFonts w:hint="eastAsia" w:ascii="仿宋" w:hAnsi="仿宋" w:eastAsia="仿宋" w:cs="仿宋"/>
          <w:b w:val="0"/>
          <w:i w:val="0"/>
          <w:caps w:val="0"/>
          <w:spacing w:val="0"/>
          <w:w w:val="100"/>
          <w:kern w:val="0"/>
          <w:sz w:val="22"/>
          <w:szCs w:val="22"/>
          <w:highlight w:val="none"/>
          <w:lang w:val="zh-CN" w:eastAsia="zh-CN" w:bidi="zh-CN"/>
        </w:rPr>
        <w:t>提供基础资料的义务;提供约定的工作条件的义务;发包人负有不变更计划的义务;验收和接收建设工程的义务;不得使用未经验收建设工程的义务;按约定支付价款的义务。</w:t>
      </w:r>
    </w:p>
    <w:p w14:paraId="3997AAF2">
      <w:pPr>
        <w:snapToGrid w:val="0"/>
        <w:spacing w:before="0" w:beforeAutospacing="0" w:after="0" w:afterAutospacing="0" w:line="360" w:lineRule="auto"/>
        <w:ind w:firstLine="442" w:firstLineChars="200"/>
        <w:textAlignment w:val="baseline"/>
        <w:rPr>
          <w:rStyle w:val="55"/>
          <w:rFonts w:hint="eastAsia" w:ascii="仿宋" w:hAnsi="仿宋" w:eastAsia="仿宋" w:cs="仿宋"/>
          <w:b/>
          <w:i w:val="0"/>
          <w:caps w:val="0"/>
          <w:spacing w:val="0"/>
          <w:w w:val="100"/>
          <w:kern w:val="0"/>
          <w:sz w:val="22"/>
          <w:szCs w:val="22"/>
          <w:highlight w:val="none"/>
          <w:lang w:val="en-US" w:eastAsia="zh-CN" w:bidi="zh-CN"/>
        </w:rPr>
      </w:pPr>
      <w:r>
        <w:rPr>
          <w:rStyle w:val="55"/>
          <w:rFonts w:hint="eastAsia" w:ascii="仿宋" w:hAnsi="仿宋" w:eastAsia="仿宋" w:cs="仿宋"/>
          <w:b/>
          <w:i w:val="0"/>
          <w:caps w:val="0"/>
          <w:spacing w:val="0"/>
          <w:w w:val="100"/>
          <w:kern w:val="0"/>
          <w:sz w:val="22"/>
          <w:szCs w:val="22"/>
          <w:highlight w:val="none"/>
          <w:lang w:val="en-US" w:eastAsia="zh-CN" w:bidi="zh-CN"/>
        </w:rPr>
        <w:t>4.1承包人的一般义务</w:t>
      </w:r>
    </w:p>
    <w:p w14:paraId="4E7E1BCC">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CN" w:eastAsia="zh-CN" w:bidi="zh-CN"/>
        </w:rPr>
        <w:t>4.1.1</w:t>
      </w:r>
      <w:r>
        <w:rPr>
          <w:rStyle w:val="55"/>
          <w:rFonts w:hint="eastAsia" w:ascii="仿宋" w:hAnsi="仿宋" w:eastAsia="仿宋" w:cs="仿宋"/>
          <w:b w:val="0"/>
          <w:i w:val="0"/>
          <w:caps w:val="0"/>
          <w:spacing w:val="0"/>
          <w:w w:val="100"/>
          <w:kern w:val="0"/>
          <w:sz w:val="22"/>
          <w:szCs w:val="22"/>
          <w:highlight w:val="none"/>
          <w:lang w:val="zh-TW" w:eastAsia="zh-CN" w:bidi="zh-CN"/>
        </w:rPr>
        <w:t>遵守法律</w:t>
      </w:r>
    </w:p>
    <w:p w14:paraId="29577576">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本项补充：承包人还应认可并遵守发包人和发包人上级单位制定的相关细则、办法等，以及其他有关本工程项目的管理工作程序、流程和要求。</w:t>
      </w:r>
    </w:p>
    <w:p w14:paraId="23EAF9A1">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CN" w:eastAsia="zh-CN" w:bidi="zh-CN"/>
        </w:rPr>
        <w:t>4.1.2</w:t>
      </w:r>
      <w:r>
        <w:rPr>
          <w:rStyle w:val="55"/>
          <w:rFonts w:hint="eastAsia" w:ascii="仿宋" w:hAnsi="仿宋" w:eastAsia="仿宋" w:cs="仿宋"/>
          <w:b w:val="0"/>
          <w:i w:val="0"/>
          <w:caps w:val="0"/>
          <w:spacing w:val="0"/>
          <w:w w:val="100"/>
          <w:kern w:val="0"/>
          <w:sz w:val="22"/>
          <w:szCs w:val="22"/>
          <w:highlight w:val="none"/>
          <w:lang w:val="zh-TW" w:eastAsia="zh-CN" w:bidi="zh-CN"/>
        </w:rPr>
        <w:t>依法纳税</w:t>
      </w:r>
    </w:p>
    <w:p w14:paraId="3761268E">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TW"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本项补充：应由承包人依法缴纳的现行一切税费（含矿产资源税，如有）均应由承包人支付并承担，发包人不再另行支付，且按国家税收管理政策规定缴纳税费，发包人不再另行支付。</w:t>
      </w:r>
    </w:p>
    <w:p w14:paraId="29046547">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CN" w:eastAsia="zh-CN" w:bidi="zh-CN"/>
        </w:rPr>
        <w:t>4.1.10</w:t>
      </w:r>
      <w:r>
        <w:rPr>
          <w:rStyle w:val="55"/>
          <w:rFonts w:hint="eastAsia" w:ascii="仿宋" w:hAnsi="仿宋" w:eastAsia="仿宋" w:cs="仿宋"/>
          <w:b w:val="0"/>
          <w:i w:val="0"/>
          <w:caps w:val="0"/>
          <w:spacing w:val="0"/>
          <w:w w:val="100"/>
          <w:kern w:val="0"/>
          <w:sz w:val="22"/>
          <w:szCs w:val="22"/>
          <w:highlight w:val="none"/>
          <w:lang w:val="zh-TW" w:eastAsia="zh-CN" w:bidi="zh-CN"/>
        </w:rPr>
        <w:t>其他义务</w:t>
      </w:r>
    </w:p>
    <w:p w14:paraId="19145A52">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本项细化为：</w:t>
      </w:r>
    </w:p>
    <w:p w14:paraId="547826FC">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CN" w:eastAsia="zh-CN" w:bidi="zh-CN"/>
        </w:rPr>
        <w:t>（1）临时占地</w:t>
      </w:r>
    </w:p>
    <w:p w14:paraId="721D0F77">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临时占地由承包人向当地政府土地管理部门申请，并办理租用手续，承包人按有关规定直接支付其费用，发包人对此将予以协调。承包人在办理临时用地手续时，应按政府相关部门要求办理。</w:t>
      </w:r>
      <w:r>
        <w:rPr>
          <w:rStyle w:val="55"/>
          <w:rFonts w:hint="eastAsia" w:ascii="仿宋" w:hAnsi="仿宋" w:eastAsia="仿宋" w:cs="仿宋"/>
          <w:b w:val="0"/>
          <w:i w:val="0"/>
          <w:caps w:val="0"/>
          <w:spacing w:val="0"/>
          <w:w w:val="100"/>
          <w:kern w:val="2"/>
          <w:sz w:val="22"/>
          <w:szCs w:val="22"/>
          <w:highlight w:val="none"/>
          <w:lang w:val="en-US" w:eastAsia="zh-CN" w:bidi="ar-SA"/>
        </w:rPr>
        <w:t>工程用地红线以外临时用地等有关问题由施工单位与当地群众协调，协调过程中所发生的费用由承包人承担；承包人应与地方政府、各部门及当地群众搞好关系，自觉遵守村规民约、法律、法规；因施工过程中造成道路、房屋以及其他沿线设施的损坏，由承包人负责赔偿；承包人应处理好与其他工程承包人的关系，发生施工交叉时，应相应配合，友好协作，无条件服从发包人统一协调；承包人为他人提供条件可能发生费用的处理方法：由此产生的一切费用由承包人自行负责，应综合考虑到报价中，不再单独计量。</w:t>
      </w:r>
    </w:p>
    <w:p w14:paraId="0B93033B">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CN" w:eastAsia="zh-CN" w:bidi="zh-CN"/>
        </w:rPr>
        <w:t>（2）农民工管理</w:t>
      </w:r>
    </w:p>
    <w:p w14:paraId="608F03B8">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TW"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承包人须严格按照《劳动法》有关规定将工资直接发放给农民工本人，不得拖欠或克扣。严禁发放给“包工头”或其他不具备用工主体资格的组织和个人。</w:t>
      </w:r>
    </w:p>
    <w:p w14:paraId="1172B408">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TW"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承包人须根据《建设领域农民工工资支付管理暂行办法》的有关规定，制定《内部工资支付办法》，向农民工进行公示，并提交发包人核查。</w:t>
      </w:r>
    </w:p>
    <w:p w14:paraId="2C21DFD5">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TW"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承包人须严格执行《洛阳市人民政府办公室关于印发全面治理拖欠农民工工资问题的实施办法的通知》的有关规定，全面实行劳动用工实名制管理，采用信息化管理等手段，将用工信息（农民工的身份信息、从业记录、考勤信息、工资发放）导入市农民工用工实名制监管统。建立农民工工资管理台账，建立农民工工资支付专用账户，采用银行代发工资支付模式，实行施工现场信息公示，并设劳资专管员负责劳动用工监管。</w:t>
      </w:r>
    </w:p>
    <w:p w14:paraId="26D34679">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TW"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实行农民工工资与其他工程款分账管理制度，承包人应在规定银行建立农民工工资专用账户，专门用于发放农民工工资。新建工程的建设单位需于每月的5日前将农民工的工资额打入市农民工工资监管账户，并与银行签署《款项用途说明》，由银行将工资转至农民工的银行卡上。</w:t>
      </w:r>
    </w:p>
    <w:p w14:paraId="3ED0862C">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TW"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发包人将按照上级交通主管部门的有关规定对保障金进行管理。因承包人拖欠农民工工资而引发的事件或者未建立有关劳动保障制度被政府部门追究责任的，承包人应自行承担，在履约考评中直接按“零”分数计算，发包人有权追究承包人责任并做出相应处罚。影响工程施工或者造成发包人经济、声誉受到损失的，应当承担相应赔偿责任。</w:t>
      </w:r>
    </w:p>
    <w:p w14:paraId="7BC7031B">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对于以农民工工资拖欠名义讹诈工程款、胁迫解决合同纠纷的恶劣行为，发包人将报送公安部门依法依规从严处理。</w:t>
      </w:r>
    </w:p>
    <w:p w14:paraId="0D18D9BA">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CN" w:eastAsia="zh-CN" w:bidi="zh-CN"/>
        </w:rPr>
        <w:t>（3）</w:t>
      </w:r>
      <w:r>
        <w:rPr>
          <w:rStyle w:val="55"/>
          <w:rFonts w:hint="eastAsia" w:ascii="仿宋" w:hAnsi="仿宋" w:eastAsia="仿宋" w:cs="仿宋"/>
          <w:b w:val="0"/>
          <w:i w:val="0"/>
          <w:caps w:val="0"/>
          <w:spacing w:val="0"/>
          <w:w w:val="100"/>
          <w:kern w:val="0"/>
          <w:sz w:val="22"/>
          <w:szCs w:val="22"/>
          <w:highlight w:val="none"/>
          <w:lang w:val="zh-TW" w:eastAsia="zh-CN" w:bidi="zh-CN"/>
        </w:rPr>
        <w:t>质量保证</w:t>
      </w:r>
    </w:p>
    <w:p w14:paraId="09A4FC19">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承包人应建立</w:t>
      </w:r>
      <w:r>
        <w:rPr>
          <w:rStyle w:val="55"/>
          <w:rFonts w:hint="eastAsia" w:ascii="仿宋" w:hAnsi="仿宋" w:eastAsia="仿宋" w:cs="仿宋"/>
          <w:b w:val="0"/>
          <w:i w:val="0"/>
          <w:caps w:val="0"/>
          <w:spacing w:val="0"/>
          <w:w w:val="100"/>
          <w:kern w:val="0"/>
          <w:sz w:val="22"/>
          <w:szCs w:val="22"/>
          <w:highlight w:val="none"/>
          <w:lang w:val="zh-CN" w:eastAsia="zh-CN" w:bidi="zh-CN"/>
        </w:rPr>
        <w:t>各分项工程的《工程质量岗位责任登记表》，明确各分项工程施工的主要人员。登记表中的内容必须准确</w:t>
      </w:r>
      <w:r>
        <w:rPr>
          <w:rStyle w:val="55"/>
          <w:rFonts w:hint="eastAsia" w:ascii="仿宋" w:hAnsi="仿宋" w:eastAsia="仿宋" w:cs="仿宋"/>
          <w:b w:val="0"/>
          <w:i w:val="0"/>
          <w:caps w:val="0"/>
          <w:spacing w:val="0"/>
          <w:w w:val="100"/>
          <w:kern w:val="0"/>
          <w:sz w:val="22"/>
          <w:szCs w:val="22"/>
          <w:highlight w:val="none"/>
          <w:lang w:val="zh-TW" w:eastAsia="zh-CN" w:bidi="zh-CN"/>
        </w:rPr>
        <w:t>、真实的填写，如发生有关人员的变动，应及时更新有关资料，甲方将根据工程进度适时检查。登记表作为竣工资料的一部分，应有专人负责存档，未填写完成登记表的分项工程不得进行中间交工验收。</w:t>
      </w:r>
    </w:p>
    <w:p w14:paraId="4D20D191">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承包人应建立、健全质量保证体系，确保分项工程一次验收合格率100%,竣工验收工程质量鉴定等级达到优良标准。</w:t>
      </w:r>
    </w:p>
    <w:p w14:paraId="6407AC16">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TW" w:eastAsia="zh-CN" w:bidi="zh-CN"/>
        </w:rPr>
      </w:pPr>
      <w:r>
        <w:rPr>
          <w:rStyle w:val="55"/>
          <w:rFonts w:hint="eastAsia" w:ascii="仿宋" w:hAnsi="仿宋" w:eastAsia="仿宋" w:cs="仿宋"/>
          <w:b w:val="0"/>
          <w:i w:val="0"/>
          <w:caps w:val="0"/>
          <w:spacing w:val="0"/>
          <w:w w:val="100"/>
          <w:kern w:val="0"/>
          <w:sz w:val="22"/>
          <w:szCs w:val="22"/>
          <w:highlight w:val="none"/>
          <w:lang w:val="zh-CN" w:eastAsia="zh-CN" w:bidi="zh-CN"/>
        </w:rPr>
        <w:t>（4）</w:t>
      </w:r>
      <w:r>
        <w:rPr>
          <w:rStyle w:val="55"/>
          <w:rFonts w:hint="eastAsia" w:ascii="仿宋" w:hAnsi="仿宋" w:eastAsia="仿宋" w:cs="仿宋"/>
          <w:b w:val="0"/>
          <w:i w:val="0"/>
          <w:caps w:val="0"/>
          <w:spacing w:val="0"/>
          <w:w w:val="100"/>
          <w:kern w:val="0"/>
          <w:sz w:val="22"/>
          <w:szCs w:val="22"/>
          <w:highlight w:val="none"/>
          <w:lang w:val="zh-TW" w:eastAsia="zh-CN" w:bidi="zh-CN"/>
        </w:rPr>
        <w:t>实施干线公路品质工程创建</w:t>
      </w:r>
    </w:p>
    <w:p w14:paraId="798B6531">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承包人须根据交通行政主管部门颁布的《关于印发河南省公路水运“品质工程”建设活动实施方案的通知》（豫交文【2016】77号）、《关于印发河南省公路水运品质工程建设指导文件的通知》（豫交文【2016】486号）相关要求开展施工标准化活动。</w:t>
      </w:r>
    </w:p>
    <w:p w14:paraId="05228D13">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TW"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主要内容包括但不仅限于：工地建设标准化、工程施工标准化、工程管理标准化，专业涵盖路基、路面等工程。优化施工工艺，严格工艺管理，提高施工效率和实体工程质量，通过实现施工标准化提高工程的耐久性和安全性。</w:t>
      </w:r>
    </w:p>
    <w:p w14:paraId="5B55A556">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TW"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工地建设标准化、工程施工标准化、工程管理标准化等，按照</w:t>
      </w:r>
      <w:r>
        <w:rPr>
          <w:rStyle w:val="55"/>
          <w:rFonts w:hint="eastAsia" w:ascii="仿宋" w:hAnsi="仿宋" w:eastAsia="仿宋" w:cs="仿宋"/>
          <w:b w:val="0"/>
          <w:i w:val="0"/>
          <w:caps w:val="0"/>
          <w:spacing w:val="0"/>
          <w:w w:val="100"/>
          <w:kern w:val="0"/>
          <w:sz w:val="22"/>
          <w:szCs w:val="22"/>
          <w:highlight w:val="none"/>
          <w:lang w:val="en-US" w:eastAsia="zh-CN" w:bidi="zh-CN"/>
        </w:rPr>
        <w:t>河南省质量技术监督局发布的</w:t>
      </w:r>
      <w:r>
        <w:rPr>
          <w:rStyle w:val="55"/>
          <w:rFonts w:hint="eastAsia" w:ascii="仿宋" w:hAnsi="仿宋" w:eastAsia="仿宋" w:cs="仿宋"/>
          <w:b w:val="0"/>
          <w:i w:val="0"/>
          <w:caps w:val="0"/>
          <w:spacing w:val="0"/>
          <w:w w:val="100"/>
          <w:kern w:val="0"/>
          <w:sz w:val="22"/>
          <w:szCs w:val="22"/>
          <w:highlight w:val="none"/>
          <w:lang w:val="zh-TW" w:eastAsia="zh-CN" w:bidi="zh-CN"/>
        </w:rPr>
        <w:t>《普通干线公路建设标准化指南》（DB41/T1166-2015）标准执行。于工程现代化管理的需要，本项目采用网络技术及相关支持软件对项目办公OA、项目资料管理、合同管理、工、料、机的全过程动态管理、投资控制、质量试验、计划进度、安全环保、人员日志、竣工文件、工程决算、廉政风控、数据集成及现场管理（手机APP）应用等在内的网络远程信息化办公管理，实现网上电子办公实时动态管理。</w:t>
      </w:r>
    </w:p>
    <w:p w14:paraId="1D913FA4">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CN" w:eastAsia="zh-CN" w:bidi="zh-CN"/>
        </w:rPr>
        <w:t>（5）文明施工</w:t>
      </w:r>
    </w:p>
    <w:p w14:paraId="49CB7967">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TW"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承包人应严格遵守文明施工的原则，加强自身管理，项目负责人办公室设置岗位牌，所有施工技术人员、管理人员挂牌上岗；施工现场必须在合同段的起止点、桥梁、涵洞通道等位置设置醒目的施工标志牌。</w:t>
      </w:r>
    </w:p>
    <w:p w14:paraId="13C78979">
      <w:pPr>
        <w:widowControl/>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（6）承包人应充分了解工程现场的实际情况，本项目与已有的公路、田间道路、河道等相交时，施工过程必须采取必要的安全保通措施，并报相关主管部门审查批准。</w:t>
      </w:r>
    </w:p>
    <w:p w14:paraId="67CE02AB">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2"/>
          <w:sz w:val="22"/>
          <w:szCs w:val="22"/>
          <w:highlight w:val="none"/>
          <w:lang w:val="en-US" w:eastAsia="zh-CN" w:bidi="ar-SA"/>
        </w:rPr>
        <w:t>（7）</w:t>
      </w:r>
      <w:r>
        <w:rPr>
          <w:rStyle w:val="55"/>
          <w:rFonts w:hint="eastAsia" w:ascii="仿宋" w:hAnsi="仿宋" w:eastAsia="仿宋" w:cs="仿宋"/>
          <w:b w:val="0"/>
          <w:i w:val="0"/>
          <w:caps w:val="0"/>
          <w:spacing w:val="0"/>
          <w:w w:val="100"/>
          <w:kern w:val="0"/>
          <w:sz w:val="22"/>
          <w:szCs w:val="22"/>
          <w:highlight w:val="none"/>
          <w:lang w:val="zh-TW" w:eastAsia="zh-CN" w:bidi="zh-CN"/>
        </w:rPr>
        <w:t>线外工程</w:t>
      </w:r>
    </w:p>
    <w:p w14:paraId="33091BBC">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在项目实施过程中，由于工程施工考虑不充分原因造成原有道路、水利设施中断，导致人民生产、生活受到影响，由此产生的恢复、改移、新建等工程（包括由此引起的新增涵洞、通道以及红线范围以内的相关道路、排水设施等</w:t>
      </w:r>
      <w:r>
        <w:rPr>
          <w:rStyle w:val="55"/>
          <w:rFonts w:hint="eastAsia" w:ascii="仿宋" w:hAnsi="仿宋" w:eastAsia="仿宋" w:cs="仿宋"/>
          <w:b w:val="0"/>
          <w:i w:val="0"/>
          <w:caps w:val="0"/>
          <w:spacing w:val="0"/>
          <w:w w:val="100"/>
          <w:kern w:val="0"/>
          <w:sz w:val="22"/>
          <w:szCs w:val="22"/>
          <w:highlight w:val="none"/>
          <w:lang w:val="zh-CN" w:eastAsia="zh-CN" w:bidi="zh-CN"/>
        </w:rPr>
        <w:t>）</w:t>
      </w:r>
      <w:r>
        <w:rPr>
          <w:rStyle w:val="55"/>
          <w:rFonts w:hint="eastAsia" w:ascii="仿宋" w:hAnsi="仿宋" w:eastAsia="仿宋" w:cs="仿宋"/>
          <w:b w:val="0"/>
          <w:i w:val="0"/>
          <w:caps w:val="0"/>
          <w:spacing w:val="0"/>
          <w:w w:val="100"/>
          <w:kern w:val="0"/>
          <w:sz w:val="22"/>
          <w:szCs w:val="22"/>
          <w:highlight w:val="none"/>
          <w:lang w:val="zh-TW" w:eastAsia="zh-CN" w:bidi="zh-CN"/>
        </w:rPr>
        <w:t>由承包人负责；其工程费用、征地拆迁费用、补偿费用全部由承包人负责，并应保证发包人免于承担因上述问题所引起的一切补偿费、诉讼费、损害赔偿、指控费及其它费用开支。若承包人未能及时实施或不愿实施，则发包人将直接委托他人实施，所发生的一切费用由承包人负责。</w:t>
      </w:r>
    </w:p>
    <w:p w14:paraId="771DB53E">
      <w:pPr>
        <w:widowControl/>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（8）承包人应满足河南省交通基本建设质量检测监督站发布的《河南省公路工程工地临时试验室管理办法实施细则》中的各项要求及本工程试验检测要求。</w:t>
      </w:r>
    </w:p>
    <w:p w14:paraId="4B238D31">
      <w:pPr>
        <w:widowControl/>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9）承包人应配合发包人进行消防、工程档案、环保、水保专项验收、交竣工验收和工程决算以及财务审计。由于承包人的原因不能通过消防、工程档案、环保、水保专项验收和工程决算以及财务审计，造成工程不能按期交（竣）工验收，由此发生的一切费用由承包人承担。</w:t>
      </w:r>
    </w:p>
    <w:p w14:paraId="55BCA516">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CN" w:eastAsia="zh-CN" w:bidi="zh-CN"/>
        </w:rPr>
        <w:t>（10）</w:t>
      </w:r>
      <w:r>
        <w:rPr>
          <w:rStyle w:val="55"/>
          <w:rFonts w:hint="eastAsia" w:ascii="仿宋" w:hAnsi="仿宋" w:eastAsia="仿宋" w:cs="仿宋"/>
          <w:b w:val="0"/>
          <w:i w:val="0"/>
          <w:caps w:val="0"/>
          <w:spacing w:val="0"/>
          <w:w w:val="100"/>
          <w:kern w:val="0"/>
          <w:sz w:val="22"/>
          <w:szCs w:val="22"/>
          <w:highlight w:val="none"/>
          <w:lang w:val="zh-TW" w:eastAsia="zh-CN" w:bidi="zh-CN"/>
        </w:rPr>
        <w:t>根据合同约定的进场时间、开工日期，承包人应提前向发包人提交临时用地租用（驻地建设用地、料场征（占）用、预制梁场、拌和站、取（弃）土场等</w:t>
      </w:r>
      <w:r>
        <w:rPr>
          <w:rStyle w:val="55"/>
          <w:rFonts w:hint="eastAsia" w:ascii="仿宋" w:hAnsi="仿宋" w:eastAsia="仿宋" w:cs="仿宋"/>
          <w:b w:val="0"/>
          <w:i w:val="0"/>
          <w:caps w:val="0"/>
          <w:spacing w:val="0"/>
          <w:w w:val="100"/>
          <w:kern w:val="0"/>
          <w:sz w:val="22"/>
          <w:szCs w:val="22"/>
          <w:highlight w:val="none"/>
          <w:lang w:val="zh-CN" w:eastAsia="zh-CN" w:bidi="zh-CN"/>
        </w:rPr>
        <w:t>）</w:t>
      </w:r>
      <w:r>
        <w:rPr>
          <w:rStyle w:val="55"/>
          <w:rFonts w:hint="eastAsia" w:ascii="仿宋" w:hAnsi="仿宋" w:eastAsia="仿宋" w:cs="仿宋"/>
          <w:b w:val="0"/>
          <w:i w:val="0"/>
          <w:caps w:val="0"/>
          <w:spacing w:val="0"/>
          <w:w w:val="100"/>
          <w:kern w:val="0"/>
          <w:sz w:val="22"/>
          <w:szCs w:val="22"/>
          <w:highlight w:val="none"/>
          <w:lang w:val="zh-TW" w:eastAsia="zh-CN" w:bidi="zh-CN"/>
        </w:rPr>
        <w:t>计划，由此发生的临时用地租用费用由承包人自行承担。</w:t>
      </w:r>
    </w:p>
    <w:p w14:paraId="67B6CB22">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CN" w:eastAsia="zh-CN" w:bidi="zh-CN"/>
        </w:rPr>
        <w:t>（11）</w:t>
      </w:r>
      <w:r>
        <w:rPr>
          <w:rStyle w:val="55"/>
          <w:rFonts w:hint="eastAsia" w:ascii="仿宋" w:hAnsi="仿宋" w:eastAsia="仿宋" w:cs="仿宋"/>
          <w:b w:val="0"/>
          <w:i w:val="0"/>
          <w:caps w:val="0"/>
          <w:spacing w:val="0"/>
          <w:w w:val="100"/>
          <w:kern w:val="0"/>
          <w:sz w:val="22"/>
          <w:szCs w:val="22"/>
          <w:highlight w:val="none"/>
          <w:lang w:val="zh-TW" w:eastAsia="zh-CN" w:bidi="zh-CN"/>
        </w:rPr>
        <w:t>承包人组织召开的各种关键技术施工专项施工方案评审会，或按照发包人的安排组织召开各种专题会议或评审会议，承包人承担评审费等相关费用。</w:t>
      </w:r>
    </w:p>
    <w:p w14:paraId="7E07FD15">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CN" w:eastAsia="zh-CN" w:bidi="zh-CN"/>
        </w:rPr>
        <w:t>（12）</w:t>
      </w:r>
      <w:r>
        <w:rPr>
          <w:rStyle w:val="55"/>
          <w:rFonts w:hint="eastAsia" w:ascii="仿宋" w:hAnsi="仿宋" w:eastAsia="仿宋" w:cs="仿宋"/>
          <w:b w:val="0"/>
          <w:i w:val="0"/>
          <w:caps w:val="0"/>
          <w:spacing w:val="0"/>
          <w:w w:val="100"/>
          <w:kern w:val="0"/>
          <w:sz w:val="22"/>
          <w:szCs w:val="22"/>
          <w:highlight w:val="none"/>
          <w:lang w:val="zh-TW" w:eastAsia="zh-CN" w:bidi="zh-CN"/>
        </w:rPr>
        <w:t>在工程实施阶段，承包人应接受发包人委托的技术服务、检测单位、设计单位对重点工程、关键工序的施工工艺、工程实体质量等进行的检查、检测、监督，并对提出的质量隐患问题按要求整改。</w:t>
      </w:r>
    </w:p>
    <w:p w14:paraId="52C8ADA7">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CN" w:eastAsia="zh-CN" w:bidi="zh-CN"/>
        </w:rPr>
        <w:t>（13）</w:t>
      </w:r>
      <w:r>
        <w:rPr>
          <w:rStyle w:val="55"/>
          <w:rFonts w:hint="eastAsia" w:ascii="仿宋" w:hAnsi="仿宋" w:eastAsia="仿宋" w:cs="仿宋"/>
          <w:b w:val="0"/>
          <w:i w:val="0"/>
          <w:caps w:val="0"/>
          <w:spacing w:val="0"/>
          <w:w w:val="100"/>
          <w:kern w:val="0"/>
          <w:sz w:val="22"/>
          <w:szCs w:val="22"/>
          <w:highlight w:val="none"/>
          <w:lang w:val="zh-TW" w:eastAsia="zh-CN" w:bidi="zh-CN"/>
        </w:rPr>
        <w:t>承包人在施工开工30天前或约定的其他时间内，向发包人提交总体施工组织设计。随着施工进展向发包人提交主要单项工程和主要分部分项工程的施工组织设计。对发包人提出的合理建议和要求，承包人自费修改完善。</w:t>
      </w:r>
    </w:p>
    <w:p w14:paraId="5B799BC7">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CN" w:eastAsia="zh-CN" w:bidi="zh-CN"/>
        </w:rPr>
        <w:t>（14）</w:t>
      </w:r>
      <w:r>
        <w:rPr>
          <w:rStyle w:val="55"/>
          <w:rFonts w:hint="eastAsia" w:ascii="仿宋" w:hAnsi="仿宋" w:eastAsia="仿宋" w:cs="仿宋"/>
          <w:b w:val="0"/>
          <w:i w:val="0"/>
          <w:caps w:val="0"/>
          <w:spacing w:val="0"/>
          <w:w w:val="100"/>
          <w:kern w:val="0"/>
          <w:sz w:val="22"/>
          <w:szCs w:val="22"/>
          <w:highlight w:val="none"/>
          <w:lang w:val="zh-TW" w:eastAsia="zh-CN" w:bidi="zh-CN"/>
        </w:rPr>
        <w:t>承包人应接受发包人或监理人对安全生产进行的检查。</w:t>
      </w:r>
    </w:p>
    <w:p w14:paraId="3930C631">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CN" w:eastAsia="zh-CN" w:bidi="zh-CN"/>
        </w:rPr>
        <w:t>（15）</w:t>
      </w:r>
      <w:r>
        <w:rPr>
          <w:rStyle w:val="55"/>
          <w:rFonts w:hint="eastAsia" w:ascii="仿宋" w:hAnsi="仿宋" w:eastAsia="仿宋" w:cs="仿宋"/>
          <w:b w:val="0"/>
          <w:i w:val="0"/>
          <w:caps w:val="0"/>
          <w:spacing w:val="0"/>
          <w:w w:val="100"/>
          <w:kern w:val="0"/>
          <w:sz w:val="22"/>
          <w:szCs w:val="22"/>
          <w:highlight w:val="none"/>
          <w:lang w:val="zh-TW" w:eastAsia="zh-CN" w:bidi="zh-CN"/>
        </w:rPr>
        <w:t>发包人、承包人、监理人应按交通运输部规定和要求，定期进行“平安工地”考核评价工作，建立考核评价结果，纳入信用评价记录。</w:t>
      </w:r>
    </w:p>
    <w:p w14:paraId="193E7D13">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CN" w:eastAsia="zh-CN" w:bidi="zh-CN"/>
        </w:rPr>
        <w:t>（16）</w:t>
      </w:r>
      <w:r>
        <w:rPr>
          <w:rStyle w:val="55"/>
          <w:rFonts w:hint="eastAsia" w:ascii="仿宋" w:hAnsi="仿宋" w:eastAsia="仿宋" w:cs="仿宋"/>
          <w:b w:val="0"/>
          <w:i w:val="0"/>
          <w:caps w:val="0"/>
          <w:spacing w:val="0"/>
          <w:w w:val="100"/>
          <w:kern w:val="0"/>
          <w:sz w:val="22"/>
          <w:szCs w:val="22"/>
          <w:highlight w:val="none"/>
          <w:lang w:val="zh-TW" w:eastAsia="zh-CN" w:bidi="zh-CN"/>
        </w:rPr>
        <w:t>承包人在项目交工验收前应完成本项目环境保护、水土保持的初步验收工作，在竣工验收前配合发包人完成本项目环境保护的单项验收工作。</w:t>
      </w:r>
    </w:p>
    <w:p w14:paraId="289470C1">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en-US" w:eastAsia="zh-CN" w:bidi="zh-CN"/>
        </w:rPr>
        <w:t>（</w:t>
      </w:r>
      <w:r>
        <w:rPr>
          <w:rStyle w:val="55"/>
          <w:rFonts w:hint="eastAsia" w:ascii="仿宋" w:hAnsi="仿宋" w:eastAsia="仿宋" w:cs="仿宋"/>
          <w:b w:val="0"/>
          <w:i w:val="0"/>
          <w:caps w:val="0"/>
          <w:spacing w:val="0"/>
          <w:w w:val="100"/>
          <w:kern w:val="0"/>
          <w:sz w:val="22"/>
          <w:szCs w:val="22"/>
          <w:highlight w:val="none"/>
          <w:lang w:val="zh-CN" w:eastAsia="zh-CN" w:bidi="zh-CN"/>
        </w:rPr>
        <w:t>17）</w:t>
      </w:r>
      <w:r>
        <w:rPr>
          <w:rStyle w:val="55"/>
          <w:rFonts w:hint="eastAsia" w:ascii="仿宋" w:hAnsi="仿宋" w:eastAsia="仿宋" w:cs="仿宋"/>
          <w:b w:val="0"/>
          <w:i w:val="0"/>
          <w:caps w:val="0"/>
          <w:spacing w:val="0"/>
          <w:w w:val="100"/>
          <w:kern w:val="0"/>
          <w:sz w:val="22"/>
          <w:szCs w:val="22"/>
          <w:highlight w:val="none"/>
          <w:lang w:val="zh-TW" w:eastAsia="zh-CN" w:bidi="zh-CN"/>
        </w:rPr>
        <w:t>承包人应按照《中华人民共和国档案法》等有关法律、法规的规定进行工程项目建档和档案管理工作。按发包人的档案管理要求进行立卷归档工作，并将通过档案验收后的工程资料（纸质文件和电子档案）移交给发包人。</w:t>
      </w:r>
    </w:p>
    <w:p w14:paraId="13D8CC4C">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CN" w:eastAsia="zh-CN" w:bidi="zh-CN"/>
        </w:rPr>
        <w:t>（18）</w:t>
      </w:r>
      <w:r>
        <w:rPr>
          <w:rStyle w:val="55"/>
          <w:rFonts w:hint="eastAsia" w:ascii="仿宋" w:hAnsi="仿宋" w:eastAsia="仿宋" w:cs="仿宋"/>
          <w:b w:val="0"/>
          <w:i w:val="0"/>
          <w:caps w:val="0"/>
          <w:spacing w:val="0"/>
          <w:w w:val="100"/>
          <w:kern w:val="0"/>
          <w:sz w:val="22"/>
          <w:szCs w:val="22"/>
          <w:highlight w:val="none"/>
          <w:lang w:val="zh-TW" w:eastAsia="zh-CN" w:bidi="zh-CN"/>
        </w:rPr>
        <w:t>承包人的施工人员、机械设备、材料等应合理安排进场。</w:t>
      </w:r>
    </w:p>
    <w:p w14:paraId="70AA74AD">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CN" w:eastAsia="zh-CN" w:bidi="zh-CN"/>
        </w:rPr>
      </w:pPr>
      <w:r>
        <w:rPr>
          <w:rStyle w:val="55"/>
          <w:rFonts w:hint="eastAsia" w:ascii="仿宋" w:hAnsi="仿宋" w:eastAsia="仿宋" w:cs="仿宋"/>
          <w:b w:val="0"/>
          <w:i w:val="0"/>
          <w:caps w:val="0"/>
          <w:spacing w:val="0"/>
          <w:w w:val="100"/>
          <w:kern w:val="0"/>
          <w:sz w:val="22"/>
          <w:szCs w:val="22"/>
          <w:highlight w:val="none"/>
          <w:lang w:val="zh-CN" w:eastAsia="zh-CN" w:bidi="zh-CN"/>
        </w:rPr>
        <w:t>（19）承包人除按合同规定承担本合同工程实施、完成及修复缺陷外，还应对施工有交</w:t>
      </w:r>
      <w:r>
        <w:rPr>
          <w:rStyle w:val="55"/>
          <w:rFonts w:hint="eastAsia" w:ascii="仿宋" w:hAnsi="仿宋" w:eastAsia="仿宋" w:cs="仿宋"/>
          <w:b w:val="0"/>
          <w:i w:val="0"/>
          <w:caps w:val="0"/>
          <w:spacing w:val="0"/>
          <w:w w:val="100"/>
          <w:kern w:val="0"/>
          <w:sz w:val="22"/>
          <w:szCs w:val="22"/>
          <w:highlight w:val="none"/>
          <w:lang w:val="zh-TW" w:eastAsia="zh-CN" w:bidi="zh-CN"/>
        </w:rPr>
        <w:t>叉、有衔接的其他相关承包人等施工项目做好配合，承包人应按发包人要求做好交验配合工作，若出现矛盾或纠纷，承包人应服从监理人或发包人安排，在监理人或发包人通知到场但未参加交验的，视为认同监理人或发包人的交验结果，并承担由此引起的一切费用，承包人应充分考虑在施工过程中可采取的交通保障措施、交通安全保障及文明施工措施。</w:t>
      </w:r>
    </w:p>
    <w:p w14:paraId="6275B1A4">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TW" w:eastAsia="zh-CN" w:bidi="zh-CN"/>
        </w:rPr>
      </w:pPr>
      <w:r>
        <w:rPr>
          <w:rStyle w:val="55"/>
          <w:rFonts w:hint="eastAsia" w:ascii="仿宋" w:hAnsi="仿宋" w:eastAsia="仿宋" w:cs="仿宋"/>
          <w:b w:val="0"/>
          <w:i w:val="0"/>
          <w:caps w:val="0"/>
          <w:spacing w:val="0"/>
          <w:w w:val="100"/>
          <w:kern w:val="0"/>
          <w:sz w:val="22"/>
          <w:szCs w:val="22"/>
          <w:highlight w:val="none"/>
          <w:lang w:val="zh-CN" w:eastAsia="zh-CN" w:bidi="zh-CN"/>
        </w:rPr>
        <w:t>（20）</w:t>
      </w:r>
      <w:r>
        <w:rPr>
          <w:rStyle w:val="55"/>
          <w:rFonts w:hint="eastAsia" w:ascii="仿宋" w:hAnsi="仿宋" w:eastAsia="仿宋" w:cs="仿宋"/>
          <w:b w:val="0"/>
          <w:i w:val="0"/>
          <w:caps w:val="0"/>
          <w:spacing w:val="0"/>
          <w:w w:val="100"/>
          <w:kern w:val="0"/>
          <w:sz w:val="22"/>
          <w:szCs w:val="22"/>
          <w:highlight w:val="none"/>
          <w:lang w:val="zh-TW" w:eastAsia="zh-CN" w:bidi="zh-CN"/>
        </w:rPr>
        <w:t>承包人在实施合同期间有义务配合完成发包人安排的科研课题的有关工作，配合相关单位做好相关的工作。</w:t>
      </w:r>
    </w:p>
    <w:p w14:paraId="5C095003">
      <w:pPr>
        <w:widowControl/>
        <w:snapToGrid w:val="0"/>
        <w:spacing w:before="0" w:beforeAutospacing="0" w:after="0" w:afterAutospacing="0" w:line="360" w:lineRule="auto"/>
        <w:ind w:firstLine="442" w:firstLineChars="200"/>
        <w:jc w:val="both"/>
        <w:textAlignment w:val="baseline"/>
        <w:rPr>
          <w:rStyle w:val="55"/>
          <w:rFonts w:hint="eastAsia" w:ascii="仿宋" w:hAnsi="仿宋" w:eastAsia="仿宋" w:cs="仿宋"/>
          <w:b/>
          <w:bCs/>
          <w:i w:val="0"/>
          <w:caps w:val="0"/>
          <w:spacing w:val="0"/>
          <w:w w:val="100"/>
          <w:kern w:val="2"/>
          <w:sz w:val="22"/>
          <w:szCs w:val="22"/>
          <w:highlight w:val="none"/>
          <w:lang w:val="en-US" w:eastAsia="zh-CN" w:bidi="ar-SA"/>
        </w:rPr>
      </w:pPr>
      <w:r>
        <w:rPr>
          <w:rStyle w:val="55"/>
          <w:rFonts w:hint="eastAsia" w:ascii="仿宋" w:hAnsi="仿宋" w:eastAsia="仿宋" w:cs="仿宋"/>
          <w:b/>
          <w:bCs/>
          <w:i w:val="0"/>
          <w:caps w:val="0"/>
          <w:spacing w:val="0"/>
          <w:w w:val="100"/>
          <w:kern w:val="2"/>
          <w:sz w:val="22"/>
          <w:szCs w:val="22"/>
          <w:highlight w:val="none"/>
          <w:lang w:val="en-US" w:eastAsia="zh-CN" w:bidi="ar-SA"/>
        </w:rPr>
        <w:t>4.7撤换承包人项目经理和其他人员</w:t>
      </w:r>
    </w:p>
    <w:p w14:paraId="7B495221">
      <w:pPr>
        <w:widowControl/>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本款细化为：</w:t>
      </w:r>
    </w:p>
    <w:p w14:paraId="41344094">
      <w:pPr>
        <w:widowControl/>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4.7.1承包人对项目经理的授权范围如下：全权处理与本项目有关的一切事务。</w:t>
      </w:r>
    </w:p>
    <w:p w14:paraId="624E8B36">
      <w:pPr>
        <w:widowControl/>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关于项目经理每月在施工现场的时间要求：开工之日起到交工结束，项目经理每月至少25天，每天必须不少于8小时在现场组织施工。</w:t>
      </w:r>
    </w:p>
    <w:p w14:paraId="41E4F2AF">
      <w:pPr>
        <w:widowControl/>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项目经理未经批准，擅自离开施工现场的违约责任：发包人有权以每天1000元的违约金；单月擅离两次以上或者累计达五次或者单次擅自离开现场超过5天时，发包人有权要求更换该项目经理，由此而产生的其他损失和责任也由承包人承担。</w:t>
      </w:r>
    </w:p>
    <w:p w14:paraId="7EAA81E9">
      <w:pPr>
        <w:widowControl/>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承包人擅自更换项目经理的违约责任：5万元人民币的违约金，由此而产生的其他损失和责任也由承包人承担。</w:t>
      </w:r>
    </w:p>
    <w:p w14:paraId="48C2855A">
      <w:pPr>
        <w:widowControl/>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（1）承包人项目经理必须与承包人投标时所承诺的人员一致，未经发包人书面同意不得更换。</w:t>
      </w:r>
    </w:p>
    <w:p w14:paraId="681BBA6D">
      <w:pPr>
        <w:widowControl/>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2）承包人如确需更换项目经理，承包人需提前30天提出书面申请，如经发包人书面同意承包人更换项目经理，新任命的项目经理必须在资历和能力等方面符合合同要求，并经发包人考察合格，否则视为承包人擅自更换项目经理，承包人应承担相应的违约责任。</w:t>
      </w:r>
    </w:p>
    <w:p w14:paraId="745C48D8">
      <w:pPr>
        <w:widowControl/>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（3）承包人未按照承诺和约定委派项目经理，发包人有权暂停施工以至解除合同，由此造成的损失和责任全部由承包人承担。</w:t>
      </w:r>
    </w:p>
    <w:p w14:paraId="7F50F348">
      <w:pPr>
        <w:widowControl/>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上述违约金在当期支付时扣除，或在履约担保金中直接扣除。</w:t>
      </w:r>
    </w:p>
    <w:p w14:paraId="1733605E">
      <w:pPr>
        <w:widowControl/>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4.7.2承包人人员</w:t>
      </w:r>
    </w:p>
    <w:p w14:paraId="1143D623">
      <w:pPr>
        <w:widowControl/>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承包人无正当理由拒绝撤换主要施工管理人员的违约责任：发包人有权扣除如下金额违约金：总工程师每人次2万元，其他管理人员每人次5000元；若承包人在第二次接到撤换通知3天内仍未更换，监理人应书面通知该施工管理人员停止工作，并可以指示暂时停止施工以至解除合同，由此而产生的损失和责任由承包人承担。</w:t>
      </w:r>
    </w:p>
    <w:p w14:paraId="50F9C3B2">
      <w:pPr>
        <w:widowControl/>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承包人主要施工管理人员离开施工现场的批准要求：须经监理人书面同意，并报发包人备查；单月超过3天者，应征得发包人书面同意。</w:t>
      </w:r>
    </w:p>
    <w:p w14:paraId="30BD7BB0">
      <w:pPr>
        <w:widowControl/>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承包人擅自更换主要施工管理人员的违约责任：项目经理每人次5万元，总工程师每人次5万元，其他管理人员每人次5000元；承包人主要施工管理人员擅自离开施工现场的违约责任：项目经理、总工程师每天2000元，其他人员每天1000元，单月擅离两次以上或者累计达五次或者单次超过5天时，视为承包人擅自更换主要施工管理人员，承包人应承担违约责任，由此而产生的其他损失和责任也由承包人承担。</w:t>
      </w:r>
    </w:p>
    <w:p w14:paraId="46EA616E">
      <w:pPr>
        <w:widowControl/>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（1）承包人人员必须与承包人投标时的投标承诺，只能增加不能减少，并保证常驻现场，项目经理和总工程师未经发包人同意不得同时离开现场。</w:t>
      </w:r>
    </w:p>
    <w:p w14:paraId="191FEEF4">
      <w:pPr>
        <w:widowControl/>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（2）进驻施工现场后，承包人所有管理人员持证件原件接受发包人审核，审核通过后方可进场。</w:t>
      </w:r>
    </w:p>
    <w:p w14:paraId="5EE0D91F">
      <w:pPr>
        <w:widowControl/>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（3）未经发包人和监理人的事先同意，投入人员不得随意调换。如确属需要，承包人应选派在资历和能力等方面高于其前任的人员报请监理人审核，并经发包人审批后方可替换。</w:t>
      </w:r>
    </w:p>
    <w:p w14:paraId="08220710">
      <w:pPr>
        <w:widowControl/>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（4）承包人项目经理和其他人员如有下列行为之一，发包人和监理人要求撤换，承包人应在14天内选派在资历和能力等方面不低于其前任的替代人员，并经发包人和监理人审批后予以更换：</w:t>
      </w:r>
    </w:p>
    <w:p w14:paraId="3AF4F7A9">
      <w:pPr>
        <w:widowControl/>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1）在履行其职责时不能胜任或玩忽职守；</w:t>
      </w:r>
    </w:p>
    <w:p w14:paraId="73F6BA14">
      <w:pPr>
        <w:widowControl/>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2）经常出现有损健康与安全，或有损环境保护的行为；</w:t>
      </w:r>
    </w:p>
    <w:p w14:paraId="626BE8E4">
      <w:pPr>
        <w:widowControl/>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3）不遵守合同文件的约定和要求。</w:t>
      </w:r>
    </w:p>
    <w:p w14:paraId="6212C8DA">
      <w:pPr>
        <w:pStyle w:val="23"/>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42" w:firstLineChars="200"/>
        <w:jc w:val="left"/>
        <w:rPr>
          <w:rStyle w:val="55"/>
          <w:rFonts w:hint="eastAsia" w:ascii="仿宋" w:hAnsi="仿宋" w:eastAsia="仿宋" w:cs="仿宋"/>
          <w:b/>
          <w:bCs/>
          <w:i w:val="0"/>
          <w:caps w:val="0"/>
          <w:spacing w:val="0"/>
          <w:w w:val="100"/>
          <w:kern w:val="2"/>
          <w:sz w:val="22"/>
          <w:szCs w:val="22"/>
          <w:highlight w:val="none"/>
          <w:lang w:val="en-US" w:eastAsia="zh-CN" w:bidi="ar-SA"/>
        </w:rPr>
      </w:pPr>
      <w:r>
        <w:rPr>
          <w:rStyle w:val="55"/>
          <w:rFonts w:hint="eastAsia" w:ascii="仿宋" w:hAnsi="仿宋" w:eastAsia="仿宋" w:cs="仿宋"/>
          <w:b/>
          <w:bCs/>
          <w:i w:val="0"/>
          <w:caps w:val="0"/>
          <w:spacing w:val="0"/>
          <w:w w:val="100"/>
          <w:kern w:val="2"/>
          <w:sz w:val="22"/>
          <w:szCs w:val="22"/>
          <w:highlight w:val="none"/>
          <w:lang w:val="en-US" w:eastAsia="zh-CN" w:bidi="ar-SA"/>
        </w:rPr>
        <w:t>10.1合同进度计划</w:t>
      </w:r>
    </w:p>
    <w:p w14:paraId="68485F37">
      <w:pPr>
        <w:pStyle w:val="23"/>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40" w:firstLineChars="200"/>
        <w:jc w:val="left"/>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承包人编制施工方案的内容：</w:t>
      </w:r>
    </w:p>
    <w:p w14:paraId="64AB8E8E">
      <w:pPr>
        <w:pStyle w:val="23"/>
        <w:keepNext w:val="0"/>
        <w:keepLines w:val="0"/>
        <w:pageBreakBefore w:val="0"/>
        <w:widowControl/>
        <w:numPr>
          <w:ilvl w:val="0"/>
          <w:numId w:val="10"/>
        </w:numPr>
        <w:suppressLineNumbers w:val="0"/>
        <w:kinsoku/>
        <w:overflowPunct/>
        <w:autoSpaceDE w:val="0"/>
        <w:autoSpaceDN w:val="0"/>
        <w:bidi w:val="0"/>
        <w:spacing w:before="0" w:beforeLines="0" w:beforeAutospacing="0" w:after="0" w:afterLines="0" w:afterAutospacing="0" w:line="360" w:lineRule="auto"/>
        <w:ind w:right="0" w:rightChars="0" w:firstLine="440" w:firstLineChars="200"/>
        <w:jc w:val="left"/>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总体施工组织布置及规划；</w:t>
      </w:r>
    </w:p>
    <w:p w14:paraId="0DEF6954">
      <w:pPr>
        <w:pStyle w:val="23"/>
        <w:keepNext w:val="0"/>
        <w:keepLines w:val="0"/>
        <w:pageBreakBefore w:val="0"/>
        <w:widowControl/>
        <w:numPr>
          <w:ilvl w:val="0"/>
          <w:numId w:val="10"/>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40" w:firstLineChars="200"/>
        <w:jc w:val="left"/>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主要工程项目施工方案、方法与技术措施；</w:t>
      </w:r>
    </w:p>
    <w:p w14:paraId="3B51C2B4">
      <w:pPr>
        <w:pStyle w:val="23"/>
        <w:keepNext w:val="0"/>
        <w:keepLines w:val="0"/>
        <w:pageBreakBefore w:val="0"/>
        <w:widowControl/>
        <w:numPr>
          <w:ilvl w:val="0"/>
          <w:numId w:val="10"/>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40" w:firstLineChars="200"/>
        <w:jc w:val="left"/>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施工过程的难点、重点分析；</w:t>
      </w:r>
    </w:p>
    <w:p w14:paraId="48EAD181">
      <w:pPr>
        <w:pStyle w:val="23"/>
        <w:keepNext w:val="0"/>
        <w:keepLines w:val="0"/>
        <w:pageBreakBefore w:val="0"/>
        <w:widowControl/>
        <w:numPr>
          <w:ilvl w:val="0"/>
          <w:numId w:val="10"/>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40" w:firstLineChars="200"/>
        <w:jc w:val="left"/>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工程质量管理体系及保证措施；</w:t>
      </w:r>
    </w:p>
    <w:p w14:paraId="55B8A806">
      <w:pPr>
        <w:pStyle w:val="23"/>
        <w:keepNext w:val="0"/>
        <w:keepLines w:val="0"/>
        <w:pageBreakBefore w:val="0"/>
        <w:widowControl/>
        <w:numPr>
          <w:ilvl w:val="0"/>
          <w:numId w:val="10"/>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40" w:firstLineChars="200"/>
        <w:jc w:val="left"/>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安全生产管理体系及保证措施；</w:t>
      </w:r>
    </w:p>
    <w:p w14:paraId="6E086B71">
      <w:pPr>
        <w:pStyle w:val="23"/>
        <w:keepNext w:val="0"/>
        <w:keepLines w:val="0"/>
        <w:pageBreakBefore w:val="0"/>
        <w:widowControl/>
        <w:numPr>
          <w:ilvl w:val="0"/>
          <w:numId w:val="10"/>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40" w:firstLineChars="200"/>
        <w:jc w:val="left"/>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工期保证体系及保证措施；</w:t>
      </w:r>
    </w:p>
    <w:p w14:paraId="2CB8C9B6">
      <w:pPr>
        <w:pStyle w:val="23"/>
        <w:keepNext w:val="0"/>
        <w:keepLines w:val="0"/>
        <w:pageBreakBefore w:val="0"/>
        <w:widowControl/>
        <w:numPr>
          <w:ilvl w:val="0"/>
          <w:numId w:val="10"/>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40" w:firstLineChars="200"/>
        <w:jc w:val="left"/>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环境保护、文明施工及保证措施；</w:t>
      </w:r>
    </w:p>
    <w:p w14:paraId="5669E7EE">
      <w:pPr>
        <w:pStyle w:val="23"/>
        <w:keepNext w:val="0"/>
        <w:keepLines w:val="0"/>
        <w:pageBreakBefore w:val="0"/>
        <w:widowControl/>
        <w:numPr>
          <w:ilvl w:val="0"/>
          <w:numId w:val="10"/>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40" w:firstLineChars="200"/>
        <w:jc w:val="left"/>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信息化技术应用；</w:t>
      </w:r>
    </w:p>
    <w:p w14:paraId="031C3052">
      <w:pPr>
        <w:pStyle w:val="23"/>
        <w:keepNext w:val="0"/>
        <w:keepLines w:val="0"/>
        <w:pageBreakBefore w:val="0"/>
        <w:widowControl/>
        <w:numPr>
          <w:ilvl w:val="0"/>
          <w:numId w:val="10"/>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40" w:firstLineChars="200"/>
        <w:jc w:val="left"/>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项目风险预测与防范</w:t>
      </w:r>
    </w:p>
    <w:p w14:paraId="73AA2839">
      <w:pPr>
        <w:pStyle w:val="23"/>
        <w:keepNext w:val="0"/>
        <w:keepLines w:val="0"/>
        <w:pageBreakBefore w:val="0"/>
        <w:widowControl/>
        <w:numPr>
          <w:ilvl w:val="0"/>
          <w:numId w:val="10"/>
        </w:numPr>
        <w:suppressLineNumbers w:val="0"/>
        <w:kinsoku/>
        <w:overflowPunct/>
        <w:autoSpaceDE w:val="0"/>
        <w:autoSpaceDN w:val="0"/>
        <w:bidi w:val="0"/>
        <w:spacing w:before="0" w:beforeLines="0" w:beforeAutospacing="0" w:after="0" w:afterLines="0" w:afterAutospacing="0" w:line="360" w:lineRule="auto"/>
        <w:ind w:left="0" w:leftChars="0" w:right="0" w:rightChars="0" w:firstLine="440" w:firstLineChars="200"/>
        <w:jc w:val="left"/>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其他应说明的事项。</w:t>
      </w:r>
    </w:p>
    <w:p w14:paraId="10168AEB">
      <w:pPr>
        <w:snapToGrid w:val="0"/>
        <w:spacing w:before="0" w:beforeAutospacing="0" w:after="0" w:afterAutospacing="0" w:line="360" w:lineRule="auto"/>
        <w:ind w:firstLine="442" w:firstLineChars="200"/>
        <w:jc w:val="both"/>
        <w:textAlignment w:val="baseline"/>
        <w:rPr>
          <w:rStyle w:val="55"/>
          <w:rFonts w:hint="eastAsia" w:ascii="仿宋" w:hAnsi="仿宋" w:eastAsia="仿宋" w:cs="仿宋"/>
          <w:b/>
          <w:bCs/>
          <w:i w:val="0"/>
          <w:caps w:val="0"/>
          <w:spacing w:val="0"/>
          <w:w w:val="100"/>
          <w:kern w:val="2"/>
          <w:sz w:val="22"/>
          <w:szCs w:val="22"/>
          <w:highlight w:val="none"/>
          <w:lang w:val="en-US" w:eastAsia="zh-CN" w:bidi="ar-SA"/>
        </w:rPr>
      </w:pPr>
      <w:r>
        <w:rPr>
          <w:rStyle w:val="55"/>
          <w:rFonts w:hint="eastAsia" w:ascii="仿宋" w:hAnsi="仿宋" w:eastAsia="仿宋" w:cs="仿宋"/>
          <w:b/>
          <w:bCs/>
          <w:i w:val="0"/>
          <w:caps w:val="0"/>
          <w:spacing w:val="0"/>
          <w:w w:val="100"/>
          <w:kern w:val="2"/>
          <w:sz w:val="22"/>
          <w:szCs w:val="22"/>
          <w:highlight w:val="none"/>
          <w:lang w:val="en-US" w:eastAsia="zh-CN" w:bidi="ar-SA"/>
        </w:rPr>
        <w:t>11.4异常恶劣的气候条件的范围</w:t>
      </w:r>
    </w:p>
    <w:p w14:paraId="3CB00766">
      <w:pPr>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本款约定为：</w:t>
      </w:r>
    </w:p>
    <w:p w14:paraId="122A2E68">
      <w:pPr>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异常恶</w:t>
      </w:r>
      <w:r>
        <w:rPr>
          <w:rStyle w:val="55"/>
          <w:rFonts w:hint="eastAsia" w:ascii="仿宋" w:hAnsi="仿宋" w:eastAsia="仿宋" w:cs="仿宋"/>
          <w:b w:val="0"/>
          <w:bCs/>
          <w:i w:val="0"/>
          <w:caps w:val="0"/>
          <w:spacing w:val="0"/>
          <w:w w:val="100"/>
          <w:kern w:val="2"/>
          <w:sz w:val="22"/>
          <w:szCs w:val="22"/>
          <w:highlight w:val="none"/>
          <w:lang w:val="en-US" w:eastAsia="zh-CN" w:bidi="ar-SA"/>
        </w:rPr>
        <w:t>劣</w:t>
      </w:r>
      <w:r>
        <w:rPr>
          <w:rStyle w:val="55"/>
          <w:rFonts w:hint="eastAsia" w:ascii="仿宋" w:hAnsi="仿宋" w:eastAsia="仿宋" w:cs="仿宋"/>
          <w:b w:val="0"/>
          <w:i w:val="0"/>
          <w:caps w:val="0"/>
          <w:spacing w:val="0"/>
          <w:w w:val="100"/>
          <w:kern w:val="2"/>
          <w:sz w:val="22"/>
          <w:szCs w:val="22"/>
          <w:highlight w:val="none"/>
          <w:lang w:val="en-US" w:eastAsia="zh-CN" w:bidi="ar-SA"/>
        </w:rPr>
        <w:t>的气候条件的范围：本合同工程指发生烈度为七度以上地震、龙卷风、超过百年一遇洪水位、雨季连续降雨天气造成15日不能施工等引起的延误情况。</w:t>
      </w:r>
    </w:p>
    <w:p w14:paraId="146628EC">
      <w:pPr>
        <w:snapToGrid w:val="0"/>
        <w:spacing w:before="0" w:beforeAutospacing="0" w:after="0" w:afterAutospacing="0" w:line="360" w:lineRule="auto"/>
        <w:ind w:firstLine="442" w:firstLineChars="200"/>
        <w:textAlignment w:val="baseline"/>
        <w:rPr>
          <w:rStyle w:val="55"/>
          <w:rFonts w:hint="eastAsia" w:ascii="仿宋" w:hAnsi="仿宋" w:eastAsia="仿宋" w:cs="仿宋"/>
          <w:b/>
          <w:i w:val="0"/>
          <w:caps w:val="0"/>
          <w:spacing w:val="0"/>
          <w:w w:val="100"/>
          <w:kern w:val="0"/>
          <w:sz w:val="22"/>
          <w:szCs w:val="22"/>
          <w:highlight w:val="none"/>
          <w:lang w:val="en-US" w:eastAsia="zh-CN" w:bidi="zh-CN"/>
        </w:rPr>
      </w:pPr>
      <w:r>
        <w:rPr>
          <w:rStyle w:val="55"/>
          <w:rFonts w:hint="eastAsia" w:ascii="仿宋" w:hAnsi="仿宋" w:eastAsia="仿宋" w:cs="仿宋"/>
          <w:b/>
          <w:i w:val="0"/>
          <w:caps w:val="0"/>
          <w:spacing w:val="0"/>
          <w:w w:val="100"/>
          <w:kern w:val="0"/>
          <w:sz w:val="22"/>
          <w:szCs w:val="22"/>
          <w:highlight w:val="none"/>
          <w:lang w:val="en-US" w:eastAsia="zh-CN" w:bidi="zh-CN"/>
        </w:rPr>
        <w:t>13.工程质量</w:t>
      </w:r>
    </w:p>
    <w:p w14:paraId="33DC5A40">
      <w:pPr>
        <w:pStyle w:val="23"/>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40" w:firstLineChars="200"/>
        <w:jc w:val="left"/>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第13.1.1项补充为：</w:t>
      </w:r>
    </w:p>
    <w:p w14:paraId="27D2FD68">
      <w:pPr>
        <w:pStyle w:val="23"/>
        <w:keepNext w:val="0"/>
        <w:keepLines w:val="0"/>
        <w:pageBreakBefore w:val="0"/>
        <w:widowControl/>
        <w:numPr>
          <w:ilvl w:val="0"/>
          <w:numId w:val="0"/>
        </w:numPr>
        <w:suppressLineNumbers w:val="0"/>
        <w:kinsoku/>
        <w:overflowPunct/>
        <w:autoSpaceDE w:val="0"/>
        <w:autoSpaceDN w:val="0"/>
        <w:bidi w:val="0"/>
        <w:spacing w:before="0" w:beforeLines="0" w:beforeAutospacing="0" w:after="0" w:afterLines="0" w:afterAutospacing="0" w:line="360" w:lineRule="auto"/>
        <w:ind w:right="0" w:rightChars="0" w:firstLine="440" w:firstLineChars="200"/>
        <w:jc w:val="left"/>
        <w:rPr>
          <w:rStyle w:val="55"/>
          <w:rFonts w:hint="eastAsia" w:ascii="仿宋" w:hAnsi="仿宋" w:eastAsia="仿宋" w:cs="仿宋"/>
          <w:b w:val="0"/>
          <w:i w:val="0"/>
          <w:caps w:val="0"/>
          <w:spacing w:val="0"/>
          <w:w w:val="100"/>
          <w:sz w:val="22"/>
          <w:szCs w:val="21"/>
          <w:highlight w:val="none"/>
          <w:lang w:val="zh-TW" w:eastAsia="zh-CN" w:bidi="zh-CN"/>
        </w:rPr>
      </w:pPr>
      <w:r>
        <w:rPr>
          <w:rStyle w:val="55"/>
          <w:rFonts w:hint="eastAsia" w:ascii="仿宋" w:hAnsi="仿宋" w:eastAsia="仿宋" w:cs="仿宋"/>
          <w:b w:val="0"/>
          <w:i w:val="0"/>
          <w:caps w:val="0"/>
          <w:spacing w:val="0"/>
          <w:w w:val="100"/>
          <w:kern w:val="2"/>
          <w:sz w:val="22"/>
          <w:szCs w:val="22"/>
          <w:highlight w:val="none"/>
          <w:lang w:val="en-US" w:eastAsia="zh-CN" w:bidi="ar-SA"/>
        </w:rPr>
        <w:t>在工程实施全过程中，所引用的标准和规范如果有修改或新颁，需按照执行，承包人应在监理工程的监督下按发包人的决定执行。采用新标准或新规范所增加的费用应作为承包人的风险，由承包人在投标报价中充分考虑由此增加的施工费用，由此发生的一切费用视为已计入合同价格中，不得就此要求发包人给予额外费用补贴</w:t>
      </w:r>
      <w:r>
        <w:rPr>
          <w:rStyle w:val="55"/>
          <w:rFonts w:hint="eastAsia" w:ascii="仿宋" w:hAnsi="仿宋" w:eastAsia="仿宋" w:cs="仿宋"/>
          <w:b w:val="0"/>
          <w:i w:val="0"/>
          <w:caps w:val="0"/>
          <w:spacing w:val="0"/>
          <w:w w:val="100"/>
          <w:sz w:val="22"/>
          <w:szCs w:val="21"/>
          <w:highlight w:val="none"/>
          <w:lang w:val="zh-TW" w:eastAsia="zh-CN" w:bidi="zh-CN"/>
        </w:rPr>
        <w:t>。</w:t>
      </w:r>
    </w:p>
    <w:p w14:paraId="1249EFDC">
      <w:pPr>
        <w:snapToGrid w:val="0"/>
        <w:spacing w:before="0" w:beforeAutospacing="0" w:after="0" w:afterAutospacing="0" w:line="360" w:lineRule="auto"/>
        <w:ind w:firstLine="442" w:firstLineChars="200"/>
        <w:textAlignment w:val="baseline"/>
        <w:rPr>
          <w:rStyle w:val="55"/>
          <w:rFonts w:hint="eastAsia" w:ascii="仿宋" w:hAnsi="仿宋" w:eastAsia="仿宋" w:cs="仿宋"/>
          <w:b/>
          <w:i w:val="0"/>
          <w:caps w:val="0"/>
          <w:spacing w:val="0"/>
          <w:w w:val="100"/>
          <w:kern w:val="0"/>
          <w:sz w:val="22"/>
          <w:szCs w:val="22"/>
          <w:highlight w:val="none"/>
          <w:lang w:val="en-US" w:eastAsia="zh-TW" w:bidi="zh-CN"/>
        </w:rPr>
      </w:pPr>
      <w:r>
        <w:rPr>
          <w:rStyle w:val="55"/>
          <w:rFonts w:hint="eastAsia" w:ascii="仿宋" w:hAnsi="仿宋" w:eastAsia="仿宋" w:cs="仿宋"/>
          <w:b/>
          <w:i w:val="0"/>
          <w:caps w:val="0"/>
          <w:spacing w:val="0"/>
          <w:w w:val="100"/>
          <w:kern w:val="0"/>
          <w:sz w:val="22"/>
          <w:szCs w:val="22"/>
          <w:highlight w:val="none"/>
          <w:lang w:val="en-US" w:eastAsia="zh-TW" w:bidi="zh-CN"/>
        </w:rPr>
        <w:t>15.3变更程序</w:t>
      </w:r>
    </w:p>
    <w:p w14:paraId="778114CD">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TW" w:eastAsia="zh-TW" w:bidi="zh-CN"/>
        </w:rPr>
      </w:pPr>
      <w:r>
        <w:rPr>
          <w:rStyle w:val="55"/>
          <w:rFonts w:hint="eastAsia" w:ascii="仿宋" w:hAnsi="仿宋" w:eastAsia="仿宋" w:cs="仿宋"/>
          <w:b w:val="0"/>
          <w:i w:val="0"/>
          <w:caps w:val="0"/>
          <w:spacing w:val="0"/>
          <w:w w:val="100"/>
          <w:kern w:val="0"/>
          <w:sz w:val="22"/>
          <w:szCs w:val="22"/>
          <w:highlight w:val="none"/>
          <w:lang w:val="zh-TW" w:eastAsia="zh-TW" w:bidi="zh-CN"/>
        </w:rPr>
        <w:t>15.3.</w:t>
      </w:r>
      <w:r>
        <w:rPr>
          <w:rStyle w:val="55"/>
          <w:rFonts w:hint="eastAsia" w:ascii="仿宋" w:hAnsi="仿宋" w:eastAsia="仿宋" w:cs="仿宋"/>
          <w:b w:val="0"/>
          <w:i w:val="0"/>
          <w:caps w:val="0"/>
          <w:spacing w:val="0"/>
          <w:w w:val="100"/>
          <w:kern w:val="0"/>
          <w:sz w:val="22"/>
          <w:szCs w:val="22"/>
          <w:highlight w:val="none"/>
          <w:lang w:val="en-US" w:eastAsia="zh-TW" w:bidi="zh-CN"/>
        </w:rPr>
        <w:t>4</w:t>
      </w:r>
      <w:r>
        <w:rPr>
          <w:rStyle w:val="55"/>
          <w:rFonts w:hint="eastAsia" w:ascii="仿宋" w:hAnsi="仿宋" w:eastAsia="仿宋" w:cs="仿宋"/>
          <w:b w:val="0"/>
          <w:i w:val="0"/>
          <w:caps w:val="0"/>
          <w:spacing w:val="0"/>
          <w:w w:val="100"/>
          <w:kern w:val="0"/>
          <w:sz w:val="22"/>
          <w:szCs w:val="22"/>
          <w:highlight w:val="none"/>
          <w:lang w:val="zh-TW" w:eastAsia="zh-TW" w:bidi="zh-CN"/>
        </w:rPr>
        <w:t>增加：所有变更按《公路工程设计变更管理办法》的相关规定执行，且符合财政部门的相关规定要求。</w:t>
      </w:r>
    </w:p>
    <w:p w14:paraId="6737E822">
      <w:pPr>
        <w:numPr>
          <w:ilvl w:val="0"/>
          <w:numId w:val="11"/>
        </w:numPr>
        <w:snapToGrid w:val="0"/>
        <w:spacing w:before="0" w:beforeAutospacing="0" w:after="0" w:afterAutospacing="0" w:line="360" w:lineRule="auto"/>
        <w:ind w:firstLine="442" w:firstLineChars="200"/>
        <w:textAlignment w:val="baseline"/>
        <w:rPr>
          <w:rStyle w:val="55"/>
          <w:rFonts w:hint="eastAsia" w:ascii="仿宋" w:hAnsi="仿宋" w:eastAsia="仿宋" w:cs="仿宋"/>
          <w:b/>
          <w:i w:val="0"/>
          <w:caps w:val="0"/>
          <w:spacing w:val="0"/>
          <w:w w:val="100"/>
          <w:kern w:val="0"/>
          <w:sz w:val="22"/>
          <w:szCs w:val="22"/>
          <w:highlight w:val="none"/>
          <w:lang w:val="en-US" w:eastAsia="zh-CN" w:bidi="zh-CN"/>
        </w:rPr>
      </w:pPr>
      <w:r>
        <w:rPr>
          <w:rStyle w:val="55"/>
          <w:rFonts w:hint="eastAsia" w:ascii="仿宋" w:hAnsi="仿宋" w:eastAsia="仿宋" w:cs="仿宋"/>
          <w:b/>
          <w:i w:val="0"/>
          <w:caps w:val="0"/>
          <w:spacing w:val="0"/>
          <w:w w:val="100"/>
          <w:kern w:val="0"/>
          <w:sz w:val="22"/>
          <w:szCs w:val="22"/>
          <w:highlight w:val="none"/>
          <w:lang w:val="en-US" w:eastAsia="zh-CN" w:bidi="zh-CN"/>
        </w:rPr>
        <w:t>价格调整</w:t>
      </w:r>
    </w:p>
    <w:p w14:paraId="20DFF6EA">
      <w:pPr>
        <w:numPr>
          <w:ilvl w:val="0"/>
          <w:numId w:val="0"/>
        </w:numPr>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0"/>
          <w:sz w:val="22"/>
          <w:szCs w:val="22"/>
          <w:highlight w:val="none"/>
          <w:lang w:val="en-US" w:eastAsia="zh-CN" w:bidi="zh-CN"/>
        </w:rPr>
      </w:pPr>
      <w:r>
        <w:rPr>
          <w:rStyle w:val="55"/>
          <w:rFonts w:hint="eastAsia" w:ascii="仿宋" w:hAnsi="仿宋" w:eastAsia="仿宋" w:cs="仿宋"/>
          <w:b w:val="0"/>
          <w:bCs/>
          <w:i w:val="0"/>
          <w:caps w:val="0"/>
          <w:spacing w:val="0"/>
          <w:w w:val="100"/>
          <w:kern w:val="0"/>
          <w:sz w:val="22"/>
          <w:szCs w:val="22"/>
          <w:highlight w:val="none"/>
          <w:lang w:val="en-US" w:eastAsia="zh-CN" w:bidi="zh-CN"/>
        </w:rPr>
        <w:t>详见项目专用条款数据表。</w:t>
      </w:r>
    </w:p>
    <w:p w14:paraId="65C7E749">
      <w:pPr>
        <w:snapToGrid w:val="0"/>
        <w:spacing w:before="0" w:beforeAutospacing="0" w:after="0" w:afterAutospacing="0" w:line="360" w:lineRule="auto"/>
        <w:ind w:firstLine="442" w:firstLineChars="200"/>
        <w:textAlignment w:val="baseline"/>
        <w:rPr>
          <w:rStyle w:val="55"/>
          <w:rFonts w:hint="eastAsia" w:ascii="仿宋" w:hAnsi="仿宋" w:eastAsia="仿宋" w:cs="仿宋"/>
          <w:b/>
          <w:i w:val="0"/>
          <w:caps w:val="0"/>
          <w:spacing w:val="0"/>
          <w:w w:val="100"/>
          <w:kern w:val="0"/>
          <w:sz w:val="22"/>
          <w:szCs w:val="22"/>
          <w:highlight w:val="none"/>
          <w:lang w:val="en-US" w:eastAsia="zh-TW" w:bidi="zh-CN"/>
        </w:rPr>
      </w:pPr>
      <w:r>
        <w:rPr>
          <w:rStyle w:val="55"/>
          <w:rFonts w:hint="eastAsia" w:ascii="仿宋" w:hAnsi="仿宋" w:eastAsia="仿宋" w:cs="仿宋"/>
          <w:b/>
          <w:i w:val="0"/>
          <w:caps w:val="0"/>
          <w:spacing w:val="0"/>
          <w:w w:val="100"/>
          <w:kern w:val="0"/>
          <w:sz w:val="22"/>
          <w:szCs w:val="22"/>
          <w:highlight w:val="none"/>
          <w:lang w:val="en-US" w:eastAsia="zh-TW" w:bidi="zh-CN"/>
        </w:rPr>
        <w:t>17.计量与支付</w:t>
      </w:r>
    </w:p>
    <w:p w14:paraId="65DAC20E">
      <w:pPr>
        <w:snapToGrid w:val="0"/>
        <w:spacing w:before="0" w:beforeAutospacing="0" w:after="0" w:afterAutospacing="0" w:line="360" w:lineRule="auto"/>
        <w:ind w:firstLine="442" w:firstLineChars="200"/>
        <w:textAlignment w:val="baseline"/>
        <w:rPr>
          <w:rStyle w:val="55"/>
          <w:rFonts w:hint="eastAsia" w:ascii="仿宋" w:hAnsi="仿宋" w:eastAsia="仿宋" w:cs="仿宋"/>
          <w:b/>
          <w:i w:val="0"/>
          <w:caps w:val="0"/>
          <w:spacing w:val="0"/>
          <w:w w:val="100"/>
          <w:kern w:val="0"/>
          <w:sz w:val="22"/>
          <w:szCs w:val="22"/>
          <w:highlight w:val="none"/>
          <w:lang w:val="en-US" w:eastAsia="zh-CN" w:bidi="zh-CN"/>
        </w:rPr>
      </w:pPr>
      <w:r>
        <w:rPr>
          <w:rStyle w:val="55"/>
          <w:rFonts w:hint="eastAsia" w:ascii="仿宋" w:hAnsi="仿宋" w:eastAsia="仿宋" w:cs="仿宋"/>
          <w:b/>
          <w:i w:val="0"/>
          <w:caps w:val="0"/>
          <w:spacing w:val="0"/>
          <w:w w:val="100"/>
          <w:kern w:val="0"/>
          <w:sz w:val="22"/>
          <w:szCs w:val="22"/>
          <w:highlight w:val="none"/>
          <w:lang w:val="en-US" w:eastAsia="zh-CN" w:bidi="zh-CN"/>
        </w:rPr>
        <w:t>17.1.2计量方法</w:t>
      </w:r>
    </w:p>
    <w:p w14:paraId="091E8712">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TW"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本项补充：</w:t>
      </w:r>
    </w:p>
    <w:p w14:paraId="1DF20A5F">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TW"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计量支付方法：按照《公路工程标准施工招标文件》2018年版第八章工程量清单计量规则和发包人下发的结合工程实际对该工程量清单计量规则进行的补充和修改执行。</w:t>
      </w:r>
    </w:p>
    <w:p w14:paraId="7C756714">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TW"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本款补充17.1.6项</w:t>
      </w:r>
    </w:p>
    <w:p w14:paraId="307F5246">
      <w:pPr>
        <w:snapToGrid w:val="0"/>
        <w:spacing w:before="0" w:beforeAutospacing="0" w:after="0" w:afterAutospacing="0" w:line="360" w:lineRule="auto"/>
        <w:ind w:firstLine="442" w:firstLineChars="200"/>
        <w:textAlignment w:val="baseline"/>
        <w:rPr>
          <w:rStyle w:val="55"/>
          <w:rFonts w:hint="eastAsia" w:ascii="仿宋" w:hAnsi="仿宋" w:eastAsia="仿宋" w:cs="仿宋"/>
          <w:b/>
          <w:i w:val="0"/>
          <w:caps w:val="0"/>
          <w:spacing w:val="0"/>
          <w:w w:val="100"/>
          <w:kern w:val="0"/>
          <w:sz w:val="22"/>
          <w:szCs w:val="22"/>
          <w:highlight w:val="none"/>
          <w:lang w:val="en-US" w:eastAsia="zh-CN" w:bidi="zh-CN"/>
        </w:rPr>
      </w:pPr>
      <w:r>
        <w:rPr>
          <w:rStyle w:val="55"/>
          <w:rFonts w:hint="eastAsia" w:ascii="仿宋" w:hAnsi="仿宋" w:eastAsia="仿宋" w:cs="仿宋"/>
          <w:b/>
          <w:i w:val="0"/>
          <w:caps w:val="0"/>
          <w:spacing w:val="0"/>
          <w:w w:val="100"/>
          <w:kern w:val="0"/>
          <w:sz w:val="22"/>
          <w:szCs w:val="22"/>
          <w:highlight w:val="none"/>
          <w:lang w:val="en-US" w:eastAsia="zh-CN" w:bidi="zh-CN"/>
        </w:rPr>
        <w:t>17.1.6不平衡报价</w:t>
      </w:r>
    </w:p>
    <w:p w14:paraId="79A6B0E9">
      <w:pPr>
        <w:snapToGrid w:val="0"/>
        <w:spacing w:before="0" w:beforeAutospacing="0" w:after="0" w:afterAutospacing="0" w:line="360" w:lineRule="auto"/>
        <w:ind w:firstLine="440" w:firstLineChars="200"/>
        <w:textAlignment w:val="baseline"/>
        <w:rPr>
          <w:rStyle w:val="55"/>
          <w:rFonts w:hint="eastAsia" w:ascii="仿宋" w:hAnsi="仿宋" w:eastAsia="仿宋" w:cs="仿宋"/>
          <w:b w:val="0"/>
          <w:i w:val="0"/>
          <w:caps w:val="0"/>
          <w:spacing w:val="0"/>
          <w:w w:val="100"/>
          <w:kern w:val="0"/>
          <w:sz w:val="22"/>
          <w:szCs w:val="22"/>
          <w:highlight w:val="none"/>
          <w:lang w:val="zh-TW" w:eastAsia="zh-CN" w:bidi="zh-CN"/>
        </w:rPr>
      </w:pPr>
      <w:r>
        <w:rPr>
          <w:rStyle w:val="55"/>
          <w:rFonts w:hint="eastAsia" w:ascii="仿宋" w:hAnsi="仿宋" w:eastAsia="仿宋" w:cs="仿宋"/>
          <w:b w:val="0"/>
          <w:i w:val="0"/>
          <w:caps w:val="0"/>
          <w:spacing w:val="0"/>
          <w:w w:val="100"/>
          <w:kern w:val="0"/>
          <w:sz w:val="22"/>
          <w:szCs w:val="22"/>
          <w:highlight w:val="none"/>
          <w:lang w:val="zh-TW" w:eastAsia="zh-CN" w:bidi="zh-CN"/>
        </w:rPr>
        <w:t>由于工程的特殊性，各清单子目单价超过财政评审价格-</w:t>
      </w:r>
      <w:r>
        <w:rPr>
          <w:rStyle w:val="55"/>
          <w:rFonts w:hint="eastAsia" w:ascii="仿宋" w:hAnsi="仿宋" w:eastAsia="仿宋" w:cs="仿宋"/>
          <w:b w:val="0"/>
          <w:i w:val="0"/>
          <w:caps w:val="0"/>
          <w:spacing w:val="0"/>
          <w:w w:val="100"/>
          <w:kern w:val="0"/>
          <w:sz w:val="22"/>
          <w:szCs w:val="22"/>
          <w:highlight w:val="none"/>
          <w:lang w:val="zh-TW" w:eastAsia="zh-TW" w:bidi="zh-CN"/>
        </w:rPr>
        <w:t>1</w:t>
      </w:r>
      <w:r>
        <w:rPr>
          <w:rStyle w:val="55"/>
          <w:rFonts w:hint="eastAsia" w:ascii="仿宋" w:hAnsi="仿宋" w:eastAsia="仿宋" w:cs="仿宋"/>
          <w:b w:val="0"/>
          <w:i w:val="0"/>
          <w:caps w:val="0"/>
          <w:spacing w:val="0"/>
          <w:w w:val="100"/>
          <w:kern w:val="0"/>
          <w:sz w:val="22"/>
          <w:szCs w:val="22"/>
          <w:highlight w:val="none"/>
          <w:lang w:val="en-US" w:eastAsia="zh-TW" w:bidi="zh-CN"/>
        </w:rPr>
        <w:t>5</w:t>
      </w:r>
      <w:r>
        <w:rPr>
          <w:rStyle w:val="55"/>
          <w:rFonts w:hint="eastAsia" w:ascii="仿宋" w:hAnsi="仿宋" w:eastAsia="仿宋" w:cs="仿宋"/>
          <w:b w:val="0"/>
          <w:i w:val="0"/>
          <w:caps w:val="0"/>
          <w:spacing w:val="0"/>
          <w:w w:val="100"/>
          <w:kern w:val="0"/>
          <w:sz w:val="22"/>
          <w:szCs w:val="22"/>
          <w:highlight w:val="none"/>
          <w:lang w:val="zh-TW" w:eastAsia="zh-CN" w:bidi="zh-CN"/>
        </w:rPr>
        <w:t>%～1</w:t>
      </w:r>
      <w:r>
        <w:rPr>
          <w:rStyle w:val="55"/>
          <w:rFonts w:hint="eastAsia" w:ascii="仿宋" w:hAnsi="仿宋" w:eastAsia="仿宋" w:cs="仿宋"/>
          <w:b w:val="0"/>
          <w:i w:val="0"/>
          <w:caps w:val="0"/>
          <w:spacing w:val="0"/>
          <w:w w:val="100"/>
          <w:kern w:val="0"/>
          <w:sz w:val="22"/>
          <w:szCs w:val="22"/>
          <w:highlight w:val="none"/>
          <w:lang w:val="en-US" w:eastAsia="zh-CN" w:bidi="zh-CN"/>
        </w:rPr>
        <w:t>5</w:t>
      </w:r>
      <w:r>
        <w:rPr>
          <w:rStyle w:val="55"/>
          <w:rFonts w:hint="eastAsia" w:ascii="仿宋" w:hAnsi="仿宋" w:eastAsia="仿宋" w:cs="仿宋"/>
          <w:b w:val="0"/>
          <w:i w:val="0"/>
          <w:caps w:val="0"/>
          <w:spacing w:val="0"/>
          <w:w w:val="100"/>
          <w:kern w:val="0"/>
          <w:sz w:val="22"/>
          <w:szCs w:val="22"/>
          <w:highlight w:val="none"/>
          <w:lang w:val="zh-TW" w:eastAsia="zh-CN" w:bidi="zh-CN"/>
        </w:rPr>
        <w:t>%范围以外的投标人报价，为不平衡报价。若有不平衡报价的子目，在总价报价不变的情况下，发包人有权调整，并将调整后的建筑安装工程费清单作为本项目计量、支付、工程表更、工程决算、最终结清的依据。</w:t>
      </w:r>
    </w:p>
    <w:p w14:paraId="588FE078">
      <w:pPr>
        <w:snapToGrid w:val="0"/>
        <w:spacing w:before="0" w:beforeAutospacing="0" w:after="0" w:afterAutospacing="0" w:line="360" w:lineRule="auto"/>
        <w:ind w:firstLine="442" w:firstLineChars="200"/>
        <w:jc w:val="both"/>
        <w:textAlignment w:val="baseline"/>
        <w:rPr>
          <w:rStyle w:val="55"/>
          <w:rFonts w:hint="eastAsia" w:ascii="仿宋" w:hAnsi="仿宋" w:eastAsia="仿宋" w:cs="仿宋"/>
          <w:b/>
          <w:bCs/>
          <w:i w:val="0"/>
          <w:caps w:val="0"/>
          <w:spacing w:val="0"/>
          <w:w w:val="100"/>
          <w:kern w:val="2"/>
          <w:sz w:val="22"/>
          <w:szCs w:val="22"/>
          <w:highlight w:val="none"/>
          <w:lang w:val="en-US" w:eastAsia="zh-CN" w:bidi="ar-SA"/>
        </w:rPr>
      </w:pPr>
      <w:r>
        <w:rPr>
          <w:rStyle w:val="55"/>
          <w:rFonts w:hint="eastAsia" w:ascii="仿宋" w:hAnsi="仿宋" w:eastAsia="仿宋" w:cs="仿宋"/>
          <w:b/>
          <w:bCs/>
          <w:i w:val="0"/>
          <w:caps w:val="0"/>
          <w:spacing w:val="0"/>
          <w:w w:val="100"/>
          <w:kern w:val="2"/>
          <w:sz w:val="22"/>
          <w:szCs w:val="22"/>
          <w:highlight w:val="none"/>
          <w:lang w:val="en-US" w:eastAsia="zh-CN" w:bidi="ar-SA"/>
        </w:rPr>
        <w:t>17.4质量保证金</w:t>
      </w:r>
    </w:p>
    <w:p w14:paraId="685CA5B8">
      <w:pPr>
        <w:snapToGrid w:val="0"/>
        <w:spacing w:before="0" w:beforeAutospacing="0" w:after="0" w:afterAutospacing="0" w:line="360" w:lineRule="auto"/>
        <w:ind w:firstLine="440" w:firstLineChars="200"/>
        <w:jc w:val="both"/>
        <w:textAlignment w:val="baseline"/>
        <w:rPr>
          <w:rStyle w:val="55"/>
          <w:rFonts w:hint="default"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详见招标文件</w:t>
      </w:r>
    </w:p>
    <w:p w14:paraId="4C6BCDB8">
      <w:pPr>
        <w:snapToGrid w:val="0"/>
        <w:spacing w:before="0" w:beforeAutospacing="0" w:after="0" w:afterAutospacing="0" w:line="360" w:lineRule="auto"/>
        <w:ind w:firstLine="442" w:firstLineChars="200"/>
        <w:jc w:val="both"/>
        <w:textAlignment w:val="baseline"/>
        <w:rPr>
          <w:rStyle w:val="55"/>
          <w:rFonts w:hint="eastAsia" w:ascii="仿宋" w:hAnsi="仿宋" w:eastAsia="仿宋" w:cs="仿宋"/>
          <w:b/>
          <w:bCs/>
          <w:i w:val="0"/>
          <w:caps w:val="0"/>
          <w:spacing w:val="0"/>
          <w:w w:val="100"/>
          <w:kern w:val="2"/>
          <w:sz w:val="22"/>
          <w:szCs w:val="22"/>
          <w:highlight w:val="none"/>
          <w:lang w:val="en-US" w:eastAsia="zh-CN" w:bidi="ar-SA"/>
        </w:rPr>
      </w:pPr>
      <w:r>
        <w:rPr>
          <w:rStyle w:val="55"/>
          <w:rFonts w:hint="eastAsia" w:ascii="仿宋" w:hAnsi="仿宋" w:eastAsia="仿宋" w:cs="仿宋"/>
          <w:b/>
          <w:bCs/>
          <w:i w:val="0"/>
          <w:caps w:val="0"/>
          <w:spacing w:val="0"/>
          <w:w w:val="100"/>
          <w:kern w:val="2"/>
          <w:sz w:val="22"/>
          <w:szCs w:val="22"/>
          <w:highlight w:val="none"/>
          <w:lang w:val="en-US" w:eastAsia="zh-CN" w:bidi="ar-SA"/>
        </w:rPr>
        <w:t>21.1不可抗力的确认</w:t>
      </w:r>
    </w:p>
    <w:p w14:paraId="277987D3">
      <w:pPr>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21.1.1（6）不可抗力的其他情形：</w:t>
      </w:r>
      <w:r>
        <w:rPr>
          <w:rStyle w:val="55"/>
          <w:rFonts w:hint="eastAsia" w:ascii="仿宋" w:hAnsi="仿宋" w:eastAsia="仿宋" w:cs="仿宋"/>
          <w:b w:val="0"/>
          <w:i w:val="0"/>
          <w:caps w:val="0"/>
          <w:spacing w:val="0"/>
          <w:w w:val="100"/>
          <w:kern w:val="2"/>
          <w:sz w:val="22"/>
          <w:szCs w:val="22"/>
          <w:highlight w:val="none"/>
          <w:u w:val="single" w:color="000000"/>
          <w:lang w:val="en-US" w:eastAsia="zh-CN" w:bidi="ar-SA"/>
        </w:rPr>
        <w:t>/</w:t>
      </w:r>
      <w:r>
        <w:rPr>
          <w:rStyle w:val="55"/>
          <w:rFonts w:hint="eastAsia" w:ascii="仿宋" w:hAnsi="仿宋" w:eastAsia="仿宋" w:cs="仿宋"/>
          <w:b w:val="0"/>
          <w:i w:val="0"/>
          <w:caps w:val="0"/>
          <w:spacing w:val="0"/>
          <w:w w:val="100"/>
          <w:kern w:val="2"/>
          <w:sz w:val="22"/>
          <w:szCs w:val="22"/>
          <w:highlight w:val="none"/>
          <w:lang w:val="en-US" w:eastAsia="zh-CN" w:bidi="ar-SA"/>
        </w:rPr>
        <w:t>。</w:t>
      </w:r>
    </w:p>
    <w:p w14:paraId="62525627">
      <w:pPr>
        <w:snapToGrid w:val="0"/>
        <w:spacing w:before="0" w:beforeAutospacing="0" w:after="0" w:afterAutospacing="0" w:line="360" w:lineRule="auto"/>
        <w:ind w:firstLine="442" w:firstLineChars="200"/>
        <w:jc w:val="both"/>
        <w:textAlignment w:val="baseline"/>
        <w:rPr>
          <w:rStyle w:val="55"/>
          <w:rFonts w:hint="eastAsia" w:ascii="仿宋" w:hAnsi="仿宋" w:eastAsia="仿宋" w:cs="仿宋"/>
          <w:b/>
          <w:bCs/>
          <w:i w:val="0"/>
          <w:caps w:val="0"/>
          <w:spacing w:val="0"/>
          <w:w w:val="100"/>
          <w:kern w:val="2"/>
          <w:sz w:val="22"/>
          <w:szCs w:val="22"/>
          <w:highlight w:val="none"/>
          <w:lang w:val="en-US" w:eastAsia="zh-CN" w:bidi="ar-SA"/>
        </w:rPr>
      </w:pPr>
      <w:r>
        <w:rPr>
          <w:rStyle w:val="55"/>
          <w:rFonts w:hint="eastAsia" w:ascii="仿宋" w:hAnsi="仿宋" w:eastAsia="仿宋" w:cs="仿宋"/>
          <w:b/>
          <w:bCs/>
          <w:i w:val="0"/>
          <w:caps w:val="0"/>
          <w:spacing w:val="0"/>
          <w:w w:val="100"/>
          <w:kern w:val="2"/>
          <w:sz w:val="22"/>
          <w:szCs w:val="22"/>
          <w:highlight w:val="none"/>
          <w:lang w:val="en-US" w:eastAsia="zh-CN" w:bidi="ar-SA"/>
        </w:rPr>
        <w:t>22.1承包人违约</w:t>
      </w:r>
    </w:p>
    <w:p w14:paraId="301AF31D">
      <w:pPr>
        <w:snapToGrid w:val="0"/>
        <w:spacing w:before="0" w:beforeAutospacing="0" w:after="0" w:afterAutospacing="0" w:line="360" w:lineRule="auto"/>
        <w:ind w:firstLine="442" w:firstLineChars="200"/>
        <w:jc w:val="both"/>
        <w:textAlignment w:val="baseline"/>
        <w:rPr>
          <w:rStyle w:val="55"/>
          <w:rFonts w:hint="eastAsia" w:ascii="仿宋" w:hAnsi="仿宋" w:eastAsia="仿宋" w:cs="仿宋"/>
          <w:b/>
          <w:i w:val="0"/>
          <w:caps w:val="0"/>
          <w:spacing w:val="0"/>
          <w:w w:val="100"/>
          <w:kern w:val="2"/>
          <w:sz w:val="22"/>
          <w:szCs w:val="22"/>
          <w:highlight w:val="none"/>
          <w:lang w:val="en-US" w:eastAsia="zh-CN" w:bidi="ar-SA"/>
        </w:rPr>
      </w:pPr>
      <w:r>
        <w:rPr>
          <w:rStyle w:val="55"/>
          <w:rFonts w:hint="eastAsia" w:ascii="仿宋" w:hAnsi="仿宋" w:eastAsia="仿宋" w:cs="仿宋"/>
          <w:b/>
          <w:i w:val="0"/>
          <w:caps w:val="0"/>
          <w:spacing w:val="0"/>
          <w:w w:val="100"/>
          <w:kern w:val="2"/>
          <w:sz w:val="22"/>
          <w:szCs w:val="22"/>
          <w:highlight w:val="none"/>
          <w:lang w:val="en-US" w:eastAsia="zh-CN" w:bidi="ar-SA"/>
        </w:rPr>
        <w:t>22.1.1承包人违约的情形</w:t>
      </w:r>
    </w:p>
    <w:p w14:paraId="503884D2">
      <w:pPr>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u w:val="singl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第22.1.2当承包人发生第22.1.1项约定的违约情况时，发包人有权向承包人课以违约金，具体约定如下：</w:t>
      </w:r>
    </w:p>
    <w:p w14:paraId="29CC44AA">
      <w:pPr>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（1）如因承包人不履行合同或承包人违约造成发包人解除合同，则没收承包人的履约保证金作为违约金。且不影响发包人依法追索因承包人违约造成的损失或承包人对发包人的债务。</w:t>
      </w:r>
    </w:p>
    <w:p w14:paraId="266F9EED">
      <w:pPr>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2）赔偿损失。承包人的违约行为造成发包人损失的，承包人应当负损害赔偿的责任。发包人赔偿的范围包括发包人所受的直接损失和间接损失。交纳的履约保证金抵作损害赔偿金的一部分。履约保证金的数额超过因违约造成的损失的，承包人对于该损失就不再赔偿。相反，在履行保证金的数额低于因违约而造成损失的情况下，承包人还应当赔偿不足部分。</w:t>
      </w:r>
    </w:p>
    <w:p w14:paraId="53D5BC28">
      <w:pPr>
        <w:snapToGrid w:val="0"/>
        <w:spacing w:before="0" w:beforeAutospacing="0" w:after="0" w:afterAutospacing="0" w:line="360" w:lineRule="auto"/>
        <w:ind w:firstLine="440" w:firstLineChars="200"/>
        <w:jc w:val="both"/>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3）承包人不按照与发包人订立的合同履行义务，情节严重的，发包人向市交通主管部门建议今后三年内不得参与我市公路建设的投标资格并予以公告。（4）承包人承诺的主要机械及试验、测量设备不能按时进场，每天每台罚500元。（5）承包人的违约，发包人将视情形上报有关交通行政主管单位，建议对违约承包人采取降低信用评价等级等行政处罚措施。</w:t>
      </w:r>
    </w:p>
    <w:p w14:paraId="021574DD">
      <w:pPr>
        <w:pStyle w:val="4"/>
        <w:numPr>
          <w:ilvl w:val="0"/>
          <w:numId w:val="0"/>
        </w:numPr>
        <w:spacing w:line="360" w:lineRule="auto"/>
        <w:jc w:val="center"/>
        <w:rPr>
          <w:rFonts w:hint="eastAsia" w:ascii="仿宋" w:hAnsi="仿宋" w:eastAsia="仿宋" w:cs="仿宋"/>
          <w:b/>
          <w:bCs w:val="0"/>
          <w:color w:val="000000"/>
          <w:sz w:val="24"/>
          <w:szCs w:val="24"/>
          <w:highlight w:val="none"/>
          <w:lang w:val="en-US" w:eastAsia="zh-CN"/>
        </w:rPr>
      </w:pPr>
      <w:r>
        <w:rPr>
          <w:rFonts w:hint="eastAsia" w:ascii="仿宋" w:hAnsi="仿宋" w:eastAsia="仿宋" w:cs="仿宋"/>
          <w:b/>
          <w:bCs w:val="0"/>
          <w:color w:val="000000"/>
          <w:sz w:val="24"/>
          <w:szCs w:val="24"/>
          <w:highlight w:val="none"/>
          <w:lang w:val="en-US" w:eastAsia="zh-CN"/>
        </w:rPr>
        <w:br w:type="page"/>
      </w:r>
      <w:bookmarkStart w:id="105" w:name="_Toc24797"/>
      <w:r>
        <w:rPr>
          <w:rFonts w:hint="eastAsia" w:ascii="仿宋" w:hAnsi="仿宋" w:eastAsia="仿宋" w:cs="仿宋"/>
          <w:b/>
          <w:bCs w:val="0"/>
          <w:color w:val="000000"/>
          <w:sz w:val="24"/>
          <w:szCs w:val="24"/>
          <w:highlight w:val="none"/>
          <w:lang w:val="en-US" w:eastAsia="zh-CN"/>
        </w:rPr>
        <w:t>第三节</w:t>
      </w:r>
      <w:r>
        <w:rPr>
          <w:rFonts w:hint="eastAsia" w:ascii="仿宋" w:hAnsi="仿宋" w:eastAsia="仿宋" w:cs="仿宋"/>
          <w:b/>
          <w:bCs w:val="0"/>
          <w:color w:val="000000"/>
          <w:sz w:val="24"/>
          <w:szCs w:val="24"/>
          <w:highlight w:val="none"/>
          <w:lang w:val="en-US" w:eastAsia="zh-CN"/>
        </w:rPr>
        <w:tab/>
      </w:r>
      <w:r>
        <w:rPr>
          <w:rFonts w:hint="eastAsia" w:ascii="仿宋" w:hAnsi="仿宋" w:eastAsia="仿宋" w:cs="仿宋"/>
          <w:b/>
          <w:bCs w:val="0"/>
          <w:color w:val="000000"/>
          <w:sz w:val="24"/>
          <w:szCs w:val="24"/>
          <w:highlight w:val="none"/>
          <w:lang w:val="en-US" w:eastAsia="zh-CN"/>
        </w:rPr>
        <w:t>合同附件格式</w:t>
      </w:r>
      <w:bookmarkEnd w:id="105"/>
    </w:p>
    <w:p w14:paraId="10B41D51">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p w14:paraId="065902DA">
      <w:pPr>
        <w:keepLines/>
        <w:widowControl/>
        <w:snapToGrid w:val="0"/>
        <w:spacing w:before="0" w:beforeAutospacing="0" w:after="0" w:afterAutospacing="0" w:line="416" w:lineRule="auto"/>
        <w:ind w:firstLine="482"/>
        <w:textAlignment w:val="baseline"/>
        <w:rPr>
          <w:rStyle w:val="55"/>
          <w:rFonts w:hint="eastAsia" w:ascii="仿宋" w:hAnsi="仿宋" w:eastAsia="仿宋" w:cs="仿宋"/>
          <w:b/>
          <w:bCs/>
          <w:i w:val="0"/>
          <w:caps w:val="0"/>
          <w:spacing w:val="0"/>
          <w:w w:val="100"/>
          <w:kern w:val="2"/>
          <w:sz w:val="22"/>
          <w:szCs w:val="22"/>
          <w:highlight w:val="none"/>
          <w:lang w:val="en-US" w:eastAsia="zh-CN" w:bidi="ar-SA"/>
        </w:rPr>
      </w:pPr>
      <w:r>
        <w:rPr>
          <w:rStyle w:val="55"/>
          <w:rFonts w:hint="eastAsia" w:ascii="仿宋" w:hAnsi="仿宋" w:eastAsia="仿宋" w:cs="仿宋"/>
          <w:b/>
          <w:bCs/>
          <w:i w:val="0"/>
          <w:caps w:val="0"/>
          <w:spacing w:val="0"/>
          <w:w w:val="100"/>
          <w:kern w:val="2"/>
          <w:sz w:val="22"/>
          <w:szCs w:val="22"/>
          <w:highlight w:val="none"/>
          <w:lang w:val="en-US" w:eastAsia="zh-CN" w:bidi="ar-SA"/>
        </w:rPr>
        <w:t>附件一:合同协议书</w:t>
      </w:r>
    </w:p>
    <w:p w14:paraId="3A6D3211">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p w14:paraId="07367E6C">
      <w:pPr>
        <w:widowControl/>
        <w:snapToGrid w:val="0"/>
        <w:spacing w:before="0" w:beforeAutospacing="0" w:after="0" w:afterAutospacing="0" w:line="360" w:lineRule="auto"/>
        <w:jc w:val="center"/>
        <w:textAlignment w:val="baseline"/>
        <w:rPr>
          <w:rStyle w:val="55"/>
          <w:rFonts w:hint="eastAsia" w:ascii="仿宋" w:hAnsi="仿宋" w:eastAsia="仿宋" w:cs="仿宋"/>
          <w:b/>
          <w:i w:val="0"/>
          <w:caps w:val="0"/>
          <w:spacing w:val="0"/>
          <w:w w:val="100"/>
          <w:kern w:val="2"/>
          <w:sz w:val="28"/>
          <w:szCs w:val="28"/>
          <w:highlight w:val="none"/>
          <w:lang w:val="en-US" w:eastAsia="zh-CN" w:bidi="ar-SA"/>
        </w:rPr>
      </w:pPr>
      <w:r>
        <w:rPr>
          <w:rStyle w:val="55"/>
          <w:rFonts w:hint="eastAsia" w:ascii="仿宋" w:hAnsi="仿宋" w:eastAsia="仿宋" w:cs="仿宋"/>
          <w:b/>
          <w:i w:val="0"/>
          <w:caps w:val="0"/>
          <w:spacing w:val="0"/>
          <w:w w:val="100"/>
          <w:kern w:val="2"/>
          <w:sz w:val="28"/>
          <w:szCs w:val="28"/>
          <w:highlight w:val="none"/>
          <w:lang w:val="en-US" w:eastAsia="zh-CN" w:bidi="ar-SA"/>
        </w:rPr>
        <w:t>合同协议书</w:t>
      </w:r>
    </w:p>
    <w:p w14:paraId="2F8A418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p>
    <w:p w14:paraId="0F6BCE9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（发包人名称，以下简称“发包人”）为实施</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（项目名称），已接受</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（承包人名称，以下简称“承包人”）对该项目</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标段施工的投标。发包人和承包人共同达成如下协议。</w:t>
      </w:r>
    </w:p>
    <w:p w14:paraId="6FED492D">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1.第</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标段由K</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至K</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，长约</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公里，公路等级为</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，设计速度为</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路面，有</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立交</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处；特大桥</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座，计长</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m；大中桥</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座，计长</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m；隧道</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座，计长</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m以及其他构造物工程等。</w:t>
      </w:r>
    </w:p>
    <w:p w14:paraId="2B96F7A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2.下列文件应视为构成合同文件的组成部分：</w:t>
      </w:r>
    </w:p>
    <w:p w14:paraId="7771447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（1）本协议书及各种合同附件（含评标期间和合同谈判过程中的澄清文件和补充资料）；</w:t>
      </w:r>
    </w:p>
    <w:p w14:paraId="2345F9E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（2）中标通知书；</w:t>
      </w:r>
    </w:p>
    <w:p w14:paraId="6368BD4D">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（3）投标函及投标函附录；</w:t>
      </w:r>
    </w:p>
    <w:p w14:paraId="5A9326AF">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（4）项目专用合同条款；</w:t>
      </w:r>
    </w:p>
    <w:p w14:paraId="7555D4C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（5）公路工程专用合同条款；</w:t>
      </w:r>
    </w:p>
    <w:p w14:paraId="5CEF2A5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（6）通用合同条款；</w:t>
      </w:r>
    </w:p>
    <w:p w14:paraId="28E2F611">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（7）工程量清单计量规则；</w:t>
      </w:r>
    </w:p>
    <w:p w14:paraId="3171F55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（8）技术规范；</w:t>
      </w:r>
    </w:p>
    <w:p w14:paraId="107B22BF">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（9）图纸；</w:t>
      </w:r>
    </w:p>
    <w:p w14:paraId="7B7DB49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（10）已标价工程量清单；</w:t>
      </w:r>
    </w:p>
    <w:p w14:paraId="6ED0E35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（11）承包人有关人员、设备投入的承诺及投标文件中的施工组织设计；</w:t>
      </w:r>
    </w:p>
    <w:p w14:paraId="725A228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（12）其他合同文件。</w:t>
      </w:r>
    </w:p>
    <w:p w14:paraId="690E314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上述合同文件互相补充和解释。如果合同文件之间存在矛盾或不一致之处，以上述文件的排列顺序在先者为准。</w:t>
      </w:r>
    </w:p>
    <w:p w14:paraId="692A41C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3.根据工程量清单所列的预计数量和单价或总额价计算的签约合同价：人民币（大写）</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元（¥</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w:t>
      </w:r>
    </w:p>
    <w:p w14:paraId="6186C1AF">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4.承包人项目经理：</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。承包人项目总工：</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w:t>
      </w:r>
    </w:p>
    <w:p w14:paraId="16969F3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5.工程质量符合</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标准。工程安全目标：</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w:t>
      </w:r>
    </w:p>
    <w:p w14:paraId="067381F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6.承包人承诺按合同约定承担工程的实施、完成及缺陷修复。</w:t>
      </w:r>
    </w:p>
    <w:p w14:paraId="7C3C8D9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7.发包人承诺按合同约定的条件、时间和方式向承包人支付合同价款。</w:t>
      </w:r>
    </w:p>
    <w:p w14:paraId="31076B3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8.承包人应按照监理人指示开工，工期为</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w:t>
      </w:r>
    </w:p>
    <w:p w14:paraId="264648B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9.本协议书在承包人提供履约保证金后，由双方法定代表人或其委托代理人签署并加盖单位章后生效。全部工程完工后经交工验收合格、缺陷责任期满签发缺陷责任终止证书后失效。</w:t>
      </w:r>
    </w:p>
    <w:p w14:paraId="3FE5659F">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10.本协议书正本二份、副本</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份，合同双方各执正本一份，副本</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份，当正本与副本的内容不一致时，以正本为准。</w:t>
      </w:r>
    </w:p>
    <w:p w14:paraId="04BAF601">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11.合同未尽事宜，双方另行签订补充协议。补充协议是合同的组成部分。</w:t>
      </w:r>
    </w:p>
    <w:p w14:paraId="36736F5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p>
    <w:p w14:paraId="554BFC61">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p>
    <w:p w14:paraId="35D09D5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发包人：</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（盖单位章）　　　　承包人：</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（盖单位章）</w:t>
      </w:r>
    </w:p>
    <w:p w14:paraId="2D061AA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法定代表人或其委托代理人：</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（签字）　　　　法定代表人或其委托代理人：</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（签字）</w:t>
      </w:r>
    </w:p>
    <w:p w14:paraId="4ACD110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年</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月</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日　　　　　　　　　　　　</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年</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月</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日</w:t>
      </w:r>
    </w:p>
    <w:p w14:paraId="46AB620E">
      <w:pPr>
        <w:widowControl/>
        <w:snapToGrid w:val="0"/>
        <w:spacing w:before="0" w:beforeAutospacing="0" w:after="0" w:afterAutospacing="0" w:line="240" w:lineRule="auto"/>
        <w:ind w:firstLine="44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br w:type="page"/>
      </w:r>
    </w:p>
    <w:p w14:paraId="6180D56D">
      <w:pPr>
        <w:keepLines/>
        <w:widowControl/>
        <w:snapToGrid w:val="0"/>
        <w:spacing w:before="0" w:beforeAutospacing="0" w:after="0" w:afterAutospacing="0" w:line="416" w:lineRule="auto"/>
        <w:ind w:firstLine="482"/>
        <w:textAlignment w:val="baseline"/>
        <w:rPr>
          <w:rStyle w:val="55"/>
          <w:rFonts w:hint="eastAsia" w:ascii="仿宋" w:hAnsi="仿宋" w:eastAsia="仿宋" w:cs="仿宋"/>
          <w:b/>
          <w:bCs/>
          <w:i w:val="0"/>
          <w:caps w:val="0"/>
          <w:spacing w:val="0"/>
          <w:w w:val="100"/>
          <w:kern w:val="2"/>
          <w:sz w:val="22"/>
          <w:szCs w:val="22"/>
          <w:highlight w:val="none"/>
          <w:lang w:val="en-US" w:eastAsia="zh-CN" w:bidi="ar-SA"/>
        </w:rPr>
      </w:pPr>
      <w:r>
        <w:rPr>
          <w:rStyle w:val="55"/>
          <w:rFonts w:hint="eastAsia" w:ascii="仿宋" w:hAnsi="仿宋" w:eastAsia="仿宋" w:cs="仿宋"/>
          <w:b/>
          <w:bCs/>
          <w:i w:val="0"/>
          <w:caps w:val="0"/>
          <w:spacing w:val="0"/>
          <w:w w:val="100"/>
          <w:kern w:val="2"/>
          <w:sz w:val="22"/>
          <w:szCs w:val="22"/>
          <w:highlight w:val="none"/>
          <w:lang w:val="en-US" w:eastAsia="zh-CN" w:bidi="ar-SA"/>
        </w:rPr>
        <w:t>附件二:廉政合同</w:t>
      </w:r>
    </w:p>
    <w:p w14:paraId="30D309BE">
      <w:pPr>
        <w:widowControl/>
        <w:snapToGrid w:val="0"/>
        <w:spacing w:before="0" w:beforeAutospacing="0" w:after="0" w:afterAutospacing="0" w:line="360" w:lineRule="auto"/>
        <w:jc w:val="center"/>
        <w:textAlignment w:val="baseline"/>
        <w:rPr>
          <w:rStyle w:val="55"/>
          <w:rFonts w:hint="eastAsia" w:ascii="仿宋" w:hAnsi="仿宋" w:eastAsia="仿宋" w:cs="仿宋"/>
          <w:b/>
          <w:i w:val="0"/>
          <w:caps w:val="0"/>
          <w:spacing w:val="0"/>
          <w:w w:val="100"/>
          <w:kern w:val="2"/>
          <w:sz w:val="28"/>
          <w:szCs w:val="28"/>
          <w:highlight w:val="none"/>
          <w:lang w:val="en-US" w:eastAsia="zh-CN" w:bidi="ar-SA"/>
        </w:rPr>
      </w:pPr>
      <w:r>
        <w:rPr>
          <w:rStyle w:val="55"/>
          <w:rFonts w:hint="eastAsia" w:ascii="仿宋" w:hAnsi="仿宋" w:eastAsia="仿宋" w:cs="仿宋"/>
          <w:b/>
          <w:i w:val="0"/>
          <w:caps w:val="0"/>
          <w:spacing w:val="0"/>
          <w:w w:val="100"/>
          <w:kern w:val="2"/>
          <w:sz w:val="28"/>
          <w:szCs w:val="28"/>
          <w:highlight w:val="none"/>
          <w:lang w:val="en-US" w:eastAsia="zh-CN" w:bidi="ar-SA"/>
        </w:rPr>
        <w:t>廉政合同</w:t>
      </w:r>
    </w:p>
    <w:p w14:paraId="6DCD3BE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p>
    <w:p w14:paraId="6D2A464F">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根据《关于在交通基础设施建设中加强廉政建设的若干意见》以及有关工程建设、廉政建设的规定，为做好工程建设中的党风廉政建设，保证工程建设高效优质，保证建设资金的安全和有效使用以及投资效益，</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（项目名称）的项目法人</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（项目法人名称，以下简称“发包人”）与该项目</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标段的施工单位</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（施工单位名称，以下简称“承包人”），特订立如下合同。</w:t>
      </w:r>
    </w:p>
    <w:p w14:paraId="6AEF4927">
      <w:pPr>
        <w:widowControl/>
        <w:snapToGrid w:val="0"/>
        <w:spacing w:before="0" w:beforeAutospacing="0" w:after="0" w:afterAutospacing="0" w:line="360" w:lineRule="auto"/>
        <w:textAlignment w:val="baseline"/>
        <w:rPr>
          <w:rStyle w:val="55"/>
          <w:rFonts w:hint="eastAsia" w:ascii="仿宋" w:hAnsi="仿宋" w:eastAsia="仿宋" w:cs="仿宋"/>
          <w:b/>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w:t>
      </w:r>
      <w:r>
        <w:rPr>
          <w:rStyle w:val="55"/>
          <w:rFonts w:hint="eastAsia" w:ascii="仿宋" w:hAnsi="仿宋" w:eastAsia="仿宋" w:cs="仿宋"/>
          <w:b/>
          <w:i w:val="0"/>
          <w:caps w:val="0"/>
          <w:spacing w:val="0"/>
          <w:w w:val="100"/>
          <w:kern w:val="2"/>
          <w:sz w:val="20"/>
          <w:szCs w:val="21"/>
          <w:highlight w:val="none"/>
          <w:lang w:val="en-US" w:eastAsia="zh-CN" w:bidi="ar-SA"/>
        </w:rPr>
        <w:t>1.发包人和承包人双方的权利和义务</w:t>
      </w:r>
    </w:p>
    <w:p w14:paraId="7ED3569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（1）严格遵守党的政策规定和国家有关法律法规及交通运输部的有关规定。</w:t>
      </w:r>
    </w:p>
    <w:p w14:paraId="38C9CDD2">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（2）严格执行</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（项目名称）</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标段施工合同文件，自觉按合同办事。</w:t>
      </w:r>
    </w:p>
    <w:p w14:paraId="6F3025F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（3）双方的业务活动坚持公开、公正、诚信、透明的原则（法律认定的商业秘密和合同文件另有规定除外），不得损害国家和集体利益，不得违反工程建设管理规章制度。</w:t>
      </w:r>
    </w:p>
    <w:p w14:paraId="2AF9BAD2">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（4）建立健全廉政制度，开展廉政教育，设立廉政告示牌，公布举报电话，监督并认真查处违法违纪行为。</w:t>
      </w:r>
    </w:p>
    <w:p w14:paraId="2E61C71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（5）发现对方在业务活动中有违反廉政规定的行为，有及时提醒对方纠正的权利和义务。</w:t>
      </w:r>
    </w:p>
    <w:p w14:paraId="63FAE2E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（6）发现对方严重违反本合同义务条款的行为，有向其上级有关部门举报、建议给予处理并要求告知处理结果的权利。</w:t>
      </w:r>
    </w:p>
    <w:p w14:paraId="57F8419C">
      <w:pPr>
        <w:widowControl/>
        <w:snapToGrid w:val="0"/>
        <w:spacing w:before="0" w:beforeAutospacing="0" w:after="0" w:afterAutospacing="0" w:line="360" w:lineRule="auto"/>
        <w:textAlignment w:val="baseline"/>
        <w:rPr>
          <w:rStyle w:val="55"/>
          <w:rFonts w:hint="eastAsia" w:ascii="仿宋" w:hAnsi="仿宋" w:eastAsia="仿宋" w:cs="仿宋"/>
          <w:b/>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w:t>
      </w:r>
      <w:r>
        <w:rPr>
          <w:rStyle w:val="55"/>
          <w:rFonts w:hint="eastAsia" w:ascii="仿宋" w:hAnsi="仿宋" w:eastAsia="仿宋" w:cs="仿宋"/>
          <w:b/>
          <w:i w:val="0"/>
          <w:caps w:val="0"/>
          <w:spacing w:val="0"/>
          <w:w w:val="100"/>
          <w:kern w:val="2"/>
          <w:sz w:val="20"/>
          <w:szCs w:val="21"/>
          <w:highlight w:val="none"/>
          <w:lang w:val="en-US" w:eastAsia="zh-CN" w:bidi="ar-SA"/>
        </w:rPr>
        <w:t>2.发包人的义务</w:t>
      </w:r>
    </w:p>
    <w:p w14:paraId="0FB93B7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（1）发包人及其工作人员不得索要或接受承包人的礼金、有价证券和贵重物品，不得让承包人报销任何应由发包人或发包人工作人员个人支付的费用等。</w:t>
      </w:r>
    </w:p>
    <w:p w14:paraId="543C43A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（2）发包人工作人员不得参加承包人安排的超标准宴请和娱乐活动；不得接受承包人提供的通信工具、交通工具和高档办公用品等。</w:t>
      </w:r>
    </w:p>
    <w:p w14:paraId="3F24B55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（3）发包人及其工作人员不得要求或者接受承包人为其住房装修、婚丧嫁娶活动、配偶子女的工作安排以及出国出境、旅游等提供方便等。</w:t>
      </w:r>
    </w:p>
    <w:p w14:paraId="5379B55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（4）发包人工作人员及其配偶、子女不得从事与发包人工程有关的材料设备供应、工程分包、劳务等经济活动等。</w:t>
      </w:r>
    </w:p>
    <w:p w14:paraId="0551796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（5）发包人及其工作人员不得以任何理由向承包人推荐分包单位或推销材料，不得要求承包人购买合同规定外的材料和设备。</w:t>
      </w:r>
    </w:p>
    <w:p w14:paraId="38FF78F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（6）发包人工作人员要秉公办事，不准营私舞弊，不准利用职权从事各种个人有偿中介活动和安排个人施工队伍。</w:t>
      </w:r>
    </w:p>
    <w:p w14:paraId="64B84388">
      <w:pPr>
        <w:widowControl/>
        <w:snapToGrid w:val="0"/>
        <w:spacing w:before="0" w:beforeAutospacing="0" w:after="0" w:afterAutospacing="0" w:line="360" w:lineRule="auto"/>
        <w:textAlignment w:val="baseline"/>
        <w:rPr>
          <w:rStyle w:val="55"/>
          <w:rFonts w:hint="eastAsia" w:ascii="仿宋" w:hAnsi="仿宋" w:eastAsia="仿宋" w:cs="仿宋"/>
          <w:b/>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w:t>
      </w:r>
      <w:r>
        <w:rPr>
          <w:rStyle w:val="55"/>
          <w:rFonts w:hint="eastAsia" w:ascii="仿宋" w:hAnsi="仿宋" w:eastAsia="仿宋" w:cs="仿宋"/>
          <w:b/>
          <w:i w:val="0"/>
          <w:caps w:val="0"/>
          <w:spacing w:val="0"/>
          <w:w w:val="100"/>
          <w:kern w:val="2"/>
          <w:sz w:val="20"/>
          <w:szCs w:val="21"/>
          <w:highlight w:val="none"/>
          <w:lang w:val="en-US" w:eastAsia="zh-CN" w:bidi="ar-SA"/>
        </w:rPr>
        <w:t>3.承包人的义务</w:t>
      </w:r>
    </w:p>
    <w:p w14:paraId="69F5BE1D">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（1）承包人不得以任何理由向发包人及其工作人员行贿或馈赠礼金、有价证券、贵重礼品。</w:t>
      </w:r>
    </w:p>
    <w:p w14:paraId="57A9415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（2）承包人不得以任何名义为发包人及其工作人员报销应由发包人单位或个人支付的任何费用。</w:t>
      </w:r>
    </w:p>
    <w:p w14:paraId="620485B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（3）承包人不得以任何理由安排发包人工作人员参加超标准宴请及娱乐活动。</w:t>
      </w:r>
    </w:p>
    <w:p w14:paraId="34C12E7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（4）承包人不得为发包人单位和个人购置或提供通信工具、交通工具和高档办公用品等。</w:t>
      </w:r>
    </w:p>
    <w:p w14:paraId="784B2026">
      <w:pPr>
        <w:widowControl/>
        <w:snapToGrid w:val="0"/>
        <w:spacing w:before="0" w:beforeAutospacing="0" w:after="0" w:afterAutospacing="0" w:line="360" w:lineRule="auto"/>
        <w:textAlignment w:val="baseline"/>
        <w:rPr>
          <w:rStyle w:val="55"/>
          <w:rFonts w:hint="eastAsia" w:ascii="仿宋" w:hAnsi="仿宋" w:eastAsia="仿宋" w:cs="仿宋"/>
          <w:b/>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w:t>
      </w:r>
      <w:r>
        <w:rPr>
          <w:rStyle w:val="55"/>
          <w:rFonts w:hint="eastAsia" w:ascii="仿宋" w:hAnsi="仿宋" w:eastAsia="仿宋" w:cs="仿宋"/>
          <w:b/>
          <w:i w:val="0"/>
          <w:caps w:val="0"/>
          <w:spacing w:val="0"/>
          <w:w w:val="100"/>
          <w:kern w:val="2"/>
          <w:sz w:val="20"/>
          <w:szCs w:val="21"/>
          <w:highlight w:val="none"/>
          <w:lang w:val="en-US" w:eastAsia="zh-CN" w:bidi="ar-SA"/>
        </w:rPr>
        <w:t>4.违约责任</w:t>
      </w:r>
    </w:p>
    <w:p w14:paraId="4059688F">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（1）发包人及其工作人员违反本合同第1、2条，按管理权限，依据有关规定给予党纪、政纪或组织处理；涉嫌犯罪的，移交司法机关追究刑事责任；给承包人单位造成经济损失的，应予以赔偿。</w:t>
      </w:r>
    </w:p>
    <w:p w14:paraId="1AEC0F3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2）承包人及其工作人员违反本合同第1、3条，按管理权限，依据有关规定给予党纪、政纪或组织处理；给发包人单位造成经济损失的，应予以赔偿；情节严重的，发包人建议交通运输主管部门给予承包人一至三年内不得进入其主管的公路建设市场的处罚。</w:t>
      </w:r>
    </w:p>
    <w:p w14:paraId="6CFD220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5.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14:paraId="502CEAB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6.本合同有效期为发包人和承包人签署之日起至该工程项目竣工验收后止。</w:t>
      </w:r>
    </w:p>
    <w:p w14:paraId="341F7EB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7.本合同作为</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（项目名称）</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标段施工合同的附件，与工程施工合同具有同等的法律效力，经合同双方签署后立即生效。</w:t>
      </w:r>
    </w:p>
    <w:p w14:paraId="22109F0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8.本合同一式四份，由发包人和承包人各执一份，送交发包人和承包人的监督单位各一份。</w:t>
      </w:r>
    </w:p>
    <w:p w14:paraId="5BE29AA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p>
    <w:p w14:paraId="1ED1D361">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p>
    <w:p w14:paraId="0C83E4A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p>
    <w:p w14:paraId="71774AD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发包人：</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（盖单位章）　　　　　承包人：</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（盖单位章）</w:t>
      </w:r>
    </w:p>
    <w:p w14:paraId="1BB7BEC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法定代表人或其委托代理人：</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（签字）　　　　　法定代表人或其委托代理人：</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（签字）</w:t>
      </w:r>
    </w:p>
    <w:p w14:paraId="42400B9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年</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月</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日　　　　　　　　　　　　　　</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年</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月</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1"/>
          <w:highlight w:val="none"/>
          <w:lang w:val="en-US" w:eastAsia="zh-CN" w:bidi="ar-SA"/>
        </w:rPr>
        <w:t>日</w:t>
      </w:r>
    </w:p>
    <w:p w14:paraId="348EA8A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p>
    <w:p w14:paraId="66403DE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发包人监督单位：</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（全称）（盖单位章）</w:t>
      </w:r>
      <w:r>
        <w:rPr>
          <w:rStyle w:val="55"/>
          <w:rFonts w:hint="eastAsia" w:ascii="仿宋" w:hAnsi="仿宋" w:eastAsia="仿宋" w:cs="仿宋"/>
          <w:b w:val="0"/>
          <w:i w:val="0"/>
          <w:caps w:val="0"/>
          <w:spacing w:val="0"/>
          <w:w w:val="100"/>
          <w:kern w:val="2"/>
          <w:sz w:val="20"/>
          <w:szCs w:val="21"/>
          <w:highlight w:val="none"/>
          <w:lang w:val="en-US" w:eastAsia="zh-CN" w:bidi="ar-SA"/>
        </w:rPr>
        <w:t>　　　　　　　承包人监督单位：</w:t>
      </w:r>
      <w:r>
        <w:rPr>
          <w:rStyle w:val="55"/>
          <w:rFonts w:hint="eastAsia" w:ascii="仿宋" w:hAnsi="仿宋" w:eastAsia="仿宋" w:cs="仿宋"/>
          <w:b w:val="0"/>
          <w:i w:val="0"/>
          <w:caps w:val="0"/>
          <w:spacing w:val="0"/>
          <w:w w:val="100"/>
          <w:kern w:val="2"/>
          <w:sz w:val="20"/>
          <w:szCs w:val="21"/>
          <w:highlight w:val="none"/>
          <w:u w:val="single" w:color="000000"/>
          <w:lang w:val="en-US" w:eastAsia="zh-CN" w:bidi="ar-SA"/>
        </w:rPr>
        <w:t>（全称）（盖单位章）</w:t>
      </w:r>
    </w:p>
    <w:p w14:paraId="5C0DDBAE">
      <w:pPr>
        <w:widowControl/>
        <w:snapToGrid w:val="0"/>
        <w:spacing w:before="0" w:beforeAutospacing="0" w:after="0" w:afterAutospacing="0" w:line="240" w:lineRule="auto"/>
        <w:ind w:firstLine="420"/>
        <w:textAlignment w:val="baseline"/>
        <w:rPr>
          <w:rStyle w:val="55"/>
          <w:rFonts w:hint="eastAsia" w:ascii="仿宋" w:hAnsi="仿宋" w:eastAsia="仿宋" w:cs="仿宋"/>
          <w:b w:val="0"/>
          <w:i w:val="0"/>
          <w:caps w:val="0"/>
          <w:spacing w:val="0"/>
          <w:w w:val="100"/>
          <w:kern w:val="2"/>
          <w:sz w:val="20"/>
          <w:szCs w:val="22"/>
          <w:highlight w:val="none"/>
          <w:lang w:val="en-US" w:eastAsia="zh-CN" w:bidi="ar-SA"/>
        </w:rPr>
      </w:pPr>
      <w:r>
        <w:rPr>
          <w:rStyle w:val="55"/>
          <w:rFonts w:hint="eastAsia" w:ascii="仿宋" w:hAnsi="仿宋" w:eastAsia="仿宋" w:cs="仿宋"/>
          <w:b w:val="0"/>
          <w:i w:val="0"/>
          <w:caps w:val="0"/>
          <w:spacing w:val="0"/>
          <w:w w:val="100"/>
          <w:kern w:val="2"/>
          <w:sz w:val="20"/>
          <w:szCs w:val="22"/>
          <w:highlight w:val="none"/>
          <w:lang w:val="en-US" w:eastAsia="zh-CN" w:bidi="ar-SA"/>
        </w:rPr>
        <w:br w:type="page"/>
      </w:r>
    </w:p>
    <w:p w14:paraId="7992AF77">
      <w:pPr>
        <w:keepLines/>
        <w:widowControl/>
        <w:snapToGrid w:val="0"/>
        <w:spacing w:before="0" w:beforeAutospacing="0" w:after="0" w:afterAutospacing="0" w:line="416" w:lineRule="auto"/>
        <w:ind w:firstLine="482"/>
        <w:textAlignment w:val="baseline"/>
        <w:rPr>
          <w:rStyle w:val="55"/>
          <w:rFonts w:hint="eastAsia" w:ascii="仿宋" w:hAnsi="仿宋" w:eastAsia="仿宋" w:cs="仿宋"/>
          <w:b/>
          <w:bCs/>
          <w:i w:val="0"/>
          <w:caps w:val="0"/>
          <w:spacing w:val="0"/>
          <w:w w:val="100"/>
          <w:kern w:val="2"/>
          <w:sz w:val="22"/>
          <w:szCs w:val="22"/>
          <w:highlight w:val="none"/>
          <w:lang w:val="en-US" w:eastAsia="zh-CN" w:bidi="ar-SA"/>
        </w:rPr>
      </w:pPr>
      <w:r>
        <w:rPr>
          <w:rStyle w:val="55"/>
          <w:rFonts w:hint="eastAsia" w:ascii="仿宋" w:hAnsi="仿宋" w:eastAsia="仿宋" w:cs="仿宋"/>
          <w:b/>
          <w:bCs/>
          <w:i w:val="0"/>
          <w:caps w:val="0"/>
          <w:spacing w:val="0"/>
          <w:w w:val="100"/>
          <w:kern w:val="2"/>
          <w:sz w:val="22"/>
          <w:szCs w:val="22"/>
          <w:highlight w:val="none"/>
          <w:lang w:val="en-US" w:eastAsia="zh-CN" w:bidi="ar-SA"/>
        </w:rPr>
        <w:t>附件三:安全生产合同</w:t>
      </w:r>
    </w:p>
    <w:p w14:paraId="79FBBA45">
      <w:pPr>
        <w:widowControl/>
        <w:snapToGrid w:val="0"/>
        <w:spacing w:before="0" w:beforeAutospacing="0" w:after="0" w:afterAutospacing="0" w:line="360" w:lineRule="auto"/>
        <w:jc w:val="center"/>
        <w:textAlignment w:val="baseline"/>
        <w:rPr>
          <w:rStyle w:val="55"/>
          <w:rFonts w:hint="eastAsia" w:ascii="仿宋" w:hAnsi="仿宋" w:eastAsia="仿宋" w:cs="仿宋"/>
          <w:b/>
          <w:i w:val="0"/>
          <w:caps w:val="0"/>
          <w:spacing w:val="0"/>
          <w:w w:val="100"/>
          <w:kern w:val="2"/>
          <w:sz w:val="28"/>
          <w:szCs w:val="28"/>
          <w:highlight w:val="none"/>
          <w:lang w:val="en-US" w:eastAsia="zh-CN" w:bidi="ar-SA"/>
        </w:rPr>
      </w:pPr>
      <w:r>
        <w:rPr>
          <w:rStyle w:val="55"/>
          <w:rFonts w:hint="eastAsia" w:ascii="仿宋" w:hAnsi="仿宋" w:eastAsia="仿宋" w:cs="仿宋"/>
          <w:b/>
          <w:i w:val="0"/>
          <w:caps w:val="0"/>
          <w:spacing w:val="0"/>
          <w:w w:val="100"/>
          <w:kern w:val="2"/>
          <w:sz w:val="28"/>
          <w:szCs w:val="28"/>
          <w:highlight w:val="none"/>
          <w:lang w:val="en-US" w:eastAsia="zh-CN" w:bidi="ar-SA"/>
        </w:rPr>
        <w:t>安全生产合同</w:t>
      </w:r>
    </w:p>
    <w:p w14:paraId="75005CD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1"/>
          <w:highlight w:val="none"/>
          <w:lang w:val="en-US" w:eastAsia="zh-CN" w:bidi="ar-SA"/>
        </w:rPr>
      </w:pPr>
    </w:p>
    <w:p w14:paraId="325E679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1"/>
          <w:highlight w:val="none"/>
          <w:lang w:val="en-US" w:eastAsia="zh-CN" w:bidi="ar-SA"/>
        </w:rPr>
        <w:t>　</w:t>
      </w:r>
      <w:r>
        <w:rPr>
          <w:rStyle w:val="55"/>
          <w:rFonts w:hint="eastAsia" w:ascii="仿宋" w:hAnsi="仿宋" w:eastAsia="仿宋" w:cs="仿宋"/>
          <w:b w:val="0"/>
          <w:i w:val="0"/>
          <w:caps w:val="0"/>
          <w:spacing w:val="0"/>
          <w:w w:val="100"/>
          <w:kern w:val="2"/>
          <w:sz w:val="20"/>
          <w:szCs w:val="20"/>
          <w:highlight w:val="none"/>
          <w:lang w:val="en-US" w:eastAsia="zh-CN" w:bidi="ar-SA"/>
        </w:rPr>
        <w:t>　为在</w:t>
      </w:r>
      <w:r>
        <w:rPr>
          <w:rStyle w:val="55"/>
          <w:rFonts w:hint="eastAsia" w:ascii="仿宋" w:hAnsi="仿宋" w:eastAsia="仿宋" w:cs="仿宋"/>
          <w:b w:val="0"/>
          <w:i w:val="0"/>
          <w:caps w:val="0"/>
          <w:spacing w:val="0"/>
          <w:w w:val="100"/>
          <w:kern w:val="2"/>
          <w:sz w:val="20"/>
          <w:szCs w:val="20"/>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0"/>
          <w:highlight w:val="none"/>
          <w:lang w:val="en-US" w:eastAsia="zh-CN" w:bidi="ar-SA"/>
        </w:rPr>
        <w:t>（项目名称）</w:t>
      </w:r>
      <w:r>
        <w:rPr>
          <w:rStyle w:val="55"/>
          <w:rFonts w:hint="eastAsia" w:ascii="仿宋" w:hAnsi="仿宋" w:eastAsia="仿宋" w:cs="仿宋"/>
          <w:b w:val="0"/>
          <w:i w:val="0"/>
          <w:caps w:val="0"/>
          <w:spacing w:val="0"/>
          <w:w w:val="100"/>
          <w:kern w:val="2"/>
          <w:sz w:val="20"/>
          <w:szCs w:val="20"/>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0"/>
          <w:highlight w:val="none"/>
          <w:lang w:val="en-US" w:eastAsia="zh-CN" w:bidi="ar-SA"/>
        </w:rPr>
        <w:t>标段施工合同的实施过程中创造安全、高效的施工环境，切实搞好本项目的安全管理工作，本项目发包人</w:t>
      </w:r>
      <w:r>
        <w:rPr>
          <w:rStyle w:val="55"/>
          <w:rFonts w:hint="eastAsia" w:ascii="仿宋" w:hAnsi="仿宋" w:eastAsia="仿宋" w:cs="仿宋"/>
          <w:b w:val="0"/>
          <w:i w:val="0"/>
          <w:caps w:val="0"/>
          <w:spacing w:val="0"/>
          <w:w w:val="100"/>
          <w:kern w:val="2"/>
          <w:sz w:val="20"/>
          <w:szCs w:val="20"/>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0"/>
          <w:highlight w:val="none"/>
          <w:lang w:val="en-US" w:eastAsia="zh-CN" w:bidi="ar-SA"/>
        </w:rPr>
        <w:t>（发包人名称，以下简称“发包人”）与承包人</w:t>
      </w:r>
      <w:r>
        <w:rPr>
          <w:rStyle w:val="55"/>
          <w:rFonts w:hint="eastAsia" w:ascii="仿宋" w:hAnsi="仿宋" w:eastAsia="仿宋" w:cs="仿宋"/>
          <w:b w:val="0"/>
          <w:i w:val="0"/>
          <w:caps w:val="0"/>
          <w:spacing w:val="0"/>
          <w:w w:val="100"/>
          <w:kern w:val="2"/>
          <w:sz w:val="20"/>
          <w:szCs w:val="20"/>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0"/>
          <w:highlight w:val="none"/>
          <w:lang w:val="en-US" w:eastAsia="zh-CN" w:bidi="ar-SA"/>
        </w:rPr>
        <w:t>（承包人名称，以下简称“承包人”）特此签订安全生产合同。</w:t>
      </w:r>
    </w:p>
    <w:p w14:paraId="76A5E756">
      <w:pPr>
        <w:widowControl/>
        <w:snapToGrid w:val="0"/>
        <w:spacing w:before="0" w:beforeAutospacing="0" w:after="0" w:afterAutospacing="0" w:line="360" w:lineRule="auto"/>
        <w:textAlignment w:val="baseline"/>
        <w:rPr>
          <w:rStyle w:val="55"/>
          <w:rFonts w:hint="eastAsia" w:ascii="仿宋" w:hAnsi="仿宋" w:eastAsia="仿宋" w:cs="仿宋"/>
          <w:b/>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　　</w:t>
      </w:r>
      <w:r>
        <w:rPr>
          <w:rStyle w:val="55"/>
          <w:rFonts w:hint="eastAsia" w:ascii="仿宋" w:hAnsi="仿宋" w:eastAsia="仿宋" w:cs="仿宋"/>
          <w:b/>
          <w:i w:val="0"/>
          <w:caps w:val="0"/>
          <w:spacing w:val="0"/>
          <w:w w:val="100"/>
          <w:kern w:val="2"/>
          <w:sz w:val="20"/>
          <w:szCs w:val="20"/>
          <w:highlight w:val="none"/>
          <w:lang w:val="en-US" w:eastAsia="zh-CN" w:bidi="ar-SA"/>
        </w:rPr>
        <w:t>1.发包人职责</w:t>
      </w:r>
    </w:p>
    <w:p w14:paraId="3706737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　　（1）严格遵守国家有关安全生产的法律法规，认真执行工程承包合同中的有关安全要求。</w:t>
      </w:r>
    </w:p>
    <w:p w14:paraId="73C0E17D">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　　（2）按照“安全第一、预防为主、综合治理”和坚持“管生产必须管安全”的原则进行安全生产管理，做到生产与安全工作同时计划、布置、检查、总结和评比。</w:t>
      </w:r>
    </w:p>
    <w:p w14:paraId="70927D5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　　（3）重要的安全设施必须坚持与主体工程“三同时”的原则，即：同时设计、审批，同时施工，同时验收，投入使用。</w:t>
      </w:r>
    </w:p>
    <w:p w14:paraId="7E2425C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　　（4）定期召开安全生产调度会，及时传达中央及地方有关安全生产的精神。</w:t>
      </w:r>
    </w:p>
    <w:p w14:paraId="1F9E4E52">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　　（5）组织对承包人施工现场进行安全生产检查，监督承包人及时处理发现的各种安全隐患。</w:t>
      </w:r>
    </w:p>
    <w:p w14:paraId="733DB488">
      <w:pPr>
        <w:widowControl/>
        <w:snapToGrid w:val="0"/>
        <w:spacing w:before="0" w:beforeAutospacing="0" w:after="0" w:afterAutospacing="0" w:line="360" w:lineRule="auto"/>
        <w:textAlignment w:val="baseline"/>
        <w:rPr>
          <w:rStyle w:val="55"/>
          <w:rFonts w:hint="eastAsia" w:ascii="仿宋" w:hAnsi="仿宋" w:eastAsia="仿宋" w:cs="仿宋"/>
          <w:b/>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　　</w:t>
      </w:r>
      <w:r>
        <w:rPr>
          <w:rStyle w:val="55"/>
          <w:rFonts w:hint="eastAsia" w:ascii="仿宋" w:hAnsi="仿宋" w:eastAsia="仿宋" w:cs="仿宋"/>
          <w:b/>
          <w:i w:val="0"/>
          <w:caps w:val="0"/>
          <w:spacing w:val="0"/>
          <w:w w:val="100"/>
          <w:kern w:val="2"/>
          <w:sz w:val="20"/>
          <w:szCs w:val="20"/>
          <w:highlight w:val="none"/>
          <w:lang w:val="en-US" w:eastAsia="zh-CN" w:bidi="ar-SA"/>
        </w:rPr>
        <w:t>2.承包人职责</w:t>
      </w:r>
    </w:p>
    <w:p w14:paraId="19447D5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　　（1）严格遵守《中华人民共和国安全生产法》《建设工程安全生产管理条例》等国家有关安全生产的法律法规、《公路水运工程安全生产监督管理办法》和《公路工程施工安全技术规范》等有关安全生产的规定。认真执行工程承包合同中的有关安全要求。</w:t>
      </w:r>
    </w:p>
    <w:p w14:paraId="672E7D0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　　（2）坚持“安全第一、预防为主、综合治理”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7A40D69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　　（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14:paraId="0A38C8B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　　（4）承包人在任何时候都应采取各种合理的预防措施，防止其员工发生任何违法、违禁、暴力或妨碍治安的行为。</w:t>
      </w:r>
    </w:p>
    <w:p w14:paraId="27C33F3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　　（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68A7A75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　　（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7D7B33E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　　（7）操作人员上岗，必须按规定穿戴防护用品。施工负责人和安全检查员应随时检查劳动防护用品的穿戴情况，不按规定穿戴防护用品的人员不得上岗。</w:t>
      </w:r>
    </w:p>
    <w:p w14:paraId="7359D09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　　（8）所有施工机具设备和高空作业的设备均应定期检查，并有安全员的签字记录，保证其经常处于完好状态；不合格的机具、设备和劳动保护用品严禁使用。</w:t>
      </w:r>
    </w:p>
    <w:p w14:paraId="6847009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　　（9）施工中采用新技术、新工艺、新设备、新材料时，必须制定相应的安全技术措施，施工现场必须具有相关的安全标志牌。</w:t>
      </w:r>
    </w:p>
    <w:p w14:paraId="5E5046B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　　（10）承包人必须按照本工程项目特点，组织制订本工程实施中的生产安全事故应急救援预案；如果发生安全事故，应按照《国务院关于特大安全事故行政责任追究的规定》以及其他有关规定，及时上报有关部门，并坚持“四不放过”的原则，严肃处理相关责任人。</w:t>
      </w:r>
    </w:p>
    <w:p w14:paraId="4FB5FC4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　　（11）安全生产费用按照《公路水运工程安全生产监督管理办法》的相关规定使用和管理。</w:t>
      </w:r>
    </w:p>
    <w:p w14:paraId="5A9FEE1C">
      <w:pPr>
        <w:widowControl/>
        <w:snapToGrid w:val="0"/>
        <w:spacing w:before="0" w:beforeAutospacing="0" w:after="0" w:afterAutospacing="0" w:line="360" w:lineRule="auto"/>
        <w:textAlignment w:val="baseline"/>
        <w:rPr>
          <w:rStyle w:val="55"/>
          <w:rFonts w:hint="eastAsia" w:ascii="仿宋" w:hAnsi="仿宋" w:eastAsia="仿宋" w:cs="仿宋"/>
          <w:b/>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　　</w:t>
      </w:r>
      <w:r>
        <w:rPr>
          <w:rStyle w:val="55"/>
          <w:rFonts w:hint="eastAsia" w:ascii="仿宋" w:hAnsi="仿宋" w:eastAsia="仿宋" w:cs="仿宋"/>
          <w:b/>
          <w:i w:val="0"/>
          <w:caps w:val="0"/>
          <w:spacing w:val="0"/>
          <w:w w:val="100"/>
          <w:kern w:val="2"/>
          <w:sz w:val="20"/>
          <w:szCs w:val="20"/>
          <w:highlight w:val="none"/>
          <w:lang w:val="en-US" w:eastAsia="zh-CN" w:bidi="ar-SA"/>
        </w:rPr>
        <w:t>3.违约责任</w:t>
      </w:r>
    </w:p>
    <w:p w14:paraId="35C653C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　　如因发包人或承包人违约造成安全事故，将依法追究责任。</w:t>
      </w:r>
    </w:p>
    <w:p w14:paraId="5D1B4DC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　　4.本合同由双方法定代表人或其授权的代理人签署并加盖单位章后生效，全部工程竣工验收后失效。</w:t>
      </w:r>
    </w:p>
    <w:p w14:paraId="18EC5C4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　　5.本合同正本二份、副本</w:t>
      </w:r>
      <w:r>
        <w:rPr>
          <w:rStyle w:val="55"/>
          <w:rFonts w:hint="eastAsia" w:ascii="仿宋" w:hAnsi="仿宋" w:eastAsia="仿宋" w:cs="仿宋"/>
          <w:b w:val="0"/>
          <w:i w:val="0"/>
          <w:caps w:val="0"/>
          <w:spacing w:val="0"/>
          <w:w w:val="100"/>
          <w:kern w:val="2"/>
          <w:sz w:val="20"/>
          <w:szCs w:val="20"/>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0"/>
          <w:highlight w:val="none"/>
          <w:lang w:val="en-US" w:eastAsia="zh-CN" w:bidi="ar-SA"/>
        </w:rPr>
        <w:t>份，合同双方各执正本一份，副本</w:t>
      </w:r>
      <w:r>
        <w:rPr>
          <w:rStyle w:val="55"/>
          <w:rFonts w:hint="eastAsia" w:ascii="仿宋" w:hAnsi="仿宋" w:eastAsia="仿宋" w:cs="仿宋"/>
          <w:b w:val="0"/>
          <w:i w:val="0"/>
          <w:caps w:val="0"/>
          <w:spacing w:val="0"/>
          <w:w w:val="100"/>
          <w:kern w:val="2"/>
          <w:sz w:val="20"/>
          <w:szCs w:val="20"/>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0"/>
          <w:highlight w:val="none"/>
          <w:lang w:val="en-US" w:eastAsia="zh-CN" w:bidi="ar-SA"/>
        </w:rPr>
        <w:t>份，当正本与副本的内容不一致时，以正本为准。</w:t>
      </w:r>
    </w:p>
    <w:p w14:paraId="7A21089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p>
    <w:p w14:paraId="4111E560">
      <w:pPr>
        <w:pStyle w:val="44"/>
        <w:rPr>
          <w:rFonts w:hint="eastAsia" w:ascii="仿宋" w:hAnsi="仿宋" w:eastAsia="仿宋" w:cs="仿宋"/>
          <w:sz w:val="22"/>
          <w:szCs w:val="22"/>
          <w:highlight w:val="none"/>
          <w:lang w:val="en-US" w:eastAsia="zh-CN"/>
        </w:rPr>
      </w:pPr>
    </w:p>
    <w:p w14:paraId="2C1114F2">
      <w:pPr>
        <w:pStyle w:val="44"/>
        <w:rPr>
          <w:rFonts w:hint="eastAsia" w:ascii="仿宋" w:hAnsi="仿宋" w:eastAsia="仿宋" w:cs="仿宋"/>
          <w:sz w:val="22"/>
          <w:szCs w:val="22"/>
          <w:highlight w:val="none"/>
          <w:lang w:val="en-US" w:eastAsia="zh-CN"/>
        </w:rPr>
      </w:pPr>
    </w:p>
    <w:p w14:paraId="4361D1A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发包人：</w:t>
      </w:r>
      <w:r>
        <w:rPr>
          <w:rStyle w:val="55"/>
          <w:rFonts w:hint="eastAsia" w:ascii="仿宋" w:hAnsi="仿宋" w:eastAsia="仿宋" w:cs="仿宋"/>
          <w:b w:val="0"/>
          <w:i w:val="0"/>
          <w:caps w:val="0"/>
          <w:spacing w:val="0"/>
          <w:w w:val="100"/>
          <w:kern w:val="2"/>
          <w:sz w:val="20"/>
          <w:szCs w:val="20"/>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0"/>
          <w:highlight w:val="none"/>
          <w:lang w:val="en-US" w:eastAsia="zh-CN" w:bidi="ar-SA"/>
        </w:rPr>
        <w:t>（盖单位章）　　　　　承包人：</w:t>
      </w:r>
      <w:r>
        <w:rPr>
          <w:rStyle w:val="55"/>
          <w:rFonts w:hint="eastAsia" w:ascii="仿宋" w:hAnsi="仿宋" w:eastAsia="仿宋" w:cs="仿宋"/>
          <w:b w:val="0"/>
          <w:i w:val="0"/>
          <w:caps w:val="0"/>
          <w:spacing w:val="0"/>
          <w:w w:val="100"/>
          <w:kern w:val="2"/>
          <w:sz w:val="20"/>
          <w:szCs w:val="20"/>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0"/>
          <w:highlight w:val="none"/>
          <w:lang w:val="en-US" w:eastAsia="zh-CN" w:bidi="ar-SA"/>
        </w:rPr>
        <w:t>（盖单位章）</w:t>
      </w:r>
    </w:p>
    <w:p w14:paraId="4363CD81">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t>法定代表人或其委托代理人：</w:t>
      </w:r>
      <w:r>
        <w:rPr>
          <w:rStyle w:val="55"/>
          <w:rFonts w:hint="eastAsia" w:ascii="仿宋" w:hAnsi="仿宋" w:eastAsia="仿宋" w:cs="仿宋"/>
          <w:b w:val="0"/>
          <w:i w:val="0"/>
          <w:caps w:val="0"/>
          <w:spacing w:val="0"/>
          <w:w w:val="100"/>
          <w:kern w:val="2"/>
          <w:sz w:val="20"/>
          <w:szCs w:val="20"/>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0"/>
          <w:highlight w:val="none"/>
          <w:lang w:val="en-US" w:eastAsia="zh-CN" w:bidi="ar-SA"/>
        </w:rPr>
        <w:t>（签字）　　　　　　法定代表人或其委托代理人：</w:t>
      </w:r>
      <w:r>
        <w:rPr>
          <w:rStyle w:val="55"/>
          <w:rFonts w:hint="eastAsia" w:ascii="仿宋" w:hAnsi="仿宋" w:eastAsia="仿宋" w:cs="仿宋"/>
          <w:b w:val="0"/>
          <w:i w:val="0"/>
          <w:caps w:val="0"/>
          <w:spacing w:val="0"/>
          <w:w w:val="100"/>
          <w:kern w:val="2"/>
          <w:sz w:val="20"/>
          <w:szCs w:val="20"/>
          <w:highlight w:val="none"/>
          <w:u w:val="single" w:color="000000"/>
          <w:lang w:val="en-US" w:eastAsia="zh-CN" w:bidi="ar-SA"/>
        </w:rPr>
        <w:t>　</w:t>
      </w:r>
      <w:r>
        <w:rPr>
          <w:rStyle w:val="55"/>
          <w:rFonts w:hint="eastAsia" w:ascii="仿宋" w:hAnsi="仿宋" w:eastAsia="仿宋" w:cs="仿宋"/>
          <w:b w:val="0"/>
          <w:i w:val="0"/>
          <w:caps w:val="0"/>
          <w:spacing w:val="0"/>
          <w:w w:val="100"/>
          <w:kern w:val="2"/>
          <w:sz w:val="20"/>
          <w:szCs w:val="20"/>
          <w:highlight w:val="none"/>
          <w:lang w:val="en-US" w:eastAsia="zh-CN" w:bidi="ar-SA"/>
        </w:rPr>
        <w:t>（签字）</w:t>
      </w:r>
    </w:p>
    <w:p w14:paraId="708CA590">
      <w:pPr>
        <w:pStyle w:val="141"/>
        <w:widowControl/>
        <w:snapToGrid w:val="0"/>
        <w:spacing w:before="190" w:beforeAutospacing="0" w:after="120" w:afterAutospacing="0" w:line="240" w:lineRule="auto"/>
        <w:ind w:left="224" w:right="102" w:firstLine="482"/>
        <w:textAlignment w:val="baseline"/>
        <w:rPr>
          <w:rStyle w:val="55"/>
          <w:rFonts w:hint="eastAsia" w:ascii="仿宋" w:hAnsi="仿宋" w:eastAsia="仿宋" w:cs="仿宋"/>
          <w:b w:val="0"/>
          <w:i w:val="0"/>
          <w:caps w:val="0"/>
          <w:spacing w:val="0"/>
          <w:w w:val="100"/>
          <w:kern w:val="0"/>
          <w:sz w:val="18"/>
          <w:szCs w:val="20"/>
          <w:highlight w:val="none"/>
          <w:u w:val="single"/>
          <w:lang w:val="en-US" w:eastAsia="zh-CN" w:bidi="ar-SA"/>
        </w:rPr>
      </w:pPr>
      <w:r>
        <w:rPr>
          <w:rStyle w:val="55"/>
          <w:rFonts w:hint="eastAsia" w:ascii="仿宋" w:hAnsi="仿宋" w:eastAsia="仿宋" w:cs="仿宋"/>
          <w:b w:val="0"/>
          <w:i w:val="0"/>
          <w:caps w:val="0"/>
          <w:spacing w:val="0"/>
          <w:w w:val="100"/>
          <w:kern w:val="0"/>
          <w:sz w:val="18"/>
          <w:szCs w:val="20"/>
          <w:highlight w:val="none"/>
          <w:lang w:val="en-US" w:eastAsia="zh-CN" w:bidi="ar-SA"/>
        </w:rPr>
        <w:t>　　　　　　　　</w:t>
      </w:r>
      <w:r>
        <w:rPr>
          <w:rStyle w:val="55"/>
          <w:rFonts w:hint="eastAsia" w:ascii="仿宋" w:hAnsi="仿宋" w:eastAsia="仿宋" w:cs="仿宋"/>
          <w:b w:val="0"/>
          <w:i w:val="0"/>
          <w:caps w:val="0"/>
          <w:spacing w:val="0"/>
          <w:w w:val="100"/>
          <w:kern w:val="0"/>
          <w:sz w:val="18"/>
          <w:szCs w:val="20"/>
          <w:highlight w:val="none"/>
          <w:u w:val="single" w:color="000000"/>
          <w:lang w:val="en-US" w:eastAsia="zh-CN" w:bidi="ar-SA"/>
        </w:rPr>
        <w:t>　　</w:t>
      </w:r>
      <w:r>
        <w:rPr>
          <w:rStyle w:val="55"/>
          <w:rFonts w:hint="eastAsia" w:ascii="仿宋" w:hAnsi="仿宋" w:eastAsia="仿宋" w:cs="仿宋"/>
          <w:b w:val="0"/>
          <w:i w:val="0"/>
          <w:caps w:val="0"/>
          <w:spacing w:val="0"/>
          <w:w w:val="100"/>
          <w:kern w:val="0"/>
          <w:sz w:val="18"/>
          <w:szCs w:val="20"/>
          <w:highlight w:val="none"/>
          <w:lang w:val="en-US" w:eastAsia="zh-CN" w:bidi="ar-SA"/>
        </w:rPr>
        <w:t>年</w:t>
      </w:r>
      <w:r>
        <w:rPr>
          <w:rStyle w:val="55"/>
          <w:rFonts w:hint="eastAsia" w:ascii="仿宋" w:hAnsi="仿宋" w:eastAsia="仿宋" w:cs="仿宋"/>
          <w:b w:val="0"/>
          <w:i w:val="0"/>
          <w:caps w:val="0"/>
          <w:spacing w:val="0"/>
          <w:w w:val="100"/>
          <w:kern w:val="0"/>
          <w:sz w:val="18"/>
          <w:szCs w:val="20"/>
          <w:highlight w:val="none"/>
          <w:u w:val="single" w:color="000000"/>
          <w:lang w:val="en-US" w:eastAsia="zh-CN" w:bidi="ar-SA"/>
        </w:rPr>
        <w:t>　　</w:t>
      </w:r>
      <w:r>
        <w:rPr>
          <w:rStyle w:val="55"/>
          <w:rFonts w:hint="eastAsia" w:ascii="仿宋" w:hAnsi="仿宋" w:eastAsia="仿宋" w:cs="仿宋"/>
          <w:b w:val="0"/>
          <w:i w:val="0"/>
          <w:caps w:val="0"/>
          <w:spacing w:val="0"/>
          <w:w w:val="100"/>
          <w:kern w:val="0"/>
          <w:sz w:val="18"/>
          <w:szCs w:val="20"/>
          <w:highlight w:val="none"/>
          <w:lang w:val="en-US" w:eastAsia="zh-CN" w:bidi="ar-SA"/>
        </w:rPr>
        <w:t>月</w:t>
      </w:r>
      <w:r>
        <w:rPr>
          <w:rStyle w:val="55"/>
          <w:rFonts w:hint="eastAsia" w:ascii="仿宋" w:hAnsi="仿宋" w:eastAsia="仿宋" w:cs="仿宋"/>
          <w:b w:val="0"/>
          <w:i w:val="0"/>
          <w:caps w:val="0"/>
          <w:spacing w:val="0"/>
          <w:w w:val="100"/>
          <w:kern w:val="0"/>
          <w:sz w:val="18"/>
          <w:szCs w:val="20"/>
          <w:highlight w:val="none"/>
          <w:u w:val="single" w:color="000000"/>
          <w:lang w:val="en-US" w:eastAsia="zh-CN" w:bidi="ar-SA"/>
        </w:rPr>
        <w:t>　　</w:t>
      </w:r>
      <w:r>
        <w:rPr>
          <w:rStyle w:val="55"/>
          <w:rFonts w:hint="eastAsia" w:ascii="仿宋" w:hAnsi="仿宋" w:eastAsia="仿宋" w:cs="仿宋"/>
          <w:b w:val="0"/>
          <w:i w:val="0"/>
          <w:caps w:val="0"/>
          <w:spacing w:val="0"/>
          <w:w w:val="100"/>
          <w:kern w:val="0"/>
          <w:sz w:val="18"/>
          <w:szCs w:val="20"/>
          <w:highlight w:val="none"/>
          <w:lang w:val="en-US" w:eastAsia="zh-CN" w:bidi="ar-SA"/>
        </w:rPr>
        <w:t>日　　　　　　　　　　</w:t>
      </w:r>
      <w:r>
        <w:rPr>
          <w:rStyle w:val="55"/>
          <w:rFonts w:hint="eastAsia" w:ascii="仿宋" w:hAnsi="仿宋" w:eastAsia="仿宋" w:cs="仿宋"/>
          <w:b w:val="0"/>
          <w:i w:val="0"/>
          <w:caps w:val="0"/>
          <w:spacing w:val="0"/>
          <w:w w:val="100"/>
          <w:kern w:val="0"/>
          <w:sz w:val="18"/>
          <w:szCs w:val="20"/>
          <w:highlight w:val="none"/>
          <w:u w:val="single" w:color="000000"/>
          <w:lang w:val="en-US" w:eastAsia="zh-CN" w:bidi="ar-SA"/>
        </w:rPr>
        <w:t>　　</w:t>
      </w:r>
      <w:r>
        <w:rPr>
          <w:rStyle w:val="55"/>
          <w:rFonts w:hint="eastAsia" w:ascii="仿宋" w:hAnsi="仿宋" w:eastAsia="仿宋" w:cs="仿宋"/>
          <w:b w:val="0"/>
          <w:i w:val="0"/>
          <w:caps w:val="0"/>
          <w:spacing w:val="0"/>
          <w:w w:val="100"/>
          <w:kern w:val="0"/>
          <w:sz w:val="18"/>
          <w:szCs w:val="20"/>
          <w:highlight w:val="none"/>
          <w:lang w:val="en-US" w:eastAsia="zh-CN" w:bidi="ar-SA"/>
        </w:rPr>
        <w:t>年</w:t>
      </w:r>
      <w:r>
        <w:rPr>
          <w:rStyle w:val="55"/>
          <w:rFonts w:hint="eastAsia" w:ascii="仿宋" w:hAnsi="仿宋" w:eastAsia="仿宋" w:cs="仿宋"/>
          <w:b w:val="0"/>
          <w:i w:val="0"/>
          <w:caps w:val="0"/>
          <w:spacing w:val="0"/>
          <w:w w:val="100"/>
          <w:kern w:val="0"/>
          <w:sz w:val="18"/>
          <w:szCs w:val="20"/>
          <w:highlight w:val="none"/>
          <w:u w:val="single" w:color="000000"/>
          <w:lang w:val="en-US" w:eastAsia="zh-CN" w:bidi="ar-SA"/>
        </w:rPr>
        <w:t>　　</w:t>
      </w:r>
      <w:r>
        <w:rPr>
          <w:rStyle w:val="55"/>
          <w:rFonts w:hint="eastAsia" w:ascii="仿宋" w:hAnsi="仿宋" w:eastAsia="仿宋" w:cs="仿宋"/>
          <w:b w:val="0"/>
          <w:i w:val="0"/>
          <w:caps w:val="0"/>
          <w:spacing w:val="0"/>
          <w:w w:val="100"/>
          <w:kern w:val="0"/>
          <w:sz w:val="18"/>
          <w:szCs w:val="20"/>
          <w:highlight w:val="none"/>
          <w:lang w:val="en-US" w:eastAsia="zh-CN" w:bidi="ar-SA"/>
        </w:rPr>
        <w:t>月</w:t>
      </w:r>
      <w:r>
        <w:rPr>
          <w:rStyle w:val="55"/>
          <w:rFonts w:hint="eastAsia" w:ascii="仿宋" w:hAnsi="仿宋" w:eastAsia="仿宋" w:cs="仿宋"/>
          <w:b w:val="0"/>
          <w:i w:val="0"/>
          <w:caps w:val="0"/>
          <w:spacing w:val="0"/>
          <w:w w:val="100"/>
          <w:kern w:val="0"/>
          <w:sz w:val="18"/>
          <w:szCs w:val="20"/>
          <w:highlight w:val="none"/>
          <w:u w:val="single" w:color="000000"/>
          <w:lang w:val="en-US" w:eastAsia="zh-CN" w:bidi="ar-SA"/>
        </w:rPr>
        <w:t>　　</w:t>
      </w:r>
      <w:r>
        <w:rPr>
          <w:rStyle w:val="55"/>
          <w:rFonts w:hint="eastAsia" w:ascii="仿宋" w:hAnsi="仿宋" w:eastAsia="仿宋" w:cs="仿宋"/>
          <w:b w:val="0"/>
          <w:i w:val="0"/>
          <w:caps w:val="0"/>
          <w:spacing w:val="0"/>
          <w:w w:val="100"/>
          <w:kern w:val="0"/>
          <w:sz w:val="18"/>
          <w:szCs w:val="20"/>
          <w:highlight w:val="none"/>
          <w:lang w:val="en-US" w:eastAsia="zh-CN" w:bidi="ar-SA"/>
        </w:rPr>
        <w:t>日</w:t>
      </w:r>
    </w:p>
    <w:p w14:paraId="76C6ED44">
      <w:pPr>
        <w:spacing w:before="47" w:line="302" w:lineRule="auto"/>
        <w:ind w:right="29"/>
        <w:jc w:val="both"/>
        <w:rPr>
          <w:rFonts w:hint="eastAsia" w:ascii="仿宋" w:hAnsi="仿宋" w:eastAsia="仿宋" w:cs="仿宋"/>
          <w:b/>
          <w:sz w:val="20"/>
          <w:szCs w:val="20"/>
          <w:highlight w:val="none"/>
        </w:rPr>
      </w:pPr>
    </w:p>
    <w:p w14:paraId="6E52B5C8">
      <w:pPr>
        <w:widowControl/>
        <w:snapToGrid w:val="0"/>
        <w:spacing w:before="0" w:beforeAutospacing="0" w:after="0" w:afterAutospacing="0" w:line="240" w:lineRule="auto"/>
        <w:ind w:firstLine="402"/>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r>
        <w:rPr>
          <w:rStyle w:val="55"/>
          <w:rFonts w:hint="eastAsia" w:ascii="仿宋" w:hAnsi="仿宋" w:eastAsia="仿宋" w:cs="仿宋"/>
          <w:b w:val="0"/>
          <w:i w:val="0"/>
          <w:caps w:val="0"/>
          <w:spacing w:val="0"/>
          <w:w w:val="100"/>
          <w:kern w:val="2"/>
          <w:sz w:val="20"/>
          <w:szCs w:val="20"/>
          <w:highlight w:val="none"/>
          <w:lang w:val="en-US" w:eastAsia="zh-CN" w:bidi="ar-SA"/>
        </w:rPr>
        <w:br w:type="page"/>
      </w:r>
    </w:p>
    <w:p w14:paraId="06FF0CE8">
      <w:pPr>
        <w:widowControl/>
        <w:snapToGrid w:val="0"/>
        <w:spacing w:before="0" w:beforeAutospacing="0" w:after="0" w:afterAutospacing="0" w:line="240" w:lineRule="auto"/>
        <w:ind w:firstLine="402"/>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p w14:paraId="74E98EB7">
      <w:pPr>
        <w:keepNext/>
        <w:keepLines/>
        <w:spacing w:line="416" w:lineRule="auto"/>
        <w:ind w:firstLine="482"/>
        <w:outlineLvl w:val="2"/>
        <w:rPr>
          <w:rFonts w:hint="eastAsia" w:ascii="仿宋" w:hAnsi="仿宋" w:eastAsia="仿宋" w:cs="仿宋"/>
          <w:b/>
          <w:bCs/>
          <w:szCs w:val="21"/>
          <w:highlight w:val="none"/>
        </w:rPr>
      </w:pPr>
      <w:bookmarkStart w:id="106" w:name="_Toc76110592"/>
      <w:bookmarkStart w:id="107" w:name="_Toc76110766"/>
      <w:bookmarkStart w:id="108" w:name="_Toc76110682"/>
      <w:bookmarkStart w:id="109" w:name="_Toc22300"/>
      <w:r>
        <w:rPr>
          <w:rFonts w:hint="eastAsia" w:ascii="仿宋" w:hAnsi="仿宋" w:eastAsia="仿宋" w:cs="仿宋"/>
          <w:b/>
          <w:bCs/>
          <w:szCs w:val="21"/>
          <w:highlight w:val="none"/>
        </w:rPr>
        <w:t>附件四：其他管理和技术人员最低要求</w:t>
      </w:r>
      <w:bookmarkEnd w:id="106"/>
      <w:bookmarkEnd w:id="107"/>
      <w:bookmarkEnd w:id="108"/>
      <w:bookmarkEnd w:id="109"/>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5"/>
        <w:gridCol w:w="856"/>
        <w:gridCol w:w="5962"/>
      </w:tblGrid>
      <w:tr w14:paraId="3A3D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5" w:type="dxa"/>
            <w:tcBorders>
              <w:top w:val="single" w:color="auto" w:sz="4" w:space="0"/>
              <w:left w:val="single" w:color="auto" w:sz="4" w:space="0"/>
              <w:bottom w:val="single" w:color="auto" w:sz="4" w:space="0"/>
              <w:right w:val="single" w:color="auto" w:sz="4" w:space="0"/>
            </w:tcBorders>
            <w:noWrap w:val="0"/>
            <w:vAlign w:val="center"/>
          </w:tcPr>
          <w:p w14:paraId="5750EE2C">
            <w:pPr>
              <w:keepNext w:val="0"/>
              <w:keepLines w:val="0"/>
              <w:suppressLineNumbers w:val="0"/>
              <w:spacing w:before="0" w:beforeAutospacing="0" w:after="0" w:afterAutospacing="0"/>
              <w:ind w:left="0" w:right="0"/>
              <w:jc w:val="center"/>
              <w:rPr>
                <w:rFonts w:hint="eastAsia" w:ascii="仿宋" w:hAnsi="仿宋" w:eastAsia="仿宋" w:cs="仿宋"/>
                <w:b/>
                <w:szCs w:val="21"/>
                <w:highlight w:val="none"/>
              </w:rPr>
            </w:pPr>
            <w:r>
              <w:rPr>
                <w:rFonts w:hint="eastAsia" w:ascii="仿宋" w:hAnsi="仿宋" w:eastAsia="仿宋" w:cs="仿宋"/>
                <w:b/>
                <w:szCs w:val="21"/>
                <w:highlight w:val="none"/>
              </w:rPr>
              <w:t>人员</w:t>
            </w:r>
          </w:p>
        </w:tc>
        <w:tc>
          <w:tcPr>
            <w:tcW w:w="856" w:type="dxa"/>
            <w:tcBorders>
              <w:top w:val="single" w:color="auto" w:sz="4" w:space="0"/>
              <w:left w:val="single" w:color="auto" w:sz="4" w:space="0"/>
              <w:bottom w:val="single" w:color="auto" w:sz="4" w:space="0"/>
              <w:right w:val="single" w:color="auto" w:sz="4" w:space="0"/>
            </w:tcBorders>
            <w:noWrap w:val="0"/>
            <w:vAlign w:val="center"/>
          </w:tcPr>
          <w:p w14:paraId="202DCC25">
            <w:pPr>
              <w:keepNext w:val="0"/>
              <w:keepLines w:val="0"/>
              <w:suppressLineNumbers w:val="0"/>
              <w:spacing w:before="0" w:beforeAutospacing="0" w:after="0" w:afterAutospacing="0"/>
              <w:ind w:left="0" w:right="0"/>
              <w:jc w:val="center"/>
              <w:rPr>
                <w:rFonts w:hint="eastAsia" w:ascii="仿宋" w:hAnsi="仿宋" w:eastAsia="仿宋" w:cs="仿宋"/>
                <w:b/>
                <w:szCs w:val="21"/>
                <w:highlight w:val="none"/>
              </w:rPr>
            </w:pPr>
            <w:r>
              <w:rPr>
                <w:rFonts w:hint="eastAsia" w:ascii="仿宋" w:hAnsi="仿宋" w:eastAsia="仿宋" w:cs="仿宋"/>
                <w:b/>
                <w:szCs w:val="21"/>
                <w:highlight w:val="none"/>
              </w:rPr>
              <w:t>数量</w:t>
            </w:r>
          </w:p>
        </w:tc>
        <w:tc>
          <w:tcPr>
            <w:tcW w:w="5962" w:type="dxa"/>
            <w:tcBorders>
              <w:top w:val="single" w:color="auto" w:sz="4" w:space="0"/>
              <w:left w:val="single" w:color="auto" w:sz="4" w:space="0"/>
              <w:bottom w:val="single" w:color="auto" w:sz="4" w:space="0"/>
              <w:right w:val="single" w:color="auto" w:sz="4" w:space="0"/>
            </w:tcBorders>
            <w:noWrap w:val="0"/>
            <w:vAlign w:val="center"/>
          </w:tcPr>
          <w:p w14:paraId="3039E093">
            <w:pPr>
              <w:keepNext w:val="0"/>
              <w:keepLines w:val="0"/>
              <w:suppressLineNumbers w:val="0"/>
              <w:spacing w:before="0" w:beforeAutospacing="0" w:after="0" w:afterAutospacing="0"/>
              <w:ind w:left="0" w:right="0"/>
              <w:jc w:val="center"/>
              <w:rPr>
                <w:rFonts w:hint="eastAsia" w:ascii="仿宋" w:hAnsi="仿宋" w:eastAsia="仿宋" w:cs="仿宋"/>
                <w:b/>
                <w:szCs w:val="21"/>
                <w:highlight w:val="none"/>
              </w:rPr>
            </w:pPr>
            <w:r>
              <w:rPr>
                <w:rFonts w:hint="eastAsia" w:ascii="仿宋" w:hAnsi="仿宋" w:eastAsia="仿宋" w:cs="仿宋"/>
                <w:b/>
                <w:szCs w:val="21"/>
                <w:highlight w:val="none"/>
              </w:rPr>
              <w:t>资格要求</w:t>
            </w:r>
          </w:p>
        </w:tc>
      </w:tr>
      <w:tr w14:paraId="5C02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2225" w:type="dxa"/>
            <w:tcBorders>
              <w:top w:val="single" w:color="auto" w:sz="4" w:space="0"/>
              <w:left w:val="single" w:color="auto" w:sz="4" w:space="0"/>
              <w:bottom w:val="single" w:color="auto" w:sz="4" w:space="0"/>
              <w:right w:val="single" w:color="auto" w:sz="4" w:space="0"/>
            </w:tcBorders>
            <w:noWrap w:val="0"/>
            <w:vAlign w:val="center"/>
          </w:tcPr>
          <w:p w14:paraId="5DA03DAB">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56" w:type="dxa"/>
            <w:tcBorders>
              <w:top w:val="single" w:color="auto" w:sz="4" w:space="0"/>
              <w:left w:val="single" w:color="auto" w:sz="4" w:space="0"/>
              <w:bottom w:val="single" w:color="auto" w:sz="4" w:space="0"/>
              <w:right w:val="single" w:color="auto" w:sz="4" w:space="0"/>
            </w:tcBorders>
            <w:noWrap w:val="0"/>
            <w:vAlign w:val="center"/>
          </w:tcPr>
          <w:p w14:paraId="0F3BEB8B">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5962" w:type="dxa"/>
            <w:tcBorders>
              <w:top w:val="single" w:color="auto" w:sz="4" w:space="0"/>
              <w:left w:val="single" w:color="auto" w:sz="4" w:space="0"/>
              <w:bottom w:val="single" w:color="auto" w:sz="4" w:space="0"/>
              <w:right w:val="single" w:color="auto" w:sz="4" w:space="0"/>
            </w:tcBorders>
            <w:noWrap w:val="0"/>
            <w:vAlign w:val="center"/>
          </w:tcPr>
          <w:p w14:paraId="07EE0442">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r>
      <w:tr w14:paraId="5E6D1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225" w:type="dxa"/>
            <w:tcBorders>
              <w:top w:val="single" w:color="auto" w:sz="4" w:space="0"/>
              <w:left w:val="single" w:color="auto" w:sz="4" w:space="0"/>
              <w:bottom w:val="single" w:color="auto" w:sz="4" w:space="0"/>
              <w:right w:val="single" w:color="auto" w:sz="4" w:space="0"/>
            </w:tcBorders>
            <w:noWrap w:val="0"/>
            <w:vAlign w:val="center"/>
          </w:tcPr>
          <w:p w14:paraId="6B334C78">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56" w:type="dxa"/>
            <w:tcBorders>
              <w:top w:val="single" w:color="auto" w:sz="4" w:space="0"/>
              <w:left w:val="single" w:color="auto" w:sz="4" w:space="0"/>
              <w:bottom w:val="single" w:color="auto" w:sz="4" w:space="0"/>
              <w:right w:val="single" w:color="auto" w:sz="4" w:space="0"/>
            </w:tcBorders>
            <w:noWrap w:val="0"/>
            <w:vAlign w:val="center"/>
          </w:tcPr>
          <w:p w14:paraId="22CEED25">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5962" w:type="dxa"/>
            <w:tcBorders>
              <w:top w:val="single" w:color="auto" w:sz="4" w:space="0"/>
              <w:left w:val="single" w:color="auto" w:sz="4" w:space="0"/>
              <w:bottom w:val="single" w:color="auto" w:sz="4" w:space="0"/>
              <w:right w:val="single" w:color="auto" w:sz="4" w:space="0"/>
            </w:tcBorders>
            <w:noWrap w:val="0"/>
            <w:vAlign w:val="center"/>
          </w:tcPr>
          <w:p w14:paraId="5FF2C176">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r>
      <w:tr w14:paraId="7434C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225" w:type="dxa"/>
            <w:tcBorders>
              <w:top w:val="single" w:color="auto" w:sz="4" w:space="0"/>
              <w:left w:val="single" w:color="auto" w:sz="4" w:space="0"/>
              <w:bottom w:val="single" w:color="auto" w:sz="4" w:space="0"/>
              <w:right w:val="single" w:color="auto" w:sz="4" w:space="0"/>
            </w:tcBorders>
            <w:noWrap w:val="0"/>
            <w:vAlign w:val="center"/>
          </w:tcPr>
          <w:p w14:paraId="23A154CD">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56" w:type="dxa"/>
            <w:tcBorders>
              <w:top w:val="single" w:color="auto" w:sz="4" w:space="0"/>
              <w:left w:val="single" w:color="auto" w:sz="4" w:space="0"/>
              <w:bottom w:val="single" w:color="auto" w:sz="4" w:space="0"/>
              <w:right w:val="single" w:color="auto" w:sz="4" w:space="0"/>
            </w:tcBorders>
            <w:noWrap w:val="0"/>
            <w:vAlign w:val="center"/>
          </w:tcPr>
          <w:p w14:paraId="0FC2090E">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5962" w:type="dxa"/>
            <w:tcBorders>
              <w:top w:val="single" w:color="auto" w:sz="4" w:space="0"/>
              <w:left w:val="single" w:color="auto" w:sz="4" w:space="0"/>
              <w:bottom w:val="single" w:color="auto" w:sz="4" w:space="0"/>
              <w:right w:val="single" w:color="auto" w:sz="4" w:space="0"/>
            </w:tcBorders>
            <w:noWrap w:val="0"/>
            <w:vAlign w:val="center"/>
          </w:tcPr>
          <w:p w14:paraId="0A3A284C">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r>
      <w:tr w14:paraId="6F16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225" w:type="dxa"/>
            <w:tcBorders>
              <w:top w:val="single" w:color="auto" w:sz="4" w:space="0"/>
              <w:left w:val="single" w:color="auto" w:sz="4" w:space="0"/>
              <w:bottom w:val="single" w:color="auto" w:sz="4" w:space="0"/>
              <w:right w:val="single" w:color="auto" w:sz="4" w:space="0"/>
            </w:tcBorders>
            <w:noWrap w:val="0"/>
            <w:vAlign w:val="center"/>
          </w:tcPr>
          <w:p w14:paraId="1B88E25F">
            <w:pPr>
              <w:keepNext w:val="0"/>
              <w:keepLines w:val="0"/>
              <w:suppressLineNumbers w:val="0"/>
              <w:spacing w:before="0" w:beforeAutospacing="0" w:after="0" w:afterAutospacing="0"/>
              <w:ind w:left="0" w:right="0"/>
              <w:jc w:val="center"/>
              <w:rPr>
                <w:rStyle w:val="55"/>
                <w:rFonts w:hint="eastAsia" w:ascii="仿宋" w:hAnsi="仿宋" w:eastAsia="仿宋" w:cs="仿宋"/>
                <w:szCs w:val="21"/>
                <w:highlight w:val="none"/>
              </w:rPr>
            </w:pPr>
          </w:p>
        </w:tc>
        <w:tc>
          <w:tcPr>
            <w:tcW w:w="856" w:type="dxa"/>
            <w:tcBorders>
              <w:top w:val="single" w:color="auto" w:sz="4" w:space="0"/>
              <w:left w:val="single" w:color="auto" w:sz="4" w:space="0"/>
              <w:bottom w:val="single" w:color="auto" w:sz="4" w:space="0"/>
              <w:right w:val="single" w:color="auto" w:sz="4" w:space="0"/>
            </w:tcBorders>
            <w:noWrap w:val="0"/>
            <w:vAlign w:val="center"/>
          </w:tcPr>
          <w:p w14:paraId="63BAB070">
            <w:pPr>
              <w:keepNext w:val="0"/>
              <w:keepLines w:val="0"/>
              <w:suppressLineNumbers w:val="0"/>
              <w:spacing w:before="0" w:beforeAutospacing="0" w:after="0" w:afterAutospacing="0"/>
              <w:ind w:left="0" w:right="0"/>
              <w:jc w:val="center"/>
              <w:rPr>
                <w:rStyle w:val="55"/>
                <w:rFonts w:hint="eastAsia" w:ascii="仿宋" w:hAnsi="仿宋" w:eastAsia="仿宋" w:cs="仿宋"/>
                <w:szCs w:val="21"/>
                <w:highlight w:val="none"/>
              </w:rPr>
            </w:pPr>
          </w:p>
        </w:tc>
        <w:tc>
          <w:tcPr>
            <w:tcW w:w="5962" w:type="dxa"/>
            <w:tcBorders>
              <w:top w:val="single" w:color="auto" w:sz="4" w:space="0"/>
              <w:left w:val="single" w:color="auto" w:sz="4" w:space="0"/>
              <w:bottom w:val="single" w:color="auto" w:sz="4" w:space="0"/>
              <w:right w:val="single" w:color="auto" w:sz="4" w:space="0"/>
            </w:tcBorders>
            <w:noWrap w:val="0"/>
            <w:vAlign w:val="center"/>
          </w:tcPr>
          <w:p w14:paraId="5FB68FC1">
            <w:pPr>
              <w:keepNext w:val="0"/>
              <w:keepLines w:val="0"/>
              <w:suppressLineNumbers w:val="0"/>
              <w:spacing w:before="0" w:beforeAutospacing="0" w:after="0" w:afterAutospacing="0"/>
              <w:ind w:left="0" w:right="0"/>
              <w:rPr>
                <w:rStyle w:val="55"/>
                <w:rFonts w:hint="eastAsia" w:ascii="仿宋" w:hAnsi="仿宋" w:eastAsia="仿宋" w:cs="仿宋"/>
                <w:szCs w:val="21"/>
                <w:highlight w:val="none"/>
              </w:rPr>
            </w:pPr>
          </w:p>
        </w:tc>
      </w:tr>
      <w:tr w14:paraId="46889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225" w:type="dxa"/>
            <w:tcBorders>
              <w:top w:val="single" w:color="auto" w:sz="4" w:space="0"/>
              <w:left w:val="single" w:color="auto" w:sz="4" w:space="0"/>
              <w:bottom w:val="single" w:color="auto" w:sz="4" w:space="0"/>
              <w:right w:val="single" w:color="auto" w:sz="4" w:space="0"/>
            </w:tcBorders>
            <w:noWrap w:val="0"/>
            <w:vAlign w:val="center"/>
          </w:tcPr>
          <w:p w14:paraId="3BAAD9F2">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56" w:type="dxa"/>
            <w:tcBorders>
              <w:top w:val="single" w:color="auto" w:sz="4" w:space="0"/>
              <w:left w:val="single" w:color="auto" w:sz="4" w:space="0"/>
              <w:bottom w:val="single" w:color="auto" w:sz="4" w:space="0"/>
              <w:right w:val="single" w:color="auto" w:sz="4" w:space="0"/>
            </w:tcBorders>
            <w:noWrap w:val="0"/>
            <w:vAlign w:val="center"/>
          </w:tcPr>
          <w:p w14:paraId="4BD2F89E">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5962" w:type="dxa"/>
            <w:tcBorders>
              <w:top w:val="single" w:color="auto" w:sz="4" w:space="0"/>
              <w:left w:val="single" w:color="auto" w:sz="4" w:space="0"/>
              <w:bottom w:val="single" w:color="auto" w:sz="4" w:space="0"/>
              <w:right w:val="single" w:color="auto" w:sz="4" w:space="0"/>
            </w:tcBorders>
            <w:noWrap w:val="0"/>
            <w:vAlign w:val="center"/>
          </w:tcPr>
          <w:p w14:paraId="68FB8CD1">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r>
      <w:tr w14:paraId="67F7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225" w:type="dxa"/>
            <w:tcBorders>
              <w:top w:val="single" w:color="auto" w:sz="4" w:space="0"/>
              <w:left w:val="single" w:color="auto" w:sz="4" w:space="0"/>
              <w:bottom w:val="single" w:color="auto" w:sz="4" w:space="0"/>
              <w:right w:val="single" w:color="auto" w:sz="4" w:space="0"/>
            </w:tcBorders>
            <w:noWrap w:val="0"/>
            <w:vAlign w:val="center"/>
          </w:tcPr>
          <w:p w14:paraId="17700FF5">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56" w:type="dxa"/>
            <w:tcBorders>
              <w:top w:val="single" w:color="auto" w:sz="4" w:space="0"/>
              <w:left w:val="single" w:color="auto" w:sz="4" w:space="0"/>
              <w:bottom w:val="single" w:color="auto" w:sz="4" w:space="0"/>
              <w:right w:val="single" w:color="auto" w:sz="4" w:space="0"/>
            </w:tcBorders>
            <w:noWrap w:val="0"/>
            <w:vAlign w:val="center"/>
          </w:tcPr>
          <w:p w14:paraId="2D10F19B">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5962" w:type="dxa"/>
            <w:tcBorders>
              <w:top w:val="single" w:color="auto" w:sz="4" w:space="0"/>
              <w:left w:val="single" w:color="auto" w:sz="4" w:space="0"/>
              <w:bottom w:val="single" w:color="auto" w:sz="4" w:space="0"/>
              <w:right w:val="single" w:color="auto" w:sz="4" w:space="0"/>
            </w:tcBorders>
            <w:noWrap w:val="0"/>
            <w:vAlign w:val="center"/>
          </w:tcPr>
          <w:p w14:paraId="59DF94FD">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r>
      <w:tr w14:paraId="4D390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2225" w:type="dxa"/>
            <w:tcBorders>
              <w:top w:val="single" w:color="auto" w:sz="4" w:space="0"/>
              <w:left w:val="single" w:color="auto" w:sz="4" w:space="0"/>
              <w:bottom w:val="single" w:color="auto" w:sz="4" w:space="0"/>
              <w:right w:val="single" w:color="auto" w:sz="4" w:space="0"/>
            </w:tcBorders>
            <w:noWrap w:val="0"/>
            <w:vAlign w:val="center"/>
          </w:tcPr>
          <w:p w14:paraId="55740068">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56" w:type="dxa"/>
            <w:tcBorders>
              <w:top w:val="single" w:color="auto" w:sz="4" w:space="0"/>
              <w:left w:val="single" w:color="auto" w:sz="4" w:space="0"/>
              <w:bottom w:val="single" w:color="auto" w:sz="4" w:space="0"/>
              <w:right w:val="single" w:color="auto" w:sz="4" w:space="0"/>
            </w:tcBorders>
            <w:noWrap w:val="0"/>
            <w:vAlign w:val="center"/>
          </w:tcPr>
          <w:p w14:paraId="28CE70C6">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5962" w:type="dxa"/>
            <w:tcBorders>
              <w:top w:val="single" w:color="auto" w:sz="4" w:space="0"/>
              <w:left w:val="single" w:color="auto" w:sz="4" w:space="0"/>
              <w:bottom w:val="single" w:color="auto" w:sz="4" w:space="0"/>
              <w:right w:val="single" w:color="auto" w:sz="4" w:space="0"/>
            </w:tcBorders>
            <w:noWrap w:val="0"/>
            <w:vAlign w:val="center"/>
          </w:tcPr>
          <w:p w14:paraId="15E6464D">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r>
      <w:tr w14:paraId="0CFD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2225" w:type="dxa"/>
            <w:tcBorders>
              <w:top w:val="single" w:color="auto" w:sz="4" w:space="0"/>
              <w:left w:val="single" w:color="auto" w:sz="4" w:space="0"/>
              <w:bottom w:val="single" w:color="auto" w:sz="4" w:space="0"/>
              <w:right w:val="single" w:color="auto" w:sz="4" w:space="0"/>
            </w:tcBorders>
            <w:noWrap w:val="0"/>
            <w:vAlign w:val="center"/>
          </w:tcPr>
          <w:p w14:paraId="2564E81C">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56" w:type="dxa"/>
            <w:tcBorders>
              <w:top w:val="single" w:color="auto" w:sz="4" w:space="0"/>
              <w:left w:val="single" w:color="auto" w:sz="4" w:space="0"/>
              <w:bottom w:val="single" w:color="auto" w:sz="4" w:space="0"/>
              <w:right w:val="single" w:color="auto" w:sz="4" w:space="0"/>
            </w:tcBorders>
            <w:noWrap w:val="0"/>
            <w:vAlign w:val="center"/>
          </w:tcPr>
          <w:p w14:paraId="1F671633">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5962" w:type="dxa"/>
            <w:tcBorders>
              <w:top w:val="single" w:color="auto" w:sz="4" w:space="0"/>
              <w:left w:val="single" w:color="auto" w:sz="4" w:space="0"/>
              <w:bottom w:val="single" w:color="auto" w:sz="4" w:space="0"/>
              <w:right w:val="single" w:color="auto" w:sz="4" w:space="0"/>
            </w:tcBorders>
            <w:noWrap w:val="0"/>
            <w:vAlign w:val="center"/>
          </w:tcPr>
          <w:p w14:paraId="7650BE9A">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r>
    </w:tbl>
    <w:p w14:paraId="733AAC2D">
      <w:pPr>
        <w:ind w:firstLine="402"/>
        <w:rPr>
          <w:rFonts w:hint="eastAsia" w:ascii="仿宋" w:hAnsi="仿宋" w:eastAsia="仿宋" w:cs="仿宋"/>
          <w:szCs w:val="21"/>
          <w:highlight w:val="none"/>
        </w:rPr>
      </w:pPr>
    </w:p>
    <w:p w14:paraId="1AA0E197">
      <w:pPr>
        <w:spacing w:before="117" w:line="300" w:lineRule="auto"/>
        <w:ind w:left="584" w:right="222"/>
        <w:rPr>
          <w:rFonts w:hint="eastAsia" w:ascii="仿宋" w:hAnsi="仿宋" w:eastAsia="仿宋" w:cs="仿宋"/>
          <w:spacing w:val="-2"/>
          <w:szCs w:val="21"/>
          <w:highlight w:val="none"/>
        </w:rPr>
      </w:pPr>
    </w:p>
    <w:p w14:paraId="27A0E3E3">
      <w:pPr>
        <w:keepNext/>
        <w:keepLines/>
        <w:spacing w:line="416" w:lineRule="auto"/>
        <w:ind w:firstLine="482"/>
        <w:outlineLvl w:val="2"/>
        <w:rPr>
          <w:rFonts w:hint="eastAsia" w:ascii="仿宋" w:hAnsi="仿宋" w:eastAsia="仿宋" w:cs="仿宋"/>
          <w:b/>
          <w:bCs/>
          <w:szCs w:val="21"/>
          <w:highlight w:val="yellow"/>
        </w:rPr>
      </w:pPr>
      <w:r>
        <w:rPr>
          <w:rFonts w:hint="eastAsia" w:ascii="仿宋" w:hAnsi="仿宋" w:eastAsia="仿宋" w:cs="仿宋"/>
          <w:szCs w:val="21"/>
          <w:highlight w:val="none"/>
        </w:rPr>
        <w:br w:type="page"/>
      </w:r>
      <w:bookmarkStart w:id="110" w:name="_Toc4377"/>
      <w:bookmarkStart w:id="111" w:name="_Toc76110683"/>
      <w:bookmarkStart w:id="112" w:name="_Toc76110593"/>
      <w:bookmarkStart w:id="113" w:name="_Toc76110767"/>
      <w:r>
        <w:rPr>
          <w:rFonts w:hint="eastAsia" w:ascii="仿宋" w:hAnsi="仿宋" w:eastAsia="仿宋" w:cs="仿宋"/>
          <w:b/>
          <w:bCs/>
          <w:szCs w:val="21"/>
          <w:highlight w:val="none"/>
        </w:rPr>
        <w:t>附件五：主要机械设备和试验检测设备最低要求</w:t>
      </w:r>
      <w:bookmarkEnd w:id="110"/>
      <w:bookmarkEnd w:id="111"/>
      <w:bookmarkEnd w:id="112"/>
      <w:bookmarkEnd w:id="113"/>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376"/>
        <w:gridCol w:w="2321"/>
        <w:gridCol w:w="755"/>
        <w:gridCol w:w="697"/>
        <w:gridCol w:w="1787"/>
      </w:tblGrid>
      <w:tr w14:paraId="6070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blHeader/>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0B0CCA46">
            <w:pPr>
              <w:keepNext w:val="0"/>
              <w:keepLines w:val="0"/>
              <w:suppressLineNumbers w:val="0"/>
              <w:spacing w:before="80" w:beforeAutospacing="0" w:after="80" w:afterAutospacing="0"/>
              <w:ind w:left="0" w:right="0"/>
              <w:jc w:val="center"/>
              <w:rPr>
                <w:rFonts w:hint="eastAsia" w:ascii="仿宋" w:hAnsi="仿宋" w:eastAsia="仿宋" w:cs="仿宋"/>
                <w:b/>
                <w:szCs w:val="21"/>
                <w:highlight w:val="none"/>
              </w:rPr>
            </w:pPr>
            <w:r>
              <w:rPr>
                <w:rFonts w:hint="eastAsia" w:ascii="仿宋" w:hAnsi="仿宋" w:eastAsia="仿宋" w:cs="仿宋"/>
                <w:b/>
                <w:szCs w:val="21"/>
                <w:highlight w:val="none"/>
              </w:rPr>
              <w:t>序号</w:t>
            </w:r>
          </w:p>
        </w:tc>
        <w:tc>
          <w:tcPr>
            <w:tcW w:w="2376" w:type="dxa"/>
            <w:tcBorders>
              <w:top w:val="single" w:color="auto" w:sz="4" w:space="0"/>
              <w:left w:val="single" w:color="auto" w:sz="4" w:space="0"/>
              <w:bottom w:val="single" w:color="auto" w:sz="4" w:space="0"/>
              <w:right w:val="single" w:color="auto" w:sz="4" w:space="0"/>
            </w:tcBorders>
            <w:noWrap w:val="0"/>
            <w:vAlign w:val="center"/>
          </w:tcPr>
          <w:p w14:paraId="5AD80567">
            <w:pPr>
              <w:keepNext w:val="0"/>
              <w:keepLines w:val="0"/>
              <w:suppressLineNumbers w:val="0"/>
              <w:spacing w:before="80" w:beforeAutospacing="0" w:after="80" w:afterAutospacing="0"/>
              <w:ind w:left="0" w:right="0"/>
              <w:jc w:val="center"/>
              <w:rPr>
                <w:rFonts w:hint="eastAsia" w:ascii="仿宋" w:hAnsi="仿宋" w:eastAsia="仿宋" w:cs="仿宋"/>
                <w:b/>
                <w:szCs w:val="21"/>
                <w:highlight w:val="none"/>
              </w:rPr>
            </w:pPr>
            <w:r>
              <w:rPr>
                <w:rFonts w:hint="eastAsia" w:ascii="仿宋" w:hAnsi="仿宋" w:eastAsia="仿宋" w:cs="仿宋"/>
                <w:b/>
                <w:szCs w:val="21"/>
                <w:highlight w:val="none"/>
              </w:rPr>
              <w:t>设备名称</w:t>
            </w:r>
          </w:p>
        </w:tc>
        <w:tc>
          <w:tcPr>
            <w:tcW w:w="2321" w:type="dxa"/>
            <w:tcBorders>
              <w:top w:val="single" w:color="auto" w:sz="4" w:space="0"/>
              <w:left w:val="single" w:color="auto" w:sz="4" w:space="0"/>
              <w:bottom w:val="single" w:color="auto" w:sz="4" w:space="0"/>
              <w:right w:val="single" w:color="auto" w:sz="4" w:space="0"/>
            </w:tcBorders>
            <w:noWrap w:val="0"/>
            <w:vAlign w:val="center"/>
          </w:tcPr>
          <w:p w14:paraId="573F7853">
            <w:pPr>
              <w:keepNext w:val="0"/>
              <w:keepLines w:val="0"/>
              <w:suppressLineNumbers w:val="0"/>
              <w:spacing w:before="80" w:beforeAutospacing="0" w:after="80" w:afterAutospacing="0"/>
              <w:ind w:left="0" w:right="0"/>
              <w:jc w:val="center"/>
              <w:rPr>
                <w:rFonts w:hint="eastAsia" w:ascii="仿宋" w:hAnsi="仿宋" w:eastAsia="仿宋" w:cs="仿宋"/>
                <w:b/>
                <w:szCs w:val="21"/>
                <w:highlight w:val="none"/>
              </w:rPr>
            </w:pPr>
            <w:r>
              <w:rPr>
                <w:rFonts w:hint="eastAsia" w:ascii="仿宋" w:hAnsi="仿宋" w:eastAsia="仿宋" w:cs="仿宋"/>
                <w:b/>
                <w:szCs w:val="21"/>
                <w:highlight w:val="none"/>
              </w:rPr>
              <w:t>设备类型和技术指标</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5A8A340E">
            <w:pPr>
              <w:keepNext w:val="0"/>
              <w:keepLines w:val="0"/>
              <w:suppressLineNumbers w:val="0"/>
              <w:spacing w:before="80" w:beforeAutospacing="0" w:after="80" w:afterAutospacing="0"/>
              <w:ind w:left="0" w:right="0"/>
              <w:jc w:val="center"/>
              <w:rPr>
                <w:rFonts w:hint="eastAsia" w:ascii="仿宋" w:hAnsi="仿宋" w:eastAsia="仿宋" w:cs="仿宋"/>
                <w:b/>
                <w:szCs w:val="21"/>
                <w:highlight w:val="none"/>
              </w:rPr>
            </w:pPr>
            <w:r>
              <w:rPr>
                <w:rFonts w:hint="eastAsia" w:ascii="仿宋" w:hAnsi="仿宋" w:eastAsia="仿宋" w:cs="仿宋"/>
                <w:b/>
                <w:szCs w:val="21"/>
                <w:highlight w:val="none"/>
              </w:rPr>
              <w:t>单位</w:t>
            </w:r>
          </w:p>
        </w:tc>
        <w:tc>
          <w:tcPr>
            <w:tcW w:w="697" w:type="dxa"/>
            <w:tcBorders>
              <w:top w:val="single" w:color="auto" w:sz="4" w:space="0"/>
              <w:left w:val="single" w:color="auto" w:sz="4" w:space="0"/>
              <w:bottom w:val="single" w:color="auto" w:sz="4" w:space="0"/>
              <w:right w:val="single" w:color="auto" w:sz="4" w:space="0"/>
            </w:tcBorders>
            <w:noWrap w:val="0"/>
            <w:vAlign w:val="center"/>
          </w:tcPr>
          <w:p w14:paraId="52975F3F">
            <w:pPr>
              <w:keepNext w:val="0"/>
              <w:keepLines w:val="0"/>
              <w:suppressLineNumbers w:val="0"/>
              <w:spacing w:before="80" w:beforeAutospacing="0" w:after="80" w:afterAutospacing="0"/>
              <w:ind w:left="0" w:right="0"/>
              <w:jc w:val="center"/>
              <w:rPr>
                <w:rFonts w:hint="eastAsia" w:ascii="仿宋" w:hAnsi="仿宋" w:eastAsia="仿宋" w:cs="仿宋"/>
                <w:b/>
                <w:szCs w:val="21"/>
                <w:highlight w:val="none"/>
              </w:rPr>
            </w:pPr>
            <w:r>
              <w:rPr>
                <w:rFonts w:hint="eastAsia" w:ascii="仿宋" w:hAnsi="仿宋" w:eastAsia="仿宋" w:cs="仿宋"/>
                <w:b/>
                <w:szCs w:val="21"/>
                <w:highlight w:val="none"/>
              </w:rPr>
              <w:t>数量</w:t>
            </w:r>
          </w:p>
        </w:tc>
        <w:tc>
          <w:tcPr>
            <w:tcW w:w="1787" w:type="dxa"/>
            <w:tcBorders>
              <w:top w:val="single" w:color="auto" w:sz="4" w:space="0"/>
              <w:left w:val="single" w:color="auto" w:sz="4" w:space="0"/>
              <w:bottom w:val="single" w:color="auto" w:sz="4" w:space="0"/>
              <w:right w:val="single" w:color="auto" w:sz="4" w:space="0"/>
            </w:tcBorders>
            <w:noWrap w:val="0"/>
            <w:vAlign w:val="center"/>
          </w:tcPr>
          <w:p w14:paraId="300C298C">
            <w:pPr>
              <w:keepNext w:val="0"/>
              <w:keepLines w:val="0"/>
              <w:suppressLineNumbers w:val="0"/>
              <w:spacing w:before="80" w:beforeAutospacing="0" w:after="80" w:afterAutospacing="0"/>
              <w:ind w:left="0" w:right="0"/>
              <w:jc w:val="center"/>
              <w:rPr>
                <w:rFonts w:hint="eastAsia" w:ascii="仿宋" w:hAnsi="仿宋" w:eastAsia="仿宋" w:cs="仿宋"/>
                <w:b/>
                <w:szCs w:val="21"/>
                <w:highlight w:val="none"/>
              </w:rPr>
            </w:pPr>
            <w:r>
              <w:rPr>
                <w:rFonts w:hint="eastAsia" w:ascii="仿宋" w:hAnsi="仿宋" w:eastAsia="仿宋" w:cs="仿宋"/>
                <w:b/>
                <w:szCs w:val="21"/>
                <w:highlight w:val="none"/>
              </w:rPr>
              <w:t>要求</w:t>
            </w:r>
          </w:p>
        </w:tc>
      </w:tr>
      <w:tr w14:paraId="040F4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633" w:type="dxa"/>
            <w:gridSpan w:val="6"/>
            <w:tcBorders>
              <w:top w:val="single" w:color="auto" w:sz="4" w:space="0"/>
              <w:left w:val="single" w:color="auto" w:sz="4" w:space="0"/>
              <w:bottom w:val="single" w:color="auto" w:sz="4" w:space="0"/>
              <w:right w:val="single" w:color="auto" w:sz="4" w:space="0"/>
            </w:tcBorders>
            <w:noWrap w:val="0"/>
            <w:vAlign w:val="center"/>
          </w:tcPr>
          <w:p w14:paraId="00274592">
            <w:pPr>
              <w:keepNext w:val="0"/>
              <w:keepLines w:val="0"/>
              <w:suppressLineNumbers w:val="0"/>
              <w:spacing w:before="80" w:beforeAutospacing="0" w:after="8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一、路基、路面工程施工设备</w:t>
            </w:r>
          </w:p>
        </w:tc>
      </w:tr>
      <w:tr w14:paraId="0A81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tcBorders>
              <w:top w:val="single" w:color="auto" w:sz="4" w:space="0"/>
              <w:left w:val="single" w:color="auto" w:sz="4" w:space="0"/>
              <w:right w:val="single" w:color="auto" w:sz="4" w:space="0"/>
            </w:tcBorders>
            <w:noWrap w:val="0"/>
            <w:vAlign w:val="center"/>
          </w:tcPr>
          <w:p w14:paraId="1100D557">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2376" w:type="dxa"/>
            <w:tcBorders>
              <w:top w:val="single" w:color="auto" w:sz="4" w:space="0"/>
              <w:left w:val="single" w:color="auto" w:sz="4" w:space="0"/>
              <w:right w:val="single" w:color="auto" w:sz="4" w:space="0"/>
            </w:tcBorders>
            <w:noWrap w:val="0"/>
            <w:vAlign w:val="center"/>
          </w:tcPr>
          <w:p w14:paraId="48F1BB86">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轮式挖掘机</w:t>
            </w:r>
          </w:p>
        </w:tc>
        <w:tc>
          <w:tcPr>
            <w:tcW w:w="2321" w:type="dxa"/>
            <w:tcBorders>
              <w:top w:val="single" w:color="auto" w:sz="4" w:space="0"/>
              <w:left w:val="single" w:color="auto" w:sz="4" w:space="0"/>
              <w:right w:val="single" w:color="auto" w:sz="4" w:space="0"/>
            </w:tcBorders>
            <w:noWrap w:val="0"/>
            <w:vAlign w:val="center"/>
          </w:tcPr>
          <w:p w14:paraId="67E81F3F">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0.5</w:t>
            </w:r>
            <w:r>
              <w:rPr>
                <w:rFonts w:hint="eastAsia" w:ascii="仿宋" w:hAnsi="仿宋" w:eastAsia="仿宋" w:cs="仿宋"/>
                <w:szCs w:val="21"/>
                <w:highlight w:val="none"/>
              </w:rPr>
              <w:t>立方米</w:t>
            </w:r>
          </w:p>
        </w:tc>
        <w:tc>
          <w:tcPr>
            <w:tcW w:w="755" w:type="dxa"/>
            <w:tcBorders>
              <w:top w:val="single" w:color="auto" w:sz="4" w:space="0"/>
              <w:left w:val="single" w:color="auto" w:sz="4" w:space="0"/>
              <w:right w:val="single" w:color="auto" w:sz="4" w:space="0"/>
            </w:tcBorders>
            <w:noWrap w:val="0"/>
            <w:vAlign w:val="center"/>
          </w:tcPr>
          <w:p w14:paraId="123D16BD">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台</w:t>
            </w:r>
          </w:p>
        </w:tc>
        <w:tc>
          <w:tcPr>
            <w:tcW w:w="697" w:type="dxa"/>
            <w:tcBorders>
              <w:top w:val="single" w:color="auto" w:sz="4" w:space="0"/>
              <w:left w:val="single" w:color="auto" w:sz="4" w:space="0"/>
              <w:right w:val="single" w:color="auto" w:sz="4" w:space="0"/>
            </w:tcBorders>
            <w:noWrap w:val="0"/>
            <w:vAlign w:val="center"/>
          </w:tcPr>
          <w:p w14:paraId="3FD63974">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3</w:t>
            </w:r>
          </w:p>
        </w:tc>
        <w:tc>
          <w:tcPr>
            <w:tcW w:w="1787" w:type="dxa"/>
            <w:tcBorders>
              <w:top w:val="single" w:color="auto" w:sz="4" w:space="0"/>
              <w:left w:val="single" w:color="auto" w:sz="4" w:space="0"/>
              <w:right w:val="single" w:color="auto" w:sz="4" w:space="0"/>
            </w:tcBorders>
            <w:noWrap w:val="0"/>
            <w:vAlign w:val="center"/>
          </w:tcPr>
          <w:p w14:paraId="66C127C2">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满足本项目需要</w:t>
            </w:r>
          </w:p>
        </w:tc>
      </w:tr>
      <w:tr w14:paraId="0FDAC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5D842362">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2</w:t>
            </w:r>
          </w:p>
        </w:tc>
        <w:tc>
          <w:tcPr>
            <w:tcW w:w="2376" w:type="dxa"/>
            <w:tcBorders>
              <w:top w:val="single" w:color="auto" w:sz="4" w:space="0"/>
              <w:left w:val="single" w:color="auto" w:sz="4" w:space="0"/>
              <w:bottom w:val="single" w:color="auto" w:sz="4" w:space="0"/>
              <w:right w:val="single" w:color="auto" w:sz="4" w:space="0"/>
            </w:tcBorders>
            <w:noWrap w:val="0"/>
            <w:vAlign w:val="center"/>
          </w:tcPr>
          <w:p w14:paraId="24E84111">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装载机</w:t>
            </w:r>
          </w:p>
        </w:tc>
        <w:tc>
          <w:tcPr>
            <w:tcW w:w="2321" w:type="dxa"/>
            <w:tcBorders>
              <w:top w:val="single" w:color="auto" w:sz="4" w:space="0"/>
              <w:left w:val="single" w:color="auto" w:sz="4" w:space="0"/>
              <w:bottom w:val="single" w:color="auto" w:sz="4" w:space="0"/>
              <w:right w:val="single" w:color="auto" w:sz="4" w:space="0"/>
            </w:tcBorders>
            <w:noWrap w:val="0"/>
            <w:vAlign w:val="center"/>
          </w:tcPr>
          <w:p w14:paraId="33700AEC">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2</w:t>
            </w:r>
            <w:r>
              <w:rPr>
                <w:rFonts w:hint="eastAsia" w:ascii="仿宋" w:hAnsi="仿宋" w:eastAsia="仿宋" w:cs="仿宋"/>
                <w:szCs w:val="21"/>
                <w:highlight w:val="none"/>
              </w:rPr>
              <w:t>立方米</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6DE41982">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台</w:t>
            </w:r>
          </w:p>
        </w:tc>
        <w:tc>
          <w:tcPr>
            <w:tcW w:w="697" w:type="dxa"/>
            <w:tcBorders>
              <w:top w:val="single" w:color="auto" w:sz="4" w:space="0"/>
              <w:left w:val="single" w:color="auto" w:sz="4" w:space="0"/>
              <w:bottom w:val="single" w:color="auto" w:sz="4" w:space="0"/>
              <w:right w:val="single" w:color="auto" w:sz="4" w:space="0"/>
            </w:tcBorders>
            <w:noWrap w:val="0"/>
            <w:vAlign w:val="center"/>
          </w:tcPr>
          <w:p w14:paraId="12EAA573">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2</w:t>
            </w:r>
          </w:p>
        </w:tc>
        <w:tc>
          <w:tcPr>
            <w:tcW w:w="1787" w:type="dxa"/>
            <w:tcBorders>
              <w:top w:val="single" w:color="auto" w:sz="4" w:space="0"/>
              <w:left w:val="single" w:color="auto" w:sz="4" w:space="0"/>
              <w:bottom w:val="single" w:color="auto" w:sz="4" w:space="0"/>
              <w:right w:val="single" w:color="auto" w:sz="4" w:space="0"/>
            </w:tcBorders>
            <w:noWrap w:val="0"/>
            <w:vAlign w:val="center"/>
          </w:tcPr>
          <w:p w14:paraId="2F3767F5">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满足本项目需要</w:t>
            </w:r>
          </w:p>
        </w:tc>
      </w:tr>
      <w:tr w14:paraId="0C2F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15004DF7">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3</w:t>
            </w:r>
          </w:p>
        </w:tc>
        <w:tc>
          <w:tcPr>
            <w:tcW w:w="2376" w:type="dxa"/>
            <w:tcBorders>
              <w:top w:val="single" w:color="auto" w:sz="4" w:space="0"/>
              <w:left w:val="single" w:color="auto" w:sz="4" w:space="0"/>
              <w:bottom w:val="single" w:color="auto" w:sz="4" w:space="0"/>
              <w:right w:val="single" w:color="auto" w:sz="4" w:space="0"/>
            </w:tcBorders>
            <w:noWrap w:val="0"/>
            <w:vAlign w:val="center"/>
          </w:tcPr>
          <w:p w14:paraId="1431BAE5">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洒水车</w:t>
            </w:r>
          </w:p>
        </w:tc>
        <w:tc>
          <w:tcPr>
            <w:tcW w:w="2321" w:type="dxa"/>
            <w:tcBorders>
              <w:top w:val="single" w:color="auto" w:sz="4" w:space="0"/>
              <w:left w:val="single" w:color="auto" w:sz="4" w:space="0"/>
              <w:bottom w:val="single" w:color="auto" w:sz="4" w:space="0"/>
              <w:right w:val="single" w:color="auto" w:sz="4" w:space="0"/>
            </w:tcBorders>
            <w:noWrap w:val="0"/>
            <w:vAlign w:val="center"/>
          </w:tcPr>
          <w:p w14:paraId="252D51D2">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≥6000L</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21C3CEB5">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辆</w:t>
            </w:r>
          </w:p>
        </w:tc>
        <w:tc>
          <w:tcPr>
            <w:tcW w:w="697" w:type="dxa"/>
            <w:tcBorders>
              <w:top w:val="single" w:color="auto" w:sz="4" w:space="0"/>
              <w:left w:val="single" w:color="auto" w:sz="4" w:space="0"/>
              <w:bottom w:val="single" w:color="auto" w:sz="4" w:space="0"/>
              <w:right w:val="single" w:color="auto" w:sz="4" w:space="0"/>
            </w:tcBorders>
            <w:noWrap w:val="0"/>
            <w:vAlign w:val="center"/>
          </w:tcPr>
          <w:p w14:paraId="290E8908">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3</w:t>
            </w:r>
          </w:p>
        </w:tc>
        <w:tc>
          <w:tcPr>
            <w:tcW w:w="1787" w:type="dxa"/>
            <w:tcBorders>
              <w:top w:val="single" w:color="auto" w:sz="4" w:space="0"/>
              <w:left w:val="single" w:color="auto" w:sz="4" w:space="0"/>
              <w:bottom w:val="single" w:color="auto" w:sz="4" w:space="0"/>
              <w:right w:val="single" w:color="auto" w:sz="4" w:space="0"/>
            </w:tcBorders>
            <w:noWrap w:val="0"/>
            <w:vAlign w:val="center"/>
          </w:tcPr>
          <w:p w14:paraId="7E96012B">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满足本项目需要</w:t>
            </w:r>
          </w:p>
        </w:tc>
      </w:tr>
      <w:tr w14:paraId="7E9EA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0BEF7800">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4</w:t>
            </w:r>
          </w:p>
        </w:tc>
        <w:tc>
          <w:tcPr>
            <w:tcW w:w="2376" w:type="dxa"/>
            <w:tcBorders>
              <w:top w:val="single" w:color="auto" w:sz="4" w:space="0"/>
              <w:left w:val="single" w:color="auto" w:sz="4" w:space="0"/>
              <w:bottom w:val="single" w:color="auto" w:sz="4" w:space="0"/>
              <w:right w:val="single" w:color="auto" w:sz="4" w:space="0"/>
            </w:tcBorders>
            <w:noWrap w:val="0"/>
            <w:vAlign w:val="center"/>
          </w:tcPr>
          <w:p w14:paraId="20578E01">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湿法作业设备</w:t>
            </w:r>
          </w:p>
        </w:tc>
        <w:tc>
          <w:tcPr>
            <w:tcW w:w="2321" w:type="dxa"/>
            <w:tcBorders>
              <w:top w:val="single" w:color="auto" w:sz="4" w:space="0"/>
              <w:left w:val="single" w:color="auto" w:sz="4" w:space="0"/>
              <w:bottom w:val="single" w:color="auto" w:sz="4" w:space="0"/>
              <w:right w:val="single" w:color="auto" w:sz="4" w:space="0"/>
            </w:tcBorders>
            <w:noWrap w:val="0"/>
            <w:vAlign w:val="center"/>
          </w:tcPr>
          <w:p w14:paraId="52D6F4EF">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7A7507F0">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套</w:t>
            </w:r>
          </w:p>
        </w:tc>
        <w:tc>
          <w:tcPr>
            <w:tcW w:w="697" w:type="dxa"/>
            <w:tcBorders>
              <w:top w:val="single" w:color="auto" w:sz="4" w:space="0"/>
              <w:left w:val="single" w:color="auto" w:sz="4" w:space="0"/>
              <w:bottom w:val="single" w:color="auto" w:sz="4" w:space="0"/>
              <w:right w:val="single" w:color="auto" w:sz="4" w:space="0"/>
            </w:tcBorders>
            <w:noWrap w:val="0"/>
            <w:vAlign w:val="center"/>
          </w:tcPr>
          <w:p w14:paraId="0E3C7CB0">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3</w:t>
            </w:r>
          </w:p>
        </w:tc>
        <w:tc>
          <w:tcPr>
            <w:tcW w:w="1787" w:type="dxa"/>
            <w:tcBorders>
              <w:top w:val="single" w:color="auto" w:sz="4" w:space="0"/>
              <w:left w:val="single" w:color="auto" w:sz="4" w:space="0"/>
              <w:bottom w:val="single" w:color="auto" w:sz="4" w:space="0"/>
              <w:right w:val="single" w:color="auto" w:sz="4" w:space="0"/>
            </w:tcBorders>
            <w:noWrap w:val="0"/>
            <w:vAlign w:val="center"/>
          </w:tcPr>
          <w:p w14:paraId="63C90E7A">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满足本项目需要</w:t>
            </w:r>
          </w:p>
        </w:tc>
      </w:tr>
      <w:tr w14:paraId="5880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2A7035DA">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5</w:t>
            </w:r>
          </w:p>
        </w:tc>
        <w:tc>
          <w:tcPr>
            <w:tcW w:w="237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E3F543">
            <w:pPr>
              <w:keepNext w:val="0"/>
              <w:keepLines w:val="0"/>
              <w:suppressLineNumbers w:val="0"/>
              <w:spacing w:before="80" w:beforeAutospacing="0" w:after="80" w:afterAutospacing="0"/>
              <w:ind w:left="0" w:leftChars="0" w:right="0" w:right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稳定碎石摊铺机</w:t>
            </w:r>
          </w:p>
        </w:tc>
        <w:tc>
          <w:tcPr>
            <w:tcW w:w="23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E50935">
            <w:pPr>
              <w:keepNext w:val="0"/>
              <w:keepLines w:val="0"/>
              <w:suppressLineNumbers w:val="0"/>
              <w:spacing w:before="80" w:beforeAutospacing="0" w:after="80" w:afterAutospacing="0"/>
              <w:ind w:left="0" w:leftChars="0" w:right="0" w:right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摊铺宽度≥7.5米</w:t>
            </w:r>
          </w:p>
        </w:tc>
        <w:tc>
          <w:tcPr>
            <w:tcW w:w="7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6AA657">
            <w:pPr>
              <w:keepNext w:val="0"/>
              <w:keepLines w:val="0"/>
              <w:suppressLineNumbers w:val="0"/>
              <w:spacing w:before="80" w:beforeAutospacing="0" w:after="80" w:afterAutospacing="0"/>
              <w:ind w:left="0" w:leftChars="0" w:right="0" w:right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台</w:t>
            </w:r>
          </w:p>
        </w:tc>
        <w:tc>
          <w:tcPr>
            <w:tcW w:w="69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CF69D2">
            <w:pPr>
              <w:keepNext w:val="0"/>
              <w:keepLines w:val="0"/>
              <w:suppressLineNumbers w:val="0"/>
              <w:spacing w:before="80" w:beforeAutospacing="0" w:after="80" w:afterAutospacing="0"/>
              <w:ind w:left="0" w:leftChars="0" w:right="0" w:right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lang w:val="en-US" w:eastAsia="zh-CN"/>
              </w:rPr>
              <w:t>1</w:t>
            </w:r>
          </w:p>
        </w:tc>
        <w:tc>
          <w:tcPr>
            <w:tcW w:w="17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F8D09C">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满足本项目需要</w:t>
            </w:r>
          </w:p>
        </w:tc>
      </w:tr>
      <w:tr w14:paraId="5184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4F86AC9D">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6</w:t>
            </w:r>
          </w:p>
        </w:tc>
        <w:tc>
          <w:tcPr>
            <w:tcW w:w="2376" w:type="dxa"/>
            <w:tcBorders>
              <w:top w:val="single" w:color="auto" w:sz="4" w:space="0"/>
              <w:left w:val="single" w:color="auto" w:sz="4" w:space="0"/>
              <w:bottom w:val="single" w:color="auto" w:sz="4" w:space="0"/>
              <w:right w:val="single" w:color="auto" w:sz="4" w:space="0"/>
            </w:tcBorders>
            <w:noWrap w:val="0"/>
            <w:vAlign w:val="center"/>
          </w:tcPr>
          <w:p w14:paraId="64AE3662">
            <w:pPr>
              <w:keepNext w:val="0"/>
              <w:keepLines w:val="0"/>
              <w:suppressLineNumbers w:val="0"/>
              <w:spacing w:before="80" w:beforeAutospacing="0" w:after="8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rPr>
              <w:t>沥青</w:t>
            </w:r>
            <w:r>
              <w:rPr>
                <w:rFonts w:hint="eastAsia" w:ascii="仿宋" w:hAnsi="仿宋" w:eastAsia="仿宋" w:cs="仿宋"/>
                <w:szCs w:val="21"/>
                <w:highlight w:val="none"/>
                <w:lang w:val="en-US" w:eastAsia="zh-CN"/>
              </w:rPr>
              <w:t>油洒布车</w:t>
            </w:r>
          </w:p>
        </w:tc>
        <w:tc>
          <w:tcPr>
            <w:tcW w:w="2321" w:type="dxa"/>
            <w:tcBorders>
              <w:top w:val="single" w:color="auto" w:sz="4" w:space="0"/>
              <w:left w:val="single" w:color="auto" w:sz="4" w:space="0"/>
              <w:bottom w:val="single" w:color="auto" w:sz="4" w:space="0"/>
              <w:right w:val="single" w:color="auto" w:sz="4" w:space="0"/>
            </w:tcBorders>
            <w:noWrap w:val="0"/>
            <w:vAlign w:val="center"/>
          </w:tcPr>
          <w:p w14:paraId="572F6A2F">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≥4立方米</w:t>
            </w:r>
          </w:p>
        </w:tc>
        <w:tc>
          <w:tcPr>
            <w:tcW w:w="7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B0157C">
            <w:pPr>
              <w:keepNext w:val="0"/>
              <w:keepLines w:val="0"/>
              <w:suppressLineNumbers w:val="0"/>
              <w:spacing w:before="80" w:beforeAutospacing="0" w:after="80" w:afterAutospacing="0"/>
              <w:ind w:left="0" w:leftChars="0" w:right="0" w:right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台</w:t>
            </w:r>
          </w:p>
        </w:tc>
        <w:tc>
          <w:tcPr>
            <w:tcW w:w="69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F56B30E">
            <w:pPr>
              <w:keepNext w:val="0"/>
              <w:keepLines w:val="0"/>
              <w:suppressLineNumbers w:val="0"/>
              <w:spacing w:before="80" w:beforeAutospacing="0" w:after="80" w:afterAutospacing="0"/>
              <w:ind w:left="0" w:leftChars="0" w:right="0" w:right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szCs w:val="21"/>
                <w:highlight w:val="none"/>
                <w:lang w:val="en-US" w:eastAsia="zh-CN"/>
              </w:rPr>
              <w:t>1</w:t>
            </w:r>
          </w:p>
        </w:tc>
        <w:tc>
          <w:tcPr>
            <w:tcW w:w="17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765278">
            <w:pPr>
              <w:keepNext w:val="0"/>
              <w:keepLines w:val="0"/>
              <w:suppressLineNumbers w:val="0"/>
              <w:spacing w:before="0" w:beforeAutospacing="0" w:after="0" w:afterAutospacing="0"/>
              <w:ind w:left="0" w:leftChars="0" w:right="0" w:rightChars="0"/>
              <w:jc w:val="center"/>
              <w:rPr>
                <w:rFonts w:hint="default"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满足本项目需要</w:t>
            </w:r>
          </w:p>
        </w:tc>
      </w:tr>
      <w:tr w14:paraId="65DF8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47A54480">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7</w:t>
            </w:r>
          </w:p>
        </w:tc>
        <w:tc>
          <w:tcPr>
            <w:tcW w:w="2376" w:type="dxa"/>
            <w:tcBorders>
              <w:top w:val="single" w:color="auto" w:sz="4" w:space="0"/>
              <w:left w:val="single" w:color="auto" w:sz="4" w:space="0"/>
              <w:bottom w:val="single" w:color="auto" w:sz="4" w:space="0"/>
              <w:right w:val="single" w:color="auto" w:sz="4" w:space="0"/>
            </w:tcBorders>
            <w:noWrap w:val="0"/>
            <w:vAlign w:val="center"/>
          </w:tcPr>
          <w:p w14:paraId="4CE8626B">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振动压路机</w:t>
            </w:r>
          </w:p>
        </w:tc>
        <w:tc>
          <w:tcPr>
            <w:tcW w:w="2321" w:type="dxa"/>
            <w:tcBorders>
              <w:top w:val="single" w:color="auto" w:sz="4" w:space="0"/>
              <w:left w:val="single" w:color="auto" w:sz="4" w:space="0"/>
              <w:bottom w:val="single" w:color="auto" w:sz="4" w:space="0"/>
              <w:right w:val="single" w:color="auto" w:sz="4" w:space="0"/>
            </w:tcBorders>
            <w:noWrap w:val="0"/>
            <w:vAlign w:val="center"/>
          </w:tcPr>
          <w:p w14:paraId="15633CF6">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≥20T</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7DCE11FE">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台</w:t>
            </w:r>
          </w:p>
        </w:tc>
        <w:tc>
          <w:tcPr>
            <w:tcW w:w="697" w:type="dxa"/>
            <w:tcBorders>
              <w:top w:val="single" w:color="auto" w:sz="4" w:space="0"/>
              <w:left w:val="single" w:color="auto" w:sz="4" w:space="0"/>
              <w:bottom w:val="single" w:color="auto" w:sz="4" w:space="0"/>
              <w:right w:val="single" w:color="auto" w:sz="4" w:space="0"/>
            </w:tcBorders>
            <w:noWrap w:val="0"/>
            <w:vAlign w:val="center"/>
          </w:tcPr>
          <w:p w14:paraId="3CEC9E83">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4</w:t>
            </w:r>
          </w:p>
        </w:tc>
        <w:tc>
          <w:tcPr>
            <w:tcW w:w="1787" w:type="dxa"/>
            <w:tcBorders>
              <w:top w:val="single" w:color="auto" w:sz="4" w:space="0"/>
              <w:left w:val="single" w:color="auto" w:sz="4" w:space="0"/>
              <w:bottom w:val="single" w:color="auto" w:sz="4" w:space="0"/>
              <w:right w:val="single" w:color="auto" w:sz="4" w:space="0"/>
            </w:tcBorders>
            <w:noWrap w:val="0"/>
            <w:vAlign w:val="center"/>
          </w:tcPr>
          <w:p w14:paraId="13D9E84F">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满足本项目需要</w:t>
            </w:r>
          </w:p>
        </w:tc>
      </w:tr>
      <w:tr w14:paraId="4F64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6881D313">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8</w:t>
            </w:r>
          </w:p>
        </w:tc>
        <w:tc>
          <w:tcPr>
            <w:tcW w:w="2376" w:type="dxa"/>
            <w:tcBorders>
              <w:top w:val="single" w:color="auto" w:sz="4" w:space="0"/>
              <w:left w:val="single" w:color="auto" w:sz="4" w:space="0"/>
              <w:bottom w:val="single" w:color="auto" w:sz="4" w:space="0"/>
              <w:right w:val="single" w:color="auto" w:sz="4" w:space="0"/>
            </w:tcBorders>
            <w:noWrap w:val="0"/>
            <w:vAlign w:val="center"/>
          </w:tcPr>
          <w:p w14:paraId="39BF122E">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胶轮压路机</w:t>
            </w:r>
          </w:p>
        </w:tc>
        <w:tc>
          <w:tcPr>
            <w:tcW w:w="2321" w:type="dxa"/>
            <w:tcBorders>
              <w:top w:val="single" w:color="auto" w:sz="4" w:space="0"/>
              <w:left w:val="single" w:color="auto" w:sz="4" w:space="0"/>
              <w:bottom w:val="single" w:color="auto" w:sz="4" w:space="0"/>
              <w:right w:val="single" w:color="auto" w:sz="4" w:space="0"/>
            </w:tcBorders>
            <w:noWrap w:val="0"/>
            <w:vAlign w:val="center"/>
          </w:tcPr>
          <w:p w14:paraId="6A28DDB1">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≥26T</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2ECF0C0C">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台</w:t>
            </w:r>
          </w:p>
        </w:tc>
        <w:tc>
          <w:tcPr>
            <w:tcW w:w="697" w:type="dxa"/>
            <w:tcBorders>
              <w:top w:val="single" w:color="auto" w:sz="4" w:space="0"/>
              <w:left w:val="single" w:color="auto" w:sz="4" w:space="0"/>
              <w:bottom w:val="single" w:color="auto" w:sz="4" w:space="0"/>
              <w:right w:val="single" w:color="auto" w:sz="4" w:space="0"/>
            </w:tcBorders>
            <w:noWrap w:val="0"/>
            <w:vAlign w:val="center"/>
          </w:tcPr>
          <w:p w14:paraId="10857D65">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2</w:t>
            </w:r>
          </w:p>
        </w:tc>
        <w:tc>
          <w:tcPr>
            <w:tcW w:w="1787" w:type="dxa"/>
            <w:tcBorders>
              <w:top w:val="single" w:color="auto" w:sz="4" w:space="0"/>
              <w:left w:val="single" w:color="auto" w:sz="4" w:space="0"/>
              <w:bottom w:val="single" w:color="auto" w:sz="4" w:space="0"/>
              <w:right w:val="single" w:color="auto" w:sz="4" w:space="0"/>
            </w:tcBorders>
            <w:noWrap w:val="0"/>
            <w:vAlign w:val="center"/>
          </w:tcPr>
          <w:p w14:paraId="217BD989">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满足本项目需要</w:t>
            </w:r>
          </w:p>
        </w:tc>
      </w:tr>
      <w:tr w14:paraId="41D3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4B2D16EC">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9</w:t>
            </w:r>
          </w:p>
        </w:tc>
        <w:tc>
          <w:tcPr>
            <w:tcW w:w="2376" w:type="dxa"/>
            <w:tcBorders>
              <w:top w:val="single" w:color="auto" w:sz="4" w:space="0"/>
              <w:left w:val="single" w:color="auto" w:sz="4" w:space="0"/>
              <w:bottom w:val="single" w:color="auto" w:sz="4" w:space="0"/>
              <w:right w:val="single" w:color="auto" w:sz="4" w:space="0"/>
            </w:tcBorders>
            <w:noWrap w:val="0"/>
            <w:vAlign w:val="center"/>
          </w:tcPr>
          <w:p w14:paraId="65D70489">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沥青混凝土摊铺机</w:t>
            </w:r>
          </w:p>
        </w:tc>
        <w:tc>
          <w:tcPr>
            <w:tcW w:w="2321" w:type="dxa"/>
            <w:tcBorders>
              <w:top w:val="single" w:color="auto" w:sz="4" w:space="0"/>
              <w:left w:val="single" w:color="auto" w:sz="4" w:space="0"/>
              <w:bottom w:val="single" w:color="auto" w:sz="4" w:space="0"/>
              <w:right w:val="single" w:color="auto" w:sz="4" w:space="0"/>
            </w:tcBorders>
            <w:noWrap w:val="0"/>
            <w:vAlign w:val="center"/>
          </w:tcPr>
          <w:p w14:paraId="6485FA8D">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摊铺宽度≥7米</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23F6658B">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台</w:t>
            </w:r>
          </w:p>
        </w:tc>
        <w:tc>
          <w:tcPr>
            <w:tcW w:w="697" w:type="dxa"/>
            <w:tcBorders>
              <w:top w:val="single" w:color="auto" w:sz="4" w:space="0"/>
              <w:left w:val="single" w:color="auto" w:sz="4" w:space="0"/>
              <w:bottom w:val="single" w:color="auto" w:sz="4" w:space="0"/>
              <w:right w:val="single" w:color="auto" w:sz="4" w:space="0"/>
            </w:tcBorders>
            <w:noWrap w:val="0"/>
            <w:vAlign w:val="center"/>
          </w:tcPr>
          <w:p w14:paraId="15503156">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1</w:t>
            </w:r>
          </w:p>
        </w:tc>
        <w:tc>
          <w:tcPr>
            <w:tcW w:w="1787" w:type="dxa"/>
            <w:tcBorders>
              <w:top w:val="single" w:color="auto" w:sz="4" w:space="0"/>
              <w:left w:val="single" w:color="auto" w:sz="4" w:space="0"/>
              <w:bottom w:val="single" w:color="auto" w:sz="4" w:space="0"/>
              <w:right w:val="single" w:color="auto" w:sz="4" w:space="0"/>
            </w:tcBorders>
            <w:noWrap w:val="0"/>
            <w:vAlign w:val="center"/>
          </w:tcPr>
          <w:p w14:paraId="4A80D4F5">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满足本项目需要</w:t>
            </w:r>
          </w:p>
        </w:tc>
      </w:tr>
      <w:tr w14:paraId="3F481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4126C218">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10</w:t>
            </w:r>
          </w:p>
        </w:tc>
        <w:tc>
          <w:tcPr>
            <w:tcW w:w="2376" w:type="dxa"/>
            <w:tcBorders>
              <w:top w:val="single" w:color="auto" w:sz="4" w:space="0"/>
              <w:left w:val="single" w:color="auto" w:sz="4" w:space="0"/>
              <w:bottom w:val="single" w:color="auto" w:sz="4" w:space="0"/>
              <w:right w:val="single" w:color="auto" w:sz="4" w:space="0"/>
            </w:tcBorders>
            <w:noWrap w:val="0"/>
            <w:vAlign w:val="center"/>
          </w:tcPr>
          <w:p w14:paraId="617B61F1">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碎石撒布机</w:t>
            </w:r>
          </w:p>
        </w:tc>
        <w:tc>
          <w:tcPr>
            <w:tcW w:w="2321" w:type="dxa"/>
            <w:tcBorders>
              <w:top w:val="single" w:color="auto" w:sz="4" w:space="0"/>
              <w:left w:val="single" w:color="auto" w:sz="4" w:space="0"/>
              <w:bottom w:val="single" w:color="auto" w:sz="4" w:space="0"/>
              <w:right w:val="single" w:color="auto" w:sz="4" w:space="0"/>
            </w:tcBorders>
            <w:noWrap w:val="0"/>
            <w:vAlign w:val="center"/>
          </w:tcPr>
          <w:p w14:paraId="67F32027">
            <w:pPr>
              <w:pStyle w:val="365"/>
              <w:keepNext w:val="0"/>
              <w:keepLines w:val="0"/>
              <w:suppressLineNumbers w:val="0"/>
              <w:adjustRightInd/>
              <w:spacing w:before="80" w:beforeAutospacing="0" w:after="80" w:afterAutospacing="0"/>
              <w:ind w:left="0" w:right="0"/>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≥4立方米</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0C78B330">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台</w:t>
            </w:r>
          </w:p>
        </w:tc>
        <w:tc>
          <w:tcPr>
            <w:tcW w:w="697" w:type="dxa"/>
            <w:tcBorders>
              <w:top w:val="single" w:color="auto" w:sz="4" w:space="0"/>
              <w:left w:val="single" w:color="auto" w:sz="4" w:space="0"/>
              <w:bottom w:val="single" w:color="auto" w:sz="4" w:space="0"/>
              <w:right w:val="single" w:color="auto" w:sz="4" w:space="0"/>
            </w:tcBorders>
            <w:noWrap w:val="0"/>
            <w:vAlign w:val="center"/>
          </w:tcPr>
          <w:p w14:paraId="55539BA0">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3</w:t>
            </w:r>
          </w:p>
        </w:tc>
        <w:tc>
          <w:tcPr>
            <w:tcW w:w="1787" w:type="dxa"/>
            <w:tcBorders>
              <w:top w:val="single" w:color="auto" w:sz="4" w:space="0"/>
              <w:left w:val="single" w:color="auto" w:sz="4" w:space="0"/>
              <w:bottom w:val="single" w:color="auto" w:sz="4" w:space="0"/>
              <w:right w:val="single" w:color="auto" w:sz="4" w:space="0"/>
            </w:tcBorders>
            <w:noWrap w:val="0"/>
            <w:vAlign w:val="center"/>
          </w:tcPr>
          <w:p w14:paraId="561412E2">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满足本项目需要</w:t>
            </w:r>
          </w:p>
        </w:tc>
      </w:tr>
      <w:tr w14:paraId="1F83B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43E0A9E7">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11</w:t>
            </w:r>
          </w:p>
        </w:tc>
        <w:tc>
          <w:tcPr>
            <w:tcW w:w="2376" w:type="dxa"/>
            <w:tcBorders>
              <w:top w:val="single" w:color="auto" w:sz="4" w:space="0"/>
              <w:left w:val="single" w:color="auto" w:sz="4" w:space="0"/>
              <w:bottom w:val="single" w:color="auto" w:sz="4" w:space="0"/>
              <w:right w:val="single" w:color="auto" w:sz="4" w:space="0"/>
            </w:tcBorders>
            <w:noWrap w:val="0"/>
            <w:vAlign w:val="center"/>
          </w:tcPr>
          <w:p w14:paraId="1C055F09">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稀浆封层车</w:t>
            </w:r>
          </w:p>
        </w:tc>
        <w:tc>
          <w:tcPr>
            <w:tcW w:w="2321" w:type="dxa"/>
            <w:tcBorders>
              <w:top w:val="single" w:color="auto" w:sz="4" w:space="0"/>
              <w:left w:val="single" w:color="auto" w:sz="4" w:space="0"/>
              <w:bottom w:val="single" w:color="auto" w:sz="4" w:space="0"/>
              <w:right w:val="single" w:color="auto" w:sz="4" w:space="0"/>
            </w:tcBorders>
            <w:noWrap w:val="0"/>
            <w:vAlign w:val="center"/>
          </w:tcPr>
          <w:p w14:paraId="2F9BADE9">
            <w:pPr>
              <w:pStyle w:val="365"/>
              <w:keepNext w:val="0"/>
              <w:keepLines w:val="0"/>
              <w:suppressLineNumbers w:val="0"/>
              <w:adjustRightInd/>
              <w:spacing w:before="80" w:beforeAutospacing="0" w:after="80" w:afterAutospacing="0"/>
              <w:ind w:left="0" w:right="0"/>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≥4立方米</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01E9BD2C">
            <w:pPr>
              <w:keepNext w:val="0"/>
              <w:keepLines w:val="0"/>
              <w:suppressLineNumbers w:val="0"/>
              <w:spacing w:before="80" w:beforeAutospacing="0" w:after="80" w:afterAutospacing="0"/>
              <w:ind w:left="0" w:leftChars="0" w:right="0" w:rightChars="0"/>
              <w:jc w:val="center"/>
              <w:rPr>
                <w:rFonts w:hint="eastAsia" w:ascii="仿宋" w:hAnsi="仿宋" w:eastAsia="仿宋" w:cs="仿宋"/>
                <w:szCs w:val="21"/>
                <w:highlight w:val="none"/>
              </w:rPr>
            </w:pPr>
            <w:r>
              <w:rPr>
                <w:rFonts w:hint="eastAsia" w:ascii="仿宋" w:hAnsi="仿宋" w:eastAsia="仿宋" w:cs="仿宋"/>
                <w:szCs w:val="21"/>
                <w:highlight w:val="none"/>
              </w:rPr>
              <w:t>台</w:t>
            </w:r>
          </w:p>
        </w:tc>
        <w:tc>
          <w:tcPr>
            <w:tcW w:w="697" w:type="dxa"/>
            <w:tcBorders>
              <w:top w:val="single" w:color="auto" w:sz="4" w:space="0"/>
              <w:left w:val="single" w:color="auto" w:sz="4" w:space="0"/>
              <w:bottom w:val="single" w:color="auto" w:sz="4" w:space="0"/>
              <w:right w:val="single" w:color="auto" w:sz="4" w:space="0"/>
            </w:tcBorders>
            <w:noWrap w:val="0"/>
            <w:vAlign w:val="center"/>
          </w:tcPr>
          <w:p w14:paraId="2330F29E">
            <w:pPr>
              <w:keepNext w:val="0"/>
              <w:keepLines w:val="0"/>
              <w:suppressLineNumbers w:val="0"/>
              <w:spacing w:before="80" w:beforeAutospacing="0" w:after="80" w:afterAutospacing="0"/>
              <w:ind w:left="0" w:leftChars="0" w:right="0" w:rightChars="0"/>
              <w:jc w:val="center"/>
              <w:rPr>
                <w:rFonts w:hint="eastAsia" w:ascii="仿宋" w:hAnsi="仿宋" w:eastAsia="仿宋" w:cs="仿宋"/>
                <w:szCs w:val="21"/>
                <w:highlight w:val="none"/>
              </w:rPr>
            </w:pPr>
            <w:r>
              <w:rPr>
                <w:rFonts w:hint="eastAsia" w:ascii="仿宋" w:hAnsi="仿宋" w:eastAsia="仿宋" w:cs="仿宋"/>
                <w:szCs w:val="21"/>
                <w:highlight w:val="none"/>
                <w:lang w:val="en-US" w:eastAsia="zh-CN"/>
              </w:rPr>
              <w:t>1</w:t>
            </w:r>
          </w:p>
        </w:tc>
        <w:tc>
          <w:tcPr>
            <w:tcW w:w="1787" w:type="dxa"/>
            <w:tcBorders>
              <w:top w:val="single" w:color="auto" w:sz="4" w:space="0"/>
              <w:left w:val="single" w:color="auto" w:sz="4" w:space="0"/>
              <w:bottom w:val="single" w:color="auto" w:sz="4" w:space="0"/>
              <w:right w:val="single" w:color="auto" w:sz="4" w:space="0"/>
            </w:tcBorders>
            <w:noWrap w:val="0"/>
            <w:vAlign w:val="center"/>
          </w:tcPr>
          <w:p w14:paraId="1223EF06">
            <w:pPr>
              <w:keepNext w:val="0"/>
              <w:keepLines w:val="0"/>
              <w:suppressLineNumbers w:val="0"/>
              <w:spacing w:before="0" w:beforeAutospacing="0" w:after="0" w:afterAutospacing="0"/>
              <w:ind w:left="0" w:leftChars="0" w:right="0" w:rightChars="0"/>
              <w:jc w:val="center"/>
              <w:rPr>
                <w:rFonts w:hint="eastAsia" w:ascii="仿宋" w:hAnsi="仿宋" w:eastAsia="仿宋" w:cs="仿宋"/>
                <w:szCs w:val="21"/>
                <w:highlight w:val="none"/>
              </w:rPr>
            </w:pPr>
            <w:r>
              <w:rPr>
                <w:rFonts w:hint="eastAsia" w:ascii="仿宋" w:hAnsi="仿宋" w:eastAsia="仿宋" w:cs="仿宋"/>
                <w:szCs w:val="21"/>
                <w:highlight w:val="none"/>
              </w:rPr>
              <w:t>满足本项目需要</w:t>
            </w:r>
          </w:p>
        </w:tc>
      </w:tr>
      <w:tr w14:paraId="5822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69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FF40EA">
            <w:pPr>
              <w:keepNext w:val="0"/>
              <w:keepLines w:val="0"/>
              <w:suppressLineNumbers w:val="0"/>
              <w:spacing w:before="80" w:beforeAutospacing="0" w:after="80" w:afterAutospacing="0"/>
              <w:ind w:left="0" w:leftChars="0" w:right="0" w:right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1</w:t>
            </w:r>
            <w:r>
              <w:rPr>
                <w:rFonts w:hint="eastAsia" w:ascii="仿宋" w:hAnsi="仿宋" w:eastAsia="仿宋" w:cs="仿宋"/>
                <w:szCs w:val="21"/>
                <w:highlight w:val="none"/>
                <w:lang w:val="en-US" w:eastAsia="zh-CN"/>
              </w:rPr>
              <w:t>2</w:t>
            </w:r>
          </w:p>
        </w:tc>
        <w:tc>
          <w:tcPr>
            <w:tcW w:w="2376" w:type="dxa"/>
            <w:tcBorders>
              <w:top w:val="single" w:color="auto" w:sz="4" w:space="0"/>
              <w:left w:val="single" w:color="auto" w:sz="4" w:space="0"/>
              <w:bottom w:val="single" w:color="auto" w:sz="4" w:space="0"/>
              <w:right w:val="single" w:color="auto" w:sz="4" w:space="0"/>
            </w:tcBorders>
            <w:noWrap w:val="0"/>
            <w:vAlign w:val="center"/>
          </w:tcPr>
          <w:p w14:paraId="2F3FDDC6">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沥青</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水稳</w:t>
            </w:r>
            <w:r>
              <w:rPr>
                <w:rFonts w:hint="eastAsia" w:ascii="仿宋" w:hAnsi="仿宋" w:eastAsia="仿宋" w:cs="仿宋"/>
                <w:szCs w:val="21"/>
                <w:highlight w:val="none"/>
              </w:rPr>
              <w:t>运输车</w:t>
            </w:r>
          </w:p>
        </w:tc>
        <w:tc>
          <w:tcPr>
            <w:tcW w:w="2321" w:type="dxa"/>
            <w:tcBorders>
              <w:top w:val="single" w:color="auto" w:sz="4" w:space="0"/>
              <w:left w:val="single" w:color="auto" w:sz="4" w:space="0"/>
              <w:bottom w:val="single" w:color="auto" w:sz="4" w:space="0"/>
              <w:right w:val="single" w:color="auto" w:sz="4" w:space="0"/>
            </w:tcBorders>
            <w:noWrap w:val="0"/>
            <w:vAlign w:val="center"/>
          </w:tcPr>
          <w:p w14:paraId="7FE66E97">
            <w:pPr>
              <w:pStyle w:val="365"/>
              <w:keepNext w:val="0"/>
              <w:keepLines w:val="0"/>
              <w:suppressLineNumbers w:val="0"/>
              <w:adjustRightInd/>
              <w:spacing w:before="80" w:beforeAutospacing="0" w:after="80" w:afterAutospacing="0"/>
              <w:ind w:left="0" w:right="0"/>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20</w:t>
            </w:r>
            <w:r>
              <w:rPr>
                <w:rFonts w:hint="eastAsia" w:ascii="仿宋" w:hAnsi="仿宋" w:eastAsia="仿宋" w:cs="仿宋"/>
                <w:szCs w:val="21"/>
                <w:highlight w:val="none"/>
              </w:rPr>
              <w:t>T</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48176616">
            <w:pPr>
              <w:keepNext w:val="0"/>
              <w:keepLines w:val="0"/>
              <w:suppressLineNumbers w:val="0"/>
              <w:spacing w:before="80" w:beforeAutospacing="0" w:after="8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辆</w:t>
            </w:r>
          </w:p>
        </w:tc>
        <w:tc>
          <w:tcPr>
            <w:tcW w:w="697" w:type="dxa"/>
            <w:tcBorders>
              <w:top w:val="single" w:color="auto" w:sz="4" w:space="0"/>
              <w:left w:val="single" w:color="auto" w:sz="4" w:space="0"/>
              <w:bottom w:val="single" w:color="auto" w:sz="4" w:space="0"/>
              <w:right w:val="single" w:color="auto" w:sz="4" w:space="0"/>
            </w:tcBorders>
            <w:noWrap w:val="0"/>
            <w:vAlign w:val="center"/>
          </w:tcPr>
          <w:p w14:paraId="60CC7757">
            <w:pPr>
              <w:keepNext w:val="0"/>
              <w:keepLines w:val="0"/>
              <w:suppressLineNumbers w:val="0"/>
              <w:spacing w:before="80" w:beforeAutospacing="0" w:after="8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10</w:t>
            </w:r>
          </w:p>
        </w:tc>
        <w:tc>
          <w:tcPr>
            <w:tcW w:w="1787" w:type="dxa"/>
            <w:tcBorders>
              <w:top w:val="single" w:color="auto" w:sz="4" w:space="0"/>
              <w:left w:val="single" w:color="auto" w:sz="4" w:space="0"/>
              <w:bottom w:val="single" w:color="auto" w:sz="4" w:space="0"/>
              <w:right w:val="single" w:color="auto" w:sz="4" w:space="0"/>
            </w:tcBorders>
            <w:noWrap w:val="0"/>
            <w:vAlign w:val="center"/>
          </w:tcPr>
          <w:p w14:paraId="726D1145">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满足本项目需要</w:t>
            </w:r>
          </w:p>
        </w:tc>
      </w:tr>
      <w:tr w14:paraId="5FA8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9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DF228C">
            <w:pPr>
              <w:keepNext w:val="0"/>
              <w:keepLines w:val="0"/>
              <w:suppressLineNumbers w:val="0"/>
              <w:spacing w:before="80" w:beforeAutospacing="0" w:after="80" w:afterAutospacing="0"/>
              <w:ind w:left="0" w:leftChars="0" w:right="0" w:right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lang w:val="en-US" w:eastAsia="zh-CN"/>
              </w:rPr>
              <w:t>13</w:t>
            </w:r>
          </w:p>
        </w:tc>
        <w:tc>
          <w:tcPr>
            <w:tcW w:w="2376" w:type="dxa"/>
            <w:tcBorders>
              <w:top w:val="single" w:color="auto" w:sz="4" w:space="0"/>
              <w:left w:val="single" w:color="auto" w:sz="4" w:space="0"/>
              <w:bottom w:val="single" w:color="auto" w:sz="4" w:space="0"/>
              <w:right w:val="single" w:color="auto" w:sz="4" w:space="0"/>
            </w:tcBorders>
            <w:noWrap w:val="0"/>
            <w:vAlign w:val="center"/>
          </w:tcPr>
          <w:p w14:paraId="5E12C3F8">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钻孔打桩机</w:t>
            </w:r>
          </w:p>
        </w:tc>
        <w:tc>
          <w:tcPr>
            <w:tcW w:w="2321" w:type="dxa"/>
            <w:tcBorders>
              <w:top w:val="single" w:color="auto" w:sz="4" w:space="0"/>
              <w:left w:val="single" w:color="auto" w:sz="4" w:space="0"/>
              <w:bottom w:val="single" w:color="auto" w:sz="4" w:space="0"/>
              <w:right w:val="single" w:color="auto" w:sz="4" w:space="0"/>
            </w:tcBorders>
            <w:noWrap w:val="0"/>
            <w:vAlign w:val="center"/>
          </w:tcPr>
          <w:p w14:paraId="36DB24FA">
            <w:pPr>
              <w:pStyle w:val="365"/>
              <w:keepNext w:val="0"/>
              <w:keepLines w:val="0"/>
              <w:suppressLineNumbers w:val="0"/>
              <w:adjustRightInd/>
              <w:spacing w:before="80" w:beforeAutospacing="0" w:after="80" w:afterAutospacing="0"/>
              <w:ind w:left="0" w:right="0"/>
              <w:jc w:val="center"/>
              <w:textAlignment w:val="auto"/>
              <w:rPr>
                <w:rFonts w:hint="eastAsia" w:ascii="仿宋" w:hAnsi="仿宋" w:eastAsia="仿宋" w:cs="仿宋"/>
                <w:szCs w:val="21"/>
                <w:highlight w:val="none"/>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4B1794A0">
            <w:pPr>
              <w:keepNext w:val="0"/>
              <w:keepLines w:val="0"/>
              <w:suppressLineNumbers w:val="0"/>
              <w:spacing w:before="80" w:beforeAutospacing="0" w:after="80" w:afterAutospacing="0"/>
              <w:ind w:left="0" w:leftChars="0" w:right="0" w:rightChars="0"/>
              <w:jc w:val="center"/>
              <w:rPr>
                <w:rFonts w:hint="eastAsia" w:ascii="仿宋" w:hAnsi="仿宋" w:eastAsia="仿宋" w:cs="仿宋"/>
                <w:szCs w:val="21"/>
                <w:highlight w:val="none"/>
              </w:rPr>
            </w:pPr>
            <w:r>
              <w:rPr>
                <w:rFonts w:hint="eastAsia" w:ascii="仿宋" w:hAnsi="仿宋" w:eastAsia="仿宋" w:cs="仿宋"/>
                <w:szCs w:val="21"/>
                <w:highlight w:val="none"/>
              </w:rPr>
              <w:t>台</w:t>
            </w:r>
          </w:p>
        </w:tc>
        <w:tc>
          <w:tcPr>
            <w:tcW w:w="697" w:type="dxa"/>
            <w:tcBorders>
              <w:top w:val="single" w:color="auto" w:sz="4" w:space="0"/>
              <w:left w:val="single" w:color="auto" w:sz="4" w:space="0"/>
              <w:bottom w:val="single" w:color="auto" w:sz="4" w:space="0"/>
              <w:right w:val="single" w:color="auto" w:sz="4" w:space="0"/>
            </w:tcBorders>
            <w:noWrap w:val="0"/>
            <w:vAlign w:val="center"/>
          </w:tcPr>
          <w:p w14:paraId="2B248842">
            <w:pPr>
              <w:keepNext w:val="0"/>
              <w:keepLines w:val="0"/>
              <w:suppressLineNumbers w:val="0"/>
              <w:spacing w:before="80" w:beforeAutospacing="0" w:after="80" w:afterAutospacing="0"/>
              <w:ind w:left="0" w:leftChars="0" w:right="0" w:rightChars="0"/>
              <w:jc w:val="center"/>
              <w:rPr>
                <w:rFonts w:hint="eastAsia" w:ascii="仿宋" w:hAnsi="仿宋" w:eastAsia="仿宋" w:cs="仿宋"/>
                <w:szCs w:val="21"/>
                <w:highlight w:val="none"/>
              </w:rPr>
            </w:pPr>
            <w:r>
              <w:rPr>
                <w:rFonts w:hint="eastAsia" w:ascii="仿宋" w:hAnsi="仿宋" w:eastAsia="仿宋" w:cs="仿宋"/>
                <w:szCs w:val="21"/>
                <w:highlight w:val="none"/>
                <w:lang w:val="en-US" w:eastAsia="zh-CN"/>
              </w:rPr>
              <w:t>2</w:t>
            </w:r>
          </w:p>
        </w:tc>
        <w:tc>
          <w:tcPr>
            <w:tcW w:w="1787" w:type="dxa"/>
            <w:tcBorders>
              <w:top w:val="single" w:color="auto" w:sz="4" w:space="0"/>
              <w:left w:val="single" w:color="auto" w:sz="4" w:space="0"/>
              <w:bottom w:val="single" w:color="auto" w:sz="4" w:space="0"/>
              <w:right w:val="single" w:color="auto" w:sz="4" w:space="0"/>
            </w:tcBorders>
            <w:noWrap w:val="0"/>
            <w:vAlign w:val="center"/>
          </w:tcPr>
          <w:p w14:paraId="4B437E69">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满足本项目需要</w:t>
            </w:r>
          </w:p>
        </w:tc>
      </w:tr>
      <w:tr w14:paraId="0DB6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649F08D8">
            <w:pPr>
              <w:keepNext w:val="0"/>
              <w:keepLines w:val="0"/>
              <w:suppressLineNumbers w:val="0"/>
              <w:spacing w:before="80" w:beforeAutospacing="0" w:after="8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14</w:t>
            </w:r>
          </w:p>
        </w:tc>
        <w:tc>
          <w:tcPr>
            <w:tcW w:w="2376" w:type="dxa"/>
            <w:tcBorders>
              <w:top w:val="single" w:color="auto" w:sz="4" w:space="0"/>
              <w:left w:val="single" w:color="auto" w:sz="4" w:space="0"/>
              <w:bottom w:val="single" w:color="auto" w:sz="4" w:space="0"/>
              <w:right w:val="single" w:color="auto" w:sz="4" w:space="0"/>
            </w:tcBorders>
            <w:noWrap w:val="0"/>
            <w:vAlign w:val="center"/>
          </w:tcPr>
          <w:p w14:paraId="5F1A8C6B">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铣刨机</w:t>
            </w:r>
          </w:p>
        </w:tc>
        <w:tc>
          <w:tcPr>
            <w:tcW w:w="2321" w:type="dxa"/>
            <w:tcBorders>
              <w:top w:val="single" w:color="auto" w:sz="4" w:space="0"/>
              <w:left w:val="single" w:color="auto" w:sz="4" w:space="0"/>
              <w:bottom w:val="single" w:color="auto" w:sz="4" w:space="0"/>
              <w:right w:val="single" w:color="auto" w:sz="4" w:space="0"/>
            </w:tcBorders>
            <w:noWrap w:val="0"/>
            <w:vAlign w:val="center"/>
          </w:tcPr>
          <w:p w14:paraId="363EB0F9">
            <w:pPr>
              <w:pStyle w:val="365"/>
              <w:keepNext w:val="0"/>
              <w:keepLines w:val="0"/>
              <w:suppressLineNumbers w:val="0"/>
              <w:adjustRightInd/>
              <w:spacing w:before="80" w:beforeAutospacing="0" w:after="80" w:afterAutospacing="0"/>
              <w:ind w:left="0" w:right="0"/>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最大宽度2000mm</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4D097DE7">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台</w:t>
            </w:r>
          </w:p>
        </w:tc>
        <w:tc>
          <w:tcPr>
            <w:tcW w:w="697" w:type="dxa"/>
            <w:tcBorders>
              <w:top w:val="single" w:color="auto" w:sz="4" w:space="0"/>
              <w:left w:val="single" w:color="auto" w:sz="4" w:space="0"/>
              <w:bottom w:val="single" w:color="auto" w:sz="4" w:space="0"/>
              <w:right w:val="single" w:color="auto" w:sz="4" w:space="0"/>
            </w:tcBorders>
            <w:noWrap w:val="0"/>
            <w:vAlign w:val="center"/>
          </w:tcPr>
          <w:p w14:paraId="57FCAED8">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2</w:t>
            </w:r>
          </w:p>
        </w:tc>
        <w:tc>
          <w:tcPr>
            <w:tcW w:w="1787" w:type="dxa"/>
            <w:tcBorders>
              <w:top w:val="single" w:color="auto" w:sz="4" w:space="0"/>
              <w:left w:val="single" w:color="auto" w:sz="4" w:space="0"/>
              <w:bottom w:val="single" w:color="auto" w:sz="4" w:space="0"/>
              <w:right w:val="single" w:color="auto" w:sz="4" w:space="0"/>
            </w:tcBorders>
            <w:noWrap w:val="0"/>
            <w:vAlign w:val="center"/>
          </w:tcPr>
          <w:p w14:paraId="7FB26F44">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满足本项目需要</w:t>
            </w:r>
          </w:p>
        </w:tc>
      </w:tr>
      <w:tr w14:paraId="2D81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23B4DAA4">
            <w:pPr>
              <w:keepNext w:val="0"/>
              <w:keepLines w:val="0"/>
              <w:suppressLineNumbers w:val="0"/>
              <w:spacing w:before="80" w:beforeAutospacing="0" w:after="8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15</w:t>
            </w:r>
          </w:p>
        </w:tc>
        <w:tc>
          <w:tcPr>
            <w:tcW w:w="2376" w:type="dxa"/>
            <w:tcBorders>
              <w:top w:val="single" w:color="auto" w:sz="4" w:space="0"/>
              <w:left w:val="single" w:color="auto" w:sz="4" w:space="0"/>
              <w:bottom w:val="single" w:color="auto" w:sz="4" w:space="0"/>
              <w:right w:val="single" w:color="auto" w:sz="4" w:space="0"/>
            </w:tcBorders>
            <w:noWrap w:val="0"/>
            <w:vAlign w:val="center"/>
          </w:tcPr>
          <w:p w14:paraId="5E47C375">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沥青扫地车</w:t>
            </w:r>
          </w:p>
        </w:tc>
        <w:tc>
          <w:tcPr>
            <w:tcW w:w="2321" w:type="dxa"/>
            <w:tcBorders>
              <w:top w:val="single" w:color="auto" w:sz="4" w:space="0"/>
              <w:left w:val="single" w:color="auto" w:sz="4" w:space="0"/>
              <w:bottom w:val="single" w:color="auto" w:sz="4" w:space="0"/>
              <w:right w:val="single" w:color="auto" w:sz="4" w:space="0"/>
            </w:tcBorders>
            <w:noWrap w:val="0"/>
            <w:vAlign w:val="center"/>
          </w:tcPr>
          <w:p w14:paraId="2F61B2EF">
            <w:pPr>
              <w:pStyle w:val="365"/>
              <w:keepNext w:val="0"/>
              <w:keepLines w:val="0"/>
              <w:suppressLineNumbers w:val="0"/>
              <w:adjustRightInd/>
              <w:spacing w:before="80" w:beforeAutospacing="0" w:after="80" w:afterAutospacing="0"/>
              <w:ind w:left="0" w:right="0"/>
              <w:jc w:val="center"/>
              <w:textAlignment w:val="auto"/>
              <w:rPr>
                <w:rFonts w:hint="eastAsia" w:ascii="仿宋" w:hAnsi="仿宋" w:eastAsia="仿宋" w:cs="仿宋"/>
                <w:szCs w:val="21"/>
                <w:highlight w:val="none"/>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0402DD0C">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台</w:t>
            </w:r>
          </w:p>
        </w:tc>
        <w:tc>
          <w:tcPr>
            <w:tcW w:w="697" w:type="dxa"/>
            <w:tcBorders>
              <w:top w:val="single" w:color="auto" w:sz="4" w:space="0"/>
              <w:left w:val="single" w:color="auto" w:sz="4" w:space="0"/>
              <w:bottom w:val="single" w:color="auto" w:sz="4" w:space="0"/>
              <w:right w:val="single" w:color="auto" w:sz="4" w:space="0"/>
            </w:tcBorders>
            <w:noWrap w:val="0"/>
            <w:vAlign w:val="center"/>
          </w:tcPr>
          <w:p w14:paraId="64210DBA">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1</w:t>
            </w:r>
          </w:p>
        </w:tc>
        <w:tc>
          <w:tcPr>
            <w:tcW w:w="1787" w:type="dxa"/>
            <w:tcBorders>
              <w:top w:val="single" w:color="auto" w:sz="4" w:space="0"/>
              <w:left w:val="single" w:color="auto" w:sz="4" w:space="0"/>
              <w:bottom w:val="single" w:color="auto" w:sz="4" w:space="0"/>
              <w:right w:val="single" w:color="auto" w:sz="4" w:space="0"/>
            </w:tcBorders>
            <w:noWrap w:val="0"/>
            <w:vAlign w:val="center"/>
          </w:tcPr>
          <w:p w14:paraId="4B2F9CA0">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满足本项目需要</w:t>
            </w:r>
          </w:p>
        </w:tc>
      </w:tr>
      <w:tr w14:paraId="7709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4981F36C">
            <w:pPr>
              <w:keepNext w:val="0"/>
              <w:keepLines w:val="0"/>
              <w:suppressLineNumbers w:val="0"/>
              <w:spacing w:before="80" w:beforeAutospacing="0" w:after="8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16</w:t>
            </w:r>
          </w:p>
        </w:tc>
        <w:tc>
          <w:tcPr>
            <w:tcW w:w="2376" w:type="dxa"/>
            <w:tcBorders>
              <w:top w:val="single" w:color="auto" w:sz="4" w:space="0"/>
              <w:left w:val="single" w:color="auto" w:sz="4" w:space="0"/>
              <w:bottom w:val="single" w:color="auto" w:sz="4" w:space="0"/>
              <w:right w:val="single" w:color="auto" w:sz="4" w:space="0"/>
            </w:tcBorders>
            <w:noWrap w:val="0"/>
            <w:vAlign w:val="center"/>
          </w:tcPr>
          <w:p w14:paraId="43F6BD91">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注浆机</w:t>
            </w:r>
          </w:p>
        </w:tc>
        <w:tc>
          <w:tcPr>
            <w:tcW w:w="2321" w:type="dxa"/>
            <w:tcBorders>
              <w:top w:val="single" w:color="auto" w:sz="4" w:space="0"/>
              <w:left w:val="single" w:color="auto" w:sz="4" w:space="0"/>
              <w:bottom w:val="single" w:color="auto" w:sz="4" w:space="0"/>
              <w:right w:val="single" w:color="auto" w:sz="4" w:space="0"/>
            </w:tcBorders>
            <w:noWrap w:val="0"/>
            <w:vAlign w:val="center"/>
          </w:tcPr>
          <w:p w14:paraId="7ECE9586">
            <w:pPr>
              <w:pStyle w:val="365"/>
              <w:keepNext w:val="0"/>
              <w:keepLines w:val="0"/>
              <w:suppressLineNumbers w:val="0"/>
              <w:adjustRightInd/>
              <w:spacing w:before="80" w:beforeAutospacing="0" w:after="80" w:afterAutospacing="0"/>
              <w:ind w:left="0" w:right="0"/>
              <w:jc w:val="center"/>
              <w:textAlignment w:val="auto"/>
              <w:rPr>
                <w:rFonts w:hint="default" w:ascii="仿宋" w:hAnsi="仿宋" w:eastAsia="仿宋" w:cs="仿宋"/>
                <w:szCs w:val="21"/>
                <w:highlight w:val="none"/>
                <w:lang w:val="en-US" w:eastAsia="zh-CN"/>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789D94FC">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套</w:t>
            </w:r>
          </w:p>
        </w:tc>
        <w:tc>
          <w:tcPr>
            <w:tcW w:w="697" w:type="dxa"/>
            <w:tcBorders>
              <w:top w:val="single" w:color="auto" w:sz="4" w:space="0"/>
              <w:left w:val="single" w:color="auto" w:sz="4" w:space="0"/>
              <w:bottom w:val="single" w:color="auto" w:sz="4" w:space="0"/>
              <w:right w:val="single" w:color="auto" w:sz="4" w:space="0"/>
            </w:tcBorders>
            <w:noWrap w:val="0"/>
            <w:vAlign w:val="center"/>
          </w:tcPr>
          <w:p w14:paraId="2B1DFF22">
            <w:pPr>
              <w:keepNext w:val="0"/>
              <w:keepLines w:val="0"/>
              <w:suppressLineNumbers w:val="0"/>
              <w:spacing w:before="80" w:beforeAutospacing="0" w:after="8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1</w:t>
            </w:r>
          </w:p>
        </w:tc>
        <w:tc>
          <w:tcPr>
            <w:tcW w:w="1787" w:type="dxa"/>
            <w:tcBorders>
              <w:top w:val="single" w:color="auto" w:sz="4" w:space="0"/>
              <w:left w:val="single" w:color="auto" w:sz="4" w:space="0"/>
              <w:bottom w:val="single" w:color="auto" w:sz="4" w:space="0"/>
              <w:right w:val="single" w:color="auto" w:sz="4" w:space="0"/>
            </w:tcBorders>
            <w:noWrap w:val="0"/>
            <w:vAlign w:val="center"/>
          </w:tcPr>
          <w:p w14:paraId="5C489DB0">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满足本项目需要</w:t>
            </w:r>
          </w:p>
        </w:tc>
      </w:tr>
      <w:tr w14:paraId="2079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4C60A55A">
            <w:pPr>
              <w:keepNext w:val="0"/>
              <w:keepLines w:val="0"/>
              <w:suppressLineNumbers w:val="0"/>
              <w:spacing w:before="80" w:beforeAutospacing="0" w:after="8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17</w:t>
            </w:r>
          </w:p>
        </w:tc>
        <w:tc>
          <w:tcPr>
            <w:tcW w:w="2376" w:type="dxa"/>
            <w:tcBorders>
              <w:top w:val="single" w:color="auto" w:sz="4" w:space="0"/>
              <w:left w:val="single" w:color="auto" w:sz="4" w:space="0"/>
              <w:bottom w:val="single" w:color="auto" w:sz="4" w:space="0"/>
              <w:right w:val="single" w:color="auto" w:sz="4" w:space="0"/>
            </w:tcBorders>
            <w:noWrap w:val="0"/>
            <w:vAlign w:val="center"/>
          </w:tcPr>
          <w:p w14:paraId="6BAF5D66">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发电机</w:t>
            </w:r>
          </w:p>
        </w:tc>
        <w:tc>
          <w:tcPr>
            <w:tcW w:w="2321" w:type="dxa"/>
            <w:tcBorders>
              <w:top w:val="single" w:color="auto" w:sz="4" w:space="0"/>
              <w:left w:val="single" w:color="auto" w:sz="4" w:space="0"/>
              <w:bottom w:val="single" w:color="auto" w:sz="4" w:space="0"/>
              <w:right w:val="single" w:color="auto" w:sz="4" w:space="0"/>
            </w:tcBorders>
            <w:noWrap w:val="0"/>
            <w:vAlign w:val="center"/>
          </w:tcPr>
          <w:p w14:paraId="7B18BD7A">
            <w:pPr>
              <w:pStyle w:val="365"/>
              <w:keepNext w:val="0"/>
              <w:keepLines w:val="0"/>
              <w:suppressLineNumbers w:val="0"/>
              <w:adjustRightInd/>
              <w:spacing w:before="80" w:beforeAutospacing="0" w:after="80" w:afterAutospacing="0"/>
              <w:ind w:left="0" w:right="0"/>
              <w:jc w:val="center"/>
              <w:textAlignment w:val="auto"/>
              <w:rPr>
                <w:rFonts w:hint="default" w:ascii="仿宋" w:hAnsi="仿宋" w:eastAsia="仿宋" w:cs="仿宋"/>
                <w:szCs w:val="21"/>
                <w:highlight w:val="none"/>
                <w:lang w:val="en-US" w:eastAsia="zh-CN"/>
              </w:rPr>
            </w:pPr>
            <w:r>
              <w:rPr>
                <w:rFonts w:hint="eastAsia" w:ascii="仿宋" w:hAnsi="仿宋" w:eastAsia="仿宋" w:cs="仿宋"/>
                <w:szCs w:val="21"/>
                <w:highlight w:val="none"/>
              </w:rPr>
              <w:t>≥</w:t>
            </w:r>
            <w:r>
              <w:rPr>
                <w:rFonts w:hint="eastAsia" w:ascii="仿宋" w:hAnsi="仿宋" w:eastAsia="仿宋" w:cs="仿宋"/>
                <w:szCs w:val="21"/>
                <w:highlight w:val="none"/>
                <w:lang w:val="en-US" w:eastAsia="zh-CN"/>
              </w:rPr>
              <w:t>8000W</w:t>
            </w:r>
          </w:p>
        </w:tc>
        <w:tc>
          <w:tcPr>
            <w:tcW w:w="755" w:type="dxa"/>
            <w:tcBorders>
              <w:top w:val="single" w:color="auto" w:sz="4" w:space="0"/>
              <w:left w:val="single" w:color="auto" w:sz="4" w:space="0"/>
              <w:bottom w:val="single" w:color="auto" w:sz="4" w:space="0"/>
              <w:right w:val="single" w:color="auto" w:sz="4" w:space="0"/>
            </w:tcBorders>
            <w:noWrap w:val="0"/>
            <w:vAlign w:val="center"/>
          </w:tcPr>
          <w:p w14:paraId="2AFEE4F7">
            <w:pPr>
              <w:keepNext w:val="0"/>
              <w:keepLines w:val="0"/>
              <w:suppressLineNumbers w:val="0"/>
              <w:spacing w:before="80" w:beforeAutospacing="0" w:after="80" w:afterAutospacing="0"/>
              <w:ind w:left="0" w:leftChars="0" w:right="0" w:rightChars="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rPr>
              <w:t>台</w:t>
            </w:r>
          </w:p>
        </w:tc>
        <w:tc>
          <w:tcPr>
            <w:tcW w:w="697" w:type="dxa"/>
            <w:tcBorders>
              <w:top w:val="single" w:color="auto" w:sz="4" w:space="0"/>
              <w:left w:val="single" w:color="auto" w:sz="4" w:space="0"/>
              <w:bottom w:val="single" w:color="auto" w:sz="4" w:space="0"/>
              <w:right w:val="single" w:color="auto" w:sz="4" w:space="0"/>
            </w:tcBorders>
            <w:noWrap w:val="0"/>
            <w:vAlign w:val="center"/>
          </w:tcPr>
          <w:p w14:paraId="220176AC">
            <w:pPr>
              <w:keepNext w:val="0"/>
              <w:keepLines w:val="0"/>
              <w:suppressLineNumbers w:val="0"/>
              <w:spacing w:before="80" w:beforeAutospacing="0" w:after="80" w:afterAutospacing="0"/>
              <w:ind w:left="0" w:leftChars="0" w:right="0" w:rightChars="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2</w:t>
            </w:r>
          </w:p>
        </w:tc>
        <w:tc>
          <w:tcPr>
            <w:tcW w:w="1787" w:type="dxa"/>
            <w:tcBorders>
              <w:top w:val="single" w:color="auto" w:sz="4" w:space="0"/>
              <w:left w:val="single" w:color="auto" w:sz="4" w:space="0"/>
              <w:bottom w:val="single" w:color="auto" w:sz="4" w:space="0"/>
              <w:right w:val="single" w:color="auto" w:sz="4" w:space="0"/>
            </w:tcBorders>
            <w:noWrap w:val="0"/>
            <w:vAlign w:val="center"/>
          </w:tcPr>
          <w:p w14:paraId="388A7AC1">
            <w:pPr>
              <w:keepNext w:val="0"/>
              <w:keepLines w:val="0"/>
              <w:suppressLineNumbers w:val="0"/>
              <w:spacing w:before="0" w:beforeAutospacing="0" w:after="0" w:afterAutospacing="0"/>
              <w:ind w:left="0" w:leftChars="0" w:right="0" w:rightChars="0"/>
              <w:jc w:val="center"/>
              <w:rPr>
                <w:rFonts w:hint="eastAsia" w:ascii="仿宋" w:hAnsi="仿宋" w:eastAsia="仿宋" w:cs="仿宋"/>
                <w:szCs w:val="21"/>
                <w:highlight w:val="none"/>
              </w:rPr>
            </w:pPr>
            <w:r>
              <w:rPr>
                <w:rFonts w:hint="eastAsia" w:ascii="仿宋" w:hAnsi="仿宋" w:eastAsia="仿宋" w:cs="仿宋"/>
                <w:szCs w:val="21"/>
                <w:highlight w:val="none"/>
              </w:rPr>
              <w:t>满足本项目需要</w:t>
            </w:r>
          </w:p>
        </w:tc>
      </w:tr>
      <w:tr w14:paraId="1802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14:paraId="6C91B277">
            <w:pPr>
              <w:keepNext w:val="0"/>
              <w:keepLines w:val="0"/>
              <w:suppressLineNumbers w:val="0"/>
              <w:spacing w:before="80" w:beforeAutospacing="0" w:after="80" w:afterAutospacing="0"/>
              <w:ind w:left="0" w:right="0"/>
              <w:jc w:val="center"/>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18</w:t>
            </w:r>
          </w:p>
        </w:tc>
        <w:tc>
          <w:tcPr>
            <w:tcW w:w="2376" w:type="dxa"/>
            <w:tcBorders>
              <w:top w:val="single" w:color="auto" w:sz="4" w:space="0"/>
              <w:left w:val="single" w:color="auto" w:sz="4" w:space="0"/>
              <w:bottom w:val="single" w:color="auto" w:sz="4" w:space="0"/>
              <w:right w:val="single" w:color="auto" w:sz="4" w:space="0"/>
            </w:tcBorders>
            <w:noWrap w:val="0"/>
            <w:vAlign w:val="center"/>
          </w:tcPr>
          <w:p w14:paraId="589876A8">
            <w:pPr>
              <w:keepNext w:val="0"/>
              <w:keepLines w:val="0"/>
              <w:suppressLineNumbers w:val="0"/>
              <w:spacing w:before="80" w:beforeAutospacing="0" w:after="8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渣土运输车辆</w:t>
            </w:r>
          </w:p>
        </w:tc>
        <w:tc>
          <w:tcPr>
            <w:tcW w:w="2321" w:type="dxa"/>
            <w:tcBorders>
              <w:top w:val="single" w:color="auto" w:sz="4" w:space="0"/>
              <w:left w:val="single" w:color="auto" w:sz="4" w:space="0"/>
              <w:bottom w:val="single" w:color="auto" w:sz="4" w:space="0"/>
              <w:right w:val="single" w:color="auto" w:sz="4" w:space="0"/>
            </w:tcBorders>
            <w:noWrap w:val="0"/>
            <w:vAlign w:val="center"/>
          </w:tcPr>
          <w:p w14:paraId="58B64967">
            <w:pPr>
              <w:pStyle w:val="365"/>
              <w:keepNext w:val="0"/>
              <w:keepLines w:val="0"/>
              <w:suppressLineNumbers w:val="0"/>
              <w:adjustRightInd/>
              <w:spacing w:before="80" w:beforeAutospacing="0" w:after="80" w:afterAutospacing="0"/>
              <w:ind w:left="0" w:right="0"/>
              <w:jc w:val="center"/>
              <w:textAlignment w:val="auto"/>
              <w:rPr>
                <w:rFonts w:hint="eastAsia" w:ascii="仿宋" w:hAnsi="仿宋" w:eastAsia="仿宋" w:cs="仿宋"/>
                <w:szCs w:val="21"/>
                <w:highlight w:val="none"/>
              </w:rPr>
            </w:pPr>
          </w:p>
        </w:tc>
        <w:tc>
          <w:tcPr>
            <w:tcW w:w="755" w:type="dxa"/>
            <w:tcBorders>
              <w:top w:val="single" w:color="auto" w:sz="4" w:space="0"/>
              <w:left w:val="single" w:color="auto" w:sz="4" w:space="0"/>
              <w:bottom w:val="single" w:color="auto" w:sz="4" w:space="0"/>
              <w:right w:val="single" w:color="auto" w:sz="4" w:space="0"/>
            </w:tcBorders>
            <w:noWrap w:val="0"/>
            <w:vAlign w:val="center"/>
          </w:tcPr>
          <w:p w14:paraId="0EE1F215">
            <w:pPr>
              <w:keepNext w:val="0"/>
              <w:keepLines w:val="0"/>
              <w:suppressLineNumbers w:val="0"/>
              <w:spacing w:before="80" w:beforeAutospacing="0" w:after="80" w:afterAutospacing="0"/>
              <w:ind w:left="0" w:leftChars="0" w:right="0" w:rightChars="0"/>
              <w:jc w:val="center"/>
              <w:rPr>
                <w:rFonts w:hint="eastAsia" w:ascii="仿宋" w:hAnsi="仿宋" w:eastAsia="仿宋" w:cs="仿宋"/>
                <w:szCs w:val="21"/>
                <w:highlight w:val="none"/>
              </w:rPr>
            </w:pPr>
            <w:r>
              <w:rPr>
                <w:rFonts w:hint="eastAsia" w:ascii="仿宋" w:hAnsi="仿宋" w:eastAsia="仿宋" w:cs="仿宋"/>
                <w:szCs w:val="21"/>
                <w:highlight w:val="none"/>
              </w:rPr>
              <w:t>辆</w:t>
            </w:r>
          </w:p>
        </w:tc>
        <w:tc>
          <w:tcPr>
            <w:tcW w:w="697" w:type="dxa"/>
            <w:tcBorders>
              <w:top w:val="single" w:color="auto" w:sz="4" w:space="0"/>
              <w:left w:val="single" w:color="auto" w:sz="4" w:space="0"/>
              <w:bottom w:val="single" w:color="auto" w:sz="4" w:space="0"/>
              <w:right w:val="single" w:color="auto" w:sz="4" w:space="0"/>
            </w:tcBorders>
            <w:noWrap w:val="0"/>
            <w:vAlign w:val="center"/>
          </w:tcPr>
          <w:p w14:paraId="10C01DE1">
            <w:pPr>
              <w:keepNext w:val="0"/>
              <w:keepLines w:val="0"/>
              <w:suppressLineNumbers w:val="0"/>
              <w:spacing w:before="80" w:beforeAutospacing="0" w:after="80" w:afterAutospacing="0"/>
              <w:ind w:left="0" w:leftChars="0" w:right="0" w:rightChars="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6</w:t>
            </w:r>
          </w:p>
        </w:tc>
        <w:tc>
          <w:tcPr>
            <w:tcW w:w="1787" w:type="dxa"/>
            <w:tcBorders>
              <w:top w:val="single" w:color="auto" w:sz="4" w:space="0"/>
              <w:left w:val="single" w:color="auto" w:sz="4" w:space="0"/>
              <w:bottom w:val="single" w:color="auto" w:sz="4" w:space="0"/>
              <w:right w:val="single" w:color="auto" w:sz="4" w:space="0"/>
            </w:tcBorders>
            <w:noWrap w:val="0"/>
            <w:vAlign w:val="center"/>
          </w:tcPr>
          <w:p w14:paraId="611120F1">
            <w:pPr>
              <w:keepNext w:val="0"/>
              <w:keepLines w:val="0"/>
              <w:suppressLineNumbers w:val="0"/>
              <w:spacing w:before="0" w:beforeAutospacing="0" w:after="0" w:afterAutospacing="0"/>
              <w:ind w:left="0" w:leftChars="0" w:right="0" w:rightChars="0"/>
              <w:jc w:val="center"/>
              <w:rPr>
                <w:rFonts w:hint="eastAsia" w:ascii="仿宋" w:hAnsi="仿宋" w:eastAsia="仿宋" w:cs="仿宋"/>
                <w:szCs w:val="21"/>
                <w:highlight w:val="none"/>
              </w:rPr>
            </w:pPr>
            <w:r>
              <w:rPr>
                <w:rFonts w:hint="eastAsia" w:ascii="仿宋" w:hAnsi="仿宋" w:eastAsia="仿宋" w:cs="仿宋"/>
                <w:szCs w:val="21"/>
                <w:highlight w:val="none"/>
              </w:rPr>
              <w:t>满足本项目需要</w:t>
            </w:r>
          </w:p>
        </w:tc>
      </w:tr>
    </w:tbl>
    <w:p w14:paraId="3348896E">
      <w:pPr>
        <w:spacing w:before="5"/>
        <w:rPr>
          <w:rFonts w:hint="eastAsia" w:ascii="仿宋" w:hAnsi="仿宋" w:eastAsia="仿宋" w:cs="仿宋"/>
          <w:b/>
          <w:bCs/>
          <w:szCs w:val="21"/>
          <w:highlight w:val="none"/>
        </w:rPr>
      </w:pPr>
    </w:p>
    <w:p w14:paraId="69CF5793">
      <w:pPr>
        <w:spacing w:before="47" w:line="302" w:lineRule="auto"/>
        <w:ind w:left="415" w:right="29"/>
        <w:jc w:val="both"/>
        <w:rPr>
          <w:rFonts w:hint="eastAsia" w:ascii="仿宋" w:hAnsi="仿宋" w:eastAsia="仿宋" w:cs="仿宋"/>
          <w:szCs w:val="21"/>
          <w:highlight w:val="none"/>
        </w:rPr>
      </w:pPr>
      <w:r>
        <w:rPr>
          <w:rFonts w:hint="eastAsia" w:ascii="仿宋" w:hAnsi="仿宋" w:eastAsia="仿宋" w:cs="仿宋"/>
          <w:szCs w:val="21"/>
          <w:highlight w:val="none"/>
        </w:rPr>
        <w:t>注：招标人应在招标文件中规定若投标人在所投标段中标需提供的主要机械设备和试验检测设备。招标人将在合同谈判阶段要求中标人按照本表的最低要求填报为本标段配备的主要设备，在经招标人审批后作为投入本标段的主要设备且不允许更换。如招标人拟提供的设备数量和规格指标等不满足本表要求，招标人应取消其中标资格。</w:t>
      </w:r>
    </w:p>
    <w:p w14:paraId="49CA5B7B">
      <w:pPr>
        <w:keepLines/>
        <w:widowControl/>
        <w:snapToGrid w:val="0"/>
        <w:spacing w:before="0" w:beforeAutospacing="0" w:after="0" w:afterAutospacing="0" w:line="416" w:lineRule="auto"/>
        <w:ind w:firstLine="482"/>
        <w:textAlignment w:val="baseline"/>
        <w:rPr>
          <w:rStyle w:val="55"/>
          <w:rFonts w:hint="eastAsia" w:ascii="仿宋" w:hAnsi="仿宋" w:eastAsia="仿宋" w:cs="仿宋"/>
          <w:b/>
          <w:bCs/>
          <w:i w:val="0"/>
          <w:caps w:val="0"/>
          <w:spacing w:val="0"/>
          <w:w w:val="100"/>
          <w:kern w:val="2"/>
          <w:sz w:val="24"/>
          <w:szCs w:val="24"/>
          <w:highlight w:val="none"/>
          <w:lang w:val="en-US" w:eastAsia="zh-CN" w:bidi="ar-SA"/>
        </w:rPr>
      </w:pPr>
      <w:r>
        <w:rPr>
          <w:rFonts w:hint="eastAsia" w:ascii="仿宋" w:hAnsi="仿宋" w:eastAsia="仿宋" w:cs="仿宋"/>
          <w:szCs w:val="21"/>
          <w:highlight w:val="none"/>
        </w:rPr>
        <w:br w:type="page"/>
      </w:r>
      <w:r>
        <w:rPr>
          <w:rStyle w:val="55"/>
          <w:rFonts w:hint="eastAsia" w:ascii="仿宋" w:hAnsi="仿宋" w:eastAsia="仿宋" w:cs="仿宋"/>
          <w:b/>
          <w:bCs/>
          <w:i w:val="0"/>
          <w:caps w:val="0"/>
          <w:spacing w:val="0"/>
          <w:w w:val="100"/>
          <w:kern w:val="2"/>
          <w:sz w:val="24"/>
          <w:szCs w:val="24"/>
          <w:highlight w:val="none"/>
          <w:lang w:val="en-US" w:eastAsia="zh-CN" w:bidi="ar-SA"/>
        </w:rPr>
        <w:t>附件六：项目经理委托书</w:t>
      </w:r>
    </w:p>
    <w:p w14:paraId="3652E9DA">
      <w:pPr>
        <w:widowControl/>
        <w:snapToGrid w:val="0"/>
        <w:spacing w:before="0" w:beforeAutospacing="0" w:after="0" w:afterAutospacing="0" w:line="360" w:lineRule="auto"/>
        <w:jc w:val="center"/>
        <w:textAlignment w:val="baseline"/>
        <w:rPr>
          <w:rStyle w:val="55"/>
          <w:rFonts w:hint="eastAsia" w:ascii="仿宋" w:hAnsi="仿宋" w:eastAsia="仿宋" w:cs="仿宋"/>
          <w:b/>
          <w:i w:val="0"/>
          <w:caps w:val="0"/>
          <w:spacing w:val="0"/>
          <w:w w:val="100"/>
          <w:kern w:val="2"/>
          <w:sz w:val="32"/>
          <w:szCs w:val="32"/>
          <w:highlight w:val="none"/>
          <w:u w:val="single"/>
          <w:lang w:val="en-US" w:eastAsia="zh-CN" w:bidi="ar-SA"/>
        </w:rPr>
      </w:pPr>
      <w:r>
        <w:rPr>
          <w:rStyle w:val="55"/>
          <w:rFonts w:hint="eastAsia" w:ascii="仿宋" w:hAnsi="仿宋" w:eastAsia="仿宋" w:cs="仿宋"/>
          <w:b/>
          <w:i w:val="0"/>
          <w:caps w:val="0"/>
          <w:spacing w:val="0"/>
          <w:w w:val="100"/>
          <w:kern w:val="2"/>
          <w:sz w:val="32"/>
          <w:szCs w:val="32"/>
          <w:highlight w:val="none"/>
          <w:u w:val="single" w:color="000000"/>
          <w:lang w:val="en-US" w:eastAsia="zh-CN" w:bidi="ar-SA"/>
        </w:rPr>
        <w:t>（承包人全称）</w:t>
      </w:r>
    </w:p>
    <w:p w14:paraId="2D1F9179">
      <w:pPr>
        <w:widowControl/>
        <w:snapToGrid w:val="0"/>
        <w:spacing w:before="0" w:beforeAutospacing="0" w:after="0" w:afterAutospacing="0" w:line="360" w:lineRule="auto"/>
        <w:jc w:val="center"/>
        <w:textAlignment w:val="baseline"/>
        <w:rPr>
          <w:rStyle w:val="55"/>
          <w:rFonts w:hint="eastAsia" w:ascii="仿宋" w:hAnsi="仿宋" w:eastAsia="仿宋" w:cs="仿宋"/>
          <w:b/>
          <w:i w:val="0"/>
          <w:caps w:val="0"/>
          <w:spacing w:val="0"/>
          <w:w w:val="100"/>
          <w:kern w:val="2"/>
          <w:sz w:val="32"/>
          <w:szCs w:val="32"/>
          <w:highlight w:val="none"/>
          <w:lang w:val="en-US" w:eastAsia="zh-CN" w:bidi="ar-SA"/>
        </w:rPr>
      </w:pPr>
      <w:r>
        <w:rPr>
          <w:rStyle w:val="55"/>
          <w:rFonts w:hint="eastAsia" w:ascii="仿宋" w:hAnsi="仿宋" w:eastAsia="仿宋" w:cs="仿宋"/>
          <w:b/>
          <w:i w:val="0"/>
          <w:caps w:val="0"/>
          <w:spacing w:val="0"/>
          <w:w w:val="100"/>
          <w:kern w:val="2"/>
          <w:sz w:val="32"/>
          <w:szCs w:val="32"/>
          <w:highlight w:val="none"/>
          <w:u w:val="single" w:color="000000"/>
          <w:lang w:val="en-US" w:eastAsia="zh-CN" w:bidi="ar-SA"/>
        </w:rPr>
        <w:t>（合同工程名称）</w:t>
      </w:r>
      <w:r>
        <w:rPr>
          <w:rStyle w:val="55"/>
          <w:rFonts w:hint="eastAsia" w:ascii="仿宋" w:hAnsi="仿宋" w:eastAsia="仿宋" w:cs="仿宋"/>
          <w:b/>
          <w:i w:val="0"/>
          <w:caps w:val="0"/>
          <w:spacing w:val="0"/>
          <w:w w:val="100"/>
          <w:kern w:val="2"/>
          <w:sz w:val="32"/>
          <w:szCs w:val="32"/>
          <w:highlight w:val="none"/>
          <w:lang w:val="en-US" w:eastAsia="zh-CN" w:bidi="ar-SA"/>
        </w:rPr>
        <w:t>项目经理委任书</w:t>
      </w:r>
    </w:p>
    <w:p w14:paraId="311B536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7E8159F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致：</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（发包人全称）</w:t>
      </w:r>
    </w:p>
    <w:p w14:paraId="420FC5C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7D391CB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（承包人全称）</w:t>
      </w:r>
      <w:r>
        <w:rPr>
          <w:rStyle w:val="55"/>
          <w:rFonts w:hint="eastAsia" w:ascii="仿宋" w:hAnsi="仿宋" w:eastAsia="仿宋" w:cs="仿宋"/>
          <w:b w:val="0"/>
          <w:i w:val="0"/>
          <w:caps w:val="0"/>
          <w:spacing w:val="0"/>
          <w:w w:val="100"/>
          <w:kern w:val="2"/>
          <w:sz w:val="21"/>
          <w:szCs w:val="22"/>
          <w:highlight w:val="none"/>
          <w:lang w:val="en-US" w:eastAsia="zh-CN" w:bidi="ar-SA"/>
        </w:rPr>
        <w:t>法定代表人</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（职务、姓名）</w:t>
      </w:r>
      <w:r>
        <w:rPr>
          <w:rStyle w:val="55"/>
          <w:rFonts w:hint="eastAsia" w:ascii="仿宋" w:hAnsi="仿宋" w:eastAsia="仿宋" w:cs="仿宋"/>
          <w:b w:val="0"/>
          <w:i w:val="0"/>
          <w:caps w:val="0"/>
          <w:spacing w:val="0"/>
          <w:w w:val="100"/>
          <w:kern w:val="2"/>
          <w:sz w:val="21"/>
          <w:szCs w:val="22"/>
          <w:highlight w:val="none"/>
          <w:lang w:val="en-US" w:eastAsia="zh-CN" w:bidi="ar-SA"/>
        </w:rPr>
        <w:t>代表本单位委任</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（职务、姓名）</w:t>
      </w:r>
      <w:r>
        <w:rPr>
          <w:rStyle w:val="55"/>
          <w:rFonts w:hint="eastAsia" w:ascii="仿宋" w:hAnsi="仿宋" w:eastAsia="仿宋" w:cs="仿宋"/>
          <w:b w:val="0"/>
          <w:i w:val="0"/>
          <w:caps w:val="0"/>
          <w:spacing w:val="0"/>
          <w:w w:val="100"/>
          <w:kern w:val="2"/>
          <w:sz w:val="21"/>
          <w:szCs w:val="22"/>
          <w:highlight w:val="none"/>
          <w:lang w:val="en-US" w:eastAsia="zh-CN" w:bidi="ar-SA"/>
        </w:rPr>
        <w:t>为</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（合同工程名称）</w:t>
      </w:r>
      <w:r>
        <w:rPr>
          <w:rStyle w:val="55"/>
          <w:rFonts w:hint="eastAsia" w:ascii="仿宋" w:hAnsi="仿宋" w:eastAsia="仿宋" w:cs="仿宋"/>
          <w:b w:val="0"/>
          <w:i w:val="0"/>
          <w:caps w:val="0"/>
          <w:spacing w:val="0"/>
          <w:w w:val="100"/>
          <w:kern w:val="2"/>
          <w:sz w:val="21"/>
          <w:szCs w:val="22"/>
          <w:highlight w:val="none"/>
          <w:lang w:val="en-US" w:eastAsia="zh-CN" w:bidi="ar-SA"/>
        </w:rPr>
        <w:t>的项目经理。凡本合同执行中的有关技术、工程进度、现场管理、质量检验、结算与支付等方面工作，由</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（姓名）</w:t>
      </w:r>
      <w:r>
        <w:rPr>
          <w:rStyle w:val="55"/>
          <w:rFonts w:hint="eastAsia" w:ascii="仿宋" w:hAnsi="仿宋" w:eastAsia="仿宋" w:cs="仿宋"/>
          <w:b w:val="0"/>
          <w:i w:val="0"/>
          <w:caps w:val="0"/>
          <w:spacing w:val="0"/>
          <w:w w:val="100"/>
          <w:kern w:val="2"/>
          <w:sz w:val="21"/>
          <w:szCs w:val="22"/>
          <w:highlight w:val="none"/>
          <w:lang w:val="en-US" w:eastAsia="zh-CN" w:bidi="ar-SA"/>
        </w:rPr>
        <w:t>代表本单位全面负责。</w:t>
      </w:r>
    </w:p>
    <w:p w14:paraId="26AFE22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770EC51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承包人：</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1"/>
          <w:szCs w:val="22"/>
          <w:highlight w:val="none"/>
          <w:lang w:val="en-US" w:eastAsia="zh-CN" w:bidi="ar-SA"/>
        </w:rPr>
        <w:t>（盖单位章）</w:t>
      </w:r>
    </w:p>
    <w:p w14:paraId="6F99E87F">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法定代表人：</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　　（职务）　　</w:t>
      </w:r>
    </w:p>
    <w:p w14:paraId="3F6E909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u w:val="singl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　　（姓名）　　</w:t>
      </w:r>
    </w:p>
    <w:p w14:paraId="40EFB16F">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u w:val="singl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　　（签字）　　</w:t>
      </w:r>
    </w:p>
    <w:p w14:paraId="68E4367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1"/>
          <w:szCs w:val="22"/>
          <w:highlight w:val="none"/>
          <w:lang w:val="en-US" w:eastAsia="zh-CN" w:bidi="ar-SA"/>
        </w:rPr>
        <w:t>年</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1"/>
          <w:szCs w:val="22"/>
          <w:highlight w:val="none"/>
          <w:lang w:val="en-US" w:eastAsia="zh-CN" w:bidi="ar-SA"/>
        </w:rPr>
        <w:t>月</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1"/>
          <w:szCs w:val="22"/>
          <w:highlight w:val="none"/>
          <w:lang w:val="en-US" w:eastAsia="zh-CN" w:bidi="ar-SA"/>
        </w:rPr>
        <w:t>日</w:t>
      </w:r>
    </w:p>
    <w:p w14:paraId="7E765D7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0D5BF8F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002FF81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u w:val="singl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抄送：</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（监理人）</w:t>
      </w:r>
    </w:p>
    <w:p w14:paraId="6CD899D1">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u w:val="single"/>
          <w:lang w:val="en-US" w:eastAsia="zh-CN" w:bidi="ar-SA"/>
        </w:rPr>
        <w:br w:type="page"/>
      </w:r>
    </w:p>
    <w:p w14:paraId="13C3BE96">
      <w:pPr>
        <w:widowControl/>
        <w:snapToGrid w:val="0"/>
        <w:spacing w:before="0" w:beforeAutospacing="0" w:after="0" w:afterAutospacing="0" w:line="24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60CDB443">
      <w:pPr>
        <w:keepLines/>
        <w:widowControl/>
        <w:snapToGrid w:val="0"/>
        <w:spacing w:before="0" w:beforeAutospacing="0" w:after="0" w:afterAutospacing="0" w:line="416" w:lineRule="auto"/>
        <w:ind w:firstLine="482"/>
        <w:textAlignment w:val="baseline"/>
        <w:rPr>
          <w:rStyle w:val="55"/>
          <w:rFonts w:hint="eastAsia" w:ascii="仿宋" w:hAnsi="仿宋" w:eastAsia="仿宋" w:cs="仿宋"/>
          <w:b/>
          <w:bCs/>
          <w:i w:val="0"/>
          <w:caps w:val="0"/>
          <w:spacing w:val="0"/>
          <w:w w:val="100"/>
          <w:kern w:val="2"/>
          <w:sz w:val="24"/>
          <w:szCs w:val="24"/>
          <w:highlight w:val="none"/>
          <w:lang w:val="en-US" w:eastAsia="zh-CN" w:bidi="ar-SA"/>
        </w:rPr>
      </w:pPr>
      <w:r>
        <w:rPr>
          <w:rStyle w:val="55"/>
          <w:rFonts w:hint="eastAsia" w:ascii="仿宋" w:hAnsi="仿宋" w:eastAsia="仿宋" w:cs="仿宋"/>
          <w:b/>
          <w:bCs/>
          <w:i w:val="0"/>
          <w:caps w:val="0"/>
          <w:spacing w:val="0"/>
          <w:w w:val="100"/>
          <w:kern w:val="2"/>
          <w:sz w:val="24"/>
          <w:szCs w:val="24"/>
          <w:highlight w:val="none"/>
          <w:lang w:val="en-US" w:eastAsia="zh-CN" w:bidi="ar-SA"/>
        </w:rPr>
        <w:t>附件七:农民工工资支付承诺书格式</w:t>
      </w:r>
    </w:p>
    <w:p w14:paraId="4ABB9BC1">
      <w:pPr>
        <w:widowControl/>
        <w:snapToGrid w:val="0"/>
        <w:spacing w:before="0" w:beforeAutospacing="0" w:after="0" w:afterAutospacing="0" w:line="360" w:lineRule="auto"/>
        <w:jc w:val="center"/>
        <w:textAlignment w:val="baseline"/>
        <w:rPr>
          <w:rStyle w:val="55"/>
          <w:rFonts w:hint="eastAsia" w:ascii="仿宋" w:hAnsi="仿宋" w:eastAsia="仿宋" w:cs="仿宋"/>
          <w:b w:val="0"/>
          <w:i w:val="0"/>
          <w:caps w:val="0"/>
          <w:spacing w:val="0"/>
          <w:w w:val="100"/>
          <w:kern w:val="2"/>
          <w:sz w:val="21"/>
          <w:szCs w:val="21"/>
          <w:highlight w:val="none"/>
          <w:u w:val="single"/>
          <w:lang w:val="en-US" w:eastAsia="zh-CN" w:bidi="ar-SA"/>
        </w:rPr>
      </w:pPr>
      <w:r>
        <w:rPr>
          <w:rStyle w:val="55"/>
          <w:rFonts w:hint="eastAsia" w:ascii="仿宋" w:hAnsi="仿宋" w:eastAsia="仿宋" w:cs="仿宋"/>
          <w:b w:val="0"/>
          <w:i w:val="0"/>
          <w:caps w:val="0"/>
          <w:spacing w:val="0"/>
          <w:w w:val="100"/>
          <w:kern w:val="2"/>
          <w:sz w:val="21"/>
          <w:szCs w:val="21"/>
          <w:highlight w:val="none"/>
          <w:u w:val="single" w:color="000000"/>
          <w:lang w:val="en-US" w:eastAsia="zh-CN" w:bidi="ar-SA"/>
        </w:rPr>
        <w:t>(承包人全称）</w:t>
      </w:r>
    </w:p>
    <w:p w14:paraId="1506E8FD">
      <w:pPr>
        <w:widowControl/>
        <w:snapToGrid w:val="0"/>
        <w:spacing w:before="0" w:beforeAutospacing="0" w:after="0" w:afterAutospacing="0" w:line="360" w:lineRule="auto"/>
        <w:jc w:val="center"/>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u w:val="single" w:color="000000"/>
          <w:lang w:val="en-US" w:eastAsia="zh-CN" w:bidi="ar-SA"/>
        </w:rPr>
        <w:t>（合同工程名称）</w:t>
      </w:r>
      <w:r>
        <w:rPr>
          <w:rStyle w:val="55"/>
          <w:rFonts w:hint="eastAsia" w:ascii="仿宋" w:hAnsi="仿宋" w:eastAsia="仿宋" w:cs="仿宋"/>
          <w:b w:val="0"/>
          <w:i w:val="0"/>
          <w:caps w:val="0"/>
          <w:spacing w:val="0"/>
          <w:w w:val="100"/>
          <w:kern w:val="2"/>
          <w:sz w:val="21"/>
          <w:szCs w:val="21"/>
          <w:highlight w:val="none"/>
          <w:lang w:val="en-US" w:eastAsia="zh-CN" w:bidi="ar-SA"/>
        </w:rPr>
        <w:t>农民工工资支付承诺书</w:t>
      </w:r>
    </w:p>
    <w:p w14:paraId="05E9FC07">
      <w:pPr>
        <w:widowControl/>
        <w:snapToGrid w:val="0"/>
        <w:spacing w:before="0" w:beforeAutospacing="0" w:after="120" w:afterAutospacing="0" w:line="341" w:lineRule="auto"/>
        <w:ind w:firstLine="315" w:firstLineChars="15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我单位在此郑重承诺：</w:t>
      </w:r>
    </w:p>
    <w:p w14:paraId="2CC72AC9">
      <w:pPr>
        <w:widowControl/>
        <w:snapToGrid w:val="0"/>
        <w:spacing w:before="0" w:beforeAutospacing="0" w:after="120" w:afterAutospacing="0" w:line="341" w:lineRule="auto"/>
        <w:ind w:left="359" w:leftChars="171"/>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一、开工前与农民工签定劳动合同。</w:t>
      </w:r>
      <w:r>
        <w:rPr>
          <w:rStyle w:val="55"/>
          <w:rFonts w:hint="eastAsia" w:ascii="仿宋" w:hAnsi="仿宋" w:eastAsia="仿宋" w:cs="仿宋"/>
          <w:b w:val="0"/>
          <w:i w:val="0"/>
          <w:caps w:val="0"/>
          <w:spacing w:val="0"/>
          <w:w w:val="100"/>
          <w:kern w:val="2"/>
          <w:sz w:val="21"/>
          <w:szCs w:val="21"/>
          <w:highlight w:val="none"/>
          <w:lang w:val="en-US" w:eastAsia="zh-CN" w:bidi="ar-SA"/>
        </w:rPr>
        <w:br w:type="textWrapping"/>
      </w:r>
      <w:r>
        <w:rPr>
          <w:rStyle w:val="55"/>
          <w:rFonts w:hint="eastAsia" w:ascii="仿宋" w:hAnsi="仿宋" w:eastAsia="仿宋" w:cs="仿宋"/>
          <w:b w:val="0"/>
          <w:i w:val="0"/>
          <w:caps w:val="0"/>
          <w:spacing w:val="0"/>
          <w:w w:val="100"/>
          <w:kern w:val="2"/>
          <w:sz w:val="21"/>
          <w:szCs w:val="21"/>
          <w:highlight w:val="none"/>
          <w:lang w:val="en-US" w:eastAsia="zh-CN" w:bidi="ar-SA"/>
        </w:rPr>
        <w:t>二、按时支付农民工工资、加班加点工资。</w:t>
      </w:r>
      <w:r>
        <w:rPr>
          <w:rStyle w:val="55"/>
          <w:rFonts w:hint="eastAsia" w:ascii="仿宋" w:hAnsi="仿宋" w:eastAsia="仿宋" w:cs="仿宋"/>
          <w:b w:val="0"/>
          <w:i w:val="0"/>
          <w:caps w:val="0"/>
          <w:spacing w:val="0"/>
          <w:w w:val="100"/>
          <w:kern w:val="2"/>
          <w:sz w:val="21"/>
          <w:szCs w:val="21"/>
          <w:highlight w:val="none"/>
          <w:lang w:val="en-US" w:eastAsia="zh-CN" w:bidi="ar-SA"/>
        </w:rPr>
        <w:br w:type="textWrapping"/>
      </w:r>
      <w:r>
        <w:rPr>
          <w:rStyle w:val="55"/>
          <w:rFonts w:hint="eastAsia" w:ascii="仿宋" w:hAnsi="仿宋" w:eastAsia="仿宋" w:cs="仿宋"/>
          <w:b w:val="0"/>
          <w:i w:val="0"/>
          <w:caps w:val="0"/>
          <w:spacing w:val="0"/>
          <w:w w:val="100"/>
          <w:kern w:val="2"/>
          <w:sz w:val="21"/>
          <w:szCs w:val="21"/>
          <w:highlight w:val="none"/>
          <w:lang w:val="en-US" w:eastAsia="zh-CN" w:bidi="ar-SA"/>
        </w:rPr>
        <w:t>三、支付农民工工资不低于河南省工程所在地最低工资标准元。</w:t>
      </w:r>
      <w:r>
        <w:rPr>
          <w:rStyle w:val="55"/>
          <w:rFonts w:hint="eastAsia" w:ascii="仿宋" w:hAnsi="仿宋" w:eastAsia="仿宋" w:cs="仿宋"/>
          <w:b w:val="0"/>
          <w:i w:val="0"/>
          <w:caps w:val="0"/>
          <w:spacing w:val="0"/>
          <w:w w:val="100"/>
          <w:kern w:val="2"/>
          <w:sz w:val="21"/>
          <w:szCs w:val="21"/>
          <w:highlight w:val="none"/>
          <w:lang w:val="en-US" w:eastAsia="zh-CN" w:bidi="ar-SA"/>
        </w:rPr>
        <w:br w:type="textWrapping"/>
      </w:r>
      <w:r>
        <w:rPr>
          <w:rStyle w:val="55"/>
          <w:rFonts w:hint="eastAsia" w:ascii="仿宋" w:hAnsi="仿宋" w:eastAsia="仿宋" w:cs="仿宋"/>
          <w:b w:val="0"/>
          <w:i w:val="0"/>
          <w:caps w:val="0"/>
          <w:spacing w:val="0"/>
          <w:w w:val="100"/>
          <w:kern w:val="2"/>
          <w:sz w:val="21"/>
          <w:szCs w:val="21"/>
          <w:highlight w:val="none"/>
          <w:lang w:val="en-US" w:eastAsia="zh-CN" w:bidi="ar-SA"/>
        </w:rPr>
        <w:t>四、不无故拖欠、克扣农民工工资。</w:t>
      </w:r>
      <w:r>
        <w:rPr>
          <w:rStyle w:val="55"/>
          <w:rFonts w:hint="eastAsia" w:ascii="仿宋" w:hAnsi="仿宋" w:eastAsia="仿宋" w:cs="仿宋"/>
          <w:b w:val="0"/>
          <w:i w:val="0"/>
          <w:caps w:val="0"/>
          <w:spacing w:val="0"/>
          <w:w w:val="100"/>
          <w:kern w:val="2"/>
          <w:sz w:val="21"/>
          <w:szCs w:val="21"/>
          <w:highlight w:val="none"/>
          <w:lang w:val="en-US" w:eastAsia="zh-CN" w:bidi="ar-SA"/>
        </w:rPr>
        <w:br w:type="textWrapping"/>
      </w:r>
      <w:r>
        <w:rPr>
          <w:rStyle w:val="55"/>
          <w:rFonts w:hint="eastAsia" w:ascii="仿宋" w:hAnsi="仿宋" w:eastAsia="仿宋" w:cs="仿宋"/>
          <w:b w:val="0"/>
          <w:i w:val="0"/>
          <w:caps w:val="0"/>
          <w:spacing w:val="0"/>
          <w:w w:val="100"/>
          <w:kern w:val="2"/>
          <w:sz w:val="21"/>
          <w:szCs w:val="21"/>
          <w:highlight w:val="none"/>
          <w:lang w:val="en-US" w:eastAsia="zh-CN" w:bidi="ar-SA"/>
        </w:rPr>
        <w:t>五、坚决不侵害农民工劳动报酬的合法权益。</w:t>
      </w:r>
      <w:r>
        <w:rPr>
          <w:rStyle w:val="55"/>
          <w:rFonts w:hint="eastAsia" w:ascii="仿宋" w:hAnsi="仿宋" w:eastAsia="仿宋" w:cs="仿宋"/>
          <w:b w:val="0"/>
          <w:i w:val="0"/>
          <w:caps w:val="0"/>
          <w:spacing w:val="0"/>
          <w:w w:val="100"/>
          <w:kern w:val="2"/>
          <w:sz w:val="21"/>
          <w:szCs w:val="21"/>
          <w:highlight w:val="none"/>
          <w:lang w:val="en-US" w:eastAsia="zh-CN" w:bidi="ar-SA"/>
        </w:rPr>
        <w:br w:type="textWrapping"/>
      </w:r>
      <w:r>
        <w:rPr>
          <w:rStyle w:val="55"/>
          <w:rFonts w:hint="eastAsia" w:ascii="仿宋" w:hAnsi="仿宋" w:eastAsia="仿宋" w:cs="仿宋"/>
          <w:b w:val="0"/>
          <w:i w:val="0"/>
          <w:caps w:val="0"/>
          <w:spacing w:val="0"/>
          <w:w w:val="100"/>
          <w:kern w:val="2"/>
          <w:sz w:val="21"/>
          <w:szCs w:val="21"/>
          <w:highlight w:val="none"/>
          <w:lang w:val="en-US" w:eastAsia="zh-CN" w:bidi="ar-SA"/>
        </w:rPr>
        <w:t>六、若有拖欠、克扣农民工工资、加班加点工资及侵害农民工劳动报酬权益的行为，经有关部门查证属实后，自愿从工资保障金中支付，且在一个星期内补足保障金。</w:t>
      </w:r>
      <w:r>
        <w:rPr>
          <w:rStyle w:val="55"/>
          <w:rFonts w:hint="eastAsia" w:ascii="仿宋" w:hAnsi="仿宋" w:eastAsia="仿宋" w:cs="仿宋"/>
          <w:b w:val="0"/>
          <w:i w:val="0"/>
          <w:caps w:val="0"/>
          <w:spacing w:val="0"/>
          <w:w w:val="100"/>
          <w:kern w:val="2"/>
          <w:sz w:val="21"/>
          <w:szCs w:val="21"/>
          <w:highlight w:val="none"/>
          <w:lang w:val="en-US" w:eastAsia="zh-CN" w:bidi="ar-SA"/>
        </w:rPr>
        <w:br w:type="textWrapping"/>
      </w:r>
    </w:p>
    <w:p w14:paraId="169375A3">
      <w:pPr>
        <w:widowControl/>
        <w:snapToGrid w:val="0"/>
        <w:spacing w:before="0" w:beforeAutospacing="0" w:after="120" w:afterAutospacing="0" w:line="341" w:lineRule="auto"/>
        <w:ind w:firstLine="315" w:firstLineChars="15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p w14:paraId="160E8511">
      <w:pPr>
        <w:widowControl/>
        <w:snapToGrid w:val="0"/>
        <w:spacing w:before="0" w:beforeAutospacing="0" w:after="120" w:afterAutospacing="0" w:line="341" w:lineRule="auto"/>
        <w:ind w:firstLine="315" w:firstLineChars="15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p w14:paraId="613C58CD">
      <w:pPr>
        <w:widowControl/>
        <w:snapToGrid w:val="0"/>
        <w:spacing w:before="0" w:beforeAutospacing="0" w:after="120" w:afterAutospacing="0" w:line="341" w:lineRule="auto"/>
        <w:ind w:firstLine="315" w:firstLineChars="15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p w14:paraId="0FD9FF89">
      <w:pPr>
        <w:widowControl/>
        <w:snapToGrid w:val="0"/>
        <w:spacing w:before="0" w:beforeAutospacing="0" w:after="120" w:afterAutospacing="0" w:line="341" w:lineRule="auto"/>
        <w:ind w:firstLine="315" w:firstLineChars="15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p w14:paraId="4A1C6F66">
      <w:pPr>
        <w:widowControl/>
        <w:snapToGrid w:val="0"/>
        <w:spacing w:before="0" w:beforeAutospacing="0" w:after="120" w:afterAutospacing="0" w:line="341" w:lineRule="auto"/>
        <w:ind w:right="60"/>
        <w:jc w:val="right"/>
        <w:textAlignment w:val="baseline"/>
        <w:rPr>
          <w:rStyle w:val="55"/>
          <w:rFonts w:hint="eastAsia" w:ascii="仿宋" w:hAnsi="仿宋" w:eastAsia="仿宋" w:cs="仿宋"/>
          <w:b w:val="0"/>
          <w:i w:val="0"/>
          <w:caps w:val="0"/>
          <w:spacing w:val="0"/>
          <w:w w:val="100"/>
          <w:kern w:val="2"/>
          <w:sz w:val="21"/>
          <w:szCs w:val="21"/>
          <w:highlight w:val="none"/>
          <w:u w:val="singl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承诺人：</w:t>
      </w:r>
      <w:r>
        <w:rPr>
          <w:rStyle w:val="55"/>
          <w:rFonts w:hint="eastAsia" w:ascii="仿宋" w:hAnsi="仿宋" w:eastAsia="仿宋" w:cs="仿宋"/>
          <w:b w:val="0"/>
          <w:i w:val="0"/>
          <w:caps w:val="0"/>
          <w:spacing w:val="0"/>
          <w:w w:val="100"/>
          <w:kern w:val="2"/>
          <w:sz w:val="21"/>
          <w:szCs w:val="21"/>
          <w:highlight w:val="none"/>
          <w:u w:val="single" w:color="000000"/>
          <w:lang w:val="en-US" w:eastAsia="zh-CN" w:bidi="ar-SA"/>
        </w:rPr>
        <w:t>（单位全称）（盖章）</w:t>
      </w:r>
    </w:p>
    <w:p w14:paraId="3BC2E5EA">
      <w:pPr>
        <w:wordWrap w:val="0"/>
        <w:adjustRightInd w:val="0"/>
        <w:snapToGrid w:val="0"/>
        <w:spacing w:after="120" w:afterLines="50" w:line="341" w:lineRule="auto"/>
        <w:jc w:val="right"/>
        <w:rPr>
          <w:rFonts w:hint="eastAsia" w:ascii="仿宋" w:hAnsi="仿宋" w:eastAsia="仿宋" w:cs="仿宋"/>
          <w:szCs w:val="21"/>
          <w:highlight w:val="none"/>
          <w:u w:val="single"/>
          <w:lang w:eastAsia="zh-CN"/>
        </w:rPr>
      </w:pPr>
      <w:r>
        <w:rPr>
          <w:rStyle w:val="55"/>
          <w:rFonts w:hint="eastAsia" w:ascii="仿宋" w:hAnsi="仿宋" w:eastAsia="仿宋" w:cs="仿宋"/>
          <w:b w:val="0"/>
          <w:i w:val="0"/>
          <w:caps w:val="0"/>
          <w:spacing w:val="0"/>
          <w:w w:val="100"/>
          <w:kern w:val="2"/>
          <w:sz w:val="21"/>
          <w:szCs w:val="21"/>
          <w:highlight w:val="none"/>
          <w:lang w:val="en-US" w:eastAsia="zh-CN" w:bidi="ar-SA"/>
        </w:rPr>
        <w:t>法定代表人：</w:t>
      </w:r>
    </w:p>
    <w:p w14:paraId="74615315">
      <w:pPr>
        <w:widowControl/>
        <w:snapToGrid w:val="0"/>
        <w:spacing w:before="0" w:beforeAutospacing="0" w:after="120" w:afterAutospacing="0" w:line="341" w:lineRule="auto"/>
        <w:ind w:firstLine="5670" w:firstLineChars="2700"/>
        <w:jc w:val="both"/>
        <w:textAlignment w:val="baseline"/>
        <w:rPr>
          <w:rStyle w:val="55"/>
          <w:rFonts w:hint="eastAsia" w:ascii="仿宋" w:hAnsi="仿宋" w:eastAsia="仿宋" w:cs="仿宋"/>
          <w:b w:val="0"/>
          <w:i w:val="0"/>
          <w:caps w:val="0"/>
          <w:spacing w:val="0"/>
          <w:w w:val="100"/>
          <w:kern w:val="2"/>
          <w:sz w:val="21"/>
          <w:szCs w:val="21"/>
          <w:highlight w:val="none"/>
          <w:u w:val="single" w:color="000000"/>
          <w:lang w:val="en-US" w:eastAsia="zh-CN" w:bidi="ar-SA"/>
        </w:rPr>
      </w:pPr>
    </w:p>
    <w:p w14:paraId="1A29CD1F">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b w:val="0"/>
          <w:bCs w:val="0"/>
          <w:sz w:val="36"/>
          <w:szCs w:val="36"/>
          <w:highlight w:val="none"/>
        </w:rPr>
      </w:pPr>
      <w:r>
        <w:rPr>
          <w:rStyle w:val="55"/>
          <w:rFonts w:hint="eastAsia" w:ascii="仿宋" w:hAnsi="仿宋" w:eastAsia="仿宋" w:cs="仿宋"/>
          <w:b w:val="0"/>
          <w:i w:val="0"/>
          <w:caps w:val="0"/>
          <w:spacing w:val="0"/>
          <w:w w:val="100"/>
          <w:kern w:val="2"/>
          <w:sz w:val="21"/>
          <w:szCs w:val="21"/>
          <w:highlight w:val="none"/>
          <w:u w:val="single" w:color="000000"/>
          <w:lang w:val="en-US" w:eastAsia="zh-CN" w:bidi="ar-SA"/>
        </w:rPr>
        <w:br w:type="page"/>
      </w:r>
    </w:p>
    <w:p w14:paraId="222AEE29">
      <w:pPr>
        <w:pStyle w:val="3"/>
        <w:bidi w:val="0"/>
        <w:rPr>
          <w:rFonts w:hint="eastAsia" w:ascii="仿宋" w:hAnsi="仿宋" w:eastAsia="仿宋" w:cs="仿宋"/>
          <w:highlight w:val="none"/>
          <w:lang w:val="en-US" w:eastAsia="zh-CN"/>
        </w:rPr>
      </w:pPr>
      <w:bookmarkStart w:id="114" w:name="_Toc25896"/>
      <w:bookmarkStart w:id="115" w:name="_Toc17954"/>
      <w:r>
        <w:rPr>
          <w:rFonts w:hint="eastAsia" w:ascii="仿宋" w:hAnsi="仿宋" w:eastAsia="仿宋" w:cs="仿宋"/>
          <w:highlight w:val="none"/>
          <w:lang w:val="en-US" w:eastAsia="zh-CN"/>
        </w:rPr>
        <w:t>第五章工程量清单</w:t>
      </w:r>
      <w:bookmarkEnd w:id="114"/>
      <w:bookmarkEnd w:id="115"/>
    </w:p>
    <w:p w14:paraId="63FB97C5">
      <w:pPr>
        <w:pStyle w:val="48"/>
        <w:keepLines/>
        <w:widowControl/>
        <w:snapToGrid w:val="0"/>
        <w:spacing w:before="260" w:beforeAutospacing="0" w:after="260" w:afterAutospacing="0" w:line="240" w:lineRule="auto"/>
        <w:textAlignment w:val="baseline"/>
        <w:rPr>
          <w:rStyle w:val="55"/>
          <w:rFonts w:hint="eastAsia" w:ascii="仿宋" w:hAnsi="仿宋" w:eastAsia="仿宋" w:cs="仿宋"/>
          <w:b/>
          <w:bCs/>
          <w:i w:val="0"/>
          <w:caps w:val="0"/>
          <w:spacing w:val="0"/>
          <w:w w:val="100"/>
          <w:kern w:val="0"/>
          <w:sz w:val="24"/>
          <w:szCs w:val="24"/>
          <w:highlight w:val="none"/>
          <w:lang w:val="en-US" w:eastAsia="zh-CN" w:bidi="ar-SA"/>
        </w:rPr>
      </w:pPr>
      <w:r>
        <w:rPr>
          <w:rStyle w:val="55"/>
          <w:rFonts w:hint="eastAsia" w:ascii="仿宋" w:hAnsi="仿宋" w:eastAsia="仿宋" w:cs="仿宋"/>
          <w:b/>
          <w:bCs/>
          <w:i w:val="0"/>
          <w:caps w:val="0"/>
          <w:spacing w:val="0"/>
          <w:w w:val="100"/>
          <w:kern w:val="0"/>
          <w:sz w:val="32"/>
          <w:szCs w:val="24"/>
          <w:highlight w:val="none"/>
          <w:lang w:val="en-US" w:eastAsia="zh-CN" w:bidi="ar-SA"/>
        </w:rPr>
        <w:tab/>
      </w:r>
      <w:r>
        <w:rPr>
          <w:rStyle w:val="55"/>
          <w:rFonts w:hint="eastAsia" w:ascii="仿宋" w:hAnsi="仿宋" w:eastAsia="仿宋" w:cs="仿宋"/>
          <w:b/>
          <w:bCs/>
          <w:i w:val="0"/>
          <w:caps w:val="0"/>
          <w:spacing w:val="0"/>
          <w:w w:val="100"/>
          <w:kern w:val="0"/>
          <w:sz w:val="32"/>
          <w:szCs w:val="24"/>
          <w:highlight w:val="none"/>
          <w:lang w:val="en-US" w:eastAsia="zh-CN" w:bidi="ar-SA"/>
        </w:rPr>
        <w:t>1．工程量清单说明</w:t>
      </w:r>
    </w:p>
    <w:p w14:paraId="16FFDC1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1.1本工程量清单是根据招标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w:t>
      </w:r>
    </w:p>
    <w:p w14:paraId="497D8F7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1.2本工程量清单应与招标文件中的投标人须知、通用合同条款、专用合同条款、工程量清单计量规则、技术规范及图纸等一起阅读和理解。</w:t>
      </w:r>
    </w:p>
    <w:p w14:paraId="6E3A283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1.3本工程量清单中所列工程数量是估算的或设计的预计数量，仅作为投标报价的共同基础，不能作为最终结算与支付的依据。实际支付应按实际完成的工程量，由承包人按工程量清单计量规则规定的计量方法，以监理人认可的尺寸、断面计量，按本工程量清单的单价或总额价计算支付金额；或根据具体情况，按合同条款第15.4款的规定，按监理人确定的单价或总额价计算支付额。</w:t>
      </w:r>
    </w:p>
    <w:p w14:paraId="612BC38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1.4工程量清单各章是按第八章“工程量清单计量规则”、第七章“技术规范”的相应章次编号的，因此，工程量清单中各章的工程子目的范围与计量等应与“工程量清单计量规则”“技术规范”相应章节的范围、计量与支付条款结合起来理解或解释。</w:t>
      </w:r>
    </w:p>
    <w:p w14:paraId="7F90CD2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1.5对作业和材料的一般说明或规定，未重复写入工程量清单内，在给工程量清单各子目标价前，应参阅第七章“技术规范”的有关内容。</w:t>
      </w:r>
    </w:p>
    <w:p w14:paraId="2F052D4F">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1.6工程量清单中所列工程量的变动，丝毫不会降低或影响合同条款的效力，也不免除承包人按规定的标准进行施工和修复缺陷的责任。</w:t>
      </w:r>
    </w:p>
    <w:p w14:paraId="686AC5D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1.7图纸中所列的工程数量表及数量汇总表仅是提供资料，不是工程量清单的外延。当图纸与工程量清单所列数量不一致时，以工程量清单所列数量作为报价的依据。</w:t>
      </w:r>
    </w:p>
    <w:p w14:paraId="0CEB4300">
      <w:pPr>
        <w:pStyle w:val="48"/>
        <w:keepLines/>
        <w:widowControl/>
        <w:snapToGrid w:val="0"/>
        <w:spacing w:before="260" w:beforeAutospacing="0" w:after="260" w:afterAutospacing="0" w:line="240" w:lineRule="auto"/>
        <w:textAlignment w:val="baseline"/>
        <w:rPr>
          <w:rStyle w:val="55"/>
          <w:rFonts w:hint="eastAsia" w:ascii="仿宋" w:hAnsi="仿宋" w:eastAsia="仿宋" w:cs="仿宋"/>
          <w:b/>
          <w:bCs/>
          <w:i w:val="0"/>
          <w:caps w:val="0"/>
          <w:spacing w:val="0"/>
          <w:w w:val="100"/>
          <w:kern w:val="0"/>
          <w:sz w:val="32"/>
          <w:szCs w:val="24"/>
          <w:highlight w:val="none"/>
          <w:lang w:val="en-US" w:eastAsia="zh-CN" w:bidi="ar-SA"/>
        </w:rPr>
      </w:pPr>
      <w:r>
        <w:rPr>
          <w:rStyle w:val="55"/>
          <w:rFonts w:hint="eastAsia" w:ascii="仿宋" w:hAnsi="仿宋" w:eastAsia="仿宋" w:cs="仿宋"/>
          <w:b/>
          <w:bCs/>
          <w:i w:val="0"/>
          <w:caps w:val="0"/>
          <w:spacing w:val="0"/>
          <w:w w:val="100"/>
          <w:kern w:val="0"/>
          <w:sz w:val="32"/>
          <w:szCs w:val="24"/>
          <w:highlight w:val="none"/>
          <w:lang w:val="en-US" w:eastAsia="zh-CN" w:bidi="ar-SA"/>
        </w:rPr>
        <w:t>2．投标报价说明</w:t>
      </w:r>
    </w:p>
    <w:p w14:paraId="4DE35B6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2.1工程量清单中的每一子目须填入单价或价格，且只允许有一个报价。</w:t>
      </w:r>
    </w:p>
    <w:p w14:paraId="1D0F3A8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2.2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1E34445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2.3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3BE4D29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2.4符合合同条款规定的全部费用应认为己被计入有标价的工程量清单所列各子目之中，未列子目不予计量的工作，其费用应视为己分摊在本合同工程的有关子目的单价或总额价之中。</w:t>
      </w:r>
    </w:p>
    <w:p w14:paraId="48D0D66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2.5承包人用于本合同工程的各类装备的提供、运输、维护、拆卸、拼装等支付的费用，已包括在工程量清单的单价与总额价之中。</w:t>
      </w:r>
    </w:p>
    <w:p w14:paraId="6E70B8E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2.6工程量清单中各项金额均以人民币（元）结算。</w:t>
      </w:r>
    </w:p>
    <w:p w14:paraId="4C3CB75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u w:val="singl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2.7暂列金额的数量及拟用子目的说明：</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w:t>
      </w:r>
      <w:r>
        <w:rPr>
          <w:rStyle w:val="55"/>
          <w:rFonts w:hint="eastAsia" w:ascii="仿宋" w:hAnsi="仿宋" w:eastAsia="仿宋" w:cs="仿宋"/>
          <w:b w:val="0"/>
          <w:i w:val="0"/>
          <w:caps w:val="0"/>
          <w:spacing w:val="0"/>
          <w:w w:val="100"/>
          <w:kern w:val="2"/>
          <w:sz w:val="24"/>
          <w:szCs w:val="24"/>
          <w:highlight w:val="none"/>
          <w:lang w:val="en-US" w:eastAsia="zh-CN" w:bidi="ar-SA"/>
        </w:rPr>
        <w:t>。</w:t>
      </w:r>
    </w:p>
    <w:p w14:paraId="0C776EF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2.8暂估价的数量及拟用子目的说明：</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w:t>
      </w:r>
      <w:r>
        <w:rPr>
          <w:rStyle w:val="55"/>
          <w:rFonts w:hint="eastAsia" w:ascii="仿宋" w:hAnsi="仿宋" w:eastAsia="仿宋" w:cs="仿宋"/>
          <w:b w:val="0"/>
          <w:i w:val="0"/>
          <w:caps w:val="0"/>
          <w:spacing w:val="0"/>
          <w:w w:val="100"/>
          <w:kern w:val="2"/>
          <w:sz w:val="24"/>
          <w:szCs w:val="24"/>
          <w:highlight w:val="none"/>
          <w:lang w:val="en-US" w:eastAsia="zh-CN" w:bidi="ar-SA"/>
        </w:rPr>
        <w:t>。</w:t>
      </w:r>
    </w:p>
    <w:p w14:paraId="10960D5E">
      <w:pPr>
        <w:pStyle w:val="48"/>
        <w:keepLines/>
        <w:widowControl/>
        <w:snapToGrid w:val="0"/>
        <w:spacing w:before="260" w:beforeAutospacing="0" w:after="260" w:afterAutospacing="0" w:line="240" w:lineRule="auto"/>
        <w:textAlignment w:val="baseline"/>
        <w:rPr>
          <w:rStyle w:val="55"/>
          <w:rFonts w:hint="eastAsia" w:ascii="仿宋" w:hAnsi="仿宋" w:eastAsia="仿宋" w:cs="仿宋"/>
          <w:b/>
          <w:bCs/>
          <w:i w:val="0"/>
          <w:caps w:val="0"/>
          <w:spacing w:val="0"/>
          <w:w w:val="100"/>
          <w:kern w:val="0"/>
          <w:sz w:val="32"/>
          <w:szCs w:val="24"/>
          <w:highlight w:val="none"/>
          <w:lang w:val="en-US" w:eastAsia="zh-CN" w:bidi="ar-SA"/>
        </w:rPr>
      </w:pPr>
      <w:r>
        <w:rPr>
          <w:rStyle w:val="55"/>
          <w:rFonts w:hint="eastAsia" w:ascii="仿宋" w:hAnsi="仿宋" w:eastAsia="仿宋" w:cs="仿宋"/>
          <w:b/>
          <w:bCs/>
          <w:i w:val="0"/>
          <w:caps w:val="0"/>
          <w:spacing w:val="0"/>
          <w:w w:val="100"/>
          <w:kern w:val="0"/>
          <w:sz w:val="32"/>
          <w:szCs w:val="24"/>
          <w:highlight w:val="none"/>
          <w:lang w:val="en-US" w:eastAsia="zh-CN" w:bidi="ar-SA"/>
        </w:rPr>
        <w:t>3．计日工说明</w:t>
      </w:r>
    </w:p>
    <w:p w14:paraId="61BC69A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3.1总则</w:t>
      </w:r>
    </w:p>
    <w:p w14:paraId="585BCC3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（1）本说明应参照通用合同条款第15.7款一并理解。</w:t>
      </w:r>
    </w:p>
    <w:p w14:paraId="0E07819F">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（2）未经监理人书面指令，任何工程不得按计日工施工；接到监理人按计日工施工的书面指令，承包人也不得拒绝。</w:t>
      </w:r>
    </w:p>
    <w:p w14:paraId="0CFA0EC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投标人应在计日工单价表中填列计日工子目的基本单价或租价，该基本单价或租价适用于监理人指令的任何数量的计日工的结算与支付。计日工的劳务、材料和施工机械由招标人（或发包人）列出正常的估计数量，投标人报出单价，计算出计日工总额后列入工程量清单汇总表中。</w:t>
      </w:r>
    </w:p>
    <w:p w14:paraId="4A96DE5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（4）计日工不调价。</w:t>
      </w:r>
    </w:p>
    <w:p w14:paraId="2479EBB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3.2计日工劳务</w:t>
      </w:r>
    </w:p>
    <w:p w14:paraId="07BB06B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在计算应付给承包人的计日工工资时，工时应从工人到达施工现场，并开始从事指定的工作算起，到返回原出发地点为止，扣去用餐和休息的时间。只有直接从事指定的工作，且能胜任该工作的工人才能计工，随同工人一起做工的班长应计算在内，但不包括领工（工长）和其他质检管理人员。</w:t>
      </w:r>
    </w:p>
    <w:p w14:paraId="51F0703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（2）承包人可以得到用于计日工劳务的全部工时的支付，此支付按承包人填报的“计日工劳务单价表”所列单价计算，该单价应包括基本单价及承包人的管理费、税费、利润等所有附加费，说明如下：</w:t>
      </w:r>
    </w:p>
    <w:p w14:paraId="77D340C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a.劳务基本单价包括：承包人劳务的全部直接费用，如：工资、加班费、津贴、福利费及劳动保护费等。</w:t>
      </w:r>
    </w:p>
    <w:p w14:paraId="3ACD8C5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b.承包人的利润、管理、质检、保险、税费；易耗品的使用、水电及照明费、工作台、脚手架、临时设施费、手动机具与工具的使用及维修，以及上述各项伴随而来的费用。</w:t>
      </w:r>
    </w:p>
    <w:p w14:paraId="6B4339C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3.3计日工材料</w:t>
      </w:r>
    </w:p>
    <w:p w14:paraId="17FD0C0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承包人可以得到计日工使用的材料费用（上述3.2款已计入劳务费内的材料费用除外）的支付，此费用按承包人“计日工材料单价表”中所填报的单价计算，该单价应包括基本单价及承包人的管理费、税费、利润等所有附加费，说明如下：</w:t>
      </w:r>
    </w:p>
    <w:p w14:paraId="4F3134B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a.材料基本单价按供货价加运杂费（到达承包人现场仓库）、保险费、仓库管理费以及运输损耗等计算。</w:t>
      </w:r>
    </w:p>
    <w:p w14:paraId="2C3398B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b.承包人的利润、管理、质检、保险、税费及其他附加费；</w:t>
      </w:r>
    </w:p>
    <w:p w14:paraId="3B97EF15">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c.从现场运至使用地点的人工费和施工机械使用费不包括在上述基本单价内。</w:t>
      </w:r>
    </w:p>
    <w:p w14:paraId="432569E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3.4计日工施工机械</w:t>
      </w:r>
    </w:p>
    <w:p w14:paraId="171E105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承包人可以得到用于计日工作业的施工机械费用的支付，该费用按承包人填报的“计日工施工机械单价表”中的租价计算。该租价应包括施工机械的折旧、利息、维修、保养、零配件、油燃料、保险和其他消耗品的费用以及全部有关使用这些机械的管理费、税费、利润和司机与助手的劳务费等费用。</w:t>
      </w:r>
    </w:p>
    <w:p w14:paraId="73DD79F4">
      <w:pPr>
        <w:widowControl/>
        <w:snapToGrid w:val="0"/>
        <w:spacing w:before="0" w:beforeAutospacing="0" w:after="0" w:afterAutospacing="0" w:line="36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2）在计日工作业中，承包人计算所用的施工机械费用时，应按实际工作小时支付。除非经监理人的同意，计算的工作小时才能将施工机械从现场某处运到监理人指令的计日工作业的另一现场往返运送时间包括在内。</w:t>
      </w:r>
    </w:p>
    <w:p w14:paraId="34737933">
      <w:pPr>
        <w:widowControl/>
        <w:snapToGrid w:val="0"/>
        <w:spacing w:before="0" w:beforeAutospacing="0" w:after="0" w:afterAutospacing="0" w:line="360" w:lineRule="auto"/>
        <w:textAlignment w:val="baseline"/>
        <w:rPr>
          <w:rStyle w:val="55"/>
          <w:rFonts w:hint="eastAsia" w:ascii="仿宋" w:hAnsi="仿宋" w:eastAsia="仿宋" w:cs="仿宋"/>
          <w:b/>
          <w:bCs/>
          <w:i w:val="0"/>
          <w:caps w:val="0"/>
          <w:color w:val="FF0000"/>
          <w:spacing w:val="0"/>
          <w:w w:val="100"/>
          <w:kern w:val="0"/>
          <w:sz w:val="32"/>
          <w:szCs w:val="24"/>
          <w:highlight w:val="none"/>
          <w:lang w:val="en-US" w:eastAsia="zh-CN" w:bidi="ar-SA"/>
        </w:rPr>
      </w:pPr>
      <w:r>
        <w:rPr>
          <w:rStyle w:val="55"/>
          <w:rFonts w:hint="eastAsia" w:ascii="仿宋" w:hAnsi="仿宋" w:eastAsia="仿宋" w:cs="仿宋"/>
          <w:b/>
          <w:bCs/>
          <w:i w:val="0"/>
          <w:caps w:val="0"/>
          <w:spacing w:val="0"/>
          <w:w w:val="100"/>
          <w:kern w:val="0"/>
          <w:sz w:val="32"/>
          <w:szCs w:val="24"/>
          <w:highlight w:val="none"/>
          <w:lang w:val="en-US" w:eastAsia="zh-CN" w:bidi="ar-SA"/>
        </w:rPr>
        <w:t>4．</w:t>
      </w:r>
      <w:r>
        <w:rPr>
          <w:rStyle w:val="55"/>
          <w:rFonts w:hint="eastAsia" w:ascii="仿宋" w:hAnsi="仿宋" w:eastAsia="仿宋" w:cs="仿宋"/>
          <w:b/>
          <w:bCs/>
          <w:i w:val="0"/>
          <w:caps w:val="0"/>
          <w:color w:val="auto"/>
          <w:spacing w:val="0"/>
          <w:w w:val="100"/>
          <w:kern w:val="0"/>
          <w:sz w:val="32"/>
          <w:szCs w:val="24"/>
          <w:highlight w:val="none"/>
          <w:lang w:val="en-US" w:eastAsia="zh-CN" w:bidi="ar-SA"/>
        </w:rPr>
        <w:t>其他说明</w:t>
      </w:r>
    </w:p>
    <w:p w14:paraId="7EBF159E">
      <w:pPr>
        <w:pStyle w:val="44"/>
        <w:spacing w:line="360" w:lineRule="auto"/>
        <w:ind w:firstLine="480" w:firstLineChars="200"/>
        <w:rPr>
          <w:rStyle w:val="55"/>
          <w:rFonts w:hint="eastAsia" w:ascii="仿宋" w:hAnsi="仿宋" w:eastAsia="仿宋" w:cs="仿宋"/>
          <w:b w:val="0"/>
          <w:i w:val="0"/>
          <w:caps w:val="0"/>
          <w:color w:val="FF0000"/>
          <w:spacing w:val="0"/>
          <w:w w:val="100"/>
          <w:kern w:val="2"/>
          <w:sz w:val="24"/>
          <w:szCs w:val="24"/>
          <w:highlight w:val="none"/>
          <w:lang w:val="en-US" w:eastAsia="zh-CN" w:bidi="ar-SA"/>
        </w:rPr>
      </w:pPr>
      <w:r>
        <w:rPr>
          <w:rStyle w:val="55"/>
          <w:rFonts w:hint="eastAsia" w:ascii="仿宋" w:hAnsi="仿宋" w:eastAsia="仿宋" w:cs="仿宋"/>
          <w:b w:val="0"/>
          <w:i w:val="0"/>
          <w:caps w:val="0"/>
          <w:color w:val="auto"/>
          <w:spacing w:val="0"/>
          <w:w w:val="100"/>
          <w:kern w:val="2"/>
          <w:sz w:val="24"/>
          <w:szCs w:val="24"/>
          <w:highlight w:val="none"/>
          <w:lang w:val="en-US" w:eastAsia="zh-CN" w:bidi="ar-SA"/>
        </w:rPr>
        <w:t>/</w:t>
      </w:r>
      <w:r>
        <w:rPr>
          <w:rStyle w:val="55"/>
          <w:rFonts w:hint="eastAsia" w:ascii="仿宋" w:hAnsi="仿宋" w:eastAsia="仿宋" w:cs="仿宋"/>
          <w:b w:val="0"/>
          <w:i w:val="0"/>
          <w:caps w:val="0"/>
          <w:color w:val="FF0000"/>
          <w:spacing w:val="0"/>
          <w:w w:val="100"/>
          <w:kern w:val="2"/>
          <w:sz w:val="24"/>
          <w:szCs w:val="24"/>
          <w:highlight w:val="none"/>
          <w:lang w:val="en-US" w:eastAsia="zh-CN" w:bidi="ar-SA"/>
        </w:rPr>
        <w:br w:type="page"/>
      </w:r>
    </w:p>
    <w:p w14:paraId="1077F1A0">
      <w:pPr>
        <w:pStyle w:val="44"/>
        <w:spacing w:line="360" w:lineRule="auto"/>
        <w:rPr>
          <w:rStyle w:val="55"/>
          <w:rFonts w:hint="eastAsia" w:ascii="仿宋" w:hAnsi="仿宋" w:eastAsia="仿宋" w:cs="仿宋"/>
          <w:b w:val="0"/>
          <w:i w:val="0"/>
          <w:caps w:val="0"/>
          <w:color w:val="FF0000"/>
          <w:spacing w:val="0"/>
          <w:w w:val="100"/>
          <w:kern w:val="2"/>
          <w:sz w:val="24"/>
          <w:szCs w:val="24"/>
          <w:highlight w:val="none"/>
          <w:lang w:val="en-US" w:eastAsia="zh-CN" w:bidi="ar-SA"/>
        </w:rPr>
      </w:pPr>
    </w:p>
    <w:p w14:paraId="77750B6B">
      <w:pPr>
        <w:pStyle w:val="44"/>
        <w:spacing w:line="360" w:lineRule="auto"/>
        <w:rPr>
          <w:rStyle w:val="55"/>
          <w:rFonts w:hint="eastAsia" w:ascii="仿宋" w:hAnsi="仿宋" w:eastAsia="仿宋" w:cs="仿宋"/>
          <w:b w:val="0"/>
          <w:i w:val="0"/>
          <w:caps w:val="0"/>
          <w:color w:val="FF0000"/>
          <w:spacing w:val="0"/>
          <w:w w:val="100"/>
          <w:kern w:val="2"/>
          <w:sz w:val="24"/>
          <w:szCs w:val="24"/>
          <w:highlight w:val="none"/>
          <w:lang w:val="en-US" w:eastAsia="zh-CN" w:bidi="ar-SA"/>
        </w:rPr>
      </w:pPr>
    </w:p>
    <w:p w14:paraId="1F42C1CB">
      <w:pPr>
        <w:pStyle w:val="44"/>
        <w:spacing w:line="360" w:lineRule="auto"/>
        <w:rPr>
          <w:rStyle w:val="55"/>
          <w:rFonts w:hint="eastAsia" w:ascii="仿宋" w:hAnsi="仿宋" w:eastAsia="仿宋" w:cs="仿宋"/>
          <w:b w:val="0"/>
          <w:i w:val="0"/>
          <w:caps w:val="0"/>
          <w:color w:val="FF0000"/>
          <w:spacing w:val="0"/>
          <w:w w:val="100"/>
          <w:kern w:val="2"/>
          <w:sz w:val="24"/>
          <w:szCs w:val="24"/>
          <w:highlight w:val="none"/>
          <w:lang w:val="en-US" w:eastAsia="zh-CN" w:bidi="ar-SA"/>
        </w:rPr>
      </w:pPr>
    </w:p>
    <w:p w14:paraId="166FD9AB">
      <w:pPr>
        <w:pStyle w:val="44"/>
        <w:spacing w:line="360" w:lineRule="auto"/>
        <w:rPr>
          <w:rStyle w:val="55"/>
          <w:rFonts w:hint="eastAsia" w:ascii="仿宋" w:hAnsi="仿宋" w:eastAsia="仿宋" w:cs="仿宋"/>
          <w:b w:val="0"/>
          <w:i w:val="0"/>
          <w:caps w:val="0"/>
          <w:color w:val="FF0000"/>
          <w:spacing w:val="0"/>
          <w:w w:val="100"/>
          <w:kern w:val="2"/>
          <w:sz w:val="24"/>
          <w:szCs w:val="24"/>
          <w:highlight w:val="none"/>
          <w:lang w:val="en-US" w:eastAsia="zh-CN" w:bidi="ar-SA"/>
        </w:rPr>
      </w:pPr>
    </w:p>
    <w:p w14:paraId="087B5476">
      <w:pPr>
        <w:pStyle w:val="44"/>
        <w:spacing w:line="360" w:lineRule="auto"/>
        <w:rPr>
          <w:rStyle w:val="55"/>
          <w:rFonts w:hint="eastAsia" w:ascii="仿宋" w:hAnsi="仿宋" w:eastAsia="仿宋" w:cs="仿宋"/>
          <w:b w:val="0"/>
          <w:i w:val="0"/>
          <w:caps w:val="0"/>
          <w:color w:val="FF0000"/>
          <w:spacing w:val="0"/>
          <w:w w:val="100"/>
          <w:kern w:val="2"/>
          <w:sz w:val="24"/>
          <w:szCs w:val="24"/>
          <w:highlight w:val="none"/>
          <w:lang w:val="en-US" w:eastAsia="zh-CN" w:bidi="ar-SA"/>
        </w:rPr>
      </w:pPr>
    </w:p>
    <w:p w14:paraId="76B2E9B7">
      <w:pPr>
        <w:pStyle w:val="44"/>
        <w:spacing w:line="360" w:lineRule="auto"/>
        <w:rPr>
          <w:rStyle w:val="55"/>
          <w:rFonts w:hint="eastAsia" w:ascii="仿宋" w:hAnsi="仿宋" w:eastAsia="仿宋" w:cs="仿宋"/>
          <w:b w:val="0"/>
          <w:i w:val="0"/>
          <w:caps w:val="0"/>
          <w:color w:val="FF0000"/>
          <w:spacing w:val="0"/>
          <w:w w:val="100"/>
          <w:kern w:val="2"/>
          <w:sz w:val="24"/>
          <w:szCs w:val="24"/>
          <w:highlight w:val="none"/>
          <w:lang w:val="en-US" w:eastAsia="zh-CN" w:bidi="ar-SA"/>
        </w:rPr>
      </w:pPr>
    </w:p>
    <w:p w14:paraId="00DC1248">
      <w:pPr>
        <w:bidi w:val="0"/>
        <w:rPr>
          <w:rStyle w:val="55"/>
          <w:rFonts w:hint="eastAsia" w:ascii="仿宋" w:hAnsi="仿宋" w:eastAsia="仿宋" w:cs="仿宋"/>
          <w:b/>
          <w:bCs/>
          <w:i w:val="0"/>
          <w:caps w:val="0"/>
          <w:spacing w:val="0"/>
          <w:w w:val="100"/>
          <w:kern w:val="44"/>
          <w:sz w:val="72"/>
          <w:szCs w:val="72"/>
          <w:highlight w:val="none"/>
          <w:lang w:val="en-US" w:eastAsia="zh-CN" w:bidi="ar-SA"/>
        </w:rPr>
      </w:pPr>
    </w:p>
    <w:p w14:paraId="692B6DA3">
      <w:pPr>
        <w:pStyle w:val="2"/>
        <w:bidi w:val="0"/>
        <w:rPr>
          <w:rStyle w:val="55"/>
          <w:rFonts w:hint="eastAsia" w:ascii="仿宋" w:hAnsi="仿宋" w:eastAsia="仿宋" w:cs="仿宋"/>
          <w:b/>
          <w:bCs/>
          <w:i w:val="0"/>
          <w:caps w:val="0"/>
          <w:spacing w:val="0"/>
          <w:w w:val="100"/>
          <w:kern w:val="44"/>
          <w:sz w:val="72"/>
          <w:szCs w:val="72"/>
          <w:highlight w:val="none"/>
          <w:lang w:val="en-US" w:eastAsia="zh-CN" w:bidi="ar-SA"/>
        </w:rPr>
      </w:pPr>
      <w:bookmarkStart w:id="116" w:name="_Toc6741"/>
      <w:bookmarkStart w:id="117" w:name="_Toc29422"/>
      <w:r>
        <w:rPr>
          <w:rStyle w:val="55"/>
          <w:rFonts w:hint="eastAsia" w:ascii="仿宋" w:hAnsi="仿宋" w:eastAsia="仿宋" w:cs="仿宋"/>
          <w:b/>
          <w:bCs/>
          <w:i w:val="0"/>
          <w:caps w:val="0"/>
          <w:spacing w:val="0"/>
          <w:w w:val="100"/>
          <w:kern w:val="44"/>
          <w:sz w:val="72"/>
          <w:szCs w:val="72"/>
          <w:highlight w:val="none"/>
          <w:lang w:val="en-US" w:eastAsia="zh-CN" w:bidi="ar-SA"/>
        </w:rPr>
        <w:t>第二卷</w:t>
      </w:r>
      <w:bookmarkEnd w:id="116"/>
      <w:bookmarkEnd w:id="117"/>
    </w:p>
    <w:p w14:paraId="0EC2A994">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314E8947">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19291229">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5AB4CD95">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43B3EE75">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55099E71">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15D0B21A">
      <w:pPr>
        <w:bidi w:val="0"/>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br w:type="page"/>
      </w:r>
    </w:p>
    <w:p w14:paraId="37847FA0">
      <w:pPr>
        <w:pStyle w:val="3"/>
        <w:numPr>
          <w:ilvl w:val="0"/>
          <w:numId w:val="0"/>
        </w:numPr>
        <w:bidi w:val="0"/>
        <w:jc w:val="center"/>
        <w:rPr>
          <w:rStyle w:val="55"/>
          <w:rFonts w:hint="eastAsia" w:ascii="仿宋" w:hAnsi="仿宋" w:eastAsia="仿宋" w:cs="仿宋"/>
          <w:b/>
          <w:bCs/>
          <w:i w:val="0"/>
          <w:caps w:val="0"/>
          <w:spacing w:val="0"/>
          <w:w w:val="100"/>
          <w:kern w:val="2"/>
          <w:sz w:val="36"/>
          <w:szCs w:val="36"/>
          <w:highlight w:val="none"/>
          <w:lang w:val="en-US" w:eastAsia="zh-CN" w:bidi="ar-SA"/>
        </w:rPr>
      </w:pPr>
      <w:bookmarkStart w:id="118" w:name="_Toc31238"/>
      <w:bookmarkStart w:id="119" w:name="_Toc111"/>
      <w:r>
        <w:rPr>
          <w:rStyle w:val="55"/>
          <w:rFonts w:hint="eastAsia" w:ascii="仿宋" w:hAnsi="仿宋" w:eastAsia="仿宋" w:cs="仿宋"/>
          <w:b/>
          <w:bCs/>
          <w:i w:val="0"/>
          <w:caps w:val="0"/>
          <w:spacing w:val="0"/>
          <w:w w:val="100"/>
          <w:kern w:val="2"/>
          <w:sz w:val="36"/>
          <w:szCs w:val="36"/>
          <w:highlight w:val="none"/>
          <w:lang w:val="en-US" w:eastAsia="zh-CN" w:bidi="ar-SA"/>
        </w:rPr>
        <w:t>第六章图纸</w:t>
      </w:r>
      <w:bookmarkEnd w:id="118"/>
      <w:bookmarkEnd w:id="119"/>
    </w:p>
    <w:p w14:paraId="64FDC0E1">
      <w:pPr>
        <w:bidi w:val="0"/>
        <w:jc w:val="center"/>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bCs/>
          <w:i w:val="0"/>
          <w:caps w:val="0"/>
          <w:spacing w:val="0"/>
          <w:w w:val="100"/>
          <w:kern w:val="2"/>
          <w:sz w:val="36"/>
          <w:szCs w:val="36"/>
          <w:highlight w:val="none"/>
          <w:lang w:val="en-US" w:eastAsia="zh-CN" w:bidi="ar-SA"/>
        </w:rPr>
        <w:t>（另册）</w:t>
      </w:r>
    </w:p>
    <w:p w14:paraId="6B3FE8A2">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759FAFCE">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3C65967B">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501798A6">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6DD20357">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0C1E8EF4">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6B401751">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br w:type="page"/>
      </w:r>
    </w:p>
    <w:p w14:paraId="563BB262">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2477EB90">
      <w:pPr>
        <w:keepLines/>
        <w:widowControl/>
        <w:snapToGrid w:val="0"/>
        <w:spacing w:before="0" w:beforeAutospacing="0" w:after="0" w:afterAutospacing="0" w:line="240" w:lineRule="auto"/>
        <w:ind w:firstLine="2479" w:firstLineChars="343"/>
        <w:textAlignment w:val="baseline"/>
        <w:rPr>
          <w:rStyle w:val="55"/>
          <w:rFonts w:hint="eastAsia" w:ascii="仿宋" w:hAnsi="仿宋" w:eastAsia="仿宋" w:cs="仿宋"/>
          <w:b/>
          <w:bCs/>
          <w:i w:val="0"/>
          <w:caps w:val="0"/>
          <w:spacing w:val="0"/>
          <w:w w:val="100"/>
          <w:kern w:val="44"/>
          <w:sz w:val="72"/>
          <w:szCs w:val="72"/>
          <w:highlight w:val="none"/>
          <w:lang w:val="en-US" w:eastAsia="zh-CN" w:bidi="ar-SA"/>
        </w:rPr>
      </w:pPr>
    </w:p>
    <w:p w14:paraId="0B9BAB59">
      <w:pPr>
        <w:keepLines/>
        <w:widowControl/>
        <w:snapToGrid w:val="0"/>
        <w:spacing w:before="0" w:beforeAutospacing="0" w:after="0" w:afterAutospacing="0" w:line="240" w:lineRule="auto"/>
        <w:ind w:firstLine="2479" w:firstLineChars="343"/>
        <w:textAlignment w:val="baseline"/>
        <w:rPr>
          <w:rStyle w:val="55"/>
          <w:rFonts w:hint="eastAsia" w:ascii="仿宋" w:hAnsi="仿宋" w:eastAsia="仿宋" w:cs="仿宋"/>
          <w:b/>
          <w:bCs/>
          <w:i w:val="0"/>
          <w:caps w:val="0"/>
          <w:spacing w:val="0"/>
          <w:w w:val="100"/>
          <w:kern w:val="44"/>
          <w:sz w:val="72"/>
          <w:szCs w:val="72"/>
          <w:highlight w:val="none"/>
          <w:lang w:val="en-US" w:eastAsia="zh-CN" w:bidi="ar-SA"/>
        </w:rPr>
      </w:pPr>
    </w:p>
    <w:p w14:paraId="2C6C0043">
      <w:pPr>
        <w:keepLines/>
        <w:widowControl/>
        <w:snapToGrid w:val="0"/>
        <w:spacing w:before="0" w:beforeAutospacing="0" w:after="0" w:afterAutospacing="0" w:line="240" w:lineRule="auto"/>
        <w:ind w:firstLine="2479" w:firstLineChars="343"/>
        <w:textAlignment w:val="baseline"/>
        <w:rPr>
          <w:rStyle w:val="55"/>
          <w:rFonts w:hint="eastAsia" w:ascii="仿宋" w:hAnsi="仿宋" w:eastAsia="仿宋" w:cs="仿宋"/>
          <w:b/>
          <w:bCs/>
          <w:i w:val="0"/>
          <w:caps w:val="0"/>
          <w:spacing w:val="0"/>
          <w:w w:val="100"/>
          <w:kern w:val="44"/>
          <w:sz w:val="72"/>
          <w:szCs w:val="72"/>
          <w:highlight w:val="none"/>
          <w:lang w:val="en-US" w:eastAsia="zh-CN" w:bidi="ar-SA"/>
        </w:rPr>
      </w:pPr>
    </w:p>
    <w:p w14:paraId="4DF5C5FF">
      <w:pPr>
        <w:keepLines/>
        <w:widowControl/>
        <w:snapToGrid w:val="0"/>
        <w:spacing w:before="0" w:beforeAutospacing="0" w:after="0" w:afterAutospacing="0" w:line="240" w:lineRule="auto"/>
        <w:ind w:firstLine="2479" w:firstLineChars="343"/>
        <w:textAlignment w:val="baseline"/>
        <w:rPr>
          <w:rStyle w:val="55"/>
          <w:rFonts w:hint="eastAsia" w:ascii="仿宋" w:hAnsi="仿宋" w:eastAsia="仿宋" w:cs="仿宋"/>
          <w:b/>
          <w:bCs/>
          <w:i w:val="0"/>
          <w:caps w:val="0"/>
          <w:spacing w:val="0"/>
          <w:w w:val="100"/>
          <w:kern w:val="44"/>
          <w:sz w:val="72"/>
          <w:szCs w:val="72"/>
          <w:highlight w:val="none"/>
          <w:lang w:val="en-US" w:eastAsia="zh-CN" w:bidi="ar-SA"/>
        </w:rPr>
      </w:pPr>
    </w:p>
    <w:p w14:paraId="63AA7A68">
      <w:pPr>
        <w:pStyle w:val="2"/>
        <w:bidi w:val="0"/>
        <w:rPr>
          <w:rStyle w:val="55"/>
          <w:rFonts w:hint="eastAsia" w:ascii="仿宋" w:hAnsi="仿宋" w:eastAsia="仿宋" w:cs="仿宋"/>
          <w:b/>
          <w:bCs/>
          <w:i w:val="0"/>
          <w:caps w:val="0"/>
          <w:spacing w:val="0"/>
          <w:w w:val="100"/>
          <w:kern w:val="44"/>
          <w:sz w:val="72"/>
          <w:szCs w:val="72"/>
          <w:highlight w:val="none"/>
          <w:lang w:val="en-US" w:eastAsia="zh-CN" w:bidi="ar-SA"/>
        </w:rPr>
      </w:pPr>
      <w:bookmarkStart w:id="120" w:name="_Toc12336"/>
      <w:bookmarkStart w:id="121" w:name="_Toc6006"/>
      <w:r>
        <w:rPr>
          <w:rStyle w:val="55"/>
          <w:rFonts w:hint="eastAsia" w:ascii="仿宋" w:hAnsi="仿宋" w:eastAsia="仿宋" w:cs="仿宋"/>
          <w:b/>
          <w:bCs/>
          <w:i w:val="0"/>
          <w:caps w:val="0"/>
          <w:spacing w:val="0"/>
          <w:w w:val="100"/>
          <w:kern w:val="44"/>
          <w:sz w:val="72"/>
          <w:szCs w:val="72"/>
          <w:highlight w:val="none"/>
          <w:lang w:val="en-US" w:eastAsia="zh-CN" w:bidi="ar-SA"/>
        </w:rPr>
        <w:t>第三卷</w:t>
      </w:r>
      <w:bookmarkEnd w:id="120"/>
      <w:bookmarkEnd w:id="121"/>
    </w:p>
    <w:p w14:paraId="6033198D">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692EABDD">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41C8044E">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7618E11B">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4F945E30">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5E8F9E07">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3D2276D3">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09B8DF8A">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79CA9A63">
      <w:pPr>
        <w:bidi w:val="0"/>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br w:type="page"/>
      </w:r>
    </w:p>
    <w:p w14:paraId="50CAC46D">
      <w:pPr>
        <w:pStyle w:val="3"/>
        <w:bidi w:val="0"/>
        <w:rPr>
          <w:rStyle w:val="55"/>
          <w:rFonts w:hint="eastAsia" w:ascii="仿宋" w:hAnsi="仿宋" w:eastAsia="仿宋" w:cs="仿宋"/>
          <w:b/>
          <w:bCs/>
          <w:i w:val="0"/>
          <w:caps w:val="0"/>
          <w:spacing w:val="0"/>
          <w:w w:val="100"/>
          <w:kern w:val="2"/>
          <w:sz w:val="36"/>
          <w:szCs w:val="36"/>
          <w:highlight w:val="none"/>
          <w:lang w:val="en-US" w:eastAsia="zh-CN" w:bidi="ar-SA"/>
        </w:rPr>
      </w:pPr>
      <w:bookmarkStart w:id="122" w:name="_Toc21867"/>
      <w:bookmarkStart w:id="123" w:name="_Toc25069"/>
      <w:r>
        <w:rPr>
          <w:rStyle w:val="55"/>
          <w:rFonts w:hint="eastAsia" w:ascii="仿宋" w:hAnsi="仿宋" w:eastAsia="仿宋" w:cs="仿宋"/>
          <w:b/>
          <w:bCs/>
          <w:i w:val="0"/>
          <w:caps w:val="0"/>
          <w:spacing w:val="0"/>
          <w:w w:val="100"/>
          <w:kern w:val="2"/>
          <w:sz w:val="36"/>
          <w:szCs w:val="36"/>
          <w:highlight w:val="none"/>
          <w:lang w:val="en-US" w:eastAsia="zh-CN" w:bidi="ar-SA"/>
        </w:rPr>
        <w:t>第七章技术规范</w:t>
      </w:r>
      <w:bookmarkEnd w:id="122"/>
      <w:bookmarkEnd w:id="123"/>
    </w:p>
    <w:p w14:paraId="10F358B3">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r>
        <w:rPr>
          <w:rStyle w:val="55"/>
          <w:rFonts w:hint="eastAsia" w:ascii="仿宋" w:hAnsi="仿宋" w:eastAsia="仿宋" w:cs="仿宋"/>
          <w:b w:val="0"/>
          <w:i w:val="0"/>
          <w:caps w:val="0"/>
          <w:spacing w:val="0"/>
          <w:w w:val="100"/>
          <w:kern w:val="2"/>
          <w:sz w:val="24"/>
          <w:szCs w:val="22"/>
          <w:highlight w:val="none"/>
          <w:lang w:val="en-US" w:eastAsia="zh-CN" w:bidi="ar-SA"/>
        </w:rPr>
        <w:t>技术规范依据中华人民共和国交通运输部《公路工程标准施工招标文件（2018年版）》和施工图纸总说明执行。</w:t>
      </w:r>
    </w:p>
    <w:p w14:paraId="1C8B3414">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bCs/>
          <w:i w:val="0"/>
          <w:caps w:val="0"/>
          <w:spacing w:val="0"/>
          <w:w w:val="100"/>
          <w:kern w:val="2"/>
          <w:sz w:val="36"/>
          <w:szCs w:val="36"/>
          <w:highlight w:val="none"/>
          <w:lang w:val="en-US" w:eastAsia="zh-CN" w:bidi="ar-SA"/>
        </w:rPr>
      </w:pPr>
      <w:r>
        <w:rPr>
          <w:rStyle w:val="55"/>
          <w:rFonts w:hint="eastAsia" w:ascii="仿宋" w:hAnsi="仿宋" w:eastAsia="仿宋" w:cs="仿宋"/>
          <w:b w:val="0"/>
          <w:i w:val="0"/>
          <w:caps w:val="0"/>
          <w:spacing w:val="0"/>
          <w:w w:val="100"/>
          <w:kern w:val="2"/>
          <w:sz w:val="24"/>
          <w:szCs w:val="22"/>
          <w:highlight w:val="none"/>
          <w:lang w:val="en-US" w:eastAsia="zh-CN" w:bidi="ar-SA"/>
        </w:rPr>
        <w:t>以上技术要求及规范与新规范、新技术、新标准不一致时，以最新技术规范标准和施工图纸要求为准。</w:t>
      </w:r>
    </w:p>
    <w:p w14:paraId="4D459FA1">
      <w:pPr>
        <w:pStyle w:val="3"/>
        <w:bidi w:val="0"/>
        <w:rPr>
          <w:rStyle w:val="55"/>
          <w:rFonts w:hint="eastAsia" w:ascii="仿宋" w:hAnsi="仿宋" w:eastAsia="仿宋" w:cs="仿宋"/>
          <w:b w:val="0"/>
          <w:i w:val="0"/>
          <w:caps w:val="0"/>
          <w:spacing w:val="0"/>
          <w:w w:val="100"/>
          <w:kern w:val="2"/>
          <w:sz w:val="24"/>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br w:type="page"/>
      </w:r>
      <w:bookmarkStart w:id="124" w:name="_Toc3436"/>
      <w:bookmarkStart w:id="125" w:name="_Toc5160"/>
      <w:r>
        <w:rPr>
          <w:rStyle w:val="55"/>
          <w:rFonts w:hint="eastAsia" w:ascii="仿宋" w:hAnsi="仿宋" w:eastAsia="仿宋" w:cs="仿宋"/>
          <w:b/>
          <w:bCs/>
          <w:i w:val="0"/>
          <w:caps w:val="0"/>
          <w:spacing w:val="0"/>
          <w:w w:val="100"/>
          <w:kern w:val="2"/>
          <w:sz w:val="36"/>
          <w:szCs w:val="36"/>
          <w:highlight w:val="none"/>
          <w:lang w:val="en-US" w:eastAsia="zh-CN" w:bidi="ar-SA"/>
        </w:rPr>
        <w:t>第八章工程量清单计量规则</w:t>
      </w:r>
      <w:bookmarkEnd w:id="124"/>
      <w:bookmarkEnd w:id="125"/>
    </w:p>
    <w:p w14:paraId="74763EA4">
      <w:pPr>
        <w:snapToGrid w:val="0"/>
        <w:spacing w:before="0" w:beforeAutospacing="0" w:after="0" w:afterAutospacing="0" w:line="360" w:lineRule="auto"/>
        <w:ind w:firstLine="420" w:firstLineChars="200"/>
        <w:jc w:val="both"/>
        <w:textAlignment w:val="baseline"/>
        <w:rPr>
          <w:rStyle w:val="55"/>
          <w:rFonts w:hint="eastAsia" w:ascii="仿宋" w:hAnsi="仿宋" w:eastAsia="仿宋" w:cs="仿宋"/>
          <w:b w:val="0"/>
          <w:i w:val="0"/>
          <w:caps w:val="0"/>
          <w:color w:val="000000"/>
          <w:spacing w:val="0"/>
          <w:w w:val="100"/>
          <w:kern w:val="2"/>
          <w:sz w:val="24"/>
          <w:szCs w:val="24"/>
          <w:highlight w:val="none"/>
          <w:lang w:val="en-US" w:eastAsia="zh-CN" w:bidi="ar-SA"/>
        </w:rPr>
      </w:pPr>
      <w:r>
        <w:rPr>
          <w:rFonts w:hint="eastAsia" w:ascii="宋体" w:hAnsi="宋体"/>
          <w:szCs w:val="21"/>
        </w:rPr>
        <w:t>有关本项目工程量清单的计量与支付方法参照《公路工程标准施工招标文件（2018年版）》计量与支付规则执行。</w:t>
      </w:r>
    </w:p>
    <w:p w14:paraId="60B4B756">
      <w:pPr>
        <w:widowControl/>
        <w:snapToGrid w:val="0"/>
        <w:spacing w:before="0" w:beforeAutospacing="0" w:after="0" w:afterAutospacing="0" w:line="360" w:lineRule="auto"/>
        <w:ind w:firstLine="560" w:firstLineChars="200"/>
        <w:textAlignment w:val="baseline"/>
        <w:rPr>
          <w:rStyle w:val="55"/>
          <w:rFonts w:hint="eastAsia" w:ascii="仿宋" w:hAnsi="仿宋" w:eastAsia="仿宋" w:cs="仿宋"/>
          <w:b w:val="0"/>
          <w:i w:val="0"/>
          <w:caps w:val="0"/>
          <w:spacing w:val="0"/>
          <w:w w:val="100"/>
          <w:kern w:val="2"/>
          <w:sz w:val="28"/>
          <w:szCs w:val="28"/>
          <w:highlight w:val="none"/>
          <w:lang w:val="en-US" w:eastAsia="zh-CN" w:bidi="ar-SA"/>
        </w:rPr>
      </w:pPr>
      <w:r>
        <w:rPr>
          <w:rStyle w:val="55"/>
          <w:rFonts w:hint="eastAsia" w:ascii="仿宋" w:hAnsi="仿宋" w:eastAsia="仿宋" w:cs="仿宋"/>
          <w:b w:val="0"/>
          <w:i w:val="0"/>
          <w:caps w:val="0"/>
          <w:spacing w:val="0"/>
          <w:w w:val="100"/>
          <w:kern w:val="2"/>
          <w:sz w:val="28"/>
          <w:szCs w:val="28"/>
          <w:highlight w:val="none"/>
          <w:lang w:val="en-US" w:eastAsia="zh-CN" w:bidi="ar-SA"/>
        </w:rPr>
        <w:br w:type="page"/>
      </w:r>
    </w:p>
    <w:p w14:paraId="7BAEC62E">
      <w:pPr>
        <w:widowControl/>
        <w:snapToGrid w:val="0"/>
        <w:spacing w:before="0" w:beforeAutospacing="0" w:after="0" w:afterAutospacing="0" w:line="360" w:lineRule="auto"/>
        <w:ind w:firstLine="560" w:firstLineChars="200"/>
        <w:textAlignment w:val="baseline"/>
        <w:rPr>
          <w:rStyle w:val="55"/>
          <w:rFonts w:hint="eastAsia" w:ascii="仿宋" w:hAnsi="仿宋" w:eastAsia="仿宋" w:cs="仿宋"/>
          <w:b w:val="0"/>
          <w:i w:val="0"/>
          <w:caps w:val="0"/>
          <w:spacing w:val="0"/>
          <w:w w:val="100"/>
          <w:kern w:val="2"/>
          <w:sz w:val="28"/>
          <w:szCs w:val="28"/>
          <w:highlight w:val="none"/>
          <w:lang w:val="en-US" w:eastAsia="zh-CN" w:bidi="ar-SA"/>
        </w:rPr>
      </w:pPr>
    </w:p>
    <w:p w14:paraId="7E620073">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565551B7">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40395E90">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021D5F94">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4FAE60D7">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0A376E7F">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4C65DFB1">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6403135C">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2B15041E">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5C550C65">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4472915A">
      <w:pPr>
        <w:pStyle w:val="2"/>
        <w:bidi w:val="0"/>
        <w:rPr>
          <w:rStyle w:val="55"/>
          <w:rFonts w:hint="eastAsia" w:ascii="仿宋" w:hAnsi="仿宋" w:eastAsia="仿宋" w:cs="仿宋"/>
          <w:b/>
          <w:bCs/>
          <w:i w:val="0"/>
          <w:caps w:val="0"/>
          <w:spacing w:val="0"/>
          <w:w w:val="100"/>
          <w:kern w:val="44"/>
          <w:sz w:val="72"/>
          <w:szCs w:val="72"/>
          <w:highlight w:val="none"/>
          <w:lang w:val="en-US" w:eastAsia="zh-CN" w:bidi="ar-SA"/>
        </w:rPr>
      </w:pPr>
      <w:bookmarkStart w:id="126" w:name="_Toc12731"/>
      <w:bookmarkStart w:id="127" w:name="_Toc18389"/>
      <w:r>
        <w:rPr>
          <w:rStyle w:val="55"/>
          <w:rFonts w:hint="eastAsia" w:ascii="仿宋" w:hAnsi="仿宋" w:eastAsia="仿宋" w:cs="仿宋"/>
          <w:b/>
          <w:bCs/>
          <w:i w:val="0"/>
          <w:caps w:val="0"/>
          <w:spacing w:val="0"/>
          <w:w w:val="100"/>
          <w:kern w:val="44"/>
          <w:sz w:val="72"/>
          <w:szCs w:val="72"/>
          <w:highlight w:val="none"/>
          <w:lang w:val="en-US" w:eastAsia="zh-CN" w:bidi="ar-SA"/>
        </w:rPr>
        <w:t>第四卷</w:t>
      </w:r>
      <w:bookmarkEnd w:id="126"/>
      <w:bookmarkEnd w:id="127"/>
    </w:p>
    <w:p w14:paraId="6F259BDF">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08B5912D">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780E0B90">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547EDECF">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4B4A05D2">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626F3680">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57F679D8">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2B5FDE5E">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388DDD7E">
      <w:pPr>
        <w:widowControl/>
        <w:snapToGrid w:val="0"/>
        <w:spacing w:before="0" w:beforeAutospacing="0" w:after="0" w:afterAutospacing="0" w:line="240" w:lineRule="auto"/>
        <w:ind w:firstLine="1040"/>
        <w:jc w:val="center"/>
        <w:textAlignment w:val="baseline"/>
        <w:rPr>
          <w:rStyle w:val="55"/>
          <w:rFonts w:hint="eastAsia" w:ascii="仿宋" w:hAnsi="仿宋" w:eastAsia="仿宋" w:cs="仿宋"/>
          <w:b w:val="0"/>
          <w:i w:val="0"/>
          <w:caps w:val="0"/>
          <w:spacing w:val="0"/>
          <w:w w:val="100"/>
          <w:kern w:val="2"/>
          <w:sz w:val="52"/>
          <w:szCs w:val="52"/>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br w:type="page"/>
      </w:r>
    </w:p>
    <w:p w14:paraId="2C268047">
      <w:pPr>
        <w:bidi w:val="0"/>
        <w:rPr>
          <w:rStyle w:val="55"/>
          <w:rFonts w:hint="eastAsia" w:ascii="仿宋" w:hAnsi="仿宋" w:eastAsia="仿宋" w:cs="仿宋"/>
          <w:b/>
          <w:bCs/>
          <w:i w:val="0"/>
          <w:caps w:val="0"/>
          <w:spacing w:val="0"/>
          <w:w w:val="100"/>
          <w:kern w:val="2"/>
          <w:sz w:val="36"/>
          <w:szCs w:val="36"/>
          <w:highlight w:val="none"/>
          <w:lang w:val="en-US" w:eastAsia="zh-CN" w:bidi="ar-SA"/>
        </w:rPr>
      </w:pPr>
      <w:bookmarkStart w:id="128" w:name="_Toc14858"/>
    </w:p>
    <w:p w14:paraId="4E19F5F1">
      <w:pPr>
        <w:pStyle w:val="44"/>
        <w:rPr>
          <w:rStyle w:val="55"/>
          <w:rFonts w:hint="eastAsia" w:ascii="仿宋" w:hAnsi="仿宋" w:eastAsia="仿宋" w:cs="仿宋"/>
          <w:b/>
          <w:bCs/>
          <w:i w:val="0"/>
          <w:caps w:val="0"/>
          <w:spacing w:val="0"/>
          <w:w w:val="100"/>
          <w:kern w:val="2"/>
          <w:sz w:val="36"/>
          <w:szCs w:val="36"/>
          <w:highlight w:val="none"/>
          <w:lang w:val="en-US" w:eastAsia="zh-CN" w:bidi="ar-SA"/>
        </w:rPr>
      </w:pPr>
    </w:p>
    <w:p w14:paraId="31FCEA87">
      <w:pPr>
        <w:rPr>
          <w:rStyle w:val="55"/>
          <w:rFonts w:hint="eastAsia" w:ascii="仿宋" w:hAnsi="仿宋" w:eastAsia="仿宋" w:cs="仿宋"/>
          <w:b/>
          <w:bCs/>
          <w:i w:val="0"/>
          <w:caps w:val="0"/>
          <w:spacing w:val="0"/>
          <w:w w:val="100"/>
          <w:kern w:val="2"/>
          <w:sz w:val="36"/>
          <w:szCs w:val="36"/>
          <w:highlight w:val="none"/>
          <w:lang w:val="en-US" w:eastAsia="zh-CN" w:bidi="ar-SA"/>
        </w:rPr>
      </w:pPr>
    </w:p>
    <w:p w14:paraId="3F504925">
      <w:pPr>
        <w:pStyle w:val="44"/>
        <w:rPr>
          <w:rStyle w:val="55"/>
          <w:rFonts w:hint="eastAsia" w:ascii="仿宋" w:hAnsi="仿宋" w:eastAsia="仿宋" w:cs="仿宋"/>
          <w:b/>
          <w:bCs/>
          <w:i w:val="0"/>
          <w:caps w:val="0"/>
          <w:spacing w:val="0"/>
          <w:w w:val="100"/>
          <w:kern w:val="2"/>
          <w:sz w:val="36"/>
          <w:szCs w:val="36"/>
          <w:highlight w:val="none"/>
          <w:lang w:val="en-US" w:eastAsia="zh-CN" w:bidi="ar-SA"/>
        </w:rPr>
      </w:pPr>
    </w:p>
    <w:p w14:paraId="61B38B84">
      <w:pPr>
        <w:rPr>
          <w:rStyle w:val="55"/>
          <w:rFonts w:hint="eastAsia" w:ascii="仿宋" w:hAnsi="仿宋" w:eastAsia="仿宋" w:cs="仿宋"/>
          <w:b/>
          <w:bCs/>
          <w:i w:val="0"/>
          <w:caps w:val="0"/>
          <w:spacing w:val="0"/>
          <w:w w:val="100"/>
          <w:kern w:val="2"/>
          <w:sz w:val="36"/>
          <w:szCs w:val="36"/>
          <w:highlight w:val="none"/>
          <w:lang w:val="en-US" w:eastAsia="zh-CN" w:bidi="ar-SA"/>
        </w:rPr>
      </w:pPr>
    </w:p>
    <w:p w14:paraId="283BFC8F">
      <w:pPr>
        <w:pStyle w:val="44"/>
        <w:rPr>
          <w:rStyle w:val="55"/>
          <w:rFonts w:hint="eastAsia" w:ascii="仿宋" w:hAnsi="仿宋" w:eastAsia="仿宋" w:cs="仿宋"/>
          <w:b/>
          <w:bCs/>
          <w:i w:val="0"/>
          <w:caps w:val="0"/>
          <w:spacing w:val="0"/>
          <w:w w:val="100"/>
          <w:kern w:val="2"/>
          <w:sz w:val="36"/>
          <w:szCs w:val="36"/>
          <w:highlight w:val="none"/>
          <w:lang w:val="en-US" w:eastAsia="zh-CN" w:bidi="ar-SA"/>
        </w:rPr>
      </w:pPr>
    </w:p>
    <w:p w14:paraId="0EE90DBB">
      <w:pPr>
        <w:rPr>
          <w:rStyle w:val="55"/>
          <w:rFonts w:hint="eastAsia" w:ascii="仿宋" w:hAnsi="仿宋" w:eastAsia="仿宋" w:cs="仿宋"/>
          <w:b/>
          <w:bCs/>
          <w:i w:val="0"/>
          <w:caps w:val="0"/>
          <w:spacing w:val="0"/>
          <w:w w:val="100"/>
          <w:kern w:val="2"/>
          <w:sz w:val="36"/>
          <w:szCs w:val="36"/>
          <w:highlight w:val="none"/>
          <w:lang w:val="en-US" w:eastAsia="zh-CN" w:bidi="ar-SA"/>
        </w:rPr>
      </w:pPr>
    </w:p>
    <w:p w14:paraId="0EF9FE8B">
      <w:pPr>
        <w:pStyle w:val="44"/>
        <w:rPr>
          <w:rFonts w:hint="eastAsia" w:ascii="仿宋" w:hAnsi="仿宋" w:eastAsia="仿宋" w:cs="仿宋"/>
          <w:highlight w:val="none"/>
          <w:lang w:val="en-US" w:eastAsia="zh-CN"/>
        </w:rPr>
      </w:pPr>
    </w:p>
    <w:p w14:paraId="6D6AD438">
      <w:pPr>
        <w:pStyle w:val="3"/>
        <w:bidi w:val="0"/>
        <w:rPr>
          <w:rStyle w:val="55"/>
          <w:rFonts w:hint="eastAsia" w:ascii="仿宋" w:hAnsi="仿宋" w:eastAsia="仿宋" w:cs="仿宋"/>
          <w:b/>
          <w:bCs/>
          <w:i w:val="0"/>
          <w:caps w:val="0"/>
          <w:spacing w:val="0"/>
          <w:w w:val="100"/>
          <w:kern w:val="2"/>
          <w:sz w:val="36"/>
          <w:szCs w:val="36"/>
          <w:highlight w:val="none"/>
          <w:lang w:val="en-US" w:eastAsia="zh-CN" w:bidi="ar-SA"/>
        </w:rPr>
      </w:pPr>
      <w:bookmarkStart w:id="129" w:name="_Toc11169"/>
      <w:r>
        <w:rPr>
          <w:rStyle w:val="55"/>
          <w:rFonts w:hint="eastAsia" w:ascii="仿宋" w:hAnsi="仿宋" w:eastAsia="仿宋" w:cs="仿宋"/>
          <w:b/>
          <w:bCs/>
          <w:i w:val="0"/>
          <w:caps w:val="0"/>
          <w:spacing w:val="0"/>
          <w:w w:val="100"/>
          <w:kern w:val="2"/>
          <w:sz w:val="36"/>
          <w:szCs w:val="36"/>
          <w:highlight w:val="none"/>
          <w:lang w:val="en-US" w:eastAsia="zh-CN" w:bidi="ar-SA"/>
        </w:rPr>
        <w:t>第九章投标文件格式</w:t>
      </w:r>
      <w:bookmarkEnd w:id="128"/>
      <w:bookmarkEnd w:id="129"/>
    </w:p>
    <w:p w14:paraId="7BE3DAC9">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639FCC6C">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70AC4D7D">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00AB4966">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7F58BC5A">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28D0368D">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254358ED">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3327E7CA">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2F1A73B8">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6A8B2677">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348C959F">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1D162510">
      <w:pPr>
        <w:widowControl/>
        <w:tabs>
          <w:tab w:val="left" w:pos="1125"/>
        </w:tabs>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br w:type="page"/>
      </w:r>
    </w:p>
    <w:p w14:paraId="117939E0">
      <w:pPr>
        <w:pStyle w:val="44"/>
        <w:rPr>
          <w:rStyle w:val="55"/>
          <w:rFonts w:hint="eastAsia" w:ascii="仿宋" w:hAnsi="仿宋" w:eastAsia="仿宋" w:cs="仿宋"/>
          <w:b w:val="0"/>
          <w:i w:val="0"/>
          <w:caps w:val="0"/>
          <w:spacing w:val="0"/>
          <w:w w:val="100"/>
          <w:kern w:val="2"/>
          <w:sz w:val="24"/>
          <w:szCs w:val="24"/>
          <w:highlight w:val="none"/>
          <w:lang w:val="en-US" w:eastAsia="zh-CN" w:bidi="ar-SA"/>
        </w:rPr>
      </w:pPr>
    </w:p>
    <w:p w14:paraId="304E6693">
      <w:pPr>
        <w:rPr>
          <w:rFonts w:hint="eastAsia" w:ascii="仿宋" w:hAnsi="仿宋" w:eastAsia="仿宋" w:cs="仿宋"/>
          <w:highlight w:val="none"/>
          <w:lang w:val="en-US" w:eastAsia="zh-CN"/>
        </w:rPr>
      </w:pPr>
    </w:p>
    <w:p w14:paraId="2BA8EDEC">
      <w:pPr>
        <w:widowControl/>
        <w:tabs>
          <w:tab w:val="left" w:pos="1125"/>
        </w:tabs>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ab/>
      </w:r>
    </w:p>
    <w:p w14:paraId="71547A07">
      <w:pPr>
        <w:widowControl/>
        <w:snapToGrid w:val="0"/>
        <w:spacing w:before="0" w:beforeAutospacing="0" w:after="0" w:afterAutospacing="0" w:line="240" w:lineRule="auto"/>
        <w:jc w:val="right"/>
        <w:textAlignment w:val="baseline"/>
        <w:rPr>
          <w:rStyle w:val="55"/>
          <w:rFonts w:hint="eastAsia" w:ascii="仿宋" w:hAnsi="仿宋" w:eastAsia="仿宋" w:cs="仿宋"/>
          <w:b/>
          <w:bCs/>
          <w:i w:val="0"/>
          <w:caps w:val="0"/>
          <w:spacing w:val="0"/>
          <w:w w:val="100"/>
          <w:kern w:val="2"/>
          <w:sz w:val="36"/>
          <w:szCs w:val="20"/>
          <w:highlight w:val="none"/>
          <w:lang w:val="en-US" w:eastAsia="zh-CN" w:bidi="ar-SA"/>
        </w:rPr>
      </w:pPr>
    </w:p>
    <w:p w14:paraId="7671660E">
      <w:pPr>
        <w:spacing w:line="360" w:lineRule="auto"/>
        <w:jc w:val="center"/>
        <w:rPr>
          <w:rFonts w:hint="eastAsia" w:ascii="仿宋" w:hAnsi="仿宋" w:eastAsia="仿宋" w:cs="仿宋"/>
          <w:color w:val="auto"/>
          <w:sz w:val="36"/>
          <w:szCs w:val="32"/>
          <w:highlight w:val="none"/>
          <w:lang w:val="en-US"/>
        </w:rPr>
      </w:pPr>
      <w:r>
        <w:rPr>
          <w:rFonts w:hint="eastAsia" w:ascii="仿宋" w:hAnsi="仿宋" w:eastAsia="仿宋" w:cs="仿宋"/>
          <w:b/>
          <w:bCs/>
          <w:color w:val="auto"/>
          <w:sz w:val="36"/>
          <w:szCs w:val="32"/>
          <w:highlight w:val="none"/>
          <w:u w:val="single"/>
          <w:lang w:val="en-US" w:eastAsia="zh-CN"/>
        </w:rPr>
        <w:t xml:space="preserve">              </w:t>
      </w:r>
      <w:r>
        <w:rPr>
          <w:rFonts w:hint="eastAsia" w:ascii="仿宋" w:hAnsi="仿宋" w:eastAsia="仿宋" w:cs="仿宋"/>
          <w:b/>
          <w:bCs/>
          <w:color w:val="auto"/>
          <w:sz w:val="36"/>
          <w:szCs w:val="32"/>
          <w:highlight w:val="none"/>
          <w:lang w:val="en-US" w:eastAsia="zh-CN"/>
        </w:rPr>
        <w:t xml:space="preserve">（项目名称） </w:t>
      </w:r>
    </w:p>
    <w:p w14:paraId="249ABE48">
      <w:pPr>
        <w:widowControl/>
        <w:snapToGrid w:val="0"/>
        <w:spacing w:before="0" w:beforeAutospacing="0" w:after="0" w:afterAutospacing="0" w:line="240" w:lineRule="auto"/>
        <w:ind w:firstLine="400"/>
        <w:jc w:val="center"/>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p>
    <w:p w14:paraId="09F57F44">
      <w:pPr>
        <w:widowControl/>
        <w:snapToGrid w:val="0"/>
        <w:spacing w:before="0" w:beforeAutospacing="0" w:after="0" w:afterAutospacing="0" w:line="240" w:lineRule="auto"/>
        <w:ind w:firstLine="400"/>
        <w:jc w:val="center"/>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p>
    <w:p w14:paraId="05B1C6EE">
      <w:pPr>
        <w:pStyle w:val="8"/>
        <w:rPr>
          <w:rFonts w:hint="eastAsia" w:ascii="仿宋" w:hAnsi="仿宋" w:eastAsia="仿宋" w:cs="仿宋"/>
          <w:highlight w:val="none"/>
          <w:lang w:val="en-US" w:eastAsia="zh-CN"/>
        </w:rPr>
      </w:pPr>
    </w:p>
    <w:p w14:paraId="6085797D">
      <w:pPr>
        <w:widowControl/>
        <w:snapToGrid w:val="0"/>
        <w:spacing w:before="0" w:beforeAutospacing="0" w:after="0" w:afterAutospacing="0" w:line="240" w:lineRule="auto"/>
        <w:ind w:firstLine="400"/>
        <w:jc w:val="center"/>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p>
    <w:p w14:paraId="611BA3D1">
      <w:pPr>
        <w:widowControl/>
        <w:snapToGrid w:val="0"/>
        <w:spacing w:before="0" w:beforeAutospacing="0" w:after="0" w:afterAutospacing="0" w:line="240" w:lineRule="auto"/>
        <w:ind w:firstLine="400"/>
        <w:jc w:val="center"/>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p>
    <w:p w14:paraId="4A438D1A">
      <w:pPr>
        <w:pStyle w:val="44"/>
        <w:rPr>
          <w:rStyle w:val="55"/>
          <w:rFonts w:hint="eastAsia" w:ascii="仿宋" w:hAnsi="仿宋" w:eastAsia="仿宋" w:cs="仿宋"/>
          <w:b w:val="0"/>
          <w:i w:val="0"/>
          <w:caps w:val="0"/>
          <w:spacing w:val="0"/>
          <w:w w:val="100"/>
          <w:kern w:val="2"/>
          <w:sz w:val="20"/>
          <w:szCs w:val="20"/>
          <w:highlight w:val="none"/>
          <w:lang w:val="en-US" w:eastAsia="zh-CN" w:bidi="ar-SA"/>
        </w:rPr>
      </w:pPr>
    </w:p>
    <w:p w14:paraId="2B06EEFF">
      <w:pPr>
        <w:rPr>
          <w:rStyle w:val="55"/>
          <w:rFonts w:hint="eastAsia" w:ascii="仿宋" w:hAnsi="仿宋" w:eastAsia="仿宋" w:cs="仿宋"/>
          <w:b w:val="0"/>
          <w:i w:val="0"/>
          <w:caps w:val="0"/>
          <w:spacing w:val="0"/>
          <w:w w:val="100"/>
          <w:kern w:val="2"/>
          <w:sz w:val="20"/>
          <w:szCs w:val="20"/>
          <w:highlight w:val="none"/>
          <w:lang w:val="en-US" w:eastAsia="zh-CN" w:bidi="ar-SA"/>
        </w:rPr>
      </w:pPr>
    </w:p>
    <w:p w14:paraId="7CBB964F">
      <w:pPr>
        <w:pStyle w:val="44"/>
        <w:rPr>
          <w:rFonts w:hint="eastAsia" w:ascii="仿宋" w:hAnsi="仿宋" w:eastAsia="仿宋" w:cs="仿宋"/>
          <w:highlight w:val="none"/>
          <w:lang w:val="en-US" w:eastAsia="zh-CN"/>
        </w:rPr>
      </w:pPr>
    </w:p>
    <w:p w14:paraId="0EC36F97">
      <w:pPr>
        <w:widowControl/>
        <w:snapToGrid w:val="0"/>
        <w:spacing w:before="0" w:beforeAutospacing="0" w:after="0" w:afterAutospacing="0" w:line="240" w:lineRule="auto"/>
        <w:ind w:firstLine="400"/>
        <w:jc w:val="center"/>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p>
    <w:p w14:paraId="7254862C">
      <w:pPr>
        <w:widowControl/>
        <w:snapToGrid w:val="0"/>
        <w:spacing w:before="0" w:beforeAutospacing="0" w:after="0" w:afterAutospacing="0" w:line="240" w:lineRule="auto"/>
        <w:ind w:firstLine="400"/>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p>
    <w:p w14:paraId="4816967C">
      <w:pPr>
        <w:widowControl/>
        <w:snapToGrid w:val="0"/>
        <w:spacing w:before="0" w:beforeAutospacing="0" w:after="0" w:afterAutospacing="0" w:line="240" w:lineRule="auto"/>
        <w:ind w:firstLine="400"/>
        <w:jc w:val="center"/>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p>
    <w:p w14:paraId="675ADF5F">
      <w:pPr>
        <w:widowControl/>
        <w:snapToGrid w:val="0"/>
        <w:spacing w:before="0" w:beforeAutospacing="0" w:after="0" w:afterAutospacing="0" w:line="240" w:lineRule="auto"/>
        <w:jc w:val="center"/>
        <w:textAlignment w:val="baseline"/>
        <w:rPr>
          <w:rStyle w:val="55"/>
          <w:rFonts w:hint="eastAsia" w:ascii="仿宋" w:hAnsi="仿宋" w:eastAsia="仿宋" w:cs="仿宋"/>
          <w:b/>
          <w:i w:val="0"/>
          <w:caps w:val="0"/>
          <w:spacing w:val="0"/>
          <w:w w:val="100"/>
          <w:kern w:val="2"/>
          <w:sz w:val="84"/>
          <w:szCs w:val="84"/>
          <w:highlight w:val="none"/>
          <w:lang w:val="en-US" w:eastAsia="zh-CN" w:bidi="ar-SA"/>
        </w:rPr>
      </w:pPr>
      <w:r>
        <w:rPr>
          <w:rStyle w:val="55"/>
          <w:rFonts w:hint="eastAsia" w:ascii="仿宋" w:hAnsi="仿宋" w:eastAsia="仿宋" w:cs="仿宋"/>
          <w:b/>
          <w:i w:val="0"/>
          <w:caps w:val="0"/>
          <w:spacing w:val="0"/>
          <w:w w:val="100"/>
          <w:kern w:val="2"/>
          <w:sz w:val="84"/>
          <w:szCs w:val="84"/>
          <w:highlight w:val="none"/>
          <w:lang w:val="en-US" w:eastAsia="zh-CN" w:bidi="ar-SA"/>
        </w:rPr>
        <w:t>投标文件</w:t>
      </w:r>
    </w:p>
    <w:p w14:paraId="741D5F41">
      <w:pPr>
        <w:pStyle w:val="4"/>
        <w:bidi w:val="0"/>
        <w:jc w:val="center"/>
        <w:rPr>
          <w:rFonts w:hint="eastAsia" w:ascii="仿宋" w:hAnsi="仿宋" w:eastAsia="仿宋" w:cs="仿宋"/>
          <w:sz w:val="32"/>
          <w:szCs w:val="24"/>
          <w:highlight w:val="none"/>
          <w:lang w:val="en-US" w:eastAsia="zh-CN"/>
        </w:rPr>
      </w:pPr>
      <w:bookmarkStart w:id="130" w:name="_Toc10737"/>
      <w:r>
        <w:rPr>
          <w:rFonts w:hint="eastAsia" w:ascii="仿宋" w:hAnsi="仿宋" w:eastAsia="仿宋" w:cs="仿宋"/>
          <w:sz w:val="32"/>
          <w:szCs w:val="24"/>
          <w:highlight w:val="none"/>
          <w:lang w:val="en-US" w:eastAsia="zh-CN"/>
        </w:rPr>
        <w:t>（商务及技术文件）</w:t>
      </w:r>
      <w:bookmarkEnd w:id="130"/>
    </w:p>
    <w:p w14:paraId="2A9E86AF">
      <w:pPr>
        <w:widowControl/>
        <w:snapToGrid w:val="0"/>
        <w:spacing w:before="0" w:beforeAutospacing="0" w:after="0" w:afterAutospacing="0" w:line="240" w:lineRule="auto"/>
        <w:ind w:firstLine="560"/>
        <w:textAlignment w:val="baseline"/>
        <w:rPr>
          <w:rStyle w:val="55"/>
          <w:rFonts w:hint="eastAsia" w:ascii="仿宋" w:hAnsi="仿宋" w:eastAsia="仿宋" w:cs="仿宋"/>
          <w:b w:val="0"/>
          <w:i w:val="0"/>
          <w:caps w:val="0"/>
          <w:spacing w:val="0"/>
          <w:w w:val="100"/>
          <w:kern w:val="2"/>
          <w:sz w:val="28"/>
          <w:szCs w:val="28"/>
          <w:highlight w:val="none"/>
          <w:lang w:val="en-US" w:eastAsia="zh-CN" w:bidi="ar-SA"/>
        </w:rPr>
      </w:pPr>
    </w:p>
    <w:p w14:paraId="107DA11E">
      <w:pPr>
        <w:pStyle w:val="44"/>
        <w:rPr>
          <w:rStyle w:val="55"/>
          <w:rFonts w:hint="eastAsia" w:ascii="仿宋" w:hAnsi="仿宋" w:eastAsia="仿宋" w:cs="仿宋"/>
          <w:b w:val="0"/>
          <w:i w:val="0"/>
          <w:caps w:val="0"/>
          <w:spacing w:val="0"/>
          <w:w w:val="100"/>
          <w:kern w:val="2"/>
          <w:sz w:val="28"/>
          <w:szCs w:val="28"/>
          <w:highlight w:val="none"/>
          <w:lang w:val="en-US" w:eastAsia="zh-CN" w:bidi="ar-SA"/>
        </w:rPr>
      </w:pPr>
    </w:p>
    <w:p w14:paraId="23D7E58A">
      <w:pPr>
        <w:rPr>
          <w:rStyle w:val="55"/>
          <w:rFonts w:hint="eastAsia" w:ascii="仿宋" w:hAnsi="仿宋" w:eastAsia="仿宋" w:cs="仿宋"/>
          <w:b w:val="0"/>
          <w:i w:val="0"/>
          <w:caps w:val="0"/>
          <w:spacing w:val="0"/>
          <w:w w:val="100"/>
          <w:kern w:val="2"/>
          <w:sz w:val="28"/>
          <w:szCs w:val="28"/>
          <w:highlight w:val="none"/>
          <w:lang w:val="en-US" w:eastAsia="zh-CN" w:bidi="ar-SA"/>
        </w:rPr>
      </w:pPr>
    </w:p>
    <w:p w14:paraId="69C0A374">
      <w:pPr>
        <w:pStyle w:val="44"/>
        <w:rPr>
          <w:rStyle w:val="55"/>
          <w:rFonts w:hint="eastAsia" w:ascii="仿宋" w:hAnsi="仿宋" w:eastAsia="仿宋" w:cs="仿宋"/>
          <w:b w:val="0"/>
          <w:i w:val="0"/>
          <w:caps w:val="0"/>
          <w:spacing w:val="0"/>
          <w:w w:val="100"/>
          <w:kern w:val="2"/>
          <w:sz w:val="28"/>
          <w:szCs w:val="28"/>
          <w:highlight w:val="none"/>
          <w:lang w:val="en-US" w:eastAsia="zh-CN" w:bidi="ar-SA"/>
        </w:rPr>
      </w:pPr>
    </w:p>
    <w:p w14:paraId="5560923A">
      <w:pPr>
        <w:rPr>
          <w:rFonts w:hint="eastAsia" w:ascii="仿宋" w:hAnsi="仿宋" w:eastAsia="仿宋" w:cs="仿宋"/>
          <w:highlight w:val="none"/>
          <w:lang w:val="en-US" w:eastAsia="zh-CN"/>
        </w:rPr>
      </w:pPr>
    </w:p>
    <w:p w14:paraId="644E0E09">
      <w:pPr>
        <w:widowControl/>
        <w:snapToGrid w:val="0"/>
        <w:spacing w:before="0" w:beforeAutospacing="0" w:after="0" w:afterAutospacing="0" w:line="240" w:lineRule="auto"/>
        <w:ind w:firstLine="560"/>
        <w:textAlignment w:val="baseline"/>
        <w:rPr>
          <w:rStyle w:val="55"/>
          <w:rFonts w:hint="eastAsia" w:ascii="仿宋" w:hAnsi="仿宋" w:eastAsia="仿宋" w:cs="仿宋"/>
          <w:b w:val="0"/>
          <w:i w:val="0"/>
          <w:caps w:val="0"/>
          <w:spacing w:val="0"/>
          <w:w w:val="100"/>
          <w:kern w:val="2"/>
          <w:sz w:val="28"/>
          <w:szCs w:val="28"/>
          <w:highlight w:val="none"/>
          <w:lang w:val="en-US" w:eastAsia="zh-CN" w:bidi="ar-SA"/>
        </w:rPr>
      </w:pPr>
    </w:p>
    <w:p w14:paraId="0EE766F5">
      <w:pPr>
        <w:widowControl/>
        <w:snapToGrid w:val="0"/>
        <w:spacing w:before="0" w:beforeAutospacing="0" w:after="0" w:afterAutospacing="0" w:line="240" w:lineRule="auto"/>
        <w:ind w:firstLine="560"/>
        <w:textAlignment w:val="baseline"/>
        <w:rPr>
          <w:rStyle w:val="55"/>
          <w:rFonts w:hint="eastAsia" w:ascii="仿宋" w:hAnsi="仿宋" w:eastAsia="仿宋" w:cs="仿宋"/>
          <w:b w:val="0"/>
          <w:i w:val="0"/>
          <w:caps w:val="0"/>
          <w:spacing w:val="0"/>
          <w:w w:val="100"/>
          <w:kern w:val="2"/>
          <w:sz w:val="28"/>
          <w:szCs w:val="28"/>
          <w:highlight w:val="none"/>
          <w:lang w:val="en-US" w:eastAsia="zh-CN" w:bidi="ar-SA"/>
        </w:rPr>
      </w:pPr>
    </w:p>
    <w:p w14:paraId="070886A6">
      <w:pPr>
        <w:widowControl/>
        <w:snapToGrid w:val="0"/>
        <w:spacing w:before="0" w:beforeAutospacing="0" w:after="0" w:afterAutospacing="0" w:line="240" w:lineRule="auto"/>
        <w:ind w:firstLine="560"/>
        <w:textAlignment w:val="baseline"/>
        <w:rPr>
          <w:rStyle w:val="55"/>
          <w:rFonts w:hint="eastAsia" w:ascii="仿宋" w:hAnsi="仿宋" w:eastAsia="仿宋" w:cs="仿宋"/>
          <w:b w:val="0"/>
          <w:i w:val="0"/>
          <w:caps w:val="0"/>
          <w:spacing w:val="0"/>
          <w:w w:val="100"/>
          <w:kern w:val="2"/>
          <w:sz w:val="28"/>
          <w:szCs w:val="28"/>
          <w:highlight w:val="none"/>
          <w:lang w:val="en-US" w:eastAsia="zh-CN" w:bidi="ar-SA"/>
        </w:rPr>
      </w:pPr>
    </w:p>
    <w:p w14:paraId="2B5B763E">
      <w:pPr>
        <w:widowControl/>
        <w:snapToGrid w:val="0"/>
        <w:spacing w:before="0" w:beforeAutospacing="0" w:after="0" w:afterAutospacing="0" w:line="240" w:lineRule="auto"/>
        <w:ind w:firstLine="560"/>
        <w:textAlignment w:val="baseline"/>
        <w:rPr>
          <w:rStyle w:val="55"/>
          <w:rFonts w:hint="eastAsia" w:ascii="仿宋" w:hAnsi="仿宋" w:eastAsia="仿宋" w:cs="仿宋"/>
          <w:b w:val="0"/>
          <w:i w:val="0"/>
          <w:caps w:val="0"/>
          <w:spacing w:val="0"/>
          <w:w w:val="100"/>
          <w:kern w:val="2"/>
          <w:sz w:val="28"/>
          <w:szCs w:val="28"/>
          <w:highlight w:val="none"/>
          <w:lang w:val="en-US" w:eastAsia="zh-CN" w:bidi="ar-SA"/>
        </w:rPr>
      </w:pPr>
    </w:p>
    <w:p w14:paraId="45115CCD">
      <w:pPr>
        <w:widowControl/>
        <w:snapToGrid w:val="0"/>
        <w:spacing w:before="0" w:beforeAutospacing="0" w:after="0" w:afterAutospacing="0" w:line="480" w:lineRule="auto"/>
        <w:jc w:val="center"/>
        <w:textAlignment w:val="baseline"/>
        <w:rPr>
          <w:rStyle w:val="55"/>
          <w:rFonts w:hint="eastAsia" w:ascii="仿宋" w:hAnsi="仿宋" w:eastAsia="仿宋" w:cs="仿宋"/>
          <w:b w:val="0"/>
          <w:i w:val="0"/>
          <w:caps w:val="0"/>
          <w:spacing w:val="0"/>
          <w:w w:val="100"/>
          <w:kern w:val="2"/>
          <w:sz w:val="28"/>
          <w:szCs w:val="28"/>
          <w:highlight w:val="none"/>
          <w:lang w:val="en-US" w:eastAsia="zh-CN" w:bidi="ar-SA"/>
        </w:rPr>
      </w:pPr>
      <w:r>
        <w:rPr>
          <w:rStyle w:val="55"/>
          <w:rFonts w:hint="eastAsia" w:ascii="仿宋" w:hAnsi="仿宋" w:eastAsia="仿宋" w:cs="仿宋"/>
          <w:b w:val="0"/>
          <w:i w:val="0"/>
          <w:caps w:val="0"/>
          <w:spacing w:val="0"/>
          <w:w w:val="100"/>
          <w:kern w:val="2"/>
          <w:sz w:val="28"/>
          <w:szCs w:val="28"/>
          <w:highlight w:val="none"/>
          <w:lang w:val="en-US" w:eastAsia="zh-CN" w:bidi="ar-SA"/>
        </w:rPr>
        <w:t>投标人：（盖单位电子章）</w:t>
      </w:r>
    </w:p>
    <w:p w14:paraId="3E2755B4">
      <w:pPr>
        <w:widowControl/>
        <w:snapToGrid w:val="0"/>
        <w:spacing w:before="0" w:beforeAutospacing="0" w:after="0" w:afterAutospacing="0" w:line="480" w:lineRule="auto"/>
        <w:jc w:val="center"/>
        <w:textAlignment w:val="baseline"/>
        <w:rPr>
          <w:rStyle w:val="55"/>
          <w:rFonts w:hint="eastAsia" w:ascii="仿宋" w:hAnsi="仿宋" w:eastAsia="仿宋" w:cs="仿宋"/>
          <w:b w:val="0"/>
          <w:i w:val="0"/>
          <w:caps w:val="0"/>
          <w:spacing w:val="0"/>
          <w:w w:val="100"/>
          <w:kern w:val="2"/>
          <w:sz w:val="28"/>
          <w:szCs w:val="28"/>
          <w:highlight w:val="none"/>
          <w:u w:val="single"/>
          <w:lang w:val="en-US" w:eastAsia="zh-CN" w:bidi="ar-SA"/>
        </w:rPr>
      </w:pPr>
      <w:r>
        <w:rPr>
          <w:rStyle w:val="55"/>
          <w:rFonts w:hint="eastAsia" w:ascii="仿宋" w:hAnsi="仿宋" w:eastAsia="仿宋" w:cs="仿宋"/>
          <w:b w:val="0"/>
          <w:i w:val="0"/>
          <w:caps w:val="0"/>
          <w:spacing w:val="0"/>
          <w:w w:val="100"/>
          <w:kern w:val="2"/>
          <w:sz w:val="28"/>
          <w:szCs w:val="28"/>
          <w:highlight w:val="none"/>
          <w:lang w:val="en-US" w:eastAsia="zh-CN" w:bidi="ar-SA"/>
        </w:rPr>
        <w:t>年  月   日</w:t>
      </w:r>
    </w:p>
    <w:p w14:paraId="56B0AEB2">
      <w:pPr>
        <w:pStyle w:val="141"/>
        <w:widowControl/>
        <w:snapToGrid w:val="0"/>
        <w:spacing w:before="0" w:beforeAutospacing="0" w:after="120" w:afterAutospacing="0" w:line="336" w:lineRule="auto"/>
        <w:ind w:left="1584" w:right="982" w:firstLine="560"/>
        <w:jc w:val="center"/>
        <w:textAlignment w:val="baseline"/>
        <w:rPr>
          <w:rStyle w:val="55"/>
          <w:rFonts w:hint="eastAsia" w:ascii="仿宋" w:hAnsi="仿宋" w:eastAsia="仿宋" w:cs="仿宋"/>
          <w:b w:val="0"/>
          <w:i w:val="0"/>
          <w:caps w:val="0"/>
          <w:spacing w:val="0"/>
          <w:w w:val="100"/>
          <w:kern w:val="0"/>
          <w:sz w:val="28"/>
          <w:szCs w:val="28"/>
          <w:highlight w:val="none"/>
          <w:u w:val="single"/>
          <w:lang w:val="en-US" w:eastAsia="zh-CN" w:bidi="ar-SA"/>
        </w:rPr>
      </w:pPr>
      <w:r>
        <w:rPr>
          <w:rStyle w:val="55"/>
          <w:rFonts w:hint="eastAsia" w:ascii="仿宋" w:hAnsi="仿宋" w:eastAsia="仿宋" w:cs="仿宋"/>
          <w:b w:val="0"/>
          <w:i w:val="0"/>
          <w:caps w:val="0"/>
          <w:spacing w:val="0"/>
          <w:w w:val="100"/>
          <w:kern w:val="0"/>
          <w:sz w:val="28"/>
          <w:szCs w:val="28"/>
          <w:highlight w:val="none"/>
          <w:u w:val="single"/>
          <w:lang w:val="en-US" w:eastAsia="zh-CN" w:bidi="ar-SA"/>
        </w:rPr>
        <w:br w:type="page"/>
      </w:r>
    </w:p>
    <w:p w14:paraId="774D34BE">
      <w:pPr>
        <w:pStyle w:val="141"/>
        <w:widowControl/>
        <w:snapToGrid w:val="0"/>
        <w:spacing w:before="0" w:beforeAutospacing="0" w:after="120" w:afterAutospacing="0" w:line="336" w:lineRule="auto"/>
        <w:ind w:left="1584" w:right="982" w:firstLine="560"/>
        <w:jc w:val="center"/>
        <w:textAlignment w:val="baseline"/>
        <w:rPr>
          <w:rStyle w:val="55"/>
          <w:rFonts w:hint="eastAsia" w:ascii="仿宋" w:hAnsi="仿宋" w:eastAsia="仿宋" w:cs="仿宋"/>
          <w:b/>
          <w:i w:val="0"/>
          <w:caps w:val="0"/>
          <w:spacing w:val="0"/>
          <w:w w:val="100"/>
          <w:kern w:val="0"/>
          <w:sz w:val="28"/>
          <w:szCs w:val="28"/>
          <w:highlight w:val="none"/>
          <w:lang w:val="en-US" w:eastAsia="zh-CN" w:bidi="ar-SA"/>
        </w:rPr>
      </w:pPr>
      <w:r>
        <w:rPr>
          <w:rStyle w:val="55"/>
          <w:rFonts w:hint="eastAsia" w:ascii="仿宋" w:hAnsi="仿宋" w:eastAsia="仿宋" w:cs="仿宋"/>
          <w:b/>
          <w:i w:val="0"/>
          <w:caps w:val="0"/>
          <w:spacing w:val="0"/>
          <w:w w:val="100"/>
          <w:kern w:val="0"/>
          <w:sz w:val="28"/>
          <w:szCs w:val="28"/>
          <w:highlight w:val="none"/>
          <w:lang w:val="en-US" w:eastAsia="zh-CN" w:bidi="ar-SA"/>
        </w:rPr>
        <w:t>目录</w:t>
      </w:r>
    </w:p>
    <w:p w14:paraId="4C5E4A49">
      <w:pPr>
        <w:pStyle w:val="141"/>
        <w:widowControl/>
        <w:snapToGrid w:val="0"/>
        <w:spacing w:before="0" w:beforeAutospacing="0" w:after="120" w:afterAutospacing="0" w:line="336" w:lineRule="auto"/>
        <w:ind w:left="1584" w:leftChars="0" w:right="982" w:firstLine="480"/>
        <w:textAlignment w:val="baseline"/>
        <w:rPr>
          <w:rStyle w:val="55"/>
          <w:rFonts w:hint="eastAsia" w:ascii="仿宋" w:hAnsi="仿宋" w:eastAsia="仿宋" w:cs="仿宋"/>
          <w:b w:val="0"/>
          <w:i w:val="0"/>
          <w:caps w:val="0"/>
          <w:spacing w:val="0"/>
          <w:w w:val="100"/>
          <w:kern w:val="0"/>
          <w:sz w:val="24"/>
          <w:szCs w:val="24"/>
          <w:highlight w:val="none"/>
          <w:lang w:val="en-US" w:eastAsia="zh-CN" w:bidi="ar-SA"/>
        </w:rPr>
      </w:pPr>
      <w:r>
        <w:rPr>
          <w:rStyle w:val="55"/>
          <w:rFonts w:hint="eastAsia" w:ascii="仿宋" w:hAnsi="仿宋" w:eastAsia="仿宋" w:cs="仿宋"/>
          <w:b w:val="0"/>
          <w:i w:val="0"/>
          <w:caps w:val="0"/>
          <w:spacing w:val="0"/>
          <w:w w:val="100"/>
          <w:kern w:val="0"/>
          <w:sz w:val="24"/>
          <w:szCs w:val="24"/>
          <w:highlight w:val="none"/>
          <w:lang w:val="en-US" w:eastAsia="zh-CN" w:bidi="ar-SA"/>
        </w:rPr>
        <w:t>一、投标函及投标函附录</w:t>
      </w:r>
    </w:p>
    <w:p w14:paraId="7B7CCDDF">
      <w:pPr>
        <w:pStyle w:val="141"/>
        <w:widowControl/>
        <w:snapToGrid w:val="0"/>
        <w:spacing w:before="0" w:beforeAutospacing="0" w:after="120" w:afterAutospacing="0" w:line="336" w:lineRule="auto"/>
        <w:ind w:left="1584" w:leftChars="0" w:right="982" w:firstLine="480"/>
        <w:textAlignment w:val="baseline"/>
        <w:rPr>
          <w:rStyle w:val="55"/>
          <w:rFonts w:hint="eastAsia" w:ascii="仿宋" w:hAnsi="仿宋" w:eastAsia="仿宋" w:cs="仿宋"/>
          <w:b w:val="0"/>
          <w:i w:val="0"/>
          <w:caps w:val="0"/>
          <w:spacing w:val="0"/>
          <w:w w:val="100"/>
          <w:kern w:val="0"/>
          <w:sz w:val="24"/>
          <w:szCs w:val="24"/>
          <w:highlight w:val="none"/>
          <w:lang w:val="en-US" w:eastAsia="zh-CN" w:bidi="ar-SA"/>
        </w:rPr>
      </w:pPr>
      <w:r>
        <w:rPr>
          <w:rStyle w:val="55"/>
          <w:rFonts w:hint="eastAsia" w:ascii="仿宋" w:hAnsi="仿宋" w:eastAsia="仿宋" w:cs="仿宋"/>
          <w:b w:val="0"/>
          <w:i w:val="0"/>
          <w:caps w:val="0"/>
          <w:spacing w:val="0"/>
          <w:w w:val="100"/>
          <w:kern w:val="0"/>
          <w:sz w:val="24"/>
          <w:szCs w:val="24"/>
          <w:highlight w:val="none"/>
          <w:lang w:val="en-US" w:eastAsia="zh-CN" w:bidi="ar-SA"/>
        </w:rPr>
        <w:t>二、授权委托书或法定代表人身份证明</w:t>
      </w:r>
    </w:p>
    <w:p w14:paraId="6B19ED16">
      <w:pPr>
        <w:pStyle w:val="141"/>
        <w:widowControl/>
        <w:snapToGrid w:val="0"/>
        <w:spacing w:before="29" w:beforeAutospacing="0" w:after="120" w:afterAutospacing="0" w:line="336" w:lineRule="auto"/>
        <w:ind w:left="1584" w:leftChars="0" w:right="3622" w:firstLine="480"/>
        <w:textAlignment w:val="baseline"/>
        <w:rPr>
          <w:rStyle w:val="55"/>
          <w:rFonts w:hint="eastAsia" w:ascii="仿宋" w:hAnsi="仿宋" w:eastAsia="仿宋" w:cs="仿宋"/>
          <w:b w:val="0"/>
          <w:i w:val="0"/>
          <w:caps w:val="0"/>
          <w:spacing w:val="0"/>
          <w:w w:val="100"/>
          <w:kern w:val="0"/>
          <w:sz w:val="24"/>
          <w:szCs w:val="24"/>
          <w:highlight w:val="none"/>
          <w:lang w:val="en-US" w:eastAsia="zh-CN" w:bidi="ar-SA"/>
        </w:rPr>
      </w:pPr>
      <w:r>
        <w:rPr>
          <w:rStyle w:val="55"/>
          <w:rFonts w:hint="eastAsia" w:ascii="仿宋" w:hAnsi="仿宋" w:eastAsia="仿宋" w:cs="仿宋"/>
          <w:b w:val="0"/>
          <w:i w:val="0"/>
          <w:caps w:val="0"/>
          <w:spacing w:val="0"/>
          <w:w w:val="100"/>
          <w:kern w:val="0"/>
          <w:sz w:val="24"/>
          <w:szCs w:val="24"/>
          <w:highlight w:val="none"/>
          <w:lang w:val="en-US" w:eastAsia="zh-CN" w:bidi="ar-SA"/>
        </w:rPr>
        <w:t>三、投标保证金</w:t>
      </w:r>
    </w:p>
    <w:p w14:paraId="19D97A2C">
      <w:pPr>
        <w:pStyle w:val="141"/>
        <w:widowControl/>
        <w:snapToGrid w:val="0"/>
        <w:spacing w:before="29" w:beforeAutospacing="0" w:after="120" w:afterAutospacing="0" w:line="336" w:lineRule="auto"/>
        <w:ind w:left="1584" w:leftChars="0" w:right="3622" w:firstLine="480"/>
        <w:textAlignment w:val="baseline"/>
        <w:rPr>
          <w:rStyle w:val="55"/>
          <w:rFonts w:hint="eastAsia" w:ascii="仿宋" w:hAnsi="仿宋" w:eastAsia="仿宋" w:cs="仿宋"/>
          <w:b w:val="0"/>
          <w:i w:val="0"/>
          <w:caps w:val="0"/>
          <w:spacing w:val="0"/>
          <w:w w:val="100"/>
          <w:kern w:val="0"/>
          <w:sz w:val="24"/>
          <w:szCs w:val="24"/>
          <w:highlight w:val="none"/>
          <w:lang w:val="en-US" w:eastAsia="zh-CN" w:bidi="ar-SA"/>
        </w:rPr>
      </w:pPr>
      <w:r>
        <w:rPr>
          <w:rStyle w:val="55"/>
          <w:rFonts w:hint="eastAsia" w:ascii="仿宋" w:hAnsi="仿宋" w:eastAsia="仿宋" w:cs="仿宋"/>
          <w:b w:val="0"/>
          <w:i w:val="0"/>
          <w:caps w:val="0"/>
          <w:spacing w:val="0"/>
          <w:w w:val="100"/>
          <w:kern w:val="0"/>
          <w:sz w:val="24"/>
          <w:szCs w:val="24"/>
          <w:highlight w:val="none"/>
          <w:lang w:val="en-US" w:eastAsia="zh-CN" w:bidi="ar-SA"/>
        </w:rPr>
        <w:t>四、施工组织设计</w:t>
      </w:r>
    </w:p>
    <w:p w14:paraId="161B772B">
      <w:pPr>
        <w:pStyle w:val="141"/>
        <w:widowControl/>
        <w:snapToGrid w:val="0"/>
        <w:spacing w:before="29" w:beforeAutospacing="0" w:after="120" w:afterAutospacing="0" w:line="336" w:lineRule="auto"/>
        <w:ind w:left="1584" w:leftChars="0" w:right="3622" w:firstLine="480"/>
        <w:textAlignment w:val="baseline"/>
        <w:rPr>
          <w:rStyle w:val="55"/>
          <w:rFonts w:hint="eastAsia" w:ascii="仿宋" w:hAnsi="仿宋" w:eastAsia="仿宋" w:cs="仿宋"/>
          <w:b w:val="0"/>
          <w:i w:val="0"/>
          <w:caps w:val="0"/>
          <w:spacing w:val="0"/>
          <w:w w:val="100"/>
          <w:kern w:val="0"/>
          <w:sz w:val="24"/>
          <w:szCs w:val="24"/>
          <w:highlight w:val="none"/>
          <w:lang w:val="en-US" w:eastAsia="zh-CN" w:bidi="ar-SA"/>
        </w:rPr>
      </w:pPr>
      <w:r>
        <w:rPr>
          <w:rStyle w:val="55"/>
          <w:rFonts w:hint="eastAsia" w:ascii="仿宋" w:hAnsi="仿宋" w:eastAsia="仿宋" w:cs="仿宋"/>
          <w:b w:val="0"/>
          <w:i w:val="0"/>
          <w:caps w:val="0"/>
          <w:spacing w:val="0"/>
          <w:w w:val="100"/>
          <w:kern w:val="0"/>
          <w:sz w:val="24"/>
          <w:szCs w:val="24"/>
          <w:highlight w:val="none"/>
          <w:lang w:val="en-US" w:eastAsia="zh-CN" w:bidi="ar-SA"/>
        </w:rPr>
        <w:t>五、项目管理机构</w:t>
      </w:r>
    </w:p>
    <w:p w14:paraId="7B6F7FAE">
      <w:pPr>
        <w:pStyle w:val="141"/>
        <w:widowControl/>
        <w:snapToGrid w:val="0"/>
        <w:spacing w:before="29" w:beforeAutospacing="0" w:after="120" w:afterAutospacing="0" w:line="336" w:lineRule="auto"/>
        <w:ind w:left="1584" w:leftChars="0" w:right="3622" w:firstLine="480"/>
        <w:textAlignment w:val="baseline"/>
        <w:rPr>
          <w:rStyle w:val="55"/>
          <w:rFonts w:hint="eastAsia" w:ascii="仿宋" w:hAnsi="仿宋" w:eastAsia="仿宋" w:cs="仿宋"/>
          <w:b w:val="0"/>
          <w:i w:val="0"/>
          <w:caps w:val="0"/>
          <w:spacing w:val="0"/>
          <w:w w:val="100"/>
          <w:kern w:val="0"/>
          <w:sz w:val="24"/>
          <w:szCs w:val="24"/>
          <w:highlight w:val="none"/>
          <w:lang w:val="en-US" w:eastAsia="zh-CN" w:bidi="ar-SA"/>
        </w:rPr>
      </w:pPr>
      <w:r>
        <w:rPr>
          <w:rStyle w:val="55"/>
          <w:rFonts w:hint="eastAsia" w:ascii="仿宋" w:hAnsi="仿宋" w:eastAsia="仿宋" w:cs="仿宋"/>
          <w:b w:val="0"/>
          <w:i w:val="0"/>
          <w:caps w:val="0"/>
          <w:spacing w:val="0"/>
          <w:w w:val="100"/>
          <w:kern w:val="0"/>
          <w:sz w:val="24"/>
          <w:szCs w:val="24"/>
          <w:highlight w:val="none"/>
          <w:lang w:val="en-US" w:eastAsia="zh-CN" w:bidi="ar-SA"/>
        </w:rPr>
        <w:t>六、拟分包项目情况表</w:t>
      </w:r>
    </w:p>
    <w:p w14:paraId="50C8B4ED">
      <w:pPr>
        <w:pStyle w:val="141"/>
        <w:widowControl/>
        <w:snapToGrid w:val="0"/>
        <w:spacing w:before="29" w:beforeAutospacing="0" w:after="120" w:afterAutospacing="0" w:line="336" w:lineRule="auto"/>
        <w:ind w:left="1584" w:leftChars="0" w:right="3622" w:firstLine="480"/>
        <w:textAlignment w:val="baseline"/>
        <w:rPr>
          <w:rStyle w:val="55"/>
          <w:rFonts w:hint="eastAsia" w:ascii="仿宋" w:hAnsi="仿宋" w:eastAsia="仿宋" w:cs="仿宋"/>
          <w:b w:val="0"/>
          <w:i w:val="0"/>
          <w:caps w:val="0"/>
          <w:spacing w:val="0"/>
          <w:w w:val="100"/>
          <w:kern w:val="0"/>
          <w:sz w:val="24"/>
          <w:szCs w:val="24"/>
          <w:highlight w:val="none"/>
          <w:lang w:val="en-US" w:eastAsia="zh-CN" w:bidi="ar-SA"/>
        </w:rPr>
      </w:pPr>
      <w:r>
        <w:rPr>
          <w:rStyle w:val="55"/>
          <w:rFonts w:hint="eastAsia" w:ascii="仿宋" w:hAnsi="仿宋" w:eastAsia="仿宋" w:cs="仿宋"/>
          <w:b w:val="0"/>
          <w:i w:val="0"/>
          <w:caps w:val="0"/>
          <w:spacing w:val="0"/>
          <w:w w:val="100"/>
          <w:kern w:val="0"/>
          <w:sz w:val="24"/>
          <w:szCs w:val="24"/>
          <w:highlight w:val="none"/>
          <w:lang w:val="en-US" w:eastAsia="zh-CN" w:bidi="ar-SA"/>
        </w:rPr>
        <w:t>七、资格审查资料</w:t>
      </w:r>
    </w:p>
    <w:p w14:paraId="35B4E4F6">
      <w:pPr>
        <w:pStyle w:val="141"/>
        <w:widowControl/>
        <w:snapToGrid w:val="0"/>
        <w:spacing w:before="29" w:beforeAutospacing="0" w:after="120" w:afterAutospacing="0" w:line="336" w:lineRule="auto"/>
        <w:ind w:left="1584" w:leftChars="0" w:right="3622" w:firstLine="480"/>
        <w:textAlignment w:val="baseline"/>
        <w:rPr>
          <w:rStyle w:val="55"/>
          <w:rFonts w:hint="eastAsia" w:ascii="仿宋" w:hAnsi="仿宋" w:eastAsia="仿宋" w:cs="仿宋"/>
          <w:b w:val="0"/>
          <w:i w:val="0"/>
          <w:caps w:val="0"/>
          <w:spacing w:val="0"/>
          <w:w w:val="100"/>
          <w:kern w:val="0"/>
          <w:sz w:val="24"/>
          <w:szCs w:val="24"/>
          <w:highlight w:val="none"/>
          <w:lang w:val="en-US" w:eastAsia="zh-CN" w:bidi="ar-SA"/>
        </w:rPr>
      </w:pPr>
      <w:r>
        <w:rPr>
          <w:rStyle w:val="55"/>
          <w:rFonts w:hint="eastAsia" w:ascii="仿宋" w:hAnsi="仿宋" w:eastAsia="仿宋" w:cs="仿宋"/>
          <w:b w:val="0"/>
          <w:i w:val="0"/>
          <w:caps w:val="0"/>
          <w:spacing w:val="0"/>
          <w:w w:val="100"/>
          <w:kern w:val="0"/>
          <w:sz w:val="24"/>
          <w:szCs w:val="24"/>
          <w:highlight w:val="none"/>
          <w:lang w:val="en-US" w:eastAsia="zh-CN" w:bidi="ar-SA"/>
        </w:rPr>
        <w:t>八、其他资料</w:t>
      </w:r>
    </w:p>
    <w:p w14:paraId="7C22769A">
      <w:pPr>
        <w:keepLines/>
        <w:widowControl/>
        <w:snapToGrid w:val="0"/>
        <w:spacing w:before="260" w:beforeAutospacing="0" w:after="260" w:afterAutospacing="0" w:line="416" w:lineRule="auto"/>
        <w:jc w:val="both"/>
        <w:textAlignment w:val="baseline"/>
        <w:rPr>
          <w:rStyle w:val="55"/>
          <w:rFonts w:hint="eastAsia" w:ascii="仿宋" w:hAnsi="仿宋" w:eastAsia="仿宋" w:cs="仿宋"/>
          <w:b/>
          <w:bCs/>
          <w:i w:val="0"/>
          <w:caps w:val="0"/>
          <w:spacing w:val="0"/>
          <w:w w:val="100"/>
          <w:kern w:val="2"/>
          <w:sz w:val="28"/>
          <w:szCs w:val="24"/>
          <w:highlight w:val="none"/>
          <w:lang w:val="en-US" w:eastAsia="zh-CN" w:bidi="ar-SA"/>
        </w:rPr>
      </w:pPr>
    </w:p>
    <w:p w14:paraId="2682FC46">
      <w:pPr>
        <w:pStyle w:val="44"/>
        <w:rPr>
          <w:rStyle w:val="55"/>
          <w:rFonts w:hint="eastAsia" w:ascii="仿宋" w:hAnsi="仿宋" w:eastAsia="仿宋" w:cs="仿宋"/>
          <w:b/>
          <w:bCs/>
          <w:i w:val="0"/>
          <w:caps w:val="0"/>
          <w:spacing w:val="0"/>
          <w:w w:val="100"/>
          <w:kern w:val="2"/>
          <w:sz w:val="28"/>
          <w:szCs w:val="24"/>
          <w:highlight w:val="none"/>
          <w:lang w:val="en-US" w:eastAsia="zh-CN" w:bidi="ar-SA"/>
        </w:rPr>
      </w:pPr>
    </w:p>
    <w:p w14:paraId="0AA31774">
      <w:pPr>
        <w:rPr>
          <w:rStyle w:val="55"/>
          <w:rFonts w:hint="eastAsia" w:ascii="仿宋" w:hAnsi="仿宋" w:eastAsia="仿宋" w:cs="仿宋"/>
          <w:b/>
          <w:bCs/>
          <w:i w:val="0"/>
          <w:caps w:val="0"/>
          <w:spacing w:val="0"/>
          <w:w w:val="100"/>
          <w:kern w:val="2"/>
          <w:sz w:val="28"/>
          <w:szCs w:val="24"/>
          <w:highlight w:val="none"/>
          <w:lang w:val="en-US" w:eastAsia="zh-CN" w:bidi="ar-SA"/>
        </w:rPr>
      </w:pPr>
    </w:p>
    <w:p w14:paraId="76976CF1">
      <w:pPr>
        <w:pStyle w:val="44"/>
        <w:rPr>
          <w:rStyle w:val="55"/>
          <w:rFonts w:hint="eastAsia" w:ascii="仿宋" w:hAnsi="仿宋" w:eastAsia="仿宋" w:cs="仿宋"/>
          <w:b/>
          <w:bCs/>
          <w:i w:val="0"/>
          <w:caps w:val="0"/>
          <w:spacing w:val="0"/>
          <w:w w:val="100"/>
          <w:kern w:val="2"/>
          <w:sz w:val="28"/>
          <w:szCs w:val="24"/>
          <w:highlight w:val="none"/>
          <w:lang w:val="en-US" w:eastAsia="zh-CN" w:bidi="ar-SA"/>
        </w:rPr>
      </w:pPr>
    </w:p>
    <w:p w14:paraId="6C7793DD">
      <w:pPr>
        <w:rPr>
          <w:rStyle w:val="55"/>
          <w:rFonts w:hint="eastAsia" w:ascii="仿宋" w:hAnsi="仿宋" w:eastAsia="仿宋" w:cs="仿宋"/>
          <w:b/>
          <w:bCs/>
          <w:i w:val="0"/>
          <w:caps w:val="0"/>
          <w:spacing w:val="0"/>
          <w:w w:val="100"/>
          <w:kern w:val="2"/>
          <w:sz w:val="28"/>
          <w:szCs w:val="24"/>
          <w:highlight w:val="none"/>
          <w:lang w:val="en-US" w:eastAsia="zh-CN" w:bidi="ar-SA"/>
        </w:rPr>
      </w:pPr>
    </w:p>
    <w:p w14:paraId="5971D9CF">
      <w:pPr>
        <w:pStyle w:val="44"/>
        <w:rPr>
          <w:rStyle w:val="55"/>
          <w:rFonts w:hint="eastAsia" w:ascii="仿宋" w:hAnsi="仿宋" w:eastAsia="仿宋" w:cs="仿宋"/>
          <w:b/>
          <w:bCs/>
          <w:i w:val="0"/>
          <w:caps w:val="0"/>
          <w:spacing w:val="0"/>
          <w:w w:val="100"/>
          <w:kern w:val="2"/>
          <w:sz w:val="28"/>
          <w:szCs w:val="24"/>
          <w:highlight w:val="none"/>
          <w:lang w:val="en-US" w:eastAsia="zh-CN" w:bidi="ar-SA"/>
        </w:rPr>
      </w:pPr>
    </w:p>
    <w:p w14:paraId="48980B4A">
      <w:pPr>
        <w:rPr>
          <w:rStyle w:val="55"/>
          <w:rFonts w:hint="eastAsia" w:ascii="仿宋" w:hAnsi="仿宋" w:eastAsia="仿宋" w:cs="仿宋"/>
          <w:b/>
          <w:bCs/>
          <w:i w:val="0"/>
          <w:caps w:val="0"/>
          <w:spacing w:val="0"/>
          <w:w w:val="100"/>
          <w:kern w:val="2"/>
          <w:sz w:val="28"/>
          <w:szCs w:val="24"/>
          <w:highlight w:val="none"/>
          <w:lang w:val="en-US" w:eastAsia="zh-CN" w:bidi="ar-SA"/>
        </w:rPr>
      </w:pPr>
    </w:p>
    <w:p w14:paraId="12A32854">
      <w:pPr>
        <w:pStyle w:val="44"/>
        <w:rPr>
          <w:rStyle w:val="55"/>
          <w:rFonts w:hint="eastAsia" w:ascii="仿宋" w:hAnsi="仿宋" w:eastAsia="仿宋" w:cs="仿宋"/>
          <w:b/>
          <w:bCs/>
          <w:i w:val="0"/>
          <w:caps w:val="0"/>
          <w:spacing w:val="0"/>
          <w:w w:val="100"/>
          <w:kern w:val="2"/>
          <w:sz w:val="28"/>
          <w:szCs w:val="24"/>
          <w:highlight w:val="none"/>
          <w:lang w:val="en-US" w:eastAsia="zh-CN" w:bidi="ar-SA"/>
        </w:rPr>
      </w:pPr>
    </w:p>
    <w:p w14:paraId="48432089">
      <w:pPr>
        <w:rPr>
          <w:rStyle w:val="55"/>
          <w:rFonts w:hint="eastAsia" w:ascii="仿宋" w:hAnsi="仿宋" w:eastAsia="仿宋" w:cs="仿宋"/>
          <w:b/>
          <w:bCs/>
          <w:i w:val="0"/>
          <w:caps w:val="0"/>
          <w:spacing w:val="0"/>
          <w:w w:val="100"/>
          <w:kern w:val="2"/>
          <w:sz w:val="28"/>
          <w:szCs w:val="24"/>
          <w:highlight w:val="none"/>
          <w:lang w:val="en-US" w:eastAsia="zh-CN" w:bidi="ar-SA"/>
        </w:rPr>
      </w:pPr>
    </w:p>
    <w:p w14:paraId="0127A5E5">
      <w:pPr>
        <w:pStyle w:val="44"/>
        <w:rPr>
          <w:rStyle w:val="55"/>
          <w:rFonts w:hint="eastAsia" w:ascii="仿宋" w:hAnsi="仿宋" w:eastAsia="仿宋" w:cs="仿宋"/>
          <w:b/>
          <w:bCs/>
          <w:i w:val="0"/>
          <w:caps w:val="0"/>
          <w:spacing w:val="0"/>
          <w:w w:val="100"/>
          <w:kern w:val="2"/>
          <w:sz w:val="28"/>
          <w:szCs w:val="24"/>
          <w:highlight w:val="none"/>
          <w:lang w:val="en-US" w:eastAsia="zh-CN" w:bidi="ar-SA"/>
        </w:rPr>
      </w:pPr>
    </w:p>
    <w:p w14:paraId="67FDA656">
      <w:pPr>
        <w:rPr>
          <w:rStyle w:val="55"/>
          <w:rFonts w:hint="eastAsia" w:ascii="仿宋" w:hAnsi="仿宋" w:eastAsia="仿宋" w:cs="仿宋"/>
          <w:b/>
          <w:bCs/>
          <w:i w:val="0"/>
          <w:caps w:val="0"/>
          <w:spacing w:val="0"/>
          <w:w w:val="100"/>
          <w:kern w:val="2"/>
          <w:sz w:val="28"/>
          <w:szCs w:val="24"/>
          <w:highlight w:val="none"/>
          <w:lang w:val="en-US" w:eastAsia="zh-CN" w:bidi="ar-SA"/>
        </w:rPr>
      </w:pPr>
    </w:p>
    <w:p w14:paraId="66AA856E">
      <w:pPr>
        <w:pStyle w:val="44"/>
        <w:rPr>
          <w:rStyle w:val="55"/>
          <w:rFonts w:hint="eastAsia" w:ascii="仿宋" w:hAnsi="仿宋" w:eastAsia="仿宋" w:cs="仿宋"/>
          <w:b/>
          <w:bCs/>
          <w:i w:val="0"/>
          <w:caps w:val="0"/>
          <w:spacing w:val="0"/>
          <w:w w:val="100"/>
          <w:kern w:val="2"/>
          <w:sz w:val="28"/>
          <w:szCs w:val="24"/>
          <w:highlight w:val="none"/>
          <w:lang w:val="en-US" w:eastAsia="zh-CN" w:bidi="ar-SA"/>
        </w:rPr>
      </w:pPr>
    </w:p>
    <w:p w14:paraId="18A6CBE2">
      <w:pPr>
        <w:rPr>
          <w:rStyle w:val="55"/>
          <w:rFonts w:hint="eastAsia" w:ascii="仿宋" w:hAnsi="仿宋" w:eastAsia="仿宋" w:cs="仿宋"/>
          <w:b/>
          <w:bCs/>
          <w:i w:val="0"/>
          <w:caps w:val="0"/>
          <w:spacing w:val="0"/>
          <w:w w:val="100"/>
          <w:kern w:val="2"/>
          <w:sz w:val="28"/>
          <w:szCs w:val="24"/>
          <w:highlight w:val="none"/>
          <w:lang w:val="en-US" w:eastAsia="zh-CN" w:bidi="ar-SA"/>
        </w:rPr>
      </w:pPr>
    </w:p>
    <w:p w14:paraId="7EC13EB8">
      <w:pPr>
        <w:pStyle w:val="44"/>
        <w:rPr>
          <w:rStyle w:val="55"/>
          <w:rFonts w:hint="eastAsia" w:ascii="仿宋" w:hAnsi="仿宋" w:eastAsia="仿宋" w:cs="仿宋"/>
          <w:b/>
          <w:bCs/>
          <w:i w:val="0"/>
          <w:caps w:val="0"/>
          <w:spacing w:val="0"/>
          <w:w w:val="100"/>
          <w:kern w:val="2"/>
          <w:sz w:val="28"/>
          <w:szCs w:val="24"/>
          <w:highlight w:val="none"/>
          <w:lang w:val="en-US" w:eastAsia="zh-CN" w:bidi="ar-SA"/>
        </w:rPr>
      </w:pPr>
    </w:p>
    <w:p w14:paraId="656702F6">
      <w:pPr>
        <w:rPr>
          <w:rStyle w:val="55"/>
          <w:rFonts w:hint="eastAsia" w:ascii="仿宋" w:hAnsi="仿宋" w:eastAsia="仿宋" w:cs="仿宋"/>
          <w:b/>
          <w:bCs/>
          <w:i w:val="0"/>
          <w:caps w:val="0"/>
          <w:spacing w:val="0"/>
          <w:w w:val="100"/>
          <w:kern w:val="2"/>
          <w:sz w:val="28"/>
          <w:szCs w:val="24"/>
          <w:highlight w:val="none"/>
          <w:lang w:val="en-US" w:eastAsia="zh-CN" w:bidi="ar-SA"/>
        </w:rPr>
      </w:pPr>
    </w:p>
    <w:p w14:paraId="037F85C2">
      <w:pPr>
        <w:pStyle w:val="44"/>
        <w:rPr>
          <w:rStyle w:val="55"/>
          <w:rFonts w:hint="eastAsia" w:ascii="仿宋" w:hAnsi="仿宋" w:eastAsia="仿宋" w:cs="仿宋"/>
          <w:b/>
          <w:bCs/>
          <w:i w:val="0"/>
          <w:caps w:val="0"/>
          <w:spacing w:val="0"/>
          <w:w w:val="100"/>
          <w:kern w:val="2"/>
          <w:sz w:val="28"/>
          <w:szCs w:val="24"/>
          <w:highlight w:val="none"/>
          <w:lang w:val="en-US" w:eastAsia="zh-CN" w:bidi="ar-SA"/>
        </w:rPr>
      </w:pPr>
    </w:p>
    <w:p w14:paraId="78A7B62C">
      <w:pPr>
        <w:rPr>
          <w:rStyle w:val="55"/>
          <w:rFonts w:hint="eastAsia" w:ascii="仿宋" w:hAnsi="仿宋" w:eastAsia="仿宋" w:cs="仿宋"/>
          <w:b/>
          <w:bCs/>
          <w:i w:val="0"/>
          <w:caps w:val="0"/>
          <w:spacing w:val="0"/>
          <w:w w:val="100"/>
          <w:kern w:val="2"/>
          <w:sz w:val="28"/>
          <w:szCs w:val="24"/>
          <w:highlight w:val="none"/>
          <w:lang w:val="en-US" w:eastAsia="zh-CN" w:bidi="ar-SA"/>
        </w:rPr>
      </w:pPr>
    </w:p>
    <w:p w14:paraId="1C9AAC90">
      <w:pPr>
        <w:pStyle w:val="44"/>
        <w:rPr>
          <w:rFonts w:hint="eastAsia" w:ascii="仿宋" w:hAnsi="仿宋" w:eastAsia="仿宋" w:cs="仿宋"/>
          <w:highlight w:val="none"/>
          <w:lang w:val="en-US" w:eastAsia="zh-CN"/>
        </w:rPr>
      </w:pPr>
    </w:p>
    <w:p w14:paraId="127F7A67">
      <w:pPr>
        <w:pStyle w:val="4"/>
        <w:bidi w:val="0"/>
        <w:jc w:val="center"/>
        <w:rPr>
          <w:rFonts w:hint="eastAsia" w:ascii="仿宋" w:hAnsi="仿宋" w:eastAsia="仿宋" w:cs="仿宋"/>
          <w:highlight w:val="none"/>
          <w:lang w:val="en-US" w:eastAsia="zh-CN"/>
        </w:rPr>
      </w:pPr>
      <w:bookmarkStart w:id="131" w:name="_Toc32511"/>
      <w:r>
        <w:rPr>
          <w:rFonts w:hint="eastAsia" w:ascii="仿宋" w:hAnsi="仿宋" w:eastAsia="仿宋" w:cs="仿宋"/>
          <w:highlight w:val="none"/>
          <w:lang w:val="en-US" w:eastAsia="zh-CN"/>
        </w:rPr>
        <w:br w:type="page"/>
      </w:r>
      <w:bookmarkStart w:id="132" w:name="_Toc32596"/>
      <w:r>
        <w:rPr>
          <w:rFonts w:hint="eastAsia" w:ascii="仿宋" w:hAnsi="仿宋" w:eastAsia="仿宋" w:cs="仿宋"/>
          <w:highlight w:val="none"/>
          <w:lang w:val="en-US" w:eastAsia="zh-CN"/>
        </w:rPr>
        <w:t>一、投标函及投标函附录</w:t>
      </w:r>
      <w:bookmarkEnd w:id="131"/>
      <w:bookmarkEnd w:id="132"/>
    </w:p>
    <w:p w14:paraId="4BF138B9">
      <w:pPr>
        <w:keepNext w:val="0"/>
        <w:keepLines/>
        <w:pageBreakBefore w:val="0"/>
        <w:widowControl/>
        <w:kinsoku/>
        <w:wordWrap/>
        <w:overflowPunct/>
        <w:topLinePunct w:val="0"/>
        <w:autoSpaceDE/>
        <w:autoSpaceDN/>
        <w:bidi w:val="0"/>
        <w:adjustRightInd/>
        <w:snapToGrid w:val="0"/>
        <w:spacing w:before="0" w:beforeAutospacing="0" w:after="0" w:afterAutospacing="0" w:line="420" w:lineRule="exact"/>
        <w:ind w:firstLine="482"/>
        <w:jc w:val="center"/>
        <w:textAlignment w:val="baseline"/>
        <w:rPr>
          <w:rStyle w:val="55"/>
          <w:rFonts w:hint="eastAsia" w:ascii="仿宋" w:hAnsi="仿宋" w:eastAsia="仿宋" w:cs="仿宋"/>
          <w:b/>
          <w:bCs/>
          <w:i w:val="0"/>
          <w:caps w:val="0"/>
          <w:spacing w:val="0"/>
          <w:w w:val="100"/>
          <w:kern w:val="2"/>
          <w:sz w:val="24"/>
          <w:szCs w:val="24"/>
          <w:highlight w:val="none"/>
          <w:lang w:val="en-US" w:eastAsia="zh-CN" w:bidi="ar-SA"/>
        </w:rPr>
      </w:pPr>
      <w:r>
        <w:rPr>
          <w:rStyle w:val="55"/>
          <w:rFonts w:hint="eastAsia" w:ascii="仿宋" w:hAnsi="仿宋" w:eastAsia="仿宋" w:cs="仿宋"/>
          <w:b/>
          <w:bCs/>
          <w:i w:val="0"/>
          <w:caps w:val="0"/>
          <w:spacing w:val="0"/>
          <w:w w:val="100"/>
          <w:kern w:val="2"/>
          <w:sz w:val="24"/>
          <w:szCs w:val="24"/>
          <w:highlight w:val="none"/>
          <w:lang w:val="en-US" w:eastAsia="zh-CN" w:bidi="ar-SA"/>
        </w:rPr>
        <w:t>（一）投标函</w:t>
      </w:r>
    </w:p>
    <w:p w14:paraId="260204BA">
      <w:pPr>
        <w:keepNext w:val="0"/>
        <w:pageBreakBefore w:val="0"/>
        <w:widowControl/>
        <w:kinsoku/>
        <w:wordWrap/>
        <w:overflowPunct/>
        <w:topLinePunct w:val="0"/>
        <w:autoSpaceDE/>
        <w:autoSpaceDN/>
        <w:bidi w:val="0"/>
        <w:adjustRightInd/>
        <w:snapToGrid w:val="0"/>
        <w:spacing w:before="0" w:beforeAutospacing="0" w:after="0" w:afterAutospacing="0" w:line="420" w:lineRule="exact"/>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r>
        <w:rPr>
          <w:rStyle w:val="55"/>
          <w:rFonts w:hint="eastAsia" w:ascii="仿宋" w:hAnsi="仿宋" w:eastAsia="仿宋" w:cs="仿宋"/>
          <w:b w:val="0"/>
          <w:i w:val="0"/>
          <w:caps w:val="0"/>
          <w:spacing w:val="0"/>
          <w:w w:val="100"/>
          <w:kern w:val="2"/>
          <w:sz w:val="24"/>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2"/>
          <w:highlight w:val="none"/>
          <w:lang w:val="en-US" w:eastAsia="zh-CN" w:bidi="ar-SA"/>
        </w:rPr>
        <w:t>（招标人名称）：</w:t>
      </w:r>
      <w:r>
        <w:rPr>
          <w:rStyle w:val="55"/>
          <w:rFonts w:hint="eastAsia" w:ascii="仿宋" w:hAnsi="仿宋" w:eastAsia="仿宋" w:cs="仿宋"/>
          <w:b w:val="0"/>
          <w:i w:val="0"/>
          <w:caps w:val="0"/>
          <w:spacing w:val="0"/>
          <w:w w:val="100"/>
          <w:kern w:val="2"/>
          <w:sz w:val="24"/>
          <w:szCs w:val="22"/>
          <w:highlight w:val="none"/>
          <w:lang w:val="en-US" w:eastAsia="zh-CN" w:bidi="ar-SA"/>
        </w:rPr>
        <w:tab/>
      </w:r>
      <w:r>
        <w:rPr>
          <w:rStyle w:val="55"/>
          <w:rFonts w:hint="eastAsia" w:ascii="仿宋" w:hAnsi="仿宋" w:eastAsia="仿宋" w:cs="仿宋"/>
          <w:b w:val="0"/>
          <w:i w:val="0"/>
          <w:caps w:val="0"/>
          <w:spacing w:val="0"/>
          <w:w w:val="100"/>
          <w:kern w:val="2"/>
          <w:sz w:val="24"/>
          <w:szCs w:val="22"/>
          <w:highlight w:val="none"/>
          <w:lang w:val="en-US" w:eastAsia="zh-CN" w:bidi="ar-SA"/>
        </w:rPr>
        <w:tab/>
      </w:r>
      <w:r>
        <w:rPr>
          <w:rStyle w:val="55"/>
          <w:rFonts w:hint="eastAsia" w:ascii="仿宋" w:hAnsi="仿宋" w:eastAsia="仿宋" w:cs="仿宋"/>
          <w:b w:val="0"/>
          <w:i w:val="0"/>
          <w:caps w:val="0"/>
          <w:spacing w:val="0"/>
          <w:w w:val="100"/>
          <w:kern w:val="2"/>
          <w:sz w:val="24"/>
          <w:szCs w:val="22"/>
          <w:highlight w:val="none"/>
          <w:lang w:val="en-US" w:eastAsia="zh-CN" w:bidi="ar-SA"/>
        </w:rPr>
        <w:tab/>
      </w:r>
      <w:r>
        <w:rPr>
          <w:rStyle w:val="55"/>
          <w:rFonts w:hint="eastAsia" w:ascii="仿宋" w:hAnsi="仿宋" w:eastAsia="仿宋" w:cs="仿宋"/>
          <w:b w:val="0"/>
          <w:i w:val="0"/>
          <w:caps w:val="0"/>
          <w:spacing w:val="0"/>
          <w:w w:val="100"/>
          <w:kern w:val="2"/>
          <w:sz w:val="24"/>
          <w:szCs w:val="22"/>
          <w:highlight w:val="none"/>
          <w:lang w:val="en-US" w:eastAsia="zh-CN" w:bidi="ar-SA"/>
        </w:rPr>
        <w:tab/>
      </w:r>
      <w:r>
        <w:rPr>
          <w:rStyle w:val="55"/>
          <w:rFonts w:hint="eastAsia" w:ascii="仿宋" w:hAnsi="仿宋" w:eastAsia="仿宋" w:cs="仿宋"/>
          <w:b w:val="0"/>
          <w:i w:val="0"/>
          <w:caps w:val="0"/>
          <w:spacing w:val="0"/>
          <w:w w:val="100"/>
          <w:kern w:val="2"/>
          <w:sz w:val="24"/>
          <w:szCs w:val="22"/>
          <w:highlight w:val="none"/>
          <w:lang w:val="en-US" w:eastAsia="zh-CN" w:bidi="ar-SA"/>
        </w:rPr>
        <w:tab/>
      </w:r>
      <w:r>
        <w:rPr>
          <w:rStyle w:val="55"/>
          <w:rFonts w:hint="eastAsia" w:ascii="仿宋" w:hAnsi="仿宋" w:eastAsia="仿宋" w:cs="仿宋"/>
          <w:b w:val="0"/>
          <w:i w:val="0"/>
          <w:caps w:val="0"/>
          <w:spacing w:val="0"/>
          <w:w w:val="100"/>
          <w:kern w:val="2"/>
          <w:sz w:val="24"/>
          <w:szCs w:val="22"/>
          <w:highlight w:val="none"/>
          <w:lang w:val="en-US" w:eastAsia="zh-CN" w:bidi="ar-SA"/>
        </w:rPr>
        <w:tab/>
      </w:r>
      <w:r>
        <w:rPr>
          <w:rStyle w:val="55"/>
          <w:rFonts w:hint="eastAsia" w:ascii="仿宋" w:hAnsi="仿宋" w:eastAsia="仿宋" w:cs="仿宋"/>
          <w:b w:val="0"/>
          <w:i w:val="0"/>
          <w:caps w:val="0"/>
          <w:spacing w:val="0"/>
          <w:w w:val="100"/>
          <w:kern w:val="2"/>
          <w:sz w:val="24"/>
          <w:szCs w:val="22"/>
          <w:highlight w:val="none"/>
          <w:lang w:val="en-US" w:eastAsia="zh-CN" w:bidi="ar-SA"/>
        </w:rPr>
        <w:tab/>
      </w:r>
    </w:p>
    <w:p w14:paraId="7E6AB554">
      <w:pPr>
        <w:keepNext w:val="0"/>
        <w:pageBreakBefore w:val="0"/>
        <w:widowControl/>
        <w:kinsoku/>
        <w:wordWrap/>
        <w:overflowPunct/>
        <w:topLinePunct w:val="0"/>
        <w:autoSpaceDE/>
        <w:autoSpaceDN/>
        <w:bidi w:val="0"/>
        <w:adjustRightInd/>
        <w:snapToGrid w:val="0"/>
        <w:spacing w:before="0" w:beforeAutospacing="0" w:after="0" w:afterAutospacing="0" w:line="420" w:lineRule="exact"/>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r>
        <w:rPr>
          <w:rStyle w:val="55"/>
          <w:rFonts w:hint="eastAsia" w:ascii="仿宋" w:hAnsi="仿宋" w:eastAsia="仿宋" w:cs="仿宋"/>
          <w:b w:val="0"/>
          <w:i w:val="0"/>
          <w:caps w:val="0"/>
          <w:spacing w:val="0"/>
          <w:w w:val="100"/>
          <w:kern w:val="2"/>
          <w:sz w:val="24"/>
          <w:szCs w:val="22"/>
          <w:highlight w:val="none"/>
          <w:lang w:val="en-US" w:eastAsia="zh-CN" w:bidi="ar-SA"/>
        </w:rPr>
        <w:t>　　1．我方已仔细研究了</w:t>
      </w:r>
      <w:r>
        <w:rPr>
          <w:rStyle w:val="55"/>
          <w:rFonts w:hint="eastAsia" w:ascii="仿宋" w:hAnsi="仿宋" w:eastAsia="仿宋" w:cs="仿宋"/>
          <w:b w:val="0"/>
          <w:i w:val="0"/>
          <w:caps w:val="0"/>
          <w:spacing w:val="0"/>
          <w:w w:val="100"/>
          <w:kern w:val="2"/>
          <w:sz w:val="24"/>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2"/>
          <w:highlight w:val="none"/>
          <w:lang w:val="en-US" w:eastAsia="zh-CN" w:bidi="ar-SA"/>
        </w:rPr>
        <w:t>（项目名称）施工招标文件的全部内容（含补遗书第</w:t>
      </w:r>
      <w:r>
        <w:rPr>
          <w:rStyle w:val="55"/>
          <w:rFonts w:hint="eastAsia" w:ascii="仿宋" w:hAnsi="仿宋" w:eastAsia="仿宋" w:cs="仿宋"/>
          <w:b w:val="0"/>
          <w:i w:val="0"/>
          <w:caps w:val="0"/>
          <w:spacing w:val="0"/>
          <w:w w:val="100"/>
          <w:kern w:val="2"/>
          <w:sz w:val="24"/>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2"/>
          <w:highlight w:val="none"/>
          <w:lang w:val="en-US" w:eastAsia="zh-CN" w:bidi="ar-SA"/>
        </w:rPr>
        <w:t>号至第</w:t>
      </w:r>
      <w:r>
        <w:rPr>
          <w:rStyle w:val="55"/>
          <w:rFonts w:hint="eastAsia" w:ascii="仿宋" w:hAnsi="仿宋" w:eastAsia="仿宋" w:cs="仿宋"/>
          <w:b w:val="0"/>
          <w:i w:val="0"/>
          <w:caps w:val="0"/>
          <w:spacing w:val="0"/>
          <w:w w:val="100"/>
          <w:kern w:val="2"/>
          <w:sz w:val="24"/>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2"/>
          <w:highlight w:val="none"/>
          <w:lang w:val="en-US" w:eastAsia="zh-CN" w:bidi="ar-SA"/>
        </w:rPr>
        <w:t>号），在考察工程现场后，愿意以第二个信封（报价文件）中的投标总报价（或根据招标文件规定修正核实后确定的另一金额），按合同约定实施和完成承包工程，修补工程中的任何缺陷。</w:t>
      </w:r>
    </w:p>
    <w:p w14:paraId="316E1DDA">
      <w:pPr>
        <w:keepNext w:val="0"/>
        <w:pageBreakBefore w:val="0"/>
        <w:widowControl/>
        <w:kinsoku/>
        <w:wordWrap/>
        <w:overflowPunct/>
        <w:topLinePunct w:val="0"/>
        <w:autoSpaceDE/>
        <w:autoSpaceDN/>
        <w:bidi w:val="0"/>
        <w:adjustRightInd/>
        <w:snapToGrid w:val="0"/>
        <w:spacing w:before="0" w:beforeAutospacing="0" w:after="0" w:afterAutospacing="0" w:line="420" w:lineRule="exact"/>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r>
        <w:rPr>
          <w:rStyle w:val="55"/>
          <w:rFonts w:hint="eastAsia" w:ascii="仿宋" w:hAnsi="仿宋" w:eastAsia="仿宋" w:cs="仿宋"/>
          <w:b w:val="0"/>
          <w:i w:val="0"/>
          <w:caps w:val="0"/>
          <w:spacing w:val="0"/>
          <w:w w:val="100"/>
          <w:kern w:val="2"/>
          <w:sz w:val="24"/>
          <w:szCs w:val="22"/>
          <w:highlight w:val="none"/>
          <w:lang w:val="en-US" w:eastAsia="zh-CN" w:bidi="ar-SA"/>
        </w:rPr>
        <w:t>　　2．我方承诺在招标文件规定的投标有效期内不撤销投标文件。</w:t>
      </w:r>
    </w:p>
    <w:p w14:paraId="6C5B916D">
      <w:pPr>
        <w:keepNext w:val="0"/>
        <w:pageBreakBefore w:val="0"/>
        <w:widowControl/>
        <w:kinsoku/>
        <w:wordWrap/>
        <w:overflowPunct/>
        <w:topLinePunct w:val="0"/>
        <w:autoSpaceDE/>
        <w:autoSpaceDN/>
        <w:bidi w:val="0"/>
        <w:adjustRightInd/>
        <w:snapToGrid w:val="0"/>
        <w:spacing w:before="0" w:beforeAutospacing="0" w:after="0" w:afterAutospacing="0" w:line="420" w:lineRule="exact"/>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r>
        <w:rPr>
          <w:rStyle w:val="55"/>
          <w:rFonts w:hint="eastAsia" w:ascii="仿宋" w:hAnsi="仿宋" w:eastAsia="仿宋" w:cs="仿宋"/>
          <w:b w:val="0"/>
          <w:i w:val="0"/>
          <w:caps w:val="0"/>
          <w:spacing w:val="0"/>
          <w:w w:val="100"/>
          <w:kern w:val="2"/>
          <w:sz w:val="24"/>
          <w:szCs w:val="22"/>
          <w:highlight w:val="none"/>
          <w:lang w:val="en-US" w:eastAsia="zh-CN" w:bidi="ar-SA"/>
        </w:rPr>
        <w:t>　　3．工程质量：</w:t>
      </w:r>
      <w:r>
        <w:rPr>
          <w:rStyle w:val="55"/>
          <w:rFonts w:hint="eastAsia" w:ascii="仿宋" w:hAnsi="仿宋" w:eastAsia="仿宋" w:cs="仿宋"/>
          <w:b w:val="0"/>
          <w:i w:val="0"/>
          <w:caps w:val="0"/>
          <w:spacing w:val="0"/>
          <w:w w:val="100"/>
          <w:kern w:val="2"/>
          <w:sz w:val="24"/>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2"/>
          <w:highlight w:val="none"/>
          <w:lang w:val="en-US" w:eastAsia="zh-CN" w:bidi="ar-SA"/>
        </w:rPr>
        <w:t>，安全目标：</w:t>
      </w:r>
      <w:r>
        <w:rPr>
          <w:rStyle w:val="55"/>
          <w:rFonts w:hint="eastAsia" w:ascii="仿宋" w:hAnsi="仿宋" w:eastAsia="仿宋" w:cs="仿宋"/>
          <w:b w:val="0"/>
          <w:i w:val="0"/>
          <w:caps w:val="0"/>
          <w:spacing w:val="0"/>
          <w:w w:val="100"/>
          <w:kern w:val="2"/>
          <w:sz w:val="24"/>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2"/>
          <w:highlight w:val="none"/>
          <w:lang w:val="en-US" w:eastAsia="zh-CN" w:bidi="ar-SA"/>
        </w:rPr>
        <w:t>，工期：</w:t>
      </w:r>
      <w:r>
        <w:rPr>
          <w:rStyle w:val="55"/>
          <w:rFonts w:hint="eastAsia" w:ascii="仿宋" w:hAnsi="仿宋" w:eastAsia="仿宋" w:cs="仿宋"/>
          <w:b w:val="0"/>
          <w:i w:val="0"/>
          <w:caps w:val="0"/>
          <w:spacing w:val="0"/>
          <w:w w:val="100"/>
          <w:kern w:val="2"/>
          <w:sz w:val="24"/>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2"/>
          <w:highlight w:val="none"/>
          <w:lang w:val="en-US" w:eastAsia="zh-CN" w:bidi="ar-SA"/>
        </w:rPr>
        <w:t>。</w:t>
      </w:r>
    </w:p>
    <w:p w14:paraId="168556C1">
      <w:pPr>
        <w:keepNext w:val="0"/>
        <w:pageBreakBefore w:val="0"/>
        <w:widowControl/>
        <w:kinsoku/>
        <w:wordWrap/>
        <w:overflowPunct/>
        <w:topLinePunct w:val="0"/>
        <w:autoSpaceDE/>
        <w:autoSpaceDN/>
        <w:bidi w:val="0"/>
        <w:adjustRightInd/>
        <w:snapToGrid w:val="0"/>
        <w:spacing w:before="0" w:beforeAutospacing="0" w:after="0" w:afterAutospacing="0" w:line="420" w:lineRule="exact"/>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r>
        <w:rPr>
          <w:rStyle w:val="55"/>
          <w:rFonts w:hint="eastAsia" w:ascii="仿宋" w:hAnsi="仿宋" w:eastAsia="仿宋" w:cs="仿宋"/>
          <w:b w:val="0"/>
          <w:i w:val="0"/>
          <w:caps w:val="0"/>
          <w:spacing w:val="0"/>
          <w:w w:val="100"/>
          <w:kern w:val="2"/>
          <w:sz w:val="24"/>
          <w:szCs w:val="22"/>
          <w:highlight w:val="none"/>
          <w:lang w:val="en-US" w:eastAsia="zh-CN" w:bidi="ar-SA"/>
        </w:rPr>
        <w:t>　　4．如我方中标，我方承诺：</w:t>
      </w:r>
    </w:p>
    <w:p w14:paraId="3C57C053">
      <w:pPr>
        <w:keepNext w:val="0"/>
        <w:pageBreakBefore w:val="0"/>
        <w:widowControl/>
        <w:kinsoku/>
        <w:wordWrap/>
        <w:overflowPunct/>
        <w:topLinePunct w:val="0"/>
        <w:autoSpaceDE/>
        <w:autoSpaceDN/>
        <w:bidi w:val="0"/>
        <w:adjustRightInd/>
        <w:snapToGrid w:val="0"/>
        <w:spacing w:before="0" w:beforeAutospacing="0" w:after="0" w:afterAutospacing="0" w:line="420" w:lineRule="exact"/>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r>
        <w:rPr>
          <w:rStyle w:val="55"/>
          <w:rFonts w:hint="eastAsia" w:ascii="仿宋" w:hAnsi="仿宋" w:eastAsia="仿宋" w:cs="仿宋"/>
          <w:b w:val="0"/>
          <w:i w:val="0"/>
          <w:caps w:val="0"/>
          <w:spacing w:val="0"/>
          <w:w w:val="100"/>
          <w:kern w:val="2"/>
          <w:sz w:val="24"/>
          <w:szCs w:val="22"/>
          <w:highlight w:val="none"/>
          <w:lang w:val="en-US" w:eastAsia="zh-CN" w:bidi="ar-SA"/>
        </w:rPr>
        <w:t>　　（1）在收到中标通知书后，在中标通知书规定的期限内与你方签订合同；</w:t>
      </w:r>
    </w:p>
    <w:p w14:paraId="5AF70282">
      <w:pPr>
        <w:keepNext w:val="0"/>
        <w:pageBreakBefore w:val="0"/>
        <w:widowControl/>
        <w:kinsoku/>
        <w:wordWrap/>
        <w:overflowPunct/>
        <w:topLinePunct w:val="0"/>
        <w:autoSpaceDE/>
        <w:autoSpaceDN/>
        <w:bidi w:val="0"/>
        <w:adjustRightInd/>
        <w:snapToGrid w:val="0"/>
        <w:spacing w:before="0" w:beforeAutospacing="0" w:after="0" w:afterAutospacing="0" w:line="420" w:lineRule="exact"/>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r>
        <w:rPr>
          <w:rStyle w:val="55"/>
          <w:rFonts w:hint="eastAsia" w:ascii="仿宋" w:hAnsi="仿宋" w:eastAsia="仿宋" w:cs="仿宋"/>
          <w:b w:val="0"/>
          <w:i w:val="0"/>
          <w:caps w:val="0"/>
          <w:spacing w:val="0"/>
          <w:w w:val="100"/>
          <w:kern w:val="2"/>
          <w:sz w:val="24"/>
          <w:szCs w:val="22"/>
          <w:highlight w:val="none"/>
          <w:lang w:val="en-US" w:eastAsia="zh-CN" w:bidi="ar-SA"/>
        </w:rPr>
        <w:t>　　（2）在签订合同时不向你方提出附加条件；</w:t>
      </w:r>
    </w:p>
    <w:p w14:paraId="3BDC97F3">
      <w:pPr>
        <w:keepNext w:val="0"/>
        <w:pageBreakBefore w:val="0"/>
        <w:widowControl/>
        <w:kinsoku/>
        <w:wordWrap/>
        <w:overflowPunct/>
        <w:topLinePunct w:val="0"/>
        <w:autoSpaceDE/>
        <w:autoSpaceDN/>
        <w:bidi w:val="0"/>
        <w:adjustRightInd/>
        <w:snapToGrid w:val="0"/>
        <w:spacing w:before="0" w:beforeAutospacing="0" w:after="0" w:afterAutospacing="0" w:line="420" w:lineRule="exact"/>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r>
        <w:rPr>
          <w:rStyle w:val="55"/>
          <w:rFonts w:hint="eastAsia" w:ascii="仿宋" w:hAnsi="仿宋" w:eastAsia="仿宋" w:cs="仿宋"/>
          <w:b w:val="0"/>
          <w:i w:val="0"/>
          <w:caps w:val="0"/>
          <w:spacing w:val="0"/>
          <w:w w:val="100"/>
          <w:kern w:val="2"/>
          <w:sz w:val="24"/>
          <w:szCs w:val="22"/>
          <w:highlight w:val="none"/>
          <w:lang w:val="en-US" w:eastAsia="zh-CN" w:bidi="ar-SA"/>
        </w:rPr>
        <w:t>　　（3）按照招标文件要求提交履约保证金；</w:t>
      </w:r>
    </w:p>
    <w:p w14:paraId="17BC82D3">
      <w:pPr>
        <w:keepNext w:val="0"/>
        <w:pageBreakBefore w:val="0"/>
        <w:widowControl/>
        <w:kinsoku/>
        <w:wordWrap/>
        <w:overflowPunct/>
        <w:topLinePunct w:val="0"/>
        <w:autoSpaceDE/>
        <w:autoSpaceDN/>
        <w:bidi w:val="0"/>
        <w:adjustRightInd/>
        <w:snapToGrid w:val="0"/>
        <w:spacing w:before="0" w:beforeAutospacing="0" w:after="0" w:afterAutospacing="0" w:line="420" w:lineRule="exact"/>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r>
        <w:rPr>
          <w:rStyle w:val="55"/>
          <w:rFonts w:hint="eastAsia" w:ascii="仿宋" w:hAnsi="仿宋" w:eastAsia="仿宋" w:cs="仿宋"/>
          <w:b w:val="0"/>
          <w:i w:val="0"/>
          <w:caps w:val="0"/>
          <w:spacing w:val="0"/>
          <w:w w:val="100"/>
          <w:kern w:val="2"/>
          <w:sz w:val="24"/>
          <w:szCs w:val="22"/>
          <w:highlight w:val="none"/>
          <w:lang w:val="en-US" w:eastAsia="zh-CN" w:bidi="ar-SA"/>
        </w:rPr>
        <w:t>　　（4）在合同约定的期限内完成合同规定的全部义务；</w:t>
      </w:r>
    </w:p>
    <w:p w14:paraId="7052DB9C">
      <w:pPr>
        <w:keepNext w:val="0"/>
        <w:pageBreakBefore w:val="0"/>
        <w:widowControl/>
        <w:kinsoku/>
        <w:wordWrap/>
        <w:overflowPunct/>
        <w:topLinePunct w:val="0"/>
        <w:autoSpaceDE/>
        <w:autoSpaceDN/>
        <w:bidi w:val="0"/>
        <w:adjustRightInd/>
        <w:snapToGrid w:val="0"/>
        <w:spacing w:before="0" w:beforeAutospacing="0" w:after="0" w:afterAutospacing="0" w:line="420" w:lineRule="exact"/>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r>
        <w:rPr>
          <w:rStyle w:val="55"/>
          <w:rFonts w:hint="eastAsia" w:ascii="仿宋" w:hAnsi="仿宋" w:eastAsia="仿宋" w:cs="仿宋"/>
          <w:b w:val="0"/>
          <w:i w:val="0"/>
          <w:caps w:val="0"/>
          <w:spacing w:val="0"/>
          <w:w w:val="100"/>
          <w:kern w:val="2"/>
          <w:sz w:val="24"/>
          <w:szCs w:val="22"/>
          <w:highlight w:val="none"/>
          <w:lang w:val="en-US" w:eastAsia="zh-CN" w:bidi="ar-SA"/>
        </w:rPr>
        <w:t>　　（5）在你方和我方进行合同谈判之前，我方将按照合同附件提出的最低要求填报派驻本项目的其他管理和技术人员及主要机械设备和试验检测设备，经你方审批后作为派驻本</w:t>
      </w:r>
      <w:r>
        <w:rPr>
          <w:rStyle w:val="55"/>
          <w:rFonts w:hint="eastAsia" w:ascii="仿宋" w:hAnsi="仿宋" w:eastAsia="仿宋" w:cs="仿宋"/>
          <w:b w:val="0"/>
          <w:i w:val="0"/>
          <w:caps w:val="0"/>
          <w:spacing w:val="0"/>
          <w:w w:val="100"/>
          <w:kern w:val="2"/>
          <w:sz w:val="24"/>
          <w:szCs w:val="24"/>
          <w:highlight w:val="none"/>
          <w:lang w:val="en-US" w:eastAsia="zh-CN" w:bidi="ar-SA"/>
        </w:rPr>
        <w:t>项目</w:t>
      </w:r>
      <w:r>
        <w:rPr>
          <w:rStyle w:val="55"/>
          <w:rFonts w:hint="eastAsia" w:ascii="仿宋" w:hAnsi="仿宋" w:eastAsia="仿宋" w:cs="仿宋"/>
          <w:b w:val="0"/>
          <w:i w:val="0"/>
          <w:caps w:val="0"/>
          <w:spacing w:val="0"/>
          <w:w w:val="100"/>
          <w:kern w:val="2"/>
          <w:sz w:val="24"/>
          <w:szCs w:val="22"/>
          <w:highlight w:val="none"/>
          <w:lang w:val="en-US" w:eastAsia="zh-CN" w:bidi="ar-SA"/>
        </w:rPr>
        <w:t>的项目管理机构主要人员和主要设备且不进行更换。如我方拟派驻的人员和设备不满足合同附件要求，你方有权取消我方中标资格。</w:t>
      </w:r>
    </w:p>
    <w:p w14:paraId="35064D09">
      <w:pPr>
        <w:keepNext w:val="0"/>
        <w:pageBreakBefore w:val="0"/>
        <w:widowControl/>
        <w:kinsoku/>
        <w:wordWrap/>
        <w:overflowPunct/>
        <w:topLinePunct w:val="0"/>
        <w:autoSpaceDE/>
        <w:autoSpaceDN/>
        <w:bidi w:val="0"/>
        <w:adjustRightInd/>
        <w:snapToGrid w:val="0"/>
        <w:spacing w:before="0" w:beforeAutospacing="0" w:after="0" w:afterAutospacing="0" w:line="420" w:lineRule="exact"/>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r>
        <w:rPr>
          <w:rStyle w:val="55"/>
          <w:rFonts w:hint="eastAsia" w:ascii="仿宋" w:hAnsi="仿宋" w:eastAsia="仿宋" w:cs="仿宋"/>
          <w:b w:val="0"/>
          <w:i w:val="0"/>
          <w:caps w:val="0"/>
          <w:spacing w:val="0"/>
          <w:w w:val="100"/>
          <w:kern w:val="2"/>
          <w:sz w:val="24"/>
          <w:szCs w:val="22"/>
          <w:highlight w:val="none"/>
          <w:lang w:val="en-US" w:eastAsia="zh-CN" w:bidi="ar-SA"/>
        </w:rPr>
        <w:t>　　5．我方在此声明，所递交的投标文件及有关资料内容完整、真实和准确，且不存在第二章“投标人须知”第1.4.3项和第1.4.4项规定的任何一种情形。</w:t>
      </w:r>
    </w:p>
    <w:p w14:paraId="410AF74D">
      <w:pPr>
        <w:keepNext w:val="0"/>
        <w:pageBreakBefore w:val="0"/>
        <w:widowControl/>
        <w:kinsoku/>
        <w:wordWrap/>
        <w:overflowPunct/>
        <w:topLinePunct w:val="0"/>
        <w:autoSpaceDE/>
        <w:autoSpaceDN/>
        <w:bidi w:val="0"/>
        <w:adjustRightInd/>
        <w:snapToGrid w:val="0"/>
        <w:spacing w:before="0" w:beforeAutospacing="0" w:after="0" w:afterAutospacing="0" w:line="420" w:lineRule="exact"/>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r>
        <w:rPr>
          <w:rStyle w:val="55"/>
          <w:rFonts w:hint="eastAsia" w:ascii="仿宋" w:hAnsi="仿宋" w:eastAsia="仿宋" w:cs="仿宋"/>
          <w:b w:val="0"/>
          <w:i w:val="0"/>
          <w:caps w:val="0"/>
          <w:spacing w:val="0"/>
          <w:w w:val="100"/>
          <w:kern w:val="2"/>
          <w:sz w:val="24"/>
          <w:szCs w:val="22"/>
          <w:highlight w:val="none"/>
          <w:lang w:val="en-US" w:eastAsia="zh-CN" w:bidi="ar-SA"/>
        </w:rPr>
        <w:t>　　6．在合同协议书正式签署生效之前，本投标函连同你方的中标通知书将构成我们双方之间共同遵守的文件，对双方具有约束力。</w:t>
      </w:r>
    </w:p>
    <w:p w14:paraId="377E808D">
      <w:pPr>
        <w:keepNext w:val="0"/>
        <w:pageBreakBefore w:val="0"/>
        <w:widowControl/>
        <w:kinsoku/>
        <w:wordWrap/>
        <w:overflowPunct/>
        <w:topLinePunct w:val="0"/>
        <w:autoSpaceDE/>
        <w:autoSpaceDN/>
        <w:bidi w:val="0"/>
        <w:adjustRightInd/>
        <w:snapToGrid w:val="0"/>
        <w:spacing w:before="0" w:beforeAutospacing="0" w:after="0" w:afterAutospacing="0" w:line="420" w:lineRule="exact"/>
        <w:ind w:firstLine="420"/>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r>
        <w:rPr>
          <w:rStyle w:val="55"/>
          <w:rFonts w:hint="eastAsia" w:ascii="仿宋" w:hAnsi="仿宋" w:eastAsia="仿宋" w:cs="仿宋"/>
          <w:b w:val="0"/>
          <w:i w:val="0"/>
          <w:caps w:val="0"/>
          <w:spacing w:val="0"/>
          <w:w w:val="100"/>
          <w:kern w:val="2"/>
          <w:sz w:val="24"/>
          <w:szCs w:val="22"/>
          <w:highlight w:val="none"/>
          <w:lang w:val="en-US" w:eastAsia="zh-CN" w:bidi="ar-SA"/>
        </w:rPr>
        <w:t>7.</w:t>
      </w:r>
      <w:r>
        <w:rPr>
          <w:rStyle w:val="55"/>
          <w:rFonts w:hint="eastAsia" w:ascii="仿宋" w:hAnsi="仿宋" w:eastAsia="仿宋" w:cs="仿宋"/>
          <w:b w:val="0"/>
          <w:i w:val="0"/>
          <w:caps w:val="0"/>
          <w:spacing w:val="0"/>
          <w:w w:val="100"/>
          <w:kern w:val="2"/>
          <w:sz w:val="24"/>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2"/>
          <w:highlight w:val="none"/>
          <w:lang w:val="en-US" w:eastAsia="zh-CN" w:bidi="ar-SA"/>
        </w:rPr>
        <w:t>（其他补充说明）。</w:t>
      </w:r>
    </w:p>
    <w:p w14:paraId="48522F9F">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投标人：</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（单位电子章）</w:t>
      </w:r>
    </w:p>
    <w:p w14:paraId="644482E6">
      <w:pPr>
        <w:widowControl/>
        <w:snapToGrid w:val="0"/>
        <w:spacing w:before="0" w:beforeAutospacing="0" w:after="0" w:afterAutospacing="0" w:line="360" w:lineRule="auto"/>
        <w:ind w:left="4560" w:hanging="456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法定代表人或其委托代理人：（签字或电子章）</w:t>
      </w:r>
    </w:p>
    <w:p w14:paraId="25D630FC">
      <w:pPr>
        <w:widowControl/>
        <w:snapToGrid w:val="0"/>
        <w:spacing w:before="0" w:beforeAutospacing="0" w:after="0" w:afterAutospacing="0" w:line="360" w:lineRule="auto"/>
        <w:ind w:left="3990" w:leftChars="19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地　　址：</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p>
    <w:p w14:paraId="26BC86B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网　　址：</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p>
    <w:p w14:paraId="3B6C22A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电　　话：</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p>
    <w:p w14:paraId="38AE2FC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传　　真：</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p>
    <w:p w14:paraId="7B8C165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邮政编码：</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p>
    <w:p w14:paraId="0E23898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年</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月</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日</w:t>
      </w:r>
    </w:p>
    <w:p w14:paraId="017B6B9A">
      <w:pPr>
        <w:keepLines/>
        <w:widowControl/>
        <w:numPr>
          <w:ilvl w:val="0"/>
          <w:numId w:val="12"/>
        </w:numPr>
        <w:snapToGrid w:val="0"/>
        <w:spacing w:before="0" w:beforeAutospacing="0" w:after="0" w:afterAutospacing="0" w:line="376" w:lineRule="auto"/>
        <w:ind w:firstLine="482"/>
        <w:jc w:val="center"/>
        <w:textAlignment w:val="baseline"/>
        <w:rPr>
          <w:rStyle w:val="55"/>
          <w:rFonts w:hint="eastAsia" w:ascii="仿宋" w:hAnsi="仿宋" w:eastAsia="仿宋" w:cs="仿宋"/>
          <w:b/>
          <w:bCs/>
          <w:i w:val="0"/>
          <w:caps w:val="0"/>
          <w:spacing w:val="0"/>
          <w:w w:val="100"/>
          <w:kern w:val="2"/>
          <w:sz w:val="24"/>
          <w:szCs w:val="24"/>
          <w:highlight w:val="none"/>
          <w:lang w:val="en-US" w:eastAsia="zh-CN" w:bidi="ar-SA"/>
        </w:rPr>
      </w:pPr>
      <w:r>
        <w:rPr>
          <w:rStyle w:val="55"/>
          <w:rFonts w:hint="eastAsia" w:ascii="仿宋" w:hAnsi="仿宋" w:eastAsia="仿宋" w:cs="仿宋"/>
          <w:b/>
          <w:bCs/>
          <w:i w:val="0"/>
          <w:caps w:val="0"/>
          <w:spacing w:val="0"/>
          <w:w w:val="100"/>
          <w:kern w:val="2"/>
          <w:sz w:val="24"/>
          <w:szCs w:val="24"/>
          <w:highlight w:val="none"/>
          <w:lang w:val="en-US" w:eastAsia="zh-CN" w:bidi="ar-SA"/>
        </w:rPr>
        <w:t>投标函附录</w:t>
      </w:r>
    </w:p>
    <w:p w14:paraId="5C46CCEC">
      <w:pPr>
        <w:pStyle w:val="43"/>
        <w:numPr>
          <w:ilvl w:val="0"/>
          <w:numId w:val="0"/>
        </w:numPr>
        <w:rPr>
          <w:rFonts w:hint="eastAsia"/>
          <w:lang w:val="en-US" w:eastAsia="zh-CN"/>
        </w:rPr>
      </w:pPr>
    </w:p>
    <w:tbl>
      <w:tblPr>
        <w:tblStyle w:val="27"/>
        <w:tblW w:w="8977" w:type="dxa"/>
        <w:tblInd w:w="1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4"/>
        <w:gridCol w:w="2721"/>
        <w:gridCol w:w="1190"/>
        <w:gridCol w:w="3630"/>
        <w:gridCol w:w="752"/>
      </w:tblGrid>
      <w:tr w14:paraId="12818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684" w:type="dxa"/>
            <w:tcBorders>
              <w:top w:val="single" w:color="000000" w:sz="4" w:space="0"/>
              <w:left w:val="single" w:color="000000" w:sz="4" w:space="0"/>
              <w:bottom w:val="single" w:color="000000" w:sz="4" w:space="0"/>
              <w:right w:val="single" w:color="000000" w:sz="4" w:space="0"/>
            </w:tcBorders>
          </w:tcPr>
          <w:p w14:paraId="78A76C06">
            <w:pPr>
              <w:pStyle w:val="232"/>
              <w:keepNext w:val="0"/>
              <w:keepLines w:val="0"/>
              <w:widowControl/>
              <w:suppressLineNumbers w:val="0"/>
              <w:snapToGrid w:val="0"/>
              <w:spacing w:before="128" w:beforeAutospacing="0" w:after="0" w:afterAutospacing="0" w:line="252" w:lineRule="exact"/>
              <w:ind w:left="109" w:right="100"/>
              <w:jc w:val="center"/>
              <w:textAlignment w:val="baseline"/>
              <w:rPr>
                <w:rStyle w:val="55"/>
                <w:rFonts w:hint="eastAsia" w:ascii="仿宋" w:hAnsi="仿宋" w:eastAsia="仿宋" w:cs="仿宋"/>
                <w:b/>
                <w:i w:val="0"/>
                <w:caps w:val="0"/>
                <w:spacing w:val="0"/>
                <w:w w:val="100"/>
                <w:kern w:val="0"/>
                <w:sz w:val="21"/>
                <w:szCs w:val="22"/>
                <w:highlight w:val="none"/>
                <w:lang w:val="en-US" w:eastAsia="en-US" w:bidi="ar-SA"/>
              </w:rPr>
            </w:pPr>
            <w:r>
              <w:rPr>
                <w:rStyle w:val="55"/>
                <w:rFonts w:hint="eastAsia" w:ascii="仿宋" w:hAnsi="仿宋" w:eastAsia="仿宋" w:cs="仿宋"/>
                <w:b/>
                <w:i w:val="0"/>
                <w:caps w:val="0"/>
                <w:spacing w:val="0"/>
                <w:w w:val="100"/>
                <w:kern w:val="0"/>
                <w:sz w:val="21"/>
                <w:szCs w:val="22"/>
                <w:highlight w:val="none"/>
                <w:lang w:val="en-US" w:eastAsia="en-US" w:bidi="ar-SA"/>
              </w:rPr>
              <w:t>序号</w:t>
            </w:r>
          </w:p>
        </w:tc>
        <w:tc>
          <w:tcPr>
            <w:tcW w:w="2721" w:type="dxa"/>
            <w:tcBorders>
              <w:top w:val="single" w:color="000000" w:sz="4" w:space="0"/>
              <w:left w:val="single" w:color="000000" w:sz="4" w:space="0"/>
              <w:bottom w:val="single" w:color="000000" w:sz="4" w:space="0"/>
              <w:right w:val="single" w:color="000000" w:sz="4" w:space="0"/>
            </w:tcBorders>
          </w:tcPr>
          <w:p w14:paraId="608ED9CF">
            <w:pPr>
              <w:pStyle w:val="232"/>
              <w:keepNext w:val="0"/>
              <w:keepLines w:val="0"/>
              <w:widowControl/>
              <w:suppressLineNumbers w:val="0"/>
              <w:snapToGrid w:val="0"/>
              <w:spacing w:before="128" w:beforeAutospacing="0" w:after="0" w:afterAutospacing="0" w:line="252" w:lineRule="exact"/>
              <w:ind w:left="285" w:right="276"/>
              <w:jc w:val="center"/>
              <w:textAlignment w:val="baseline"/>
              <w:rPr>
                <w:rStyle w:val="55"/>
                <w:rFonts w:hint="eastAsia" w:ascii="仿宋" w:hAnsi="仿宋" w:eastAsia="仿宋" w:cs="仿宋"/>
                <w:b/>
                <w:i w:val="0"/>
                <w:caps w:val="0"/>
                <w:spacing w:val="0"/>
                <w:w w:val="100"/>
                <w:kern w:val="0"/>
                <w:sz w:val="21"/>
                <w:szCs w:val="22"/>
                <w:highlight w:val="none"/>
                <w:lang w:val="en-US" w:eastAsia="en-US" w:bidi="ar-SA"/>
              </w:rPr>
            </w:pPr>
            <w:r>
              <w:rPr>
                <w:rStyle w:val="55"/>
                <w:rFonts w:hint="eastAsia" w:ascii="仿宋" w:hAnsi="仿宋" w:eastAsia="仿宋" w:cs="仿宋"/>
                <w:b/>
                <w:i w:val="0"/>
                <w:caps w:val="0"/>
                <w:spacing w:val="0"/>
                <w:w w:val="100"/>
                <w:kern w:val="0"/>
                <w:sz w:val="21"/>
                <w:szCs w:val="22"/>
                <w:highlight w:val="none"/>
                <w:lang w:val="en-US" w:eastAsia="en-US" w:bidi="ar-SA"/>
              </w:rPr>
              <w:t>条款名称</w:t>
            </w:r>
          </w:p>
        </w:tc>
        <w:tc>
          <w:tcPr>
            <w:tcW w:w="1190" w:type="dxa"/>
            <w:tcBorders>
              <w:top w:val="single" w:color="000000" w:sz="4" w:space="0"/>
              <w:left w:val="single" w:color="000000" w:sz="4" w:space="0"/>
              <w:bottom w:val="single" w:color="000000" w:sz="4" w:space="0"/>
              <w:right w:val="single" w:color="000000" w:sz="4" w:space="0"/>
            </w:tcBorders>
          </w:tcPr>
          <w:p w14:paraId="4C82D553">
            <w:pPr>
              <w:pStyle w:val="232"/>
              <w:keepNext w:val="0"/>
              <w:keepLines w:val="0"/>
              <w:widowControl/>
              <w:suppressLineNumbers w:val="0"/>
              <w:snapToGrid w:val="0"/>
              <w:spacing w:before="128" w:beforeAutospacing="0" w:after="0" w:afterAutospacing="0" w:line="252" w:lineRule="exact"/>
              <w:ind w:left="6" w:right="0"/>
              <w:jc w:val="center"/>
              <w:textAlignment w:val="baseline"/>
              <w:rPr>
                <w:rStyle w:val="55"/>
                <w:rFonts w:hint="eastAsia" w:ascii="仿宋" w:hAnsi="仿宋" w:eastAsia="仿宋" w:cs="仿宋"/>
                <w:b/>
                <w:i w:val="0"/>
                <w:caps w:val="0"/>
                <w:spacing w:val="0"/>
                <w:w w:val="100"/>
                <w:kern w:val="0"/>
                <w:sz w:val="21"/>
                <w:szCs w:val="22"/>
                <w:highlight w:val="none"/>
                <w:lang w:val="en-US" w:eastAsia="en-US" w:bidi="ar-SA"/>
              </w:rPr>
            </w:pPr>
            <w:r>
              <w:rPr>
                <w:rStyle w:val="55"/>
                <w:rFonts w:hint="eastAsia" w:ascii="仿宋" w:hAnsi="仿宋" w:eastAsia="仿宋" w:cs="仿宋"/>
                <w:b/>
                <w:i w:val="0"/>
                <w:caps w:val="0"/>
                <w:spacing w:val="0"/>
                <w:w w:val="100"/>
                <w:kern w:val="0"/>
                <w:sz w:val="21"/>
                <w:szCs w:val="22"/>
                <w:highlight w:val="none"/>
                <w:lang w:val="en-US" w:eastAsia="en-US" w:bidi="ar-SA"/>
              </w:rPr>
              <w:t>合同条目号</w:t>
            </w:r>
          </w:p>
        </w:tc>
        <w:tc>
          <w:tcPr>
            <w:tcW w:w="3630" w:type="dxa"/>
            <w:tcBorders>
              <w:top w:val="single" w:color="000000" w:sz="4" w:space="0"/>
              <w:left w:val="single" w:color="000000" w:sz="4" w:space="0"/>
              <w:bottom w:val="single" w:color="000000" w:sz="4" w:space="0"/>
              <w:right w:val="single" w:color="000000" w:sz="4" w:space="0"/>
            </w:tcBorders>
          </w:tcPr>
          <w:p w14:paraId="1BB32EFB">
            <w:pPr>
              <w:pStyle w:val="232"/>
              <w:keepNext w:val="0"/>
              <w:keepLines w:val="0"/>
              <w:widowControl/>
              <w:suppressLineNumbers w:val="0"/>
              <w:snapToGrid w:val="0"/>
              <w:spacing w:before="128" w:beforeAutospacing="0" w:after="0" w:afterAutospacing="0" w:line="252" w:lineRule="exact"/>
              <w:ind w:left="1363" w:right="1358"/>
              <w:jc w:val="center"/>
              <w:textAlignment w:val="baseline"/>
              <w:rPr>
                <w:rStyle w:val="55"/>
                <w:rFonts w:hint="eastAsia" w:ascii="仿宋" w:hAnsi="仿宋" w:eastAsia="仿宋" w:cs="仿宋"/>
                <w:b/>
                <w:i w:val="0"/>
                <w:caps w:val="0"/>
                <w:spacing w:val="0"/>
                <w:w w:val="100"/>
                <w:kern w:val="0"/>
                <w:sz w:val="21"/>
                <w:szCs w:val="22"/>
                <w:highlight w:val="none"/>
                <w:lang w:val="en-US" w:eastAsia="en-US" w:bidi="ar-SA"/>
              </w:rPr>
            </w:pPr>
            <w:r>
              <w:rPr>
                <w:rStyle w:val="55"/>
                <w:rFonts w:hint="eastAsia" w:ascii="仿宋" w:hAnsi="仿宋" w:eastAsia="仿宋" w:cs="仿宋"/>
                <w:b/>
                <w:i w:val="0"/>
                <w:caps w:val="0"/>
                <w:spacing w:val="0"/>
                <w:w w:val="100"/>
                <w:kern w:val="0"/>
                <w:sz w:val="21"/>
                <w:szCs w:val="22"/>
                <w:highlight w:val="none"/>
                <w:lang w:val="en-US" w:eastAsia="en-US" w:bidi="ar-SA"/>
              </w:rPr>
              <w:t>约定内容</w:t>
            </w:r>
          </w:p>
        </w:tc>
        <w:tc>
          <w:tcPr>
            <w:tcW w:w="752" w:type="dxa"/>
            <w:tcBorders>
              <w:top w:val="single" w:color="000000" w:sz="4" w:space="0"/>
              <w:left w:val="single" w:color="000000" w:sz="4" w:space="0"/>
              <w:bottom w:val="single" w:color="000000" w:sz="4" w:space="0"/>
              <w:right w:val="single" w:color="000000" w:sz="4" w:space="0"/>
            </w:tcBorders>
          </w:tcPr>
          <w:p w14:paraId="2E86052A">
            <w:pPr>
              <w:pStyle w:val="232"/>
              <w:keepNext w:val="0"/>
              <w:keepLines w:val="0"/>
              <w:widowControl/>
              <w:suppressLineNumbers w:val="0"/>
              <w:snapToGrid w:val="0"/>
              <w:spacing w:before="128" w:beforeAutospacing="0" w:after="0" w:afterAutospacing="0" w:line="252" w:lineRule="exact"/>
              <w:ind w:left="158" w:right="0"/>
              <w:jc w:val="left"/>
              <w:textAlignment w:val="baseline"/>
              <w:rPr>
                <w:rStyle w:val="55"/>
                <w:rFonts w:hint="eastAsia" w:ascii="仿宋" w:hAnsi="仿宋" w:eastAsia="仿宋" w:cs="仿宋"/>
                <w:b/>
                <w:i w:val="0"/>
                <w:caps w:val="0"/>
                <w:spacing w:val="0"/>
                <w:w w:val="100"/>
                <w:kern w:val="0"/>
                <w:sz w:val="21"/>
                <w:szCs w:val="22"/>
                <w:highlight w:val="none"/>
                <w:lang w:val="en-US" w:eastAsia="en-US" w:bidi="ar-SA"/>
              </w:rPr>
            </w:pPr>
            <w:r>
              <w:rPr>
                <w:rStyle w:val="55"/>
                <w:rFonts w:hint="eastAsia" w:ascii="仿宋" w:hAnsi="仿宋" w:eastAsia="仿宋" w:cs="仿宋"/>
                <w:b/>
                <w:i w:val="0"/>
                <w:caps w:val="0"/>
                <w:spacing w:val="0"/>
                <w:w w:val="100"/>
                <w:kern w:val="0"/>
                <w:sz w:val="21"/>
                <w:szCs w:val="22"/>
                <w:highlight w:val="none"/>
                <w:lang w:val="en-US" w:eastAsia="en-US" w:bidi="ar-SA"/>
              </w:rPr>
              <w:t>备注</w:t>
            </w:r>
          </w:p>
        </w:tc>
      </w:tr>
      <w:tr w14:paraId="4A4F0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684" w:type="dxa"/>
            <w:tcBorders>
              <w:top w:val="single" w:color="000000" w:sz="4" w:space="0"/>
              <w:left w:val="single" w:color="000000" w:sz="4" w:space="0"/>
              <w:bottom w:val="single" w:color="000000" w:sz="4" w:space="0"/>
              <w:right w:val="single" w:color="000000" w:sz="4" w:space="0"/>
            </w:tcBorders>
          </w:tcPr>
          <w:p w14:paraId="49996C29">
            <w:pPr>
              <w:pStyle w:val="232"/>
              <w:keepNext w:val="0"/>
              <w:keepLines w:val="0"/>
              <w:widowControl/>
              <w:suppressLineNumbers w:val="0"/>
              <w:snapToGrid w:val="0"/>
              <w:spacing w:before="151" w:beforeAutospacing="0" w:after="0" w:afterAutospacing="0" w:line="226" w:lineRule="exact"/>
              <w:ind w:left="9" w:right="0"/>
              <w:jc w:val="center"/>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1</w:t>
            </w:r>
          </w:p>
        </w:tc>
        <w:tc>
          <w:tcPr>
            <w:tcW w:w="2721" w:type="dxa"/>
            <w:tcBorders>
              <w:top w:val="single" w:color="000000" w:sz="4" w:space="0"/>
              <w:left w:val="single" w:color="000000" w:sz="4" w:space="0"/>
              <w:bottom w:val="single" w:color="000000" w:sz="4" w:space="0"/>
              <w:right w:val="single" w:color="000000" w:sz="4" w:space="0"/>
            </w:tcBorders>
          </w:tcPr>
          <w:p w14:paraId="2B483EBE">
            <w:pPr>
              <w:pStyle w:val="232"/>
              <w:keepNext w:val="0"/>
              <w:keepLines w:val="0"/>
              <w:widowControl/>
              <w:suppressLineNumbers w:val="0"/>
              <w:snapToGrid w:val="0"/>
              <w:spacing w:before="128" w:beforeAutospacing="0" w:after="0" w:afterAutospacing="0" w:line="250" w:lineRule="exact"/>
              <w:ind w:left="283" w:right="276"/>
              <w:jc w:val="center"/>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缺陷责任期</w:t>
            </w:r>
          </w:p>
        </w:tc>
        <w:tc>
          <w:tcPr>
            <w:tcW w:w="1190" w:type="dxa"/>
            <w:tcBorders>
              <w:top w:val="single" w:color="000000" w:sz="4" w:space="0"/>
              <w:left w:val="single" w:color="000000" w:sz="4" w:space="0"/>
              <w:bottom w:val="single" w:color="000000" w:sz="4" w:space="0"/>
              <w:right w:val="single" w:color="000000" w:sz="4" w:space="0"/>
            </w:tcBorders>
          </w:tcPr>
          <w:p w14:paraId="08CDDFFD">
            <w:pPr>
              <w:pStyle w:val="232"/>
              <w:keepNext w:val="0"/>
              <w:keepLines w:val="0"/>
              <w:widowControl/>
              <w:suppressLineNumbers w:val="0"/>
              <w:snapToGrid w:val="0"/>
              <w:spacing w:before="151" w:beforeAutospacing="0" w:after="0" w:afterAutospacing="0" w:line="226" w:lineRule="exact"/>
              <w:ind w:left="6" w:right="0"/>
              <w:jc w:val="center"/>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1.1.4.5</w:t>
            </w:r>
          </w:p>
        </w:tc>
        <w:tc>
          <w:tcPr>
            <w:tcW w:w="3630" w:type="dxa"/>
            <w:tcBorders>
              <w:top w:val="single" w:color="000000" w:sz="4" w:space="0"/>
              <w:left w:val="single" w:color="000000" w:sz="4" w:space="0"/>
              <w:bottom w:val="single" w:color="000000" w:sz="4" w:space="0"/>
              <w:right w:val="single" w:color="000000" w:sz="4" w:space="0"/>
            </w:tcBorders>
          </w:tcPr>
          <w:p w14:paraId="33BDA2EB">
            <w:pPr>
              <w:pStyle w:val="232"/>
              <w:keepNext w:val="0"/>
              <w:keepLines w:val="0"/>
              <w:widowControl/>
              <w:suppressLineNumbers w:val="0"/>
              <w:tabs>
                <w:tab w:val="left" w:pos="2520"/>
              </w:tabs>
              <w:snapToGrid w:val="0"/>
              <w:spacing w:before="128" w:beforeAutospacing="0" w:after="0" w:afterAutospacing="0" w:line="250" w:lineRule="exact"/>
              <w:ind w:left="106" w:right="0"/>
              <w:jc w:val="left"/>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自实</w:t>
            </w:r>
            <w:r>
              <w:rPr>
                <w:rStyle w:val="55"/>
                <w:rFonts w:hint="eastAsia" w:ascii="仿宋" w:hAnsi="仿宋" w:eastAsia="仿宋" w:cs="仿宋"/>
                <w:b w:val="0"/>
                <w:i w:val="0"/>
                <w:caps w:val="0"/>
                <w:spacing w:val="-3"/>
                <w:w w:val="100"/>
                <w:kern w:val="0"/>
                <w:sz w:val="21"/>
                <w:szCs w:val="22"/>
                <w:highlight w:val="none"/>
                <w:lang w:val="en-US" w:eastAsia="en-US" w:bidi="ar-SA"/>
              </w:rPr>
              <w:t>际</w:t>
            </w:r>
            <w:r>
              <w:rPr>
                <w:rStyle w:val="55"/>
                <w:rFonts w:hint="eastAsia" w:ascii="仿宋" w:hAnsi="仿宋" w:eastAsia="仿宋" w:cs="仿宋"/>
                <w:b w:val="0"/>
                <w:i w:val="0"/>
                <w:caps w:val="0"/>
                <w:spacing w:val="0"/>
                <w:w w:val="100"/>
                <w:kern w:val="0"/>
                <w:sz w:val="21"/>
                <w:szCs w:val="22"/>
                <w:highlight w:val="none"/>
                <w:lang w:val="en-US" w:eastAsia="en-US" w:bidi="ar-SA"/>
              </w:rPr>
              <w:t>交</w:t>
            </w:r>
            <w:r>
              <w:rPr>
                <w:rStyle w:val="55"/>
                <w:rFonts w:hint="eastAsia" w:ascii="仿宋" w:hAnsi="仿宋" w:eastAsia="仿宋" w:cs="仿宋"/>
                <w:b w:val="0"/>
                <w:i w:val="0"/>
                <w:caps w:val="0"/>
                <w:spacing w:val="-3"/>
                <w:w w:val="100"/>
                <w:kern w:val="0"/>
                <w:sz w:val="21"/>
                <w:szCs w:val="22"/>
                <w:highlight w:val="none"/>
                <w:lang w:val="en-US" w:eastAsia="en-US" w:bidi="ar-SA"/>
              </w:rPr>
              <w:t>工</w:t>
            </w:r>
            <w:r>
              <w:rPr>
                <w:rStyle w:val="55"/>
                <w:rFonts w:hint="eastAsia" w:ascii="仿宋" w:hAnsi="仿宋" w:eastAsia="仿宋" w:cs="仿宋"/>
                <w:b w:val="0"/>
                <w:i w:val="0"/>
                <w:caps w:val="0"/>
                <w:spacing w:val="0"/>
                <w:w w:val="100"/>
                <w:kern w:val="0"/>
                <w:sz w:val="21"/>
                <w:szCs w:val="22"/>
                <w:highlight w:val="none"/>
                <w:lang w:val="en-US" w:eastAsia="en-US" w:bidi="ar-SA"/>
              </w:rPr>
              <w:t>日</w:t>
            </w:r>
            <w:r>
              <w:rPr>
                <w:rStyle w:val="55"/>
                <w:rFonts w:hint="eastAsia" w:ascii="仿宋" w:hAnsi="仿宋" w:eastAsia="仿宋" w:cs="仿宋"/>
                <w:b w:val="0"/>
                <w:i w:val="0"/>
                <w:caps w:val="0"/>
                <w:spacing w:val="-3"/>
                <w:w w:val="100"/>
                <w:kern w:val="0"/>
                <w:sz w:val="21"/>
                <w:szCs w:val="22"/>
                <w:highlight w:val="none"/>
                <w:lang w:val="en-US" w:eastAsia="en-US" w:bidi="ar-SA"/>
              </w:rPr>
              <w:t>期</w:t>
            </w:r>
            <w:r>
              <w:rPr>
                <w:rStyle w:val="55"/>
                <w:rFonts w:hint="eastAsia" w:ascii="仿宋" w:hAnsi="仿宋" w:eastAsia="仿宋" w:cs="仿宋"/>
                <w:b w:val="0"/>
                <w:i w:val="0"/>
                <w:caps w:val="0"/>
                <w:spacing w:val="0"/>
                <w:w w:val="100"/>
                <w:kern w:val="0"/>
                <w:sz w:val="21"/>
                <w:szCs w:val="22"/>
                <w:highlight w:val="none"/>
                <w:lang w:val="en-US" w:eastAsia="en-US" w:bidi="ar-SA"/>
              </w:rPr>
              <w:t>起</w:t>
            </w:r>
            <w:r>
              <w:rPr>
                <w:rStyle w:val="55"/>
                <w:rFonts w:hint="eastAsia" w:ascii="仿宋" w:hAnsi="仿宋" w:eastAsia="仿宋" w:cs="仿宋"/>
                <w:b w:val="0"/>
                <w:i w:val="0"/>
                <w:caps w:val="0"/>
                <w:spacing w:val="-3"/>
                <w:w w:val="100"/>
                <w:kern w:val="0"/>
                <w:sz w:val="21"/>
                <w:szCs w:val="22"/>
                <w:highlight w:val="none"/>
                <w:lang w:val="en-US" w:eastAsia="en-US" w:bidi="ar-SA"/>
              </w:rPr>
              <w:t>计</w:t>
            </w:r>
            <w:r>
              <w:rPr>
                <w:rStyle w:val="55"/>
                <w:rFonts w:hint="eastAsia" w:ascii="仿宋" w:hAnsi="仿宋" w:eastAsia="仿宋" w:cs="仿宋"/>
                <w:b w:val="0"/>
                <w:i w:val="0"/>
                <w:caps w:val="0"/>
                <w:spacing w:val="0"/>
                <w:w w:val="100"/>
                <w:kern w:val="0"/>
                <w:sz w:val="21"/>
                <w:szCs w:val="22"/>
                <w:highlight w:val="none"/>
                <w:lang w:val="en-US" w:eastAsia="en-US" w:bidi="ar-SA"/>
              </w:rPr>
              <w:t>算</w:t>
            </w:r>
            <w:r>
              <w:rPr>
                <w:rStyle w:val="55"/>
                <w:rFonts w:hint="eastAsia" w:ascii="仿宋" w:hAnsi="仿宋" w:eastAsia="仿宋" w:cs="仿宋"/>
                <w:b w:val="0"/>
                <w:i w:val="0"/>
                <w:caps w:val="0"/>
                <w:spacing w:val="0"/>
                <w:w w:val="100"/>
                <w:kern w:val="0"/>
                <w:sz w:val="21"/>
                <w:szCs w:val="22"/>
                <w:highlight w:val="none"/>
                <w:u w:val="single" w:color="000000"/>
                <w:lang w:val="en-US" w:eastAsia="en-US" w:bidi="ar-SA"/>
              </w:rPr>
              <w:tab/>
            </w:r>
            <w:r>
              <w:rPr>
                <w:rStyle w:val="55"/>
                <w:rFonts w:hint="eastAsia" w:ascii="仿宋" w:hAnsi="仿宋" w:eastAsia="仿宋" w:cs="仿宋"/>
                <w:b w:val="0"/>
                <w:i w:val="0"/>
                <w:caps w:val="0"/>
                <w:spacing w:val="0"/>
                <w:w w:val="100"/>
                <w:kern w:val="0"/>
                <w:sz w:val="21"/>
                <w:szCs w:val="22"/>
                <w:highlight w:val="none"/>
                <w:lang w:val="en-US" w:eastAsia="en-US" w:bidi="ar-SA"/>
              </w:rPr>
              <w:t>年</w:t>
            </w:r>
          </w:p>
        </w:tc>
        <w:tc>
          <w:tcPr>
            <w:tcW w:w="752" w:type="dxa"/>
            <w:tcBorders>
              <w:top w:val="single" w:color="000000" w:sz="4" w:space="0"/>
              <w:left w:val="single" w:color="000000" w:sz="4" w:space="0"/>
              <w:bottom w:val="single" w:color="000000" w:sz="4" w:space="0"/>
              <w:right w:val="single" w:color="000000" w:sz="4" w:space="0"/>
            </w:tcBorders>
          </w:tcPr>
          <w:p w14:paraId="43868BB4">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r>
      <w:tr w14:paraId="73779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684" w:type="dxa"/>
            <w:tcBorders>
              <w:top w:val="single" w:color="000000" w:sz="4" w:space="0"/>
              <w:left w:val="single" w:color="000000" w:sz="4" w:space="0"/>
              <w:bottom w:val="single" w:color="000000" w:sz="4" w:space="0"/>
              <w:right w:val="single" w:color="000000" w:sz="4" w:space="0"/>
            </w:tcBorders>
          </w:tcPr>
          <w:p w14:paraId="4F9B5618">
            <w:pPr>
              <w:pStyle w:val="232"/>
              <w:keepNext w:val="0"/>
              <w:keepLines w:val="0"/>
              <w:widowControl/>
              <w:suppressLineNumbers w:val="0"/>
              <w:snapToGrid w:val="0"/>
              <w:spacing w:before="154" w:beforeAutospacing="0" w:after="0" w:afterAutospacing="0" w:line="226" w:lineRule="exact"/>
              <w:ind w:left="9" w:right="0"/>
              <w:jc w:val="center"/>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2</w:t>
            </w:r>
          </w:p>
        </w:tc>
        <w:tc>
          <w:tcPr>
            <w:tcW w:w="2721" w:type="dxa"/>
            <w:tcBorders>
              <w:top w:val="single" w:color="000000" w:sz="4" w:space="0"/>
              <w:left w:val="single" w:color="000000" w:sz="4" w:space="0"/>
              <w:bottom w:val="single" w:color="000000" w:sz="4" w:space="0"/>
              <w:right w:val="single" w:color="000000" w:sz="4" w:space="0"/>
            </w:tcBorders>
          </w:tcPr>
          <w:p w14:paraId="1397C34A">
            <w:pPr>
              <w:pStyle w:val="232"/>
              <w:keepNext w:val="0"/>
              <w:keepLines w:val="0"/>
              <w:widowControl/>
              <w:suppressLineNumbers w:val="0"/>
              <w:snapToGrid w:val="0"/>
              <w:spacing w:before="130" w:beforeAutospacing="0" w:after="0" w:afterAutospacing="0" w:line="250" w:lineRule="exact"/>
              <w:ind w:left="285" w:right="276"/>
              <w:jc w:val="center"/>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逾期交工违约金</w:t>
            </w:r>
          </w:p>
        </w:tc>
        <w:tc>
          <w:tcPr>
            <w:tcW w:w="1190" w:type="dxa"/>
            <w:tcBorders>
              <w:top w:val="single" w:color="000000" w:sz="4" w:space="0"/>
              <w:left w:val="single" w:color="000000" w:sz="4" w:space="0"/>
              <w:bottom w:val="single" w:color="000000" w:sz="4" w:space="0"/>
              <w:right w:val="single" w:color="000000" w:sz="4" w:space="0"/>
            </w:tcBorders>
          </w:tcPr>
          <w:p w14:paraId="0AB8D33B">
            <w:pPr>
              <w:pStyle w:val="232"/>
              <w:keepNext w:val="0"/>
              <w:keepLines w:val="0"/>
              <w:widowControl/>
              <w:suppressLineNumbers w:val="0"/>
              <w:snapToGrid w:val="0"/>
              <w:spacing w:before="130" w:beforeAutospacing="0" w:after="0" w:afterAutospacing="0" w:line="250" w:lineRule="exact"/>
              <w:ind w:left="6" w:right="0"/>
              <w:jc w:val="center"/>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11.5（3）</w:t>
            </w:r>
          </w:p>
        </w:tc>
        <w:tc>
          <w:tcPr>
            <w:tcW w:w="3630" w:type="dxa"/>
            <w:tcBorders>
              <w:top w:val="single" w:color="000000" w:sz="4" w:space="0"/>
              <w:left w:val="single" w:color="000000" w:sz="4" w:space="0"/>
              <w:bottom w:val="single" w:color="000000" w:sz="4" w:space="0"/>
              <w:right w:val="single" w:color="000000" w:sz="4" w:space="0"/>
            </w:tcBorders>
          </w:tcPr>
          <w:p w14:paraId="407C7E1C">
            <w:pPr>
              <w:pStyle w:val="232"/>
              <w:keepNext w:val="0"/>
              <w:keepLines w:val="0"/>
              <w:widowControl/>
              <w:suppressLineNumbers w:val="0"/>
              <w:tabs>
                <w:tab w:val="left" w:pos="528"/>
              </w:tabs>
              <w:snapToGrid w:val="0"/>
              <w:spacing w:before="130" w:beforeAutospacing="0" w:after="0" w:afterAutospacing="0" w:line="250" w:lineRule="exact"/>
              <w:ind w:left="106" w:right="0"/>
              <w:jc w:val="left"/>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u w:val="single" w:color="000000"/>
                <w:lang w:val="en-US" w:eastAsia="en-US" w:bidi="ar-SA"/>
              </w:rPr>
              <w:tab/>
            </w:r>
            <w:r>
              <w:rPr>
                <w:rStyle w:val="55"/>
                <w:rFonts w:hint="eastAsia" w:ascii="仿宋" w:hAnsi="仿宋" w:eastAsia="仿宋" w:cs="仿宋"/>
                <w:b w:val="0"/>
                <w:i w:val="0"/>
                <w:caps w:val="0"/>
                <w:spacing w:val="0"/>
                <w:w w:val="100"/>
                <w:kern w:val="0"/>
                <w:sz w:val="21"/>
                <w:szCs w:val="22"/>
                <w:highlight w:val="none"/>
                <w:lang w:val="en-US" w:eastAsia="en-US" w:bidi="ar-SA"/>
              </w:rPr>
              <w:t>元</w:t>
            </w:r>
            <w:r>
              <w:rPr>
                <w:rStyle w:val="55"/>
                <w:rFonts w:hint="eastAsia" w:ascii="仿宋" w:hAnsi="仿宋" w:eastAsia="仿宋" w:cs="仿宋"/>
                <w:b w:val="0"/>
                <w:i w:val="0"/>
                <w:caps w:val="0"/>
                <w:spacing w:val="-4"/>
                <w:w w:val="100"/>
                <w:kern w:val="0"/>
                <w:sz w:val="21"/>
                <w:szCs w:val="22"/>
                <w:highlight w:val="none"/>
                <w:lang w:val="en-US" w:eastAsia="en-US" w:bidi="ar-SA"/>
              </w:rPr>
              <w:t>/</w:t>
            </w:r>
            <w:r>
              <w:rPr>
                <w:rStyle w:val="55"/>
                <w:rFonts w:hint="eastAsia" w:ascii="仿宋" w:hAnsi="仿宋" w:eastAsia="仿宋" w:cs="仿宋"/>
                <w:b w:val="0"/>
                <w:i w:val="0"/>
                <w:caps w:val="0"/>
                <w:spacing w:val="0"/>
                <w:w w:val="100"/>
                <w:kern w:val="0"/>
                <w:sz w:val="21"/>
                <w:szCs w:val="22"/>
                <w:highlight w:val="none"/>
                <w:lang w:val="en-US" w:eastAsia="en-US" w:bidi="ar-SA"/>
              </w:rPr>
              <w:t>天</w:t>
            </w:r>
          </w:p>
        </w:tc>
        <w:tc>
          <w:tcPr>
            <w:tcW w:w="752" w:type="dxa"/>
            <w:tcBorders>
              <w:top w:val="single" w:color="000000" w:sz="4" w:space="0"/>
              <w:left w:val="single" w:color="000000" w:sz="4" w:space="0"/>
              <w:bottom w:val="single" w:color="000000" w:sz="4" w:space="0"/>
              <w:right w:val="single" w:color="000000" w:sz="4" w:space="0"/>
            </w:tcBorders>
          </w:tcPr>
          <w:p w14:paraId="6097B2A7">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r>
      <w:tr w14:paraId="42C3B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684" w:type="dxa"/>
            <w:tcBorders>
              <w:top w:val="single" w:color="000000" w:sz="4" w:space="0"/>
              <w:left w:val="single" w:color="000000" w:sz="4" w:space="0"/>
              <w:bottom w:val="single" w:color="000000" w:sz="4" w:space="0"/>
              <w:right w:val="single" w:color="000000" w:sz="4" w:space="0"/>
            </w:tcBorders>
          </w:tcPr>
          <w:p w14:paraId="308547BC">
            <w:pPr>
              <w:pStyle w:val="232"/>
              <w:keepNext w:val="0"/>
              <w:keepLines w:val="0"/>
              <w:widowControl/>
              <w:suppressLineNumbers w:val="0"/>
              <w:snapToGrid w:val="0"/>
              <w:spacing w:before="151" w:beforeAutospacing="0" w:after="0" w:afterAutospacing="0" w:line="229" w:lineRule="exact"/>
              <w:ind w:left="9" w:right="0"/>
              <w:jc w:val="center"/>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3</w:t>
            </w:r>
          </w:p>
        </w:tc>
        <w:tc>
          <w:tcPr>
            <w:tcW w:w="2721" w:type="dxa"/>
            <w:tcBorders>
              <w:top w:val="single" w:color="000000" w:sz="4" w:space="0"/>
              <w:left w:val="single" w:color="000000" w:sz="4" w:space="0"/>
              <w:bottom w:val="single" w:color="000000" w:sz="4" w:space="0"/>
              <w:right w:val="single" w:color="000000" w:sz="4" w:space="0"/>
            </w:tcBorders>
          </w:tcPr>
          <w:p w14:paraId="171EF332">
            <w:pPr>
              <w:pStyle w:val="232"/>
              <w:keepNext w:val="0"/>
              <w:keepLines w:val="0"/>
              <w:widowControl/>
              <w:suppressLineNumbers w:val="0"/>
              <w:snapToGrid w:val="0"/>
              <w:spacing w:before="128" w:beforeAutospacing="0" w:after="0" w:afterAutospacing="0" w:line="252" w:lineRule="exact"/>
              <w:ind w:left="283" w:right="276"/>
              <w:jc w:val="center"/>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逾期交工违约金限额</w:t>
            </w:r>
          </w:p>
        </w:tc>
        <w:tc>
          <w:tcPr>
            <w:tcW w:w="1190" w:type="dxa"/>
            <w:tcBorders>
              <w:top w:val="single" w:color="000000" w:sz="4" w:space="0"/>
              <w:left w:val="single" w:color="000000" w:sz="4" w:space="0"/>
              <w:bottom w:val="single" w:color="000000" w:sz="4" w:space="0"/>
              <w:right w:val="single" w:color="000000" w:sz="4" w:space="0"/>
            </w:tcBorders>
          </w:tcPr>
          <w:p w14:paraId="4D8CF45A">
            <w:pPr>
              <w:pStyle w:val="232"/>
              <w:keepNext w:val="0"/>
              <w:keepLines w:val="0"/>
              <w:widowControl/>
              <w:suppressLineNumbers w:val="0"/>
              <w:snapToGrid w:val="0"/>
              <w:spacing w:before="128" w:beforeAutospacing="0" w:after="0" w:afterAutospacing="0" w:line="252" w:lineRule="exact"/>
              <w:ind w:left="6" w:right="0"/>
              <w:jc w:val="center"/>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11.5（3）</w:t>
            </w:r>
          </w:p>
        </w:tc>
        <w:tc>
          <w:tcPr>
            <w:tcW w:w="3630" w:type="dxa"/>
            <w:tcBorders>
              <w:top w:val="single" w:color="000000" w:sz="4" w:space="0"/>
              <w:left w:val="single" w:color="000000" w:sz="4" w:space="0"/>
              <w:bottom w:val="single" w:color="000000" w:sz="4" w:space="0"/>
              <w:right w:val="single" w:color="000000" w:sz="4" w:space="0"/>
            </w:tcBorders>
          </w:tcPr>
          <w:p w14:paraId="6E090411">
            <w:pPr>
              <w:pStyle w:val="232"/>
              <w:keepNext w:val="0"/>
              <w:keepLines w:val="0"/>
              <w:widowControl/>
              <w:suppressLineNumbers w:val="0"/>
              <w:tabs>
                <w:tab w:val="left" w:pos="423"/>
              </w:tabs>
              <w:snapToGrid w:val="0"/>
              <w:spacing w:before="128" w:beforeAutospacing="0" w:after="0" w:afterAutospacing="0" w:line="252" w:lineRule="exact"/>
              <w:ind w:left="106" w:right="0"/>
              <w:jc w:val="left"/>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u w:val="single" w:color="000000"/>
                <w:lang w:val="en-US" w:eastAsia="en-US" w:bidi="ar-SA"/>
              </w:rPr>
              <w:tab/>
            </w:r>
            <w:r>
              <w:rPr>
                <w:rStyle w:val="55"/>
                <w:rFonts w:hint="eastAsia" w:ascii="仿宋" w:hAnsi="仿宋" w:eastAsia="仿宋" w:cs="仿宋"/>
                <w:b w:val="0"/>
                <w:i w:val="0"/>
                <w:caps w:val="0"/>
                <w:spacing w:val="0"/>
                <w:w w:val="100"/>
                <w:kern w:val="0"/>
                <w:sz w:val="21"/>
                <w:szCs w:val="22"/>
                <w:highlight w:val="none"/>
                <w:lang w:val="en-US" w:eastAsia="en-US" w:bidi="ar-SA"/>
              </w:rPr>
              <w:t>%</w:t>
            </w:r>
            <w:r>
              <w:rPr>
                <w:rStyle w:val="55"/>
                <w:rFonts w:hint="eastAsia" w:ascii="仿宋" w:hAnsi="仿宋" w:eastAsia="仿宋" w:cs="仿宋"/>
                <w:b w:val="0"/>
                <w:i w:val="0"/>
                <w:caps w:val="0"/>
                <w:spacing w:val="-3"/>
                <w:w w:val="100"/>
                <w:kern w:val="0"/>
                <w:sz w:val="21"/>
                <w:szCs w:val="22"/>
                <w:highlight w:val="none"/>
                <w:lang w:val="en-US" w:eastAsia="en-US" w:bidi="ar-SA"/>
              </w:rPr>
              <w:t>签约合同价</w:t>
            </w:r>
          </w:p>
        </w:tc>
        <w:tc>
          <w:tcPr>
            <w:tcW w:w="752" w:type="dxa"/>
            <w:tcBorders>
              <w:top w:val="single" w:color="000000" w:sz="4" w:space="0"/>
              <w:left w:val="single" w:color="000000" w:sz="4" w:space="0"/>
              <w:bottom w:val="single" w:color="000000" w:sz="4" w:space="0"/>
              <w:right w:val="single" w:color="000000" w:sz="4" w:space="0"/>
            </w:tcBorders>
          </w:tcPr>
          <w:p w14:paraId="29CEA737">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r>
      <w:tr w14:paraId="39A25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684" w:type="dxa"/>
            <w:tcBorders>
              <w:top w:val="single" w:color="000000" w:sz="4" w:space="0"/>
              <w:left w:val="single" w:color="000000" w:sz="4" w:space="0"/>
              <w:bottom w:val="single" w:color="000000" w:sz="4" w:space="0"/>
              <w:right w:val="single" w:color="000000" w:sz="4" w:space="0"/>
            </w:tcBorders>
            <w:vAlign w:val="center"/>
          </w:tcPr>
          <w:p w14:paraId="12ED2945">
            <w:pPr>
              <w:pStyle w:val="232"/>
              <w:keepNext w:val="0"/>
              <w:keepLines w:val="0"/>
              <w:widowControl/>
              <w:suppressLineNumbers w:val="0"/>
              <w:snapToGrid w:val="0"/>
              <w:spacing w:before="151" w:beforeAutospacing="0" w:after="0" w:afterAutospacing="0" w:line="229" w:lineRule="exact"/>
              <w:ind w:left="9" w:right="0"/>
              <w:jc w:val="center"/>
              <w:textAlignment w:val="baseline"/>
              <w:rPr>
                <w:rStyle w:val="55"/>
                <w:rFonts w:hint="eastAsia" w:ascii="仿宋" w:hAnsi="仿宋" w:eastAsia="仿宋" w:cs="仿宋"/>
                <w:b w:val="0"/>
                <w:i w:val="0"/>
                <w:caps w:val="0"/>
                <w:spacing w:val="0"/>
                <w:w w:val="100"/>
                <w:kern w:val="0"/>
                <w:sz w:val="21"/>
                <w:szCs w:val="22"/>
                <w:highlight w:val="none"/>
                <w:lang w:val="en-US" w:eastAsia="zh-CN" w:bidi="ar-SA"/>
              </w:rPr>
            </w:pPr>
            <w:r>
              <w:rPr>
                <w:rStyle w:val="55"/>
                <w:rFonts w:hint="eastAsia" w:ascii="仿宋" w:hAnsi="仿宋" w:eastAsia="仿宋" w:cs="仿宋"/>
                <w:b w:val="0"/>
                <w:i w:val="0"/>
                <w:caps w:val="0"/>
                <w:spacing w:val="0"/>
                <w:w w:val="100"/>
                <w:kern w:val="0"/>
                <w:sz w:val="21"/>
                <w:szCs w:val="22"/>
                <w:highlight w:val="none"/>
                <w:lang w:val="en-US" w:eastAsia="zh-CN" w:bidi="ar-SA"/>
              </w:rPr>
              <w:t>4</w:t>
            </w:r>
          </w:p>
        </w:tc>
        <w:tc>
          <w:tcPr>
            <w:tcW w:w="2721" w:type="dxa"/>
            <w:tcBorders>
              <w:top w:val="single" w:color="000000" w:sz="4" w:space="0"/>
              <w:left w:val="single" w:color="000000" w:sz="4" w:space="0"/>
              <w:bottom w:val="single" w:color="000000" w:sz="4" w:space="0"/>
              <w:right w:val="single" w:color="000000" w:sz="4" w:space="0"/>
            </w:tcBorders>
            <w:vAlign w:val="center"/>
          </w:tcPr>
          <w:p w14:paraId="53AF82D5">
            <w:pPr>
              <w:keepNext w:val="0"/>
              <w:keepLines w:val="0"/>
              <w:suppressLineNumbers w:val="0"/>
              <w:spacing w:before="0" w:beforeAutospacing="0" w:after="0" w:afterAutospacing="0" w:line="300" w:lineRule="exact"/>
              <w:ind w:left="0" w:right="0"/>
              <w:jc w:val="center"/>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提前交工的奖金</w:t>
            </w:r>
          </w:p>
        </w:tc>
        <w:tc>
          <w:tcPr>
            <w:tcW w:w="1190" w:type="dxa"/>
            <w:tcBorders>
              <w:top w:val="single" w:color="000000" w:sz="4" w:space="0"/>
              <w:left w:val="single" w:color="000000" w:sz="4" w:space="0"/>
              <w:bottom w:val="single" w:color="000000" w:sz="4" w:space="0"/>
              <w:right w:val="single" w:color="000000" w:sz="4" w:space="0"/>
            </w:tcBorders>
            <w:vAlign w:val="center"/>
          </w:tcPr>
          <w:p w14:paraId="7BE5B2A0">
            <w:pPr>
              <w:keepNext w:val="0"/>
              <w:keepLines w:val="0"/>
              <w:suppressLineNumbers w:val="0"/>
              <w:spacing w:before="0" w:beforeAutospacing="0" w:after="0" w:afterAutospacing="0" w:line="300" w:lineRule="exact"/>
              <w:ind w:left="0" w:right="0"/>
              <w:jc w:val="center"/>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11.6</w:t>
            </w:r>
          </w:p>
        </w:tc>
        <w:tc>
          <w:tcPr>
            <w:tcW w:w="3630" w:type="dxa"/>
            <w:tcBorders>
              <w:top w:val="single" w:color="000000" w:sz="4" w:space="0"/>
              <w:left w:val="single" w:color="000000" w:sz="4" w:space="0"/>
              <w:bottom w:val="single" w:color="000000" w:sz="4" w:space="0"/>
              <w:right w:val="single" w:color="000000" w:sz="4" w:space="0"/>
            </w:tcBorders>
            <w:vAlign w:val="center"/>
          </w:tcPr>
          <w:p w14:paraId="2AC80A59">
            <w:pPr>
              <w:keepNext w:val="0"/>
              <w:keepLines w:val="0"/>
              <w:suppressLineNumbers w:val="0"/>
              <w:spacing w:before="0" w:beforeAutospacing="0" w:after="0" w:afterAutospacing="0" w:line="300" w:lineRule="exact"/>
              <w:ind w:left="0" w:right="0"/>
              <w:rPr>
                <w:rStyle w:val="55"/>
                <w:rFonts w:hint="eastAsia" w:ascii="仿宋" w:hAnsi="仿宋" w:eastAsia="仿宋" w:cs="仿宋"/>
                <w:b w:val="0"/>
                <w:i w:val="0"/>
                <w:caps w:val="0"/>
                <w:spacing w:val="0"/>
                <w:w w:val="100"/>
                <w:kern w:val="0"/>
                <w:sz w:val="21"/>
                <w:szCs w:val="22"/>
                <w:highlight w:val="none"/>
                <w:lang w:val="en-US" w:eastAsia="zh-CN" w:bidi="ar-SA"/>
              </w:rPr>
            </w:pPr>
            <w:r>
              <w:rPr>
                <w:rStyle w:val="55"/>
                <w:rFonts w:hint="eastAsia" w:ascii="仿宋" w:hAnsi="仿宋" w:eastAsia="仿宋" w:cs="仿宋"/>
                <w:b w:val="0"/>
                <w:i w:val="0"/>
                <w:caps w:val="0"/>
                <w:spacing w:val="0"/>
                <w:w w:val="100"/>
                <w:kern w:val="0"/>
                <w:sz w:val="21"/>
                <w:szCs w:val="22"/>
                <w:highlight w:val="none"/>
                <w:lang w:val="en-US" w:eastAsia="en-US" w:bidi="ar-SA"/>
              </w:rPr>
              <w:t>无</w:t>
            </w:r>
          </w:p>
        </w:tc>
        <w:tc>
          <w:tcPr>
            <w:tcW w:w="752" w:type="dxa"/>
            <w:tcBorders>
              <w:top w:val="single" w:color="000000" w:sz="4" w:space="0"/>
              <w:left w:val="single" w:color="000000" w:sz="4" w:space="0"/>
              <w:bottom w:val="single" w:color="000000" w:sz="4" w:space="0"/>
              <w:right w:val="single" w:color="000000" w:sz="4" w:space="0"/>
            </w:tcBorders>
          </w:tcPr>
          <w:p w14:paraId="1A0F09F5">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r>
      <w:tr w14:paraId="23D12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5" w:hRule="atLeast"/>
        </w:trPr>
        <w:tc>
          <w:tcPr>
            <w:tcW w:w="684" w:type="dxa"/>
            <w:tcBorders>
              <w:top w:val="single" w:color="000000" w:sz="4" w:space="0"/>
              <w:left w:val="single" w:color="000000" w:sz="4" w:space="0"/>
              <w:bottom w:val="single" w:color="000000" w:sz="4" w:space="0"/>
              <w:right w:val="single" w:color="000000" w:sz="4" w:space="0"/>
            </w:tcBorders>
          </w:tcPr>
          <w:p w14:paraId="3B7D355E">
            <w:pPr>
              <w:pStyle w:val="232"/>
              <w:keepNext w:val="0"/>
              <w:keepLines w:val="0"/>
              <w:widowControl/>
              <w:suppressLineNumbers w:val="0"/>
              <w:snapToGrid w:val="0"/>
              <w:spacing w:before="7"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7"/>
                <w:szCs w:val="22"/>
                <w:highlight w:val="none"/>
                <w:lang w:val="en-US" w:eastAsia="en-US" w:bidi="ar-SA"/>
              </w:rPr>
            </w:pPr>
          </w:p>
          <w:p w14:paraId="1154B0EB">
            <w:pPr>
              <w:pStyle w:val="232"/>
              <w:keepNext w:val="0"/>
              <w:keepLines w:val="0"/>
              <w:widowControl/>
              <w:suppressLineNumbers w:val="0"/>
              <w:snapToGrid w:val="0"/>
              <w:spacing w:before="0" w:beforeAutospacing="0" w:after="0" w:afterAutospacing="0" w:line="240" w:lineRule="auto"/>
              <w:ind w:left="9" w:right="0"/>
              <w:jc w:val="center"/>
              <w:textAlignment w:val="baseline"/>
              <w:rPr>
                <w:rStyle w:val="55"/>
                <w:rFonts w:hint="eastAsia" w:ascii="仿宋" w:hAnsi="仿宋" w:eastAsia="仿宋" w:cs="仿宋"/>
                <w:b w:val="0"/>
                <w:i w:val="0"/>
                <w:caps w:val="0"/>
                <w:spacing w:val="0"/>
                <w:w w:val="100"/>
                <w:kern w:val="0"/>
                <w:sz w:val="21"/>
                <w:szCs w:val="22"/>
                <w:highlight w:val="none"/>
                <w:lang w:val="en-US" w:eastAsia="zh-CN" w:bidi="ar-SA"/>
              </w:rPr>
            </w:pPr>
            <w:r>
              <w:rPr>
                <w:rStyle w:val="55"/>
                <w:rFonts w:hint="eastAsia" w:ascii="仿宋" w:hAnsi="仿宋" w:eastAsia="仿宋" w:cs="仿宋"/>
                <w:b w:val="0"/>
                <w:i w:val="0"/>
                <w:caps w:val="0"/>
                <w:spacing w:val="0"/>
                <w:w w:val="100"/>
                <w:kern w:val="0"/>
                <w:sz w:val="21"/>
                <w:szCs w:val="22"/>
                <w:highlight w:val="none"/>
                <w:lang w:val="en-US" w:eastAsia="zh-CN" w:bidi="ar-SA"/>
              </w:rPr>
              <w:t>5</w:t>
            </w:r>
          </w:p>
        </w:tc>
        <w:tc>
          <w:tcPr>
            <w:tcW w:w="2721" w:type="dxa"/>
            <w:tcBorders>
              <w:top w:val="single" w:color="000000" w:sz="4" w:space="0"/>
              <w:left w:val="single" w:color="000000" w:sz="4" w:space="0"/>
              <w:bottom w:val="single" w:color="000000" w:sz="4" w:space="0"/>
              <w:right w:val="single" w:color="000000" w:sz="4" w:space="0"/>
            </w:tcBorders>
            <w:vAlign w:val="center"/>
          </w:tcPr>
          <w:p w14:paraId="788605CE">
            <w:pPr>
              <w:keepNext w:val="0"/>
              <w:keepLines w:val="0"/>
              <w:suppressLineNumbers w:val="0"/>
              <w:spacing w:before="0" w:beforeAutospacing="0" w:after="0" w:afterAutospacing="0" w:line="300" w:lineRule="exact"/>
              <w:ind w:left="0" w:right="0"/>
              <w:jc w:val="center"/>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提前交工的奖金限额</w:t>
            </w:r>
          </w:p>
        </w:tc>
        <w:tc>
          <w:tcPr>
            <w:tcW w:w="1190" w:type="dxa"/>
            <w:tcBorders>
              <w:top w:val="single" w:color="000000" w:sz="4" w:space="0"/>
              <w:left w:val="single" w:color="000000" w:sz="4" w:space="0"/>
              <w:bottom w:val="single" w:color="000000" w:sz="4" w:space="0"/>
              <w:right w:val="single" w:color="000000" w:sz="4" w:space="0"/>
            </w:tcBorders>
            <w:vAlign w:val="center"/>
          </w:tcPr>
          <w:p w14:paraId="226C9932">
            <w:pPr>
              <w:keepNext w:val="0"/>
              <w:keepLines w:val="0"/>
              <w:suppressLineNumbers w:val="0"/>
              <w:spacing w:before="0" w:beforeAutospacing="0" w:after="0" w:afterAutospacing="0" w:line="300" w:lineRule="exact"/>
              <w:ind w:left="0" w:right="0"/>
              <w:jc w:val="center"/>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11.6</w:t>
            </w:r>
          </w:p>
        </w:tc>
        <w:tc>
          <w:tcPr>
            <w:tcW w:w="3630" w:type="dxa"/>
            <w:tcBorders>
              <w:top w:val="single" w:color="000000" w:sz="4" w:space="0"/>
              <w:left w:val="single" w:color="000000" w:sz="4" w:space="0"/>
              <w:bottom w:val="single" w:color="000000" w:sz="4" w:space="0"/>
              <w:right w:val="single" w:color="000000" w:sz="4" w:space="0"/>
            </w:tcBorders>
            <w:vAlign w:val="center"/>
          </w:tcPr>
          <w:p w14:paraId="4F219022">
            <w:pPr>
              <w:keepNext w:val="0"/>
              <w:keepLines w:val="0"/>
              <w:suppressLineNumbers w:val="0"/>
              <w:spacing w:before="0" w:beforeAutospacing="0" w:after="0" w:afterAutospacing="0" w:line="300" w:lineRule="exact"/>
              <w:ind w:left="0" w:right="0"/>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无</w:t>
            </w:r>
          </w:p>
        </w:tc>
        <w:tc>
          <w:tcPr>
            <w:tcW w:w="752" w:type="dxa"/>
            <w:tcBorders>
              <w:top w:val="single" w:color="000000" w:sz="4" w:space="0"/>
              <w:left w:val="single" w:color="000000" w:sz="4" w:space="0"/>
              <w:bottom w:val="single" w:color="000000" w:sz="4" w:space="0"/>
              <w:right w:val="single" w:color="000000" w:sz="4" w:space="0"/>
            </w:tcBorders>
          </w:tcPr>
          <w:p w14:paraId="6B8F135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r>
      <w:tr w14:paraId="51569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5" w:hRule="atLeast"/>
        </w:trPr>
        <w:tc>
          <w:tcPr>
            <w:tcW w:w="684" w:type="dxa"/>
            <w:tcBorders>
              <w:top w:val="single" w:color="000000" w:sz="4" w:space="0"/>
              <w:left w:val="single" w:color="000000" w:sz="4" w:space="0"/>
              <w:bottom w:val="single" w:color="000000" w:sz="4" w:space="0"/>
              <w:right w:val="single" w:color="000000" w:sz="4" w:space="0"/>
            </w:tcBorders>
          </w:tcPr>
          <w:p w14:paraId="2F8DFCB2">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p w14:paraId="67B70532">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p w14:paraId="49302EF1">
            <w:pPr>
              <w:pStyle w:val="232"/>
              <w:keepNext w:val="0"/>
              <w:keepLines w:val="0"/>
              <w:widowControl/>
              <w:suppressLineNumbers w:val="0"/>
              <w:snapToGrid w:val="0"/>
              <w:spacing w:before="0" w:beforeAutospacing="0" w:after="0" w:afterAutospacing="0" w:line="240" w:lineRule="auto"/>
              <w:ind w:left="109" w:right="98"/>
              <w:jc w:val="center"/>
              <w:textAlignment w:val="baseline"/>
              <w:rPr>
                <w:rStyle w:val="55"/>
                <w:rFonts w:hint="eastAsia" w:ascii="仿宋" w:hAnsi="仿宋" w:eastAsia="仿宋" w:cs="仿宋"/>
                <w:b w:val="0"/>
                <w:i w:val="0"/>
                <w:caps w:val="0"/>
                <w:spacing w:val="0"/>
                <w:w w:val="100"/>
                <w:kern w:val="0"/>
                <w:sz w:val="21"/>
                <w:szCs w:val="22"/>
                <w:highlight w:val="none"/>
                <w:lang w:val="en-US" w:eastAsia="zh-CN" w:bidi="ar-SA"/>
              </w:rPr>
            </w:pPr>
            <w:r>
              <w:rPr>
                <w:rStyle w:val="55"/>
                <w:rFonts w:hint="eastAsia" w:ascii="仿宋" w:hAnsi="仿宋" w:eastAsia="仿宋" w:cs="仿宋"/>
                <w:b w:val="0"/>
                <w:i w:val="0"/>
                <w:caps w:val="0"/>
                <w:spacing w:val="0"/>
                <w:w w:val="100"/>
                <w:kern w:val="0"/>
                <w:sz w:val="21"/>
                <w:szCs w:val="22"/>
                <w:highlight w:val="none"/>
                <w:lang w:val="en-US" w:eastAsia="zh-CN" w:bidi="ar-SA"/>
              </w:rPr>
              <w:t>6</w:t>
            </w:r>
          </w:p>
        </w:tc>
        <w:tc>
          <w:tcPr>
            <w:tcW w:w="2721" w:type="dxa"/>
            <w:tcBorders>
              <w:top w:val="single" w:color="000000" w:sz="4" w:space="0"/>
              <w:left w:val="single" w:color="000000" w:sz="4" w:space="0"/>
              <w:bottom w:val="single" w:color="000000" w:sz="4" w:space="0"/>
              <w:right w:val="single" w:color="000000" w:sz="4" w:space="0"/>
            </w:tcBorders>
          </w:tcPr>
          <w:p w14:paraId="1B478A34">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p w14:paraId="7EBB711A">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p w14:paraId="70A8DA82">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p w14:paraId="02215A23">
            <w:pPr>
              <w:pStyle w:val="232"/>
              <w:keepNext w:val="0"/>
              <w:keepLines w:val="0"/>
              <w:widowControl/>
              <w:suppressLineNumbers w:val="0"/>
              <w:snapToGrid w:val="0"/>
              <w:spacing w:before="159" w:beforeAutospacing="0" w:after="0" w:afterAutospacing="0" w:line="240" w:lineRule="auto"/>
              <w:ind w:left="285" w:right="275"/>
              <w:jc w:val="center"/>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质量保证金金额</w:t>
            </w:r>
          </w:p>
        </w:tc>
        <w:tc>
          <w:tcPr>
            <w:tcW w:w="1190" w:type="dxa"/>
            <w:tcBorders>
              <w:top w:val="single" w:color="000000" w:sz="4" w:space="0"/>
              <w:left w:val="single" w:color="000000" w:sz="4" w:space="0"/>
              <w:bottom w:val="single" w:color="000000" w:sz="4" w:space="0"/>
              <w:right w:val="single" w:color="000000" w:sz="4" w:space="0"/>
            </w:tcBorders>
          </w:tcPr>
          <w:p w14:paraId="37A0286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p w14:paraId="2831A24A">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2"/>
                <w:szCs w:val="22"/>
                <w:highlight w:val="none"/>
                <w:lang w:val="en-US" w:eastAsia="en-US" w:bidi="ar-SA"/>
              </w:rPr>
            </w:pPr>
          </w:p>
          <w:p w14:paraId="6BF22F86">
            <w:pPr>
              <w:pStyle w:val="232"/>
              <w:keepNext w:val="0"/>
              <w:keepLines w:val="0"/>
              <w:widowControl/>
              <w:suppressLineNumbers w:val="0"/>
              <w:snapToGrid w:val="0"/>
              <w:spacing w:before="3"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30"/>
                <w:szCs w:val="22"/>
                <w:highlight w:val="none"/>
                <w:lang w:val="en-US" w:eastAsia="en-US" w:bidi="ar-SA"/>
              </w:rPr>
            </w:pPr>
          </w:p>
          <w:p w14:paraId="06A6BABB">
            <w:pPr>
              <w:pStyle w:val="232"/>
              <w:keepNext w:val="0"/>
              <w:keepLines w:val="0"/>
              <w:widowControl/>
              <w:suppressLineNumbers w:val="0"/>
              <w:snapToGrid w:val="0"/>
              <w:spacing w:before="0" w:beforeAutospacing="0" w:after="0" w:afterAutospacing="0" w:line="240" w:lineRule="auto"/>
              <w:ind w:left="6" w:right="0"/>
              <w:jc w:val="center"/>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17.4.1</w:t>
            </w:r>
          </w:p>
        </w:tc>
        <w:tc>
          <w:tcPr>
            <w:tcW w:w="3630" w:type="dxa"/>
            <w:tcBorders>
              <w:top w:val="single" w:color="000000" w:sz="4" w:space="0"/>
              <w:left w:val="single" w:color="000000" w:sz="4" w:space="0"/>
              <w:bottom w:val="single" w:color="000000" w:sz="4" w:space="0"/>
              <w:right w:val="single" w:color="000000" w:sz="4" w:space="0"/>
            </w:tcBorders>
          </w:tcPr>
          <w:p w14:paraId="74AC23C2">
            <w:pPr>
              <w:pStyle w:val="232"/>
              <w:keepNext w:val="0"/>
              <w:keepLines w:val="0"/>
              <w:widowControl/>
              <w:suppressLineNumbers w:val="0"/>
              <w:snapToGrid w:val="0"/>
              <w:spacing w:before="128" w:beforeAutospacing="0" w:after="0" w:afterAutospacing="0" w:line="357" w:lineRule="auto"/>
              <w:ind w:left="106" w:right="96"/>
              <w:jc w:val="both"/>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4"/>
                <w:w w:val="100"/>
                <w:kern w:val="0"/>
                <w:sz w:val="21"/>
                <w:szCs w:val="22"/>
                <w:highlight w:val="none"/>
                <w:lang w:val="en-US" w:eastAsia="en-US" w:bidi="ar-SA"/>
              </w:rPr>
              <w:t>%</w:t>
            </w:r>
            <w:r>
              <w:rPr>
                <w:rStyle w:val="55"/>
                <w:rFonts w:hint="eastAsia" w:ascii="仿宋" w:hAnsi="仿宋" w:eastAsia="仿宋" w:cs="仿宋"/>
                <w:b w:val="0"/>
                <w:i w:val="0"/>
                <w:caps w:val="0"/>
                <w:spacing w:val="-9"/>
                <w:w w:val="100"/>
                <w:kern w:val="0"/>
                <w:sz w:val="21"/>
                <w:szCs w:val="22"/>
                <w:highlight w:val="none"/>
                <w:lang w:val="en-US" w:eastAsia="en-US" w:bidi="ar-SA"/>
              </w:rPr>
              <w:t>合同价格，若交工验收时承包</w:t>
            </w:r>
            <w:r>
              <w:rPr>
                <w:rStyle w:val="55"/>
                <w:rFonts w:hint="eastAsia" w:ascii="仿宋" w:hAnsi="仿宋" w:eastAsia="仿宋" w:cs="仿宋"/>
                <w:b w:val="0"/>
                <w:i w:val="0"/>
                <w:caps w:val="0"/>
                <w:spacing w:val="-1"/>
                <w:w w:val="100"/>
                <w:kern w:val="0"/>
                <w:sz w:val="21"/>
                <w:szCs w:val="22"/>
                <w:highlight w:val="none"/>
                <w:lang w:val="en-US" w:eastAsia="en-US" w:bidi="ar-SA"/>
              </w:rPr>
              <w:t>人具备被招标项目所在地省级交通运输主管部门评定的最高信用等级，发</w:t>
            </w:r>
            <w:r>
              <w:rPr>
                <w:rStyle w:val="55"/>
                <w:rFonts w:hint="eastAsia" w:ascii="仿宋" w:hAnsi="仿宋" w:eastAsia="仿宋" w:cs="仿宋"/>
                <w:b w:val="0"/>
                <w:i w:val="0"/>
                <w:caps w:val="0"/>
                <w:spacing w:val="9"/>
                <w:w w:val="100"/>
                <w:kern w:val="0"/>
                <w:sz w:val="21"/>
                <w:szCs w:val="22"/>
                <w:highlight w:val="none"/>
                <w:lang w:val="en-US" w:eastAsia="en-US" w:bidi="ar-SA"/>
              </w:rPr>
              <w:t>包人给予</w:t>
            </w:r>
            <w:r>
              <w:rPr>
                <w:rStyle w:val="55"/>
                <w:rFonts w:hint="eastAsia" w:ascii="仿宋" w:hAnsi="仿宋" w:eastAsia="仿宋" w:cs="仿宋"/>
                <w:b w:val="0"/>
                <w:i w:val="0"/>
                <w:caps w:val="0"/>
                <w:spacing w:val="11"/>
                <w:w w:val="100"/>
                <w:kern w:val="0"/>
                <w:sz w:val="21"/>
                <w:szCs w:val="22"/>
                <w:highlight w:val="none"/>
                <w:lang w:val="en-US" w:eastAsia="en-US" w:bidi="ar-SA"/>
              </w:rPr>
              <w:t>%</w:t>
            </w:r>
            <w:r>
              <w:rPr>
                <w:rStyle w:val="55"/>
                <w:rFonts w:hint="eastAsia" w:ascii="仿宋" w:hAnsi="仿宋" w:eastAsia="仿宋" w:cs="仿宋"/>
                <w:b w:val="0"/>
                <w:i w:val="0"/>
                <w:caps w:val="0"/>
                <w:spacing w:val="8"/>
                <w:w w:val="100"/>
                <w:kern w:val="0"/>
                <w:sz w:val="21"/>
                <w:szCs w:val="22"/>
                <w:highlight w:val="none"/>
                <w:lang w:val="en-US" w:eastAsia="en-US" w:bidi="ar-SA"/>
              </w:rPr>
              <w:t>合同价格质量保证金</w:t>
            </w:r>
            <w:r>
              <w:rPr>
                <w:rStyle w:val="55"/>
                <w:rFonts w:hint="eastAsia" w:ascii="仿宋" w:hAnsi="仿宋" w:eastAsia="仿宋" w:cs="仿宋"/>
                <w:b w:val="0"/>
                <w:i w:val="0"/>
                <w:caps w:val="0"/>
                <w:spacing w:val="0"/>
                <w:w w:val="100"/>
                <w:kern w:val="0"/>
                <w:sz w:val="21"/>
                <w:szCs w:val="22"/>
                <w:highlight w:val="none"/>
                <w:lang w:val="en-US" w:eastAsia="en-US" w:bidi="ar-SA"/>
              </w:rPr>
              <w:t>的优惠</w:t>
            </w:r>
          </w:p>
        </w:tc>
        <w:tc>
          <w:tcPr>
            <w:tcW w:w="752" w:type="dxa"/>
            <w:tcBorders>
              <w:top w:val="single" w:color="000000" w:sz="4" w:space="0"/>
              <w:left w:val="single" w:color="000000" w:sz="4" w:space="0"/>
              <w:bottom w:val="single" w:color="000000" w:sz="4" w:space="0"/>
              <w:right w:val="single" w:color="000000" w:sz="4" w:space="0"/>
            </w:tcBorders>
          </w:tcPr>
          <w:p w14:paraId="7E37A668">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r>
      <w:tr w14:paraId="42258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684" w:type="dxa"/>
            <w:tcBorders>
              <w:top w:val="single" w:color="000000" w:sz="4" w:space="0"/>
              <w:left w:val="single" w:color="000000" w:sz="4" w:space="0"/>
              <w:bottom w:val="single" w:color="000000" w:sz="4" w:space="0"/>
              <w:right w:val="single" w:color="000000" w:sz="4" w:space="0"/>
            </w:tcBorders>
          </w:tcPr>
          <w:p w14:paraId="574AB333">
            <w:pPr>
              <w:pStyle w:val="232"/>
              <w:keepNext w:val="0"/>
              <w:keepLines w:val="0"/>
              <w:widowControl/>
              <w:suppressLineNumbers w:val="0"/>
              <w:snapToGrid w:val="0"/>
              <w:spacing w:before="151" w:beforeAutospacing="0" w:after="0" w:afterAutospacing="0" w:line="229" w:lineRule="exact"/>
              <w:ind w:left="109" w:right="100"/>
              <w:jc w:val="center"/>
              <w:textAlignment w:val="baseline"/>
              <w:rPr>
                <w:rStyle w:val="55"/>
                <w:rFonts w:hint="eastAsia" w:ascii="仿宋" w:hAnsi="仿宋" w:eastAsia="仿宋" w:cs="仿宋"/>
                <w:b w:val="0"/>
                <w:i w:val="0"/>
                <w:caps w:val="0"/>
                <w:spacing w:val="0"/>
                <w:w w:val="100"/>
                <w:kern w:val="0"/>
                <w:sz w:val="21"/>
                <w:szCs w:val="22"/>
                <w:highlight w:val="none"/>
                <w:lang w:val="en-US" w:eastAsia="zh-CN" w:bidi="ar-SA"/>
              </w:rPr>
            </w:pPr>
            <w:r>
              <w:rPr>
                <w:rStyle w:val="55"/>
                <w:rFonts w:hint="eastAsia" w:ascii="仿宋" w:hAnsi="仿宋" w:eastAsia="仿宋" w:cs="仿宋"/>
                <w:b w:val="0"/>
                <w:i w:val="0"/>
                <w:caps w:val="0"/>
                <w:spacing w:val="0"/>
                <w:w w:val="100"/>
                <w:kern w:val="0"/>
                <w:sz w:val="21"/>
                <w:szCs w:val="22"/>
                <w:highlight w:val="none"/>
                <w:lang w:val="en-US" w:eastAsia="zh-CN" w:bidi="ar-SA"/>
              </w:rPr>
              <w:t>7</w:t>
            </w:r>
          </w:p>
        </w:tc>
        <w:tc>
          <w:tcPr>
            <w:tcW w:w="2721" w:type="dxa"/>
            <w:tcBorders>
              <w:top w:val="single" w:color="000000" w:sz="4" w:space="0"/>
              <w:left w:val="single" w:color="000000" w:sz="4" w:space="0"/>
              <w:bottom w:val="single" w:color="000000" w:sz="4" w:space="0"/>
              <w:right w:val="single" w:color="000000" w:sz="4" w:space="0"/>
            </w:tcBorders>
          </w:tcPr>
          <w:p w14:paraId="2E87AC48">
            <w:pPr>
              <w:pStyle w:val="232"/>
              <w:keepNext w:val="0"/>
              <w:keepLines w:val="0"/>
              <w:widowControl/>
              <w:suppressLineNumbers w:val="0"/>
              <w:snapToGrid w:val="0"/>
              <w:spacing w:before="128" w:beforeAutospacing="0" w:after="0" w:afterAutospacing="0" w:line="252" w:lineRule="exact"/>
              <w:ind w:left="285" w:right="276"/>
              <w:jc w:val="center"/>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保修期</w:t>
            </w:r>
          </w:p>
        </w:tc>
        <w:tc>
          <w:tcPr>
            <w:tcW w:w="1190" w:type="dxa"/>
            <w:tcBorders>
              <w:top w:val="single" w:color="000000" w:sz="4" w:space="0"/>
              <w:left w:val="single" w:color="000000" w:sz="4" w:space="0"/>
              <w:bottom w:val="single" w:color="000000" w:sz="4" w:space="0"/>
              <w:right w:val="single" w:color="000000" w:sz="4" w:space="0"/>
            </w:tcBorders>
          </w:tcPr>
          <w:p w14:paraId="5E10E88E">
            <w:pPr>
              <w:pStyle w:val="232"/>
              <w:keepNext w:val="0"/>
              <w:keepLines w:val="0"/>
              <w:widowControl/>
              <w:suppressLineNumbers w:val="0"/>
              <w:snapToGrid w:val="0"/>
              <w:spacing w:before="128" w:beforeAutospacing="0" w:after="0" w:afterAutospacing="0" w:line="252" w:lineRule="exact"/>
              <w:ind w:left="9" w:right="0"/>
              <w:jc w:val="center"/>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19.7（1）</w:t>
            </w:r>
          </w:p>
        </w:tc>
        <w:tc>
          <w:tcPr>
            <w:tcW w:w="3630" w:type="dxa"/>
            <w:tcBorders>
              <w:top w:val="single" w:color="000000" w:sz="4" w:space="0"/>
              <w:left w:val="single" w:color="000000" w:sz="4" w:space="0"/>
              <w:bottom w:val="single" w:color="000000" w:sz="4" w:space="0"/>
              <w:right w:val="single" w:color="000000" w:sz="4" w:space="0"/>
            </w:tcBorders>
          </w:tcPr>
          <w:p w14:paraId="0D54C1E0">
            <w:pPr>
              <w:pStyle w:val="232"/>
              <w:keepNext w:val="0"/>
              <w:keepLines w:val="0"/>
              <w:widowControl/>
              <w:suppressLineNumbers w:val="0"/>
              <w:tabs>
                <w:tab w:val="left" w:pos="2732"/>
              </w:tabs>
              <w:snapToGrid w:val="0"/>
              <w:spacing w:before="128" w:beforeAutospacing="0" w:after="0" w:afterAutospacing="0" w:line="252" w:lineRule="exact"/>
              <w:ind w:left="106" w:right="0"/>
              <w:jc w:val="left"/>
              <w:textAlignment w:val="baseline"/>
              <w:rPr>
                <w:rStyle w:val="55"/>
                <w:rFonts w:hint="eastAsia" w:ascii="仿宋" w:hAnsi="仿宋" w:eastAsia="仿宋" w:cs="仿宋"/>
                <w:b w:val="0"/>
                <w:i w:val="0"/>
                <w:caps w:val="0"/>
                <w:spacing w:val="0"/>
                <w:w w:val="100"/>
                <w:kern w:val="0"/>
                <w:sz w:val="21"/>
                <w:szCs w:val="22"/>
                <w:highlight w:val="none"/>
                <w:lang w:val="en-US" w:eastAsia="en-US" w:bidi="ar-SA"/>
              </w:rPr>
            </w:pPr>
            <w:r>
              <w:rPr>
                <w:rStyle w:val="55"/>
                <w:rFonts w:hint="eastAsia" w:ascii="仿宋" w:hAnsi="仿宋" w:eastAsia="仿宋" w:cs="仿宋"/>
                <w:b w:val="0"/>
                <w:i w:val="0"/>
                <w:caps w:val="0"/>
                <w:spacing w:val="0"/>
                <w:w w:val="100"/>
                <w:kern w:val="0"/>
                <w:sz w:val="21"/>
                <w:szCs w:val="22"/>
                <w:highlight w:val="none"/>
                <w:lang w:val="en-US" w:eastAsia="en-US" w:bidi="ar-SA"/>
              </w:rPr>
              <w:t>自实</w:t>
            </w:r>
            <w:r>
              <w:rPr>
                <w:rStyle w:val="55"/>
                <w:rFonts w:hint="eastAsia" w:ascii="仿宋" w:hAnsi="仿宋" w:eastAsia="仿宋" w:cs="仿宋"/>
                <w:b w:val="0"/>
                <w:i w:val="0"/>
                <w:caps w:val="0"/>
                <w:spacing w:val="-3"/>
                <w:w w:val="100"/>
                <w:kern w:val="0"/>
                <w:sz w:val="21"/>
                <w:szCs w:val="22"/>
                <w:highlight w:val="none"/>
                <w:lang w:val="en-US" w:eastAsia="en-US" w:bidi="ar-SA"/>
              </w:rPr>
              <w:t>际</w:t>
            </w:r>
            <w:r>
              <w:rPr>
                <w:rStyle w:val="55"/>
                <w:rFonts w:hint="eastAsia" w:ascii="仿宋" w:hAnsi="仿宋" w:eastAsia="仿宋" w:cs="仿宋"/>
                <w:b w:val="0"/>
                <w:i w:val="0"/>
                <w:caps w:val="0"/>
                <w:spacing w:val="0"/>
                <w:w w:val="100"/>
                <w:kern w:val="0"/>
                <w:sz w:val="21"/>
                <w:szCs w:val="22"/>
                <w:highlight w:val="none"/>
                <w:lang w:val="en-US" w:eastAsia="en-US" w:bidi="ar-SA"/>
              </w:rPr>
              <w:t>交</w:t>
            </w:r>
            <w:r>
              <w:rPr>
                <w:rStyle w:val="55"/>
                <w:rFonts w:hint="eastAsia" w:ascii="仿宋" w:hAnsi="仿宋" w:eastAsia="仿宋" w:cs="仿宋"/>
                <w:b w:val="0"/>
                <w:i w:val="0"/>
                <w:caps w:val="0"/>
                <w:spacing w:val="-3"/>
                <w:w w:val="100"/>
                <w:kern w:val="0"/>
                <w:sz w:val="21"/>
                <w:szCs w:val="22"/>
                <w:highlight w:val="none"/>
                <w:lang w:val="en-US" w:eastAsia="en-US" w:bidi="ar-SA"/>
              </w:rPr>
              <w:t>工</w:t>
            </w:r>
            <w:r>
              <w:rPr>
                <w:rStyle w:val="55"/>
                <w:rFonts w:hint="eastAsia" w:ascii="仿宋" w:hAnsi="仿宋" w:eastAsia="仿宋" w:cs="仿宋"/>
                <w:b w:val="0"/>
                <w:i w:val="0"/>
                <w:caps w:val="0"/>
                <w:spacing w:val="0"/>
                <w:w w:val="100"/>
                <w:kern w:val="0"/>
                <w:sz w:val="21"/>
                <w:szCs w:val="22"/>
                <w:highlight w:val="none"/>
                <w:lang w:val="en-US" w:eastAsia="en-US" w:bidi="ar-SA"/>
              </w:rPr>
              <w:t>日</w:t>
            </w:r>
            <w:r>
              <w:rPr>
                <w:rStyle w:val="55"/>
                <w:rFonts w:hint="eastAsia" w:ascii="仿宋" w:hAnsi="仿宋" w:eastAsia="仿宋" w:cs="仿宋"/>
                <w:b w:val="0"/>
                <w:i w:val="0"/>
                <w:caps w:val="0"/>
                <w:spacing w:val="-3"/>
                <w:w w:val="100"/>
                <w:kern w:val="0"/>
                <w:sz w:val="21"/>
                <w:szCs w:val="22"/>
                <w:highlight w:val="none"/>
                <w:lang w:val="en-US" w:eastAsia="en-US" w:bidi="ar-SA"/>
              </w:rPr>
              <w:t>期</w:t>
            </w:r>
            <w:r>
              <w:rPr>
                <w:rStyle w:val="55"/>
                <w:rFonts w:hint="eastAsia" w:ascii="仿宋" w:hAnsi="仿宋" w:eastAsia="仿宋" w:cs="仿宋"/>
                <w:b w:val="0"/>
                <w:i w:val="0"/>
                <w:caps w:val="0"/>
                <w:spacing w:val="0"/>
                <w:w w:val="100"/>
                <w:kern w:val="0"/>
                <w:sz w:val="21"/>
                <w:szCs w:val="22"/>
                <w:highlight w:val="none"/>
                <w:lang w:val="en-US" w:eastAsia="en-US" w:bidi="ar-SA"/>
              </w:rPr>
              <w:t>起</w:t>
            </w:r>
            <w:r>
              <w:rPr>
                <w:rStyle w:val="55"/>
                <w:rFonts w:hint="eastAsia" w:ascii="仿宋" w:hAnsi="仿宋" w:eastAsia="仿宋" w:cs="仿宋"/>
                <w:b w:val="0"/>
                <w:i w:val="0"/>
                <w:caps w:val="0"/>
                <w:spacing w:val="-3"/>
                <w:w w:val="100"/>
                <w:kern w:val="0"/>
                <w:sz w:val="21"/>
                <w:szCs w:val="22"/>
                <w:highlight w:val="none"/>
                <w:lang w:val="en-US" w:eastAsia="en-US" w:bidi="ar-SA"/>
              </w:rPr>
              <w:t>计</w:t>
            </w:r>
            <w:r>
              <w:rPr>
                <w:rStyle w:val="55"/>
                <w:rFonts w:hint="eastAsia" w:ascii="仿宋" w:hAnsi="仿宋" w:eastAsia="仿宋" w:cs="仿宋"/>
                <w:b w:val="0"/>
                <w:i w:val="0"/>
                <w:caps w:val="0"/>
                <w:spacing w:val="0"/>
                <w:w w:val="100"/>
                <w:kern w:val="0"/>
                <w:sz w:val="21"/>
                <w:szCs w:val="22"/>
                <w:highlight w:val="none"/>
                <w:lang w:val="en-US" w:eastAsia="en-US" w:bidi="ar-SA"/>
              </w:rPr>
              <w:t>算</w:t>
            </w:r>
            <w:r>
              <w:rPr>
                <w:rStyle w:val="55"/>
                <w:rFonts w:hint="eastAsia" w:ascii="仿宋" w:hAnsi="仿宋" w:eastAsia="仿宋" w:cs="仿宋"/>
                <w:b w:val="0"/>
                <w:i w:val="0"/>
                <w:caps w:val="0"/>
                <w:spacing w:val="0"/>
                <w:w w:val="100"/>
                <w:kern w:val="0"/>
                <w:sz w:val="21"/>
                <w:szCs w:val="22"/>
                <w:highlight w:val="none"/>
                <w:u w:val="single" w:color="000000"/>
                <w:lang w:val="en-US" w:eastAsia="en-US" w:bidi="ar-SA"/>
              </w:rPr>
              <w:tab/>
            </w:r>
            <w:r>
              <w:rPr>
                <w:rStyle w:val="55"/>
                <w:rFonts w:hint="eastAsia" w:ascii="仿宋" w:hAnsi="仿宋" w:eastAsia="仿宋" w:cs="仿宋"/>
                <w:b w:val="0"/>
                <w:i w:val="0"/>
                <w:caps w:val="0"/>
                <w:spacing w:val="0"/>
                <w:w w:val="100"/>
                <w:kern w:val="0"/>
                <w:sz w:val="21"/>
                <w:szCs w:val="22"/>
                <w:highlight w:val="none"/>
                <w:lang w:val="en-US" w:eastAsia="en-US" w:bidi="ar-SA"/>
              </w:rPr>
              <w:t>年</w:t>
            </w:r>
          </w:p>
        </w:tc>
        <w:tc>
          <w:tcPr>
            <w:tcW w:w="752" w:type="dxa"/>
            <w:tcBorders>
              <w:top w:val="single" w:color="000000" w:sz="4" w:space="0"/>
              <w:left w:val="single" w:color="000000" w:sz="4" w:space="0"/>
              <w:bottom w:val="single" w:color="000000" w:sz="4" w:space="0"/>
              <w:right w:val="single" w:color="000000" w:sz="4" w:space="0"/>
            </w:tcBorders>
          </w:tcPr>
          <w:p w14:paraId="1203E9C6">
            <w:pPr>
              <w:pStyle w:val="232"/>
              <w:keepNext w:val="0"/>
              <w:keepLines w:val="0"/>
              <w:widowControl/>
              <w:suppressLineNumbers w:val="0"/>
              <w:snapToGrid w:val="0"/>
              <w:spacing w:before="0" w:beforeAutospacing="0" w:after="0" w:afterAutospacing="0" w:line="240" w:lineRule="auto"/>
              <w:ind w:left="0" w:right="0"/>
              <w:jc w:val="left"/>
              <w:textAlignment w:val="baseline"/>
              <w:rPr>
                <w:rStyle w:val="55"/>
                <w:rFonts w:hint="eastAsia" w:ascii="仿宋" w:hAnsi="仿宋" w:eastAsia="仿宋" w:cs="仿宋"/>
                <w:b w:val="0"/>
                <w:i w:val="0"/>
                <w:caps w:val="0"/>
                <w:spacing w:val="0"/>
                <w:w w:val="100"/>
                <w:kern w:val="0"/>
                <w:sz w:val="20"/>
                <w:szCs w:val="22"/>
                <w:highlight w:val="none"/>
                <w:lang w:val="en-US" w:eastAsia="en-US" w:bidi="ar-SA"/>
              </w:rPr>
            </w:pPr>
          </w:p>
        </w:tc>
      </w:tr>
    </w:tbl>
    <w:p w14:paraId="454C6B00">
      <w:pPr>
        <w:widowControl/>
        <w:snapToGrid w:val="0"/>
        <w:spacing w:before="240" w:beforeAutospacing="0" w:after="0" w:afterAutospacing="0" w:line="480" w:lineRule="auto"/>
        <w:ind w:firstLine="480"/>
        <w:jc w:val="right"/>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6C1AC9AB">
      <w:pPr>
        <w:widowControl/>
        <w:snapToGrid w:val="0"/>
        <w:spacing w:before="240" w:beforeAutospacing="0" w:after="0" w:afterAutospacing="0" w:line="240" w:lineRule="auto"/>
        <w:ind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76578488">
      <w:pPr>
        <w:widowControl/>
        <w:snapToGrid w:val="0"/>
        <w:spacing w:before="0" w:beforeAutospacing="0" w:after="0" w:afterAutospacing="0" w:line="240" w:lineRule="auto"/>
        <w:ind w:right="480" w:firstLine="3480" w:firstLineChars="145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18FE176D">
      <w:pPr>
        <w:pStyle w:val="44"/>
        <w:rPr>
          <w:rStyle w:val="55"/>
          <w:rFonts w:hint="eastAsia" w:ascii="仿宋" w:hAnsi="仿宋" w:eastAsia="仿宋" w:cs="仿宋"/>
          <w:b w:val="0"/>
          <w:i w:val="0"/>
          <w:caps w:val="0"/>
          <w:spacing w:val="0"/>
          <w:w w:val="100"/>
          <w:kern w:val="2"/>
          <w:sz w:val="24"/>
          <w:szCs w:val="24"/>
          <w:highlight w:val="none"/>
          <w:lang w:val="en-US" w:eastAsia="zh-CN" w:bidi="ar-SA"/>
        </w:rPr>
      </w:pPr>
    </w:p>
    <w:p w14:paraId="365F07F2">
      <w:pPr>
        <w:rPr>
          <w:rStyle w:val="55"/>
          <w:rFonts w:hint="eastAsia" w:ascii="仿宋" w:hAnsi="仿宋" w:eastAsia="仿宋" w:cs="仿宋"/>
          <w:b w:val="0"/>
          <w:i w:val="0"/>
          <w:caps w:val="0"/>
          <w:spacing w:val="0"/>
          <w:w w:val="100"/>
          <w:kern w:val="2"/>
          <w:sz w:val="24"/>
          <w:szCs w:val="24"/>
          <w:highlight w:val="none"/>
          <w:lang w:val="en-US" w:eastAsia="zh-CN" w:bidi="ar-SA"/>
        </w:rPr>
      </w:pPr>
    </w:p>
    <w:p w14:paraId="0269D454">
      <w:pPr>
        <w:pStyle w:val="44"/>
        <w:rPr>
          <w:rFonts w:hint="eastAsia" w:ascii="仿宋" w:hAnsi="仿宋" w:eastAsia="仿宋" w:cs="仿宋"/>
          <w:highlight w:val="none"/>
          <w:lang w:val="en-US" w:eastAsia="zh-CN"/>
        </w:rPr>
      </w:pPr>
    </w:p>
    <w:p w14:paraId="51C76163">
      <w:pPr>
        <w:pStyle w:val="44"/>
        <w:rPr>
          <w:rFonts w:hint="eastAsia" w:ascii="仿宋" w:hAnsi="仿宋" w:eastAsia="仿宋" w:cs="仿宋"/>
          <w:highlight w:val="none"/>
          <w:lang w:val="en-US" w:eastAsia="zh-CN"/>
        </w:rPr>
      </w:pPr>
    </w:p>
    <w:p w14:paraId="66E9E5AB">
      <w:pPr>
        <w:pStyle w:val="4"/>
        <w:bidi w:val="0"/>
        <w:jc w:val="center"/>
        <w:rPr>
          <w:rFonts w:hint="eastAsia" w:ascii="仿宋" w:hAnsi="仿宋" w:eastAsia="仿宋" w:cs="仿宋"/>
          <w:highlight w:val="none"/>
          <w:lang w:val="en-US" w:eastAsia="zh-CN"/>
        </w:rPr>
      </w:pPr>
      <w:bookmarkStart w:id="133" w:name="_Toc29649"/>
      <w:r>
        <w:rPr>
          <w:rFonts w:hint="eastAsia" w:ascii="仿宋" w:hAnsi="仿宋" w:eastAsia="仿宋" w:cs="仿宋"/>
          <w:highlight w:val="none"/>
          <w:lang w:val="en-US" w:eastAsia="zh-CN"/>
        </w:rPr>
        <w:br w:type="page"/>
      </w:r>
      <w:bookmarkStart w:id="134" w:name="_Toc26085"/>
      <w:r>
        <w:rPr>
          <w:rFonts w:hint="eastAsia" w:ascii="仿宋" w:hAnsi="仿宋" w:eastAsia="仿宋" w:cs="仿宋"/>
          <w:highlight w:val="none"/>
          <w:lang w:val="en-US" w:eastAsia="zh-CN"/>
        </w:rPr>
        <w:t>二、授权委托书或法定代表人身份证明</w:t>
      </w:r>
      <w:bookmarkEnd w:id="133"/>
      <w:bookmarkEnd w:id="134"/>
    </w:p>
    <w:p w14:paraId="10358EB2">
      <w:pPr>
        <w:keepLines/>
        <w:widowControl/>
        <w:snapToGrid w:val="0"/>
        <w:spacing w:before="0" w:beforeAutospacing="0" w:after="0" w:afterAutospacing="0" w:line="376" w:lineRule="auto"/>
        <w:ind w:firstLine="482"/>
        <w:jc w:val="center"/>
        <w:textAlignment w:val="baseline"/>
        <w:rPr>
          <w:rStyle w:val="55"/>
          <w:rFonts w:hint="eastAsia" w:ascii="仿宋" w:hAnsi="仿宋" w:eastAsia="仿宋" w:cs="仿宋"/>
          <w:b/>
          <w:bCs/>
          <w:i w:val="0"/>
          <w:caps w:val="0"/>
          <w:spacing w:val="0"/>
          <w:w w:val="100"/>
          <w:kern w:val="2"/>
          <w:sz w:val="22"/>
          <w:szCs w:val="22"/>
          <w:highlight w:val="none"/>
          <w:lang w:val="en-US" w:eastAsia="zh-CN" w:bidi="ar-SA"/>
        </w:rPr>
      </w:pPr>
      <w:r>
        <w:rPr>
          <w:rStyle w:val="55"/>
          <w:rFonts w:hint="eastAsia" w:ascii="仿宋" w:hAnsi="仿宋" w:eastAsia="仿宋" w:cs="仿宋"/>
          <w:b/>
          <w:bCs/>
          <w:i w:val="0"/>
          <w:caps w:val="0"/>
          <w:spacing w:val="0"/>
          <w:w w:val="100"/>
          <w:kern w:val="2"/>
          <w:sz w:val="22"/>
          <w:szCs w:val="22"/>
          <w:highlight w:val="none"/>
          <w:lang w:val="en-US" w:eastAsia="zh-CN" w:bidi="ar-SA"/>
        </w:rPr>
        <w:t>（</w:t>
      </w:r>
      <w:r>
        <w:rPr>
          <w:rStyle w:val="55"/>
          <w:rFonts w:hint="eastAsia" w:ascii="仿宋" w:hAnsi="仿宋" w:eastAsia="仿宋" w:cs="仿宋"/>
          <w:b/>
          <w:bCs/>
          <w:i w:val="0"/>
          <w:caps w:val="0"/>
          <w:spacing w:val="0"/>
          <w:w w:val="100"/>
          <w:kern w:val="2"/>
          <w:sz w:val="24"/>
          <w:szCs w:val="22"/>
          <w:highlight w:val="none"/>
          <w:lang w:val="en-US" w:eastAsia="zh-CN" w:bidi="ar-SA"/>
        </w:rPr>
        <w:t>一）授权委托书</w:t>
      </w:r>
    </w:p>
    <w:p w14:paraId="3E33B56C">
      <w:pPr>
        <w:widowControl/>
        <w:tabs>
          <w:tab w:val="left" w:pos="1949"/>
          <w:tab w:val="left" w:pos="3159"/>
          <w:tab w:val="left" w:pos="4008"/>
          <w:tab w:val="left" w:pos="8341"/>
        </w:tabs>
        <w:snapToGrid w:val="0"/>
        <w:spacing w:before="0" w:beforeAutospacing="0" w:after="0" w:afterAutospacing="0" w:line="336" w:lineRule="auto"/>
        <w:ind w:left="144" w:right="122" w:firstLine="480"/>
        <w:textAlignment w:val="baseline"/>
        <w:rPr>
          <w:rStyle w:val="55"/>
          <w:rFonts w:hint="eastAsia" w:ascii="仿宋" w:hAnsi="仿宋" w:eastAsia="仿宋" w:cs="仿宋"/>
          <w:b w:val="0"/>
          <w:i w:val="0"/>
          <w:caps w:val="0"/>
          <w:spacing w:val="0"/>
          <w:w w:val="100"/>
          <w:kern w:val="0"/>
          <w:sz w:val="24"/>
          <w:szCs w:val="24"/>
          <w:highlight w:val="none"/>
          <w:lang w:val="en-US" w:eastAsia="zh-CN" w:bidi="ar-SA"/>
        </w:rPr>
      </w:pPr>
    </w:p>
    <w:p w14:paraId="60ED325F">
      <w:pPr>
        <w:widowControl/>
        <w:tabs>
          <w:tab w:val="left" w:pos="1949"/>
          <w:tab w:val="left" w:pos="3159"/>
          <w:tab w:val="left" w:pos="4008"/>
          <w:tab w:val="left" w:pos="8341"/>
        </w:tabs>
        <w:snapToGrid w:val="0"/>
        <w:spacing w:before="0" w:beforeAutospacing="0" w:after="0" w:afterAutospacing="0" w:line="336" w:lineRule="auto"/>
        <w:ind w:left="144" w:right="122" w:firstLine="480"/>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r>
        <w:rPr>
          <w:rStyle w:val="55"/>
          <w:rFonts w:hint="eastAsia" w:ascii="仿宋" w:hAnsi="仿宋" w:eastAsia="仿宋" w:cs="仿宋"/>
          <w:b w:val="0"/>
          <w:i w:val="0"/>
          <w:caps w:val="0"/>
          <w:spacing w:val="0"/>
          <w:w w:val="100"/>
          <w:kern w:val="0"/>
          <w:sz w:val="22"/>
          <w:szCs w:val="22"/>
          <w:highlight w:val="none"/>
          <w:lang w:val="en-US" w:eastAsia="zh-CN" w:bidi="ar-SA"/>
        </w:rPr>
        <w:t>本人</w:t>
      </w:r>
      <w:r>
        <w:rPr>
          <w:rStyle w:val="55"/>
          <w:rFonts w:hint="eastAsia" w:ascii="仿宋" w:hAnsi="仿宋" w:eastAsia="仿宋" w:cs="仿宋"/>
          <w:b w:val="0"/>
          <w:i w:val="0"/>
          <w:caps w:val="0"/>
          <w:spacing w:val="0"/>
          <w:w w:val="100"/>
          <w:kern w:val="0"/>
          <w:sz w:val="22"/>
          <w:szCs w:val="22"/>
          <w:highlight w:val="none"/>
          <w:u w:val="single" w:color="000000"/>
          <w:lang w:val="en-US" w:eastAsia="zh-CN" w:bidi="ar-SA"/>
        </w:rPr>
        <w:tab/>
      </w:r>
      <w:r>
        <w:rPr>
          <w:rStyle w:val="55"/>
          <w:rFonts w:hint="eastAsia" w:ascii="仿宋" w:hAnsi="仿宋" w:eastAsia="仿宋" w:cs="仿宋"/>
          <w:b w:val="0"/>
          <w:i w:val="0"/>
          <w:caps w:val="0"/>
          <w:spacing w:val="-23"/>
          <w:w w:val="100"/>
          <w:kern w:val="0"/>
          <w:sz w:val="22"/>
          <w:szCs w:val="22"/>
          <w:highlight w:val="none"/>
          <w:lang w:val="en-US" w:eastAsia="zh-CN" w:bidi="ar-SA"/>
        </w:rPr>
        <w:t>（姓名）系</w:t>
      </w:r>
      <w:r>
        <w:rPr>
          <w:rStyle w:val="55"/>
          <w:rFonts w:hint="eastAsia" w:ascii="仿宋" w:hAnsi="仿宋" w:eastAsia="仿宋" w:cs="仿宋"/>
          <w:b w:val="0"/>
          <w:i w:val="0"/>
          <w:caps w:val="0"/>
          <w:spacing w:val="-14"/>
          <w:w w:val="100"/>
          <w:kern w:val="0"/>
          <w:sz w:val="22"/>
          <w:szCs w:val="22"/>
          <w:highlight w:val="none"/>
          <w:lang w:val="en-US" w:eastAsia="zh-CN" w:bidi="ar-SA"/>
        </w:rPr>
        <w:t>（投标人名称）的法定代表人，现委托</w:t>
      </w:r>
      <w:r>
        <w:rPr>
          <w:rStyle w:val="55"/>
          <w:rFonts w:hint="eastAsia" w:ascii="仿宋" w:hAnsi="仿宋" w:eastAsia="仿宋" w:cs="仿宋"/>
          <w:b w:val="0"/>
          <w:i w:val="0"/>
          <w:caps w:val="0"/>
          <w:spacing w:val="-14"/>
          <w:w w:val="100"/>
          <w:kern w:val="0"/>
          <w:sz w:val="22"/>
          <w:szCs w:val="22"/>
          <w:highlight w:val="none"/>
          <w:u w:val="single" w:color="000000"/>
          <w:lang w:val="en-US" w:eastAsia="zh-CN" w:bidi="ar-SA"/>
        </w:rPr>
        <w:tab/>
      </w:r>
      <w:r>
        <w:rPr>
          <w:rStyle w:val="55"/>
          <w:rFonts w:hint="eastAsia" w:ascii="仿宋" w:hAnsi="仿宋" w:eastAsia="仿宋" w:cs="仿宋"/>
          <w:b w:val="0"/>
          <w:i w:val="0"/>
          <w:caps w:val="0"/>
          <w:spacing w:val="0"/>
          <w:w w:val="100"/>
          <w:kern w:val="0"/>
          <w:sz w:val="22"/>
          <w:szCs w:val="22"/>
          <w:highlight w:val="none"/>
          <w:lang w:val="en-US" w:eastAsia="zh-CN" w:bidi="ar-SA"/>
        </w:rPr>
        <w:t>（姓名）为我方代理人。代理人根据授权，以我方名义签署、澄清确认、递交、撤回、</w:t>
      </w:r>
      <w:r>
        <w:rPr>
          <w:rStyle w:val="55"/>
          <w:rFonts w:hint="eastAsia" w:ascii="仿宋" w:hAnsi="仿宋" w:eastAsia="仿宋" w:cs="仿宋"/>
          <w:b w:val="0"/>
          <w:i w:val="0"/>
          <w:caps w:val="0"/>
          <w:spacing w:val="-1"/>
          <w:w w:val="100"/>
          <w:kern w:val="0"/>
          <w:sz w:val="22"/>
          <w:szCs w:val="22"/>
          <w:highlight w:val="none"/>
          <w:lang w:val="en-US" w:eastAsia="zh-CN" w:bidi="ar-SA"/>
        </w:rPr>
        <w:t>修改</w:t>
      </w:r>
      <w:r>
        <w:rPr>
          <w:rStyle w:val="55"/>
          <w:rFonts w:hint="eastAsia" w:ascii="仿宋" w:hAnsi="仿宋" w:eastAsia="仿宋" w:cs="仿宋"/>
          <w:b w:val="0"/>
          <w:i w:val="0"/>
          <w:caps w:val="0"/>
          <w:spacing w:val="-1"/>
          <w:w w:val="100"/>
          <w:kern w:val="0"/>
          <w:sz w:val="22"/>
          <w:szCs w:val="22"/>
          <w:highlight w:val="none"/>
          <w:u w:val="single" w:color="000000"/>
          <w:lang w:val="en-US" w:eastAsia="zh-CN" w:bidi="ar-SA"/>
        </w:rPr>
        <w:tab/>
      </w:r>
      <w:r>
        <w:rPr>
          <w:rStyle w:val="55"/>
          <w:rFonts w:hint="eastAsia" w:ascii="仿宋" w:hAnsi="仿宋" w:eastAsia="仿宋" w:cs="仿宋"/>
          <w:b w:val="0"/>
          <w:i w:val="0"/>
          <w:caps w:val="0"/>
          <w:spacing w:val="0"/>
          <w:w w:val="100"/>
          <w:kern w:val="0"/>
          <w:sz w:val="22"/>
          <w:szCs w:val="22"/>
          <w:highlight w:val="none"/>
          <w:lang w:val="en-US" w:eastAsia="zh-CN" w:bidi="ar-SA"/>
        </w:rPr>
        <w:t>（项目名称）施工投标文件、签订合同和处理有关事宜，其法律后果由我方承担。</w:t>
      </w:r>
    </w:p>
    <w:p w14:paraId="79FF70B0">
      <w:pPr>
        <w:widowControl/>
        <w:snapToGrid w:val="0"/>
        <w:spacing w:before="31" w:beforeAutospacing="0" w:after="0" w:afterAutospacing="0" w:line="336" w:lineRule="auto"/>
        <w:ind w:left="624" w:right="1433" w:firstLine="480"/>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r>
        <w:rPr>
          <w:rStyle w:val="55"/>
          <w:rFonts w:hint="eastAsia" w:ascii="仿宋" w:hAnsi="仿宋" w:eastAsia="仿宋" w:cs="仿宋"/>
          <w:b w:val="0"/>
          <w:i w:val="0"/>
          <w:caps w:val="0"/>
          <w:spacing w:val="0"/>
          <w:w w:val="100"/>
          <w:kern w:val="0"/>
          <w:sz w:val="22"/>
          <w:szCs w:val="22"/>
          <w:highlight w:val="none"/>
          <w:lang w:val="en-US" w:eastAsia="zh-CN" w:bidi="ar-SA"/>
        </w:rPr>
        <w:t>委托期限：自本委托书签署之日起至投标有效期期满。</w:t>
      </w:r>
    </w:p>
    <w:p w14:paraId="7DAC990C">
      <w:pPr>
        <w:widowControl/>
        <w:snapToGrid w:val="0"/>
        <w:spacing w:before="31" w:beforeAutospacing="0" w:after="0" w:afterAutospacing="0" w:line="336" w:lineRule="auto"/>
        <w:ind w:left="624" w:right="1433" w:firstLine="480"/>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r>
        <w:rPr>
          <w:rStyle w:val="55"/>
          <w:rFonts w:hint="eastAsia" w:ascii="仿宋" w:hAnsi="仿宋" w:eastAsia="仿宋" w:cs="仿宋"/>
          <w:b w:val="0"/>
          <w:i w:val="0"/>
          <w:caps w:val="0"/>
          <w:spacing w:val="0"/>
          <w:w w:val="100"/>
          <w:kern w:val="0"/>
          <w:sz w:val="22"/>
          <w:szCs w:val="22"/>
          <w:highlight w:val="none"/>
          <w:lang w:val="en-US" w:eastAsia="zh-CN" w:bidi="ar-SA"/>
        </w:rPr>
        <w:t>代理人无转委托权。</w:t>
      </w:r>
    </w:p>
    <w:p w14:paraId="6F486529">
      <w:pPr>
        <w:widowControl/>
        <w:snapToGrid w:val="0"/>
        <w:spacing w:before="0" w:beforeAutospacing="0" w:after="0" w:afterAutospacing="0" w:line="240" w:lineRule="auto"/>
        <w:ind w:firstLine="480"/>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p>
    <w:p w14:paraId="5D8376D3">
      <w:pPr>
        <w:widowControl/>
        <w:snapToGrid w:val="0"/>
        <w:spacing w:before="191" w:beforeAutospacing="0" w:after="0" w:afterAutospacing="0" w:line="240" w:lineRule="auto"/>
        <w:ind w:left="144" w:firstLine="420"/>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r>
        <w:rPr>
          <w:rStyle w:val="55"/>
          <w:rFonts w:hint="eastAsia" w:ascii="仿宋" w:hAnsi="仿宋" w:eastAsia="仿宋" w:cs="仿宋"/>
          <w:b w:val="0"/>
          <w:i w:val="0"/>
          <w:caps w:val="0"/>
          <w:spacing w:val="0"/>
          <w:w w:val="100"/>
          <w:kern w:val="0"/>
          <w:sz w:val="22"/>
          <w:szCs w:val="22"/>
          <w:highlight w:val="none"/>
          <w:lang w:val="en-US" w:eastAsia="zh-CN" w:bidi="ar-SA"/>
        </w:rPr>
        <w:t>附：法定代表人身份证</w:t>
      </w:r>
      <w:r>
        <w:rPr>
          <w:rFonts w:ascii="宋体" w:hAnsi="宋体" w:cs="宋体"/>
          <w:kern w:val="0"/>
          <w:szCs w:val="21"/>
        </w:rPr>
        <w:t>复印件</w:t>
      </w:r>
      <w:r>
        <w:rPr>
          <w:rStyle w:val="55"/>
          <w:rFonts w:hint="eastAsia" w:ascii="仿宋" w:hAnsi="仿宋" w:eastAsia="仿宋" w:cs="仿宋"/>
          <w:b w:val="0"/>
          <w:i w:val="0"/>
          <w:caps w:val="0"/>
          <w:spacing w:val="0"/>
          <w:w w:val="100"/>
          <w:kern w:val="0"/>
          <w:sz w:val="22"/>
          <w:szCs w:val="22"/>
          <w:highlight w:val="none"/>
          <w:lang w:val="en-US" w:eastAsia="zh-CN" w:bidi="ar-SA"/>
        </w:rPr>
        <w:t>及委托代理人身份证</w:t>
      </w:r>
      <w:r>
        <w:rPr>
          <w:rFonts w:ascii="宋体" w:hAnsi="宋体" w:cs="宋体"/>
          <w:kern w:val="0"/>
          <w:szCs w:val="21"/>
        </w:rPr>
        <w:t>复印件</w:t>
      </w:r>
      <w:r>
        <w:rPr>
          <w:rStyle w:val="55"/>
          <w:rFonts w:hint="eastAsia" w:ascii="仿宋" w:hAnsi="仿宋" w:eastAsia="仿宋" w:cs="仿宋"/>
          <w:b w:val="0"/>
          <w:i w:val="0"/>
          <w:caps w:val="0"/>
          <w:spacing w:val="0"/>
          <w:w w:val="100"/>
          <w:kern w:val="0"/>
          <w:sz w:val="22"/>
          <w:szCs w:val="22"/>
          <w:highlight w:val="none"/>
          <w:lang w:val="en-US" w:eastAsia="zh-CN" w:bidi="ar-SA"/>
        </w:rPr>
        <w:t>。</w:t>
      </w:r>
    </w:p>
    <w:p w14:paraId="6D7F0807">
      <w:pPr>
        <w:widowControl/>
        <w:tabs>
          <w:tab w:val="left" w:pos="2193"/>
        </w:tabs>
        <w:snapToGrid w:val="0"/>
        <w:spacing w:before="8" w:beforeAutospacing="0" w:after="0" w:afterAutospacing="0" w:line="240" w:lineRule="auto"/>
        <w:ind w:firstLine="420"/>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r>
        <w:rPr>
          <w:rStyle w:val="55"/>
          <w:rFonts w:hint="eastAsia" w:ascii="仿宋" w:hAnsi="仿宋" w:eastAsia="仿宋" w:cs="仿宋"/>
          <w:b w:val="0"/>
          <w:i w:val="0"/>
          <w:caps w:val="0"/>
          <w:spacing w:val="0"/>
          <w:w w:val="100"/>
          <w:kern w:val="0"/>
          <w:sz w:val="22"/>
          <w:szCs w:val="22"/>
          <w:highlight w:val="none"/>
          <w:lang w:val="en-US" w:eastAsia="zh-CN" w:bidi="ar-SA"/>
        </w:rPr>
        <w:tab/>
      </w:r>
    </w:p>
    <w:p w14:paraId="5BAA260E">
      <w:pPr>
        <w:widowControl/>
        <w:tabs>
          <w:tab w:val="left" w:pos="2193"/>
        </w:tabs>
        <w:snapToGrid w:val="0"/>
        <w:spacing w:before="8" w:beforeAutospacing="0" w:after="0" w:afterAutospacing="0" w:line="240" w:lineRule="auto"/>
        <w:ind w:firstLine="420"/>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p>
    <w:p w14:paraId="65013DDA">
      <w:pPr>
        <w:widowControl/>
        <w:snapToGrid w:val="0"/>
        <w:spacing w:before="0" w:beforeAutospacing="0" w:after="0" w:afterAutospacing="0" w:line="360" w:lineRule="auto"/>
        <w:ind w:firstLine="4180" w:firstLineChars="190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投标人：</w:t>
      </w:r>
      <w:r>
        <w:rPr>
          <w:rStyle w:val="55"/>
          <w:rFonts w:hint="eastAsia" w:ascii="仿宋" w:hAnsi="仿宋" w:eastAsia="仿宋" w:cs="仿宋"/>
          <w:b w:val="0"/>
          <w:i w:val="0"/>
          <w:caps w:val="0"/>
          <w:spacing w:val="0"/>
          <w:w w:val="100"/>
          <w:kern w:val="2"/>
          <w:sz w:val="22"/>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2"/>
          <w:szCs w:val="22"/>
          <w:highlight w:val="none"/>
          <w:lang w:val="en-US" w:eastAsia="zh-CN" w:bidi="ar-SA"/>
        </w:rPr>
        <w:t>（盖单位电子章）</w:t>
      </w:r>
    </w:p>
    <w:p w14:paraId="7FEA17D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　　　　　　　　　　　　　　　　　　　法定代表人：</w:t>
      </w:r>
      <w:r>
        <w:rPr>
          <w:rStyle w:val="55"/>
          <w:rFonts w:hint="eastAsia" w:ascii="仿宋" w:hAnsi="仿宋" w:eastAsia="仿宋" w:cs="仿宋"/>
          <w:b w:val="0"/>
          <w:i w:val="0"/>
          <w:caps w:val="0"/>
          <w:spacing w:val="0"/>
          <w:w w:val="100"/>
          <w:kern w:val="2"/>
          <w:sz w:val="22"/>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2"/>
          <w:szCs w:val="22"/>
          <w:highlight w:val="none"/>
          <w:lang w:val="en-US" w:eastAsia="zh-CN" w:bidi="ar-SA"/>
        </w:rPr>
        <w:t>（签字或电子签章）</w:t>
      </w:r>
    </w:p>
    <w:p w14:paraId="1694051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　　　　　　　　　　　　　　　　　　　身份证号码：</w:t>
      </w:r>
      <w:r>
        <w:rPr>
          <w:rStyle w:val="55"/>
          <w:rFonts w:hint="eastAsia" w:ascii="仿宋" w:hAnsi="仿宋" w:eastAsia="仿宋" w:cs="仿宋"/>
          <w:b w:val="0"/>
          <w:i w:val="0"/>
          <w:caps w:val="0"/>
          <w:spacing w:val="0"/>
          <w:w w:val="100"/>
          <w:kern w:val="2"/>
          <w:sz w:val="22"/>
          <w:szCs w:val="22"/>
          <w:highlight w:val="none"/>
          <w:u w:val="single" w:color="000000"/>
          <w:lang w:val="en-US" w:eastAsia="zh-CN" w:bidi="ar-SA"/>
        </w:rPr>
        <w:t>　　　　　　　　　　　　　</w:t>
      </w:r>
    </w:p>
    <w:p w14:paraId="241712AD">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　　　　　　　　　　　　　　　　　　　委托代理人：</w:t>
      </w:r>
      <w:r>
        <w:rPr>
          <w:rStyle w:val="55"/>
          <w:rFonts w:hint="eastAsia" w:ascii="仿宋" w:hAnsi="仿宋" w:eastAsia="仿宋" w:cs="仿宋"/>
          <w:b w:val="0"/>
          <w:i w:val="0"/>
          <w:caps w:val="0"/>
          <w:spacing w:val="0"/>
          <w:w w:val="100"/>
          <w:kern w:val="2"/>
          <w:sz w:val="22"/>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2"/>
          <w:szCs w:val="22"/>
          <w:highlight w:val="none"/>
          <w:lang w:val="en-US" w:eastAsia="zh-CN" w:bidi="ar-SA"/>
        </w:rPr>
        <w:t>（签字或电子签章）</w:t>
      </w:r>
    </w:p>
    <w:p w14:paraId="02513CC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　　　　　　　　　　　　　　　　　　　身份证号码：</w:t>
      </w:r>
      <w:r>
        <w:rPr>
          <w:rStyle w:val="55"/>
          <w:rFonts w:hint="eastAsia" w:ascii="仿宋" w:hAnsi="仿宋" w:eastAsia="仿宋" w:cs="仿宋"/>
          <w:b w:val="0"/>
          <w:i w:val="0"/>
          <w:caps w:val="0"/>
          <w:spacing w:val="0"/>
          <w:w w:val="100"/>
          <w:kern w:val="2"/>
          <w:sz w:val="22"/>
          <w:szCs w:val="22"/>
          <w:highlight w:val="none"/>
          <w:u w:val="single" w:color="000000"/>
          <w:lang w:val="en-US" w:eastAsia="zh-CN" w:bidi="ar-SA"/>
        </w:rPr>
        <w:t>　　　　　　　　　　　　　</w:t>
      </w:r>
    </w:p>
    <w:p w14:paraId="26519F48">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r>
        <w:rPr>
          <w:rStyle w:val="55"/>
          <w:rFonts w:hint="eastAsia" w:ascii="仿宋" w:hAnsi="仿宋" w:eastAsia="仿宋" w:cs="仿宋"/>
          <w:b w:val="0"/>
          <w:i w:val="0"/>
          <w:caps w:val="0"/>
          <w:spacing w:val="0"/>
          <w:w w:val="100"/>
          <w:kern w:val="2"/>
          <w:sz w:val="22"/>
          <w:szCs w:val="22"/>
          <w:highlight w:val="none"/>
          <w:lang w:val="en-US" w:eastAsia="zh-CN" w:bidi="ar-SA"/>
        </w:rPr>
        <w:t>　　　　　　　　　　　　　　　　　　　　　　　　　　</w:t>
      </w:r>
      <w:r>
        <w:rPr>
          <w:rStyle w:val="55"/>
          <w:rFonts w:hint="eastAsia" w:ascii="仿宋" w:hAnsi="仿宋" w:eastAsia="仿宋" w:cs="仿宋"/>
          <w:b w:val="0"/>
          <w:i w:val="0"/>
          <w:caps w:val="0"/>
          <w:spacing w:val="0"/>
          <w:w w:val="100"/>
          <w:kern w:val="2"/>
          <w:sz w:val="22"/>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2"/>
          <w:szCs w:val="22"/>
          <w:highlight w:val="none"/>
          <w:lang w:val="en-US" w:eastAsia="zh-CN" w:bidi="ar-SA"/>
        </w:rPr>
        <w:t>年</w:t>
      </w:r>
      <w:r>
        <w:rPr>
          <w:rStyle w:val="55"/>
          <w:rFonts w:hint="eastAsia" w:ascii="仿宋" w:hAnsi="仿宋" w:eastAsia="仿宋" w:cs="仿宋"/>
          <w:b w:val="0"/>
          <w:i w:val="0"/>
          <w:caps w:val="0"/>
          <w:spacing w:val="0"/>
          <w:w w:val="100"/>
          <w:kern w:val="2"/>
          <w:sz w:val="22"/>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2"/>
          <w:szCs w:val="22"/>
          <w:highlight w:val="none"/>
          <w:lang w:val="en-US" w:eastAsia="zh-CN" w:bidi="ar-SA"/>
        </w:rPr>
        <w:t>月</w:t>
      </w:r>
      <w:r>
        <w:rPr>
          <w:rStyle w:val="55"/>
          <w:rFonts w:hint="eastAsia" w:ascii="仿宋" w:hAnsi="仿宋" w:eastAsia="仿宋" w:cs="仿宋"/>
          <w:b w:val="0"/>
          <w:i w:val="0"/>
          <w:caps w:val="0"/>
          <w:spacing w:val="0"/>
          <w:w w:val="100"/>
          <w:kern w:val="2"/>
          <w:sz w:val="22"/>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2"/>
          <w:szCs w:val="22"/>
          <w:highlight w:val="none"/>
          <w:lang w:val="en-US" w:eastAsia="zh-CN" w:bidi="ar-SA"/>
        </w:rPr>
        <w:t>日</w:t>
      </w:r>
    </w:p>
    <w:p w14:paraId="36CA3F89">
      <w:pPr>
        <w:widowControl/>
        <w:tabs>
          <w:tab w:val="left" w:pos="7756"/>
          <w:tab w:val="left" w:pos="8411"/>
        </w:tabs>
        <w:snapToGrid w:val="0"/>
        <w:spacing w:before="113" w:beforeAutospacing="0" w:after="0" w:afterAutospacing="0" w:line="612" w:lineRule="auto"/>
        <w:ind w:left="3435" w:right="228" w:firstLine="480"/>
        <w:textAlignment w:val="baseline"/>
        <w:rPr>
          <w:rStyle w:val="55"/>
          <w:rFonts w:hint="eastAsia" w:ascii="仿宋" w:hAnsi="仿宋" w:eastAsia="仿宋" w:cs="仿宋"/>
          <w:b w:val="0"/>
          <w:i w:val="0"/>
          <w:caps w:val="0"/>
          <w:spacing w:val="0"/>
          <w:w w:val="100"/>
          <w:kern w:val="0"/>
          <w:sz w:val="24"/>
          <w:szCs w:val="24"/>
          <w:highlight w:val="none"/>
          <w:lang w:val="en-US" w:eastAsia="zh-CN" w:bidi="ar-SA"/>
        </w:rPr>
      </w:pPr>
    </w:p>
    <w:p w14:paraId="79388526">
      <w:pPr>
        <w:widowControl/>
        <w:snapToGrid w:val="0"/>
        <w:spacing w:before="0" w:beforeAutospacing="0" w:after="0" w:afterAutospacing="0" w:line="240" w:lineRule="auto"/>
        <w:ind w:firstLine="480"/>
        <w:textAlignment w:val="baseline"/>
        <w:rPr>
          <w:rStyle w:val="55"/>
          <w:rFonts w:hint="eastAsia" w:ascii="仿宋" w:hAnsi="仿宋" w:eastAsia="仿宋" w:cs="仿宋"/>
          <w:b/>
          <w:bCs/>
          <w:i w:val="0"/>
          <w:caps w:val="0"/>
          <w:spacing w:val="0"/>
          <w:w w:val="100"/>
          <w:kern w:val="2"/>
          <w:sz w:val="28"/>
          <w:szCs w:val="28"/>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br w:type="page"/>
      </w:r>
    </w:p>
    <w:p w14:paraId="3D062615">
      <w:pPr>
        <w:keepLines/>
        <w:widowControl/>
        <w:snapToGrid w:val="0"/>
        <w:spacing w:before="0" w:beforeAutospacing="0" w:after="0" w:afterAutospacing="0" w:line="376" w:lineRule="auto"/>
        <w:ind w:firstLine="482"/>
        <w:jc w:val="center"/>
        <w:textAlignment w:val="baseline"/>
        <w:rPr>
          <w:rStyle w:val="55"/>
          <w:rFonts w:hint="eastAsia" w:ascii="仿宋" w:hAnsi="仿宋" w:eastAsia="仿宋" w:cs="仿宋"/>
          <w:b/>
          <w:bCs/>
          <w:i w:val="0"/>
          <w:caps w:val="0"/>
          <w:spacing w:val="0"/>
          <w:w w:val="100"/>
          <w:kern w:val="2"/>
          <w:sz w:val="28"/>
          <w:szCs w:val="28"/>
          <w:highlight w:val="none"/>
          <w:lang w:val="en-US" w:eastAsia="zh-CN" w:bidi="ar-SA"/>
        </w:rPr>
      </w:pPr>
      <w:r>
        <w:rPr>
          <w:rStyle w:val="55"/>
          <w:rFonts w:hint="eastAsia" w:ascii="仿宋" w:hAnsi="仿宋" w:eastAsia="仿宋" w:cs="仿宋"/>
          <w:b/>
          <w:bCs/>
          <w:i w:val="0"/>
          <w:caps w:val="0"/>
          <w:spacing w:val="0"/>
          <w:w w:val="100"/>
          <w:kern w:val="2"/>
          <w:sz w:val="28"/>
          <w:szCs w:val="24"/>
          <w:highlight w:val="none"/>
          <w:lang w:val="en-US" w:eastAsia="zh-CN" w:bidi="ar-SA"/>
        </w:rPr>
        <w:t>（二）法定代表人身份证明</w:t>
      </w:r>
    </w:p>
    <w:p w14:paraId="4A3C560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p>
    <w:p w14:paraId="2B70739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r>
        <w:rPr>
          <w:rStyle w:val="55"/>
          <w:rFonts w:hint="eastAsia" w:ascii="仿宋" w:hAnsi="仿宋" w:eastAsia="仿宋" w:cs="仿宋"/>
          <w:b w:val="0"/>
          <w:i w:val="0"/>
          <w:caps w:val="0"/>
          <w:spacing w:val="0"/>
          <w:w w:val="100"/>
          <w:kern w:val="2"/>
          <w:sz w:val="24"/>
          <w:szCs w:val="22"/>
          <w:highlight w:val="none"/>
          <w:lang w:val="en-US" w:eastAsia="zh-CN" w:bidi="ar-SA"/>
        </w:rPr>
        <w:t>投标人名称：</w:t>
      </w:r>
      <w:r>
        <w:rPr>
          <w:rStyle w:val="55"/>
          <w:rFonts w:hint="eastAsia" w:ascii="仿宋" w:hAnsi="仿宋" w:eastAsia="仿宋" w:cs="仿宋"/>
          <w:b w:val="0"/>
          <w:i w:val="0"/>
          <w:caps w:val="0"/>
          <w:spacing w:val="0"/>
          <w:w w:val="100"/>
          <w:kern w:val="2"/>
          <w:sz w:val="24"/>
          <w:szCs w:val="22"/>
          <w:highlight w:val="none"/>
          <w:u w:val="single" w:color="000000"/>
          <w:lang w:val="en-US" w:eastAsia="zh-CN" w:bidi="ar-SA"/>
        </w:rPr>
        <w:t>　　　　　　</w:t>
      </w:r>
    </w:p>
    <w:p w14:paraId="441EED72">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2"/>
          <w:highlight w:val="none"/>
          <w:u w:val="single" w:color="000000"/>
          <w:lang w:val="en-US" w:eastAsia="zh-CN" w:bidi="ar-SA"/>
        </w:rPr>
      </w:pPr>
      <w:r>
        <w:rPr>
          <w:rStyle w:val="55"/>
          <w:rFonts w:hint="eastAsia" w:ascii="仿宋" w:hAnsi="仿宋" w:eastAsia="仿宋" w:cs="仿宋"/>
          <w:b w:val="0"/>
          <w:i w:val="0"/>
          <w:caps w:val="0"/>
          <w:spacing w:val="0"/>
          <w:w w:val="100"/>
          <w:kern w:val="2"/>
          <w:sz w:val="24"/>
          <w:szCs w:val="22"/>
          <w:highlight w:val="none"/>
          <w:lang w:val="en-US" w:eastAsia="zh-CN" w:bidi="ar-SA"/>
        </w:rPr>
        <w:t>姓名：</w:t>
      </w:r>
      <w:r>
        <w:rPr>
          <w:rStyle w:val="55"/>
          <w:rFonts w:hint="eastAsia" w:ascii="仿宋" w:hAnsi="仿宋" w:eastAsia="仿宋" w:cs="仿宋"/>
          <w:b w:val="0"/>
          <w:i w:val="0"/>
          <w:caps w:val="0"/>
          <w:spacing w:val="0"/>
          <w:w w:val="100"/>
          <w:kern w:val="2"/>
          <w:sz w:val="24"/>
          <w:szCs w:val="22"/>
          <w:highlight w:val="none"/>
          <w:u w:val="single" w:color="000000"/>
          <w:lang w:val="en-US" w:eastAsia="zh-CN" w:bidi="ar-SA"/>
        </w:rPr>
        <w:t>　</w:t>
      </w:r>
      <w:r>
        <w:rPr>
          <w:rStyle w:val="55"/>
          <w:rFonts w:hint="eastAsia" w:ascii="仿宋" w:hAnsi="仿宋" w:eastAsia="仿宋" w:cs="仿宋"/>
          <w:b w:val="0"/>
          <w:i w:val="0"/>
          <w:caps w:val="0"/>
          <w:spacing w:val="0"/>
          <w:w w:val="100"/>
          <w:kern w:val="0"/>
          <w:sz w:val="24"/>
          <w:szCs w:val="24"/>
          <w:highlight w:val="none"/>
          <w:u w:val="single" w:color="000000"/>
          <w:lang w:val="en-US" w:eastAsia="zh-CN" w:bidi="ar-SA"/>
        </w:rPr>
        <w:t>（法定代表人亲笔签字或电子签章）</w:t>
      </w:r>
      <w:r>
        <w:rPr>
          <w:rStyle w:val="55"/>
          <w:rFonts w:hint="eastAsia" w:ascii="仿宋" w:hAnsi="仿宋" w:eastAsia="仿宋" w:cs="仿宋"/>
          <w:b w:val="0"/>
          <w:i w:val="0"/>
          <w:caps w:val="0"/>
          <w:spacing w:val="0"/>
          <w:w w:val="100"/>
          <w:kern w:val="2"/>
          <w:sz w:val="24"/>
          <w:szCs w:val="22"/>
          <w:highlight w:val="none"/>
          <w:lang w:val="en-US" w:eastAsia="zh-CN" w:bidi="ar-SA"/>
        </w:rPr>
        <w:t>性别：</w:t>
      </w:r>
      <w:r>
        <w:rPr>
          <w:rStyle w:val="55"/>
          <w:rFonts w:hint="eastAsia" w:ascii="仿宋" w:hAnsi="仿宋" w:eastAsia="仿宋" w:cs="仿宋"/>
          <w:b w:val="0"/>
          <w:i w:val="0"/>
          <w:caps w:val="0"/>
          <w:spacing w:val="0"/>
          <w:w w:val="100"/>
          <w:kern w:val="2"/>
          <w:sz w:val="24"/>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2"/>
          <w:highlight w:val="none"/>
          <w:lang w:val="en-US" w:eastAsia="zh-CN" w:bidi="ar-SA"/>
        </w:rPr>
        <w:t>年龄：</w:t>
      </w:r>
      <w:r>
        <w:rPr>
          <w:rStyle w:val="55"/>
          <w:rFonts w:hint="eastAsia" w:ascii="仿宋" w:hAnsi="仿宋" w:eastAsia="仿宋" w:cs="仿宋"/>
          <w:b w:val="0"/>
          <w:i w:val="0"/>
          <w:caps w:val="0"/>
          <w:spacing w:val="0"/>
          <w:w w:val="100"/>
          <w:kern w:val="2"/>
          <w:sz w:val="24"/>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2"/>
          <w:highlight w:val="none"/>
          <w:lang w:val="en-US" w:eastAsia="zh-CN" w:bidi="ar-SA"/>
        </w:rPr>
        <w:t>职务：</w:t>
      </w:r>
      <w:r>
        <w:rPr>
          <w:rStyle w:val="55"/>
          <w:rFonts w:hint="eastAsia" w:ascii="仿宋" w:hAnsi="仿宋" w:eastAsia="仿宋" w:cs="仿宋"/>
          <w:b w:val="0"/>
          <w:i w:val="0"/>
          <w:caps w:val="0"/>
          <w:spacing w:val="0"/>
          <w:w w:val="100"/>
          <w:kern w:val="2"/>
          <w:sz w:val="24"/>
          <w:szCs w:val="22"/>
          <w:highlight w:val="none"/>
          <w:u w:val="single" w:color="000000"/>
          <w:lang w:val="en-US" w:eastAsia="zh-CN" w:bidi="ar-SA"/>
        </w:rPr>
        <w:t>　　　</w:t>
      </w:r>
    </w:p>
    <w:p w14:paraId="002BBB4A">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r>
        <w:rPr>
          <w:rStyle w:val="55"/>
          <w:rFonts w:hint="eastAsia" w:ascii="仿宋" w:hAnsi="仿宋" w:eastAsia="仿宋" w:cs="仿宋"/>
          <w:b w:val="0"/>
          <w:i w:val="0"/>
          <w:caps w:val="0"/>
          <w:spacing w:val="0"/>
          <w:w w:val="100"/>
          <w:kern w:val="2"/>
          <w:sz w:val="24"/>
          <w:szCs w:val="22"/>
          <w:highlight w:val="none"/>
          <w:lang w:val="en-US" w:eastAsia="zh-CN" w:bidi="ar-SA"/>
        </w:rPr>
        <w:t>系</w:t>
      </w:r>
      <w:r>
        <w:rPr>
          <w:rStyle w:val="55"/>
          <w:rFonts w:hint="eastAsia" w:ascii="仿宋" w:hAnsi="仿宋" w:eastAsia="仿宋" w:cs="仿宋"/>
          <w:b w:val="0"/>
          <w:i w:val="0"/>
          <w:caps w:val="0"/>
          <w:spacing w:val="0"/>
          <w:w w:val="100"/>
          <w:kern w:val="2"/>
          <w:sz w:val="24"/>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2"/>
          <w:highlight w:val="none"/>
          <w:lang w:val="en-US" w:eastAsia="zh-CN" w:bidi="ar-SA"/>
        </w:rPr>
        <w:t>（投标人名称）的法定代表人。</w:t>
      </w:r>
    </w:p>
    <w:p w14:paraId="62115C4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r>
        <w:rPr>
          <w:rStyle w:val="55"/>
          <w:rFonts w:hint="eastAsia" w:ascii="仿宋" w:hAnsi="仿宋" w:eastAsia="仿宋" w:cs="仿宋"/>
          <w:b w:val="0"/>
          <w:i w:val="0"/>
          <w:caps w:val="0"/>
          <w:spacing w:val="0"/>
          <w:w w:val="100"/>
          <w:kern w:val="2"/>
          <w:sz w:val="24"/>
          <w:szCs w:val="22"/>
          <w:highlight w:val="none"/>
          <w:lang w:val="en-US" w:eastAsia="zh-CN" w:bidi="ar-SA"/>
        </w:rPr>
        <w:t>　　特此证明。</w:t>
      </w:r>
    </w:p>
    <w:p w14:paraId="7DA1A70C">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p>
    <w:p w14:paraId="0C65F3E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r>
        <w:rPr>
          <w:rStyle w:val="55"/>
          <w:rFonts w:hint="eastAsia" w:ascii="仿宋" w:hAnsi="仿宋" w:eastAsia="仿宋" w:cs="仿宋"/>
          <w:b w:val="0"/>
          <w:i w:val="0"/>
          <w:caps w:val="0"/>
          <w:spacing w:val="0"/>
          <w:w w:val="100"/>
          <w:kern w:val="2"/>
          <w:sz w:val="24"/>
          <w:szCs w:val="22"/>
          <w:highlight w:val="none"/>
          <w:lang w:val="en-US" w:eastAsia="zh-CN" w:bidi="ar-SA"/>
        </w:rPr>
        <w:t>附：法定代表人身份证复印件。</w:t>
      </w:r>
    </w:p>
    <w:p w14:paraId="0AAACCC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p>
    <w:p w14:paraId="3ADF5C8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r>
        <w:rPr>
          <w:rStyle w:val="55"/>
          <w:rFonts w:hint="eastAsia" w:ascii="仿宋" w:hAnsi="仿宋" w:eastAsia="仿宋" w:cs="仿宋"/>
          <w:b w:val="0"/>
          <w:i w:val="0"/>
          <w:caps w:val="0"/>
          <w:spacing w:val="0"/>
          <w:w w:val="100"/>
          <w:kern w:val="2"/>
          <w:sz w:val="24"/>
          <w:szCs w:val="22"/>
          <w:highlight w:val="none"/>
          <w:lang w:val="en-US" w:eastAsia="zh-CN" w:bidi="ar-SA"/>
        </w:rPr>
        <w:t>　　　　　　　　　　　　　　　　　　投标人：</w:t>
      </w:r>
      <w:r>
        <w:rPr>
          <w:rStyle w:val="55"/>
          <w:rFonts w:hint="eastAsia" w:ascii="仿宋" w:hAnsi="仿宋" w:eastAsia="仿宋" w:cs="仿宋"/>
          <w:b w:val="0"/>
          <w:i w:val="0"/>
          <w:caps w:val="0"/>
          <w:spacing w:val="0"/>
          <w:w w:val="100"/>
          <w:kern w:val="2"/>
          <w:sz w:val="24"/>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2"/>
          <w:highlight w:val="none"/>
          <w:lang w:val="en-US" w:eastAsia="zh-CN" w:bidi="ar-SA"/>
        </w:rPr>
        <w:t>（盖单位电子章）</w:t>
      </w:r>
    </w:p>
    <w:p w14:paraId="1CDD90C7">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r>
        <w:rPr>
          <w:rStyle w:val="55"/>
          <w:rFonts w:hint="eastAsia" w:ascii="仿宋" w:hAnsi="仿宋" w:eastAsia="仿宋" w:cs="仿宋"/>
          <w:b w:val="0"/>
          <w:i w:val="0"/>
          <w:caps w:val="0"/>
          <w:spacing w:val="0"/>
          <w:w w:val="100"/>
          <w:kern w:val="2"/>
          <w:sz w:val="24"/>
          <w:szCs w:val="22"/>
          <w:highlight w:val="none"/>
          <w:lang w:val="en-US" w:eastAsia="zh-CN" w:bidi="ar-SA"/>
        </w:rPr>
        <w:t>　　　　　　　　　　　　　　　　　　　　　　　　　　　</w:t>
      </w:r>
      <w:r>
        <w:rPr>
          <w:rStyle w:val="55"/>
          <w:rFonts w:hint="eastAsia" w:ascii="仿宋" w:hAnsi="仿宋" w:eastAsia="仿宋" w:cs="仿宋"/>
          <w:b w:val="0"/>
          <w:i w:val="0"/>
          <w:caps w:val="0"/>
          <w:spacing w:val="0"/>
          <w:w w:val="100"/>
          <w:kern w:val="2"/>
          <w:sz w:val="24"/>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2"/>
          <w:highlight w:val="none"/>
          <w:lang w:val="en-US" w:eastAsia="zh-CN" w:bidi="ar-SA"/>
        </w:rPr>
        <w:t>年</w:t>
      </w:r>
      <w:r>
        <w:rPr>
          <w:rStyle w:val="55"/>
          <w:rFonts w:hint="eastAsia" w:ascii="仿宋" w:hAnsi="仿宋" w:eastAsia="仿宋" w:cs="仿宋"/>
          <w:b w:val="0"/>
          <w:i w:val="0"/>
          <w:caps w:val="0"/>
          <w:spacing w:val="0"/>
          <w:w w:val="100"/>
          <w:kern w:val="2"/>
          <w:sz w:val="24"/>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2"/>
          <w:highlight w:val="none"/>
          <w:lang w:val="en-US" w:eastAsia="zh-CN" w:bidi="ar-SA"/>
        </w:rPr>
        <w:t>月</w:t>
      </w:r>
      <w:r>
        <w:rPr>
          <w:rStyle w:val="55"/>
          <w:rFonts w:hint="eastAsia" w:ascii="仿宋" w:hAnsi="仿宋" w:eastAsia="仿宋" w:cs="仿宋"/>
          <w:b w:val="0"/>
          <w:i w:val="0"/>
          <w:caps w:val="0"/>
          <w:spacing w:val="0"/>
          <w:w w:val="100"/>
          <w:kern w:val="2"/>
          <w:sz w:val="24"/>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2"/>
          <w:highlight w:val="none"/>
          <w:lang w:val="en-US" w:eastAsia="zh-CN" w:bidi="ar-SA"/>
        </w:rPr>
        <w:t>日</w:t>
      </w:r>
    </w:p>
    <w:p w14:paraId="35F379FB">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p>
    <w:p w14:paraId="7DD10C82">
      <w:pPr>
        <w:keepLines/>
        <w:widowControl/>
        <w:snapToGrid w:val="0"/>
        <w:spacing w:before="260" w:beforeAutospacing="0" w:after="260" w:afterAutospacing="0" w:line="416" w:lineRule="auto"/>
        <w:jc w:val="both"/>
        <w:textAlignment w:val="baseline"/>
        <w:rPr>
          <w:rStyle w:val="55"/>
          <w:rFonts w:hint="eastAsia" w:ascii="仿宋" w:hAnsi="仿宋" w:eastAsia="仿宋" w:cs="仿宋"/>
          <w:b w:val="0"/>
          <w:i w:val="0"/>
          <w:caps w:val="0"/>
          <w:spacing w:val="0"/>
          <w:w w:val="100"/>
          <w:kern w:val="2"/>
          <w:sz w:val="24"/>
          <w:szCs w:val="22"/>
          <w:highlight w:val="none"/>
          <w:lang w:val="en-US" w:eastAsia="zh-CN" w:bidi="ar-SA"/>
        </w:rPr>
      </w:pPr>
    </w:p>
    <w:p w14:paraId="02E4EDA2">
      <w:pPr>
        <w:pStyle w:val="44"/>
        <w:rPr>
          <w:rStyle w:val="55"/>
          <w:rFonts w:hint="eastAsia" w:ascii="仿宋" w:hAnsi="仿宋" w:eastAsia="仿宋" w:cs="仿宋"/>
          <w:b w:val="0"/>
          <w:i w:val="0"/>
          <w:caps w:val="0"/>
          <w:spacing w:val="0"/>
          <w:w w:val="100"/>
          <w:kern w:val="2"/>
          <w:sz w:val="24"/>
          <w:szCs w:val="22"/>
          <w:highlight w:val="none"/>
          <w:lang w:val="en-US" w:eastAsia="zh-CN" w:bidi="ar-SA"/>
        </w:rPr>
      </w:pPr>
    </w:p>
    <w:p w14:paraId="14EE2B0E">
      <w:pPr>
        <w:rPr>
          <w:rStyle w:val="55"/>
          <w:rFonts w:hint="eastAsia" w:ascii="仿宋" w:hAnsi="仿宋" w:eastAsia="仿宋" w:cs="仿宋"/>
          <w:b w:val="0"/>
          <w:i w:val="0"/>
          <w:caps w:val="0"/>
          <w:spacing w:val="0"/>
          <w:w w:val="100"/>
          <w:kern w:val="2"/>
          <w:sz w:val="24"/>
          <w:szCs w:val="22"/>
          <w:highlight w:val="none"/>
          <w:lang w:val="en-US" w:eastAsia="zh-CN" w:bidi="ar-SA"/>
        </w:rPr>
      </w:pPr>
    </w:p>
    <w:p w14:paraId="2FDFD4AE">
      <w:pPr>
        <w:pStyle w:val="44"/>
        <w:rPr>
          <w:rStyle w:val="55"/>
          <w:rFonts w:hint="eastAsia" w:ascii="仿宋" w:hAnsi="仿宋" w:eastAsia="仿宋" w:cs="仿宋"/>
          <w:b w:val="0"/>
          <w:i w:val="0"/>
          <w:caps w:val="0"/>
          <w:spacing w:val="0"/>
          <w:w w:val="100"/>
          <w:kern w:val="2"/>
          <w:sz w:val="24"/>
          <w:szCs w:val="22"/>
          <w:highlight w:val="none"/>
          <w:lang w:val="en-US" w:eastAsia="zh-CN" w:bidi="ar-SA"/>
        </w:rPr>
      </w:pPr>
    </w:p>
    <w:p w14:paraId="7221719E">
      <w:pPr>
        <w:rPr>
          <w:rStyle w:val="55"/>
          <w:rFonts w:hint="eastAsia" w:ascii="仿宋" w:hAnsi="仿宋" w:eastAsia="仿宋" w:cs="仿宋"/>
          <w:b w:val="0"/>
          <w:i w:val="0"/>
          <w:caps w:val="0"/>
          <w:spacing w:val="0"/>
          <w:w w:val="100"/>
          <w:kern w:val="2"/>
          <w:sz w:val="24"/>
          <w:szCs w:val="22"/>
          <w:highlight w:val="none"/>
          <w:lang w:val="en-US" w:eastAsia="zh-CN" w:bidi="ar-SA"/>
        </w:rPr>
      </w:pPr>
    </w:p>
    <w:p w14:paraId="0B99F646">
      <w:pPr>
        <w:pStyle w:val="44"/>
        <w:rPr>
          <w:rStyle w:val="55"/>
          <w:rFonts w:hint="eastAsia" w:ascii="仿宋" w:hAnsi="仿宋" w:eastAsia="仿宋" w:cs="仿宋"/>
          <w:b w:val="0"/>
          <w:i w:val="0"/>
          <w:caps w:val="0"/>
          <w:spacing w:val="0"/>
          <w:w w:val="100"/>
          <w:kern w:val="2"/>
          <w:sz w:val="24"/>
          <w:szCs w:val="22"/>
          <w:highlight w:val="none"/>
          <w:lang w:val="en-US" w:eastAsia="zh-CN" w:bidi="ar-SA"/>
        </w:rPr>
      </w:pPr>
    </w:p>
    <w:p w14:paraId="6EB0833D">
      <w:pPr>
        <w:rPr>
          <w:rStyle w:val="55"/>
          <w:rFonts w:hint="eastAsia" w:ascii="仿宋" w:hAnsi="仿宋" w:eastAsia="仿宋" w:cs="仿宋"/>
          <w:b w:val="0"/>
          <w:i w:val="0"/>
          <w:caps w:val="0"/>
          <w:spacing w:val="0"/>
          <w:w w:val="100"/>
          <w:kern w:val="2"/>
          <w:sz w:val="24"/>
          <w:szCs w:val="22"/>
          <w:highlight w:val="none"/>
          <w:lang w:val="en-US" w:eastAsia="zh-CN" w:bidi="ar-SA"/>
        </w:rPr>
      </w:pPr>
    </w:p>
    <w:p w14:paraId="50011998">
      <w:pPr>
        <w:pStyle w:val="44"/>
        <w:rPr>
          <w:rStyle w:val="55"/>
          <w:rFonts w:hint="eastAsia" w:ascii="仿宋" w:hAnsi="仿宋" w:eastAsia="仿宋" w:cs="仿宋"/>
          <w:b w:val="0"/>
          <w:i w:val="0"/>
          <w:caps w:val="0"/>
          <w:spacing w:val="0"/>
          <w:w w:val="100"/>
          <w:kern w:val="2"/>
          <w:sz w:val="24"/>
          <w:szCs w:val="22"/>
          <w:highlight w:val="none"/>
          <w:lang w:val="en-US" w:eastAsia="zh-CN" w:bidi="ar-SA"/>
        </w:rPr>
      </w:pPr>
    </w:p>
    <w:p w14:paraId="1AE79C7B">
      <w:pPr>
        <w:rPr>
          <w:rStyle w:val="55"/>
          <w:rFonts w:hint="eastAsia" w:ascii="仿宋" w:hAnsi="仿宋" w:eastAsia="仿宋" w:cs="仿宋"/>
          <w:b w:val="0"/>
          <w:i w:val="0"/>
          <w:caps w:val="0"/>
          <w:spacing w:val="0"/>
          <w:w w:val="100"/>
          <w:kern w:val="2"/>
          <w:sz w:val="24"/>
          <w:szCs w:val="22"/>
          <w:highlight w:val="none"/>
          <w:lang w:val="en-US" w:eastAsia="zh-CN" w:bidi="ar-SA"/>
        </w:rPr>
      </w:pPr>
    </w:p>
    <w:p w14:paraId="1C698C92">
      <w:pPr>
        <w:pStyle w:val="44"/>
        <w:rPr>
          <w:rStyle w:val="55"/>
          <w:rFonts w:hint="eastAsia" w:ascii="仿宋" w:hAnsi="仿宋" w:eastAsia="仿宋" w:cs="仿宋"/>
          <w:b w:val="0"/>
          <w:i w:val="0"/>
          <w:caps w:val="0"/>
          <w:spacing w:val="0"/>
          <w:w w:val="100"/>
          <w:kern w:val="2"/>
          <w:sz w:val="24"/>
          <w:szCs w:val="22"/>
          <w:highlight w:val="none"/>
          <w:lang w:val="en-US" w:eastAsia="zh-CN" w:bidi="ar-SA"/>
        </w:rPr>
      </w:pPr>
    </w:p>
    <w:p w14:paraId="4F02409A">
      <w:pPr>
        <w:rPr>
          <w:rStyle w:val="55"/>
          <w:rFonts w:hint="eastAsia" w:ascii="仿宋" w:hAnsi="仿宋" w:eastAsia="仿宋" w:cs="仿宋"/>
          <w:b w:val="0"/>
          <w:i w:val="0"/>
          <w:caps w:val="0"/>
          <w:spacing w:val="0"/>
          <w:w w:val="100"/>
          <w:kern w:val="2"/>
          <w:sz w:val="24"/>
          <w:szCs w:val="22"/>
          <w:highlight w:val="none"/>
          <w:lang w:val="en-US" w:eastAsia="zh-CN" w:bidi="ar-SA"/>
        </w:rPr>
      </w:pPr>
    </w:p>
    <w:p w14:paraId="2A172954">
      <w:pPr>
        <w:pStyle w:val="44"/>
        <w:rPr>
          <w:rStyle w:val="55"/>
          <w:rFonts w:hint="eastAsia" w:ascii="仿宋" w:hAnsi="仿宋" w:eastAsia="仿宋" w:cs="仿宋"/>
          <w:b w:val="0"/>
          <w:i w:val="0"/>
          <w:caps w:val="0"/>
          <w:spacing w:val="0"/>
          <w:w w:val="100"/>
          <w:kern w:val="2"/>
          <w:sz w:val="24"/>
          <w:szCs w:val="22"/>
          <w:highlight w:val="none"/>
          <w:lang w:val="en-US" w:eastAsia="zh-CN" w:bidi="ar-SA"/>
        </w:rPr>
      </w:pPr>
    </w:p>
    <w:p w14:paraId="0CB92917">
      <w:pPr>
        <w:rPr>
          <w:rStyle w:val="55"/>
          <w:rFonts w:hint="eastAsia" w:ascii="仿宋" w:hAnsi="仿宋" w:eastAsia="仿宋" w:cs="仿宋"/>
          <w:b w:val="0"/>
          <w:i w:val="0"/>
          <w:caps w:val="0"/>
          <w:spacing w:val="0"/>
          <w:w w:val="100"/>
          <w:kern w:val="2"/>
          <w:sz w:val="24"/>
          <w:szCs w:val="22"/>
          <w:highlight w:val="none"/>
          <w:lang w:val="en-US" w:eastAsia="zh-CN" w:bidi="ar-SA"/>
        </w:rPr>
      </w:pPr>
    </w:p>
    <w:p w14:paraId="3501C026">
      <w:pPr>
        <w:pStyle w:val="44"/>
        <w:rPr>
          <w:rStyle w:val="55"/>
          <w:rFonts w:hint="eastAsia" w:ascii="仿宋" w:hAnsi="仿宋" w:eastAsia="仿宋" w:cs="仿宋"/>
          <w:b w:val="0"/>
          <w:i w:val="0"/>
          <w:caps w:val="0"/>
          <w:spacing w:val="0"/>
          <w:w w:val="100"/>
          <w:kern w:val="2"/>
          <w:sz w:val="24"/>
          <w:szCs w:val="22"/>
          <w:highlight w:val="none"/>
          <w:lang w:val="en-US" w:eastAsia="zh-CN" w:bidi="ar-SA"/>
        </w:rPr>
      </w:pPr>
    </w:p>
    <w:p w14:paraId="2E0DEBA8">
      <w:pPr>
        <w:rPr>
          <w:rStyle w:val="55"/>
          <w:rFonts w:hint="eastAsia" w:ascii="仿宋" w:hAnsi="仿宋" w:eastAsia="仿宋" w:cs="仿宋"/>
          <w:b w:val="0"/>
          <w:i w:val="0"/>
          <w:caps w:val="0"/>
          <w:spacing w:val="0"/>
          <w:w w:val="100"/>
          <w:kern w:val="2"/>
          <w:sz w:val="24"/>
          <w:szCs w:val="22"/>
          <w:highlight w:val="none"/>
          <w:lang w:val="en-US" w:eastAsia="zh-CN" w:bidi="ar-SA"/>
        </w:rPr>
      </w:pPr>
    </w:p>
    <w:p w14:paraId="584EF9CC">
      <w:pPr>
        <w:pStyle w:val="44"/>
        <w:rPr>
          <w:rStyle w:val="55"/>
          <w:rFonts w:hint="eastAsia" w:ascii="仿宋" w:hAnsi="仿宋" w:eastAsia="仿宋" w:cs="仿宋"/>
          <w:b w:val="0"/>
          <w:i w:val="0"/>
          <w:caps w:val="0"/>
          <w:spacing w:val="0"/>
          <w:w w:val="100"/>
          <w:kern w:val="2"/>
          <w:sz w:val="24"/>
          <w:szCs w:val="22"/>
          <w:highlight w:val="none"/>
          <w:lang w:val="en-US" w:eastAsia="zh-CN" w:bidi="ar-SA"/>
        </w:rPr>
      </w:pPr>
    </w:p>
    <w:p w14:paraId="485CE3D8">
      <w:pPr>
        <w:rPr>
          <w:rStyle w:val="55"/>
          <w:rFonts w:hint="eastAsia" w:ascii="仿宋" w:hAnsi="仿宋" w:eastAsia="仿宋" w:cs="仿宋"/>
          <w:b w:val="0"/>
          <w:i w:val="0"/>
          <w:caps w:val="0"/>
          <w:spacing w:val="0"/>
          <w:w w:val="100"/>
          <w:kern w:val="2"/>
          <w:sz w:val="24"/>
          <w:szCs w:val="22"/>
          <w:highlight w:val="none"/>
          <w:lang w:val="en-US" w:eastAsia="zh-CN" w:bidi="ar-SA"/>
        </w:rPr>
      </w:pPr>
    </w:p>
    <w:p w14:paraId="40C2CEB7">
      <w:pPr>
        <w:pStyle w:val="44"/>
        <w:rPr>
          <w:rStyle w:val="55"/>
          <w:rFonts w:hint="eastAsia" w:ascii="仿宋" w:hAnsi="仿宋" w:eastAsia="仿宋" w:cs="仿宋"/>
          <w:b w:val="0"/>
          <w:i w:val="0"/>
          <w:caps w:val="0"/>
          <w:spacing w:val="0"/>
          <w:w w:val="100"/>
          <w:kern w:val="2"/>
          <w:sz w:val="24"/>
          <w:szCs w:val="22"/>
          <w:highlight w:val="none"/>
          <w:lang w:val="en-US" w:eastAsia="zh-CN" w:bidi="ar-SA"/>
        </w:rPr>
      </w:pPr>
    </w:p>
    <w:p w14:paraId="3E19F695">
      <w:pPr>
        <w:rPr>
          <w:rStyle w:val="55"/>
          <w:rFonts w:hint="eastAsia" w:ascii="仿宋" w:hAnsi="仿宋" w:eastAsia="仿宋" w:cs="仿宋"/>
          <w:b w:val="0"/>
          <w:i w:val="0"/>
          <w:caps w:val="0"/>
          <w:spacing w:val="0"/>
          <w:w w:val="100"/>
          <w:kern w:val="2"/>
          <w:sz w:val="24"/>
          <w:szCs w:val="22"/>
          <w:highlight w:val="none"/>
          <w:lang w:val="en-US" w:eastAsia="zh-CN" w:bidi="ar-SA"/>
        </w:rPr>
      </w:pPr>
    </w:p>
    <w:p w14:paraId="737ECFB5">
      <w:pPr>
        <w:pStyle w:val="44"/>
        <w:rPr>
          <w:rFonts w:hint="eastAsia" w:ascii="仿宋" w:hAnsi="仿宋" w:eastAsia="仿宋" w:cs="仿宋"/>
          <w:highlight w:val="none"/>
          <w:lang w:val="en-US" w:eastAsia="zh-CN"/>
        </w:rPr>
      </w:pPr>
    </w:p>
    <w:p w14:paraId="57155437">
      <w:pPr>
        <w:pStyle w:val="4"/>
        <w:bidi w:val="0"/>
        <w:jc w:val="center"/>
        <w:rPr>
          <w:rStyle w:val="55"/>
          <w:rFonts w:hint="eastAsia" w:ascii="仿宋" w:hAnsi="仿宋" w:eastAsia="仿宋" w:cs="仿宋"/>
          <w:b/>
          <w:bCs/>
          <w:i w:val="0"/>
          <w:caps w:val="0"/>
          <w:spacing w:val="0"/>
          <w:w w:val="100"/>
          <w:kern w:val="2"/>
          <w:sz w:val="28"/>
          <w:szCs w:val="24"/>
          <w:highlight w:val="none"/>
          <w:lang w:val="en-US" w:eastAsia="zh-CN" w:bidi="ar-SA"/>
        </w:rPr>
      </w:pPr>
      <w:r>
        <w:rPr>
          <w:rStyle w:val="55"/>
          <w:rFonts w:hint="eastAsia" w:ascii="仿宋" w:hAnsi="仿宋" w:eastAsia="仿宋" w:cs="仿宋"/>
          <w:b/>
          <w:bCs/>
          <w:i w:val="0"/>
          <w:caps w:val="0"/>
          <w:spacing w:val="0"/>
          <w:w w:val="100"/>
          <w:kern w:val="2"/>
          <w:sz w:val="28"/>
          <w:szCs w:val="24"/>
          <w:highlight w:val="none"/>
          <w:lang w:val="en-US" w:eastAsia="zh-CN" w:bidi="ar-SA"/>
        </w:rPr>
        <w:br w:type="page"/>
      </w:r>
      <w:bookmarkStart w:id="135" w:name="_Toc8950"/>
      <w:bookmarkStart w:id="136" w:name="_Toc14071"/>
      <w:r>
        <w:rPr>
          <w:rStyle w:val="55"/>
          <w:rFonts w:hint="eastAsia" w:ascii="仿宋" w:hAnsi="仿宋" w:eastAsia="仿宋" w:cs="仿宋"/>
          <w:b/>
          <w:bCs/>
          <w:i w:val="0"/>
          <w:caps w:val="0"/>
          <w:spacing w:val="0"/>
          <w:w w:val="100"/>
          <w:kern w:val="2"/>
          <w:sz w:val="28"/>
          <w:szCs w:val="24"/>
          <w:highlight w:val="none"/>
          <w:lang w:val="en-US" w:eastAsia="zh-CN" w:bidi="ar-SA"/>
        </w:rPr>
        <w:t>三、投标保证金</w:t>
      </w:r>
      <w:bookmarkEnd w:id="135"/>
      <w:bookmarkEnd w:id="136"/>
    </w:p>
    <w:p w14:paraId="006E4DCD">
      <w:pPr>
        <w:pageBreakBefore w:val="0"/>
        <w:topLinePunct w:val="0"/>
        <w:bidi w:val="0"/>
        <w:spacing w:line="360" w:lineRule="auto"/>
        <w:ind w:left="0" w:leftChars="0" w:right="0" w:rightChars="0" w:firstLine="422" w:firstLineChars="20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投标保证金</w:t>
      </w:r>
      <w:r>
        <w:rPr>
          <w:rFonts w:hint="eastAsia" w:ascii="仿宋" w:hAnsi="仿宋" w:eastAsia="仿宋" w:cs="仿宋"/>
          <w:b/>
          <w:bCs/>
          <w:i w:val="0"/>
          <w:caps w:val="0"/>
          <w:color w:val="auto"/>
          <w:spacing w:val="0"/>
          <w:sz w:val="21"/>
          <w:szCs w:val="21"/>
          <w:highlight w:val="none"/>
          <w:shd w:val="clear" w:color="auto" w:fill="FFFFFF"/>
        </w:rPr>
        <w:t>企业</w:t>
      </w:r>
      <w:r>
        <w:rPr>
          <w:rFonts w:hint="eastAsia" w:ascii="仿宋" w:hAnsi="仿宋" w:eastAsia="仿宋" w:cs="仿宋"/>
          <w:b/>
          <w:bCs/>
          <w:color w:val="auto"/>
          <w:kern w:val="2"/>
          <w:sz w:val="21"/>
          <w:szCs w:val="21"/>
          <w:highlight w:val="none"/>
          <w:lang w:val="en-US" w:eastAsia="zh-CN" w:bidi="ar-SA"/>
        </w:rPr>
        <w:t>信用承诺函</w:t>
      </w:r>
    </w:p>
    <w:p w14:paraId="607C333D">
      <w:pPr>
        <w:pageBreakBefore w:val="0"/>
        <w:topLinePunct w:val="0"/>
        <w:bidi w:val="0"/>
        <w:spacing w:line="360" w:lineRule="auto"/>
        <w:ind w:left="0" w:leftChars="0" w:right="0" w:rightChars="0" w:firstLine="422" w:firstLineChars="20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（以联合体形式投标的，联合体各成员均须出具投标保证金企业信用承诺函）</w:t>
      </w:r>
    </w:p>
    <w:p w14:paraId="0C6B0CD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420" w:firstLineChars="200"/>
        <w:jc w:val="left"/>
        <w:textAlignment w:val="auto"/>
        <w:rPr>
          <w:rFonts w:hint="eastAsia" w:ascii="仿宋" w:hAnsi="仿宋" w:eastAsia="仿宋" w:cs="仿宋"/>
          <w:i w:val="0"/>
          <w:iCs w:val="0"/>
          <w:caps w:val="0"/>
          <w:color w:val="auto"/>
          <w:spacing w:val="0"/>
          <w:kern w:val="0"/>
          <w:sz w:val="21"/>
          <w:szCs w:val="21"/>
          <w:highlight w:val="none"/>
          <w:u w:val="single"/>
          <w:shd w:val="clear" w:color="080000" w:fill="FFFFFF"/>
          <w:lang w:val="en-US" w:eastAsia="zh-CN" w:bidi="ar-SA"/>
        </w:rPr>
      </w:pPr>
      <w:r>
        <w:rPr>
          <w:rFonts w:hint="eastAsia" w:ascii="仿宋" w:hAnsi="仿宋" w:eastAsia="仿宋" w:cs="仿宋"/>
          <w:i w:val="0"/>
          <w:iCs w:val="0"/>
          <w:caps w:val="0"/>
          <w:color w:val="auto"/>
          <w:spacing w:val="0"/>
          <w:kern w:val="0"/>
          <w:sz w:val="21"/>
          <w:szCs w:val="21"/>
          <w:highlight w:val="none"/>
          <w:u w:val="single"/>
          <w:shd w:val="clear" w:color="080000" w:fill="FFFFFF"/>
          <w:lang w:val="en-US" w:eastAsia="zh-CN" w:bidi="ar-SA"/>
        </w:rPr>
        <w:t>（招标单位名称）：</w:t>
      </w:r>
    </w:p>
    <w:p w14:paraId="439E0A6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为维护公平、公正、公开的政府投资市场秩序，树立诚实守信的投标人形象，我单位自愿作出以下承诺：</w:t>
      </w:r>
    </w:p>
    <w:p w14:paraId="6C010E7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76" w:firstLineChars="200"/>
        <w:textAlignment w:val="auto"/>
        <w:rPr>
          <w:rFonts w:hint="eastAsia" w:ascii="仿宋" w:hAnsi="仿宋" w:eastAsia="仿宋" w:cs="仿宋"/>
          <w:color w:val="auto"/>
          <w:spacing w:val="-11"/>
          <w:sz w:val="21"/>
          <w:szCs w:val="21"/>
          <w:highlight w:val="none"/>
          <w:u w:val="single"/>
          <w:lang w:val="en-US" w:eastAsia="zh-CN"/>
        </w:rPr>
      </w:pPr>
      <w:r>
        <w:rPr>
          <w:rFonts w:hint="eastAsia" w:ascii="仿宋" w:hAnsi="仿宋" w:eastAsia="仿宋" w:cs="仿宋"/>
          <w:color w:val="auto"/>
          <w:spacing w:val="-11"/>
          <w:sz w:val="21"/>
          <w:szCs w:val="21"/>
          <w:highlight w:val="none"/>
          <w:u w:val="single"/>
          <w:lang w:val="en-US" w:eastAsia="zh-CN"/>
        </w:rPr>
        <w:t xml:space="preserve">单位名称：                                            </w:t>
      </w:r>
    </w:p>
    <w:p w14:paraId="1C94B8B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76" w:firstLineChars="200"/>
        <w:textAlignment w:val="auto"/>
        <w:rPr>
          <w:rFonts w:hint="eastAsia" w:ascii="仿宋" w:hAnsi="仿宋" w:eastAsia="仿宋" w:cs="仿宋"/>
          <w:color w:val="auto"/>
          <w:spacing w:val="-11"/>
          <w:sz w:val="21"/>
          <w:szCs w:val="21"/>
          <w:highlight w:val="none"/>
          <w:u w:val="single"/>
          <w:lang w:val="en-US" w:eastAsia="zh-CN"/>
        </w:rPr>
      </w:pPr>
      <w:r>
        <w:rPr>
          <w:rFonts w:hint="eastAsia" w:ascii="仿宋" w:hAnsi="仿宋" w:eastAsia="仿宋" w:cs="仿宋"/>
          <w:color w:val="auto"/>
          <w:spacing w:val="-11"/>
          <w:sz w:val="21"/>
          <w:szCs w:val="21"/>
          <w:highlight w:val="none"/>
          <w:u w:val="single"/>
          <w:lang w:val="en-US" w:eastAsia="zh-CN"/>
        </w:rPr>
        <w:t xml:space="preserve">统一社会信用代码：                                   </w:t>
      </w:r>
    </w:p>
    <w:p w14:paraId="629A3E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76" w:firstLineChars="200"/>
        <w:textAlignment w:val="auto"/>
        <w:rPr>
          <w:rFonts w:hint="eastAsia" w:ascii="仿宋" w:hAnsi="仿宋" w:eastAsia="仿宋" w:cs="仿宋"/>
          <w:color w:val="auto"/>
          <w:spacing w:val="-11"/>
          <w:sz w:val="21"/>
          <w:szCs w:val="21"/>
          <w:highlight w:val="none"/>
          <w:u w:val="single"/>
          <w:lang w:val="en-US" w:eastAsia="zh-CN"/>
        </w:rPr>
      </w:pPr>
      <w:r>
        <w:rPr>
          <w:rFonts w:hint="eastAsia" w:ascii="仿宋" w:hAnsi="仿宋" w:eastAsia="仿宋" w:cs="仿宋"/>
          <w:color w:val="auto"/>
          <w:spacing w:val="-11"/>
          <w:sz w:val="21"/>
          <w:szCs w:val="21"/>
          <w:highlight w:val="none"/>
          <w:u w:val="single"/>
          <w:lang w:val="en-US" w:eastAsia="zh-CN"/>
        </w:rPr>
        <w:t xml:space="preserve">法定代表人：                                                </w:t>
      </w:r>
    </w:p>
    <w:p w14:paraId="3FBA30F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76" w:firstLineChars="200"/>
        <w:textAlignment w:val="auto"/>
        <w:rPr>
          <w:rFonts w:hint="eastAsia" w:ascii="仿宋" w:hAnsi="仿宋" w:eastAsia="仿宋" w:cs="仿宋"/>
          <w:color w:val="auto"/>
          <w:spacing w:val="-11"/>
          <w:sz w:val="21"/>
          <w:szCs w:val="21"/>
          <w:highlight w:val="none"/>
          <w:u w:val="single"/>
          <w:lang w:val="en-US" w:eastAsia="zh-CN"/>
        </w:rPr>
      </w:pPr>
      <w:r>
        <w:rPr>
          <w:rFonts w:hint="eastAsia" w:ascii="仿宋" w:hAnsi="仿宋" w:eastAsia="仿宋" w:cs="仿宋"/>
          <w:color w:val="auto"/>
          <w:spacing w:val="-11"/>
          <w:sz w:val="21"/>
          <w:szCs w:val="21"/>
          <w:highlight w:val="none"/>
          <w:u w:val="single"/>
          <w:lang w:val="en-US" w:eastAsia="zh-CN"/>
        </w:rPr>
        <w:t xml:space="preserve">地址和联系电话：                                                                </w:t>
      </w:r>
      <w:r>
        <w:rPr>
          <w:rFonts w:hint="eastAsia" w:ascii="仿宋" w:hAnsi="仿宋" w:eastAsia="仿宋" w:cs="仿宋"/>
          <w:color w:val="auto"/>
          <w:spacing w:val="-11"/>
          <w:sz w:val="21"/>
          <w:szCs w:val="21"/>
          <w:highlight w:val="none"/>
          <w:u w:val="single"/>
          <w:lang w:val="en" w:eastAsia="zh-CN"/>
        </w:rPr>
        <w:t xml:space="preserve">  </w:t>
      </w:r>
      <w:r>
        <w:rPr>
          <w:rFonts w:hint="eastAsia" w:ascii="仿宋" w:hAnsi="仿宋" w:eastAsia="仿宋" w:cs="仿宋"/>
          <w:color w:val="auto"/>
          <w:spacing w:val="-11"/>
          <w:sz w:val="21"/>
          <w:szCs w:val="21"/>
          <w:highlight w:val="none"/>
          <w:u w:val="single"/>
          <w:lang w:val="en-US" w:eastAsia="zh-CN"/>
        </w:rPr>
        <w:t xml:space="preserve"> </w:t>
      </w:r>
      <w:r>
        <w:rPr>
          <w:rFonts w:hint="eastAsia" w:ascii="仿宋" w:hAnsi="仿宋" w:eastAsia="仿宋" w:cs="仿宋"/>
          <w:color w:val="auto"/>
          <w:spacing w:val="-11"/>
          <w:sz w:val="21"/>
          <w:szCs w:val="21"/>
          <w:highlight w:val="none"/>
          <w:u w:val="single"/>
          <w:lang w:val="en" w:eastAsia="zh-CN"/>
        </w:rPr>
        <w:t xml:space="preserve"> </w:t>
      </w:r>
      <w:r>
        <w:rPr>
          <w:rFonts w:hint="eastAsia" w:ascii="仿宋" w:hAnsi="仿宋" w:eastAsia="仿宋" w:cs="仿宋"/>
          <w:color w:val="auto"/>
          <w:spacing w:val="-11"/>
          <w:sz w:val="21"/>
          <w:szCs w:val="21"/>
          <w:highlight w:val="none"/>
          <w:u w:val="single"/>
          <w:lang w:val="en-US" w:eastAsia="zh-CN"/>
        </w:rPr>
        <w:t xml:space="preserve">        </w:t>
      </w:r>
    </w:p>
    <w:p w14:paraId="3F158FE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76" w:firstLineChars="200"/>
        <w:textAlignment w:val="auto"/>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color w:val="auto"/>
          <w:spacing w:val="-11"/>
          <w:sz w:val="21"/>
          <w:szCs w:val="21"/>
          <w:highlight w:val="none"/>
          <w:lang w:eastAsia="zh-CN"/>
        </w:rPr>
        <w:t>一、</w:t>
      </w: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我单位具备承担招标项目的能力，自愿参加</w:t>
      </w:r>
      <w:r>
        <w:rPr>
          <w:rFonts w:hint="eastAsia" w:ascii="仿宋" w:hAnsi="仿宋" w:eastAsia="仿宋" w:cs="仿宋"/>
          <w:i w:val="0"/>
          <w:iCs w:val="0"/>
          <w:caps w:val="0"/>
          <w:color w:val="auto"/>
          <w:spacing w:val="0"/>
          <w:kern w:val="0"/>
          <w:sz w:val="21"/>
          <w:szCs w:val="21"/>
          <w:highlight w:val="none"/>
          <w:u w:val="single"/>
          <w:shd w:val="clear" w:color="080000" w:fill="FFFFFF"/>
          <w:lang w:val="en-US" w:eastAsia="zh-CN" w:bidi="ar-SA"/>
        </w:rPr>
        <w:t>（招标工程项目名称）</w:t>
      </w: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投标活动，严格遵守《中华人民共和国招标投标法》及相关法律法规，依法诚信经营，无条件遵守招标投标活动的各项规定。</w:t>
      </w:r>
    </w:p>
    <w:p w14:paraId="3F0DB8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200"/>
        <w:textAlignment w:val="auto"/>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color w:val="auto"/>
          <w:sz w:val="21"/>
          <w:szCs w:val="21"/>
          <w:highlight w:val="none"/>
          <w:lang w:val="en-US" w:eastAsia="zh-CN"/>
        </w:rPr>
        <w:t>二、</w:t>
      </w: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我单位在“信用中国”中未被列入“严重失信主体名单”、没有因招标投标违法行为被行政处罚的记录、“信用承诺”中没有“部分履行”或者“全部未履行”的有关记录，在“中国执行信息公开网”中企业及法定代表人没有被列入“失信被执行人”，在“中国政府采购网”未被列入“政府采购严重违法失信行为记录名单”，在“国家企业信用信息公示系统”中没有因招标投标违法行为被行政处罚的记录、未被列入“经营异常名录”及“严重违法失信名单”。</w:t>
      </w:r>
    </w:p>
    <w:p w14:paraId="65DE28A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bottom"/>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color w:val="auto"/>
          <w:sz w:val="21"/>
          <w:szCs w:val="21"/>
          <w:highlight w:val="none"/>
          <w:lang w:val="en-US" w:eastAsia="zh-CN"/>
        </w:rPr>
        <w:t>三、</w:t>
      </w: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我单位如有发生下述任何一种违约行为，自愿承担相关法律责任，1年内自动放弃在洛阳市工程建设项目招投标中使用“投标保证金企业信用承诺函”资格。</w:t>
      </w:r>
    </w:p>
    <w:p w14:paraId="7D33FC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bottom"/>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（一）在招标文件中规定的投标有效期内撤销投标文件；</w:t>
      </w:r>
    </w:p>
    <w:p w14:paraId="32531A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bottom"/>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（二）中标后在规定期限内无正当理由不与招标人签订合同、或者未按招标文件规定提交履约保证金；</w:t>
      </w:r>
    </w:p>
    <w:p w14:paraId="778F419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bottom"/>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（三）评标委员会认定投标人串通投标或弄虚作假等违法行为；</w:t>
      </w:r>
    </w:p>
    <w:p w14:paraId="15738D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bottom"/>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（四）法律、法规规定的其他情形。</w:t>
      </w:r>
    </w:p>
    <w:p w14:paraId="7D6E659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bottom"/>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color w:val="auto"/>
          <w:sz w:val="21"/>
          <w:szCs w:val="21"/>
          <w:highlight w:val="none"/>
          <w:u w:val="none"/>
          <w:lang w:val="en-US" w:eastAsia="zh-CN"/>
        </w:rPr>
        <w:t>四、</w:t>
      </w: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同意将承诺和践诺信息作为我单位信用记录由“信用洛阳”网站归集并合规应用。特此承诺。</w:t>
      </w:r>
    </w:p>
    <w:p w14:paraId="6F9B8BF2">
      <w:pPr>
        <w:keepNext w:val="0"/>
        <w:keepLines w:val="0"/>
        <w:pageBreakBefore w:val="0"/>
        <w:kinsoku/>
        <w:overflowPunct/>
        <w:topLinePunct w:val="0"/>
        <w:autoSpaceDE/>
        <w:autoSpaceDN/>
        <w:bidi w:val="0"/>
        <w:adjustRightInd/>
        <w:snapToGrid/>
        <w:spacing w:line="360" w:lineRule="auto"/>
        <w:ind w:left="0" w:leftChars="0" w:right="0" w:rightChars="0" w:firstLine="420" w:firstLineChars="200"/>
        <w:jc w:val="center"/>
        <w:textAlignment w:val="bottom"/>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pacing w:val="-11"/>
          <w:sz w:val="21"/>
          <w:szCs w:val="21"/>
          <w:highlight w:val="none"/>
          <w:lang w:val="en-US" w:eastAsia="zh-CN"/>
        </w:rPr>
        <w:t>投标人单位名称</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pacing w:val="-11"/>
          <w:sz w:val="21"/>
          <w:szCs w:val="21"/>
          <w:highlight w:val="none"/>
          <w:lang w:val="en-US" w:eastAsia="zh-CN"/>
        </w:rPr>
        <w:t>盖章</w:t>
      </w:r>
      <w:r>
        <w:rPr>
          <w:rFonts w:hint="eastAsia" w:ascii="仿宋" w:hAnsi="仿宋" w:eastAsia="仿宋" w:cs="仿宋"/>
          <w:color w:val="auto"/>
          <w:sz w:val="21"/>
          <w:szCs w:val="21"/>
          <w:highlight w:val="none"/>
          <w:lang w:val="en-US" w:eastAsia="zh-CN"/>
        </w:rPr>
        <w:t>）</w:t>
      </w:r>
    </w:p>
    <w:p w14:paraId="16182EF3">
      <w:pPr>
        <w:keepNext w:val="0"/>
        <w:keepLines w:val="0"/>
        <w:pageBreakBefore w:val="0"/>
        <w:kinsoku/>
        <w:wordWrap w:val="0"/>
        <w:overflowPunct/>
        <w:topLinePunct w:val="0"/>
        <w:autoSpaceDE/>
        <w:autoSpaceDN/>
        <w:bidi w:val="0"/>
        <w:adjustRightInd/>
        <w:snapToGrid/>
        <w:spacing w:line="360" w:lineRule="auto"/>
        <w:ind w:left="0" w:leftChars="0" w:right="0" w:rightChars="0" w:firstLine="420" w:firstLineChars="200"/>
        <w:jc w:val="center"/>
        <w:textAlignment w:val="bottom"/>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pacing w:val="-11"/>
          <w:sz w:val="21"/>
          <w:szCs w:val="21"/>
          <w:highlight w:val="none"/>
          <w:lang w:val="en-US" w:eastAsia="zh-CN"/>
        </w:rPr>
        <w:t>法定代表人签字或盖章</w:t>
      </w:r>
      <w:r>
        <w:rPr>
          <w:rFonts w:hint="eastAsia" w:ascii="仿宋" w:hAnsi="仿宋" w:eastAsia="仿宋" w:cs="仿宋"/>
          <w:color w:val="auto"/>
          <w:sz w:val="21"/>
          <w:szCs w:val="21"/>
          <w:highlight w:val="none"/>
          <w:lang w:val="en-US" w:eastAsia="zh-CN"/>
        </w:rPr>
        <w:t>：</w:t>
      </w:r>
    </w:p>
    <w:p w14:paraId="50018A1E">
      <w:pPr>
        <w:keepNext w:val="0"/>
        <w:keepLines w:val="0"/>
        <w:pageBreakBefore w:val="0"/>
        <w:kinsoku/>
        <w:overflowPunct/>
        <w:topLinePunct w:val="0"/>
        <w:autoSpaceDE/>
        <w:autoSpaceDN/>
        <w:bidi w:val="0"/>
        <w:adjustRightInd/>
        <w:snapToGrid/>
        <w:spacing w:line="360" w:lineRule="auto"/>
        <w:ind w:left="0" w:leftChars="0" w:right="0" w:rightChars="0" w:firstLine="420" w:firstLineChars="200"/>
        <w:jc w:val="both"/>
        <w:textAlignment w:val="bottom"/>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color w:val="auto"/>
          <w:sz w:val="21"/>
          <w:szCs w:val="21"/>
          <w:highlight w:val="none"/>
          <w:lang w:val="en-US" w:eastAsia="zh-CN"/>
        </w:rPr>
        <w:t xml:space="preserve">年  月   日 </w:t>
      </w:r>
    </w:p>
    <w:p w14:paraId="095906BF">
      <w:pPr>
        <w:pageBreakBefore w:val="0"/>
        <w:topLinePunct w:val="0"/>
        <w:bidi w:val="0"/>
        <w:spacing w:line="360" w:lineRule="auto"/>
        <w:ind w:left="0" w:leftChars="0" w:right="0" w:rightChars="0" w:firstLine="420" w:firstLineChars="200"/>
        <w:jc w:val="cente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注：1.投标人须在投标文件中按此模板提供承诺函，未提供视为未实质性响应招标文件要求，按无效投标处理。投标人的法定代表人或者授权代表的签字或盖章应真实、有效，如</w:t>
      </w:r>
    </w:p>
    <w:p w14:paraId="3146F73D">
      <w:pPr>
        <w:pageBreakBefore w:val="0"/>
        <w:topLinePunct w:val="0"/>
        <w:bidi w:val="0"/>
        <w:spacing w:line="360" w:lineRule="auto"/>
        <w:ind w:right="0" w:rightChars="0"/>
        <w:jc w:val="both"/>
        <w:rPr>
          <w:rStyle w:val="55"/>
          <w:rFonts w:hint="eastAsia" w:ascii="仿宋" w:hAnsi="仿宋" w:eastAsia="仿宋" w:cs="仿宋"/>
          <w:b w:val="0"/>
          <w:i w:val="0"/>
          <w:caps w:val="0"/>
          <w:spacing w:val="0"/>
          <w:w w:val="100"/>
          <w:kern w:val="2"/>
          <w:sz w:val="21"/>
          <w:szCs w:val="24"/>
          <w:highlight w:val="none"/>
          <w:lang w:val="en-US" w:eastAsia="zh-CN" w:bidi="ar-SA"/>
        </w:rPr>
      </w:pP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由授代表签字或盖章的，应提供“法定代表人授权书”。</w:t>
      </w:r>
    </w:p>
    <w:p w14:paraId="63227D92">
      <w:pPr>
        <w:widowControl/>
        <w:snapToGrid w:val="0"/>
        <w:spacing w:before="0" w:beforeAutospacing="0" w:after="0" w:afterAutospacing="0" w:line="240" w:lineRule="auto"/>
        <w:ind w:firstLine="420"/>
        <w:textAlignment w:val="baseline"/>
        <w:rPr>
          <w:rStyle w:val="55"/>
          <w:rFonts w:hint="eastAsia" w:ascii="仿宋" w:hAnsi="仿宋" w:eastAsia="仿宋" w:cs="仿宋"/>
          <w:b w:val="0"/>
          <w:i w:val="0"/>
          <w:caps w:val="0"/>
          <w:spacing w:val="0"/>
          <w:w w:val="100"/>
          <w:kern w:val="2"/>
          <w:sz w:val="21"/>
          <w:szCs w:val="24"/>
          <w:highlight w:val="none"/>
          <w:lang w:val="en-US" w:eastAsia="zh-CN" w:bidi="ar-SA"/>
        </w:rPr>
      </w:pPr>
    </w:p>
    <w:p w14:paraId="2B53C272">
      <w:pPr>
        <w:pStyle w:val="4"/>
        <w:bidi w:val="0"/>
        <w:jc w:val="center"/>
        <w:rPr>
          <w:rStyle w:val="55"/>
          <w:rFonts w:hint="eastAsia" w:ascii="仿宋" w:hAnsi="仿宋" w:eastAsia="仿宋" w:cs="仿宋"/>
          <w:b/>
          <w:bCs/>
          <w:i w:val="0"/>
          <w:caps w:val="0"/>
          <w:spacing w:val="0"/>
          <w:w w:val="100"/>
          <w:kern w:val="2"/>
          <w:sz w:val="32"/>
          <w:szCs w:val="32"/>
          <w:highlight w:val="none"/>
          <w:lang w:val="en-US" w:eastAsia="zh-CN" w:bidi="ar-SA"/>
        </w:rPr>
      </w:pPr>
      <w:r>
        <w:rPr>
          <w:rStyle w:val="55"/>
          <w:rFonts w:hint="eastAsia" w:ascii="仿宋" w:hAnsi="仿宋" w:eastAsia="仿宋" w:cs="仿宋"/>
          <w:b/>
          <w:bCs/>
          <w:i w:val="0"/>
          <w:caps w:val="0"/>
          <w:spacing w:val="0"/>
          <w:w w:val="100"/>
          <w:kern w:val="2"/>
          <w:sz w:val="28"/>
          <w:szCs w:val="24"/>
          <w:highlight w:val="none"/>
          <w:lang w:val="en-US" w:eastAsia="zh-CN" w:bidi="ar-SA"/>
        </w:rPr>
        <w:br w:type="page"/>
      </w:r>
      <w:bookmarkStart w:id="137" w:name="_Toc15984"/>
      <w:bookmarkStart w:id="138" w:name="_Toc19109"/>
      <w:r>
        <w:rPr>
          <w:rStyle w:val="55"/>
          <w:rFonts w:hint="eastAsia" w:ascii="仿宋" w:hAnsi="仿宋" w:eastAsia="仿宋" w:cs="仿宋"/>
          <w:b/>
          <w:bCs/>
          <w:i w:val="0"/>
          <w:caps w:val="0"/>
          <w:spacing w:val="0"/>
          <w:w w:val="100"/>
          <w:kern w:val="2"/>
          <w:sz w:val="28"/>
          <w:szCs w:val="24"/>
          <w:highlight w:val="none"/>
          <w:lang w:val="en-US" w:eastAsia="zh-CN" w:bidi="ar-SA"/>
        </w:rPr>
        <w:t>四、施工组织设计</w:t>
      </w:r>
      <w:bookmarkEnd w:id="137"/>
      <w:bookmarkEnd w:id="138"/>
    </w:p>
    <w:p w14:paraId="1AAD9B9F">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投标人参考评标办法中施工组织设计的各评分因素细分项，编制施工组织设计（文字宜精炼、内容具有针对性）；</w:t>
      </w:r>
    </w:p>
    <w:p w14:paraId="05EFE656">
      <w:pPr>
        <w:pStyle w:val="4"/>
        <w:bidi w:val="0"/>
        <w:jc w:val="center"/>
        <w:rPr>
          <w:rStyle w:val="55"/>
          <w:rFonts w:hint="eastAsia" w:ascii="仿宋" w:hAnsi="仿宋" w:eastAsia="仿宋" w:cs="仿宋"/>
          <w:b/>
          <w:bCs/>
          <w:i w:val="0"/>
          <w:caps w:val="0"/>
          <w:spacing w:val="0"/>
          <w:w w:val="100"/>
          <w:kern w:val="2"/>
          <w:sz w:val="28"/>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br w:type="page"/>
      </w:r>
      <w:bookmarkStart w:id="139" w:name="_Toc3647"/>
      <w:bookmarkStart w:id="140" w:name="_Toc31578"/>
      <w:r>
        <w:rPr>
          <w:rStyle w:val="55"/>
          <w:rFonts w:hint="eastAsia" w:ascii="仿宋" w:hAnsi="仿宋" w:eastAsia="仿宋" w:cs="仿宋"/>
          <w:b/>
          <w:bCs/>
          <w:i w:val="0"/>
          <w:caps w:val="0"/>
          <w:spacing w:val="0"/>
          <w:w w:val="100"/>
          <w:kern w:val="2"/>
          <w:sz w:val="28"/>
          <w:szCs w:val="24"/>
          <w:highlight w:val="none"/>
          <w:lang w:val="en-US" w:eastAsia="zh-CN" w:bidi="ar-SA"/>
        </w:rPr>
        <w:t>五、项目管理机构</w:t>
      </w:r>
      <w:bookmarkEnd w:id="139"/>
      <w:bookmarkEnd w:id="140"/>
    </w:p>
    <w:tbl>
      <w:tblPr>
        <w:tblStyle w:val="27"/>
        <w:tblW w:w="963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9639"/>
      </w:tblGrid>
      <w:tr w14:paraId="7C314C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758" w:hRule="atLeast"/>
          <w:jc w:val="center"/>
        </w:trPr>
        <w:tc>
          <w:tcPr>
            <w:tcW w:w="9639" w:type="dxa"/>
            <w:tcBorders>
              <w:top w:val="single" w:color="000000" w:sz="12" w:space="0"/>
              <w:left w:val="single" w:color="000000" w:sz="12" w:space="0"/>
              <w:bottom w:val="single" w:color="000000" w:sz="6" w:space="0"/>
              <w:right w:val="single" w:color="000000" w:sz="12" w:space="0"/>
            </w:tcBorders>
          </w:tcPr>
          <w:p w14:paraId="505C490D">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p w14:paraId="683A8D2C">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拟为承包本工程设立的组织机构以框图方式表示。</w:t>
            </w:r>
          </w:p>
        </w:tc>
      </w:tr>
      <w:tr w14:paraId="2D4F0F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32" w:hRule="atLeast"/>
          <w:jc w:val="center"/>
        </w:trPr>
        <w:tc>
          <w:tcPr>
            <w:tcW w:w="9639" w:type="dxa"/>
            <w:tcBorders>
              <w:top w:val="single" w:color="000000" w:sz="6" w:space="0"/>
              <w:left w:val="single" w:color="000000" w:sz="12" w:space="0"/>
              <w:bottom w:val="single" w:color="000000" w:sz="12" w:space="0"/>
              <w:right w:val="single" w:color="000000" w:sz="12" w:space="0"/>
            </w:tcBorders>
          </w:tcPr>
          <w:p w14:paraId="6AF59E12">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p w14:paraId="180A73D2">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说明</w:t>
            </w:r>
          </w:p>
        </w:tc>
      </w:tr>
    </w:tbl>
    <w:p w14:paraId="4434F75D">
      <w:pPr>
        <w:pStyle w:val="4"/>
        <w:bidi w:val="0"/>
        <w:jc w:val="center"/>
        <w:rPr>
          <w:rStyle w:val="55"/>
          <w:rFonts w:hint="eastAsia" w:ascii="仿宋" w:hAnsi="仿宋" w:eastAsia="仿宋" w:cs="仿宋"/>
          <w:b w:val="0"/>
          <w:i w:val="0"/>
          <w:caps w:val="0"/>
          <w:spacing w:val="0"/>
          <w:w w:val="100"/>
          <w:kern w:val="0"/>
          <w:sz w:val="28"/>
          <w:szCs w:val="28"/>
          <w:highlight w:val="none"/>
          <w:lang w:val="en-US" w:eastAsia="zh-CN" w:bidi="ar-SA"/>
        </w:rPr>
      </w:pPr>
      <w:r>
        <w:rPr>
          <w:rStyle w:val="55"/>
          <w:rFonts w:hint="eastAsia" w:ascii="仿宋" w:hAnsi="仿宋" w:eastAsia="仿宋" w:cs="仿宋"/>
          <w:b/>
          <w:bCs/>
          <w:i w:val="0"/>
          <w:caps w:val="0"/>
          <w:spacing w:val="0"/>
          <w:w w:val="100"/>
          <w:kern w:val="2"/>
          <w:sz w:val="28"/>
          <w:szCs w:val="24"/>
          <w:highlight w:val="none"/>
          <w:lang w:val="en-US" w:eastAsia="zh-CN" w:bidi="ar-SA"/>
        </w:rPr>
        <w:br w:type="page"/>
      </w:r>
      <w:bookmarkStart w:id="141" w:name="_Toc25771"/>
      <w:bookmarkStart w:id="142" w:name="_Toc8270"/>
      <w:r>
        <w:rPr>
          <w:rStyle w:val="55"/>
          <w:rFonts w:hint="eastAsia" w:ascii="仿宋" w:hAnsi="仿宋" w:eastAsia="仿宋" w:cs="仿宋"/>
          <w:b/>
          <w:bCs/>
          <w:i w:val="0"/>
          <w:caps w:val="0"/>
          <w:spacing w:val="0"/>
          <w:w w:val="100"/>
          <w:kern w:val="2"/>
          <w:sz w:val="28"/>
          <w:szCs w:val="24"/>
          <w:highlight w:val="none"/>
          <w:lang w:val="en-US" w:eastAsia="zh-CN" w:bidi="ar-SA"/>
        </w:rPr>
        <w:t>六、拟分包项目情况表</w:t>
      </w:r>
      <w:bookmarkEnd w:id="141"/>
      <w:bookmarkEnd w:id="142"/>
    </w:p>
    <w:tbl>
      <w:tblPr>
        <w:tblStyle w:val="27"/>
        <w:tblW w:w="8894" w:type="dxa"/>
        <w:tblInd w:w="1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90"/>
        <w:gridCol w:w="2456"/>
        <w:gridCol w:w="1865"/>
        <w:gridCol w:w="2583"/>
      </w:tblGrid>
      <w:tr w14:paraId="00FA6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exact"/>
        </w:trPr>
        <w:tc>
          <w:tcPr>
            <w:tcW w:w="1990" w:type="dxa"/>
            <w:tcBorders>
              <w:top w:val="single" w:color="000000" w:sz="4" w:space="0"/>
              <w:left w:val="single" w:color="000000" w:sz="4" w:space="0"/>
              <w:bottom w:val="single" w:color="000000" w:sz="4" w:space="0"/>
              <w:right w:val="single" w:color="000000" w:sz="4" w:space="0"/>
            </w:tcBorders>
          </w:tcPr>
          <w:p w14:paraId="3D0A77AF">
            <w:pPr>
              <w:pStyle w:val="232"/>
              <w:keepNext w:val="0"/>
              <w:keepLines w:val="0"/>
              <w:widowControl/>
              <w:suppressLineNumbers w:val="0"/>
              <w:snapToGrid w:val="0"/>
              <w:spacing w:before="107" w:beforeAutospacing="0" w:after="0" w:afterAutospacing="0" w:line="240" w:lineRule="auto"/>
              <w:ind w:left="148" w:right="0"/>
              <w:jc w:val="center"/>
              <w:textAlignment w:val="baseline"/>
              <w:rPr>
                <w:rStyle w:val="55"/>
                <w:rFonts w:hint="eastAsia" w:ascii="仿宋" w:hAnsi="仿宋" w:eastAsia="仿宋" w:cs="仿宋"/>
                <w:b w:val="0"/>
                <w:i w:val="0"/>
                <w:caps w:val="0"/>
                <w:spacing w:val="0"/>
                <w:w w:val="100"/>
                <w:kern w:val="0"/>
                <w:sz w:val="21"/>
                <w:szCs w:val="21"/>
                <w:highlight w:val="none"/>
                <w:lang w:val="en-US" w:eastAsia="en-US" w:bidi="ar-SA"/>
              </w:rPr>
            </w:pPr>
            <w:r>
              <w:rPr>
                <w:rStyle w:val="55"/>
                <w:rFonts w:hint="eastAsia" w:ascii="仿宋" w:hAnsi="仿宋" w:eastAsia="仿宋" w:cs="仿宋"/>
                <w:b w:val="0"/>
                <w:i w:val="0"/>
                <w:caps w:val="0"/>
                <w:spacing w:val="0"/>
                <w:w w:val="100"/>
                <w:kern w:val="0"/>
                <w:sz w:val="21"/>
                <w:szCs w:val="21"/>
                <w:highlight w:val="none"/>
                <w:lang w:val="en-US" w:eastAsia="en-US" w:bidi="ar-SA"/>
              </w:rPr>
              <w:t>拟分包的工程项目</w:t>
            </w:r>
          </w:p>
        </w:tc>
        <w:tc>
          <w:tcPr>
            <w:tcW w:w="2456" w:type="dxa"/>
            <w:tcBorders>
              <w:top w:val="single" w:color="000000" w:sz="4" w:space="0"/>
              <w:left w:val="single" w:color="000000" w:sz="4" w:space="0"/>
              <w:bottom w:val="single" w:color="000000" w:sz="4" w:space="0"/>
              <w:right w:val="single" w:color="000000" w:sz="4" w:space="0"/>
            </w:tcBorders>
          </w:tcPr>
          <w:p w14:paraId="0C47841F">
            <w:pPr>
              <w:pStyle w:val="232"/>
              <w:keepNext w:val="0"/>
              <w:keepLines w:val="0"/>
              <w:widowControl/>
              <w:suppressLineNumbers w:val="0"/>
              <w:snapToGrid w:val="0"/>
              <w:spacing w:before="107" w:beforeAutospacing="0" w:after="0" w:afterAutospacing="0" w:line="240" w:lineRule="auto"/>
              <w:ind w:left="0" w:right="0"/>
              <w:jc w:val="center"/>
              <w:textAlignment w:val="baseline"/>
              <w:rPr>
                <w:rStyle w:val="55"/>
                <w:rFonts w:hint="eastAsia" w:ascii="仿宋" w:hAnsi="仿宋" w:eastAsia="仿宋" w:cs="仿宋"/>
                <w:b w:val="0"/>
                <w:i w:val="0"/>
                <w:caps w:val="0"/>
                <w:spacing w:val="0"/>
                <w:w w:val="100"/>
                <w:kern w:val="0"/>
                <w:sz w:val="21"/>
                <w:szCs w:val="21"/>
                <w:highlight w:val="none"/>
                <w:lang w:val="en-US" w:eastAsia="en-US" w:bidi="ar-SA"/>
              </w:rPr>
            </w:pPr>
            <w:r>
              <w:rPr>
                <w:rStyle w:val="55"/>
                <w:rFonts w:hint="eastAsia" w:ascii="仿宋" w:hAnsi="仿宋" w:eastAsia="仿宋" w:cs="仿宋"/>
                <w:b w:val="0"/>
                <w:i w:val="0"/>
                <w:caps w:val="0"/>
                <w:spacing w:val="0"/>
                <w:w w:val="100"/>
                <w:kern w:val="0"/>
                <w:sz w:val="21"/>
                <w:szCs w:val="21"/>
                <w:highlight w:val="none"/>
                <w:lang w:val="en-US" w:eastAsia="en-US" w:bidi="ar-SA"/>
              </w:rPr>
              <w:t>主要工程内容</w:t>
            </w:r>
          </w:p>
        </w:tc>
        <w:tc>
          <w:tcPr>
            <w:tcW w:w="1865" w:type="dxa"/>
            <w:tcBorders>
              <w:top w:val="single" w:color="000000" w:sz="4" w:space="0"/>
              <w:left w:val="single" w:color="000000" w:sz="4" w:space="0"/>
              <w:bottom w:val="single" w:color="000000" w:sz="4" w:space="0"/>
              <w:right w:val="single" w:color="000000" w:sz="4" w:space="0"/>
            </w:tcBorders>
          </w:tcPr>
          <w:p w14:paraId="1B35004E">
            <w:pPr>
              <w:pStyle w:val="232"/>
              <w:keepNext w:val="0"/>
              <w:keepLines w:val="0"/>
              <w:widowControl/>
              <w:suppressLineNumbers w:val="0"/>
              <w:snapToGrid w:val="0"/>
              <w:spacing w:before="107" w:beforeAutospacing="0" w:after="0" w:afterAutospacing="0" w:line="240" w:lineRule="auto"/>
              <w:ind w:left="103" w:right="0"/>
              <w:jc w:val="center"/>
              <w:textAlignment w:val="baseline"/>
              <w:rPr>
                <w:rStyle w:val="55"/>
                <w:rFonts w:hint="eastAsia" w:ascii="仿宋" w:hAnsi="仿宋" w:eastAsia="仿宋" w:cs="仿宋"/>
                <w:b w:val="0"/>
                <w:i w:val="0"/>
                <w:caps w:val="0"/>
                <w:spacing w:val="0"/>
                <w:w w:val="100"/>
                <w:kern w:val="0"/>
                <w:sz w:val="21"/>
                <w:szCs w:val="21"/>
                <w:highlight w:val="none"/>
                <w:lang w:val="en-US" w:eastAsia="en-US" w:bidi="ar-SA"/>
              </w:rPr>
            </w:pPr>
            <w:r>
              <w:rPr>
                <w:rStyle w:val="55"/>
                <w:rFonts w:hint="eastAsia" w:ascii="仿宋" w:hAnsi="仿宋" w:eastAsia="仿宋" w:cs="仿宋"/>
                <w:b w:val="0"/>
                <w:i w:val="0"/>
                <w:caps w:val="0"/>
                <w:spacing w:val="0"/>
                <w:w w:val="100"/>
                <w:kern w:val="0"/>
                <w:sz w:val="21"/>
                <w:szCs w:val="21"/>
                <w:highlight w:val="none"/>
                <w:lang w:val="en-US" w:eastAsia="en-US" w:bidi="ar-SA"/>
              </w:rPr>
              <w:t>预计造价（万元）</w:t>
            </w:r>
          </w:p>
        </w:tc>
        <w:tc>
          <w:tcPr>
            <w:tcW w:w="2583" w:type="dxa"/>
            <w:tcBorders>
              <w:top w:val="single" w:color="000000" w:sz="4" w:space="0"/>
              <w:left w:val="single" w:color="000000" w:sz="4" w:space="0"/>
              <w:bottom w:val="single" w:color="000000" w:sz="4" w:space="0"/>
              <w:right w:val="single" w:color="000000" w:sz="4" w:space="0"/>
            </w:tcBorders>
          </w:tcPr>
          <w:p w14:paraId="659498DE">
            <w:pPr>
              <w:pStyle w:val="232"/>
              <w:keepNext w:val="0"/>
              <w:keepLines w:val="0"/>
              <w:widowControl/>
              <w:suppressLineNumbers w:val="0"/>
              <w:snapToGrid w:val="0"/>
              <w:spacing w:before="107" w:beforeAutospacing="0" w:after="0" w:afterAutospacing="0" w:line="240" w:lineRule="auto"/>
              <w:ind w:left="0" w:right="0" w:firstLine="420"/>
              <w:jc w:val="center"/>
              <w:textAlignment w:val="baseline"/>
              <w:rPr>
                <w:rStyle w:val="55"/>
                <w:rFonts w:hint="eastAsia" w:ascii="仿宋" w:hAnsi="仿宋" w:eastAsia="仿宋" w:cs="仿宋"/>
                <w:b w:val="0"/>
                <w:i w:val="0"/>
                <w:caps w:val="0"/>
                <w:spacing w:val="0"/>
                <w:w w:val="100"/>
                <w:kern w:val="0"/>
                <w:sz w:val="21"/>
                <w:szCs w:val="21"/>
                <w:highlight w:val="none"/>
                <w:lang w:val="en-US" w:eastAsia="en-US" w:bidi="ar-SA"/>
              </w:rPr>
            </w:pPr>
            <w:r>
              <w:rPr>
                <w:rStyle w:val="55"/>
                <w:rFonts w:hint="eastAsia" w:ascii="仿宋" w:hAnsi="仿宋" w:eastAsia="仿宋" w:cs="仿宋"/>
                <w:b w:val="0"/>
                <w:i w:val="0"/>
                <w:caps w:val="0"/>
                <w:spacing w:val="0"/>
                <w:w w:val="100"/>
                <w:kern w:val="0"/>
                <w:sz w:val="21"/>
                <w:szCs w:val="21"/>
                <w:highlight w:val="none"/>
                <w:lang w:val="en-US" w:eastAsia="en-US" w:bidi="ar-SA"/>
              </w:rPr>
              <w:t>备注</w:t>
            </w:r>
          </w:p>
        </w:tc>
      </w:tr>
      <w:tr w14:paraId="28A82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1990" w:type="dxa"/>
            <w:tcBorders>
              <w:top w:val="single" w:color="000000" w:sz="4" w:space="0"/>
              <w:left w:val="single" w:color="000000" w:sz="4" w:space="0"/>
              <w:bottom w:val="single" w:color="000000" w:sz="4" w:space="0"/>
              <w:right w:val="single" w:color="000000" w:sz="4" w:space="0"/>
            </w:tcBorders>
          </w:tcPr>
          <w:p w14:paraId="1682DA99">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24C15515">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3BB7A7C3">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583" w:type="dxa"/>
            <w:vMerge w:val="restart"/>
            <w:tcBorders>
              <w:top w:val="single" w:color="000000" w:sz="4" w:space="0"/>
              <w:left w:val="single" w:color="000000" w:sz="4" w:space="0"/>
              <w:bottom w:val="single" w:color="000000" w:sz="4" w:space="0"/>
              <w:right w:val="single" w:color="000000" w:sz="4" w:space="0"/>
            </w:tcBorders>
            <w:vAlign w:val="center"/>
          </w:tcPr>
          <w:p w14:paraId="21CC9060">
            <w:pPr>
              <w:pStyle w:val="232"/>
              <w:keepNext w:val="0"/>
              <w:keepLines w:val="0"/>
              <w:widowControl/>
              <w:suppressLineNumbers w:val="0"/>
              <w:snapToGrid w:val="0"/>
              <w:spacing w:before="0" w:beforeAutospacing="0" w:after="0" w:afterAutospacing="0" w:line="384" w:lineRule="auto"/>
              <w:ind w:left="103" w:right="99" w:firstLine="428"/>
              <w:jc w:val="left"/>
              <w:textAlignment w:val="baseline"/>
              <w:rPr>
                <w:rStyle w:val="55"/>
                <w:rFonts w:hint="eastAsia" w:ascii="仿宋" w:hAnsi="仿宋" w:eastAsia="仿宋" w:cs="仿宋"/>
                <w:b w:val="0"/>
                <w:i w:val="0"/>
                <w:caps w:val="0"/>
                <w:spacing w:val="2"/>
                <w:w w:val="100"/>
                <w:kern w:val="0"/>
                <w:sz w:val="21"/>
                <w:szCs w:val="21"/>
                <w:highlight w:val="none"/>
                <w:lang w:val="en-US" w:eastAsia="zh-CN" w:bidi="ar-SA"/>
              </w:rPr>
            </w:pPr>
          </w:p>
          <w:p w14:paraId="329346A0">
            <w:pPr>
              <w:pStyle w:val="232"/>
              <w:keepNext w:val="0"/>
              <w:keepLines w:val="0"/>
              <w:widowControl/>
              <w:suppressLineNumbers w:val="0"/>
              <w:snapToGrid w:val="0"/>
              <w:spacing w:before="0" w:beforeAutospacing="0" w:after="0" w:afterAutospacing="0" w:line="384" w:lineRule="auto"/>
              <w:ind w:left="103" w:right="99" w:firstLine="428"/>
              <w:jc w:val="left"/>
              <w:textAlignment w:val="baseline"/>
              <w:rPr>
                <w:rStyle w:val="55"/>
                <w:rFonts w:hint="eastAsia" w:ascii="仿宋" w:hAnsi="仿宋" w:eastAsia="仿宋" w:cs="仿宋"/>
                <w:b w:val="0"/>
                <w:i w:val="0"/>
                <w:caps w:val="0"/>
                <w:spacing w:val="0"/>
                <w:w w:val="100"/>
                <w:kern w:val="0"/>
                <w:sz w:val="21"/>
                <w:szCs w:val="21"/>
                <w:highlight w:val="none"/>
                <w:lang w:val="en-US" w:eastAsia="zh-CN" w:bidi="ar-SA"/>
              </w:rPr>
            </w:pPr>
            <w:r>
              <w:rPr>
                <w:rStyle w:val="55"/>
                <w:rFonts w:hint="eastAsia" w:ascii="仿宋" w:hAnsi="仿宋" w:eastAsia="仿宋" w:cs="仿宋"/>
                <w:b w:val="0"/>
                <w:i w:val="0"/>
                <w:caps w:val="0"/>
                <w:spacing w:val="2"/>
                <w:w w:val="100"/>
                <w:kern w:val="0"/>
                <w:sz w:val="21"/>
                <w:szCs w:val="21"/>
                <w:highlight w:val="none"/>
                <w:lang w:val="en-US" w:eastAsia="zh-CN" w:bidi="ar-SA"/>
              </w:rPr>
              <w:t>注：若无分包计划，则投</w:t>
            </w:r>
            <w:r>
              <w:rPr>
                <w:rStyle w:val="55"/>
                <w:rFonts w:hint="eastAsia" w:ascii="仿宋" w:hAnsi="仿宋" w:eastAsia="仿宋" w:cs="仿宋"/>
                <w:b w:val="0"/>
                <w:i w:val="0"/>
                <w:caps w:val="0"/>
                <w:spacing w:val="0"/>
                <w:w w:val="100"/>
                <w:kern w:val="0"/>
                <w:sz w:val="21"/>
                <w:szCs w:val="21"/>
                <w:highlight w:val="none"/>
                <w:lang w:val="en-US" w:eastAsia="zh-CN" w:bidi="ar-SA"/>
              </w:rPr>
              <w:t>标人应在本表填写“无”。</w:t>
            </w:r>
          </w:p>
        </w:tc>
      </w:tr>
      <w:tr w14:paraId="5F122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9" w:hRule="exact"/>
        </w:trPr>
        <w:tc>
          <w:tcPr>
            <w:tcW w:w="1990" w:type="dxa"/>
            <w:tcBorders>
              <w:top w:val="single" w:color="000000" w:sz="4" w:space="0"/>
              <w:left w:val="single" w:color="000000" w:sz="4" w:space="0"/>
              <w:bottom w:val="single" w:color="000000" w:sz="4" w:space="0"/>
              <w:right w:val="single" w:color="000000" w:sz="4" w:space="0"/>
            </w:tcBorders>
          </w:tcPr>
          <w:p w14:paraId="316DF746">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53881362">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3683CFF8">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73A6EC23">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tc>
      </w:tr>
      <w:tr w14:paraId="04056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exact"/>
        </w:trPr>
        <w:tc>
          <w:tcPr>
            <w:tcW w:w="1990" w:type="dxa"/>
            <w:tcBorders>
              <w:top w:val="single" w:color="000000" w:sz="4" w:space="0"/>
              <w:left w:val="single" w:color="000000" w:sz="4" w:space="0"/>
              <w:bottom w:val="single" w:color="000000" w:sz="4" w:space="0"/>
              <w:right w:val="single" w:color="000000" w:sz="4" w:space="0"/>
            </w:tcBorders>
          </w:tcPr>
          <w:p w14:paraId="572497F4">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006C3241">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68C965F7">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4EE81C34">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tc>
      </w:tr>
      <w:tr w14:paraId="49BB4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9" w:hRule="exact"/>
        </w:trPr>
        <w:tc>
          <w:tcPr>
            <w:tcW w:w="1990" w:type="dxa"/>
            <w:tcBorders>
              <w:top w:val="single" w:color="000000" w:sz="4" w:space="0"/>
              <w:left w:val="single" w:color="000000" w:sz="4" w:space="0"/>
              <w:bottom w:val="single" w:color="000000" w:sz="4" w:space="0"/>
              <w:right w:val="single" w:color="000000" w:sz="4" w:space="0"/>
            </w:tcBorders>
          </w:tcPr>
          <w:p w14:paraId="6635E134">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34D183E0">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0C3D5763">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69664EF9">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tc>
      </w:tr>
      <w:tr w14:paraId="30AA0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exact"/>
        </w:trPr>
        <w:tc>
          <w:tcPr>
            <w:tcW w:w="1990" w:type="dxa"/>
            <w:tcBorders>
              <w:top w:val="single" w:color="000000" w:sz="4" w:space="0"/>
              <w:left w:val="single" w:color="000000" w:sz="4" w:space="0"/>
              <w:bottom w:val="single" w:color="000000" w:sz="4" w:space="0"/>
              <w:right w:val="single" w:color="000000" w:sz="4" w:space="0"/>
            </w:tcBorders>
          </w:tcPr>
          <w:p w14:paraId="384D94F9">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64DBAF01">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78F5C749">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249D8A7C">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tc>
      </w:tr>
      <w:tr w14:paraId="4B53E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exact"/>
        </w:trPr>
        <w:tc>
          <w:tcPr>
            <w:tcW w:w="1990" w:type="dxa"/>
            <w:tcBorders>
              <w:top w:val="single" w:color="000000" w:sz="4" w:space="0"/>
              <w:left w:val="single" w:color="000000" w:sz="4" w:space="0"/>
              <w:bottom w:val="single" w:color="000000" w:sz="4" w:space="0"/>
              <w:right w:val="single" w:color="000000" w:sz="4" w:space="0"/>
            </w:tcBorders>
          </w:tcPr>
          <w:p w14:paraId="24B30EA0">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403F7508">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708C8555">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1D3FC205">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tc>
      </w:tr>
      <w:tr w14:paraId="59585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exact"/>
        </w:trPr>
        <w:tc>
          <w:tcPr>
            <w:tcW w:w="1990" w:type="dxa"/>
            <w:tcBorders>
              <w:top w:val="single" w:color="000000" w:sz="4" w:space="0"/>
              <w:left w:val="single" w:color="000000" w:sz="4" w:space="0"/>
              <w:bottom w:val="single" w:color="000000" w:sz="4" w:space="0"/>
              <w:right w:val="single" w:color="000000" w:sz="4" w:space="0"/>
            </w:tcBorders>
          </w:tcPr>
          <w:p w14:paraId="4602A7CB">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6FF0C83E">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5CAF4E4C">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385E3A96">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tc>
      </w:tr>
      <w:tr w14:paraId="29927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exact"/>
        </w:trPr>
        <w:tc>
          <w:tcPr>
            <w:tcW w:w="1990" w:type="dxa"/>
            <w:tcBorders>
              <w:top w:val="single" w:color="000000" w:sz="4" w:space="0"/>
              <w:left w:val="single" w:color="000000" w:sz="4" w:space="0"/>
              <w:bottom w:val="single" w:color="000000" w:sz="4" w:space="0"/>
              <w:right w:val="single" w:color="000000" w:sz="4" w:space="0"/>
            </w:tcBorders>
          </w:tcPr>
          <w:p w14:paraId="04B15262">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18DC3ABD">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79A2DD86">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31A5D986">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tc>
      </w:tr>
      <w:tr w14:paraId="162D4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exact"/>
        </w:trPr>
        <w:tc>
          <w:tcPr>
            <w:tcW w:w="1990" w:type="dxa"/>
            <w:tcBorders>
              <w:top w:val="single" w:color="000000" w:sz="4" w:space="0"/>
              <w:left w:val="single" w:color="000000" w:sz="4" w:space="0"/>
              <w:bottom w:val="single" w:color="000000" w:sz="4" w:space="0"/>
              <w:right w:val="single" w:color="000000" w:sz="4" w:space="0"/>
            </w:tcBorders>
          </w:tcPr>
          <w:p w14:paraId="2F15F50F">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1D611E97">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1949AA79">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0E0F90E1">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tc>
      </w:tr>
      <w:tr w14:paraId="138B5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exact"/>
        </w:trPr>
        <w:tc>
          <w:tcPr>
            <w:tcW w:w="1990" w:type="dxa"/>
            <w:tcBorders>
              <w:top w:val="single" w:color="000000" w:sz="4" w:space="0"/>
              <w:left w:val="single" w:color="000000" w:sz="4" w:space="0"/>
              <w:bottom w:val="single" w:color="000000" w:sz="4" w:space="0"/>
              <w:right w:val="single" w:color="000000" w:sz="4" w:space="0"/>
            </w:tcBorders>
          </w:tcPr>
          <w:p w14:paraId="4F858A0A">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080B26BF">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11F42390">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0EA923CD">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tc>
      </w:tr>
      <w:tr w14:paraId="007F9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exact"/>
        </w:trPr>
        <w:tc>
          <w:tcPr>
            <w:tcW w:w="1990" w:type="dxa"/>
            <w:tcBorders>
              <w:top w:val="single" w:color="000000" w:sz="4" w:space="0"/>
              <w:left w:val="single" w:color="000000" w:sz="4" w:space="0"/>
              <w:bottom w:val="single" w:color="000000" w:sz="4" w:space="0"/>
              <w:right w:val="single" w:color="000000" w:sz="4" w:space="0"/>
            </w:tcBorders>
          </w:tcPr>
          <w:p w14:paraId="6B654239">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3C78D4DA">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1C70F1EE">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5B162CDB">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tc>
      </w:tr>
      <w:tr w14:paraId="49D6B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exact"/>
        </w:trPr>
        <w:tc>
          <w:tcPr>
            <w:tcW w:w="1990" w:type="dxa"/>
            <w:tcBorders>
              <w:top w:val="single" w:color="000000" w:sz="4" w:space="0"/>
              <w:left w:val="single" w:color="000000" w:sz="4" w:space="0"/>
              <w:bottom w:val="single" w:color="000000" w:sz="4" w:space="0"/>
              <w:right w:val="single" w:color="000000" w:sz="4" w:space="0"/>
            </w:tcBorders>
          </w:tcPr>
          <w:p w14:paraId="606673F9">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19973F7B">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09AB7597">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7C21FA55">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tc>
      </w:tr>
      <w:tr w14:paraId="5067B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exact"/>
        </w:trPr>
        <w:tc>
          <w:tcPr>
            <w:tcW w:w="1990" w:type="dxa"/>
            <w:tcBorders>
              <w:top w:val="single" w:color="000000" w:sz="4" w:space="0"/>
              <w:left w:val="single" w:color="000000" w:sz="4" w:space="0"/>
              <w:bottom w:val="single" w:color="000000" w:sz="4" w:space="0"/>
              <w:right w:val="single" w:color="000000" w:sz="4" w:space="0"/>
            </w:tcBorders>
          </w:tcPr>
          <w:p w14:paraId="280B4BA3">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7939CD9B">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6C391306">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1F144810">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tc>
      </w:tr>
      <w:tr w14:paraId="47689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exact"/>
        </w:trPr>
        <w:tc>
          <w:tcPr>
            <w:tcW w:w="1990" w:type="dxa"/>
            <w:tcBorders>
              <w:top w:val="single" w:color="000000" w:sz="4" w:space="0"/>
              <w:left w:val="single" w:color="000000" w:sz="4" w:space="0"/>
              <w:bottom w:val="single" w:color="000000" w:sz="4" w:space="0"/>
              <w:right w:val="single" w:color="000000" w:sz="4" w:space="0"/>
            </w:tcBorders>
          </w:tcPr>
          <w:p w14:paraId="17D322A6">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3725ECD8">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1C1C4031">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1B899843">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tc>
      </w:tr>
      <w:tr w14:paraId="53E39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exact"/>
        </w:trPr>
        <w:tc>
          <w:tcPr>
            <w:tcW w:w="1990" w:type="dxa"/>
            <w:tcBorders>
              <w:top w:val="single" w:color="000000" w:sz="4" w:space="0"/>
              <w:left w:val="single" w:color="000000" w:sz="4" w:space="0"/>
              <w:bottom w:val="single" w:color="000000" w:sz="4" w:space="0"/>
              <w:right w:val="single" w:color="000000" w:sz="4" w:space="0"/>
            </w:tcBorders>
          </w:tcPr>
          <w:p w14:paraId="38F53EAF">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330711AB">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3DC997FE">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320AE101">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tc>
      </w:tr>
      <w:tr w14:paraId="241CC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exact"/>
        </w:trPr>
        <w:tc>
          <w:tcPr>
            <w:tcW w:w="1990" w:type="dxa"/>
            <w:tcBorders>
              <w:top w:val="single" w:color="000000" w:sz="4" w:space="0"/>
              <w:left w:val="single" w:color="000000" w:sz="4" w:space="0"/>
              <w:bottom w:val="single" w:color="000000" w:sz="4" w:space="0"/>
              <w:right w:val="single" w:color="000000" w:sz="4" w:space="0"/>
            </w:tcBorders>
          </w:tcPr>
          <w:p w14:paraId="4B6DAB72">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3278C88F">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3EABD3FA">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492BE519">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tc>
      </w:tr>
      <w:tr w14:paraId="48C21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exact"/>
        </w:trPr>
        <w:tc>
          <w:tcPr>
            <w:tcW w:w="1990" w:type="dxa"/>
            <w:tcBorders>
              <w:top w:val="single" w:color="000000" w:sz="4" w:space="0"/>
              <w:left w:val="single" w:color="000000" w:sz="4" w:space="0"/>
              <w:bottom w:val="single" w:color="000000" w:sz="4" w:space="0"/>
              <w:right w:val="single" w:color="000000" w:sz="4" w:space="0"/>
            </w:tcBorders>
          </w:tcPr>
          <w:p w14:paraId="679799FD">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3F7F2207">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500421FA">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169B7BE9">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tc>
      </w:tr>
      <w:tr w14:paraId="6D22F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exact"/>
        </w:trPr>
        <w:tc>
          <w:tcPr>
            <w:tcW w:w="1990" w:type="dxa"/>
            <w:tcBorders>
              <w:top w:val="single" w:color="000000" w:sz="4" w:space="0"/>
              <w:left w:val="single" w:color="000000" w:sz="4" w:space="0"/>
              <w:bottom w:val="single" w:color="000000" w:sz="4" w:space="0"/>
              <w:right w:val="single" w:color="000000" w:sz="4" w:space="0"/>
            </w:tcBorders>
          </w:tcPr>
          <w:p w14:paraId="1AC0F385">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1254BA6D">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6023BEAA">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3D8945B7">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tc>
      </w:tr>
      <w:tr w14:paraId="40966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1" w:hRule="exact"/>
        </w:trPr>
        <w:tc>
          <w:tcPr>
            <w:tcW w:w="1990" w:type="dxa"/>
            <w:tcBorders>
              <w:top w:val="single" w:color="000000" w:sz="4" w:space="0"/>
              <w:left w:val="single" w:color="000000" w:sz="4" w:space="0"/>
              <w:bottom w:val="single" w:color="000000" w:sz="4" w:space="0"/>
              <w:right w:val="single" w:color="000000" w:sz="4" w:space="0"/>
            </w:tcBorders>
          </w:tcPr>
          <w:p w14:paraId="0EEB89CF">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456" w:type="dxa"/>
            <w:tcBorders>
              <w:top w:val="single" w:color="000000" w:sz="4" w:space="0"/>
              <w:left w:val="single" w:color="000000" w:sz="4" w:space="0"/>
              <w:bottom w:val="single" w:color="000000" w:sz="4" w:space="0"/>
              <w:right w:val="single" w:color="000000" w:sz="4" w:space="0"/>
            </w:tcBorders>
          </w:tcPr>
          <w:p w14:paraId="7FCCD60A">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1865" w:type="dxa"/>
            <w:tcBorders>
              <w:top w:val="single" w:color="000000" w:sz="4" w:space="0"/>
              <w:left w:val="single" w:color="000000" w:sz="4" w:space="0"/>
              <w:bottom w:val="single" w:color="000000" w:sz="4" w:space="0"/>
              <w:right w:val="single" w:color="000000" w:sz="4" w:space="0"/>
            </w:tcBorders>
          </w:tcPr>
          <w:p w14:paraId="10BC7435">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121265B9">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tc>
      </w:tr>
      <w:tr w14:paraId="3101D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8" w:hRule="exact"/>
        </w:trPr>
        <w:tc>
          <w:tcPr>
            <w:tcW w:w="4446" w:type="dxa"/>
            <w:gridSpan w:val="2"/>
            <w:tcBorders>
              <w:top w:val="single" w:color="000000" w:sz="4" w:space="0"/>
              <w:left w:val="single" w:color="000000" w:sz="4" w:space="0"/>
              <w:bottom w:val="single" w:color="000000" w:sz="4" w:space="0"/>
              <w:right w:val="single" w:color="000000" w:sz="4" w:space="0"/>
            </w:tcBorders>
          </w:tcPr>
          <w:p w14:paraId="16CD33DE">
            <w:pPr>
              <w:pStyle w:val="232"/>
              <w:keepNext w:val="0"/>
              <w:keepLines w:val="0"/>
              <w:widowControl/>
              <w:suppressLineNumbers w:val="0"/>
              <w:snapToGrid w:val="0"/>
              <w:spacing w:before="112" w:beforeAutospacing="0" w:after="0" w:afterAutospacing="0" w:line="240" w:lineRule="auto"/>
              <w:ind w:left="851" w:right="0" w:firstLine="420"/>
              <w:jc w:val="left"/>
              <w:textAlignment w:val="baseline"/>
              <w:rPr>
                <w:rStyle w:val="55"/>
                <w:rFonts w:hint="eastAsia" w:ascii="仿宋" w:hAnsi="仿宋" w:eastAsia="仿宋" w:cs="仿宋"/>
                <w:b w:val="0"/>
                <w:i w:val="0"/>
                <w:caps w:val="0"/>
                <w:spacing w:val="0"/>
                <w:w w:val="100"/>
                <w:kern w:val="0"/>
                <w:sz w:val="21"/>
                <w:szCs w:val="21"/>
                <w:highlight w:val="none"/>
                <w:lang w:val="en-US" w:eastAsia="zh-CN" w:bidi="ar-SA"/>
              </w:rPr>
            </w:pPr>
            <w:r>
              <w:rPr>
                <w:rStyle w:val="55"/>
                <w:rFonts w:hint="eastAsia" w:ascii="仿宋" w:hAnsi="仿宋" w:eastAsia="仿宋" w:cs="仿宋"/>
                <w:b w:val="0"/>
                <w:i w:val="0"/>
                <w:caps w:val="0"/>
                <w:spacing w:val="0"/>
                <w:w w:val="100"/>
                <w:kern w:val="0"/>
                <w:sz w:val="21"/>
                <w:szCs w:val="21"/>
                <w:highlight w:val="none"/>
                <w:lang w:val="en-US" w:eastAsia="zh-CN" w:bidi="ar-SA"/>
              </w:rPr>
              <w:t>拟分包工程造价合计（万元）</w:t>
            </w:r>
          </w:p>
        </w:tc>
        <w:tc>
          <w:tcPr>
            <w:tcW w:w="1865" w:type="dxa"/>
            <w:tcBorders>
              <w:top w:val="single" w:color="000000" w:sz="4" w:space="0"/>
              <w:left w:val="single" w:color="000000" w:sz="4" w:space="0"/>
              <w:bottom w:val="single" w:color="000000" w:sz="4" w:space="0"/>
              <w:right w:val="single" w:color="000000" w:sz="4" w:space="0"/>
            </w:tcBorders>
          </w:tcPr>
          <w:p w14:paraId="1B42550F">
            <w:pPr>
              <w:keepNext w:val="0"/>
              <w:keepLines w:val="0"/>
              <w:widowControl/>
              <w:suppressLineNumbers w:val="0"/>
              <w:snapToGrid w:val="0"/>
              <w:spacing w:before="0" w:beforeAutospacing="0" w:after="0" w:afterAutospacing="0" w:line="240" w:lineRule="auto"/>
              <w:ind w:left="0" w:right="0" w:firstLine="440"/>
              <w:textAlignment w:val="baseline"/>
              <w:rPr>
                <w:rStyle w:val="55"/>
                <w:rFonts w:hint="eastAsia" w:ascii="仿宋" w:hAnsi="仿宋" w:eastAsia="仿宋" w:cs="仿宋"/>
                <w:b w:val="0"/>
                <w:i w:val="0"/>
                <w:caps w:val="0"/>
                <w:spacing w:val="0"/>
                <w:w w:val="100"/>
                <w:kern w:val="2"/>
                <w:sz w:val="22"/>
                <w:szCs w:val="22"/>
                <w:highlight w:val="none"/>
                <w:lang w:val="en-US" w:eastAsia="zh-CN" w:bidi="ar-SA"/>
              </w:rPr>
            </w:pPr>
          </w:p>
        </w:tc>
        <w:tc>
          <w:tcPr>
            <w:tcW w:w="2583" w:type="dxa"/>
            <w:vMerge w:val="continue"/>
            <w:tcBorders>
              <w:top w:val="single" w:color="000000" w:sz="4" w:space="0"/>
              <w:left w:val="single" w:color="000000" w:sz="4" w:space="0"/>
              <w:bottom w:val="single" w:color="000000" w:sz="4" w:space="0"/>
              <w:right w:val="single" w:color="000000" w:sz="4" w:space="0"/>
            </w:tcBorders>
            <w:vAlign w:val="center"/>
          </w:tcPr>
          <w:p w14:paraId="4A0208F1">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tc>
      </w:tr>
    </w:tbl>
    <w:p w14:paraId="559AC5E7">
      <w:pPr>
        <w:widowControl/>
        <w:snapToGrid w:val="0"/>
        <w:spacing w:before="0" w:beforeAutospacing="0" w:after="0" w:afterAutospacing="0" w:line="240" w:lineRule="auto"/>
        <w:ind w:firstLine="562"/>
        <w:textAlignment w:val="baseline"/>
        <w:rPr>
          <w:rStyle w:val="55"/>
          <w:rFonts w:hint="eastAsia" w:ascii="仿宋" w:hAnsi="仿宋" w:eastAsia="仿宋" w:cs="仿宋"/>
          <w:b/>
          <w:bCs/>
          <w:i w:val="0"/>
          <w:caps w:val="0"/>
          <w:spacing w:val="0"/>
          <w:w w:val="100"/>
          <w:kern w:val="2"/>
          <w:sz w:val="28"/>
          <w:szCs w:val="24"/>
          <w:highlight w:val="none"/>
          <w:lang w:val="en-US" w:eastAsia="zh-CN" w:bidi="ar-SA"/>
        </w:rPr>
      </w:pPr>
    </w:p>
    <w:p w14:paraId="1167A898">
      <w:pPr>
        <w:keepLines/>
        <w:widowControl/>
        <w:snapToGrid w:val="0"/>
        <w:spacing w:before="260" w:beforeAutospacing="0" w:after="260" w:afterAutospacing="0" w:line="416" w:lineRule="auto"/>
        <w:jc w:val="both"/>
        <w:textAlignment w:val="baseline"/>
        <w:rPr>
          <w:rStyle w:val="55"/>
          <w:rFonts w:hint="eastAsia" w:ascii="仿宋" w:hAnsi="仿宋" w:eastAsia="仿宋" w:cs="仿宋"/>
          <w:b/>
          <w:bCs/>
          <w:i w:val="0"/>
          <w:caps w:val="0"/>
          <w:spacing w:val="0"/>
          <w:w w:val="100"/>
          <w:kern w:val="2"/>
          <w:sz w:val="28"/>
          <w:szCs w:val="24"/>
          <w:highlight w:val="none"/>
          <w:lang w:val="en-US" w:eastAsia="zh-CN" w:bidi="ar-SA"/>
        </w:rPr>
      </w:pPr>
    </w:p>
    <w:p w14:paraId="003BAE91">
      <w:pPr>
        <w:pStyle w:val="4"/>
        <w:bidi w:val="0"/>
        <w:jc w:val="center"/>
        <w:rPr>
          <w:rStyle w:val="55"/>
          <w:rFonts w:hint="eastAsia" w:ascii="仿宋" w:hAnsi="仿宋" w:eastAsia="仿宋" w:cs="仿宋"/>
          <w:b/>
          <w:bCs/>
          <w:i w:val="0"/>
          <w:caps w:val="0"/>
          <w:spacing w:val="0"/>
          <w:w w:val="100"/>
          <w:kern w:val="2"/>
          <w:sz w:val="28"/>
          <w:szCs w:val="24"/>
          <w:highlight w:val="none"/>
          <w:lang w:val="en-US" w:eastAsia="zh-CN" w:bidi="ar-SA"/>
        </w:rPr>
      </w:pPr>
      <w:r>
        <w:rPr>
          <w:rStyle w:val="55"/>
          <w:rFonts w:hint="eastAsia" w:ascii="仿宋" w:hAnsi="仿宋" w:eastAsia="仿宋" w:cs="仿宋"/>
          <w:b/>
          <w:bCs/>
          <w:i w:val="0"/>
          <w:caps w:val="0"/>
          <w:spacing w:val="0"/>
          <w:w w:val="100"/>
          <w:kern w:val="2"/>
          <w:sz w:val="28"/>
          <w:szCs w:val="24"/>
          <w:highlight w:val="none"/>
          <w:lang w:val="en-US" w:eastAsia="zh-CN" w:bidi="ar-SA"/>
        </w:rPr>
        <w:br w:type="page"/>
      </w:r>
      <w:bookmarkStart w:id="143" w:name="_Toc27934"/>
      <w:bookmarkStart w:id="144" w:name="_Toc14937"/>
      <w:r>
        <w:rPr>
          <w:rStyle w:val="55"/>
          <w:rFonts w:hint="eastAsia" w:ascii="仿宋" w:hAnsi="仿宋" w:eastAsia="仿宋" w:cs="仿宋"/>
          <w:b/>
          <w:bCs/>
          <w:i w:val="0"/>
          <w:caps w:val="0"/>
          <w:spacing w:val="0"/>
          <w:w w:val="100"/>
          <w:kern w:val="2"/>
          <w:sz w:val="28"/>
          <w:szCs w:val="24"/>
          <w:highlight w:val="none"/>
          <w:lang w:val="en-US" w:eastAsia="zh-CN" w:bidi="ar-SA"/>
        </w:rPr>
        <w:t>七、资格审查资料</w:t>
      </w:r>
      <w:bookmarkEnd w:id="143"/>
      <w:bookmarkEnd w:id="144"/>
    </w:p>
    <w:p w14:paraId="66BF1148">
      <w:pPr>
        <w:widowControl/>
        <w:snapToGrid w:val="0"/>
        <w:spacing w:before="0" w:beforeAutospacing="0" w:after="0" w:afterAutospacing="0" w:line="240" w:lineRule="auto"/>
        <w:ind w:right="40" w:firstLine="480"/>
        <w:jc w:val="center"/>
        <w:textAlignment w:val="baseline"/>
        <w:rPr>
          <w:rStyle w:val="55"/>
          <w:rFonts w:hint="eastAsia" w:ascii="仿宋" w:hAnsi="仿宋" w:eastAsia="仿宋" w:cs="仿宋"/>
          <w:b/>
          <w:i w:val="0"/>
          <w:caps w:val="0"/>
          <w:spacing w:val="0"/>
          <w:w w:val="100"/>
          <w:kern w:val="0"/>
          <w:sz w:val="24"/>
          <w:szCs w:val="24"/>
          <w:highlight w:val="none"/>
          <w:lang w:val="en-US" w:eastAsia="zh-CN" w:bidi="ar-SA"/>
        </w:rPr>
      </w:pPr>
      <w:r>
        <w:rPr>
          <w:rStyle w:val="55"/>
          <w:rFonts w:hint="eastAsia" w:ascii="仿宋" w:hAnsi="仿宋" w:eastAsia="仿宋" w:cs="仿宋"/>
          <w:b/>
          <w:i w:val="0"/>
          <w:caps w:val="0"/>
          <w:spacing w:val="0"/>
          <w:w w:val="100"/>
          <w:kern w:val="0"/>
          <w:sz w:val="24"/>
          <w:szCs w:val="24"/>
          <w:highlight w:val="none"/>
          <w:lang w:val="en-US" w:eastAsia="zh-CN" w:bidi="ar-SA"/>
        </w:rPr>
        <w:t>（一）投标人基本情况表</w:t>
      </w:r>
    </w:p>
    <w:p w14:paraId="32ACEB78">
      <w:pPr>
        <w:widowControl/>
        <w:snapToGrid w:val="0"/>
        <w:spacing w:before="12" w:beforeAutospacing="0" w:after="0" w:afterAutospacing="0" w:line="240" w:lineRule="auto"/>
        <w:ind w:firstLine="40"/>
        <w:textAlignment w:val="baseline"/>
        <w:rPr>
          <w:rStyle w:val="55"/>
          <w:rFonts w:hint="eastAsia" w:ascii="仿宋" w:hAnsi="仿宋" w:eastAsia="仿宋" w:cs="仿宋"/>
          <w:b w:val="0"/>
          <w:i w:val="0"/>
          <w:caps w:val="0"/>
          <w:spacing w:val="0"/>
          <w:w w:val="100"/>
          <w:kern w:val="0"/>
          <w:sz w:val="2"/>
          <w:szCs w:val="2"/>
          <w:highlight w:val="none"/>
          <w:lang w:val="en-US" w:eastAsia="zh-CN" w:bidi="ar-SA"/>
        </w:rPr>
      </w:pPr>
    </w:p>
    <w:tbl>
      <w:tblPr>
        <w:tblStyle w:val="27"/>
        <w:tblW w:w="91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5"/>
        <w:gridCol w:w="992"/>
        <w:gridCol w:w="1396"/>
        <w:gridCol w:w="1297"/>
        <w:gridCol w:w="457"/>
        <w:gridCol w:w="804"/>
        <w:gridCol w:w="1026"/>
        <w:gridCol w:w="1224"/>
      </w:tblGrid>
      <w:tr w14:paraId="433CA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985" w:type="dxa"/>
            <w:tcBorders>
              <w:top w:val="single" w:color="000000" w:sz="4" w:space="0"/>
              <w:left w:val="single" w:color="000000" w:sz="4" w:space="0"/>
              <w:bottom w:val="single" w:color="000000" w:sz="4" w:space="0"/>
              <w:right w:val="single" w:color="000000" w:sz="4" w:space="0"/>
            </w:tcBorders>
            <w:vAlign w:val="center"/>
          </w:tcPr>
          <w:p w14:paraId="344B2229">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投标人名称</w:t>
            </w:r>
          </w:p>
        </w:tc>
        <w:tc>
          <w:tcPr>
            <w:tcW w:w="7196" w:type="dxa"/>
            <w:gridSpan w:val="7"/>
            <w:tcBorders>
              <w:top w:val="single" w:color="000000" w:sz="4" w:space="0"/>
              <w:left w:val="single" w:color="000000" w:sz="4" w:space="0"/>
              <w:bottom w:val="single" w:color="000000" w:sz="4" w:space="0"/>
              <w:right w:val="single" w:color="000000" w:sz="4" w:space="0"/>
            </w:tcBorders>
            <w:vAlign w:val="center"/>
          </w:tcPr>
          <w:p w14:paraId="246C1632">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57DF9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985" w:type="dxa"/>
            <w:tcBorders>
              <w:top w:val="single" w:color="000000" w:sz="4" w:space="0"/>
              <w:left w:val="single" w:color="000000" w:sz="4" w:space="0"/>
              <w:bottom w:val="single" w:color="000000" w:sz="4" w:space="0"/>
              <w:right w:val="single" w:color="000000" w:sz="4" w:space="0"/>
            </w:tcBorders>
            <w:vAlign w:val="center"/>
          </w:tcPr>
          <w:p w14:paraId="364A49E5">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注册地址</w:t>
            </w:r>
          </w:p>
        </w:tc>
        <w:tc>
          <w:tcPr>
            <w:tcW w:w="3685" w:type="dxa"/>
            <w:gridSpan w:val="3"/>
            <w:tcBorders>
              <w:top w:val="single" w:color="000000" w:sz="4" w:space="0"/>
              <w:left w:val="single" w:color="000000" w:sz="4" w:space="0"/>
              <w:bottom w:val="single" w:color="000000" w:sz="4" w:space="0"/>
              <w:right w:val="single" w:color="000000" w:sz="4" w:space="0"/>
            </w:tcBorders>
            <w:vAlign w:val="center"/>
          </w:tcPr>
          <w:p w14:paraId="09AADACA">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261" w:type="dxa"/>
            <w:gridSpan w:val="2"/>
            <w:tcBorders>
              <w:top w:val="single" w:color="000000" w:sz="4" w:space="0"/>
              <w:left w:val="single" w:color="000000" w:sz="4" w:space="0"/>
              <w:bottom w:val="single" w:color="000000" w:sz="4" w:space="0"/>
              <w:right w:val="single" w:color="000000" w:sz="4" w:space="0"/>
            </w:tcBorders>
            <w:vAlign w:val="center"/>
          </w:tcPr>
          <w:p w14:paraId="5EF25F6F">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邮政编码</w:t>
            </w:r>
          </w:p>
        </w:tc>
        <w:tc>
          <w:tcPr>
            <w:tcW w:w="2250" w:type="dxa"/>
            <w:gridSpan w:val="2"/>
            <w:tcBorders>
              <w:top w:val="single" w:color="000000" w:sz="4" w:space="0"/>
              <w:left w:val="single" w:color="000000" w:sz="4" w:space="0"/>
              <w:bottom w:val="single" w:color="000000" w:sz="4" w:space="0"/>
              <w:right w:val="single" w:color="000000" w:sz="4" w:space="0"/>
            </w:tcBorders>
            <w:vAlign w:val="center"/>
          </w:tcPr>
          <w:p w14:paraId="2BFE18E1">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773EA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985" w:type="dxa"/>
            <w:vMerge w:val="restart"/>
            <w:tcBorders>
              <w:top w:val="single" w:color="000000" w:sz="4" w:space="0"/>
              <w:left w:val="single" w:color="000000" w:sz="4" w:space="0"/>
              <w:bottom w:val="single" w:color="000000" w:sz="4" w:space="0"/>
              <w:right w:val="single" w:color="000000" w:sz="4" w:space="0"/>
            </w:tcBorders>
            <w:vAlign w:val="center"/>
          </w:tcPr>
          <w:p w14:paraId="5FDAE9BE">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联系方式</w:t>
            </w:r>
          </w:p>
        </w:tc>
        <w:tc>
          <w:tcPr>
            <w:tcW w:w="992" w:type="dxa"/>
            <w:tcBorders>
              <w:top w:val="single" w:color="000000" w:sz="4" w:space="0"/>
              <w:left w:val="single" w:color="000000" w:sz="4" w:space="0"/>
              <w:bottom w:val="single" w:color="000000" w:sz="4" w:space="0"/>
              <w:right w:val="single" w:color="000000" w:sz="4" w:space="0"/>
            </w:tcBorders>
            <w:vAlign w:val="center"/>
          </w:tcPr>
          <w:p w14:paraId="52340EEF">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联系人</w:t>
            </w:r>
          </w:p>
        </w:tc>
        <w:tc>
          <w:tcPr>
            <w:tcW w:w="2693" w:type="dxa"/>
            <w:gridSpan w:val="2"/>
            <w:tcBorders>
              <w:top w:val="single" w:color="000000" w:sz="4" w:space="0"/>
              <w:left w:val="single" w:color="000000" w:sz="4" w:space="0"/>
              <w:bottom w:val="single" w:color="000000" w:sz="4" w:space="0"/>
              <w:right w:val="single" w:color="000000" w:sz="4" w:space="0"/>
            </w:tcBorders>
            <w:vAlign w:val="center"/>
          </w:tcPr>
          <w:p w14:paraId="61F0B314">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261" w:type="dxa"/>
            <w:gridSpan w:val="2"/>
            <w:tcBorders>
              <w:top w:val="single" w:color="000000" w:sz="4" w:space="0"/>
              <w:left w:val="single" w:color="000000" w:sz="4" w:space="0"/>
              <w:bottom w:val="single" w:color="000000" w:sz="4" w:space="0"/>
              <w:right w:val="single" w:color="000000" w:sz="4" w:space="0"/>
            </w:tcBorders>
            <w:vAlign w:val="center"/>
          </w:tcPr>
          <w:p w14:paraId="52EC439B">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电　　话</w:t>
            </w:r>
          </w:p>
        </w:tc>
        <w:tc>
          <w:tcPr>
            <w:tcW w:w="2250" w:type="dxa"/>
            <w:gridSpan w:val="2"/>
            <w:tcBorders>
              <w:top w:val="single" w:color="000000" w:sz="4" w:space="0"/>
              <w:left w:val="single" w:color="000000" w:sz="4" w:space="0"/>
              <w:bottom w:val="single" w:color="000000" w:sz="4" w:space="0"/>
              <w:right w:val="single" w:color="000000" w:sz="4" w:space="0"/>
            </w:tcBorders>
            <w:vAlign w:val="center"/>
          </w:tcPr>
          <w:p w14:paraId="7AFBDC6F">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1075D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985" w:type="dxa"/>
            <w:vMerge w:val="continue"/>
            <w:tcBorders>
              <w:top w:val="single" w:color="000000" w:sz="4" w:space="0"/>
              <w:left w:val="single" w:color="000000" w:sz="4" w:space="0"/>
              <w:bottom w:val="single" w:color="000000" w:sz="4" w:space="0"/>
              <w:right w:val="single" w:color="000000" w:sz="4" w:space="0"/>
            </w:tcBorders>
            <w:vAlign w:val="center"/>
          </w:tcPr>
          <w:p w14:paraId="19AD8CD3">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7FBCCE09">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传　真</w:t>
            </w:r>
          </w:p>
        </w:tc>
        <w:tc>
          <w:tcPr>
            <w:tcW w:w="2693" w:type="dxa"/>
            <w:gridSpan w:val="2"/>
            <w:tcBorders>
              <w:top w:val="single" w:color="000000" w:sz="4" w:space="0"/>
              <w:left w:val="single" w:color="000000" w:sz="4" w:space="0"/>
              <w:bottom w:val="single" w:color="000000" w:sz="4" w:space="0"/>
              <w:right w:val="single" w:color="000000" w:sz="4" w:space="0"/>
            </w:tcBorders>
            <w:vAlign w:val="center"/>
          </w:tcPr>
          <w:p w14:paraId="34A5F361">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261" w:type="dxa"/>
            <w:gridSpan w:val="2"/>
            <w:tcBorders>
              <w:top w:val="single" w:color="000000" w:sz="4" w:space="0"/>
              <w:left w:val="single" w:color="000000" w:sz="4" w:space="0"/>
              <w:bottom w:val="single" w:color="000000" w:sz="4" w:space="0"/>
              <w:right w:val="single" w:color="000000" w:sz="4" w:space="0"/>
            </w:tcBorders>
            <w:vAlign w:val="center"/>
          </w:tcPr>
          <w:p w14:paraId="2410E088">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电子邮件</w:t>
            </w:r>
          </w:p>
        </w:tc>
        <w:tc>
          <w:tcPr>
            <w:tcW w:w="2250" w:type="dxa"/>
            <w:gridSpan w:val="2"/>
            <w:tcBorders>
              <w:top w:val="single" w:color="000000" w:sz="4" w:space="0"/>
              <w:left w:val="single" w:color="000000" w:sz="4" w:space="0"/>
              <w:bottom w:val="single" w:color="000000" w:sz="4" w:space="0"/>
              <w:right w:val="single" w:color="000000" w:sz="4" w:space="0"/>
            </w:tcBorders>
            <w:vAlign w:val="center"/>
          </w:tcPr>
          <w:p w14:paraId="1BDCDB57">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3F5C1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985" w:type="dxa"/>
            <w:tcBorders>
              <w:top w:val="single" w:color="000000" w:sz="4" w:space="0"/>
              <w:left w:val="single" w:color="000000" w:sz="4" w:space="0"/>
              <w:bottom w:val="single" w:color="000000" w:sz="4" w:space="0"/>
              <w:right w:val="single" w:color="000000" w:sz="4" w:space="0"/>
            </w:tcBorders>
            <w:vAlign w:val="center"/>
          </w:tcPr>
          <w:p w14:paraId="464B12EF">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法定代表人</w:t>
            </w:r>
          </w:p>
        </w:tc>
        <w:tc>
          <w:tcPr>
            <w:tcW w:w="992" w:type="dxa"/>
            <w:tcBorders>
              <w:top w:val="single" w:color="000000" w:sz="4" w:space="0"/>
              <w:left w:val="single" w:color="000000" w:sz="4" w:space="0"/>
              <w:bottom w:val="single" w:color="000000" w:sz="4" w:space="0"/>
              <w:right w:val="single" w:color="000000" w:sz="4" w:space="0"/>
            </w:tcBorders>
            <w:vAlign w:val="center"/>
          </w:tcPr>
          <w:p w14:paraId="46BC9F3B">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姓　名</w:t>
            </w:r>
          </w:p>
        </w:tc>
        <w:tc>
          <w:tcPr>
            <w:tcW w:w="1396" w:type="dxa"/>
            <w:tcBorders>
              <w:top w:val="single" w:color="000000" w:sz="4" w:space="0"/>
              <w:left w:val="single" w:color="000000" w:sz="4" w:space="0"/>
              <w:bottom w:val="single" w:color="000000" w:sz="4" w:space="0"/>
              <w:right w:val="single" w:color="000000" w:sz="4" w:space="0"/>
            </w:tcBorders>
            <w:vAlign w:val="center"/>
          </w:tcPr>
          <w:p w14:paraId="0B04A690">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297" w:type="dxa"/>
            <w:tcBorders>
              <w:top w:val="single" w:color="000000" w:sz="4" w:space="0"/>
              <w:left w:val="single" w:color="000000" w:sz="4" w:space="0"/>
              <w:bottom w:val="single" w:color="000000" w:sz="4" w:space="0"/>
              <w:right w:val="single" w:color="000000" w:sz="4" w:space="0"/>
            </w:tcBorders>
            <w:vAlign w:val="center"/>
          </w:tcPr>
          <w:p w14:paraId="5EF4A0FD">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技术职称</w:t>
            </w:r>
          </w:p>
        </w:tc>
        <w:tc>
          <w:tcPr>
            <w:tcW w:w="1261" w:type="dxa"/>
            <w:gridSpan w:val="2"/>
            <w:tcBorders>
              <w:top w:val="single" w:color="000000" w:sz="4" w:space="0"/>
              <w:left w:val="single" w:color="000000" w:sz="4" w:space="0"/>
              <w:bottom w:val="single" w:color="000000" w:sz="4" w:space="0"/>
              <w:right w:val="single" w:color="000000" w:sz="4" w:space="0"/>
            </w:tcBorders>
            <w:vAlign w:val="center"/>
          </w:tcPr>
          <w:p w14:paraId="5E3A431C">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026" w:type="dxa"/>
            <w:tcBorders>
              <w:top w:val="single" w:color="000000" w:sz="4" w:space="0"/>
              <w:left w:val="single" w:color="000000" w:sz="4" w:space="0"/>
              <w:bottom w:val="single" w:color="000000" w:sz="4" w:space="0"/>
              <w:right w:val="single" w:color="000000" w:sz="4" w:space="0"/>
            </w:tcBorders>
            <w:vAlign w:val="center"/>
          </w:tcPr>
          <w:p w14:paraId="43449FED">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电　话</w:t>
            </w:r>
          </w:p>
        </w:tc>
        <w:tc>
          <w:tcPr>
            <w:tcW w:w="1224" w:type="dxa"/>
            <w:tcBorders>
              <w:top w:val="single" w:color="000000" w:sz="4" w:space="0"/>
              <w:left w:val="single" w:color="000000" w:sz="4" w:space="0"/>
              <w:bottom w:val="single" w:color="000000" w:sz="4" w:space="0"/>
              <w:right w:val="single" w:color="000000" w:sz="4" w:space="0"/>
            </w:tcBorders>
            <w:vAlign w:val="center"/>
          </w:tcPr>
          <w:p w14:paraId="4E97ECCB">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1CF14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985" w:type="dxa"/>
            <w:tcBorders>
              <w:top w:val="single" w:color="000000" w:sz="4" w:space="0"/>
              <w:left w:val="single" w:color="000000" w:sz="4" w:space="0"/>
              <w:bottom w:val="single" w:color="000000" w:sz="4" w:space="0"/>
              <w:right w:val="single" w:color="000000" w:sz="4" w:space="0"/>
            </w:tcBorders>
            <w:vAlign w:val="center"/>
          </w:tcPr>
          <w:p w14:paraId="50DEF9F4">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技术负责人</w:t>
            </w:r>
          </w:p>
        </w:tc>
        <w:tc>
          <w:tcPr>
            <w:tcW w:w="992" w:type="dxa"/>
            <w:tcBorders>
              <w:top w:val="single" w:color="000000" w:sz="4" w:space="0"/>
              <w:left w:val="single" w:color="000000" w:sz="4" w:space="0"/>
              <w:bottom w:val="single" w:color="000000" w:sz="4" w:space="0"/>
              <w:right w:val="single" w:color="000000" w:sz="4" w:space="0"/>
            </w:tcBorders>
            <w:vAlign w:val="center"/>
          </w:tcPr>
          <w:p w14:paraId="1ECC645D">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姓　名</w:t>
            </w:r>
          </w:p>
        </w:tc>
        <w:tc>
          <w:tcPr>
            <w:tcW w:w="1396" w:type="dxa"/>
            <w:tcBorders>
              <w:top w:val="single" w:color="000000" w:sz="4" w:space="0"/>
              <w:left w:val="single" w:color="000000" w:sz="4" w:space="0"/>
              <w:bottom w:val="single" w:color="000000" w:sz="4" w:space="0"/>
              <w:right w:val="single" w:color="000000" w:sz="4" w:space="0"/>
            </w:tcBorders>
            <w:vAlign w:val="center"/>
          </w:tcPr>
          <w:p w14:paraId="3344D3F1">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297" w:type="dxa"/>
            <w:tcBorders>
              <w:top w:val="single" w:color="000000" w:sz="4" w:space="0"/>
              <w:left w:val="single" w:color="000000" w:sz="4" w:space="0"/>
              <w:bottom w:val="single" w:color="000000" w:sz="4" w:space="0"/>
              <w:right w:val="single" w:color="000000" w:sz="4" w:space="0"/>
            </w:tcBorders>
            <w:vAlign w:val="center"/>
          </w:tcPr>
          <w:p w14:paraId="777A8F16">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技术职称</w:t>
            </w:r>
          </w:p>
        </w:tc>
        <w:tc>
          <w:tcPr>
            <w:tcW w:w="1261" w:type="dxa"/>
            <w:gridSpan w:val="2"/>
            <w:tcBorders>
              <w:top w:val="single" w:color="000000" w:sz="4" w:space="0"/>
              <w:left w:val="single" w:color="000000" w:sz="4" w:space="0"/>
              <w:bottom w:val="single" w:color="000000" w:sz="4" w:space="0"/>
              <w:right w:val="single" w:color="000000" w:sz="4" w:space="0"/>
            </w:tcBorders>
            <w:vAlign w:val="center"/>
          </w:tcPr>
          <w:p w14:paraId="40E0DE7A">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026" w:type="dxa"/>
            <w:tcBorders>
              <w:top w:val="single" w:color="000000" w:sz="4" w:space="0"/>
              <w:left w:val="single" w:color="000000" w:sz="4" w:space="0"/>
              <w:bottom w:val="single" w:color="000000" w:sz="4" w:space="0"/>
              <w:right w:val="single" w:color="000000" w:sz="4" w:space="0"/>
            </w:tcBorders>
            <w:vAlign w:val="center"/>
          </w:tcPr>
          <w:p w14:paraId="30D213EA">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电　话</w:t>
            </w:r>
          </w:p>
        </w:tc>
        <w:tc>
          <w:tcPr>
            <w:tcW w:w="1224" w:type="dxa"/>
            <w:tcBorders>
              <w:top w:val="single" w:color="000000" w:sz="4" w:space="0"/>
              <w:left w:val="single" w:color="000000" w:sz="4" w:space="0"/>
              <w:bottom w:val="single" w:color="000000" w:sz="4" w:space="0"/>
              <w:right w:val="single" w:color="000000" w:sz="4" w:space="0"/>
            </w:tcBorders>
            <w:vAlign w:val="center"/>
          </w:tcPr>
          <w:p w14:paraId="2BA83099">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3E36F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985" w:type="dxa"/>
            <w:tcBorders>
              <w:top w:val="single" w:color="000000" w:sz="4" w:space="0"/>
              <w:left w:val="single" w:color="000000" w:sz="4" w:space="0"/>
              <w:bottom w:val="single" w:color="000000" w:sz="4" w:space="0"/>
              <w:right w:val="single" w:color="000000" w:sz="4" w:space="0"/>
            </w:tcBorders>
            <w:vAlign w:val="center"/>
          </w:tcPr>
          <w:p w14:paraId="41A5DB1E">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营业执照号</w:t>
            </w:r>
          </w:p>
        </w:tc>
        <w:tc>
          <w:tcPr>
            <w:tcW w:w="3685" w:type="dxa"/>
            <w:gridSpan w:val="3"/>
            <w:tcBorders>
              <w:top w:val="single" w:color="000000" w:sz="4" w:space="0"/>
              <w:left w:val="single" w:color="000000" w:sz="4" w:space="0"/>
              <w:bottom w:val="single" w:color="000000" w:sz="4" w:space="0"/>
              <w:right w:val="single" w:color="000000" w:sz="4" w:space="0"/>
            </w:tcBorders>
            <w:vAlign w:val="center"/>
          </w:tcPr>
          <w:p w14:paraId="66D6ADBC">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3511" w:type="dxa"/>
            <w:gridSpan w:val="4"/>
            <w:tcBorders>
              <w:top w:val="single" w:color="000000" w:sz="4" w:space="0"/>
              <w:left w:val="single" w:color="000000" w:sz="4" w:space="0"/>
              <w:bottom w:val="single" w:color="000000" w:sz="4" w:space="0"/>
              <w:right w:val="single" w:color="000000" w:sz="4" w:space="0"/>
            </w:tcBorders>
            <w:vAlign w:val="center"/>
          </w:tcPr>
          <w:p w14:paraId="424757CF">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员工总人数：</w:t>
            </w:r>
          </w:p>
        </w:tc>
      </w:tr>
      <w:tr w14:paraId="52C8E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985" w:type="dxa"/>
            <w:tcBorders>
              <w:top w:val="single" w:color="000000" w:sz="4" w:space="0"/>
              <w:left w:val="single" w:color="000000" w:sz="4" w:space="0"/>
              <w:bottom w:val="single" w:color="000000" w:sz="4" w:space="0"/>
              <w:right w:val="single" w:color="000000" w:sz="4" w:space="0"/>
            </w:tcBorders>
            <w:vAlign w:val="center"/>
          </w:tcPr>
          <w:p w14:paraId="00AA7C6F">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企业资质等级</w:t>
            </w:r>
          </w:p>
        </w:tc>
        <w:tc>
          <w:tcPr>
            <w:tcW w:w="3685" w:type="dxa"/>
            <w:gridSpan w:val="3"/>
            <w:tcBorders>
              <w:top w:val="single" w:color="000000" w:sz="4" w:space="0"/>
              <w:left w:val="single" w:color="000000" w:sz="4" w:space="0"/>
              <w:bottom w:val="single" w:color="000000" w:sz="4" w:space="0"/>
              <w:right w:val="single" w:color="000000" w:sz="4" w:space="0"/>
            </w:tcBorders>
            <w:vAlign w:val="center"/>
          </w:tcPr>
          <w:p w14:paraId="4127D0F4">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457" w:type="dxa"/>
            <w:vMerge w:val="restart"/>
            <w:tcBorders>
              <w:top w:val="single" w:color="000000" w:sz="4" w:space="0"/>
              <w:left w:val="single" w:color="000000" w:sz="4" w:space="0"/>
              <w:bottom w:val="single" w:color="000000" w:sz="4" w:space="0"/>
              <w:right w:val="single" w:color="000000" w:sz="4" w:space="0"/>
            </w:tcBorders>
            <w:vAlign w:val="center"/>
          </w:tcPr>
          <w:p w14:paraId="5A1D764D">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其中</w:t>
            </w:r>
          </w:p>
        </w:tc>
        <w:tc>
          <w:tcPr>
            <w:tcW w:w="1830" w:type="dxa"/>
            <w:gridSpan w:val="2"/>
            <w:tcBorders>
              <w:top w:val="single" w:color="000000" w:sz="4" w:space="0"/>
              <w:left w:val="single" w:color="000000" w:sz="4" w:space="0"/>
              <w:bottom w:val="single" w:color="000000" w:sz="4" w:space="0"/>
              <w:right w:val="single" w:color="000000" w:sz="4" w:space="0"/>
            </w:tcBorders>
            <w:vAlign w:val="center"/>
          </w:tcPr>
          <w:p w14:paraId="3DB9F5F3">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项目经理</w:t>
            </w:r>
          </w:p>
        </w:tc>
        <w:tc>
          <w:tcPr>
            <w:tcW w:w="1224" w:type="dxa"/>
            <w:tcBorders>
              <w:top w:val="single" w:color="000000" w:sz="4" w:space="0"/>
              <w:left w:val="single" w:color="000000" w:sz="4" w:space="0"/>
              <w:bottom w:val="single" w:color="000000" w:sz="4" w:space="0"/>
              <w:right w:val="single" w:color="000000" w:sz="4" w:space="0"/>
            </w:tcBorders>
            <w:vAlign w:val="center"/>
          </w:tcPr>
          <w:p w14:paraId="73EFBEFE">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18588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985" w:type="dxa"/>
            <w:tcBorders>
              <w:top w:val="single" w:color="000000" w:sz="4" w:space="0"/>
              <w:left w:val="single" w:color="000000" w:sz="4" w:space="0"/>
              <w:bottom w:val="single" w:color="000000" w:sz="4" w:space="0"/>
              <w:right w:val="single" w:color="000000" w:sz="4" w:space="0"/>
            </w:tcBorders>
            <w:vAlign w:val="center"/>
          </w:tcPr>
          <w:p w14:paraId="227DD052">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注册资本</w:t>
            </w:r>
          </w:p>
        </w:tc>
        <w:tc>
          <w:tcPr>
            <w:tcW w:w="3685" w:type="dxa"/>
            <w:gridSpan w:val="3"/>
            <w:tcBorders>
              <w:top w:val="single" w:color="000000" w:sz="4" w:space="0"/>
              <w:left w:val="single" w:color="000000" w:sz="4" w:space="0"/>
              <w:bottom w:val="single" w:color="000000" w:sz="4" w:space="0"/>
              <w:right w:val="single" w:color="000000" w:sz="4" w:space="0"/>
            </w:tcBorders>
            <w:vAlign w:val="center"/>
          </w:tcPr>
          <w:p w14:paraId="092A2BFE">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457" w:type="dxa"/>
            <w:vMerge w:val="continue"/>
            <w:tcBorders>
              <w:top w:val="single" w:color="000000" w:sz="4" w:space="0"/>
              <w:left w:val="single" w:color="000000" w:sz="4" w:space="0"/>
              <w:bottom w:val="single" w:color="000000" w:sz="4" w:space="0"/>
              <w:right w:val="single" w:color="000000" w:sz="4" w:space="0"/>
            </w:tcBorders>
            <w:vAlign w:val="center"/>
          </w:tcPr>
          <w:p w14:paraId="034E6718">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830" w:type="dxa"/>
            <w:gridSpan w:val="2"/>
            <w:tcBorders>
              <w:top w:val="single" w:color="000000" w:sz="4" w:space="0"/>
              <w:left w:val="single" w:color="000000" w:sz="4" w:space="0"/>
              <w:bottom w:val="single" w:color="000000" w:sz="4" w:space="0"/>
              <w:right w:val="single" w:color="000000" w:sz="4" w:space="0"/>
            </w:tcBorders>
            <w:vAlign w:val="center"/>
          </w:tcPr>
          <w:p w14:paraId="32DF4717">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高级职称人员</w:t>
            </w:r>
          </w:p>
        </w:tc>
        <w:tc>
          <w:tcPr>
            <w:tcW w:w="1224" w:type="dxa"/>
            <w:tcBorders>
              <w:top w:val="single" w:color="000000" w:sz="4" w:space="0"/>
              <w:left w:val="single" w:color="000000" w:sz="4" w:space="0"/>
              <w:bottom w:val="single" w:color="000000" w:sz="4" w:space="0"/>
              <w:right w:val="single" w:color="000000" w:sz="4" w:space="0"/>
            </w:tcBorders>
            <w:vAlign w:val="center"/>
          </w:tcPr>
          <w:p w14:paraId="3E84E09B">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7ECE1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985" w:type="dxa"/>
            <w:tcBorders>
              <w:top w:val="single" w:color="000000" w:sz="4" w:space="0"/>
              <w:left w:val="single" w:color="000000" w:sz="4" w:space="0"/>
              <w:bottom w:val="single" w:color="000000" w:sz="4" w:space="0"/>
              <w:right w:val="single" w:color="000000" w:sz="4" w:space="0"/>
            </w:tcBorders>
            <w:vAlign w:val="center"/>
          </w:tcPr>
          <w:p w14:paraId="79C487AB">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成立日期</w:t>
            </w:r>
          </w:p>
        </w:tc>
        <w:tc>
          <w:tcPr>
            <w:tcW w:w="3685" w:type="dxa"/>
            <w:gridSpan w:val="3"/>
            <w:tcBorders>
              <w:top w:val="single" w:color="000000" w:sz="4" w:space="0"/>
              <w:left w:val="single" w:color="000000" w:sz="4" w:space="0"/>
              <w:bottom w:val="single" w:color="000000" w:sz="4" w:space="0"/>
              <w:right w:val="single" w:color="000000" w:sz="4" w:space="0"/>
            </w:tcBorders>
            <w:vAlign w:val="center"/>
          </w:tcPr>
          <w:p w14:paraId="466D0B5C">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457" w:type="dxa"/>
            <w:vMerge w:val="continue"/>
            <w:tcBorders>
              <w:top w:val="single" w:color="000000" w:sz="4" w:space="0"/>
              <w:left w:val="single" w:color="000000" w:sz="4" w:space="0"/>
              <w:bottom w:val="single" w:color="000000" w:sz="4" w:space="0"/>
              <w:right w:val="single" w:color="000000" w:sz="4" w:space="0"/>
            </w:tcBorders>
            <w:vAlign w:val="center"/>
          </w:tcPr>
          <w:p w14:paraId="44289895">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830" w:type="dxa"/>
            <w:gridSpan w:val="2"/>
            <w:tcBorders>
              <w:top w:val="single" w:color="000000" w:sz="4" w:space="0"/>
              <w:left w:val="single" w:color="000000" w:sz="4" w:space="0"/>
              <w:bottom w:val="single" w:color="000000" w:sz="4" w:space="0"/>
              <w:right w:val="single" w:color="000000" w:sz="4" w:space="0"/>
            </w:tcBorders>
            <w:vAlign w:val="center"/>
          </w:tcPr>
          <w:p w14:paraId="1D61B93A">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中级职称人员</w:t>
            </w:r>
          </w:p>
        </w:tc>
        <w:tc>
          <w:tcPr>
            <w:tcW w:w="1224" w:type="dxa"/>
            <w:tcBorders>
              <w:top w:val="single" w:color="000000" w:sz="4" w:space="0"/>
              <w:left w:val="single" w:color="000000" w:sz="4" w:space="0"/>
              <w:bottom w:val="single" w:color="000000" w:sz="4" w:space="0"/>
              <w:right w:val="single" w:color="000000" w:sz="4" w:space="0"/>
            </w:tcBorders>
            <w:vAlign w:val="center"/>
          </w:tcPr>
          <w:p w14:paraId="62BA8684">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1AB12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985" w:type="dxa"/>
            <w:tcBorders>
              <w:top w:val="single" w:color="000000" w:sz="4" w:space="0"/>
              <w:left w:val="single" w:color="000000" w:sz="4" w:space="0"/>
              <w:bottom w:val="single" w:color="000000" w:sz="4" w:space="0"/>
              <w:right w:val="single" w:color="000000" w:sz="4" w:space="0"/>
            </w:tcBorders>
            <w:vAlign w:val="center"/>
          </w:tcPr>
          <w:p w14:paraId="67EC87FB">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基本账户开户银行</w:t>
            </w:r>
          </w:p>
        </w:tc>
        <w:tc>
          <w:tcPr>
            <w:tcW w:w="3685" w:type="dxa"/>
            <w:gridSpan w:val="3"/>
            <w:tcBorders>
              <w:top w:val="single" w:color="000000" w:sz="4" w:space="0"/>
              <w:left w:val="single" w:color="000000" w:sz="4" w:space="0"/>
              <w:bottom w:val="single" w:color="000000" w:sz="4" w:space="0"/>
              <w:right w:val="single" w:color="000000" w:sz="4" w:space="0"/>
            </w:tcBorders>
            <w:vAlign w:val="center"/>
          </w:tcPr>
          <w:p w14:paraId="06F38157">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457" w:type="dxa"/>
            <w:vMerge w:val="continue"/>
            <w:tcBorders>
              <w:top w:val="single" w:color="000000" w:sz="4" w:space="0"/>
              <w:left w:val="single" w:color="000000" w:sz="4" w:space="0"/>
              <w:bottom w:val="single" w:color="000000" w:sz="4" w:space="0"/>
              <w:right w:val="single" w:color="000000" w:sz="4" w:space="0"/>
            </w:tcBorders>
            <w:vAlign w:val="center"/>
          </w:tcPr>
          <w:p w14:paraId="4FF0350E">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830" w:type="dxa"/>
            <w:gridSpan w:val="2"/>
            <w:tcBorders>
              <w:top w:val="single" w:color="000000" w:sz="4" w:space="0"/>
              <w:left w:val="single" w:color="000000" w:sz="4" w:space="0"/>
              <w:bottom w:val="single" w:color="000000" w:sz="4" w:space="0"/>
              <w:right w:val="single" w:color="000000" w:sz="4" w:space="0"/>
            </w:tcBorders>
            <w:vAlign w:val="center"/>
          </w:tcPr>
          <w:p w14:paraId="262A62C8">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初级职称人员</w:t>
            </w:r>
          </w:p>
        </w:tc>
        <w:tc>
          <w:tcPr>
            <w:tcW w:w="1224" w:type="dxa"/>
            <w:tcBorders>
              <w:top w:val="single" w:color="000000" w:sz="4" w:space="0"/>
              <w:left w:val="single" w:color="000000" w:sz="4" w:space="0"/>
              <w:bottom w:val="single" w:color="000000" w:sz="4" w:space="0"/>
              <w:right w:val="single" w:color="000000" w:sz="4" w:space="0"/>
            </w:tcBorders>
            <w:vAlign w:val="center"/>
          </w:tcPr>
          <w:p w14:paraId="39E0476B">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72BAD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985" w:type="dxa"/>
            <w:tcBorders>
              <w:top w:val="single" w:color="000000" w:sz="4" w:space="0"/>
              <w:left w:val="single" w:color="000000" w:sz="4" w:space="0"/>
              <w:bottom w:val="single" w:color="000000" w:sz="4" w:space="0"/>
              <w:right w:val="single" w:color="000000" w:sz="4" w:space="0"/>
            </w:tcBorders>
            <w:vAlign w:val="center"/>
          </w:tcPr>
          <w:p w14:paraId="1E8A4A20">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基本账户银行账号</w:t>
            </w:r>
          </w:p>
        </w:tc>
        <w:tc>
          <w:tcPr>
            <w:tcW w:w="3685" w:type="dxa"/>
            <w:gridSpan w:val="3"/>
            <w:tcBorders>
              <w:top w:val="single" w:color="000000" w:sz="4" w:space="0"/>
              <w:left w:val="single" w:color="000000" w:sz="4" w:space="0"/>
              <w:bottom w:val="single" w:color="000000" w:sz="4" w:space="0"/>
              <w:right w:val="single" w:color="000000" w:sz="4" w:space="0"/>
            </w:tcBorders>
            <w:vAlign w:val="center"/>
          </w:tcPr>
          <w:p w14:paraId="24E79374">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457" w:type="dxa"/>
            <w:vMerge w:val="continue"/>
            <w:tcBorders>
              <w:top w:val="single" w:color="000000" w:sz="4" w:space="0"/>
              <w:left w:val="single" w:color="000000" w:sz="4" w:space="0"/>
              <w:bottom w:val="single" w:color="000000" w:sz="4" w:space="0"/>
              <w:right w:val="single" w:color="000000" w:sz="4" w:space="0"/>
            </w:tcBorders>
            <w:vAlign w:val="center"/>
          </w:tcPr>
          <w:p w14:paraId="5E52C21F">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830" w:type="dxa"/>
            <w:gridSpan w:val="2"/>
            <w:tcBorders>
              <w:top w:val="single" w:color="000000" w:sz="4" w:space="0"/>
              <w:left w:val="single" w:color="000000" w:sz="4" w:space="0"/>
              <w:bottom w:val="single" w:color="000000" w:sz="4" w:space="0"/>
              <w:right w:val="single" w:color="000000" w:sz="4" w:space="0"/>
            </w:tcBorders>
            <w:vAlign w:val="center"/>
          </w:tcPr>
          <w:p w14:paraId="35BBAC29">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技工</w:t>
            </w:r>
          </w:p>
        </w:tc>
        <w:tc>
          <w:tcPr>
            <w:tcW w:w="1224" w:type="dxa"/>
            <w:tcBorders>
              <w:top w:val="single" w:color="000000" w:sz="4" w:space="0"/>
              <w:left w:val="single" w:color="000000" w:sz="4" w:space="0"/>
              <w:bottom w:val="single" w:color="000000" w:sz="4" w:space="0"/>
              <w:right w:val="single" w:color="000000" w:sz="4" w:space="0"/>
            </w:tcBorders>
            <w:vAlign w:val="center"/>
          </w:tcPr>
          <w:p w14:paraId="46A8F4BB">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11D2B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9" w:hRule="atLeast"/>
          <w:jc w:val="center"/>
        </w:trPr>
        <w:tc>
          <w:tcPr>
            <w:tcW w:w="1985" w:type="dxa"/>
            <w:tcBorders>
              <w:top w:val="single" w:color="000000" w:sz="4" w:space="0"/>
              <w:left w:val="single" w:color="000000" w:sz="4" w:space="0"/>
              <w:bottom w:val="single" w:color="000000" w:sz="4" w:space="0"/>
              <w:right w:val="single" w:color="000000" w:sz="4" w:space="0"/>
            </w:tcBorders>
            <w:vAlign w:val="center"/>
          </w:tcPr>
          <w:p w14:paraId="5D3786C3">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经营范围</w:t>
            </w:r>
          </w:p>
        </w:tc>
        <w:tc>
          <w:tcPr>
            <w:tcW w:w="7196" w:type="dxa"/>
            <w:gridSpan w:val="7"/>
            <w:tcBorders>
              <w:top w:val="single" w:color="000000" w:sz="4" w:space="0"/>
              <w:left w:val="single" w:color="000000" w:sz="4" w:space="0"/>
              <w:bottom w:val="single" w:color="000000" w:sz="4" w:space="0"/>
              <w:right w:val="single" w:color="000000" w:sz="4" w:space="0"/>
            </w:tcBorders>
            <w:vAlign w:val="center"/>
          </w:tcPr>
          <w:p w14:paraId="65899F3D">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2B8A7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9" w:hRule="atLeast"/>
          <w:jc w:val="center"/>
        </w:trPr>
        <w:tc>
          <w:tcPr>
            <w:tcW w:w="1985" w:type="dxa"/>
            <w:tcBorders>
              <w:top w:val="single" w:color="000000" w:sz="4" w:space="0"/>
              <w:left w:val="single" w:color="000000" w:sz="4" w:space="0"/>
              <w:bottom w:val="single" w:color="000000" w:sz="4" w:space="0"/>
              <w:right w:val="single" w:color="000000" w:sz="4" w:space="0"/>
            </w:tcBorders>
            <w:vAlign w:val="center"/>
          </w:tcPr>
          <w:p w14:paraId="03BA5661">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投标人关联</w:t>
            </w:r>
          </w:p>
          <w:p w14:paraId="3A189A97">
            <w:pPr>
              <w:keepNext w:val="0"/>
              <w:keepLines w:val="0"/>
              <w:widowControl/>
              <w:suppressLineNumbers w:val="0"/>
              <w:snapToGrid w:val="0"/>
              <w:spacing w:before="0" w:beforeAutospacing="0" w:after="0" w:afterAutospacing="0" w:line="24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企业情况</w:t>
            </w:r>
          </w:p>
        </w:tc>
        <w:tc>
          <w:tcPr>
            <w:tcW w:w="7196" w:type="dxa"/>
            <w:gridSpan w:val="7"/>
            <w:tcBorders>
              <w:top w:val="single" w:color="000000" w:sz="4" w:space="0"/>
              <w:left w:val="single" w:color="000000" w:sz="4" w:space="0"/>
              <w:bottom w:val="single" w:color="000000" w:sz="4" w:space="0"/>
              <w:right w:val="single" w:color="000000" w:sz="4" w:space="0"/>
            </w:tcBorders>
            <w:vAlign w:val="center"/>
          </w:tcPr>
          <w:p w14:paraId="553AD5B6">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投标人应提供关联企业情况，包括：</w:t>
            </w:r>
          </w:p>
          <w:p w14:paraId="1BAA5CA0">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（1）投标人的所有股东名称及相应股权（出资额）比例；如投标人为上市公司，投标人应提供股权占公司股份总数</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1</w:t>
            </w:r>
            <w:r>
              <w:rPr>
                <w:rStyle w:val="55"/>
                <w:rFonts w:hint="eastAsia" w:ascii="仿宋" w:hAnsi="仿宋" w:eastAsia="仿宋" w:cs="仿宋"/>
                <w:b w:val="0"/>
                <w:i w:val="0"/>
                <w:caps w:val="0"/>
                <w:spacing w:val="0"/>
                <w:w w:val="100"/>
                <w:kern w:val="2"/>
                <w:sz w:val="21"/>
                <w:szCs w:val="22"/>
                <w:highlight w:val="none"/>
                <w:lang w:val="en-US" w:eastAsia="zh-CN" w:bidi="ar-SA"/>
              </w:rPr>
              <w:t>%以上的所有股东名称及相应股权比例；</w:t>
            </w:r>
          </w:p>
          <w:p w14:paraId="5FC11A2A">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（2）投标人投资（控股）或管理的下属企业名称、持有股权（出资额）比例；</w:t>
            </w:r>
          </w:p>
          <w:p w14:paraId="2A70EDE9">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（3）与投标人单位负责人（即法定代表人）为同一人的其他单位名称。</w:t>
            </w:r>
          </w:p>
        </w:tc>
      </w:tr>
      <w:tr w14:paraId="7A3F2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985" w:type="dxa"/>
            <w:tcBorders>
              <w:top w:val="single" w:color="000000" w:sz="4" w:space="0"/>
              <w:left w:val="single" w:color="000000" w:sz="4" w:space="0"/>
              <w:bottom w:val="single" w:color="000000" w:sz="4" w:space="0"/>
              <w:right w:val="single" w:color="000000" w:sz="4" w:space="0"/>
            </w:tcBorders>
            <w:vAlign w:val="center"/>
          </w:tcPr>
          <w:p w14:paraId="653464B2">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备注</w:t>
            </w:r>
          </w:p>
        </w:tc>
        <w:tc>
          <w:tcPr>
            <w:tcW w:w="7196" w:type="dxa"/>
            <w:gridSpan w:val="7"/>
            <w:tcBorders>
              <w:top w:val="single" w:color="000000" w:sz="4" w:space="0"/>
              <w:left w:val="single" w:color="000000" w:sz="4" w:space="0"/>
              <w:bottom w:val="single" w:color="000000" w:sz="4" w:space="0"/>
              <w:right w:val="single" w:color="000000" w:sz="4" w:space="0"/>
            </w:tcBorders>
            <w:vAlign w:val="center"/>
          </w:tcPr>
          <w:p w14:paraId="3A80A46A">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bl>
    <w:p w14:paraId="7BAEAB57">
      <w:pPr>
        <w:widowControl/>
        <w:snapToGrid w:val="0"/>
        <w:spacing w:before="91" w:beforeAutospacing="0" w:after="0" w:afterAutospacing="0" w:line="240" w:lineRule="auto"/>
        <w:ind w:left="224" w:right="133" w:firstLine="420"/>
        <w:textAlignment w:val="baseline"/>
        <w:rPr>
          <w:rStyle w:val="55"/>
          <w:rFonts w:hint="eastAsia" w:ascii="仿宋" w:hAnsi="仿宋" w:eastAsia="仿宋" w:cs="仿宋"/>
          <w:b w:val="0"/>
          <w:bCs/>
          <w:i w:val="0"/>
          <w:caps w:val="0"/>
          <w:spacing w:val="0"/>
          <w:w w:val="100"/>
          <w:kern w:val="0"/>
          <w:sz w:val="21"/>
          <w:szCs w:val="21"/>
          <w:highlight w:val="none"/>
          <w:lang w:val="en-US" w:eastAsia="zh-CN" w:bidi="ar-SA"/>
        </w:rPr>
      </w:pPr>
      <w:r>
        <w:rPr>
          <w:rStyle w:val="55"/>
          <w:rFonts w:hint="eastAsia" w:ascii="仿宋" w:hAnsi="仿宋" w:eastAsia="仿宋" w:cs="仿宋"/>
          <w:b w:val="0"/>
          <w:bCs/>
          <w:i w:val="0"/>
          <w:caps w:val="0"/>
          <w:spacing w:val="0"/>
          <w:w w:val="100"/>
          <w:kern w:val="0"/>
          <w:sz w:val="21"/>
          <w:szCs w:val="21"/>
          <w:highlight w:val="none"/>
          <w:lang w:val="en-US" w:eastAsia="zh-CN" w:bidi="ar-SA"/>
        </w:rPr>
        <w:t>注：1.投标人应根据招标文件第二章“投标人须知”第3.5.1项的要求在本表后附相关证明材料。</w:t>
      </w:r>
    </w:p>
    <w:p w14:paraId="70113AC4">
      <w:pPr>
        <w:pStyle w:val="44"/>
        <w:widowControl w:val="0"/>
        <w:numPr>
          <w:ilvl w:val="0"/>
          <w:numId w:val="0"/>
        </w:numPr>
        <w:autoSpaceDE w:val="0"/>
        <w:autoSpaceDN w:val="0"/>
        <w:adjustRightInd w:val="0"/>
        <w:rPr>
          <w:rFonts w:hint="eastAsia" w:ascii="仿宋" w:hAnsi="仿宋" w:eastAsia="仿宋" w:cs="仿宋"/>
          <w:highlight w:val="none"/>
          <w:lang w:val="en-US" w:eastAsia="zh-CN"/>
        </w:rPr>
      </w:pPr>
    </w:p>
    <w:p w14:paraId="04759970">
      <w:pPr>
        <w:rPr>
          <w:rFonts w:hint="eastAsia" w:ascii="仿宋" w:hAnsi="仿宋" w:eastAsia="仿宋" w:cs="仿宋"/>
          <w:highlight w:val="none"/>
          <w:lang w:val="en-US" w:eastAsia="zh-CN"/>
        </w:rPr>
      </w:pPr>
    </w:p>
    <w:p w14:paraId="20F1B5AA">
      <w:pPr>
        <w:rPr>
          <w:rFonts w:hint="eastAsia" w:ascii="仿宋" w:hAnsi="仿宋" w:eastAsia="仿宋" w:cs="仿宋"/>
          <w:highlight w:val="none"/>
          <w:lang w:val="en-US" w:eastAsia="zh-CN"/>
        </w:rPr>
      </w:pPr>
    </w:p>
    <w:p w14:paraId="5F2E14C6">
      <w:pPr>
        <w:widowControl/>
        <w:snapToGrid w:val="0"/>
        <w:spacing w:before="0" w:beforeAutospacing="0" w:after="0" w:afterAutospacing="0" w:line="240" w:lineRule="auto"/>
        <w:ind w:firstLine="420"/>
        <w:textAlignment w:val="baseline"/>
        <w:rPr>
          <w:rStyle w:val="55"/>
          <w:rFonts w:hint="eastAsia" w:ascii="仿宋" w:hAnsi="仿宋" w:eastAsia="仿宋" w:cs="仿宋"/>
          <w:b w:val="0"/>
          <w:i w:val="0"/>
          <w:caps w:val="0"/>
          <w:spacing w:val="0"/>
          <w:w w:val="100"/>
          <w:kern w:val="2"/>
          <w:sz w:val="21"/>
          <w:szCs w:val="24"/>
          <w:highlight w:val="none"/>
          <w:lang w:val="en-US" w:eastAsia="zh-CN" w:bidi="ar-SA"/>
        </w:rPr>
      </w:pPr>
    </w:p>
    <w:p w14:paraId="0983CCA4">
      <w:pPr>
        <w:keepLines/>
        <w:widowControl/>
        <w:snapToGrid w:val="0"/>
        <w:spacing w:before="0" w:beforeAutospacing="0" w:after="0" w:afterAutospacing="0" w:line="377" w:lineRule="auto"/>
        <w:ind w:firstLine="562"/>
        <w:jc w:val="center"/>
        <w:textAlignment w:val="baseline"/>
        <w:rPr>
          <w:rStyle w:val="55"/>
          <w:rFonts w:hint="eastAsia" w:ascii="仿宋" w:hAnsi="仿宋" w:eastAsia="仿宋" w:cs="仿宋"/>
          <w:b/>
          <w:bCs/>
          <w:i w:val="0"/>
          <w:caps w:val="0"/>
          <w:spacing w:val="0"/>
          <w:w w:val="100"/>
          <w:kern w:val="2"/>
          <w:sz w:val="24"/>
          <w:szCs w:val="28"/>
          <w:highlight w:val="none"/>
          <w:lang w:val="en-US" w:eastAsia="zh-CN" w:bidi="ar-SA"/>
        </w:rPr>
      </w:pPr>
      <w:r>
        <w:rPr>
          <w:rStyle w:val="55"/>
          <w:rFonts w:hint="eastAsia" w:ascii="仿宋" w:hAnsi="仿宋" w:eastAsia="仿宋" w:cs="仿宋"/>
          <w:b/>
          <w:bCs/>
          <w:i w:val="0"/>
          <w:caps w:val="0"/>
          <w:spacing w:val="0"/>
          <w:w w:val="100"/>
          <w:kern w:val="2"/>
          <w:sz w:val="24"/>
          <w:szCs w:val="28"/>
          <w:highlight w:val="none"/>
          <w:lang w:val="en-US" w:eastAsia="zh-CN" w:bidi="ar-SA"/>
        </w:rPr>
        <w:br w:type="page"/>
      </w:r>
      <w:r>
        <w:rPr>
          <w:rStyle w:val="55"/>
          <w:rFonts w:hint="eastAsia" w:ascii="仿宋" w:hAnsi="仿宋" w:eastAsia="仿宋" w:cs="仿宋"/>
          <w:b/>
          <w:bCs/>
          <w:i w:val="0"/>
          <w:caps w:val="0"/>
          <w:spacing w:val="0"/>
          <w:w w:val="100"/>
          <w:kern w:val="2"/>
          <w:sz w:val="24"/>
          <w:szCs w:val="28"/>
          <w:highlight w:val="none"/>
          <w:lang w:val="en-US" w:eastAsia="zh-CN" w:bidi="ar-SA"/>
        </w:rPr>
        <w:t>（二）投标人企业组织结构框图</w:t>
      </w:r>
    </w:p>
    <w:tbl>
      <w:tblPr>
        <w:tblStyle w:val="27"/>
        <w:tblW w:w="911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9115"/>
      </w:tblGrid>
      <w:tr w14:paraId="253EDA0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055" w:hRule="atLeast"/>
          <w:jc w:val="center"/>
        </w:trPr>
        <w:tc>
          <w:tcPr>
            <w:tcW w:w="9115" w:type="dxa"/>
            <w:tcBorders>
              <w:top w:val="single" w:color="000000" w:sz="12" w:space="0"/>
              <w:left w:val="single" w:color="000000" w:sz="12" w:space="0"/>
              <w:bottom w:val="single" w:color="000000" w:sz="6" w:space="0"/>
              <w:right w:val="single" w:color="000000" w:sz="12" w:space="0"/>
            </w:tcBorders>
          </w:tcPr>
          <w:p w14:paraId="4BF647DA">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4"/>
                <w:highlight w:val="none"/>
                <w:lang w:val="en-US" w:eastAsia="zh-CN" w:bidi="ar-SA"/>
              </w:rPr>
            </w:pPr>
          </w:p>
          <w:p w14:paraId="2E920EEF">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以框图方式表示。</w:t>
            </w:r>
          </w:p>
        </w:tc>
      </w:tr>
      <w:tr w14:paraId="0236D92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13" w:hRule="atLeast"/>
          <w:jc w:val="center"/>
        </w:trPr>
        <w:tc>
          <w:tcPr>
            <w:tcW w:w="9115" w:type="dxa"/>
            <w:tcBorders>
              <w:top w:val="single" w:color="000000" w:sz="6" w:space="0"/>
              <w:left w:val="single" w:color="000000" w:sz="12" w:space="0"/>
              <w:bottom w:val="single" w:color="000000" w:sz="12" w:space="0"/>
              <w:right w:val="single" w:color="000000" w:sz="12" w:space="0"/>
            </w:tcBorders>
          </w:tcPr>
          <w:p w14:paraId="1D82916D">
            <w:pPr>
              <w:keepNext w:val="0"/>
              <w:keepLines w:val="0"/>
              <w:widowControl/>
              <w:suppressLineNumbers w:val="0"/>
              <w:snapToGrid w:val="0"/>
              <w:spacing w:before="0" w:beforeAutospacing="0" w:after="0" w:afterAutospacing="0" w:line="240" w:lineRule="auto"/>
              <w:ind w:left="0" w:right="0" w:firstLine="48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3524969A">
            <w:pPr>
              <w:keepNext w:val="0"/>
              <w:keepLines w:val="0"/>
              <w:widowControl/>
              <w:suppressLineNumbers w:val="0"/>
              <w:snapToGrid w:val="0"/>
              <w:spacing w:before="0" w:beforeAutospacing="0" w:after="0" w:afterAutospacing="0" w:line="240" w:lineRule="auto"/>
              <w:ind w:left="0" w:right="0"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t>说明</w:t>
            </w:r>
          </w:p>
        </w:tc>
      </w:tr>
    </w:tbl>
    <w:p w14:paraId="4B9308B7">
      <w:pPr>
        <w:widowControl/>
        <w:snapToGrid w:val="0"/>
        <w:spacing w:before="0" w:beforeAutospacing="0" w:after="0" w:afterAutospacing="0" w:line="240" w:lineRule="auto"/>
        <w:textAlignment w:val="baseline"/>
        <w:rPr>
          <w:rStyle w:val="55"/>
          <w:rFonts w:hint="eastAsia" w:ascii="仿宋" w:hAnsi="仿宋" w:eastAsia="仿宋" w:cs="仿宋"/>
          <w:b w:val="0"/>
          <w:i w:val="0"/>
          <w:caps w:val="0"/>
          <w:spacing w:val="0"/>
          <w:w w:val="100"/>
          <w:kern w:val="0"/>
          <w:sz w:val="21"/>
          <w:szCs w:val="21"/>
          <w:highlight w:val="none"/>
          <w:lang w:val="en-US" w:eastAsia="zh-CN" w:bidi="ar-SA"/>
        </w:rPr>
      </w:pPr>
    </w:p>
    <w:p w14:paraId="07E52647">
      <w:pPr>
        <w:pStyle w:val="364"/>
        <w:spacing w:line="440" w:lineRule="exact"/>
        <w:jc w:val="center"/>
        <w:rPr>
          <w:rFonts w:hint="eastAsia" w:ascii="仿宋" w:hAnsi="仿宋" w:eastAsia="仿宋" w:cs="仿宋"/>
          <w:b/>
          <w:bCs/>
          <w:sz w:val="24"/>
          <w:highlight w:val="none"/>
          <w:lang w:val="en-US"/>
        </w:rPr>
      </w:pPr>
      <w:r>
        <w:rPr>
          <w:rStyle w:val="55"/>
          <w:rFonts w:hint="eastAsia" w:ascii="仿宋" w:hAnsi="仿宋" w:eastAsia="仿宋" w:cs="仿宋"/>
          <w:b w:val="0"/>
          <w:i w:val="0"/>
          <w:caps w:val="0"/>
          <w:spacing w:val="0"/>
          <w:w w:val="100"/>
          <w:kern w:val="0"/>
          <w:sz w:val="21"/>
          <w:szCs w:val="21"/>
          <w:highlight w:val="none"/>
          <w:lang w:val="en-US" w:eastAsia="zh-CN" w:bidi="ar-SA"/>
        </w:rPr>
        <w:br w:type="page"/>
      </w:r>
      <w:r>
        <w:rPr>
          <w:rStyle w:val="55"/>
          <w:rFonts w:hint="eastAsia" w:ascii="仿宋" w:hAnsi="仿宋" w:eastAsia="仿宋" w:cs="仿宋"/>
          <w:b/>
          <w:i w:val="0"/>
          <w:caps w:val="0"/>
          <w:spacing w:val="0"/>
          <w:w w:val="100"/>
          <w:kern w:val="0"/>
          <w:sz w:val="24"/>
          <w:szCs w:val="24"/>
          <w:highlight w:val="none"/>
          <w:lang w:val="en-US" w:eastAsia="zh-CN" w:bidi="ar-SA"/>
        </w:rPr>
        <w:t>（三）</w:t>
      </w:r>
      <w:r>
        <w:rPr>
          <w:rFonts w:hint="eastAsia" w:ascii="仿宋" w:hAnsi="仿宋" w:eastAsia="仿宋" w:cs="仿宋"/>
          <w:b/>
          <w:bCs/>
          <w:sz w:val="24"/>
          <w:highlight w:val="none"/>
          <w:lang w:val="en-US"/>
        </w:rPr>
        <w:t>信用承诺函</w:t>
      </w:r>
    </w:p>
    <w:p w14:paraId="05478A50">
      <w:pPr>
        <w:widowControl/>
        <w:snapToGrid w:val="0"/>
        <w:spacing w:before="0" w:beforeAutospacing="0" w:after="0" w:afterAutospacing="0" w:line="240" w:lineRule="auto"/>
        <w:ind w:right="40" w:firstLine="480"/>
        <w:jc w:val="center"/>
        <w:textAlignment w:val="baseline"/>
        <w:rPr>
          <w:rStyle w:val="55"/>
          <w:rFonts w:hint="eastAsia" w:ascii="仿宋" w:hAnsi="仿宋" w:eastAsia="仿宋" w:cs="仿宋"/>
          <w:b/>
          <w:i w:val="0"/>
          <w:caps w:val="0"/>
          <w:spacing w:val="0"/>
          <w:w w:val="100"/>
          <w:kern w:val="0"/>
          <w:sz w:val="24"/>
          <w:szCs w:val="24"/>
          <w:highlight w:val="none"/>
          <w:lang w:val="en-US" w:eastAsia="zh-CN" w:bidi="ar-SA"/>
        </w:rPr>
      </w:pPr>
    </w:p>
    <w:p w14:paraId="640E2BB4">
      <w:pPr>
        <w:pStyle w:val="364"/>
        <w:spacing w:line="440" w:lineRule="exact"/>
        <w:ind w:firstLine="420" w:firstLineChars="200"/>
        <w:jc w:val="left"/>
        <w:rPr>
          <w:rFonts w:hint="eastAsia" w:ascii="仿宋" w:hAnsi="仿宋" w:eastAsia="仿宋" w:cs="仿宋"/>
          <w:szCs w:val="21"/>
          <w:highlight w:val="none"/>
          <w:lang w:val="en-US"/>
        </w:rPr>
      </w:pPr>
      <w:r>
        <w:rPr>
          <w:rFonts w:hint="eastAsia" w:ascii="仿宋" w:hAnsi="仿宋" w:eastAsia="仿宋" w:cs="仿宋"/>
          <w:szCs w:val="21"/>
          <w:highlight w:val="none"/>
          <w:lang w:val="en-US"/>
        </w:rPr>
        <w:t>致</w:t>
      </w:r>
      <w:r>
        <w:rPr>
          <w:rFonts w:hint="eastAsia" w:ascii="仿宋" w:hAnsi="仿宋" w:eastAsia="仿宋" w:cs="仿宋"/>
          <w:szCs w:val="21"/>
          <w:highlight w:val="none"/>
          <w:u w:val="single"/>
          <w:lang w:val="en-US"/>
        </w:rPr>
        <w:t>（招标人）</w:t>
      </w:r>
      <w:r>
        <w:rPr>
          <w:rFonts w:hint="eastAsia" w:ascii="仿宋" w:hAnsi="仿宋" w:eastAsia="仿宋" w:cs="仿宋"/>
          <w:szCs w:val="21"/>
          <w:highlight w:val="none"/>
          <w:lang w:val="en-US"/>
        </w:rPr>
        <w:t>：</w:t>
      </w:r>
    </w:p>
    <w:p w14:paraId="6B6B3237">
      <w:pPr>
        <w:pStyle w:val="364"/>
        <w:spacing w:line="44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单位名称：</w:t>
      </w:r>
    </w:p>
    <w:p w14:paraId="1308E812">
      <w:pPr>
        <w:pStyle w:val="364"/>
        <w:spacing w:line="440" w:lineRule="exact"/>
        <w:ind w:firstLine="420" w:firstLineChars="200"/>
        <w:jc w:val="left"/>
        <w:rPr>
          <w:rFonts w:hint="eastAsia" w:ascii="仿宋" w:hAnsi="仿宋" w:eastAsia="仿宋" w:cs="仿宋"/>
          <w:szCs w:val="21"/>
          <w:highlight w:val="none"/>
          <w:lang w:eastAsia="zh-CN"/>
        </w:rPr>
      </w:pPr>
      <w:r>
        <w:rPr>
          <w:rFonts w:hint="eastAsia" w:ascii="仿宋" w:hAnsi="仿宋" w:eastAsia="仿宋" w:cs="仿宋"/>
          <w:szCs w:val="21"/>
          <w:highlight w:val="none"/>
        </w:rPr>
        <w:t>法定代表人：</w:t>
      </w:r>
    </w:p>
    <w:p w14:paraId="48058017">
      <w:pPr>
        <w:pStyle w:val="364"/>
        <w:spacing w:line="44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统一社会信用代码：</w:t>
      </w:r>
    </w:p>
    <w:p w14:paraId="7D2303EC">
      <w:pPr>
        <w:pStyle w:val="364"/>
        <w:spacing w:line="440" w:lineRule="exact"/>
        <w:ind w:firstLine="420" w:firstLineChars="200"/>
        <w:jc w:val="left"/>
        <w:rPr>
          <w:rFonts w:hint="eastAsia" w:ascii="仿宋" w:hAnsi="仿宋" w:eastAsia="仿宋" w:cs="仿宋"/>
          <w:szCs w:val="21"/>
          <w:highlight w:val="none"/>
          <w:lang w:eastAsia="zh-CN"/>
        </w:rPr>
      </w:pPr>
      <w:r>
        <w:rPr>
          <w:rFonts w:hint="eastAsia" w:ascii="仿宋" w:hAnsi="仿宋" w:eastAsia="仿宋" w:cs="仿宋"/>
          <w:szCs w:val="21"/>
          <w:highlight w:val="none"/>
        </w:rPr>
        <w:t>联系地址和电话：</w:t>
      </w:r>
    </w:p>
    <w:p w14:paraId="2836E05A">
      <w:pPr>
        <w:pStyle w:val="364"/>
        <w:spacing w:line="44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我单位自愿作出以下承诺：</w:t>
      </w:r>
    </w:p>
    <w:p w14:paraId="27EA8EB7">
      <w:pPr>
        <w:pStyle w:val="364"/>
        <w:numPr>
          <w:ilvl w:val="0"/>
          <w:numId w:val="13"/>
        </w:numPr>
        <w:spacing w:line="44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我单位自愿参加本次招标活动，严格遵守《中华人民共和国招标投标法》及相关法律法规，依法诚信经营，无条件遵守本次招标活动的各项规定。我单位郑重承诺：</w:t>
      </w:r>
    </w:p>
    <w:p w14:paraId="2D269183">
      <w:pPr>
        <w:pStyle w:val="364"/>
        <w:spacing w:line="44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US"/>
        </w:rPr>
        <w:t>1</w:t>
      </w:r>
      <w:r>
        <w:rPr>
          <w:rFonts w:hint="eastAsia" w:ascii="仿宋" w:hAnsi="仿宋" w:eastAsia="仿宋" w:cs="仿宋"/>
          <w:szCs w:val="21"/>
          <w:highlight w:val="none"/>
        </w:rPr>
        <w:t>）符合国家相关规定的财务状况报告；</w:t>
      </w:r>
    </w:p>
    <w:p w14:paraId="252912F8">
      <w:pPr>
        <w:pStyle w:val="364"/>
        <w:spacing w:line="440" w:lineRule="exact"/>
        <w:ind w:firstLine="420" w:firstLineChars="200"/>
        <w:jc w:val="left"/>
        <w:rPr>
          <w:rFonts w:hint="eastAsia" w:ascii="仿宋" w:hAnsi="仿宋" w:eastAsia="仿宋" w:cs="仿宋"/>
          <w:szCs w:val="21"/>
          <w:highlight w:val="none"/>
          <w:lang w:val="en-US"/>
        </w:rPr>
      </w:pPr>
      <w:r>
        <w:rPr>
          <w:rFonts w:hint="eastAsia" w:ascii="仿宋" w:hAnsi="仿宋" w:eastAsia="仿宋" w:cs="仿宋"/>
          <w:szCs w:val="21"/>
          <w:highlight w:val="none"/>
        </w:rPr>
        <w:t>（</w:t>
      </w:r>
      <w:r>
        <w:rPr>
          <w:rFonts w:hint="eastAsia" w:ascii="仿宋" w:hAnsi="仿宋" w:eastAsia="仿宋" w:cs="仿宋"/>
          <w:szCs w:val="21"/>
          <w:highlight w:val="none"/>
          <w:lang w:val="en-US"/>
        </w:rPr>
        <w:t>2</w:t>
      </w:r>
      <w:r>
        <w:rPr>
          <w:rFonts w:hint="eastAsia" w:ascii="仿宋" w:hAnsi="仿宋" w:eastAsia="仿宋" w:cs="仿宋"/>
          <w:szCs w:val="21"/>
          <w:highlight w:val="none"/>
        </w:rPr>
        <w:t>）依法缴纳税收的证明材料；</w:t>
      </w:r>
    </w:p>
    <w:p w14:paraId="79AF76F6">
      <w:pPr>
        <w:pStyle w:val="364"/>
        <w:spacing w:line="440" w:lineRule="exact"/>
        <w:ind w:firstLine="420" w:firstLineChars="200"/>
        <w:jc w:val="left"/>
        <w:rPr>
          <w:rFonts w:hint="eastAsia" w:ascii="仿宋" w:hAnsi="仿宋" w:eastAsia="仿宋" w:cs="仿宋"/>
          <w:szCs w:val="21"/>
          <w:highlight w:val="none"/>
          <w:lang w:val="en-US"/>
        </w:rPr>
      </w:pPr>
      <w:r>
        <w:rPr>
          <w:rFonts w:hint="eastAsia" w:ascii="仿宋" w:hAnsi="仿宋" w:eastAsia="仿宋" w:cs="仿宋"/>
          <w:szCs w:val="21"/>
          <w:highlight w:val="none"/>
        </w:rPr>
        <w:t>（</w:t>
      </w:r>
      <w:r>
        <w:rPr>
          <w:rFonts w:hint="eastAsia" w:ascii="仿宋" w:hAnsi="仿宋" w:eastAsia="仿宋" w:cs="仿宋"/>
          <w:szCs w:val="21"/>
          <w:highlight w:val="none"/>
          <w:lang w:val="en-US"/>
        </w:rPr>
        <w:t>3</w:t>
      </w:r>
      <w:r>
        <w:rPr>
          <w:rFonts w:hint="eastAsia" w:ascii="仿宋" w:hAnsi="仿宋" w:eastAsia="仿宋" w:cs="仿宋"/>
          <w:szCs w:val="21"/>
          <w:highlight w:val="none"/>
        </w:rPr>
        <w:t>）依法缴纳社会保障资金的证明材料；</w:t>
      </w:r>
    </w:p>
    <w:p w14:paraId="4D8442FC">
      <w:pPr>
        <w:pStyle w:val="364"/>
        <w:spacing w:line="440" w:lineRule="exact"/>
        <w:ind w:firstLine="420" w:firstLineChars="200"/>
        <w:jc w:val="left"/>
        <w:rPr>
          <w:rFonts w:hint="eastAsia" w:ascii="仿宋" w:hAnsi="仿宋" w:eastAsia="仿宋" w:cs="仿宋"/>
          <w:szCs w:val="21"/>
          <w:highlight w:val="none"/>
          <w:lang w:val="en-US" w:eastAsia="zh-CN"/>
        </w:rPr>
      </w:pPr>
      <w:r>
        <w:rPr>
          <w:rFonts w:hint="eastAsia" w:ascii="仿宋" w:hAnsi="仿宋" w:eastAsia="仿宋" w:cs="仿宋"/>
          <w:szCs w:val="21"/>
          <w:highlight w:val="none"/>
        </w:rPr>
        <w:t>（</w:t>
      </w:r>
      <w:r>
        <w:rPr>
          <w:rFonts w:hint="eastAsia" w:ascii="仿宋" w:hAnsi="仿宋" w:eastAsia="仿宋" w:cs="仿宋"/>
          <w:szCs w:val="21"/>
          <w:highlight w:val="none"/>
          <w:lang w:val="en-US"/>
        </w:rPr>
        <w:t>4</w:t>
      </w:r>
      <w:r>
        <w:rPr>
          <w:rFonts w:hint="eastAsia" w:ascii="仿宋" w:hAnsi="仿宋" w:eastAsia="仿宋" w:cs="仿宋"/>
          <w:szCs w:val="21"/>
          <w:highlight w:val="none"/>
        </w:rPr>
        <w:t>）具备履行合同所必需的设备和专业技术能力的证明材料；</w:t>
      </w:r>
    </w:p>
    <w:p w14:paraId="5CD23D38">
      <w:pPr>
        <w:pStyle w:val="364"/>
        <w:spacing w:line="440" w:lineRule="exact"/>
        <w:ind w:firstLine="420" w:firstLineChars="200"/>
        <w:jc w:val="left"/>
        <w:rPr>
          <w:rFonts w:hint="eastAsia" w:ascii="仿宋" w:hAnsi="仿宋" w:eastAsia="仿宋" w:cs="仿宋"/>
          <w:szCs w:val="21"/>
          <w:highlight w:val="none"/>
          <w:lang w:val="en-US"/>
        </w:rPr>
      </w:pPr>
      <w:r>
        <w:rPr>
          <w:rFonts w:hint="eastAsia" w:ascii="仿宋" w:hAnsi="仿宋" w:eastAsia="仿宋" w:cs="仿宋"/>
          <w:szCs w:val="21"/>
          <w:highlight w:val="none"/>
        </w:rPr>
        <w:t>（</w:t>
      </w:r>
      <w:r>
        <w:rPr>
          <w:rFonts w:hint="eastAsia" w:ascii="仿宋" w:hAnsi="仿宋" w:eastAsia="仿宋" w:cs="仿宋"/>
          <w:szCs w:val="21"/>
          <w:highlight w:val="none"/>
          <w:lang w:val="en-US"/>
        </w:rPr>
        <w:t>5</w:t>
      </w:r>
      <w:r>
        <w:rPr>
          <w:rFonts w:hint="eastAsia" w:ascii="仿宋" w:hAnsi="仿宋" w:eastAsia="仿宋" w:cs="仿宋"/>
          <w:szCs w:val="21"/>
          <w:highlight w:val="none"/>
        </w:rPr>
        <w:t>）参加招标活动前三年内在经营活动中没有重大违法记录的证明材料；</w:t>
      </w:r>
    </w:p>
    <w:p w14:paraId="48BA71FE">
      <w:pPr>
        <w:pStyle w:val="364"/>
        <w:spacing w:line="440" w:lineRule="exact"/>
        <w:ind w:firstLine="420" w:firstLineChars="200"/>
        <w:jc w:val="left"/>
        <w:rPr>
          <w:rFonts w:hint="eastAsia" w:ascii="仿宋" w:hAnsi="仿宋" w:eastAsia="仿宋" w:cs="仿宋"/>
          <w:szCs w:val="21"/>
          <w:highlight w:val="none"/>
          <w:lang w:val="en-US" w:eastAsia="zh-CN"/>
        </w:rPr>
      </w:pPr>
      <w:r>
        <w:rPr>
          <w:rFonts w:hint="eastAsia" w:ascii="仿宋" w:hAnsi="仿宋" w:eastAsia="仿宋" w:cs="仿宋"/>
          <w:szCs w:val="21"/>
          <w:highlight w:val="none"/>
        </w:rPr>
        <w:t>（</w:t>
      </w:r>
      <w:r>
        <w:rPr>
          <w:rFonts w:hint="eastAsia" w:ascii="仿宋" w:hAnsi="仿宋" w:eastAsia="仿宋" w:cs="仿宋"/>
          <w:szCs w:val="21"/>
          <w:highlight w:val="none"/>
          <w:lang w:val="en-US"/>
        </w:rPr>
        <w:t>6</w:t>
      </w:r>
      <w:r>
        <w:rPr>
          <w:rFonts w:hint="eastAsia" w:ascii="仿宋" w:hAnsi="仿宋" w:eastAsia="仿宋" w:cs="仿宋"/>
          <w:szCs w:val="21"/>
          <w:highlight w:val="none"/>
        </w:rPr>
        <w:t>）未被列入失信被执行人、重大税收违法失信主体、政府采购严重违法失信行为记录名单的证明材料。</w:t>
      </w:r>
    </w:p>
    <w:p w14:paraId="7BA312AA">
      <w:pPr>
        <w:pStyle w:val="364"/>
        <w:numPr>
          <w:ilvl w:val="0"/>
          <w:numId w:val="13"/>
        </w:numPr>
        <w:spacing w:line="440" w:lineRule="exact"/>
        <w:ind w:firstLine="420" w:firstLineChars="200"/>
        <w:jc w:val="left"/>
        <w:rPr>
          <w:rFonts w:hint="eastAsia" w:ascii="仿宋" w:hAnsi="仿宋" w:eastAsia="仿宋" w:cs="仿宋"/>
          <w:szCs w:val="21"/>
          <w:highlight w:val="none"/>
          <w:lang w:val="en-US"/>
        </w:rPr>
      </w:pPr>
      <w:r>
        <w:rPr>
          <w:rFonts w:hint="eastAsia" w:ascii="仿宋" w:hAnsi="仿宋" w:eastAsia="仿宋" w:cs="仿宋"/>
          <w:szCs w:val="21"/>
          <w:highlight w:val="none"/>
        </w:rPr>
        <w:t>我单位保证上述承诺事项的真实性。如有弄虚作假或其他违法违规行为，自愿放弃中标资格并按照规定将违背承诺行为作为失信行为记录到社会信用信息平台，并视同为“提供虚假材料谋取中标”。</w:t>
      </w:r>
    </w:p>
    <w:p w14:paraId="03D3E0E1">
      <w:pPr>
        <w:pStyle w:val="364"/>
        <w:numPr>
          <w:ilvl w:val="0"/>
          <w:numId w:val="13"/>
        </w:numPr>
        <w:spacing w:line="440" w:lineRule="exact"/>
        <w:ind w:firstLine="420" w:firstLineChars="200"/>
        <w:jc w:val="left"/>
        <w:rPr>
          <w:rFonts w:hint="eastAsia" w:ascii="仿宋" w:hAnsi="仿宋" w:eastAsia="仿宋" w:cs="仿宋"/>
          <w:szCs w:val="21"/>
          <w:highlight w:val="none"/>
          <w:lang w:val="en-US"/>
        </w:rPr>
      </w:pPr>
      <w:r>
        <w:rPr>
          <w:rFonts w:hint="eastAsia" w:ascii="仿宋" w:hAnsi="仿宋" w:eastAsia="仿宋" w:cs="仿宋"/>
          <w:szCs w:val="21"/>
          <w:highlight w:val="none"/>
        </w:rPr>
        <w:t>在签订合同前招标人要求提供相关证明材料的，积极配合招标人提供证明材料。</w:t>
      </w:r>
    </w:p>
    <w:p w14:paraId="215A7E17">
      <w:pPr>
        <w:pStyle w:val="364"/>
        <w:spacing w:line="440" w:lineRule="exact"/>
        <w:jc w:val="left"/>
        <w:rPr>
          <w:rFonts w:hint="eastAsia" w:ascii="仿宋" w:hAnsi="仿宋" w:eastAsia="仿宋" w:cs="仿宋"/>
          <w:szCs w:val="21"/>
          <w:highlight w:val="none"/>
        </w:rPr>
      </w:pPr>
    </w:p>
    <w:p w14:paraId="0832DD96">
      <w:pPr>
        <w:pStyle w:val="364"/>
        <w:spacing w:line="360" w:lineRule="auto"/>
        <w:ind w:left="0" w:leftChars="0" w:firstLine="3559" w:firstLineChars="1695"/>
        <w:jc w:val="left"/>
        <w:rPr>
          <w:rFonts w:hint="eastAsia" w:ascii="仿宋" w:hAnsi="仿宋" w:eastAsia="仿宋" w:cs="仿宋"/>
          <w:szCs w:val="21"/>
          <w:highlight w:val="none"/>
          <w:lang w:eastAsia="zh-CN"/>
        </w:rPr>
      </w:pPr>
      <w:r>
        <w:rPr>
          <w:rFonts w:hint="eastAsia" w:ascii="仿宋" w:hAnsi="仿宋" w:eastAsia="仿宋" w:cs="仿宋"/>
          <w:szCs w:val="21"/>
          <w:highlight w:val="none"/>
        </w:rPr>
        <w:t>投标人（企业电子章）：</w:t>
      </w:r>
      <w:r>
        <w:rPr>
          <w:rFonts w:hint="eastAsia" w:ascii="仿宋" w:hAnsi="仿宋" w:eastAsia="仿宋" w:cs="仿宋"/>
          <w:szCs w:val="21"/>
          <w:highlight w:val="none"/>
          <w:u w:val="single"/>
          <w:lang w:val="en-US" w:eastAsia="zh-CN"/>
        </w:rPr>
        <w:t>.</w:t>
      </w:r>
    </w:p>
    <w:p w14:paraId="3D539E7F">
      <w:pPr>
        <w:pStyle w:val="364"/>
        <w:spacing w:line="360" w:lineRule="auto"/>
        <w:ind w:left="0" w:leftChars="0" w:firstLine="3559" w:firstLineChars="1695"/>
        <w:jc w:val="left"/>
        <w:rPr>
          <w:rFonts w:hint="eastAsia" w:ascii="仿宋" w:hAnsi="仿宋" w:eastAsia="仿宋" w:cs="仿宋"/>
          <w:szCs w:val="21"/>
          <w:highlight w:val="none"/>
        </w:rPr>
      </w:pPr>
      <w:r>
        <w:rPr>
          <w:rFonts w:hint="eastAsia" w:ascii="仿宋" w:hAnsi="仿宋" w:eastAsia="仿宋" w:cs="仿宋"/>
          <w:szCs w:val="21"/>
          <w:highlight w:val="none"/>
        </w:rPr>
        <w:t>法定代表人或其委托代理人：（签字或盖个人电子章）</w:t>
      </w:r>
    </w:p>
    <w:p w14:paraId="237C46A1">
      <w:pPr>
        <w:pStyle w:val="364"/>
        <w:spacing w:line="360" w:lineRule="auto"/>
        <w:ind w:left="0" w:leftChars="0" w:firstLine="3559" w:firstLineChars="1695"/>
        <w:jc w:val="left"/>
        <w:rPr>
          <w:rFonts w:hint="eastAsia" w:ascii="仿宋" w:hAnsi="仿宋" w:eastAsia="仿宋" w:cs="仿宋"/>
          <w:szCs w:val="21"/>
          <w:highlight w:val="none"/>
          <w:lang w:eastAsia="zh-CN"/>
        </w:rPr>
      </w:pPr>
      <w:r>
        <w:rPr>
          <w:rFonts w:hint="eastAsia" w:ascii="仿宋" w:hAnsi="仿宋" w:eastAsia="仿宋" w:cs="仿宋"/>
          <w:szCs w:val="21"/>
          <w:highlight w:val="none"/>
        </w:rPr>
        <w:t>日期：年月日</w:t>
      </w:r>
    </w:p>
    <w:p w14:paraId="68577999">
      <w:pPr>
        <w:pStyle w:val="364"/>
        <w:spacing w:line="440" w:lineRule="exact"/>
        <w:jc w:val="left"/>
        <w:rPr>
          <w:rFonts w:hint="eastAsia" w:ascii="仿宋" w:hAnsi="仿宋" w:eastAsia="仿宋" w:cs="仿宋"/>
          <w:szCs w:val="21"/>
          <w:highlight w:val="none"/>
        </w:rPr>
      </w:pPr>
    </w:p>
    <w:p w14:paraId="23BC4F7A">
      <w:pPr>
        <w:pStyle w:val="364"/>
        <w:spacing w:line="440" w:lineRule="exact"/>
        <w:jc w:val="left"/>
        <w:rPr>
          <w:rFonts w:hint="eastAsia" w:ascii="仿宋" w:hAnsi="仿宋" w:eastAsia="仿宋" w:cs="仿宋"/>
          <w:szCs w:val="21"/>
          <w:highlight w:val="none"/>
        </w:rPr>
      </w:pPr>
      <w:r>
        <w:rPr>
          <w:rFonts w:hint="eastAsia" w:ascii="仿宋" w:hAnsi="仿宋" w:eastAsia="仿宋" w:cs="仿宋"/>
          <w:szCs w:val="21"/>
          <w:highlight w:val="none"/>
        </w:rPr>
        <w:t>注：投标人须在投标文件中按此模板提供承诺函，未提供视为未实质性响应招标文件要求，按无效投标处理。</w:t>
      </w:r>
    </w:p>
    <w:p w14:paraId="7F4E72E2">
      <w:pPr>
        <w:snapToGrid w:val="0"/>
        <w:spacing w:before="110" w:beforeAutospacing="0" w:after="0" w:afterAutospacing="0" w:line="240" w:lineRule="auto"/>
        <w:ind w:right="133"/>
        <w:textAlignment w:val="baseline"/>
        <w:rPr>
          <w:rStyle w:val="55"/>
          <w:rFonts w:hint="eastAsia" w:ascii="仿宋" w:hAnsi="仿宋" w:eastAsia="仿宋" w:cs="仿宋"/>
          <w:b w:val="0"/>
          <w:i w:val="0"/>
          <w:caps w:val="0"/>
          <w:spacing w:val="0"/>
          <w:w w:val="100"/>
          <w:kern w:val="0"/>
          <w:sz w:val="21"/>
          <w:szCs w:val="21"/>
          <w:highlight w:val="none"/>
          <w:lang w:val="en-US" w:eastAsia="zh-CN" w:bidi="ar-SA"/>
        </w:rPr>
      </w:pPr>
    </w:p>
    <w:p w14:paraId="7C844469">
      <w:pPr>
        <w:widowControl/>
        <w:snapToGrid w:val="0"/>
        <w:spacing w:before="0" w:beforeAutospacing="0" w:after="0" w:afterAutospacing="0" w:line="240" w:lineRule="auto"/>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p w14:paraId="515856FD">
      <w:pPr>
        <w:widowControl/>
        <w:snapToGrid w:val="0"/>
        <w:spacing w:before="0" w:beforeAutospacing="0" w:after="0" w:afterAutospacing="0" w:line="240" w:lineRule="auto"/>
        <w:ind w:firstLine="420"/>
        <w:textAlignment w:val="baseline"/>
        <w:rPr>
          <w:rStyle w:val="55"/>
          <w:rFonts w:hint="eastAsia" w:ascii="仿宋" w:hAnsi="仿宋" w:eastAsia="仿宋" w:cs="仿宋"/>
          <w:b w:val="0"/>
          <w:i w:val="0"/>
          <w:caps w:val="0"/>
          <w:spacing w:val="0"/>
          <w:w w:val="100"/>
          <w:kern w:val="2"/>
          <w:sz w:val="21"/>
          <w:szCs w:val="21"/>
          <w:highlight w:val="none"/>
          <w:lang w:val="en-US" w:eastAsia="zh-CN" w:bidi="ar-SA"/>
        </w:rPr>
      </w:pPr>
    </w:p>
    <w:p w14:paraId="336D48A7">
      <w:pPr>
        <w:keepLines/>
        <w:widowControl/>
        <w:snapToGrid w:val="0"/>
        <w:spacing w:before="0" w:beforeAutospacing="0" w:after="0" w:afterAutospacing="0" w:line="377" w:lineRule="auto"/>
        <w:ind w:firstLine="562"/>
        <w:jc w:val="center"/>
        <w:textAlignment w:val="baseline"/>
        <w:rPr>
          <w:rStyle w:val="55"/>
          <w:rFonts w:hint="eastAsia" w:ascii="仿宋" w:hAnsi="仿宋" w:eastAsia="仿宋" w:cs="仿宋"/>
          <w:b/>
          <w:bCs/>
          <w:i w:val="0"/>
          <w:caps w:val="0"/>
          <w:spacing w:val="0"/>
          <w:w w:val="100"/>
          <w:kern w:val="2"/>
          <w:sz w:val="28"/>
          <w:szCs w:val="28"/>
          <w:highlight w:val="none"/>
          <w:lang w:val="en-US" w:eastAsia="zh-CN" w:bidi="ar-SA"/>
        </w:rPr>
      </w:pPr>
      <w:r>
        <w:rPr>
          <w:rStyle w:val="55"/>
          <w:rFonts w:hint="eastAsia" w:ascii="仿宋" w:hAnsi="仿宋" w:eastAsia="仿宋" w:cs="仿宋"/>
          <w:b/>
          <w:bCs/>
          <w:i w:val="0"/>
          <w:caps w:val="0"/>
          <w:spacing w:val="0"/>
          <w:w w:val="100"/>
          <w:kern w:val="2"/>
          <w:sz w:val="28"/>
          <w:szCs w:val="28"/>
          <w:highlight w:val="none"/>
          <w:lang w:val="en-US" w:eastAsia="zh-CN" w:bidi="ar-SA"/>
        </w:rPr>
        <w:br w:type="page"/>
      </w:r>
      <w:r>
        <w:rPr>
          <w:rStyle w:val="55"/>
          <w:rFonts w:hint="eastAsia" w:ascii="仿宋" w:hAnsi="仿宋" w:eastAsia="仿宋" w:cs="仿宋"/>
          <w:b/>
          <w:bCs/>
          <w:i w:val="0"/>
          <w:caps w:val="0"/>
          <w:spacing w:val="0"/>
          <w:w w:val="100"/>
          <w:kern w:val="2"/>
          <w:sz w:val="24"/>
          <w:szCs w:val="28"/>
          <w:highlight w:val="none"/>
          <w:lang w:val="en-US" w:eastAsia="zh-CN" w:bidi="ar-SA"/>
        </w:rPr>
        <w:t>（四）近年完成的类似项目情况表</w:t>
      </w:r>
    </w:p>
    <w:p w14:paraId="79D7C66B">
      <w:pPr>
        <w:widowControl/>
        <w:snapToGrid w:val="0"/>
        <w:spacing w:before="93" w:beforeAutospacing="0" w:after="0" w:afterAutospacing="0" w:line="240" w:lineRule="auto"/>
        <w:ind w:left="224" w:right="102" w:firstLine="420"/>
        <w:textAlignment w:val="baseline"/>
        <w:rPr>
          <w:rStyle w:val="55"/>
          <w:rFonts w:hint="eastAsia" w:ascii="仿宋" w:hAnsi="仿宋" w:eastAsia="仿宋" w:cs="仿宋"/>
          <w:b w:val="0"/>
          <w:i w:val="0"/>
          <w:caps w:val="0"/>
          <w:spacing w:val="0"/>
          <w:w w:val="100"/>
          <w:kern w:val="0"/>
          <w:sz w:val="21"/>
          <w:szCs w:val="21"/>
          <w:highlight w:val="none"/>
          <w:lang w:val="en-US" w:eastAsia="zh-CN" w:bidi="ar-SA"/>
        </w:rPr>
      </w:pPr>
    </w:p>
    <w:tbl>
      <w:tblPr>
        <w:tblStyle w:val="27"/>
        <w:tblW w:w="875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86"/>
        <w:gridCol w:w="6467"/>
      </w:tblGrid>
      <w:tr w14:paraId="1D40B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tcBorders>
              <w:top w:val="single" w:color="000000" w:sz="4" w:space="0"/>
              <w:left w:val="single" w:color="000000" w:sz="4" w:space="0"/>
              <w:bottom w:val="single" w:color="000000" w:sz="4" w:space="0"/>
              <w:right w:val="single" w:color="000000" w:sz="4" w:space="0"/>
            </w:tcBorders>
            <w:vAlign w:val="center"/>
          </w:tcPr>
          <w:p w14:paraId="1F27BEFC">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序号</w:t>
            </w:r>
          </w:p>
        </w:tc>
        <w:tc>
          <w:tcPr>
            <w:tcW w:w="6467" w:type="dxa"/>
            <w:tcBorders>
              <w:top w:val="single" w:color="000000" w:sz="4" w:space="0"/>
              <w:left w:val="single" w:color="000000" w:sz="4" w:space="0"/>
              <w:bottom w:val="single" w:color="000000" w:sz="4" w:space="0"/>
              <w:right w:val="single" w:color="000000" w:sz="4" w:space="0"/>
            </w:tcBorders>
            <w:vAlign w:val="center"/>
          </w:tcPr>
          <w:p w14:paraId="594A280A">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2155B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tcBorders>
              <w:top w:val="single" w:color="000000" w:sz="4" w:space="0"/>
              <w:left w:val="single" w:color="000000" w:sz="4" w:space="0"/>
              <w:bottom w:val="single" w:color="000000" w:sz="4" w:space="0"/>
              <w:right w:val="single" w:color="000000" w:sz="4" w:space="0"/>
            </w:tcBorders>
            <w:vAlign w:val="center"/>
          </w:tcPr>
          <w:p w14:paraId="562D8C52">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项目名称</w:t>
            </w:r>
          </w:p>
        </w:tc>
        <w:tc>
          <w:tcPr>
            <w:tcW w:w="6467" w:type="dxa"/>
            <w:tcBorders>
              <w:top w:val="single" w:color="000000" w:sz="4" w:space="0"/>
              <w:left w:val="single" w:color="000000" w:sz="4" w:space="0"/>
              <w:bottom w:val="single" w:color="000000" w:sz="4" w:space="0"/>
              <w:right w:val="single" w:color="000000" w:sz="4" w:space="0"/>
            </w:tcBorders>
            <w:vAlign w:val="center"/>
          </w:tcPr>
          <w:p w14:paraId="4F685EBA">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2BBD4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tcBorders>
              <w:top w:val="single" w:color="000000" w:sz="4" w:space="0"/>
              <w:left w:val="single" w:color="000000" w:sz="4" w:space="0"/>
              <w:bottom w:val="single" w:color="000000" w:sz="4" w:space="0"/>
              <w:right w:val="single" w:color="000000" w:sz="4" w:space="0"/>
            </w:tcBorders>
            <w:vAlign w:val="center"/>
          </w:tcPr>
          <w:p w14:paraId="28B5796F">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项目所在地</w:t>
            </w:r>
          </w:p>
        </w:tc>
        <w:tc>
          <w:tcPr>
            <w:tcW w:w="6467" w:type="dxa"/>
            <w:tcBorders>
              <w:top w:val="single" w:color="000000" w:sz="4" w:space="0"/>
              <w:left w:val="single" w:color="000000" w:sz="4" w:space="0"/>
              <w:bottom w:val="single" w:color="000000" w:sz="4" w:space="0"/>
              <w:right w:val="single" w:color="000000" w:sz="4" w:space="0"/>
            </w:tcBorders>
            <w:vAlign w:val="center"/>
          </w:tcPr>
          <w:p w14:paraId="3D2D6008">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1B6E7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tcBorders>
              <w:top w:val="single" w:color="000000" w:sz="4" w:space="0"/>
              <w:left w:val="single" w:color="000000" w:sz="4" w:space="0"/>
              <w:bottom w:val="single" w:color="000000" w:sz="4" w:space="0"/>
              <w:right w:val="single" w:color="000000" w:sz="4" w:space="0"/>
            </w:tcBorders>
            <w:vAlign w:val="center"/>
          </w:tcPr>
          <w:p w14:paraId="3EC699BA">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发包人名称</w:t>
            </w:r>
          </w:p>
        </w:tc>
        <w:tc>
          <w:tcPr>
            <w:tcW w:w="6467" w:type="dxa"/>
            <w:tcBorders>
              <w:top w:val="single" w:color="000000" w:sz="4" w:space="0"/>
              <w:left w:val="single" w:color="000000" w:sz="4" w:space="0"/>
              <w:bottom w:val="single" w:color="000000" w:sz="4" w:space="0"/>
              <w:right w:val="single" w:color="000000" w:sz="4" w:space="0"/>
            </w:tcBorders>
            <w:vAlign w:val="center"/>
          </w:tcPr>
          <w:p w14:paraId="68400D85">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22C9F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tcBorders>
              <w:top w:val="single" w:color="000000" w:sz="4" w:space="0"/>
              <w:left w:val="single" w:color="000000" w:sz="4" w:space="0"/>
              <w:bottom w:val="single" w:color="000000" w:sz="4" w:space="0"/>
              <w:right w:val="single" w:color="000000" w:sz="4" w:space="0"/>
            </w:tcBorders>
            <w:vAlign w:val="center"/>
          </w:tcPr>
          <w:p w14:paraId="2F454184">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发包人地址</w:t>
            </w:r>
          </w:p>
        </w:tc>
        <w:tc>
          <w:tcPr>
            <w:tcW w:w="6467" w:type="dxa"/>
            <w:tcBorders>
              <w:top w:val="single" w:color="000000" w:sz="4" w:space="0"/>
              <w:left w:val="single" w:color="000000" w:sz="4" w:space="0"/>
              <w:bottom w:val="single" w:color="000000" w:sz="4" w:space="0"/>
              <w:right w:val="single" w:color="000000" w:sz="4" w:space="0"/>
            </w:tcBorders>
            <w:vAlign w:val="center"/>
          </w:tcPr>
          <w:p w14:paraId="692833F0">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7F195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tcBorders>
              <w:top w:val="single" w:color="000000" w:sz="4" w:space="0"/>
              <w:left w:val="single" w:color="000000" w:sz="4" w:space="0"/>
              <w:bottom w:val="single" w:color="000000" w:sz="4" w:space="0"/>
              <w:right w:val="single" w:color="000000" w:sz="4" w:space="0"/>
            </w:tcBorders>
            <w:vAlign w:val="center"/>
          </w:tcPr>
          <w:p w14:paraId="4C7B91A9">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发包人电话</w:t>
            </w:r>
          </w:p>
        </w:tc>
        <w:tc>
          <w:tcPr>
            <w:tcW w:w="6467" w:type="dxa"/>
            <w:tcBorders>
              <w:top w:val="single" w:color="000000" w:sz="4" w:space="0"/>
              <w:left w:val="single" w:color="000000" w:sz="4" w:space="0"/>
              <w:bottom w:val="single" w:color="000000" w:sz="4" w:space="0"/>
              <w:right w:val="single" w:color="000000" w:sz="4" w:space="0"/>
            </w:tcBorders>
            <w:vAlign w:val="center"/>
          </w:tcPr>
          <w:p w14:paraId="40B2036B">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79585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tcBorders>
              <w:top w:val="single" w:color="000000" w:sz="4" w:space="0"/>
              <w:left w:val="single" w:color="000000" w:sz="4" w:space="0"/>
              <w:bottom w:val="single" w:color="000000" w:sz="4" w:space="0"/>
              <w:right w:val="single" w:color="000000" w:sz="4" w:space="0"/>
            </w:tcBorders>
            <w:vAlign w:val="center"/>
          </w:tcPr>
          <w:p w14:paraId="3A3F65B9">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合同价格</w:t>
            </w:r>
          </w:p>
        </w:tc>
        <w:tc>
          <w:tcPr>
            <w:tcW w:w="6467" w:type="dxa"/>
            <w:tcBorders>
              <w:top w:val="single" w:color="000000" w:sz="4" w:space="0"/>
              <w:left w:val="single" w:color="000000" w:sz="4" w:space="0"/>
              <w:bottom w:val="single" w:color="000000" w:sz="4" w:space="0"/>
              <w:right w:val="single" w:color="000000" w:sz="4" w:space="0"/>
            </w:tcBorders>
            <w:vAlign w:val="center"/>
          </w:tcPr>
          <w:p w14:paraId="0DD5B52F">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6EF0E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tcBorders>
              <w:top w:val="single" w:color="000000" w:sz="4" w:space="0"/>
              <w:left w:val="single" w:color="000000" w:sz="4" w:space="0"/>
              <w:bottom w:val="single" w:color="000000" w:sz="4" w:space="0"/>
              <w:right w:val="single" w:color="000000" w:sz="4" w:space="0"/>
            </w:tcBorders>
            <w:vAlign w:val="center"/>
          </w:tcPr>
          <w:p w14:paraId="49C1227C">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开工日期</w:t>
            </w:r>
          </w:p>
        </w:tc>
        <w:tc>
          <w:tcPr>
            <w:tcW w:w="6467" w:type="dxa"/>
            <w:tcBorders>
              <w:top w:val="single" w:color="000000" w:sz="4" w:space="0"/>
              <w:left w:val="single" w:color="000000" w:sz="4" w:space="0"/>
              <w:bottom w:val="single" w:color="000000" w:sz="4" w:space="0"/>
              <w:right w:val="single" w:color="000000" w:sz="4" w:space="0"/>
            </w:tcBorders>
            <w:vAlign w:val="center"/>
          </w:tcPr>
          <w:p w14:paraId="67171E89">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42AF8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tcBorders>
              <w:top w:val="single" w:color="000000" w:sz="4" w:space="0"/>
              <w:left w:val="single" w:color="000000" w:sz="4" w:space="0"/>
              <w:bottom w:val="single" w:color="000000" w:sz="4" w:space="0"/>
              <w:right w:val="single" w:color="000000" w:sz="4" w:space="0"/>
            </w:tcBorders>
            <w:vAlign w:val="center"/>
          </w:tcPr>
          <w:p w14:paraId="3A883217">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交工日期</w:t>
            </w:r>
          </w:p>
        </w:tc>
        <w:tc>
          <w:tcPr>
            <w:tcW w:w="6467" w:type="dxa"/>
            <w:tcBorders>
              <w:top w:val="single" w:color="000000" w:sz="4" w:space="0"/>
              <w:left w:val="single" w:color="000000" w:sz="4" w:space="0"/>
              <w:bottom w:val="single" w:color="000000" w:sz="4" w:space="0"/>
              <w:right w:val="single" w:color="000000" w:sz="4" w:space="0"/>
            </w:tcBorders>
            <w:vAlign w:val="center"/>
          </w:tcPr>
          <w:p w14:paraId="2D95C844">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17EBD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tcBorders>
              <w:top w:val="single" w:color="000000" w:sz="4" w:space="0"/>
              <w:left w:val="single" w:color="000000" w:sz="4" w:space="0"/>
              <w:bottom w:val="single" w:color="000000" w:sz="4" w:space="0"/>
              <w:right w:val="single" w:color="000000" w:sz="4" w:space="0"/>
            </w:tcBorders>
            <w:vAlign w:val="center"/>
          </w:tcPr>
          <w:p w14:paraId="5A65D29D">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承担的工作</w:t>
            </w:r>
          </w:p>
        </w:tc>
        <w:tc>
          <w:tcPr>
            <w:tcW w:w="6467" w:type="dxa"/>
            <w:tcBorders>
              <w:top w:val="single" w:color="000000" w:sz="4" w:space="0"/>
              <w:left w:val="single" w:color="000000" w:sz="4" w:space="0"/>
              <w:bottom w:val="single" w:color="000000" w:sz="4" w:space="0"/>
              <w:right w:val="single" w:color="000000" w:sz="4" w:space="0"/>
            </w:tcBorders>
            <w:vAlign w:val="center"/>
          </w:tcPr>
          <w:p w14:paraId="598C99DF">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2C662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tcBorders>
              <w:top w:val="single" w:color="000000" w:sz="4" w:space="0"/>
              <w:left w:val="single" w:color="000000" w:sz="4" w:space="0"/>
              <w:bottom w:val="single" w:color="000000" w:sz="4" w:space="0"/>
              <w:right w:val="single" w:color="000000" w:sz="4" w:space="0"/>
            </w:tcBorders>
            <w:vAlign w:val="center"/>
          </w:tcPr>
          <w:p w14:paraId="4EEFC627">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工程质量</w:t>
            </w:r>
          </w:p>
        </w:tc>
        <w:tc>
          <w:tcPr>
            <w:tcW w:w="6467" w:type="dxa"/>
            <w:tcBorders>
              <w:top w:val="single" w:color="000000" w:sz="4" w:space="0"/>
              <w:left w:val="single" w:color="000000" w:sz="4" w:space="0"/>
              <w:bottom w:val="single" w:color="000000" w:sz="4" w:space="0"/>
              <w:right w:val="single" w:color="000000" w:sz="4" w:space="0"/>
            </w:tcBorders>
            <w:vAlign w:val="center"/>
          </w:tcPr>
          <w:p w14:paraId="2DB23B67">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2E5E0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tcBorders>
              <w:top w:val="single" w:color="000000" w:sz="4" w:space="0"/>
              <w:left w:val="single" w:color="000000" w:sz="4" w:space="0"/>
              <w:bottom w:val="single" w:color="000000" w:sz="4" w:space="0"/>
              <w:right w:val="single" w:color="000000" w:sz="4" w:space="0"/>
            </w:tcBorders>
            <w:vAlign w:val="center"/>
          </w:tcPr>
          <w:p w14:paraId="491AD03E">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项目经理</w:t>
            </w:r>
          </w:p>
        </w:tc>
        <w:tc>
          <w:tcPr>
            <w:tcW w:w="6467" w:type="dxa"/>
            <w:tcBorders>
              <w:top w:val="single" w:color="000000" w:sz="4" w:space="0"/>
              <w:left w:val="single" w:color="000000" w:sz="4" w:space="0"/>
              <w:bottom w:val="single" w:color="000000" w:sz="4" w:space="0"/>
              <w:right w:val="single" w:color="000000" w:sz="4" w:space="0"/>
            </w:tcBorders>
            <w:vAlign w:val="center"/>
          </w:tcPr>
          <w:p w14:paraId="08955823">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52296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tcBorders>
              <w:top w:val="single" w:color="000000" w:sz="4" w:space="0"/>
              <w:left w:val="single" w:color="000000" w:sz="4" w:space="0"/>
              <w:bottom w:val="single" w:color="000000" w:sz="4" w:space="0"/>
              <w:right w:val="single" w:color="000000" w:sz="4" w:space="0"/>
            </w:tcBorders>
            <w:vAlign w:val="center"/>
          </w:tcPr>
          <w:p w14:paraId="04A2DD0D">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项目总工</w:t>
            </w:r>
          </w:p>
        </w:tc>
        <w:tc>
          <w:tcPr>
            <w:tcW w:w="6467" w:type="dxa"/>
            <w:tcBorders>
              <w:top w:val="single" w:color="000000" w:sz="4" w:space="0"/>
              <w:left w:val="single" w:color="000000" w:sz="4" w:space="0"/>
              <w:bottom w:val="single" w:color="000000" w:sz="4" w:space="0"/>
              <w:right w:val="single" w:color="000000" w:sz="4" w:space="0"/>
            </w:tcBorders>
            <w:vAlign w:val="center"/>
          </w:tcPr>
          <w:p w14:paraId="2394860C">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34898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tcBorders>
              <w:top w:val="single" w:color="000000" w:sz="4" w:space="0"/>
              <w:left w:val="single" w:color="000000" w:sz="4" w:space="0"/>
              <w:bottom w:val="single" w:color="000000" w:sz="4" w:space="0"/>
              <w:right w:val="single" w:color="000000" w:sz="4" w:space="0"/>
            </w:tcBorders>
            <w:vAlign w:val="center"/>
          </w:tcPr>
          <w:p w14:paraId="00FFDAF1">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总监理工程师及电话</w:t>
            </w:r>
          </w:p>
        </w:tc>
        <w:tc>
          <w:tcPr>
            <w:tcW w:w="6467" w:type="dxa"/>
            <w:tcBorders>
              <w:top w:val="single" w:color="000000" w:sz="4" w:space="0"/>
              <w:left w:val="single" w:color="000000" w:sz="4" w:space="0"/>
              <w:bottom w:val="single" w:color="000000" w:sz="4" w:space="0"/>
              <w:right w:val="single" w:color="000000" w:sz="4" w:space="0"/>
            </w:tcBorders>
            <w:vAlign w:val="center"/>
          </w:tcPr>
          <w:p w14:paraId="6AD771A7">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37CE4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tcBorders>
              <w:top w:val="single" w:color="000000" w:sz="4" w:space="0"/>
              <w:left w:val="single" w:color="000000" w:sz="4" w:space="0"/>
              <w:bottom w:val="single" w:color="000000" w:sz="4" w:space="0"/>
              <w:right w:val="single" w:color="000000" w:sz="4" w:space="0"/>
            </w:tcBorders>
            <w:vAlign w:val="center"/>
          </w:tcPr>
          <w:p w14:paraId="17F1D178">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项目描述</w:t>
            </w:r>
          </w:p>
        </w:tc>
        <w:tc>
          <w:tcPr>
            <w:tcW w:w="6467" w:type="dxa"/>
            <w:tcBorders>
              <w:top w:val="single" w:color="000000" w:sz="4" w:space="0"/>
              <w:left w:val="single" w:color="000000" w:sz="4" w:space="0"/>
              <w:bottom w:val="single" w:color="000000" w:sz="4" w:space="0"/>
              <w:right w:val="single" w:color="000000" w:sz="4" w:space="0"/>
            </w:tcBorders>
            <w:vAlign w:val="center"/>
          </w:tcPr>
          <w:p w14:paraId="7548B454">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3570843B">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1BAC9539">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22696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tcBorders>
              <w:top w:val="single" w:color="000000" w:sz="4" w:space="0"/>
              <w:left w:val="single" w:color="000000" w:sz="4" w:space="0"/>
              <w:bottom w:val="single" w:color="000000" w:sz="4" w:space="0"/>
              <w:right w:val="single" w:color="000000" w:sz="4" w:space="0"/>
            </w:tcBorders>
            <w:vAlign w:val="center"/>
          </w:tcPr>
          <w:p w14:paraId="1EEDE709">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备注</w:t>
            </w:r>
          </w:p>
        </w:tc>
        <w:tc>
          <w:tcPr>
            <w:tcW w:w="6467" w:type="dxa"/>
            <w:tcBorders>
              <w:top w:val="single" w:color="000000" w:sz="4" w:space="0"/>
              <w:left w:val="single" w:color="000000" w:sz="4" w:space="0"/>
              <w:bottom w:val="single" w:color="000000" w:sz="4" w:space="0"/>
              <w:right w:val="single" w:color="000000" w:sz="4" w:space="0"/>
            </w:tcBorders>
            <w:vAlign w:val="center"/>
          </w:tcPr>
          <w:p w14:paraId="217905E8">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bl>
    <w:p w14:paraId="6628FF7C">
      <w:pPr>
        <w:widowControl/>
        <w:snapToGrid w:val="0"/>
        <w:spacing w:before="93" w:beforeAutospacing="0" w:after="0" w:afterAutospacing="0" w:line="360" w:lineRule="auto"/>
        <w:ind w:right="102" w:firstLine="420" w:firstLineChars="200"/>
        <w:textAlignment w:val="baseline"/>
        <w:rPr>
          <w:rStyle w:val="55"/>
          <w:rFonts w:hint="eastAsia" w:ascii="仿宋" w:hAnsi="仿宋" w:eastAsia="仿宋" w:cs="仿宋"/>
          <w:b w:val="0"/>
          <w:bCs/>
          <w:i w:val="0"/>
          <w:caps w:val="0"/>
          <w:spacing w:val="0"/>
          <w:w w:val="100"/>
          <w:kern w:val="0"/>
          <w:sz w:val="21"/>
          <w:szCs w:val="21"/>
          <w:highlight w:val="none"/>
          <w:lang w:val="en-US" w:eastAsia="zh-CN" w:bidi="ar-SA"/>
        </w:rPr>
      </w:pPr>
      <w:r>
        <w:rPr>
          <w:rStyle w:val="55"/>
          <w:rFonts w:hint="eastAsia" w:ascii="仿宋" w:hAnsi="仿宋" w:eastAsia="仿宋" w:cs="仿宋"/>
          <w:b w:val="0"/>
          <w:bCs/>
          <w:i w:val="0"/>
          <w:caps w:val="0"/>
          <w:spacing w:val="0"/>
          <w:w w:val="100"/>
          <w:kern w:val="0"/>
          <w:sz w:val="21"/>
          <w:szCs w:val="21"/>
          <w:highlight w:val="none"/>
          <w:lang w:val="en-US" w:eastAsia="zh-CN" w:bidi="ar-SA"/>
        </w:rPr>
        <w:t>注：1.每张表格只填写一个项目，并标明序号。</w:t>
      </w:r>
    </w:p>
    <w:p w14:paraId="5B8FB791">
      <w:pPr>
        <w:widowControl/>
        <w:snapToGrid w:val="0"/>
        <w:spacing w:before="108" w:beforeAutospacing="0" w:after="0" w:afterAutospacing="0" w:line="360" w:lineRule="auto"/>
        <w:ind w:right="102" w:firstLine="891" w:firstLineChars="450"/>
        <w:textAlignment w:val="baseline"/>
        <w:rPr>
          <w:rStyle w:val="55"/>
          <w:rFonts w:hint="eastAsia" w:ascii="仿宋" w:hAnsi="仿宋" w:eastAsia="仿宋" w:cs="仿宋"/>
          <w:b w:val="0"/>
          <w:bCs/>
          <w:i w:val="0"/>
          <w:caps w:val="0"/>
          <w:spacing w:val="0"/>
          <w:w w:val="100"/>
          <w:kern w:val="0"/>
          <w:sz w:val="21"/>
          <w:szCs w:val="21"/>
          <w:highlight w:val="none"/>
          <w:lang w:val="en-US" w:eastAsia="zh-CN" w:bidi="ar-SA"/>
        </w:rPr>
      </w:pPr>
      <w:r>
        <w:rPr>
          <w:rStyle w:val="55"/>
          <w:rFonts w:hint="eastAsia" w:ascii="仿宋" w:hAnsi="仿宋" w:eastAsia="仿宋" w:cs="仿宋"/>
          <w:b w:val="0"/>
          <w:bCs/>
          <w:i w:val="0"/>
          <w:caps w:val="0"/>
          <w:spacing w:val="-6"/>
          <w:w w:val="100"/>
          <w:kern w:val="0"/>
          <w:sz w:val="21"/>
          <w:szCs w:val="21"/>
          <w:highlight w:val="none"/>
          <w:lang w:val="en-US" w:eastAsia="zh-CN" w:bidi="ar-SA"/>
        </w:rPr>
        <w:t>2.投标人应根据招标文件第二章“投标人须知”第</w:t>
      </w:r>
      <w:r>
        <w:rPr>
          <w:rStyle w:val="55"/>
          <w:rFonts w:hint="eastAsia" w:ascii="仿宋" w:hAnsi="仿宋" w:eastAsia="仿宋" w:cs="仿宋"/>
          <w:b w:val="0"/>
          <w:bCs/>
          <w:i w:val="0"/>
          <w:caps w:val="0"/>
          <w:spacing w:val="0"/>
          <w:w w:val="100"/>
          <w:kern w:val="0"/>
          <w:sz w:val="21"/>
          <w:szCs w:val="21"/>
          <w:highlight w:val="none"/>
          <w:lang w:val="en-US" w:eastAsia="zh-CN" w:bidi="ar-SA"/>
        </w:rPr>
        <w:t>3.5.3项的要求在本表后附相关证明材料。</w:t>
      </w:r>
    </w:p>
    <w:p w14:paraId="0BA93AA1">
      <w:pPr>
        <w:widowControl/>
        <w:snapToGrid w:val="0"/>
        <w:spacing w:before="110" w:beforeAutospacing="0" w:after="0" w:afterAutospacing="0" w:line="360" w:lineRule="auto"/>
        <w:ind w:right="102" w:firstLine="909" w:firstLineChars="450"/>
        <w:textAlignment w:val="baseline"/>
        <w:rPr>
          <w:rStyle w:val="55"/>
          <w:rFonts w:hint="eastAsia" w:ascii="仿宋" w:hAnsi="仿宋" w:eastAsia="仿宋" w:cs="仿宋"/>
          <w:b w:val="0"/>
          <w:bCs/>
          <w:i w:val="0"/>
          <w:caps w:val="0"/>
          <w:spacing w:val="0"/>
          <w:w w:val="100"/>
          <w:kern w:val="0"/>
          <w:sz w:val="21"/>
          <w:szCs w:val="21"/>
          <w:highlight w:val="none"/>
          <w:lang w:val="en-US" w:eastAsia="zh-CN" w:bidi="ar-SA"/>
        </w:rPr>
      </w:pPr>
      <w:r>
        <w:rPr>
          <w:rStyle w:val="55"/>
          <w:rFonts w:hint="eastAsia" w:ascii="仿宋" w:hAnsi="仿宋" w:eastAsia="仿宋" w:cs="仿宋"/>
          <w:b w:val="0"/>
          <w:bCs/>
          <w:i w:val="0"/>
          <w:caps w:val="0"/>
          <w:spacing w:val="-4"/>
          <w:w w:val="100"/>
          <w:kern w:val="0"/>
          <w:sz w:val="21"/>
          <w:szCs w:val="21"/>
          <w:highlight w:val="none"/>
          <w:lang w:val="en-US" w:eastAsia="zh-CN" w:bidi="ar-SA"/>
        </w:rPr>
        <w:t>3.如近年来，投标人法人机构发生合法变更或重组或法人名称变更时，应提供相关部门的合</w:t>
      </w:r>
      <w:r>
        <w:rPr>
          <w:rStyle w:val="55"/>
          <w:rFonts w:hint="eastAsia" w:ascii="仿宋" w:hAnsi="仿宋" w:eastAsia="仿宋" w:cs="仿宋"/>
          <w:b w:val="0"/>
          <w:bCs/>
          <w:i w:val="0"/>
          <w:caps w:val="0"/>
          <w:spacing w:val="0"/>
          <w:w w:val="100"/>
          <w:kern w:val="0"/>
          <w:sz w:val="21"/>
          <w:szCs w:val="21"/>
          <w:highlight w:val="none"/>
          <w:lang w:val="en-US" w:eastAsia="zh-CN" w:bidi="ar-SA"/>
        </w:rPr>
        <w:t>法批件或其他相关证明材料来证明其所附业绩的继承性。</w:t>
      </w:r>
    </w:p>
    <w:p w14:paraId="0780666E">
      <w:pPr>
        <w:widowControl/>
        <w:snapToGrid w:val="0"/>
        <w:spacing w:before="43" w:beforeAutospacing="0" w:after="0" w:afterAutospacing="0" w:line="240" w:lineRule="auto"/>
        <w:ind w:right="102"/>
        <w:textAlignment w:val="baseline"/>
        <w:rPr>
          <w:rStyle w:val="55"/>
          <w:rFonts w:hint="eastAsia" w:ascii="仿宋" w:hAnsi="仿宋" w:eastAsia="仿宋" w:cs="仿宋"/>
          <w:b w:val="0"/>
          <w:i w:val="0"/>
          <w:caps w:val="0"/>
          <w:spacing w:val="0"/>
          <w:w w:val="100"/>
          <w:kern w:val="0"/>
          <w:sz w:val="21"/>
          <w:szCs w:val="21"/>
          <w:highlight w:val="none"/>
          <w:lang w:val="en-US" w:eastAsia="zh-CN" w:bidi="ar-SA"/>
        </w:rPr>
      </w:pPr>
    </w:p>
    <w:p w14:paraId="4D47AF98">
      <w:pPr>
        <w:pStyle w:val="44"/>
        <w:rPr>
          <w:rStyle w:val="55"/>
          <w:rFonts w:hint="eastAsia" w:ascii="仿宋" w:hAnsi="仿宋" w:eastAsia="仿宋" w:cs="仿宋"/>
          <w:b w:val="0"/>
          <w:i w:val="0"/>
          <w:caps w:val="0"/>
          <w:spacing w:val="0"/>
          <w:w w:val="100"/>
          <w:kern w:val="0"/>
          <w:sz w:val="21"/>
          <w:szCs w:val="21"/>
          <w:highlight w:val="none"/>
          <w:lang w:val="en-US" w:eastAsia="zh-CN" w:bidi="ar-SA"/>
        </w:rPr>
      </w:pPr>
    </w:p>
    <w:p w14:paraId="4CCA4D2C">
      <w:pPr>
        <w:rPr>
          <w:rStyle w:val="55"/>
          <w:rFonts w:hint="eastAsia" w:ascii="仿宋" w:hAnsi="仿宋" w:eastAsia="仿宋" w:cs="仿宋"/>
          <w:b w:val="0"/>
          <w:i w:val="0"/>
          <w:caps w:val="0"/>
          <w:spacing w:val="0"/>
          <w:w w:val="100"/>
          <w:kern w:val="0"/>
          <w:sz w:val="21"/>
          <w:szCs w:val="21"/>
          <w:highlight w:val="none"/>
          <w:lang w:val="en-US" w:eastAsia="zh-CN" w:bidi="ar-SA"/>
        </w:rPr>
      </w:pPr>
    </w:p>
    <w:p w14:paraId="42F7D83F">
      <w:pPr>
        <w:pStyle w:val="44"/>
        <w:rPr>
          <w:rFonts w:hint="eastAsia" w:ascii="仿宋" w:hAnsi="仿宋" w:eastAsia="仿宋" w:cs="仿宋"/>
          <w:highlight w:val="none"/>
          <w:lang w:val="en-US" w:eastAsia="zh-CN"/>
        </w:rPr>
      </w:pPr>
    </w:p>
    <w:p w14:paraId="04D5B0B7">
      <w:pPr>
        <w:widowControl/>
        <w:snapToGrid w:val="0"/>
        <w:spacing w:before="43" w:beforeAutospacing="0" w:after="0" w:afterAutospacing="0" w:line="240" w:lineRule="auto"/>
        <w:ind w:left="644" w:right="102" w:firstLine="420"/>
        <w:textAlignment w:val="baseline"/>
        <w:rPr>
          <w:rStyle w:val="55"/>
          <w:rFonts w:hint="eastAsia" w:ascii="仿宋" w:hAnsi="仿宋" w:eastAsia="仿宋" w:cs="仿宋"/>
          <w:b w:val="0"/>
          <w:i w:val="0"/>
          <w:caps w:val="0"/>
          <w:spacing w:val="0"/>
          <w:w w:val="100"/>
          <w:kern w:val="0"/>
          <w:sz w:val="21"/>
          <w:szCs w:val="21"/>
          <w:highlight w:val="none"/>
          <w:lang w:val="en-US" w:eastAsia="zh-CN" w:bidi="ar-SA"/>
        </w:rPr>
      </w:pPr>
    </w:p>
    <w:p w14:paraId="55BDABCC">
      <w:pPr>
        <w:widowControl/>
        <w:snapToGrid w:val="0"/>
        <w:spacing w:before="0" w:beforeAutospacing="0" w:after="0" w:afterAutospacing="0" w:line="240" w:lineRule="auto"/>
        <w:ind w:firstLine="420"/>
        <w:textAlignment w:val="baseline"/>
        <w:rPr>
          <w:rStyle w:val="55"/>
          <w:rFonts w:hint="eastAsia" w:ascii="仿宋" w:hAnsi="仿宋" w:eastAsia="仿宋" w:cs="仿宋"/>
          <w:b w:val="0"/>
          <w:i w:val="0"/>
          <w:caps w:val="0"/>
          <w:spacing w:val="0"/>
          <w:w w:val="100"/>
          <w:kern w:val="2"/>
          <w:sz w:val="21"/>
          <w:szCs w:val="24"/>
          <w:highlight w:val="none"/>
          <w:lang w:val="en-US" w:eastAsia="zh-CN" w:bidi="ar-SA"/>
        </w:rPr>
      </w:pPr>
    </w:p>
    <w:p w14:paraId="2B29FC32">
      <w:pPr>
        <w:pStyle w:val="44"/>
        <w:rPr>
          <w:rStyle w:val="55"/>
          <w:rFonts w:hint="eastAsia" w:ascii="仿宋" w:hAnsi="仿宋" w:eastAsia="仿宋" w:cs="仿宋"/>
          <w:b w:val="0"/>
          <w:i w:val="0"/>
          <w:caps w:val="0"/>
          <w:spacing w:val="0"/>
          <w:w w:val="100"/>
          <w:kern w:val="2"/>
          <w:sz w:val="21"/>
          <w:szCs w:val="24"/>
          <w:highlight w:val="none"/>
          <w:lang w:val="en-US" w:eastAsia="zh-CN" w:bidi="ar-SA"/>
        </w:rPr>
      </w:pPr>
    </w:p>
    <w:p w14:paraId="5E4789FF">
      <w:pPr>
        <w:rPr>
          <w:rStyle w:val="55"/>
          <w:rFonts w:hint="eastAsia" w:ascii="仿宋" w:hAnsi="仿宋" w:eastAsia="仿宋" w:cs="仿宋"/>
          <w:b w:val="0"/>
          <w:i w:val="0"/>
          <w:caps w:val="0"/>
          <w:spacing w:val="0"/>
          <w:w w:val="100"/>
          <w:kern w:val="2"/>
          <w:sz w:val="21"/>
          <w:szCs w:val="24"/>
          <w:highlight w:val="none"/>
          <w:lang w:val="en-US" w:eastAsia="zh-CN" w:bidi="ar-SA"/>
        </w:rPr>
      </w:pPr>
    </w:p>
    <w:p w14:paraId="01E3DA72">
      <w:pPr>
        <w:pStyle w:val="44"/>
        <w:rPr>
          <w:rFonts w:hint="eastAsia" w:ascii="仿宋" w:hAnsi="仿宋" w:eastAsia="仿宋" w:cs="仿宋"/>
          <w:highlight w:val="none"/>
          <w:lang w:val="en-US" w:eastAsia="zh-CN"/>
        </w:rPr>
      </w:pPr>
    </w:p>
    <w:p w14:paraId="3788D6A6">
      <w:pPr>
        <w:keepLines/>
        <w:widowControl/>
        <w:snapToGrid w:val="0"/>
        <w:spacing w:before="0" w:beforeAutospacing="0" w:after="0" w:afterAutospacing="0" w:line="377" w:lineRule="auto"/>
        <w:ind w:firstLine="562"/>
        <w:jc w:val="center"/>
        <w:textAlignment w:val="baseline"/>
        <w:rPr>
          <w:rStyle w:val="55"/>
          <w:rFonts w:hint="eastAsia" w:ascii="仿宋" w:hAnsi="仿宋" w:eastAsia="仿宋" w:cs="仿宋"/>
          <w:b/>
          <w:bCs/>
          <w:i w:val="0"/>
          <w:caps w:val="0"/>
          <w:spacing w:val="0"/>
          <w:w w:val="100"/>
          <w:kern w:val="2"/>
          <w:sz w:val="28"/>
          <w:szCs w:val="28"/>
          <w:highlight w:val="none"/>
          <w:lang w:val="en-US" w:eastAsia="zh-CN" w:bidi="ar-SA"/>
        </w:rPr>
      </w:pPr>
      <w:r>
        <w:rPr>
          <w:rStyle w:val="55"/>
          <w:rFonts w:hint="eastAsia" w:ascii="仿宋" w:hAnsi="仿宋" w:eastAsia="仿宋" w:cs="仿宋"/>
          <w:b/>
          <w:bCs/>
          <w:i w:val="0"/>
          <w:caps w:val="0"/>
          <w:spacing w:val="0"/>
          <w:w w:val="100"/>
          <w:kern w:val="2"/>
          <w:sz w:val="28"/>
          <w:szCs w:val="28"/>
          <w:highlight w:val="none"/>
          <w:lang w:val="en-US" w:eastAsia="zh-CN" w:bidi="ar-SA"/>
        </w:rPr>
        <w:br w:type="page"/>
      </w:r>
      <w:r>
        <w:rPr>
          <w:rStyle w:val="55"/>
          <w:rFonts w:hint="eastAsia" w:ascii="仿宋" w:hAnsi="仿宋" w:eastAsia="仿宋" w:cs="仿宋"/>
          <w:b/>
          <w:bCs/>
          <w:i w:val="0"/>
          <w:caps w:val="0"/>
          <w:spacing w:val="0"/>
          <w:w w:val="100"/>
          <w:kern w:val="2"/>
          <w:sz w:val="28"/>
          <w:szCs w:val="28"/>
          <w:highlight w:val="none"/>
          <w:lang w:val="en-US" w:eastAsia="zh-CN" w:bidi="ar-SA"/>
        </w:rPr>
        <w:t>（五）投标人的信誉情况表</w:t>
      </w:r>
    </w:p>
    <w:p w14:paraId="27C43357">
      <w:pPr>
        <w:widowControl/>
        <w:snapToGrid w:val="0"/>
        <w:spacing w:before="0" w:beforeAutospacing="0" w:after="0" w:afterAutospacing="0" w:line="240" w:lineRule="auto"/>
        <w:ind w:firstLine="400"/>
        <w:textAlignment w:val="baseline"/>
        <w:rPr>
          <w:rStyle w:val="55"/>
          <w:rFonts w:hint="eastAsia" w:ascii="仿宋" w:hAnsi="仿宋" w:eastAsia="仿宋" w:cs="仿宋"/>
          <w:b w:val="0"/>
          <w:i w:val="0"/>
          <w:caps w:val="0"/>
          <w:spacing w:val="0"/>
          <w:w w:val="100"/>
          <w:kern w:val="0"/>
          <w:sz w:val="20"/>
          <w:szCs w:val="20"/>
          <w:highlight w:val="none"/>
          <w:lang w:val="en-US" w:eastAsia="zh-CN" w:bidi="ar-SA"/>
        </w:rPr>
      </w:pPr>
    </w:p>
    <w:p w14:paraId="1E9A2EC3">
      <w:pPr>
        <w:widowControl/>
        <w:snapToGrid w:val="0"/>
        <w:spacing w:before="5" w:beforeAutospacing="0" w:after="0" w:afterAutospacing="0" w:line="240" w:lineRule="auto"/>
        <w:ind w:firstLine="260"/>
        <w:textAlignment w:val="baseline"/>
        <w:rPr>
          <w:rStyle w:val="55"/>
          <w:rFonts w:hint="eastAsia" w:ascii="仿宋" w:hAnsi="仿宋" w:eastAsia="仿宋" w:cs="仿宋"/>
          <w:b w:val="0"/>
          <w:i w:val="0"/>
          <w:caps w:val="0"/>
          <w:spacing w:val="0"/>
          <w:w w:val="100"/>
          <w:kern w:val="0"/>
          <w:sz w:val="13"/>
          <w:szCs w:val="13"/>
          <w:highlight w:val="none"/>
          <w:lang w:val="en-US" w:eastAsia="zh-CN" w:bidi="ar-SA"/>
        </w:rPr>
      </w:pPr>
    </w:p>
    <w:tbl>
      <w:tblPr>
        <w:tblStyle w:val="27"/>
        <w:tblW w:w="86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433"/>
        <w:gridCol w:w="5245"/>
      </w:tblGrid>
      <w:tr w14:paraId="206EE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6" w:hRule="exact"/>
          <w:jc w:val="center"/>
        </w:trPr>
        <w:tc>
          <w:tcPr>
            <w:tcW w:w="3433" w:type="dxa"/>
            <w:tcBorders>
              <w:top w:val="single" w:color="000000" w:sz="4" w:space="0"/>
              <w:left w:val="single" w:color="000000" w:sz="4" w:space="0"/>
              <w:bottom w:val="single" w:color="000000" w:sz="4" w:space="0"/>
              <w:right w:val="single" w:color="000000" w:sz="4" w:space="0"/>
            </w:tcBorders>
          </w:tcPr>
          <w:p w14:paraId="074FFE33">
            <w:pPr>
              <w:keepNext w:val="0"/>
              <w:keepLines w:val="0"/>
              <w:widowControl/>
              <w:suppressLineNumbers w:val="0"/>
              <w:snapToGrid w:val="0"/>
              <w:spacing w:before="0" w:beforeAutospacing="0" w:after="0" w:afterAutospacing="0" w:line="240" w:lineRule="auto"/>
              <w:ind w:left="0" w:right="0" w:firstLine="400"/>
              <w:textAlignment w:val="baseline"/>
              <w:rPr>
                <w:rStyle w:val="55"/>
                <w:rFonts w:hint="eastAsia" w:ascii="仿宋" w:hAnsi="仿宋" w:eastAsia="仿宋" w:cs="仿宋"/>
                <w:b w:val="0"/>
                <w:i w:val="0"/>
                <w:caps w:val="0"/>
                <w:spacing w:val="0"/>
                <w:w w:val="100"/>
                <w:kern w:val="0"/>
                <w:sz w:val="20"/>
                <w:szCs w:val="20"/>
                <w:highlight w:val="none"/>
                <w:lang w:val="en-US" w:eastAsia="zh-CN" w:bidi="ar-SA"/>
              </w:rPr>
            </w:pPr>
          </w:p>
          <w:p w14:paraId="6C910975">
            <w:pPr>
              <w:keepNext w:val="0"/>
              <w:keepLines w:val="0"/>
              <w:widowControl/>
              <w:suppressLineNumbers w:val="0"/>
              <w:snapToGrid w:val="0"/>
              <w:spacing w:before="160" w:beforeAutospacing="0" w:after="0" w:afterAutospacing="0" w:line="240" w:lineRule="auto"/>
              <w:ind w:left="1" w:right="0" w:firstLine="440"/>
              <w:jc w:val="center"/>
              <w:textAlignment w:val="baseline"/>
              <w:rPr>
                <w:rStyle w:val="55"/>
                <w:rFonts w:hint="eastAsia" w:ascii="仿宋" w:hAnsi="仿宋" w:eastAsia="仿宋" w:cs="仿宋"/>
                <w:b w:val="0"/>
                <w:i w:val="0"/>
                <w:caps w:val="0"/>
                <w:spacing w:val="0"/>
                <w:w w:val="100"/>
                <w:kern w:val="0"/>
                <w:sz w:val="22"/>
                <w:szCs w:val="21"/>
                <w:highlight w:val="none"/>
                <w:lang w:val="en-US" w:eastAsia="en-US" w:bidi="ar-SA"/>
              </w:rPr>
            </w:pPr>
            <w:r>
              <w:rPr>
                <w:rStyle w:val="55"/>
                <w:rFonts w:hint="eastAsia" w:ascii="仿宋" w:hAnsi="仿宋" w:eastAsia="仿宋" w:cs="仿宋"/>
                <w:b w:val="0"/>
                <w:i w:val="0"/>
                <w:caps w:val="0"/>
                <w:spacing w:val="0"/>
                <w:w w:val="100"/>
                <w:kern w:val="0"/>
                <w:sz w:val="22"/>
                <w:szCs w:val="21"/>
                <w:highlight w:val="none"/>
                <w:lang w:val="en-US" w:eastAsia="en-US" w:bidi="ar-SA"/>
              </w:rPr>
              <w:t>项目</w:t>
            </w:r>
          </w:p>
        </w:tc>
        <w:tc>
          <w:tcPr>
            <w:tcW w:w="5245" w:type="dxa"/>
            <w:tcBorders>
              <w:top w:val="single" w:color="000000" w:sz="4" w:space="0"/>
              <w:left w:val="single" w:color="000000" w:sz="4" w:space="0"/>
              <w:bottom w:val="single" w:color="000000" w:sz="4" w:space="0"/>
              <w:right w:val="single" w:color="000000" w:sz="4" w:space="0"/>
            </w:tcBorders>
          </w:tcPr>
          <w:p w14:paraId="1739EDC8">
            <w:pPr>
              <w:keepNext w:val="0"/>
              <w:keepLines w:val="0"/>
              <w:widowControl/>
              <w:suppressLineNumbers w:val="0"/>
              <w:snapToGrid w:val="0"/>
              <w:spacing w:before="0" w:beforeAutospacing="0" w:after="0" w:afterAutospacing="0" w:line="240" w:lineRule="auto"/>
              <w:ind w:left="0" w:right="0" w:firstLine="400"/>
              <w:textAlignment w:val="baseline"/>
              <w:rPr>
                <w:rStyle w:val="55"/>
                <w:rFonts w:hint="eastAsia" w:ascii="仿宋" w:hAnsi="仿宋" w:eastAsia="仿宋" w:cs="仿宋"/>
                <w:b w:val="0"/>
                <w:i w:val="0"/>
                <w:caps w:val="0"/>
                <w:spacing w:val="0"/>
                <w:w w:val="100"/>
                <w:kern w:val="0"/>
                <w:sz w:val="20"/>
                <w:szCs w:val="20"/>
                <w:highlight w:val="none"/>
                <w:lang w:val="en-US" w:eastAsia="en-US" w:bidi="ar-SA"/>
              </w:rPr>
            </w:pPr>
          </w:p>
          <w:p w14:paraId="100F2C1C">
            <w:pPr>
              <w:keepNext w:val="0"/>
              <w:keepLines w:val="0"/>
              <w:widowControl/>
              <w:suppressLineNumbers w:val="0"/>
              <w:snapToGrid w:val="0"/>
              <w:spacing w:before="160" w:beforeAutospacing="0" w:after="0" w:afterAutospacing="0" w:line="240" w:lineRule="auto"/>
              <w:ind w:left="1389" w:right="0" w:firstLine="440"/>
              <w:textAlignment w:val="baseline"/>
              <w:rPr>
                <w:rStyle w:val="55"/>
                <w:rFonts w:hint="eastAsia" w:ascii="仿宋" w:hAnsi="仿宋" w:eastAsia="仿宋" w:cs="仿宋"/>
                <w:b w:val="0"/>
                <w:i w:val="0"/>
                <w:caps w:val="0"/>
                <w:spacing w:val="0"/>
                <w:w w:val="100"/>
                <w:kern w:val="0"/>
                <w:sz w:val="22"/>
                <w:szCs w:val="21"/>
                <w:highlight w:val="none"/>
                <w:lang w:val="en-US" w:eastAsia="en-US" w:bidi="ar-SA"/>
              </w:rPr>
            </w:pPr>
            <w:r>
              <w:rPr>
                <w:rStyle w:val="55"/>
                <w:rFonts w:hint="eastAsia" w:ascii="仿宋" w:hAnsi="仿宋" w:eastAsia="仿宋" w:cs="仿宋"/>
                <w:b w:val="0"/>
                <w:i w:val="0"/>
                <w:caps w:val="0"/>
                <w:spacing w:val="0"/>
                <w:w w:val="100"/>
                <w:kern w:val="0"/>
                <w:sz w:val="22"/>
                <w:szCs w:val="21"/>
                <w:highlight w:val="none"/>
                <w:lang w:val="en-US" w:eastAsia="en-US" w:bidi="ar-SA"/>
              </w:rPr>
              <w:t>投标人情况说明</w:t>
            </w:r>
          </w:p>
        </w:tc>
      </w:tr>
      <w:tr w14:paraId="0EB23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36" w:hRule="exact"/>
          <w:jc w:val="center"/>
        </w:trPr>
        <w:tc>
          <w:tcPr>
            <w:tcW w:w="3433" w:type="dxa"/>
            <w:tcBorders>
              <w:top w:val="single" w:color="000000" w:sz="4" w:space="0"/>
              <w:left w:val="single" w:color="000000" w:sz="4" w:space="0"/>
              <w:bottom w:val="single" w:color="000000" w:sz="4" w:space="0"/>
              <w:right w:val="single" w:color="000000" w:sz="4" w:space="0"/>
            </w:tcBorders>
            <w:vAlign w:val="center"/>
          </w:tcPr>
          <w:p w14:paraId="7DAB9B90">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p>
        </w:tc>
        <w:tc>
          <w:tcPr>
            <w:tcW w:w="5245" w:type="dxa"/>
            <w:tcBorders>
              <w:top w:val="single" w:color="000000" w:sz="4" w:space="0"/>
              <w:left w:val="single" w:color="000000" w:sz="4" w:space="0"/>
              <w:bottom w:val="single" w:color="000000" w:sz="4" w:space="0"/>
              <w:right w:val="single" w:color="000000" w:sz="4" w:space="0"/>
            </w:tcBorders>
            <w:vAlign w:val="center"/>
          </w:tcPr>
          <w:p w14:paraId="466AAA5C">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p>
        </w:tc>
      </w:tr>
      <w:tr w14:paraId="1944F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35" w:hRule="exact"/>
          <w:jc w:val="center"/>
        </w:trPr>
        <w:tc>
          <w:tcPr>
            <w:tcW w:w="3433" w:type="dxa"/>
            <w:tcBorders>
              <w:top w:val="single" w:color="000000" w:sz="4" w:space="0"/>
              <w:left w:val="single" w:color="000000" w:sz="4" w:space="0"/>
              <w:bottom w:val="single" w:color="000000" w:sz="4" w:space="0"/>
              <w:right w:val="single" w:color="000000" w:sz="4" w:space="0"/>
            </w:tcBorders>
            <w:vAlign w:val="center"/>
          </w:tcPr>
          <w:p w14:paraId="746E15A3">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p>
        </w:tc>
        <w:tc>
          <w:tcPr>
            <w:tcW w:w="5245" w:type="dxa"/>
            <w:tcBorders>
              <w:top w:val="single" w:color="000000" w:sz="4" w:space="0"/>
              <w:left w:val="single" w:color="000000" w:sz="4" w:space="0"/>
              <w:bottom w:val="single" w:color="000000" w:sz="4" w:space="0"/>
              <w:right w:val="single" w:color="000000" w:sz="4" w:space="0"/>
            </w:tcBorders>
            <w:vAlign w:val="center"/>
          </w:tcPr>
          <w:p w14:paraId="04ED7F7E">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p>
        </w:tc>
      </w:tr>
      <w:tr w14:paraId="20F67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35" w:hRule="exact"/>
          <w:jc w:val="center"/>
        </w:trPr>
        <w:tc>
          <w:tcPr>
            <w:tcW w:w="3433" w:type="dxa"/>
            <w:tcBorders>
              <w:top w:val="single" w:color="000000" w:sz="4" w:space="0"/>
              <w:left w:val="single" w:color="000000" w:sz="4" w:space="0"/>
              <w:bottom w:val="single" w:color="000000" w:sz="4" w:space="0"/>
              <w:right w:val="single" w:color="000000" w:sz="4" w:space="0"/>
            </w:tcBorders>
            <w:vAlign w:val="center"/>
          </w:tcPr>
          <w:p w14:paraId="6368E3D7">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p>
        </w:tc>
        <w:tc>
          <w:tcPr>
            <w:tcW w:w="5245" w:type="dxa"/>
            <w:tcBorders>
              <w:top w:val="single" w:color="000000" w:sz="4" w:space="0"/>
              <w:left w:val="single" w:color="000000" w:sz="4" w:space="0"/>
              <w:bottom w:val="single" w:color="000000" w:sz="4" w:space="0"/>
              <w:right w:val="single" w:color="000000" w:sz="4" w:space="0"/>
            </w:tcBorders>
            <w:vAlign w:val="center"/>
          </w:tcPr>
          <w:p w14:paraId="5391C5B4">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p>
        </w:tc>
      </w:tr>
      <w:tr w14:paraId="28106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36" w:hRule="exact"/>
          <w:jc w:val="center"/>
        </w:trPr>
        <w:tc>
          <w:tcPr>
            <w:tcW w:w="3433" w:type="dxa"/>
            <w:tcBorders>
              <w:top w:val="single" w:color="000000" w:sz="4" w:space="0"/>
              <w:left w:val="single" w:color="000000" w:sz="4" w:space="0"/>
              <w:bottom w:val="single" w:color="000000" w:sz="4" w:space="0"/>
              <w:right w:val="single" w:color="000000" w:sz="4" w:space="0"/>
            </w:tcBorders>
            <w:vAlign w:val="center"/>
          </w:tcPr>
          <w:p w14:paraId="11599944">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p>
        </w:tc>
        <w:tc>
          <w:tcPr>
            <w:tcW w:w="5245" w:type="dxa"/>
            <w:tcBorders>
              <w:top w:val="single" w:color="000000" w:sz="4" w:space="0"/>
              <w:left w:val="single" w:color="000000" w:sz="4" w:space="0"/>
              <w:bottom w:val="single" w:color="000000" w:sz="4" w:space="0"/>
              <w:right w:val="single" w:color="000000" w:sz="4" w:space="0"/>
            </w:tcBorders>
            <w:vAlign w:val="center"/>
          </w:tcPr>
          <w:p w14:paraId="3C3B9306">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p>
        </w:tc>
      </w:tr>
      <w:tr w14:paraId="1D04B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35" w:hRule="exact"/>
          <w:jc w:val="center"/>
        </w:trPr>
        <w:tc>
          <w:tcPr>
            <w:tcW w:w="3433" w:type="dxa"/>
            <w:tcBorders>
              <w:top w:val="single" w:color="000000" w:sz="4" w:space="0"/>
              <w:left w:val="single" w:color="000000" w:sz="4" w:space="0"/>
              <w:bottom w:val="single" w:color="000000" w:sz="4" w:space="0"/>
              <w:right w:val="single" w:color="000000" w:sz="4" w:space="0"/>
            </w:tcBorders>
            <w:vAlign w:val="center"/>
          </w:tcPr>
          <w:p w14:paraId="418F5B6D">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p>
        </w:tc>
        <w:tc>
          <w:tcPr>
            <w:tcW w:w="5245" w:type="dxa"/>
            <w:tcBorders>
              <w:top w:val="single" w:color="000000" w:sz="4" w:space="0"/>
              <w:left w:val="single" w:color="000000" w:sz="4" w:space="0"/>
              <w:bottom w:val="single" w:color="000000" w:sz="4" w:space="0"/>
              <w:right w:val="single" w:color="000000" w:sz="4" w:space="0"/>
            </w:tcBorders>
            <w:vAlign w:val="center"/>
          </w:tcPr>
          <w:p w14:paraId="05A44008">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p>
        </w:tc>
      </w:tr>
      <w:tr w14:paraId="16341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35" w:hRule="exact"/>
          <w:jc w:val="center"/>
        </w:trPr>
        <w:tc>
          <w:tcPr>
            <w:tcW w:w="3433" w:type="dxa"/>
            <w:tcBorders>
              <w:top w:val="single" w:color="000000" w:sz="4" w:space="0"/>
              <w:left w:val="single" w:color="000000" w:sz="4" w:space="0"/>
              <w:bottom w:val="single" w:color="000000" w:sz="4" w:space="0"/>
              <w:right w:val="single" w:color="000000" w:sz="4" w:space="0"/>
            </w:tcBorders>
            <w:vAlign w:val="center"/>
          </w:tcPr>
          <w:p w14:paraId="08E87D6A">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p>
        </w:tc>
        <w:tc>
          <w:tcPr>
            <w:tcW w:w="5245" w:type="dxa"/>
            <w:tcBorders>
              <w:top w:val="single" w:color="000000" w:sz="4" w:space="0"/>
              <w:left w:val="single" w:color="000000" w:sz="4" w:space="0"/>
              <w:bottom w:val="single" w:color="000000" w:sz="4" w:space="0"/>
              <w:right w:val="single" w:color="000000" w:sz="4" w:space="0"/>
            </w:tcBorders>
            <w:vAlign w:val="center"/>
          </w:tcPr>
          <w:p w14:paraId="786CA569">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p>
        </w:tc>
      </w:tr>
      <w:tr w14:paraId="30B3F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36" w:hRule="exact"/>
          <w:jc w:val="center"/>
        </w:trPr>
        <w:tc>
          <w:tcPr>
            <w:tcW w:w="3433" w:type="dxa"/>
            <w:tcBorders>
              <w:top w:val="single" w:color="000000" w:sz="4" w:space="0"/>
              <w:left w:val="single" w:color="000000" w:sz="4" w:space="0"/>
              <w:bottom w:val="single" w:color="000000" w:sz="4" w:space="0"/>
              <w:right w:val="single" w:color="000000" w:sz="4" w:space="0"/>
            </w:tcBorders>
            <w:vAlign w:val="center"/>
          </w:tcPr>
          <w:p w14:paraId="4DCA5274">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p>
        </w:tc>
        <w:tc>
          <w:tcPr>
            <w:tcW w:w="5245" w:type="dxa"/>
            <w:tcBorders>
              <w:top w:val="single" w:color="000000" w:sz="4" w:space="0"/>
              <w:left w:val="single" w:color="000000" w:sz="4" w:space="0"/>
              <w:bottom w:val="single" w:color="000000" w:sz="4" w:space="0"/>
              <w:right w:val="single" w:color="000000" w:sz="4" w:space="0"/>
            </w:tcBorders>
            <w:vAlign w:val="center"/>
          </w:tcPr>
          <w:p w14:paraId="1354A338">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p>
        </w:tc>
      </w:tr>
      <w:tr w14:paraId="3DE04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35" w:hRule="exact"/>
          <w:jc w:val="center"/>
        </w:trPr>
        <w:tc>
          <w:tcPr>
            <w:tcW w:w="3433" w:type="dxa"/>
            <w:tcBorders>
              <w:top w:val="single" w:color="000000" w:sz="4" w:space="0"/>
              <w:left w:val="single" w:color="000000" w:sz="4" w:space="0"/>
              <w:bottom w:val="single" w:color="000000" w:sz="4" w:space="0"/>
              <w:right w:val="single" w:color="000000" w:sz="4" w:space="0"/>
            </w:tcBorders>
            <w:vAlign w:val="center"/>
          </w:tcPr>
          <w:p w14:paraId="5B2FC422">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p>
        </w:tc>
        <w:tc>
          <w:tcPr>
            <w:tcW w:w="5245" w:type="dxa"/>
            <w:tcBorders>
              <w:top w:val="single" w:color="000000" w:sz="4" w:space="0"/>
              <w:left w:val="single" w:color="000000" w:sz="4" w:space="0"/>
              <w:bottom w:val="single" w:color="000000" w:sz="4" w:space="0"/>
              <w:right w:val="single" w:color="000000" w:sz="4" w:space="0"/>
            </w:tcBorders>
            <w:vAlign w:val="center"/>
          </w:tcPr>
          <w:p w14:paraId="4E4F1B6C">
            <w:pPr>
              <w:keepNext w:val="0"/>
              <w:keepLines w:val="0"/>
              <w:widowControl/>
              <w:suppressLineNumbers w:val="0"/>
              <w:snapToGrid w:val="0"/>
              <w:spacing w:before="0" w:beforeAutospacing="0" w:after="0" w:afterAutospacing="0" w:line="240" w:lineRule="auto"/>
              <w:ind w:left="0" w:right="0"/>
              <w:textAlignment w:val="baseline"/>
              <w:rPr>
                <w:rStyle w:val="55"/>
                <w:rFonts w:hint="eastAsia" w:ascii="仿宋" w:hAnsi="仿宋" w:eastAsia="仿宋" w:cs="仿宋"/>
                <w:b w:val="0"/>
                <w:i w:val="0"/>
                <w:caps w:val="0"/>
                <w:spacing w:val="0"/>
                <w:w w:val="100"/>
                <w:kern w:val="0"/>
                <w:sz w:val="22"/>
                <w:szCs w:val="22"/>
                <w:highlight w:val="none"/>
                <w:lang w:val="en-US" w:eastAsia="zh-CN" w:bidi="ar-SA"/>
              </w:rPr>
            </w:pPr>
          </w:p>
        </w:tc>
      </w:tr>
    </w:tbl>
    <w:p w14:paraId="736686AF">
      <w:pPr>
        <w:widowControl/>
        <w:snapToGrid w:val="0"/>
        <w:spacing w:before="93" w:beforeAutospacing="0" w:after="0" w:afterAutospacing="0" w:line="331" w:lineRule="auto"/>
        <w:ind w:left="682" w:leftChars="124" w:right="102" w:hanging="422"/>
        <w:textAlignment w:val="baseline"/>
        <w:rPr>
          <w:rStyle w:val="55"/>
          <w:rFonts w:hint="eastAsia" w:ascii="仿宋" w:hAnsi="仿宋" w:eastAsia="仿宋" w:cs="仿宋"/>
          <w:b/>
          <w:i w:val="0"/>
          <w:caps w:val="0"/>
          <w:spacing w:val="0"/>
          <w:w w:val="100"/>
          <w:kern w:val="0"/>
          <w:sz w:val="21"/>
          <w:szCs w:val="21"/>
          <w:highlight w:val="none"/>
          <w:lang w:val="en-US" w:eastAsia="zh-CN" w:bidi="ar-SA"/>
        </w:rPr>
      </w:pPr>
      <w:r>
        <w:rPr>
          <w:rStyle w:val="55"/>
          <w:rFonts w:hint="eastAsia" w:ascii="仿宋" w:hAnsi="仿宋" w:eastAsia="仿宋" w:cs="仿宋"/>
          <w:b/>
          <w:i w:val="0"/>
          <w:caps w:val="0"/>
          <w:spacing w:val="0"/>
          <w:w w:val="100"/>
          <w:kern w:val="0"/>
          <w:sz w:val="21"/>
          <w:szCs w:val="21"/>
          <w:highlight w:val="none"/>
          <w:lang w:val="en-US" w:eastAsia="zh-CN" w:bidi="ar-SA"/>
        </w:rPr>
        <w:t>注：1.投标人应按照招标文件第二章“投标人须知”前附表附录4和“投标人须知”正文第1.4.4项规定，逐条说明其信誉情况。</w:t>
      </w:r>
    </w:p>
    <w:p w14:paraId="0A1D1702">
      <w:pPr>
        <w:widowControl/>
        <w:snapToGrid w:val="0"/>
        <w:spacing w:before="44" w:beforeAutospacing="0" w:after="0" w:afterAutospacing="0" w:line="240" w:lineRule="auto"/>
        <w:ind w:left="644" w:right="102"/>
        <w:textAlignment w:val="baseline"/>
        <w:rPr>
          <w:rStyle w:val="55"/>
          <w:rFonts w:hint="eastAsia" w:ascii="仿宋" w:hAnsi="仿宋" w:eastAsia="仿宋" w:cs="仿宋"/>
          <w:b/>
          <w:i w:val="0"/>
          <w:caps w:val="0"/>
          <w:spacing w:val="0"/>
          <w:w w:val="100"/>
          <w:kern w:val="0"/>
          <w:sz w:val="21"/>
          <w:szCs w:val="21"/>
          <w:highlight w:val="none"/>
          <w:lang w:val="en-US" w:eastAsia="zh-CN" w:bidi="ar-SA"/>
        </w:rPr>
      </w:pPr>
      <w:r>
        <w:rPr>
          <w:rStyle w:val="55"/>
          <w:rFonts w:hint="eastAsia" w:ascii="仿宋" w:hAnsi="仿宋" w:eastAsia="仿宋" w:cs="仿宋"/>
          <w:b/>
          <w:i w:val="0"/>
          <w:caps w:val="0"/>
          <w:spacing w:val="-6"/>
          <w:w w:val="100"/>
          <w:kern w:val="0"/>
          <w:sz w:val="21"/>
          <w:szCs w:val="21"/>
          <w:highlight w:val="none"/>
          <w:lang w:val="en-US" w:eastAsia="zh-CN" w:bidi="ar-SA"/>
        </w:rPr>
        <w:t>2.投标人应根据招标文件第二章“投标人须知”第</w:t>
      </w:r>
      <w:r>
        <w:rPr>
          <w:rStyle w:val="55"/>
          <w:rFonts w:hint="eastAsia" w:ascii="仿宋" w:hAnsi="仿宋" w:eastAsia="仿宋" w:cs="仿宋"/>
          <w:b/>
          <w:i w:val="0"/>
          <w:caps w:val="0"/>
          <w:spacing w:val="0"/>
          <w:w w:val="100"/>
          <w:kern w:val="0"/>
          <w:sz w:val="21"/>
          <w:szCs w:val="21"/>
          <w:highlight w:val="none"/>
          <w:lang w:val="en-US" w:eastAsia="zh-CN" w:bidi="ar-SA"/>
        </w:rPr>
        <w:t>3.5.4项的要求在本表后附相关证明材料。</w:t>
      </w:r>
    </w:p>
    <w:p w14:paraId="67A56A18">
      <w:pPr>
        <w:widowControl/>
        <w:snapToGrid w:val="0"/>
        <w:spacing w:before="0" w:beforeAutospacing="0" w:after="0" w:afterAutospacing="0" w:line="240" w:lineRule="auto"/>
        <w:ind w:firstLine="420"/>
        <w:jc w:val="center"/>
        <w:textAlignment w:val="baseline"/>
        <w:rPr>
          <w:rStyle w:val="55"/>
          <w:rFonts w:hint="eastAsia" w:ascii="仿宋" w:hAnsi="仿宋" w:eastAsia="仿宋" w:cs="仿宋"/>
          <w:b/>
          <w:bCs/>
          <w:i w:val="0"/>
          <w:caps w:val="0"/>
          <w:spacing w:val="0"/>
          <w:w w:val="100"/>
          <w:kern w:val="2"/>
          <w:sz w:val="28"/>
          <w:szCs w:val="28"/>
          <w:highlight w:val="none"/>
          <w:lang w:val="en-US" w:eastAsia="zh-CN" w:bidi="ar-SA"/>
        </w:rPr>
      </w:pPr>
      <w:r>
        <w:rPr>
          <w:rStyle w:val="55"/>
          <w:rFonts w:hint="eastAsia" w:ascii="仿宋" w:hAnsi="仿宋" w:eastAsia="仿宋" w:cs="仿宋"/>
          <w:b w:val="0"/>
          <w:i w:val="0"/>
          <w:caps w:val="0"/>
          <w:spacing w:val="0"/>
          <w:w w:val="100"/>
          <w:kern w:val="2"/>
          <w:sz w:val="21"/>
          <w:szCs w:val="21"/>
          <w:highlight w:val="none"/>
          <w:lang w:val="en-US" w:eastAsia="zh-CN" w:bidi="ar-SA"/>
        </w:rPr>
        <w:br w:type="page"/>
      </w:r>
      <w:r>
        <w:rPr>
          <w:rStyle w:val="55"/>
          <w:rFonts w:hint="eastAsia" w:ascii="仿宋" w:hAnsi="仿宋" w:eastAsia="仿宋" w:cs="仿宋"/>
          <w:b/>
          <w:bCs/>
          <w:i w:val="0"/>
          <w:caps w:val="0"/>
          <w:spacing w:val="0"/>
          <w:w w:val="100"/>
          <w:kern w:val="2"/>
          <w:sz w:val="28"/>
          <w:szCs w:val="28"/>
          <w:highlight w:val="none"/>
          <w:lang w:val="en-US" w:eastAsia="zh-CN" w:bidi="ar-SA"/>
        </w:rPr>
        <w:t>（六）拟委任的项目经理和项目总工资历表</w:t>
      </w:r>
    </w:p>
    <w:p w14:paraId="407FC935">
      <w:pPr>
        <w:widowControl/>
        <w:snapToGrid w:val="0"/>
        <w:spacing w:before="0" w:beforeAutospacing="0" w:after="0" w:afterAutospacing="0" w:line="240" w:lineRule="auto"/>
        <w:ind w:firstLine="400"/>
        <w:textAlignment w:val="baseline"/>
        <w:rPr>
          <w:rStyle w:val="55"/>
          <w:rFonts w:hint="eastAsia" w:ascii="仿宋" w:hAnsi="仿宋" w:eastAsia="仿宋" w:cs="仿宋"/>
          <w:b w:val="0"/>
          <w:i w:val="0"/>
          <w:caps w:val="0"/>
          <w:spacing w:val="0"/>
          <w:w w:val="100"/>
          <w:kern w:val="0"/>
          <w:sz w:val="20"/>
          <w:szCs w:val="20"/>
          <w:highlight w:val="none"/>
          <w:lang w:val="en-US" w:eastAsia="zh-CN" w:bidi="ar-SA"/>
        </w:rPr>
      </w:pPr>
    </w:p>
    <w:p w14:paraId="55ACF378">
      <w:pPr>
        <w:widowControl/>
        <w:snapToGrid w:val="0"/>
        <w:spacing w:before="5" w:beforeAutospacing="0" w:after="0" w:afterAutospacing="0" w:line="240" w:lineRule="auto"/>
        <w:ind w:firstLine="260"/>
        <w:textAlignment w:val="baseline"/>
        <w:rPr>
          <w:rStyle w:val="55"/>
          <w:rFonts w:hint="eastAsia" w:ascii="仿宋" w:hAnsi="仿宋" w:eastAsia="仿宋" w:cs="仿宋"/>
          <w:b w:val="0"/>
          <w:i w:val="0"/>
          <w:caps w:val="0"/>
          <w:spacing w:val="0"/>
          <w:w w:val="100"/>
          <w:kern w:val="0"/>
          <w:sz w:val="13"/>
          <w:szCs w:val="13"/>
          <w:highlight w:val="none"/>
          <w:lang w:val="en-US" w:eastAsia="zh-CN" w:bidi="ar-SA"/>
        </w:rPr>
      </w:pPr>
    </w:p>
    <w:tbl>
      <w:tblPr>
        <w:tblStyle w:val="27"/>
        <w:tblW w:w="92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6"/>
        <w:gridCol w:w="290"/>
        <w:gridCol w:w="874"/>
        <w:gridCol w:w="282"/>
        <w:gridCol w:w="1026"/>
        <w:gridCol w:w="1308"/>
        <w:gridCol w:w="337"/>
        <w:gridCol w:w="1559"/>
        <w:gridCol w:w="318"/>
        <w:gridCol w:w="2063"/>
      </w:tblGrid>
      <w:tr w14:paraId="26B0F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36" w:type="dxa"/>
            <w:tcBorders>
              <w:top w:val="single" w:color="000000" w:sz="4" w:space="0"/>
              <w:left w:val="single" w:color="000000" w:sz="4" w:space="0"/>
              <w:bottom w:val="single" w:color="000000" w:sz="4" w:space="0"/>
              <w:right w:val="single" w:color="000000" w:sz="4" w:space="0"/>
            </w:tcBorders>
            <w:vAlign w:val="center"/>
          </w:tcPr>
          <w:p w14:paraId="5377CC55">
            <w:pPr>
              <w:keepNext w:val="0"/>
              <w:keepLines w:val="0"/>
              <w:widowControl/>
              <w:suppressLineNumbers w:val="0"/>
              <w:snapToGrid w:val="0"/>
              <w:spacing w:before="120" w:beforeAutospacing="0" w:after="12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姓　　名</w:t>
            </w:r>
          </w:p>
        </w:tc>
        <w:tc>
          <w:tcPr>
            <w:tcW w:w="1446" w:type="dxa"/>
            <w:gridSpan w:val="3"/>
            <w:tcBorders>
              <w:top w:val="single" w:color="000000" w:sz="4" w:space="0"/>
              <w:left w:val="single" w:color="000000" w:sz="4" w:space="0"/>
              <w:bottom w:val="single" w:color="000000" w:sz="4" w:space="0"/>
              <w:right w:val="single" w:color="000000" w:sz="4" w:space="0"/>
            </w:tcBorders>
            <w:vAlign w:val="center"/>
          </w:tcPr>
          <w:p w14:paraId="5815F200">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026" w:type="dxa"/>
            <w:tcBorders>
              <w:top w:val="single" w:color="000000" w:sz="4" w:space="0"/>
              <w:left w:val="single" w:color="000000" w:sz="4" w:space="0"/>
              <w:bottom w:val="single" w:color="000000" w:sz="4" w:space="0"/>
              <w:right w:val="single" w:color="000000" w:sz="4" w:space="0"/>
            </w:tcBorders>
            <w:vAlign w:val="center"/>
          </w:tcPr>
          <w:p w14:paraId="40692EA7">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年　龄</w:t>
            </w:r>
          </w:p>
        </w:tc>
        <w:tc>
          <w:tcPr>
            <w:tcW w:w="1308" w:type="dxa"/>
            <w:tcBorders>
              <w:top w:val="single" w:color="000000" w:sz="4" w:space="0"/>
              <w:left w:val="single" w:color="000000" w:sz="4" w:space="0"/>
              <w:bottom w:val="single" w:color="000000" w:sz="4" w:space="0"/>
              <w:right w:val="single" w:color="000000" w:sz="4" w:space="0"/>
            </w:tcBorders>
            <w:vAlign w:val="center"/>
          </w:tcPr>
          <w:p w14:paraId="4F3CE70C">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2214" w:type="dxa"/>
            <w:gridSpan w:val="3"/>
            <w:tcBorders>
              <w:top w:val="single" w:color="000000" w:sz="4" w:space="0"/>
              <w:left w:val="single" w:color="000000" w:sz="4" w:space="0"/>
              <w:bottom w:val="single" w:color="000000" w:sz="4" w:space="0"/>
              <w:right w:val="single" w:color="000000" w:sz="4" w:space="0"/>
            </w:tcBorders>
            <w:vAlign w:val="center"/>
          </w:tcPr>
          <w:p w14:paraId="6E907067">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专业</w:t>
            </w:r>
          </w:p>
        </w:tc>
        <w:tc>
          <w:tcPr>
            <w:tcW w:w="2063" w:type="dxa"/>
            <w:tcBorders>
              <w:top w:val="single" w:color="000000" w:sz="4" w:space="0"/>
              <w:left w:val="single" w:color="000000" w:sz="4" w:space="0"/>
              <w:bottom w:val="single" w:color="000000" w:sz="4" w:space="0"/>
              <w:right w:val="single" w:color="000000" w:sz="4" w:space="0"/>
            </w:tcBorders>
            <w:vAlign w:val="center"/>
          </w:tcPr>
          <w:p w14:paraId="44BD7ED2">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09BCA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36" w:type="dxa"/>
            <w:tcBorders>
              <w:top w:val="single" w:color="000000" w:sz="4" w:space="0"/>
              <w:left w:val="single" w:color="000000" w:sz="4" w:space="0"/>
              <w:bottom w:val="single" w:color="000000" w:sz="4" w:space="0"/>
              <w:right w:val="single" w:color="000000" w:sz="4" w:space="0"/>
            </w:tcBorders>
            <w:vAlign w:val="center"/>
          </w:tcPr>
          <w:p w14:paraId="02AB3EBD">
            <w:pPr>
              <w:keepNext w:val="0"/>
              <w:keepLines w:val="0"/>
              <w:widowControl/>
              <w:suppressLineNumbers w:val="0"/>
              <w:snapToGrid w:val="0"/>
              <w:spacing w:before="120" w:beforeAutospacing="0" w:after="12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技术职称</w:t>
            </w:r>
          </w:p>
        </w:tc>
        <w:tc>
          <w:tcPr>
            <w:tcW w:w="1446" w:type="dxa"/>
            <w:gridSpan w:val="3"/>
            <w:tcBorders>
              <w:top w:val="single" w:color="000000" w:sz="4" w:space="0"/>
              <w:left w:val="single" w:color="000000" w:sz="4" w:space="0"/>
              <w:bottom w:val="single" w:color="000000" w:sz="4" w:space="0"/>
              <w:right w:val="single" w:color="000000" w:sz="4" w:space="0"/>
            </w:tcBorders>
            <w:vAlign w:val="center"/>
          </w:tcPr>
          <w:p w14:paraId="4A7DF794">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026" w:type="dxa"/>
            <w:tcBorders>
              <w:top w:val="single" w:color="000000" w:sz="4" w:space="0"/>
              <w:left w:val="single" w:color="000000" w:sz="4" w:space="0"/>
              <w:bottom w:val="single" w:color="000000" w:sz="4" w:space="0"/>
              <w:right w:val="single" w:color="000000" w:sz="4" w:space="0"/>
            </w:tcBorders>
            <w:vAlign w:val="center"/>
          </w:tcPr>
          <w:p w14:paraId="6564F53F">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学　历</w:t>
            </w:r>
          </w:p>
        </w:tc>
        <w:tc>
          <w:tcPr>
            <w:tcW w:w="1308" w:type="dxa"/>
            <w:tcBorders>
              <w:top w:val="single" w:color="000000" w:sz="4" w:space="0"/>
              <w:left w:val="single" w:color="000000" w:sz="4" w:space="0"/>
              <w:bottom w:val="single" w:color="000000" w:sz="4" w:space="0"/>
              <w:right w:val="single" w:color="000000" w:sz="4" w:space="0"/>
            </w:tcBorders>
            <w:vAlign w:val="center"/>
          </w:tcPr>
          <w:p w14:paraId="6B0E7C26">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2214" w:type="dxa"/>
            <w:gridSpan w:val="3"/>
            <w:tcBorders>
              <w:top w:val="single" w:color="000000" w:sz="4" w:space="0"/>
              <w:left w:val="single" w:color="000000" w:sz="4" w:space="0"/>
              <w:bottom w:val="single" w:color="000000" w:sz="4" w:space="0"/>
              <w:right w:val="single" w:color="000000" w:sz="4" w:space="0"/>
            </w:tcBorders>
            <w:vAlign w:val="center"/>
          </w:tcPr>
          <w:p w14:paraId="327E6A28">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拟在本</w:t>
            </w:r>
          </w:p>
          <w:p w14:paraId="76EE2D1C">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工程任职</w:t>
            </w:r>
          </w:p>
        </w:tc>
        <w:tc>
          <w:tcPr>
            <w:tcW w:w="2063" w:type="dxa"/>
            <w:tcBorders>
              <w:top w:val="single" w:color="000000" w:sz="4" w:space="0"/>
              <w:left w:val="single" w:color="000000" w:sz="4" w:space="0"/>
              <w:bottom w:val="single" w:color="000000" w:sz="4" w:space="0"/>
              <w:right w:val="single" w:color="000000" w:sz="4" w:space="0"/>
            </w:tcBorders>
            <w:vAlign w:val="center"/>
          </w:tcPr>
          <w:p w14:paraId="5AE6C4BC">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4E3B4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36" w:type="dxa"/>
            <w:tcBorders>
              <w:top w:val="single" w:color="000000" w:sz="4" w:space="0"/>
              <w:left w:val="single" w:color="000000" w:sz="4" w:space="0"/>
              <w:bottom w:val="single" w:color="000000" w:sz="4" w:space="0"/>
              <w:right w:val="single" w:color="000000" w:sz="4" w:space="0"/>
            </w:tcBorders>
            <w:vAlign w:val="center"/>
          </w:tcPr>
          <w:p w14:paraId="36831A9F">
            <w:pPr>
              <w:keepNext w:val="0"/>
              <w:keepLines w:val="0"/>
              <w:widowControl/>
              <w:suppressLineNumbers w:val="0"/>
              <w:snapToGrid w:val="0"/>
              <w:spacing w:before="120" w:beforeAutospacing="0" w:after="12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工作年限</w:t>
            </w:r>
          </w:p>
        </w:tc>
        <w:tc>
          <w:tcPr>
            <w:tcW w:w="3780" w:type="dxa"/>
            <w:gridSpan w:val="5"/>
            <w:tcBorders>
              <w:top w:val="single" w:color="000000" w:sz="4" w:space="0"/>
              <w:left w:val="single" w:color="000000" w:sz="4" w:space="0"/>
              <w:bottom w:val="single" w:color="000000" w:sz="4" w:space="0"/>
              <w:right w:val="single" w:color="000000" w:sz="4" w:space="0"/>
            </w:tcBorders>
            <w:vAlign w:val="center"/>
          </w:tcPr>
          <w:p w14:paraId="0F50C288">
            <w:pPr>
              <w:keepNext w:val="0"/>
              <w:keepLines w:val="0"/>
              <w:widowControl/>
              <w:suppressLineNumbers w:val="0"/>
              <w:snapToGrid w:val="0"/>
              <w:spacing w:before="0" w:beforeAutospacing="0" w:after="0" w:afterAutospacing="0" w:line="240" w:lineRule="atLeast"/>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2214" w:type="dxa"/>
            <w:gridSpan w:val="3"/>
            <w:tcBorders>
              <w:top w:val="single" w:color="000000" w:sz="4" w:space="0"/>
              <w:left w:val="single" w:color="000000" w:sz="4" w:space="0"/>
              <w:bottom w:val="single" w:color="000000" w:sz="4" w:space="0"/>
              <w:right w:val="single" w:color="000000" w:sz="4" w:space="0"/>
            </w:tcBorders>
            <w:vAlign w:val="center"/>
          </w:tcPr>
          <w:p w14:paraId="7152DAFA">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类似施工经验年限</w:t>
            </w:r>
          </w:p>
        </w:tc>
        <w:tc>
          <w:tcPr>
            <w:tcW w:w="2063" w:type="dxa"/>
            <w:tcBorders>
              <w:top w:val="single" w:color="000000" w:sz="4" w:space="0"/>
              <w:left w:val="single" w:color="000000" w:sz="4" w:space="0"/>
              <w:bottom w:val="single" w:color="000000" w:sz="4" w:space="0"/>
              <w:right w:val="single" w:color="000000" w:sz="4" w:space="0"/>
            </w:tcBorders>
            <w:vAlign w:val="center"/>
          </w:tcPr>
          <w:p w14:paraId="5A44F4EC">
            <w:pPr>
              <w:keepNext w:val="0"/>
              <w:keepLines w:val="0"/>
              <w:widowControl/>
              <w:suppressLineNumbers w:val="0"/>
              <w:snapToGrid w:val="0"/>
              <w:spacing w:before="0" w:beforeAutospacing="0" w:after="0" w:afterAutospacing="0" w:line="240" w:lineRule="atLeast"/>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76963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36" w:type="dxa"/>
            <w:tcBorders>
              <w:top w:val="single" w:color="000000" w:sz="4" w:space="0"/>
              <w:left w:val="single" w:color="000000" w:sz="4" w:space="0"/>
              <w:bottom w:val="single" w:color="000000" w:sz="4" w:space="0"/>
              <w:right w:val="single" w:color="000000" w:sz="4" w:space="0"/>
            </w:tcBorders>
            <w:vAlign w:val="center"/>
          </w:tcPr>
          <w:p w14:paraId="0FE1D3FC">
            <w:pPr>
              <w:keepNext w:val="0"/>
              <w:keepLines w:val="0"/>
              <w:widowControl/>
              <w:suppressLineNumbers w:val="0"/>
              <w:snapToGrid w:val="0"/>
              <w:spacing w:before="120" w:beforeAutospacing="0" w:after="12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毕业学校</w:t>
            </w:r>
          </w:p>
        </w:tc>
        <w:tc>
          <w:tcPr>
            <w:tcW w:w="8057" w:type="dxa"/>
            <w:gridSpan w:val="9"/>
            <w:tcBorders>
              <w:top w:val="single" w:color="000000" w:sz="4" w:space="0"/>
              <w:left w:val="single" w:color="000000" w:sz="4" w:space="0"/>
              <w:bottom w:val="single" w:color="000000" w:sz="4" w:space="0"/>
              <w:right w:val="single" w:color="000000" w:sz="4" w:space="0"/>
            </w:tcBorders>
            <w:vAlign w:val="center"/>
          </w:tcPr>
          <w:p w14:paraId="76B5C75B">
            <w:pPr>
              <w:keepNext w:val="0"/>
              <w:keepLines w:val="0"/>
              <w:widowControl/>
              <w:suppressLineNumbers w:val="0"/>
              <w:snapToGrid w:val="0"/>
              <w:spacing w:before="0" w:beforeAutospacing="0" w:after="0" w:afterAutospacing="0" w:line="240" w:lineRule="atLeast"/>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1"/>
                <w:szCs w:val="22"/>
                <w:highlight w:val="none"/>
                <w:lang w:val="en-US" w:eastAsia="zh-CN" w:bidi="ar-SA"/>
              </w:rPr>
              <w:t>年</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1"/>
                <w:szCs w:val="22"/>
                <w:highlight w:val="none"/>
                <w:lang w:val="en-US" w:eastAsia="zh-CN" w:bidi="ar-SA"/>
              </w:rPr>
              <w:t>月毕业于</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1"/>
                <w:szCs w:val="22"/>
                <w:highlight w:val="none"/>
                <w:lang w:val="en-US" w:eastAsia="zh-CN" w:bidi="ar-SA"/>
              </w:rPr>
              <w:t>学校</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1"/>
                <w:szCs w:val="22"/>
                <w:highlight w:val="none"/>
                <w:lang w:val="en-US" w:eastAsia="zh-CN" w:bidi="ar-SA"/>
              </w:rPr>
              <w:t>专业，学制</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1"/>
                <w:szCs w:val="22"/>
                <w:highlight w:val="none"/>
                <w:lang w:val="en-US" w:eastAsia="zh-CN" w:bidi="ar-SA"/>
              </w:rPr>
              <w:t>年</w:t>
            </w:r>
          </w:p>
        </w:tc>
      </w:tr>
      <w:tr w14:paraId="2B666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293" w:type="dxa"/>
            <w:gridSpan w:val="10"/>
            <w:tcBorders>
              <w:top w:val="single" w:color="000000" w:sz="4" w:space="0"/>
              <w:left w:val="single" w:color="000000" w:sz="4" w:space="0"/>
              <w:bottom w:val="single" w:color="000000" w:sz="4" w:space="0"/>
              <w:right w:val="single" w:color="000000" w:sz="4" w:space="0"/>
            </w:tcBorders>
            <w:vAlign w:val="center"/>
          </w:tcPr>
          <w:p w14:paraId="3DB278E0">
            <w:pPr>
              <w:keepNext w:val="0"/>
              <w:keepLines w:val="0"/>
              <w:widowControl/>
              <w:suppressLineNumbers w:val="0"/>
              <w:snapToGrid w:val="0"/>
              <w:spacing w:before="120" w:beforeAutospacing="0" w:after="12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经历</w:t>
            </w:r>
          </w:p>
        </w:tc>
      </w:tr>
      <w:tr w14:paraId="74767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526" w:type="dxa"/>
            <w:gridSpan w:val="2"/>
            <w:tcBorders>
              <w:top w:val="single" w:color="000000" w:sz="4" w:space="0"/>
              <w:left w:val="single" w:color="000000" w:sz="4" w:space="0"/>
              <w:bottom w:val="single" w:color="000000" w:sz="4" w:space="0"/>
              <w:right w:val="single" w:color="000000" w:sz="4" w:space="0"/>
            </w:tcBorders>
            <w:vAlign w:val="center"/>
          </w:tcPr>
          <w:p w14:paraId="5D161A21">
            <w:pPr>
              <w:keepNext w:val="0"/>
              <w:keepLines w:val="0"/>
              <w:widowControl/>
              <w:suppressLineNumbers w:val="0"/>
              <w:snapToGrid w:val="0"/>
              <w:spacing w:before="120" w:beforeAutospacing="0" w:after="12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时间</w:t>
            </w:r>
          </w:p>
        </w:tc>
        <w:tc>
          <w:tcPr>
            <w:tcW w:w="3827" w:type="dxa"/>
            <w:gridSpan w:val="5"/>
            <w:tcBorders>
              <w:top w:val="single" w:color="000000" w:sz="4" w:space="0"/>
              <w:left w:val="single" w:color="000000" w:sz="4" w:space="0"/>
              <w:bottom w:val="single" w:color="000000" w:sz="4" w:space="0"/>
              <w:right w:val="single" w:color="000000" w:sz="4" w:space="0"/>
            </w:tcBorders>
            <w:vAlign w:val="center"/>
          </w:tcPr>
          <w:p w14:paraId="38E0B190">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参加过的类似工程项目名称</w:t>
            </w:r>
          </w:p>
        </w:tc>
        <w:tc>
          <w:tcPr>
            <w:tcW w:w="1559" w:type="dxa"/>
            <w:tcBorders>
              <w:top w:val="single" w:color="000000" w:sz="4" w:space="0"/>
              <w:left w:val="single" w:color="000000" w:sz="4" w:space="0"/>
              <w:bottom w:val="single" w:color="000000" w:sz="4" w:space="0"/>
              <w:right w:val="single" w:color="000000" w:sz="4" w:space="0"/>
            </w:tcBorders>
            <w:vAlign w:val="center"/>
          </w:tcPr>
          <w:p w14:paraId="6C17FC83">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担任职务</w:t>
            </w:r>
          </w:p>
        </w:tc>
        <w:tc>
          <w:tcPr>
            <w:tcW w:w="2381" w:type="dxa"/>
            <w:gridSpan w:val="2"/>
            <w:tcBorders>
              <w:top w:val="single" w:color="000000" w:sz="4" w:space="0"/>
              <w:left w:val="single" w:color="000000" w:sz="4" w:space="0"/>
              <w:bottom w:val="single" w:color="000000" w:sz="4" w:space="0"/>
              <w:right w:val="single" w:color="000000" w:sz="4" w:space="0"/>
            </w:tcBorders>
            <w:vAlign w:val="center"/>
          </w:tcPr>
          <w:p w14:paraId="1712DAA6">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发包人及联系电话</w:t>
            </w:r>
          </w:p>
        </w:tc>
      </w:tr>
      <w:tr w14:paraId="245CD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526" w:type="dxa"/>
            <w:gridSpan w:val="2"/>
            <w:tcBorders>
              <w:top w:val="single" w:color="000000" w:sz="4" w:space="0"/>
              <w:left w:val="single" w:color="000000" w:sz="4" w:space="0"/>
              <w:bottom w:val="single" w:color="000000" w:sz="4" w:space="0"/>
              <w:right w:val="single" w:color="000000" w:sz="4" w:space="0"/>
            </w:tcBorders>
            <w:vAlign w:val="center"/>
          </w:tcPr>
          <w:p w14:paraId="0ECFC1B0">
            <w:pPr>
              <w:keepNext w:val="0"/>
              <w:keepLines w:val="0"/>
              <w:widowControl/>
              <w:suppressLineNumbers w:val="0"/>
              <w:snapToGrid w:val="0"/>
              <w:spacing w:before="120" w:beforeAutospacing="0" w:after="12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3827" w:type="dxa"/>
            <w:gridSpan w:val="5"/>
            <w:tcBorders>
              <w:top w:val="single" w:color="000000" w:sz="4" w:space="0"/>
              <w:left w:val="single" w:color="000000" w:sz="4" w:space="0"/>
              <w:bottom w:val="single" w:color="000000" w:sz="4" w:space="0"/>
              <w:right w:val="single" w:color="000000" w:sz="4" w:space="0"/>
            </w:tcBorders>
            <w:vAlign w:val="center"/>
          </w:tcPr>
          <w:p w14:paraId="68647CD3">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559" w:type="dxa"/>
            <w:tcBorders>
              <w:top w:val="single" w:color="000000" w:sz="4" w:space="0"/>
              <w:left w:val="single" w:color="000000" w:sz="4" w:space="0"/>
              <w:bottom w:val="single" w:color="000000" w:sz="4" w:space="0"/>
              <w:right w:val="single" w:color="000000" w:sz="4" w:space="0"/>
            </w:tcBorders>
            <w:vAlign w:val="center"/>
          </w:tcPr>
          <w:p w14:paraId="4B27E6A7">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2381" w:type="dxa"/>
            <w:gridSpan w:val="2"/>
            <w:tcBorders>
              <w:top w:val="single" w:color="000000" w:sz="4" w:space="0"/>
              <w:left w:val="single" w:color="000000" w:sz="4" w:space="0"/>
              <w:bottom w:val="single" w:color="000000" w:sz="4" w:space="0"/>
              <w:right w:val="single" w:color="000000" w:sz="4" w:space="0"/>
            </w:tcBorders>
            <w:vAlign w:val="center"/>
          </w:tcPr>
          <w:p w14:paraId="257F6AE9">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04CDF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526" w:type="dxa"/>
            <w:gridSpan w:val="2"/>
            <w:tcBorders>
              <w:top w:val="single" w:color="000000" w:sz="4" w:space="0"/>
              <w:left w:val="single" w:color="000000" w:sz="4" w:space="0"/>
              <w:bottom w:val="single" w:color="000000" w:sz="4" w:space="0"/>
              <w:right w:val="single" w:color="000000" w:sz="4" w:space="0"/>
            </w:tcBorders>
            <w:vAlign w:val="center"/>
          </w:tcPr>
          <w:p w14:paraId="20BC6E17">
            <w:pPr>
              <w:keepNext w:val="0"/>
              <w:keepLines w:val="0"/>
              <w:widowControl/>
              <w:suppressLineNumbers w:val="0"/>
              <w:snapToGrid w:val="0"/>
              <w:spacing w:before="120" w:beforeAutospacing="0" w:after="12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3827" w:type="dxa"/>
            <w:gridSpan w:val="5"/>
            <w:tcBorders>
              <w:top w:val="single" w:color="000000" w:sz="4" w:space="0"/>
              <w:left w:val="single" w:color="000000" w:sz="4" w:space="0"/>
              <w:bottom w:val="single" w:color="000000" w:sz="4" w:space="0"/>
              <w:right w:val="single" w:color="000000" w:sz="4" w:space="0"/>
            </w:tcBorders>
            <w:vAlign w:val="center"/>
          </w:tcPr>
          <w:p w14:paraId="4A9288FE">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559" w:type="dxa"/>
            <w:tcBorders>
              <w:top w:val="single" w:color="000000" w:sz="4" w:space="0"/>
              <w:left w:val="single" w:color="000000" w:sz="4" w:space="0"/>
              <w:bottom w:val="single" w:color="000000" w:sz="4" w:space="0"/>
              <w:right w:val="single" w:color="000000" w:sz="4" w:space="0"/>
            </w:tcBorders>
            <w:vAlign w:val="center"/>
          </w:tcPr>
          <w:p w14:paraId="237BDE82">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2381" w:type="dxa"/>
            <w:gridSpan w:val="2"/>
            <w:tcBorders>
              <w:top w:val="single" w:color="000000" w:sz="4" w:space="0"/>
              <w:left w:val="single" w:color="000000" w:sz="4" w:space="0"/>
              <w:bottom w:val="single" w:color="000000" w:sz="4" w:space="0"/>
              <w:right w:val="single" w:color="000000" w:sz="4" w:space="0"/>
            </w:tcBorders>
            <w:vAlign w:val="center"/>
          </w:tcPr>
          <w:p w14:paraId="1CCD2EC5">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0AAC7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526" w:type="dxa"/>
            <w:gridSpan w:val="2"/>
            <w:tcBorders>
              <w:top w:val="single" w:color="000000" w:sz="4" w:space="0"/>
              <w:left w:val="single" w:color="000000" w:sz="4" w:space="0"/>
              <w:bottom w:val="single" w:color="000000" w:sz="4" w:space="0"/>
              <w:right w:val="single" w:color="000000" w:sz="4" w:space="0"/>
            </w:tcBorders>
            <w:vAlign w:val="center"/>
          </w:tcPr>
          <w:p w14:paraId="5F247B8C">
            <w:pPr>
              <w:keepNext w:val="0"/>
              <w:keepLines w:val="0"/>
              <w:widowControl/>
              <w:suppressLineNumbers w:val="0"/>
              <w:snapToGrid w:val="0"/>
              <w:spacing w:before="120" w:beforeAutospacing="0" w:after="12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3827" w:type="dxa"/>
            <w:gridSpan w:val="5"/>
            <w:tcBorders>
              <w:top w:val="single" w:color="000000" w:sz="4" w:space="0"/>
              <w:left w:val="single" w:color="000000" w:sz="4" w:space="0"/>
              <w:bottom w:val="single" w:color="000000" w:sz="4" w:space="0"/>
              <w:right w:val="single" w:color="000000" w:sz="4" w:space="0"/>
            </w:tcBorders>
            <w:vAlign w:val="center"/>
          </w:tcPr>
          <w:p w14:paraId="1495FB65">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559" w:type="dxa"/>
            <w:tcBorders>
              <w:top w:val="single" w:color="000000" w:sz="4" w:space="0"/>
              <w:left w:val="single" w:color="000000" w:sz="4" w:space="0"/>
              <w:bottom w:val="single" w:color="000000" w:sz="4" w:space="0"/>
              <w:right w:val="single" w:color="000000" w:sz="4" w:space="0"/>
            </w:tcBorders>
            <w:vAlign w:val="center"/>
          </w:tcPr>
          <w:p w14:paraId="17F32D33">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2381" w:type="dxa"/>
            <w:gridSpan w:val="2"/>
            <w:tcBorders>
              <w:top w:val="single" w:color="000000" w:sz="4" w:space="0"/>
              <w:left w:val="single" w:color="000000" w:sz="4" w:space="0"/>
              <w:bottom w:val="single" w:color="000000" w:sz="4" w:space="0"/>
              <w:right w:val="single" w:color="000000" w:sz="4" w:space="0"/>
            </w:tcBorders>
            <w:vAlign w:val="center"/>
          </w:tcPr>
          <w:p w14:paraId="2684AA16">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1FFA2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526" w:type="dxa"/>
            <w:gridSpan w:val="2"/>
            <w:tcBorders>
              <w:top w:val="single" w:color="000000" w:sz="4" w:space="0"/>
              <w:left w:val="single" w:color="000000" w:sz="4" w:space="0"/>
              <w:bottom w:val="single" w:color="000000" w:sz="4" w:space="0"/>
              <w:right w:val="single" w:color="000000" w:sz="4" w:space="0"/>
            </w:tcBorders>
            <w:vAlign w:val="center"/>
          </w:tcPr>
          <w:p w14:paraId="7F1347F5">
            <w:pPr>
              <w:keepNext w:val="0"/>
              <w:keepLines w:val="0"/>
              <w:widowControl/>
              <w:suppressLineNumbers w:val="0"/>
              <w:snapToGrid w:val="0"/>
              <w:spacing w:before="120" w:beforeAutospacing="0" w:after="12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3827" w:type="dxa"/>
            <w:gridSpan w:val="5"/>
            <w:tcBorders>
              <w:top w:val="single" w:color="000000" w:sz="4" w:space="0"/>
              <w:left w:val="single" w:color="000000" w:sz="4" w:space="0"/>
              <w:bottom w:val="single" w:color="000000" w:sz="4" w:space="0"/>
              <w:right w:val="single" w:color="000000" w:sz="4" w:space="0"/>
            </w:tcBorders>
            <w:vAlign w:val="center"/>
          </w:tcPr>
          <w:p w14:paraId="31E97507">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559" w:type="dxa"/>
            <w:tcBorders>
              <w:top w:val="single" w:color="000000" w:sz="4" w:space="0"/>
              <w:left w:val="single" w:color="000000" w:sz="4" w:space="0"/>
              <w:bottom w:val="single" w:color="000000" w:sz="4" w:space="0"/>
              <w:right w:val="single" w:color="000000" w:sz="4" w:space="0"/>
            </w:tcBorders>
            <w:vAlign w:val="center"/>
          </w:tcPr>
          <w:p w14:paraId="6262D814">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2381" w:type="dxa"/>
            <w:gridSpan w:val="2"/>
            <w:tcBorders>
              <w:top w:val="single" w:color="000000" w:sz="4" w:space="0"/>
              <w:left w:val="single" w:color="000000" w:sz="4" w:space="0"/>
              <w:bottom w:val="single" w:color="000000" w:sz="4" w:space="0"/>
              <w:right w:val="single" w:color="000000" w:sz="4" w:space="0"/>
            </w:tcBorders>
            <w:vAlign w:val="center"/>
          </w:tcPr>
          <w:p w14:paraId="10071BA7">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2297A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526" w:type="dxa"/>
            <w:gridSpan w:val="2"/>
            <w:tcBorders>
              <w:top w:val="single" w:color="000000" w:sz="4" w:space="0"/>
              <w:left w:val="single" w:color="000000" w:sz="4" w:space="0"/>
              <w:bottom w:val="single" w:color="000000" w:sz="4" w:space="0"/>
              <w:right w:val="single" w:color="000000" w:sz="4" w:space="0"/>
            </w:tcBorders>
            <w:vAlign w:val="center"/>
          </w:tcPr>
          <w:p w14:paraId="412B0399">
            <w:pPr>
              <w:keepNext w:val="0"/>
              <w:keepLines w:val="0"/>
              <w:widowControl/>
              <w:suppressLineNumbers w:val="0"/>
              <w:snapToGrid w:val="0"/>
              <w:spacing w:before="120" w:beforeAutospacing="0" w:after="12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3827" w:type="dxa"/>
            <w:gridSpan w:val="5"/>
            <w:tcBorders>
              <w:top w:val="single" w:color="000000" w:sz="4" w:space="0"/>
              <w:left w:val="single" w:color="000000" w:sz="4" w:space="0"/>
              <w:bottom w:val="single" w:color="000000" w:sz="4" w:space="0"/>
              <w:right w:val="single" w:color="000000" w:sz="4" w:space="0"/>
            </w:tcBorders>
            <w:vAlign w:val="center"/>
          </w:tcPr>
          <w:p w14:paraId="04332BF8">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559" w:type="dxa"/>
            <w:tcBorders>
              <w:top w:val="single" w:color="000000" w:sz="4" w:space="0"/>
              <w:left w:val="single" w:color="000000" w:sz="4" w:space="0"/>
              <w:bottom w:val="single" w:color="000000" w:sz="4" w:space="0"/>
              <w:right w:val="single" w:color="000000" w:sz="4" w:space="0"/>
            </w:tcBorders>
            <w:vAlign w:val="center"/>
          </w:tcPr>
          <w:p w14:paraId="41712CBC">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2381" w:type="dxa"/>
            <w:gridSpan w:val="2"/>
            <w:tcBorders>
              <w:top w:val="single" w:color="000000" w:sz="4" w:space="0"/>
              <w:left w:val="single" w:color="000000" w:sz="4" w:space="0"/>
              <w:bottom w:val="single" w:color="000000" w:sz="4" w:space="0"/>
              <w:right w:val="single" w:color="000000" w:sz="4" w:space="0"/>
            </w:tcBorders>
            <w:vAlign w:val="center"/>
          </w:tcPr>
          <w:p w14:paraId="61FA3F82">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5F384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526" w:type="dxa"/>
            <w:gridSpan w:val="2"/>
            <w:tcBorders>
              <w:top w:val="single" w:color="000000" w:sz="4" w:space="0"/>
              <w:left w:val="single" w:color="000000" w:sz="4" w:space="0"/>
              <w:bottom w:val="single" w:color="000000" w:sz="4" w:space="0"/>
              <w:right w:val="single" w:color="000000" w:sz="4" w:space="0"/>
            </w:tcBorders>
            <w:vAlign w:val="center"/>
          </w:tcPr>
          <w:p w14:paraId="1554287C">
            <w:pPr>
              <w:keepNext w:val="0"/>
              <w:keepLines w:val="0"/>
              <w:widowControl/>
              <w:suppressLineNumbers w:val="0"/>
              <w:snapToGrid w:val="0"/>
              <w:spacing w:before="120" w:beforeAutospacing="0" w:after="12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3827" w:type="dxa"/>
            <w:gridSpan w:val="5"/>
            <w:tcBorders>
              <w:top w:val="single" w:color="000000" w:sz="4" w:space="0"/>
              <w:left w:val="single" w:color="000000" w:sz="4" w:space="0"/>
              <w:bottom w:val="single" w:color="000000" w:sz="4" w:space="0"/>
              <w:right w:val="single" w:color="000000" w:sz="4" w:space="0"/>
            </w:tcBorders>
            <w:vAlign w:val="center"/>
          </w:tcPr>
          <w:p w14:paraId="6D6F836E">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559" w:type="dxa"/>
            <w:tcBorders>
              <w:top w:val="single" w:color="000000" w:sz="4" w:space="0"/>
              <w:left w:val="single" w:color="000000" w:sz="4" w:space="0"/>
              <w:bottom w:val="single" w:color="000000" w:sz="4" w:space="0"/>
              <w:right w:val="single" w:color="000000" w:sz="4" w:space="0"/>
            </w:tcBorders>
            <w:vAlign w:val="center"/>
          </w:tcPr>
          <w:p w14:paraId="02B58034">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2381" w:type="dxa"/>
            <w:gridSpan w:val="2"/>
            <w:tcBorders>
              <w:top w:val="single" w:color="000000" w:sz="4" w:space="0"/>
              <w:left w:val="single" w:color="000000" w:sz="4" w:space="0"/>
              <w:bottom w:val="single" w:color="000000" w:sz="4" w:space="0"/>
              <w:right w:val="single" w:color="000000" w:sz="4" w:space="0"/>
            </w:tcBorders>
            <w:vAlign w:val="center"/>
          </w:tcPr>
          <w:p w14:paraId="44ABB40C">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1626F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526" w:type="dxa"/>
            <w:gridSpan w:val="2"/>
            <w:tcBorders>
              <w:top w:val="single" w:color="000000" w:sz="4" w:space="0"/>
              <w:left w:val="single" w:color="000000" w:sz="4" w:space="0"/>
              <w:bottom w:val="single" w:color="000000" w:sz="4" w:space="0"/>
              <w:right w:val="single" w:color="000000" w:sz="4" w:space="0"/>
            </w:tcBorders>
            <w:vAlign w:val="center"/>
          </w:tcPr>
          <w:p w14:paraId="5FFA25C5">
            <w:pPr>
              <w:keepNext w:val="0"/>
              <w:keepLines w:val="0"/>
              <w:widowControl/>
              <w:suppressLineNumbers w:val="0"/>
              <w:snapToGrid w:val="0"/>
              <w:spacing w:before="120" w:beforeAutospacing="0" w:after="12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3827" w:type="dxa"/>
            <w:gridSpan w:val="5"/>
            <w:tcBorders>
              <w:top w:val="single" w:color="000000" w:sz="4" w:space="0"/>
              <w:left w:val="single" w:color="000000" w:sz="4" w:space="0"/>
              <w:bottom w:val="single" w:color="000000" w:sz="4" w:space="0"/>
              <w:right w:val="single" w:color="000000" w:sz="4" w:space="0"/>
            </w:tcBorders>
            <w:vAlign w:val="center"/>
          </w:tcPr>
          <w:p w14:paraId="38B5F272">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559" w:type="dxa"/>
            <w:tcBorders>
              <w:top w:val="single" w:color="000000" w:sz="4" w:space="0"/>
              <w:left w:val="single" w:color="000000" w:sz="4" w:space="0"/>
              <w:bottom w:val="single" w:color="000000" w:sz="4" w:space="0"/>
              <w:right w:val="single" w:color="000000" w:sz="4" w:space="0"/>
            </w:tcBorders>
            <w:vAlign w:val="center"/>
          </w:tcPr>
          <w:p w14:paraId="0D36340A">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2381" w:type="dxa"/>
            <w:gridSpan w:val="2"/>
            <w:tcBorders>
              <w:top w:val="single" w:color="000000" w:sz="4" w:space="0"/>
              <w:left w:val="single" w:color="000000" w:sz="4" w:space="0"/>
              <w:bottom w:val="single" w:color="000000" w:sz="4" w:space="0"/>
              <w:right w:val="single" w:color="000000" w:sz="4" w:space="0"/>
            </w:tcBorders>
            <w:vAlign w:val="center"/>
          </w:tcPr>
          <w:p w14:paraId="71E77BEA">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00D7A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526" w:type="dxa"/>
            <w:gridSpan w:val="2"/>
            <w:tcBorders>
              <w:top w:val="single" w:color="000000" w:sz="4" w:space="0"/>
              <w:left w:val="single" w:color="000000" w:sz="4" w:space="0"/>
              <w:bottom w:val="single" w:color="000000" w:sz="4" w:space="0"/>
              <w:right w:val="single" w:color="000000" w:sz="4" w:space="0"/>
            </w:tcBorders>
            <w:vAlign w:val="center"/>
          </w:tcPr>
          <w:p w14:paraId="17C909FB">
            <w:pPr>
              <w:keepNext w:val="0"/>
              <w:keepLines w:val="0"/>
              <w:widowControl/>
              <w:suppressLineNumbers w:val="0"/>
              <w:snapToGrid w:val="0"/>
              <w:spacing w:before="120" w:beforeAutospacing="0" w:after="12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3827" w:type="dxa"/>
            <w:gridSpan w:val="5"/>
            <w:tcBorders>
              <w:top w:val="single" w:color="000000" w:sz="4" w:space="0"/>
              <w:left w:val="single" w:color="000000" w:sz="4" w:space="0"/>
              <w:bottom w:val="single" w:color="000000" w:sz="4" w:space="0"/>
              <w:right w:val="single" w:color="000000" w:sz="4" w:space="0"/>
            </w:tcBorders>
            <w:vAlign w:val="center"/>
          </w:tcPr>
          <w:p w14:paraId="478A01FA">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559" w:type="dxa"/>
            <w:tcBorders>
              <w:top w:val="single" w:color="000000" w:sz="4" w:space="0"/>
              <w:left w:val="single" w:color="000000" w:sz="4" w:space="0"/>
              <w:bottom w:val="single" w:color="000000" w:sz="4" w:space="0"/>
              <w:right w:val="single" w:color="000000" w:sz="4" w:space="0"/>
            </w:tcBorders>
            <w:vAlign w:val="center"/>
          </w:tcPr>
          <w:p w14:paraId="111FD97A">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2381" w:type="dxa"/>
            <w:gridSpan w:val="2"/>
            <w:tcBorders>
              <w:top w:val="single" w:color="000000" w:sz="4" w:space="0"/>
              <w:left w:val="single" w:color="000000" w:sz="4" w:space="0"/>
              <w:bottom w:val="single" w:color="000000" w:sz="4" w:space="0"/>
              <w:right w:val="single" w:color="000000" w:sz="4" w:space="0"/>
            </w:tcBorders>
            <w:vAlign w:val="center"/>
          </w:tcPr>
          <w:p w14:paraId="5E6547F6">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5CCB5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400" w:type="dxa"/>
            <w:gridSpan w:val="3"/>
            <w:tcBorders>
              <w:top w:val="single" w:color="000000" w:sz="4" w:space="0"/>
              <w:left w:val="single" w:color="000000" w:sz="4" w:space="0"/>
              <w:bottom w:val="single" w:color="000000" w:sz="4" w:space="0"/>
              <w:right w:val="single" w:color="000000" w:sz="4" w:space="0"/>
            </w:tcBorders>
            <w:vAlign w:val="center"/>
          </w:tcPr>
          <w:p w14:paraId="186103F9">
            <w:pPr>
              <w:keepNext w:val="0"/>
              <w:keepLines w:val="0"/>
              <w:widowControl/>
              <w:suppressLineNumbers w:val="0"/>
              <w:snapToGrid w:val="0"/>
              <w:spacing w:before="120" w:beforeAutospacing="0" w:after="12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获奖情况</w:t>
            </w:r>
          </w:p>
        </w:tc>
        <w:tc>
          <w:tcPr>
            <w:tcW w:w="6893" w:type="dxa"/>
            <w:gridSpan w:val="7"/>
            <w:tcBorders>
              <w:top w:val="single" w:color="000000" w:sz="4" w:space="0"/>
              <w:left w:val="single" w:color="000000" w:sz="4" w:space="0"/>
              <w:bottom w:val="single" w:color="000000" w:sz="4" w:space="0"/>
              <w:right w:val="single" w:color="000000" w:sz="4" w:space="0"/>
            </w:tcBorders>
            <w:vAlign w:val="center"/>
          </w:tcPr>
          <w:p w14:paraId="239EDB36">
            <w:pPr>
              <w:keepNext w:val="0"/>
              <w:keepLines w:val="0"/>
              <w:widowControl/>
              <w:suppressLineNumbers w:val="0"/>
              <w:snapToGrid w:val="0"/>
              <w:spacing w:before="0" w:beforeAutospacing="0" w:after="0" w:afterAutospacing="0" w:line="240" w:lineRule="atLeast"/>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11B73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400" w:type="dxa"/>
            <w:gridSpan w:val="3"/>
            <w:tcBorders>
              <w:top w:val="single" w:color="000000" w:sz="4" w:space="0"/>
              <w:left w:val="single" w:color="000000" w:sz="4" w:space="0"/>
              <w:bottom w:val="single" w:color="000000" w:sz="4" w:space="0"/>
              <w:right w:val="single" w:color="000000" w:sz="4" w:space="0"/>
            </w:tcBorders>
            <w:vAlign w:val="center"/>
          </w:tcPr>
          <w:p w14:paraId="09F5ACFD">
            <w:pPr>
              <w:keepNext w:val="0"/>
              <w:keepLines w:val="0"/>
              <w:widowControl/>
              <w:suppressLineNumbers w:val="0"/>
              <w:snapToGrid w:val="0"/>
              <w:spacing w:before="120" w:beforeAutospacing="0" w:after="12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说明在岗情况</w:t>
            </w:r>
          </w:p>
        </w:tc>
        <w:tc>
          <w:tcPr>
            <w:tcW w:w="6893" w:type="dxa"/>
            <w:gridSpan w:val="7"/>
            <w:tcBorders>
              <w:top w:val="single" w:color="000000" w:sz="4" w:space="0"/>
              <w:left w:val="single" w:color="000000" w:sz="4" w:space="0"/>
              <w:bottom w:val="single" w:color="000000" w:sz="4" w:space="0"/>
              <w:right w:val="single" w:color="000000" w:sz="4" w:space="0"/>
            </w:tcBorders>
            <w:vAlign w:val="center"/>
          </w:tcPr>
          <w:p w14:paraId="0694600A">
            <w:pPr>
              <w:keepNext w:val="0"/>
              <w:keepLines w:val="0"/>
              <w:widowControl/>
              <w:suppressLineNumbers w:val="0"/>
              <w:snapToGrid w:val="0"/>
              <w:spacing w:before="0" w:beforeAutospacing="0" w:after="0" w:afterAutospacing="0" w:line="240" w:lineRule="atLeast"/>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□目前未在其他项目上任职，现从事工作为：</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1"/>
                <w:szCs w:val="22"/>
                <w:highlight w:val="none"/>
                <w:lang w:val="en-US" w:eastAsia="zh-CN" w:bidi="ar-SA"/>
              </w:rPr>
              <w:t>。</w:t>
            </w:r>
          </w:p>
          <w:p w14:paraId="3E6E6C77">
            <w:pPr>
              <w:keepNext w:val="0"/>
              <w:keepLines w:val="0"/>
              <w:widowControl/>
              <w:suppressLineNumbers w:val="0"/>
              <w:snapToGrid w:val="0"/>
              <w:spacing w:before="0" w:beforeAutospacing="0" w:after="0" w:afterAutospacing="0" w:line="240" w:lineRule="atLeast"/>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□目前虽在其他项目上任职，但本项目中标后能够从该项目撤离，目前任职项目：</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1"/>
                <w:szCs w:val="22"/>
                <w:highlight w:val="none"/>
                <w:lang w:val="en-US" w:eastAsia="zh-CN" w:bidi="ar-SA"/>
              </w:rPr>
              <w:t>，担任职位：</w:t>
            </w:r>
            <w:r>
              <w:rPr>
                <w:rStyle w:val="55"/>
                <w:rFonts w:hint="eastAsia" w:ascii="仿宋" w:hAnsi="仿宋" w:eastAsia="仿宋" w:cs="仿宋"/>
                <w:b w:val="0"/>
                <w:i w:val="0"/>
                <w:caps w:val="0"/>
                <w:spacing w:val="0"/>
                <w:w w:val="100"/>
                <w:kern w:val="2"/>
                <w:sz w:val="21"/>
                <w:szCs w:val="22"/>
                <w:highlight w:val="none"/>
                <w:u w:val="single" w:color="000000"/>
                <w:lang w:val="en-US" w:eastAsia="zh-CN" w:bidi="ar-SA"/>
              </w:rPr>
              <w:t>　　</w:t>
            </w:r>
            <w:r>
              <w:rPr>
                <w:rStyle w:val="55"/>
                <w:rFonts w:hint="eastAsia" w:ascii="仿宋" w:hAnsi="仿宋" w:eastAsia="仿宋" w:cs="仿宋"/>
                <w:b w:val="0"/>
                <w:i w:val="0"/>
                <w:caps w:val="0"/>
                <w:spacing w:val="0"/>
                <w:w w:val="100"/>
                <w:kern w:val="2"/>
                <w:sz w:val="21"/>
                <w:szCs w:val="22"/>
                <w:highlight w:val="none"/>
                <w:lang w:val="en-US" w:eastAsia="zh-CN" w:bidi="ar-SA"/>
              </w:rPr>
              <w:t>。</w:t>
            </w:r>
          </w:p>
        </w:tc>
      </w:tr>
      <w:tr w14:paraId="595CE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400" w:type="dxa"/>
            <w:gridSpan w:val="3"/>
            <w:tcBorders>
              <w:top w:val="single" w:color="000000" w:sz="4" w:space="0"/>
              <w:left w:val="single" w:color="000000" w:sz="4" w:space="0"/>
              <w:bottom w:val="single" w:color="000000" w:sz="4" w:space="0"/>
              <w:right w:val="single" w:color="000000" w:sz="4" w:space="0"/>
            </w:tcBorders>
            <w:vAlign w:val="center"/>
          </w:tcPr>
          <w:p w14:paraId="58F8084C">
            <w:pPr>
              <w:keepNext w:val="0"/>
              <w:keepLines w:val="0"/>
              <w:widowControl/>
              <w:suppressLineNumbers w:val="0"/>
              <w:snapToGrid w:val="0"/>
              <w:spacing w:before="120" w:beforeAutospacing="0" w:after="12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备注</w:t>
            </w:r>
          </w:p>
        </w:tc>
        <w:tc>
          <w:tcPr>
            <w:tcW w:w="6893" w:type="dxa"/>
            <w:gridSpan w:val="7"/>
            <w:tcBorders>
              <w:top w:val="single" w:color="000000" w:sz="4" w:space="0"/>
              <w:left w:val="single" w:color="000000" w:sz="4" w:space="0"/>
              <w:bottom w:val="single" w:color="000000" w:sz="4" w:space="0"/>
              <w:right w:val="single" w:color="000000" w:sz="4" w:space="0"/>
            </w:tcBorders>
            <w:vAlign w:val="center"/>
          </w:tcPr>
          <w:p w14:paraId="348C4732">
            <w:pPr>
              <w:keepNext w:val="0"/>
              <w:keepLines w:val="0"/>
              <w:widowControl/>
              <w:suppressLineNumbers w:val="0"/>
              <w:snapToGrid w:val="0"/>
              <w:spacing w:before="0" w:beforeAutospacing="0" w:after="0" w:afterAutospacing="0" w:line="240" w:lineRule="atLeast"/>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bl>
    <w:p w14:paraId="1556EEA0">
      <w:pPr>
        <w:widowControl/>
        <w:snapToGrid w:val="0"/>
        <w:spacing w:before="93" w:beforeAutospacing="0" w:after="0" w:afterAutospacing="0" w:line="240" w:lineRule="auto"/>
        <w:ind w:right="148"/>
        <w:textAlignment w:val="baseline"/>
        <w:rPr>
          <w:rStyle w:val="55"/>
          <w:rFonts w:hint="eastAsia" w:ascii="仿宋" w:hAnsi="仿宋" w:eastAsia="仿宋" w:cs="仿宋"/>
          <w:b w:val="0"/>
          <w:bCs/>
          <w:i w:val="0"/>
          <w:caps w:val="0"/>
          <w:spacing w:val="0"/>
          <w:w w:val="100"/>
          <w:kern w:val="0"/>
          <w:sz w:val="21"/>
          <w:szCs w:val="21"/>
          <w:highlight w:val="none"/>
          <w:lang w:val="en-US" w:eastAsia="zh-CN" w:bidi="ar-SA"/>
        </w:rPr>
      </w:pPr>
      <w:r>
        <w:rPr>
          <w:rStyle w:val="55"/>
          <w:rFonts w:hint="eastAsia" w:ascii="仿宋" w:hAnsi="仿宋" w:eastAsia="仿宋" w:cs="仿宋"/>
          <w:b w:val="0"/>
          <w:bCs/>
          <w:i w:val="0"/>
          <w:caps w:val="0"/>
          <w:spacing w:val="0"/>
          <w:w w:val="100"/>
          <w:kern w:val="0"/>
          <w:sz w:val="21"/>
          <w:szCs w:val="21"/>
          <w:highlight w:val="none"/>
          <w:lang w:val="en-US" w:eastAsia="zh-CN" w:bidi="ar-SA"/>
        </w:rPr>
        <w:t>注：1.本表应填写项目经理和项目总工相关情况。</w:t>
      </w:r>
    </w:p>
    <w:p w14:paraId="27358309">
      <w:pPr>
        <w:widowControl/>
        <w:snapToGrid w:val="0"/>
        <w:spacing w:before="93" w:beforeAutospacing="0" w:after="0" w:afterAutospacing="0" w:line="240" w:lineRule="auto"/>
        <w:ind w:left="184" w:right="148" w:firstLine="297" w:firstLineChars="150"/>
        <w:textAlignment w:val="baseline"/>
        <w:rPr>
          <w:rStyle w:val="55"/>
          <w:rFonts w:hint="eastAsia" w:ascii="仿宋" w:hAnsi="仿宋" w:eastAsia="仿宋" w:cs="仿宋"/>
          <w:b w:val="0"/>
          <w:bCs/>
          <w:i w:val="0"/>
          <w:caps w:val="0"/>
          <w:spacing w:val="0"/>
          <w:w w:val="100"/>
          <w:kern w:val="0"/>
          <w:sz w:val="21"/>
          <w:szCs w:val="21"/>
          <w:highlight w:val="none"/>
          <w:lang w:val="en-US" w:eastAsia="zh-CN" w:bidi="ar-SA"/>
        </w:rPr>
      </w:pPr>
      <w:r>
        <w:rPr>
          <w:rStyle w:val="55"/>
          <w:rFonts w:hint="eastAsia" w:ascii="仿宋" w:hAnsi="仿宋" w:eastAsia="仿宋" w:cs="仿宋"/>
          <w:b w:val="0"/>
          <w:bCs/>
          <w:i w:val="0"/>
          <w:caps w:val="0"/>
          <w:spacing w:val="-6"/>
          <w:w w:val="100"/>
          <w:kern w:val="0"/>
          <w:sz w:val="21"/>
          <w:szCs w:val="21"/>
          <w:highlight w:val="none"/>
          <w:lang w:val="en-US" w:eastAsia="zh-CN" w:bidi="ar-SA"/>
        </w:rPr>
        <w:t>2.投标人应根据招标文件第二章“投标人须知”第</w:t>
      </w:r>
      <w:r>
        <w:rPr>
          <w:rStyle w:val="55"/>
          <w:rFonts w:hint="eastAsia" w:ascii="仿宋" w:hAnsi="仿宋" w:eastAsia="仿宋" w:cs="仿宋"/>
          <w:b w:val="0"/>
          <w:bCs/>
          <w:i w:val="0"/>
          <w:caps w:val="0"/>
          <w:spacing w:val="0"/>
          <w:w w:val="100"/>
          <w:kern w:val="0"/>
          <w:sz w:val="21"/>
          <w:szCs w:val="21"/>
          <w:highlight w:val="none"/>
          <w:lang w:val="en-US" w:eastAsia="zh-CN" w:bidi="ar-SA"/>
        </w:rPr>
        <w:t>3.5.5项的要求在本表后附相关证明材料。</w:t>
      </w:r>
    </w:p>
    <w:p w14:paraId="6FE57CF1">
      <w:pPr>
        <w:pStyle w:val="4"/>
        <w:bidi w:val="0"/>
        <w:jc w:val="both"/>
        <w:rPr>
          <w:rStyle w:val="55"/>
          <w:rFonts w:hint="eastAsia" w:ascii="仿宋" w:hAnsi="仿宋" w:eastAsia="仿宋" w:cs="仿宋"/>
          <w:b/>
          <w:bCs/>
          <w:i w:val="0"/>
          <w:caps w:val="0"/>
          <w:spacing w:val="0"/>
          <w:w w:val="100"/>
          <w:kern w:val="2"/>
          <w:sz w:val="28"/>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br w:type="page"/>
      </w:r>
      <w:bookmarkStart w:id="145" w:name="_Toc14497"/>
      <w:bookmarkStart w:id="146" w:name="_Toc10082"/>
      <w:r>
        <w:rPr>
          <w:rStyle w:val="55"/>
          <w:rFonts w:hint="eastAsia" w:ascii="仿宋" w:hAnsi="仿宋" w:eastAsia="仿宋" w:cs="仿宋"/>
          <w:b/>
          <w:bCs/>
          <w:i w:val="0"/>
          <w:caps w:val="0"/>
          <w:spacing w:val="0"/>
          <w:w w:val="100"/>
          <w:kern w:val="2"/>
          <w:sz w:val="28"/>
          <w:szCs w:val="24"/>
          <w:highlight w:val="none"/>
          <w:lang w:val="en-US" w:eastAsia="zh-CN" w:bidi="ar-SA"/>
        </w:rPr>
        <w:t>八、其他资料</w:t>
      </w:r>
      <w:bookmarkEnd w:id="145"/>
      <w:bookmarkEnd w:id="146"/>
    </w:p>
    <w:p w14:paraId="2505AAA9">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bCs/>
          <w:i w:val="0"/>
          <w:caps w:val="0"/>
          <w:spacing w:val="0"/>
          <w:w w:val="100"/>
          <w:kern w:val="2"/>
          <w:sz w:val="24"/>
          <w:szCs w:val="24"/>
          <w:highlight w:val="none"/>
          <w:lang w:val="en-US" w:eastAsia="zh-CN" w:bidi="ar-SA"/>
        </w:rPr>
      </w:pPr>
    </w:p>
    <w:p w14:paraId="73636736">
      <w:pPr>
        <w:widowControl/>
        <w:snapToGrid w:val="0"/>
        <w:spacing w:before="0" w:beforeAutospacing="0" w:after="0" w:afterAutospacing="0" w:line="360" w:lineRule="auto"/>
        <w:ind w:left="284" w:firstLine="480"/>
        <w:textAlignment w:val="baseline"/>
        <w:rPr>
          <w:rStyle w:val="55"/>
          <w:rFonts w:hint="eastAsia" w:ascii="仿宋" w:hAnsi="仿宋" w:eastAsia="仿宋" w:cs="仿宋"/>
          <w:b w:val="0"/>
          <w:bCs/>
          <w:i w:val="0"/>
          <w:caps w:val="0"/>
          <w:spacing w:val="0"/>
          <w:w w:val="100"/>
          <w:kern w:val="2"/>
          <w:sz w:val="24"/>
          <w:szCs w:val="36"/>
          <w:highlight w:val="none"/>
          <w:lang w:val="en-US" w:eastAsia="zh-CN" w:bidi="ar-SA"/>
        </w:rPr>
      </w:pPr>
      <w:r>
        <w:rPr>
          <w:rStyle w:val="55"/>
          <w:rFonts w:hint="eastAsia" w:ascii="仿宋" w:hAnsi="仿宋" w:eastAsia="仿宋" w:cs="仿宋"/>
          <w:b w:val="0"/>
          <w:bCs/>
          <w:i w:val="0"/>
          <w:caps w:val="0"/>
          <w:spacing w:val="0"/>
          <w:w w:val="100"/>
          <w:kern w:val="2"/>
          <w:sz w:val="24"/>
          <w:szCs w:val="36"/>
          <w:highlight w:val="none"/>
          <w:lang w:val="en-US" w:eastAsia="zh-CN" w:bidi="ar-SA"/>
        </w:rPr>
        <w:t>请附下列有关材料：</w:t>
      </w:r>
    </w:p>
    <w:p w14:paraId="58D88346">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bCs/>
          <w:i w:val="0"/>
          <w:caps w:val="0"/>
          <w:spacing w:val="0"/>
          <w:w w:val="100"/>
          <w:kern w:val="2"/>
          <w:sz w:val="24"/>
          <w:szCs w:val="36"/>
          <w:highlight w:val="none"/>
          <w:lang w:val="en-US" w:eastAsia="zh-CN" w:bidi="ar-SA"/>
        </w:rPr>
      </w:pPr>
      <w:r>
        <w:rPr>
          <w:rStyle w:val="55"/>
          <w:rFonts w:hint="eastAsia" w:ascii="仿宋" w:hAnsi="仿宋" w:eastAsia="仿宋" w:cs="仿宋"/>
          <w:b w:val="0"/>
          <w:bCs/>
          <w:i w:val="0"/>
          <w:caps w:val="0"/>
          <w:spacing w:val="0"/>
          <w:w w:val="100"/>
          <w:kern w:val="2"/>
          <w:sz w:val="24"/>
          <w:szCs w:val="36"/>
          <w:highlight w:val="none"/>
          <w:lang w:val="en-US" w:eastAsia="zh-CN" w:bidi="ar-SA"/>
        </w:rPr>
        <w:t>1、投标阶段投标人收到的招标方发出的有编号的补遗书和其它正式有效的函件(如有)彩色影印件；</w:t>
      </w:r>
    </w:p>
    <w:p w14:paraId="12FF3A90">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bCs/>
          <w:i w:val="0"/>
          <w:caps w:val="0"/>
          <w:spacing w:val="0"/>
          <w:w w:val="100"/>
          <w:kern w:val="2"/>
          <w:sz w:val="24"/>
          <w:szCs w:val="24"/>
          <w:highlight w:val="none"/>
          <w:lang w:val="en-US" w:eastAsia="zh-CN" w:bidi="ar-SA"/>
        </w:rPr>
      </w:pPr>
      <w:r>
        <w:rPr>
          <w:rStyle w:val="55"/>
          <w:rFonts w:hint="eastAsia" w:ascii="仿宋" w:hAnsi="仿宋" w:eastAsia="仿宋" w:cs="仿宋"/>
          <w:b w:val="0"/>
          <w:bCs/>
          <w:i w:val="0"/>
          <w:caps w:val="0"/>
          <w:spacing w:val="0"/>
          <w:w w:val="100"/>
          <w:kern w:val="2"/>
          <w:sz w:val="24"/>
          <w:szCs w:val="24"/>
          <w:highlight w:val="none"/>
          <w:lang w:val="en-US" w:eastAsia="zh-CN" w:bidi="ar-SA"/>
        </w:rPr>
        <w:t>2、投标人认为与投标文件评审有关的其他资料。</w:t>
      </w:r>
    </w:p>
    <w:p w14:paraId="43495FB2">
      <w:pPr>
        <w:pageBreakBefore w:val="0"/>
        <w:kinsoku/>
        <w:overflowPunct/>
        <w:bidi w:val="0"/>
        <w:spacing w:beforeAutospacing="0" w:afterAutospacing="0" w:line="360" w:lineRule="auto"/>
        <w:ind w:left="0" w:leftChars="0" w:right="0" w:rightChars="0"/>
        <w:jc w:val="center"/>
        <w:rPr>
          <w:rFonts w:hint="eastAsia" w:ascii="宋体" w:hAnsi="宋体" w:eastAsia="宋体" w:cs="宋体"/>
          <w:b/>
          <w:bCs/>
          <w:color w:val="auto"/>
          <w:kern w:val="2"/>
          <w:sz w:val="21"/>
          <w:szCs w:val="21"/>
          <w:highlight w:val="none"/>
          <w:lang w:val="en-US" w:eastAsia="zh-CN" w:bidi="ar-SA"/>
        </w:rPr>
      </w:pPr>
    </w:p>
    <w:p w14:paraId="7AD52C8A">
      <w:pPr>
        <w:pageBreakBefore w:val="0"/>
        <w:kinsoku/>
        <w:overflowPunct/>
        <w:bidi w:val="0"/>
        <w:spacing w:beforeAutospacing="0" w:afterAutospacing="0" w:line="360" w:lineRule="auto"/>
        <w:ind w:left="0" w:leftChars="0" w:right="0" w:rightChars="0"/>
        <w:jc w:val="center"/>
        <w:rPr>
          <w:rFonts w:hint="eastAsia" w:ascii="宋体" w:hAnsi="宋体" w:eastAsia="宋体" w:cs="宋体"/>
          <w:b/>
          <w:bCs/>
          <w:color w:val="auto"/>
          <w:kern w:val="2"/>
          <w:sz w:val="21"/>
          <w:szCs w:val="21"/>
          <w:highlight w:val="none"/>
          <w:lang w:val="en-US" w:eastAsia="zh-CN" w:bidi="ar-SA"/>
        </w:rPr>
      </w:pPr>
    </w:p>
    <w:p w14:paraId="5728143C">
      <w:pPr>
        <w:pageBreakBefore w:val="0"/>
        <w:kinsoku/>
        <w:overflowPunct/>
        <w:bidi w:val="0"/>
        <w:spacing w:beforeAutospacing="0" w:afterAutospacing="0" w:line="360" w:lineRule="auto"/>
        <w:ind w:left="0" w:leftChars="0" w:right="0" w:rightChars="0"/>
        <w:jc w:val="center"/>
        <w:rPr>
          <w:rFonts w:hint="eastAsia" w:ascii="仿宋" w:hAnsi="仿宋" w:eastAsia="仿宋" w:cs="仿宋"/>
          <w:b/>
          <w:bCs/>
          <w:color w:val="auto"/>
          <w:kern w:val="2"/>
          <w:sz w:val="21"/>
          <w:szCs w:val="21"/>
          <w:highlight w:val="none"/>
          <w:lang w:val="en-US" w:eastAsia="zh-CN" w:bidi="ar-SA"/>
        </w:rPr>
      </w:pPr>
    </w:p>
    <w:p w14:paraId="79D637A0">
      <w:pPr>
        <w:pageBreakBefore w:val="0"/>
        <w:kinsoku/>
        <w:overflowPunct/>
        <w:bidi w:val="0"/>
        <w:spacing w:beforeAutospacing="0" w:afterAutospacing="0" w:line="360" w:lineRule="auto"/>
        <w:ind w:left="0" w:leftChars="0" w:right="0" w:rightChars="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投标保证金</w:t>
      </w:r>
      <w:r>
        <w:rPr>
          <w:rFonts w:hint="eastAsia" w:ascii="仿宋" w:hAnsi="仿宋" w:eastAsia="仿宋" w:cs="仿宋"/>
          <w:b/>
          <w:bCs/>
          <w:i w:val="0"/>
          <w:caps w:val="0"/>
          <w:color w:val="auto"/>
          <w:spacing w:val="0"/>
          <w:sz w:val="21"/>
          <w:szCs w:val="21"/>
          <w:highlight w:val="none"/>
          <w:shd w:val="clear" w:color="auto" w:fill="FFFFFF"/>
        </w:rPr>
        <w:t>企业</w:t>
      </w:r>
      <w:r>
        <w:rPr>
          <w:rFonts w:hint="eastAsia" w:ascii="仿宋" w:hAnsi="仿宋" w:eastAsia="仿宋" w:cs="仿宋"/>
          <w:b/>
          <w:bCs/>
          <w:color w:val="auto"/>
          <w:kern w:val="2"/>
          <w:sz w:val="21"/>
          <w:szCs w:val="21"/>
          <w:highlight w:val="none"/>
          <w:lang w:val="en-US" w:eastAsia="zh-CN" w:bidi="ar-SA"/>
        </w:rPr>
        <w:t>信用承诺函</w:t>
      </w:r>
    </w:p>
    <w:p w14:paraId="43E9404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Fonts w:hint="eastAsia" w:ascii="仿宋" w:hAnsi="仿宋" w:eastAsia="仿宋" w:cs="仿宋"/>
          <w:i w:val="0"/>
          <w:iCs w:val="0"/>
          <w:caps w:val="0"/>
          <w:color w:val="auto"/>
          <w:spacing w:val="0"/>
          <w:kern w:val="0"/>
          <w:sz w:val="21"/>
          <w:szCs w:val="21"/>
          <w:highlight w:val="none"/>
          <w:u w:val="single"/>
          <w:shd w:val="clear" w:color="080000" w:fill="FFFFFF"/>
          <w:lang w:val="en-US" w:eastAsia="zh-CN" w:bidi="ar-SA"/>
        </w:rPr>
      </w:pPr>
      <w:r>
        <w:rPr>
          <w:rFonts w:hint="eastAsia" w:ascii="仿宋" w:hAnsi="仿宋" w:eastAsia="仿宋" w:cs="仿宋"/>
          <w:i w:val="0"/>
          <w:iCs w:val="0"/>
          <w:caps w:val="0"/>
          <w:color w:val="auto"/>
          <w:spacing w:val="0"/>
          <w:kern w:val="0"/>
          <w:sz w:val="21"/>
          <w:szCs w:val="21"/>
          <w:highlight w:val="none"/>
          <w:u w:val="single"/>
          <w:shd w:val="clear" w:color="080000" w:fill="FFFFFF"/>
          <w:lang w:val="en-US" w:eastAsia="zh-CN" w:bidi="ar-SA"/>
        </w:rPr>
        <w:t>（招标单位名称）：</w:t>
      </w:r>
    </w:p>
    <w:p w14:paraId="5EF7A8E9">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420" w:firstLineChars="200"/>
        <w:jc w:val="both"/>
        <w:textAlignment w:val="auto"/>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为维护公平、公正、公开的政府投资市场秩序，树立诚实守信的投标人形象，我单位自愿作出以下承诺：</w:t>
      </w:r>
    </w:p>
    <w:p w14:paraId="03FB45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376" w:firstLineChars="200"/>
        <w:textAlignment w:val="auto"/>
        <w:rPr>
          <w:rFonts w:hint="eastAsia" w:ascii="仿宋" w:hAnsi="仿宋" w:eastAsia="仿宋" w:cs="仿宋"/>
          <w:color w:val="auto"/>
          <w:spacing w:val="-11"/>
          <w:sz w:val="21"/>
          <w:szCs w:val="21"/>
          <w:highlight w:val="none"/>
          <w:u w:val="single"/>
          <w:lang w:val="en-US" w:eastAsia="zh-CN"/>
        </w:rPr>
      </w:pPr>
      <w:r>
        <w:rPr>
          <w:rFonts w:hint="eastAsia" w:ascii="仿宋" w:hAnsi="仿宋" w:eastAsia="仿宋" w:cs="仿宋"/>
          <w:color w:val="auto"/>
          <w:spacing w:val="-11"/>
          <w:sz w:val="21"/>
          <w:szCs w:val="21"/>
          <w:highlight w:val="none"/>
        </w:rPr>
        <w:t>单</w:t>
      </w:r>
      <w:r>
        <w:rPr>
          <w:rFonts w:hint="eastAsia" w:ascii="仿宋" w:hAnsi="仿宋" w:eastAsia="仿宋" w:cs="仿宋"/>
          <w:i w:val="0"/>
          <w:iCs w:val="0"/>
          <w:caps w:val="0"/>
          <w:color w:val="auto"/>
          <w:spacing w:val="0"/>
          <w:kern w:val="0"/>
          <w:sz w:val="21"/>
          <w:szCs w:val="21"/>
          <w:highlight w:val="none"/>
          <w:u w:val="none"/>
          <w:shd w:val="clear" w:color="080000" w:fill="FFFFFF"/>
          <w:lang w:val="en-US" w:eastAsia="zh-CN" w:bidi="ar-SA"/>
        </w:rPr>
        <w:t>位名称：</w:t>
      </w:r>
    </w:p>
    <w:p w14:paraId="0F598B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仿宋" w:hAnsi="仿宋" w:eastAsia="仿宋" w:cs="仿宋"/>
          <w:color w:val="auto"/>
          <w:spacing w:val="-11"/>
          <w:sz w:val="21"/>
          <w:szCs w:val="21"/>
          <w:highlight w:val="none"/>
          <w:u w:val="single"/>
          <w:lang w:val="en-US" w:eastAsia="zh-CN"/>
        </w:rPr>
      </w:pPr>
      <w:r>
        <w:rPr>
          <w:rFonts w:hint="eastAsia" w:ascii="仿宋" w:hAnsi="仿宋" w:eastAsia="仿宋" w:cs="仿宋"/>
          <w:i w:val="0"/>
          <w:iCs w:val="0"/>
          <w:caps w:val="0"/>
          <w:color w:val="auto"/>
          <w:spacing w:val="0"/>
          <w:kern w:val="0"/>
          <w:sz w:val="21"/>
          <w:szCs w:val="21"/>
          <w:highlight w:val="none"/>
          <w:u w:val="none"/>
          <w:shd w:val="clear" w:color="080000" w:fill="FFFFFF"/>
          <w:lang w:val="en-US" w:eastAsia="zh-CN" w:bidi="ar-SA"/>
        </w:rPr>
        <w:t>统一社会信用代码</w:t>
      </w:r>
      <w:r>
        <w:rPr>
          <w:rFonts w:hint="eastAsia" w:ascii="仿宋" w:hAnsi="仿宋" w:eastAsia="仿宋" w:cs="仿宋"/>
          <w:color w:val="auto"/>
          <w:spacing w:val="-11"/>
          <w:sz w:val="21"/>
          <w:szCs w:val="21"/>
          <w:highlight w:val="none"/>
          <w:lang w:eastAsia="zh-CN"/>
        </w:rPr>
        <w:t>：</w:t>
      </w:r>
    </w:p>
    <w:p w14:paraId="07E582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376" w:firstLineChars="200"/>
        <w:textAlignment w:val="auto"/>
        <w:rPr>
          <w:rFonts w:hint="eastAsia" w:ascii="仿宋" w:hAnsi="仿宋" w:eastAsia="仿宋" w:cs="仿宋"/>
          <w:color w:val="auto"/>
          <w:spacing w:val="-11"/>
          <w:sz w:val="21"/>
          <w:szCs w:val="21"/>
          <w:highlight w:val="none"/>
          <w:u w:val="single"/>
          <w:lang w:val="en-US" w:eastAsia="zh-CN"/>
        </w:rPr>
      </w:pPr>
      <w:r>
        <w:rPr>
          <w:rFonts w:hint="eastAsia" w:ascii="仿宋" w:hAnsi="仿宋" w:eastAsia="仿宋" w:cs="仿宋"/>
          <w:color w:val="auto"/>
          <w:spacing w:val="-11"/>
          <w:sz w:val="21"/>
          <w:szCs w:val="21"/>
          <w:highlight w:val="none"/>
        </w:rPr>
        <w:t>法定代表人</w:t>
      </w:r>
      <w:r>
        <w:rPr>
          <w:rFonts w:hint="eastAsia" w:ascii="仿宋" w:hAnsi="仿宋" w:eastAsia="仿宋" w:cs="仿宋"/>
          <w:color w:val="auto"/>
          <w:spacing w:val="-11"/>
          <w:sz w:val="21"/>
          <w:szCs w:val="21"/>
          <w:highlight w:val="none"/>
          <w:lang w:eastAsia="zh-CN"/>
        </w:rPr>
        <w:t>：</w:t>
      </w:r>
    </w:p>
    <w:p w14:paraId="4BAA9C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376" w:firstLineChars="200"/>
        <w:textAlignment w:val="auto"/>
        <w:rPr>
          <w:rFonts w:hint="eastAsia" w:ascii="仿宋" w:hAnsi="仿宋" w:eastAsia="仿宋" w:cs="仿宋"/>
          <w:color w:val="auto"/>
          <w:spacing w:val="-11"/>
          <w:sz w:val="21"/>
          <w:szCs w:val="21"/>
          <w:highlight w:val="none"/>
          <w:u w:val="single"/>
          <w:lang w:val="en-US" w:eastAsia="zh-CN"/>
        </w:rPr>
      </w:pPr>
      <w:r>
        <w:rPr>
          <w:rFonts w:hint="eastAsia" w:ascii="仿宋" w:hAnsi="仿宋" w:eastAsia="仿宋" w:cs="仿宋"/>
          <w:color w:val="auto"/>
          <w:spacing w:val="-11"/>
          <w:sz w:val="21"/>
          <w:szCs w:val="21"/>
          <w:highlight w:val="none"/>
        </w:rPr>
        <w:t>地址和联系电话：</w:t>
      </w:r>
    </w:p>
    <w:p w14:paraId="7CDC12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376" w:firstLineChars="200"/>
        <w:textAlignment w:val="auto"/>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color w:val="auto"/>
          <w:spacing w:val="-11"/>
          <w:sz w:val="21"/>
          <w:szCs w:val="21"/>
          <w:highlight w:val="none"/>
          <w:lang w:eastAsia="zh-CN"/>
        </w:rPr>
        <w:t>一、</w:t>
      </w: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我单位具备承担招标项目的能力，自愿参加</w:t>
      </w:r>
      <w:r>
        <w:rPr>
          <w:rFonts w:hint="eastAsia" w:ascii="仿宋" w:hAnsi="仿宋" w:eastAsia="仿宋" w:cs="仿宋"/>
          <w:i w:val="0"/>
          <w:iCs w:val="0"/>
          <w:caps w:val="0"/>
          <w:color w:val="auto"/>
          <w:spacing w:val="0"/>
          <w:kern w:val="0"/>
          <w:sz w:val="21"/>
          <w:szCs w:val="21"/>
          <w:highlight w:val="none"/>
          <w:u w:val="single"/>
          <w:shd w:val="clear" w:color="080000" w:fill="FFFFFF"/>
          <w:lang w:val="en-US" w:eastAsia="zh-CN" w:bidi="ar-SA"/>
        </w:rPr>
        <w:t>（招标工程项目名称）</w:t>
      </w: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投标活动，严格遵守《中华人民共和国招标投标法》及相关法律法规，依法诚信经营，无条件遵守招标投标活动的各项规定。</w:t>
      </w:r>
    </w:p>
    <w:p w14:paraId="456D3B6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color w:val="auto"/>
          <w:sz w:val="21"/>
          <w:szCs w:val="21"/>
          <w:highlight w:val="none"/>
          <w:lang w:val="en-US" w:eastAsia="zh-CN"/>
        </w:rPr>
        <w:t>二、</w:t>
      </w: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我单位在“信用中国”中未被列入“严重失信主体名单”、没有因招标投标违法行为被行政处罚的记录、“信用承诺”中没有“部分履行”或者“全部未履行”的有关记录，在“中国执行信息公开网”中企业及法定代表人没有被列入“失信被执行人”，在“中国政府采购网”未被列入“政府采购严重违法失信行为记录名单”，在“国家企业信用信息公示系统”中没有因招标投标违法行为被行政处罚的记录、未被列入“经营异常名录”及“严重违法失信名单”。</w:t>
      </w:r>
    </w:p>
    <w:p w14:paraId="5F1280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bottom"/>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color w:val="auto"/>
          <w:sz w:val="21"/>
          <w:szCs w:val="21"/>
          <w:highlight w:val="none"/>
          <w:lang w:val="en-US" w:eastAsia="zh-CN"/>
        </w:rPr>
        <w:t>三、</w:t>
      </w: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我单位如有发生下述任何一种违约行为，自愿承担相关法律责任，1年内自动放弃在洛阳市工程建设项目招投标中使用“投标保证金企业信用承诺函”资格。</w:t>
      </w:r>
    </w:p>
    <w:p w14:paraId="71DDCF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bottom"/>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（一）在招标文件中规定的投标有效期内撤销投标文件；</w:t>
      </w:r>
    </w:p>
    <w:p w14:paraId="623271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bottom"/>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（二）中标后在规定期限内无正当理由不与招标人签订合同、或者未按招标文件规定提交履约保证金；</w:t>
      </w:r>
    </w:p>
    <w:p w14:paraId="541AD7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bottom"/>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（三）评标委员会认定投标人串通投标或弄虚作假等违法行为；</w:t>
      </w:r>
    </w:p>
    <w:p w14:paraId="48C7D2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bottom"/>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（四）法律、法规规定的其他情形。</w:t>
      </w:r>
    </w:p>
    <w:p w14:paraId="624977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bottom"/>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color w:val="auto"/>
          <w:sz w:val="21"/>
          <w:szCs w:val="21"/>
          <w:highlight w:val="none"/>
          <w:u w:val="none"/>
          <w:lang w:val="en-US" w:eastAsia="zh-CN"/>
        </w:rPr>
        <w:t>四、</w:t>
      </w: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同意将承诺和践诺信息作为我单位信用记录由“信用洛阳”网站归集并合规应用。特此承诺。</w:t>
      </w:r>
    </w:p>
    <w:p w14:paraId="72E37CE6">
      <w:pPr>
        <w:keepNext w:val="0"/>
        <w:keepLines w:val="0"/>
        <w:pageBreakBefore w:val="0"/>
        <w:kinsoku/>
        <w:overflowPunct/>
        <w:topLinePunct w:val="0"/>
        <w:autoSpaceDE/>
        <w:autoSpaceDN/>
        <w:bidi w:val="0"/>
        <w:adjustRightInd/>
        <w:snapToGrid/>
        <w:spacing w:beforeAutospacing="0" w:afterAutospacing="0" w:line="360" w:lineRule="auto"/>
        <w:ind w:left="0" w:leftChars="0" w:right="0" w:rightChars="0" w:firstLine="376" w:firstLineChars="200"/>
        <w:jc w:val="both"/>
        <w:textAlignment w:val="bottom"/>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11"/>
          <w:sz w:val="21"/>
          <w:szCs w:val="21"/>
          <w:highlight w:val="none"/>
          <w:lang w:val="en-US" w:eastAsia="zh-CN"/>
        </w:rPr>
        <w:t>投标人单位名称</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pacing w:val="-11"/>
          <w:sz w:val="21"/>
          <w:szCs w:val="21"/>
          <w:highlight w:val="none"/>
          <w:lang w:val="en-US" w:eastAsia="zh-CN"/>
        </w:rPr>
        <w:t>盖章</w:t>
      </w:r>
      <w:r>
        <w:rPr>
          <w:rFonts w:hint="eastAsia" w:ascii="仿宋" w:hAnsi="仿宋" w:eastAsia="仿宋" w:cs="仿宋"/>
          <w:color w:val="auto"/>
          <w:sz w:val="21"/>
          <w:szCs w:val="21"/>
          <w:highlight w:val="none"/>
          <w:lang w:val="en-US" w:eastAsia="zh-CN"/>
        </w:rPr>
        <w:t>）</w:t>
      </w:r>
    </w:p>
    <w:p w14:paraId="053F55D7">
      <w:pPr>
        <w:keepNext w:val="0"/>
        <w:keepLines w:val="0"/>
        <w:pageBreakBefore w:val="0"/>
        <w:kinsoku/>
        <w:wordWrap w:val="0"/>
        <w:overflowPunct/>
        <w:topLinePunct w:val="0"/>
        <w:autoSpaceDE/>
        <w:autoSpaceDN/>
        <w:bidi w:val="0"/>
        <w:adjustRightInd/>
        <w:snapToGrid/>
        <w:spacing w:beforeAutospacing="0" w:afterAutospacing="0" w:line="360" w:lineRule="auto"/>
        <w:ind w:left="0" w:leftChars="0" w:right="0" w:rightChars="0" w:firstLine="376" w:firstLineChars="200"/>
        <w:jc w:val="both"/>
        <w:textAlignment w:val="bottom"/>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11"/>
          <w:sz w:val="21"/>
          <w:szCs w:val="21"/>
          <w:highlight w:val="none"/>
          <w:lang w:val="en-US" w:eastAsia="zh-CN"/>
        </w:rPr>
        <w:t>法定代表人签字</w:t>
      </w:r>
      <w:r>
        <w:rPr>
          <w:rFonts w:hint="eastAsia" w:ascii="仿宋" w:hAnsi="仿宋" w:eastAsia="仿宋" w:cs="仿宋"/>
          <w:color w:val="auto"/>
          <w:sz w:val="21"/>
          <w:szCs w:val="21"/>
          <w:highlight w:val="none"/>
          <w:lang w:val="en-US" w:eastAsia="zh-CN"/>
        </w:rPr>
        <w:t>：                  年  月   日</w:t>
      </w:r>
    </w:p>
    <w:p w14:paraId="0BFA65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210" w:firstLineChars="100"/>
        <w:textAlignment w:val="bottom"/>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bookmarkStart w:id="147" w:name="_Toc296602998"/>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注：1.投标人须在投标文件中按此模板提供承诺函，未提供视为未实质性响应招标文件要求，按无效投标处理。</w:t>
      </w:r>
    </w:p>
    <w:p w14:paraId="708A8776">
      <w:pPr>
        <w:pageBreakBefore w:val="0"/>
        <w:kinsoku/>
        <w:overflowPunct/>
        <w:bidi w:val="0"/>
        <w:spacing w:line="360" w:lineRule="auto"/>
        <w:ind w:left="0" w:leftChars="0"/>
        <w:rPr>
          <w:rFonts w:hint="eastAsia" w:ascii="仿宋" w:hAnsi="仿宋" w:eastAsia="仿宋" w:cs="仿宋"/>
          <w:color w:val="auto"/>
          <w:sz w:val="21"/>
          <w:szCs w:val="21"/>
          <w:highlight w:val="none"/>
        </w:rPr>
      </w:pP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投标人的法定代表人或者授权代表的签字或盖章应真实、有效，如由授权代表签字或盖章的，应提供“法定代表人授权书”。</w:t>
      </w:r>
    </w:p>
    <w:bookmarkEnd w:id="147"/>
    <w:p w14:paraId="2AC1F729">
      <w:pPr>
        <w:keepNext/>
        <w:keepLines/>
        <w:spacing w:line="377" w:lineRule="auto"/>
        <w:jc w:val="both"/>
        <w:outlineLvl w:val="3"/>
        <w:rPr>
          <w:rFonts w:hint="eastAsia" w:ascii="仿宋" w:hAnsi="仿宋" w:eastAsia="仿宋" w:cs="仿宋"/>
          <w:bCs/>
          <w:szCs w:val="21"/>
          <w:highlight w:val="none"/>
          <w:lang w:eastAsia="zh-CN"/>
        </w:rPr>
      </w:pPr>
      <w:r>
        <w:rPr>
          <w:rStyle w:val="55"/>
          <w:rFonts w:hint="eastAsia" w:ascii="仿宋" w:hAnsi="仿宋" w:eastAsia="仿宋" w:cs="仿宋"/>
          <w:b w:val="0"/>
          <w:bCs/>
          <w:i w:val="0"/>
          <w:caps w:val="0"/>
          <w:spacing w:val="0"/>
          <w:w w:val="100"/>
          <w:kern w:val="2"/>
          <w:sz w:val="24"/>
          <w:szCs w:val="24"/>
          <w:highlight w:val="none"/>
          <w:lang w:val="en-US" w:eastAsia="zh-CN" w:bidi="ar-SA"/>
        </w:rPr>
        <w:br w:type="page"/>
      </w:r>
      <w:r>
        <w:rPr>
          <w:rFonts w:hint="eastAsia" w:ascii="仿宋" w:hAnsi="仿宋" w:eastAsia="仿宋" w:cs="仿宋"/>
          <w:bCs/>
          <w:sz w:val="24"/>
          <w:szCs w:val="24"/>
          <w:highlight w:val="none"/>
        </w:rPr>
        <w:t>附件</w:t>
      </w:r>
      <w:r>
        <w:rPr>
          <w:rFonts w:hint="eastAsia" w:ascii="仿宋" w:hAnsi="仿宋" w:eastAsia="仿宋" w:cs="仿宋"/>
          <w:bCs/>
          <w:sz w:val="24"/>
          <w:szCs w:val="24"/>
          <w:highlight w:val="none"/>
          <w:lang w:val="en-US" w:eastAsia="zh-CN"/>
        </w:rPr>
        <w:t>1</w:t>
      </w:r>
    </w:p>
    <w:p w14:paraId="1D872BFF">
      <w:pPr>
        <w:keepNext/>
        <w:keepLines/>
        <w:spacing w:line="377" w:lineRule="auto"/>
        <w:ind w:firstLine="562"/>
        <w:jc w:val="center"/>
        <w:outlineLvl w:val="3"/>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洛阳市工程建设项目廉洁自律告知书</w:t>
      </w:r>
    </w:p>
    <w:p w14:paraId="1306FC1E">
      <w:pPr>
        <w:pStyle w:val="8"/>
        <w:rPr>
          <w:rFonts w:hint="eastAsia" w:ascii="仿宋" w:hAnsi="仿宋" w:eastAsia="仿宋" w:cs="仿宋"/>
          <w:highlight w:val="none"/>
        </w:rPr>
      </w:pPr>
    </w:p>
    <w:p w14:paraId="339C01FC">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为维护公平竞争的市场秩序，从源头上有效防止和制止违法违纪行为和腐败问题的发生，促进工程项目建设廉洁优质高效，现就有关事项告知如下：</w:t>
      </w:r>
    </w:p>
    <w:p w14:paraId="049B67A3">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一、严格遵守工程项目建设的法律、法规及规章制度；</w:t>
      </w:r>
    </w:p>
    <w:p w14:paraId="5033BBCC">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二、严格遵守职业道德，坚持公开、公正、公平、诚信的原则；</w:t>
      </w:r>
    </w:p>
    <w:p w14:paraId="33A09F12">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三、严格执行工程建设项目合同文件，自觉按合同办事；</w:t>
      </w:r>
    </w:p>
    <w:p w14:paraId="02220981">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四、严格执行工程建设项目招标投标、物资采购、设计变更、质量认证、安全生产等各项规定；</w:t>
      </w:r>
    </w:p>
    <w:p w14:paraId="17C533A7">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五、严禁为了获取不正当的利益而损害国家利益、社会公共利益或他人合法权益；</w:t>
      </w:r>
    </w:p>
    <w:p w14:paraId="0E9A3564">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六、严禁向项目建设单位和相关职能部门及有关人员赠送礼金、有价证券、贵重物品或回扣、好处费、感谢费等，不直接或变相行贿搞商业贿赂；</w:t>
      </w:r>
    </w:p>
    <w:p w14:paraId="24972E48">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七、加强内部监督，并自觉接受有关职能部门对工程建设情况的监督检查；</w:t>
      </w:r>
    </w:p>
    <w:p w14:paraId="173B13DE">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八、严格执行廉洁从业各项规定，并向市委、市政府作出廉洁自律承诺。</w:t>
      </w:r>
    </w:p>
    <w:p w14:paraId="26760986">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违反上述告知事项造成不良影响或严重后果的，按照国家有关法律法规予以处理；涉嫌犯罪的，移送司法机关依法追究刑事责任。</w:t>
      </w:r>
    </w:p>
    <w:p w14:paraId="2D90916A">
      <w:pPr>
        <w:kinsoku w:val="0"/>
        <w:autoSpaceDE w:val="0"/>
        <w:autoSpaceDN w:val="0"/>
        <w:adjustRightInd w:val="0"/>
        <w:snapToGrid w:val="0"/>
        <w:spacing w:line="360" w:lineRule="auto"/>
        <w:textAlignment w:val="baseline"/>
        <w:rPr>
          <w:rFonts w:hint="eastAsia" w:ascii="仿宋" w:hAnsi="仿宋" w:eastAsia="仿宋" w:cs="仿宋"/>
          <w:snapToGrid w:val="0"/>
          <w:kern w:val="0"/>
          <w:sz w:val="22"/>
          <w:szCs w:val="22"/>
          <w:highlight w:val="none"/>
        </w:rPr>
      </w:pPr>
    </w:p>
    <w:p w14:paraId="456F71B4">
      <w:pPr>
        <w:kinsoku w:val="0"/>
        <w:autoSpaceDE w:val="0"/>
        <w:autoSpaceDN w:val="0"/>
        <w:adjustRightInd w:val="0"/>
        <w:snapToGrid w:val="0"/>
        <w:spacing w:line="360" w:lineRule="auto"/>
        <w:textAlignment w:val="baseline"/>
        <w:rPr>
          <w:rFonts w:hint="eastAsia" w:ascii="仿宋" w:hAnsi="仿宋" w:eastAsia="仿宋" w:cs="仿宋"/>
          <w:snapToGrid w:val="0"/>
          <w:kern w:val="0"/>
          <w:sz w:val="22"/>
          <w:szCs w:val="22"/>
          <w:highlight w:val="none"/>
        </w:rPr>
      </w:pPr>
    </w:p>
    <w:p w14:paraId="14499706">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本人已认真阅读并充分理解以上条款，并代表所属单位严格遵守。</w:t>
      </w:r>
    </w:p>
    <w:p w14:paraId="3C7DFE12">
      <w:pPr>
        <w:kinsoku w:val="0"/>
        <w:autoSpaceDE w:val="0"/>
        <w:autoSpaceDN w:val="0"/>
        <w:adjustRightInd w:val="0"/>
        <w:snapToGrid w:val="0"/>
        <w:spacing w:line="360" w:lineRule="auto"/>
        <w:textAlignment w:val="baseline"/>
        <w:rPr>
          <w:rFonts w:hint="eastAsia" w:ascii="仿宋" w:hAnsi="仿宋" w:eastAsia="仿宋" w:cs="仿宋"/>
          <w:snapToGrid w:val="0"/>
          <w:kern w:val="0"/>
          <w:sz w:val="22"/>
          <w:szCs w:val="22"/>
          <w:highlight w:val="none"/>
        </w:rPr>
      </w:pPr>
    </w:p>
    <w:p w14:paraId="35B48627">
      <w:pPr>
        <w:kinsoku w:val="0"/>
        <w:autoSpaceDE w:val="0"/>
        <w:autoSpaceDN w:val="0"/>
        <w:adjustRightInd w:val="0"/>
        <w:snapToGrid w:val="0"/>
        <w:spacing w:line="360" w:lineRule="auto"/>
        <w:textAlignment w:val="baseline"/>
        <w:rPr>
          <w:rFonts w:hint="eastAsia" w:ascii="仿宋" w:hAnsi="仿宋" w:eastAsia="仿宋" w:cs="仿宋"/>
          <w:snapToGrid w:val="0"/>
          <w:kern w:val="0"/>
          <w:sz w:val="22"/>
          <w:szCs w:val="22"/>
          <w:highlight w:val="none"/>
        </w:rPr>
      </w:pPr>
    </w:p>
    <w:p w14:paraId="2A5A2ED8">
      <w:pPr>
        <w:widowControl/>
        <w:snapToGrid w:val="0"/>
        <w:spacing w:before="0" w:beforeAutospacing="0" w:after="0" w:afterAutospacing="0" w:line="360" w:lineRule="auto"/>
        <w:ind w:left="0" w:leftChars="0" w:firstLine="3999" w:firstLineChars="1818"/>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法定代表人（签字或电子签章）：</w:t>
      </w:r>
      <w:r>
        <w:rPr>
          <w:rStyle w:val="55"/>
          <w:rFonts w:hint="eastAsia" w:ascii="仿宋" w:hAnsi="仿宋" w:eastAsia="仿宋" w:cs="仿宋"/>
          <w:b w:val="0"/>
          <w:bCs/>
          <w:i w:val="0"/>
          <w:caps w:val="0"/>
          <w:spacing w:val="0"/>
          <w:w w:val="100"/>
          <w:kern w:val="2"/>
          <w:sz w:val="22"/>
          <w:szCs w:val="22"/>
          <w:highlight w:val="none"/>
          <w:u w:val="single"/>
          <w:lang w:val="en-US" w:eastAsia="zh-CN" w:bidi="ar-SA"/>
        </w:rPr>
        <w:t>.</w:t>
      </w:r>
    </w:p>
    <w:p w14:paraId="1F7810B7">
      <w:pPr>
        <w:widowControl/>
        <w:snapToGrid w:val="0"/>
        <w:spacing w:before="0" w:beforeAutospacing="0" w:after="0" w:afterAutospacing="0" w:line="360" w:lineRule="auto"/>
        <w:ind w:left="0" w:leftChars="0" w:firstLine="3999" w:firstLineChars="1818"/>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单位（盖章）：</w:t>
      </w:r>
    </w:p>
    <w:p w14:paraId="3D8A90A3">
      <w:pPr>
        <w:widowControl/>
        <w:snapToGrid w:val="0"/>
        <w:spacing w:before="0" w:beforeAutospacing="0" w:after="0" w:afterAutospacing="0" w:line="360" w:lineRule="auto"/>
        <w:ind w:left="0" w:leftChars="0" w:firstLine="3999" w:firstLineChars="1818"/>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日期：年月日</w:t>
      </w:r>
    </w:p>
    <w:p w14:paraId="6D91A1E3">
      <w:pPr>
        <w:kinsoku w:val="0"/>
        <w:autoSpaceDE w:val="0"/>
        <w:autoSpaceDN w:val="0"/>
        <w:adjustRightInd w:val="0"/>
        <w:snapToGrid w:val="0"/>
        <w:spacing w:line="251" w:lineRule="auto"/>
        <w:textAlignment w:val="baseline"/>
        <w:rPr>
          <w:rFonts w:hint="eastAsia" w:ascii="仿宋" w:hAnsi="仿宋" w:eastAsia="仿宋" w:cs="仿宋"/>
          <w:snapToGrid w:val="0"/>
          <w:kern w:val="0"/>
          <w:szCs w:val="21"/>
          <w:highlight w:val="none"/>
        </w:rPr>
      </w:pPr>
    </w:p>
    <w:p w14:paraId="3C8F1EEE">
      <w:pPr>
        <w:kinsoku w:val="0"/>
        <w:autoSpaceDE w:val="0"/>
        <w:autoSpaceDN w:val="0"/>
        <w:adjustRightInd w:val="0"/>
        <w:snapToGrid w:val="0"/>
        <w:spacing w:line="251" w:lineRule="auto"/>
        <w:textAlignment w:val="baseline"/>
        <w:rPr>
          <w:rFonts w:hint="eastAsia" w:ascii="仿宋" w:hAnsi="仿宋" w:eastAsia="仿宋" w:cs="仿宋"/>
          <w:snapToGrid w:val="0"/>
          <w:kern w:val="0"/>
          <w:szCs w:val="21"/>
          <w:highlight w:val="none"/>
        </w:rPr>
      </w:pPr>
    </w:p>
    <w:p w14:paraId="79F74FA9">
      <w:pPr>
        <w:kinsoku w:val="0"/>
        <w:autoSpaceDE w:val="0"/>
        <w:autoSpaceDN w:val="0"/>
        <w:adjustRightInd w:val="0"/>
        <w:snapToGrid w:val="0"/>
        <w:spacing w:line="252" w:lineRule="auto"/>
        <w:textAlignment w:val="baseline"/>
        <w:rPr>
          <w:rFonts w:hint="eastAsia" w:ascii="仿宋" w:hAnsi="仿宋" w:eastAsia="仿宋" w:cs="仿宋"/>
          <w:snapToGrid w:val="0"/>
          <w:kern w:val="0"/>
          <w:szCs w:val="21"/>
          <w:highlight w:val="none"/>
        </w:rPr>
      </w:pPr>
    </w:p>
    <w:p w14:paraId="25BF45A5">
      <w:pPr>
        <w:kinsoku w:val="0"/>
        <w:autoSpaceDE w:val="0"/>
        <w:autoSpaceDN w:val="0"/>
        <w:adjustRightInd w:val="0"/>
        <w:snapToGrid w:val="0"/>
        <w:spacing w:line="252" w:lineRule="auto"/>
        <w:textAlignment w:val="baseline"/>
        <w:rPr>
          <w:rFonts w:hint="eastAsia" w:ascii="仿宋" w:hAnsi="仿宋" w:eastAsia="仿宋" w:cs="仿宋"/>
          <w:snapToGrid w:val="0"/>
          <w:kern w:val="0"/>
          <w:szCs w:val="21"/>
          <w:highlight w:val="none"/>
        </w:rPr>
      </w:pPr>
    </w:p>
    <w:p w14:paraId="0B614531">
      <w:pPr>
        <w:keepNext/>
        <w:keepLines/>
        <w:spacing w:line="377" w:lineRule="auto"/>
        <w:jc w:val="both"/>
        <w:outlineLvl w:val="3"/>
        <w:rPr>
          <w:rFonts w:hint="eastAsia" w:ascii="仿宋" w:hAnsi="仿宋" w:eastAsia="仿宋" w:cs="仿宋"/>
          <w:szCs w:val="21"/>
          <w:highlight w:val="none"/>
          <w:lang w:val="en-US" w:eastAsia="zh-CN"/>
        </w:rPr>
      </w:pPr>
      <w:r>
        <w:rPr>
          <w:rFonts w:hint="eastAsia" w:ascii="仿宋" w:hAnsi="仿宋" w:eastAsia="仿宋" w:cs="仿宋"/>
          <w:szCs w:val="21"/>
          <w:highlight w:val="none"/>
        </w:rPr>
        <w:br w:type="page"/>
      </w: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2</w:t>
      </w:r>
    </w:p>
    <w:p w14:paraId="2C658F39">
      <w:pPr>
        <w:keepNext/>
        <w:keepLines/>
        <w:spacing w:line="480" w:lineRule="auto"/>
        <w:ind w:firstLine="562"/>
        <w:jc w:val="center"/>
        <w:outlineLvl w:val="3"/>
        <w:rPr>
          <w:rFonts w:hint="eastAsia" w:ascii="仿宋" w:hAnsi="仿宋" w:eastAsia="仿宋" w:cs="仿宋"/>
          <w:snapToGrid w:val="0"/>
          <w:kern w:val="0"/>
          <w:sz w:val="24"/>
          <w:szCs w:val="24"/>
          <w:highlight w:val="none"/>
        </w:rPr>
      </w:pPr>
      <w:r>
        <w:rPr>
          <w:rFonts w:hint="eastAsia" w:ascii="仿宋" w:hAnsi="仿宋" w:eastAsia="仿宋" w:cs="仿宋"/>
          <w:b/>
          <w:bCs/>
          <w:sz w:val="24"/>
          <w:szCs w:val="24"/>
          <w:highlight w:val="none"/>
        </w:rPr>
        <w:t>洛阳市工程建设项目廉洁自律承诺书</w:t>
      </w:r>
    </w:p>
    <w:p w14:paraId="19367C7B">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为切实加强工程建设领域的党风廉政建设，督促相关单位严格遵守廉洁从业的有关规定，有效预防和制止各种违法违纪行为和腐败问题的发生，确保把工程项目建设成为廉洁工程，促进经济社会科学发展，作为工程建设的单位，特向市委、市政府作出如下庄严承诺：</w:t>
      </w:r>
    </w:p>
    <w:p w14:paraId="1931196C">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一、严格遵守党纪国法和各项规定，将廉政建设和廉洁从业的各项要求贯彻始终，不插手和不干预工程建设项目正常开展或干扰正常的监管和执法活动，廉洁自律，加强监督，保证将工程建成为廉洁工程。</w:t>
      </w:r>
    </w:p>
    <w:p w14:paraId="31FAACB1">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二、严格遵守职业道德，坚持公开、公正、公平的原则，依法合规参与竞争，努力推进诚信建设，不从事任何不正当竞争和任何违法违纪的行为。</w:t>
      </w:r>
    </w:p>
    <w:p w14:paraId="7FC150E6">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三、建立并落实党风廉政建设和廉洁从业责任制，健全行之有效的规章制度，在工程报批立项、招标投标、资金运用、物资采购、设计变更、预算决算、质量认证、工程验收和设计、施工、监理过程中不以任何形式以权谋私、以工程谋私、索贿受贿，直接或变相行贿搞商业贿赂。</w:t>
      </w:r>
    </w:p>
    <w:p w14:paraId="1A02CA11">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四、建立工程质量监管保证体系。严格按照国家各项相关法规和技术规范从事设计、施工、监理，确保工程设计、施工组织、质量监理全部依法合规。</w:t>
      </w:r>
    </w:p>
    <w:p w14:paraId="3816CADF">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五、建立安全生产监管保证体系。按照国家各项相关法律和技术规范，在工程建设中落实安全生产“三同时”要求，确保施工人员和其他人员生命及人身安全，严防各类安全事故的发生。</w:t>
      </w:r>
    </w:p>
    <w:p w14:paraId="7ADCB7CD">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六、遵守财经法规，厉行勤俭节约，杜绝铺张浪费，严格控制开支，最大限度地压缩工程费用，节约资金。</w:t>
      </w:r>
    </w:p>
    <w:p w14:paraId="1623910B">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七、定期不定期地对工程建设中的廉政建设和廉洁从业情况进行内部监督检查，同时主动接受外部有关部门依法依纪的监督检查，及时发现和整改存在的各种问题。</w:t>
      </w:r>
    </w:p>
    <w:p w14:paraId="167D7D28">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八、如在工程建设中发生违法违纪行为和腐败问题，自愿接收党纪，政纪处理直至追究法律责任。</w:t>
      </w:r>
    </w:p>
    <w:p w14:paraId="78ED35B1">
      <w:pPr>
        <w:kinsoku w:val="0"/>
        <w:autoSpaceDE w:val="0"/>
        <w:autoSpaceDN w:val="0"/>
        <w:adjustRightInd w:val="0"/>
        <w:snapToGrid w:val="0"/>
        <w:spacing w:line="360" w:lineRule="auto"/>
        <w:ind w:left="49" w:right="886" w:firstLine="3920" w:firstLineChars="2000"/>
        <w:textAlignment w:val="baseline"/>
        <w:rPr>
          <w:rFonts w:hint="eastAsia" w:ascii="仿宋" w:hAnsi="仿宋" w:eastAsia="仿宋" w:cs="仿宋"/>
          <w:snapToGrid w:val="0"/>
          <w:spacing w:val="-12"/>
          <w:kern w:val="0"/>
          <w:sz w:val="22"/>
          <w:szCs w:val="22"/>
          <w:highlight w:val="none"/>
        </w:rPr>
      </w:pPr>
    </w:p>
    <w:p w14:paraId="31B4AD4B">
      <w:pPr>
        <w:widowControl/>
        <w:snapToGrid w:val="0"/>
        <w:spacing w:before="0" w:beforeAutospacing="0" w:after="0" w:afterAutospacing="0" w:line="360" w:lineRule="auto"/>
        <w:ind w:left="0" w:leftChars="0" w:firstLine="4419" w:firstLineChars="2009"/>
        <w:textAlignment w:val="baseline"/>
        <w:rPr>
          <w:rStyle w:val="55"/>
          <w:rFonts w:hint="eastAsia" w:ascii="仿宋" w:hAnsi="仿宋" w:eastAsia="仿宋" w:cs="仿宋"/>
          <w:b w:val="0"/>
          <w:bCs/>
          <w:i w:val="0"/>
          <w:caps w:val="0"/>
          <w:spacing w:val="0"/>
          <w:w w:val="100"/>
          <w:kern w:val="2"/>
          <w:sz w:val="22"/>
          <w:szCs w:val="22"/>
          <w:highlight w:val="none"/>
          <w:u w:val="singl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承诺单位（盖章）：</w:t>
      </w:r>
    </w:p>
    <w:p w14:paraId="3C8FD127">
      <w:pPr>
        <w:widowControl/>
        <w:snapToGrid w:val="0"/>
        <w:spacing w:before="0" w:beforeAutospacing="0" w:after="0" w:afterAutospacing="0" w:line="360" w:lineRule="auto"/>
        <w:ind w:left="0" w:leftChars="0" w:firstLine="4419" w:firstLineChars="2009"/>
        <w:textAlignment w:val="baseline"/>
        <w:rPr>
          <w:rStyle w:val="55"/>
          <w:rFonts w:hint="eastAsia" w:ascii="仿宋" w:hAnsi="仿宋" w:eastAsia="仿宋" w:cs="仿宋"/>
          <w:b w:val="0"/>
          <w:bCs/>
          <w:i w:val="0"/>
          <w:caps w:val="0"/>
          <w:spacing w:val="0"/>
          <w:w w:val="100"/>
          <w:kern w:val="2"/>
          <w:sz w:val="24"/>
          <w:szCs w:val="36"/>
          <w:highlight w:val="none"/>
          <w:u w:val="singl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法定代表人（签字或电子签章）</w:t>
      </w:r>
      <w:r>
        <w:rPr>
          <w:rStyle w:val="55"/>
          <w:rFonts w:hint="eastAsia" w:ascii="仿宋" w:hAnsi="仿宋" w:eastAsia="仿宋" w:cs="仿宋"/>
          <w:b w:val="0"/>
          <w:bCs/>
          <w:i w:val="0"/>
          <w:caps w:val="0"/>
          <w:spacing w:val="0"/>
          <w:w w:val="100"/>
          <w:kern w:val="2"/>
          <w:sz w:val="24"/>
          <w:szCs w:val="36"/>
          <w:highlight w:val="none"/>
          <w:lang w:val="en-US" w:eastAsia="zh-CN" w:bidi="ar-SA"/>
        </w:rPr>
        <w:t>：</w:t>
      </w:r>
      <w:r>
        <w:rPr>
          <w:rStyle w:val="55"/>
          <w:rFonts w:hint="eastAsia" w:ascii="仿宋" w:hAnsi="仿宋" w:eastAsia="仿宋" w:cs="仿宋"/>
          <w:b w:val="0"/>
          <w:bCs/>
          <w:i w:val="0"/>
          <w:caps w:val="0"/>
          <w:spacing w:val="0"/>
          <w:w w:val="100"/>
          <w:kern w:val="2"/>
          <w:sz w:val="24"/>
          <w:szCs w:val="36"/>
          <w:highlight w:val="none"/>
          <w:u w:val="single"/>
          <w:lang w:val="en-US" w:eastAsia="zh-CN" w:bidi="ar-SA"/>
        </w:rPr>
        <w:t>.</w:t>
      </w:r>
    </w:p>
    <w:p w14:paraId="23F8A862">
      <w:pPr>
        <w:widowControl/>
        <w:snapToGrid w:val="0"/>
        <w:spacing w:before="0" w:beforeAutospacing="0" w:after="0" w:afterAutospacing="0" w:line="360" w:lineRule="auto"/>
        <w:ind w:left="0" w:leftChars="0" w:firstLine="4419" w:firstLineChars="2009"/>
        <w:textAlignment w:val="baseline"/>
        <w:rPr>
          <w:rFonts w:hint="eastAsia" w:ascii="仿宋" w:hAnsi="仿宋" w:eastAsia="仿宋" w:cs="仿宋"/>
          <w:color w:val="auto"/>
          <w:sz w:val="22"/>
          <w:szCs w:val="22"/>
          <w:highlight w:val="none"/>
        </w:rPr>
      </w:pPr>
      <w:r>
        <w:rPr>
          <w:rStyle w:val="55"/>
          <w:rFonts w:hint="eastAsia" w:ascii="仿宋" w:hAnsi="仿宋" w:eastAsia="仿宋" w:cs="仿宋"/>
          <w:b w:val="0"/>
          <w:bCs/>
          <w:i w:val="0"/>
          <w:caps w:val="0"/>
          <w:spacing w:val="0"/>
          <w:w w:val="100"/>
          <w:kern w:val="2"/>
          <w:sz w:val="22"/>
          <w:szCs w:val="22"/>
          <w:highlight w:val="none"/>
          <w:lang w:val="en-US" w:eastAsia="zh-CN" w:bidi="ar-SA"/>
        </w:rPr>
        <w:t>时间：年月日</w:t>
      </w:r>
    </w:p>
    <w:p w14:paraId="1A0215F4">
      <w:pPr>
        <w:keepNext/>
        <w:keepLines/>
        <w:spacing w:line="377" w:lineRule="auto"/>
        <w:jc w:val="both"/>
        <w:outlineLvl w:val="3"/>
        <w:rPr>
          <w:rFonts w:hint="eastAsia" w:ascii="仿宋" w:hAnsi="仿宋" w:eastAsia="仿宋" w:cs="仿宋"/>
          <w:szCs w:val="21"/>
          <w:highlight w:val="none"/>
          <w:lang w:eastAsia="zh-CN"/>
        </w:rPr>
      </w:pPr>
      <w:r>
        <w:rPr>
          <w:rFonts w:hint="eastAsia" w:ascii="仿宋" w:hAnsi="仿宋" w:eastAsia="仿宋" w:cs="仿宋"/>
          <w:sz w:val="24"/>
          <w:szCs w:val="24"/>
          <w:highlight w:val="none"/>
        </w:rPr>
        <w:br w:type="page"/>
      </w: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3</w:t>
      </w:r>
    </w:p>
    <w:p w14:paraId="0F1E40B4">
      <w:pPr>
        <w:keepNext/>
        <w:keepLines/>
        <w:spacing w:line="360" w:lineRule="auto"/>
        <w:ind w:firstLine="562"/>
        <w:jc w:val="center"/>
        <w:outlineLvl w:val="3"/>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不拖欠农民工工资承诺书</w:t>
      </w:r>
    </w:p>
    <w:p w14:paraId="23E6571F">
      <w:pPr>
        <w:widowControl w:val="0"/>
        <w:autoSpaceDE w:val="0"/>
        <w:autoSpaceDN w:val="0"/>
        <w:adjustRightInd w:val="0"/>
        <w:spacing w:line="360" w:lineRule="auto"/>
        <w:rPr>
          <w:rFonts w:hint="eastAsia" w:ascii="仿宋" w:hAnsi="仿宋" w:eastAsia="仿宋" w:cs="仿宋"/>
          <w:kern w:val="0"/>
          <w:sz w:val="22"/>
          <w:szCs w:val="22"/>
          <w:highlight w:val="none"/>
          <w:u w:val="single"/>
        </w:rPr>
      </w:pPr>
    </w:p>
    <w:p w14:paraId="3AEB8F2C">
      <w:pPr>
        <w:widowControl w:val="0"/>
        <w:autoSpaceDE w:val="0"/>
        <w:autoSpaceDN w:val="0"/>
        <w:adjustRightInd w:val="0"/>
        <w:spacing w:line="360" w:lineRule="auto"/>
        <w:rPr>
          <w:rFonts w:hint="eastAsia" w:ascii="仿宋" w:hAnsi="仿宋" w:eastAsia="仿宋" w:cs="仿宋"/>
          <w:kern w:val="0"/>
          <w:sz w:val="22"/>
          <w:szCs w:val="22"/>
          <w:highlight w:val="none"/>
        </w:rPr>
      </w:pPr>
      <w:r>
        <w:rPr>
          <w:rFonts w:hint="eastAsia" w:ascii="仿宋" w:hAnsi="仿宋" w:eastAsia="仿宋" w:cs="仿宋"/>
          <w:kern w:val="0"/>
          <w:sz w:val="22"/>
          <w:szCs w:val="22"/>
          <w:highlight w:val="none"/>
        </w:rPr>
        <w:t>（招标人名称）：</w:t>
      </w:r>
    </w:p>
    <w:p w14:paraId="713335B5">
      <w:pPr>
        <w:pStyle w:val="44"/>
        <w:spacing w:line="360" w:lineRule="auto"/>
        <w:ind w:firstLine="440" w:firstLineChars="200"/>
        <w:jc w:val="both"/>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为贯彻落实《国务院办公厅关于切实解决建设领域拖欠工程款问题的通知》等文件精神，切实保障农民工的合法权益。我公司在参与</w:t>
      </w:r>
      <w:r>
        <w:rPr>
          <w:rFonts w:hint="eastAsia" w:ascii="仿宋" w:hAnsi="仿宋" w:eastAsia="仿宋" w:cs="仿宋"/>
          <w:color w:val="auto"/>
          <w:sz w:val="22"/>
          <w:szCs w:val="22"/>
          <w:highlight w:val="none"/>
          <w:u w:val="single"/>
        </w:rPr>
        <w:t>（项目名称）</w:t>
      </w:r>
      <w:r>
        <w:rPr>
          <w:rFonts w:hint="eastAsia" w:ascii="仿宋" w:hAnsi="仿宋" w:eastAsia="仿宋" w:cs="仿宋"/>
          <w:color w:val="auto"/>
          <w:sz w:val="22"/>
          <w:szCs w:val="22"/>
          <w:highlight w:val="none"/>
        </w:rPr>
        <w:t>中承诺：</w:t>
      </w:r>
    </w:p>
    <w:p w14:paraId="6A170075">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1、在本项目投标截止之日，在以前所承建工程中不存在拖欠或克扣农民工工资的行为。</w:t>
      </w:r>
    </w:p>
    <w:p w14:paraId="78EC2D5A">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2、中标后能够及时、足额发放农民工工资。</w:t>
      </w:r>
    </w:p>
    <w:p w14:paraId="110CE018">
      <w:pPr>
        <w:widowControl/>
        <w:snapToGrid w:val="0"/>
        <w:spacing w:before="0" w:beforeAutospacing="0" w:after="0" w:afterAutospacing="0" w:line="360" w:lineRule="auto"/>
        <w:ind w:firstLine="440" w:firstLineChars="200"/>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3、一旦其承包的交通工程项目中出现拖欠农民工工资情况的，可由交通行业主管部门从农民工工资保证金中预先划支。</w:t>
      </w:r>
    </w:p>
    <w:p w14:paraId="369C25BF">
      <w:pPr>
        <w:spacing w:line="360" w:lineRule="auto"/>
        <w:ind w:left="46" w:right="84" w:firstLine="421"/>
        <w:rPr>
          <w:rFonts w:hint="eastAsia" w:ascii="仿宋" w:hAnsi="仿宋" w:eastAsia="仿宋" w:cs="仿宋"/>
          <w:b/>
          <w:bCs/>
          <w:spacing w:val="-2"/>
          <w:kern w:val="0"/>
          <w:sz w:val="22"/>
          <w:szCs w:val="22"/>
          <w:highlight w:val="none"/>
        </w:rPr>
      </w:pPr>
    </w:p>
    <w:p w14:paraId="1A230C35">
      <w:pPr>
        <w:pStyle w:val="44"/>
        <w:spacing w:line="360" w:lineRule="auto"/>
        <w:ind w:firstLine="432" w:firstLineChars="200"/>
        <w:jc w:val="both"/>
        <w:rPr>
          <w:rFonts w:hint="eastAsia" w:ascii="仿宋" w:hAnsi="仿宋" w:eastAsia="仿宋" w:cs="仿宋"/>
          <w:color w:val="auto"/>
          <w:spacing w:val="-2"/>
          <w:sz w:val="22"/>
          <w:szCs w:val="22"/>
          <w:highlight w:val="none"/>
        </w:rPr>
      </w:pPr>
    </w:p>
    <w:p w14:paraId="60FB15EA">
      <w:pPr>
        <w:pStyle w:val="44"/>
        <w:spacing w:line="360" w:lineRule="auto"/>
        <w:ind w:firstLine="440" w:firstLineChars="200"/>
        <w:jc w:val="both"/>
        <w:rPr>
          <w:rFonts w:hint="eastAsia" w:ascii="仿宋" w:hAnsi="仿宋" w:eastAsia="仿宋" w:cs="仿宋"/>
          <w:color w:val="auto"/>
          <w:sz w:val="22"/>
          <w:szCs w:val="22"/>
          <w:highlight w:val="none"/>
        </w:rPr>
      </w:pPr>
    </w:p>
    <w:p w14:paraId="0B4E793E">
      <w:pPr>
        <w:widowControl/>
        <w:snapToGrid w:val="0"/>
        <w:spacing w:before="0" w:beforeAutospacing="0" w:after="0" w:afterAutospacing="0" w:line="360" w:lineRule="auto"/>
        <w:ind w:left="0" w:leftChars="0" w:firstLine="4419" w:firstLineChars="2009"/>
        <w:textAlignment w:val="baseline"/>
        <w:rPr>
          <w:rStyle w:val="55"/>
          <w:rFonts w:hint="eastAsia" w:ascii="仿宋" w:hAnsi="仿宋" w:eastAsia="仿宋" w:cs="仿宋"/>
          <w:b w:val="0"/>
          <w:bCs/>
          <w:i w:val="0"/>
          <w:caps w:val="0"/>
          <w:spacing w:val="0"/>
          <w:w w:val="100"/>
          <w:kern w:val="2"/>
          <w:sz w:val="22"/>
          <w:szCs w:val="22"/>
          <w:highlight w:val="non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承诺单位（盖章）：</w:t>
      </w:r>
    </w:p>
    <w:p w14:paraId="4F319DAA">
      <w:pPr>
        <w:widowControl/>
        <w:snapToGrid w:val="0"/>
        <w:spacing w:before="0" w:beforeAutospacing="0" w:after="0" w:afterAutospacing="0" w:line="360" w:lineRule="auto"/>
        <w:ind w:left="0" w:leftChars="0" w:firstLine="4419" w:firstLineChars="2009"/>
        <w:textAlignment w:val="baseline"/>
        <w:rPr>
          <w:rStyle w:val="55"/>
          <w:rFonts w:hint="eastAsia" w:ascii="仿宋" w:hAnsi="仿宋" w:eastAsia="仿宋" w:cs="仿宋"/>
          <w:b w:val="0"/>
          <w:bCs/>
          <w:i w:val="0"/>
          <w:caps w:val="0"/>
          <w:spacing w:val="0"/>
          <w:w w:val="100"/>
          <w:kern w:val="2"/>
          <w:sz w:val="24"/>
          <w:szCs w:val="36"/>
          <w:highlight w:val="none"/>
          <w:u w:val="single"/>
          <w:lang w:val="en-US" w:eastAsia="zh-CN" w:bidi="ar-SA"/>
        </w:rPr>
      </w:pPr>
      <w:r>
        <w:rPr>
          <w:rStyle w:val="55"/>
          <w:rFonts w:hint="eastAsia" w:ascii="仿宋" w:hAnsi="仿宋" w:eastAsia="仿宋" w:cs="仿宋"/>
          <w:b w:val="0"/>
          <w:bCs/>
          <w:i w:val="0"/>
          <w:caps w:val="0"/>
          <w:spacing w:val="0"/>
          <w:w w:val="100"/>
          <w:kern w:val="2"/>
          <w:sz w:val="22"/>
          <w:szCs w:val="22"/>
          <w:highlight w:val="none"/>
          <w:lang w:val="en-US" w:eastAsia="zh-CN" w:bidi="ar-SA"/>
        </w:rPr>
        <w:t>法定代表人（签字或电子签章）</w:t>
      </w:r>
      <w:r>
        <w:rPr>
          <w:rStyle w:val="55"/>
          <w:rFonts w:hint="eastAsia" w:ascii="仿宋" w:hAnsi="仿宋" w:eastAsia="仿宋" w:cs="仿宋"/>
          <w:b w:val="0"/>
          <w:bCs/>
          <w:i w:val="0"/>
          <w:caps w:val="0"/>
          <w:spacing w:val="0"/>
          <w:w w:val="100"/>
          <w:kern w:val="2"/>
          <w:sz w:val="24"/>
          <w:szCs w:val="36"/>
          <w:highlight w:val="none"/>
          <w:lang w:val="en-US" w:eastAsia="zh-CN" w:bidi="ar-SA"/>
        </w:rPr>
        <w:t>：</w:t>
      </w:r>
      <w:r>
        <w:rPr>
          <w:rStyle w:val="55"/>
          <w:rFonts w:hint="eastAsia" w:ascii="仿宋" w:hAnsi="仿宋" w:eastAsia="仿宋" w:cs="仿宋"/>
          <w:b w:val="0"/>
          <w:bCs/>
          <w:i w:val="0"/>
          <w:caps w:val="0"/>
          <w:spacing w:val="0"/>
          <w:w w:val="100"/>
          <w:kern w:val="2"/>
          <w:sz w:val="24"/>
          <w:szCs w:val="36"/>
          <w:highlight w:val="none"/>
          <w:u w:val="single"/>
          <w:lang w:val="en-US" w:eastAsia="zh-CN" w:bidi="ar-SA"/>
        </w:rPr>
        <w:t>.</w:t>
      </w:r>
    </w:p>
    <w:p w14:paraId="28531DEB">
      <w:pPr>
        <w:kinsoku w:val="0"/>
        <w:autoSpaceDE w:val="0"/>
        <w:autoSpaceDN w:val="0"/>
        <w:adjustRightInd w:val="0"/>
        <w:snapToGrid w:val="0"/>
        <w:spacing w:line="360" w:lineRule="auto"/>
        <w:ind w:left="49" w:right="886" w:firstLine="4400" w:firstLineChars="2000"/>
        <w:textAlignment w:val="baseline"/>
        <w:rPr>
          <w:rFonts w:hint="eastAsia" w:ascii="仿宋" w:hAnsi="仿宋" w:eastAsia="仿宋" w:cs="仿宋"/>
          <w:snapToGrid w:val="0"/>
          <w:spacing w:val="-12"/>
          <w:kern w:val="0"/>
          <w:sz w:val="22"/>
          <w:szCs w:val="22"/>
          <w:highlight w:val="none"/>
        </w:rPr>
      </w:pPr>
      <w:r>
        <w:rPr>
          <w:rStyle w:val="55"/>
          <w:rFonts w:hint="eastAsia" w:ascii="仿宋" w:hAnsi="仿宋" w:eastAsia="仿宋" w:cs="仿宋"/>
          <w:b w:val="0"/>
          <w:bCs/>
          <w:i w:val="0"/>
          <w:caps w:val="0"/>
          <w:spacing w:val="0"/>
          <w:w w:val="100"/>
          <w:kern w:val="2"/>
          <w:sz w:val="22"/>
          <w:szCs w:val="22"/>
          <w:highlight w:val="none"/>
          <w:lang w:val="en-US" w:eastAsia="zh-CN" w:bidi="ar-SA"/>
        </w:rPr>
        <w:t>时间：年月日</w:t>
      </w:r>
    </w:p>
    <w:p w14:paraId="0945E9AF">
      <w:pPr>
        <w:pStyle w:val="44"/>
        <w:rPr>
          <w:rFonts w:hint="eastAsia" w:ascii="仿宋" w:hAnsi="仿宋" w:eastAsia="仿宋" w:cs="仿宋"/>
          <w:color w:val="auto"/>
          <w:sz w:val="21"/>
          <w:szCs w:val="21"/>
          <w:highlight w:val="none"/>
        </w:rPr>
      </w:pPr>
    </w:p>
    <w:p w14:paraId="5ABF6F61">
      <w:pPr>
        <w:pStyle w:val="385"/>
        <w:jc w:val="left"/>
        <w:rPr>
          <w:rFonts w:hint="eastAsia" w:ascii="仿宋" w:hAnsi="仿宋" w:eastAsia="仿宋" w:cs="仿宋"/>
          <w:color w:val="000000"/>
          <w:sz w:val="24"/>
          <w:szCs w:val="24"/>
          <w:highlight w:val="none"/>
          <w:lang w:val="en-US"/>
        </w:rPr>
      </w:pPr>
      <w:r>
        <w:rPr>
          <w:rFonts w:hint="eastAsia" w:ascii="仿宋" w:hAnsi="仿宋" w:eastAsia="仿宋" w:cs="仿宋"/>
          <w:szCs w:val="21"/>
          <w:highlight w:val="none"/>
        </w:rPr>
        <w:br w:type="page"/>
      </w:r>
      <w:r>
        <w:rPr>
          <w:rFonts w:hint="eastAsia" w:ascii="仿宋" w:hAnsi="仿宋" w:eastAsia="仿宋" w:cs="仿宋"/>
          <w:b/>
          <w:bCs/>
          <w:color w:val="000000"/>
          <w:kern w:val="2"/>
          <w:sz w:val="24"/>
          <w:szCs w:val="24"/>
          <w:highlight w:val="none"/>
          <w:lang w:val="en-US" w:eastAsia="zh-CN" w:bidi="ar-SA"/>
        </w:rPr>
        <w:t>附件4</w:t>
      </w:r>
    </w:p>
    <w:p w14:paraId="2EBF5461">
      <w:pPr>
        <w:pStyle w:val="4"/>
        <w:widowControl/>
        <w:numPr>
          <w:ilvl w:val="0"/>
          <w:numId w:val="0"/>
        </w:numPr>
        <w:spacing w:line="360" w:lineRule="auto"/>
        <w:jc w:val="center"/>
        <w:rPr>
          <w:rFonts w:hint="eastAsia" w:ascii="仿宋" w:hAnsi="仿宋" w:eastAsia="仿宋" w:cs="仿宋"/>
          <w:b/>
          <w:bCs/>
          <w:color w:val="000000"/>
          <w:kern w:val="2"/>
          <w:sz w:val="24"/>
          <w:szCs w:val="24"/>
          <w:highlight w:val="none"/>
          <w:lang w:val="en-US" w:eastAsia="zh-CN" w:bidi="ar-SA"/>
        </w:rPr>
      </w:pPr>
      <w:bookmarkStart w:id="148" w:name="_Toc25411"/>
      <w:bookmarkStart w:id="149" w:name="_Toc24166"/>
      <w:r>
        <w:rPr>
          <w:rFonts w:hint="eastAsia" w:ascii="仿宋" w:hAnsi="仿宋" w:eastAsia="仿宋" w:cs="仿宋"/>
          <w:b/>
          <w:bCs/>
          <w:color w:val="000000"/>
          <w:kern w:val="2"/>
          <w:sz w:val="24"/>
          <w:szCs w:val="24"/>
          <w:highlight w:val="none"/>
          <w:lang w:val="en-US" w:eastAsia="zh-CN" w:bidi="ar-SA"/>
        </w:rPr>
        <w:t>中小微企业声明函（工程)</w:t>
      </w:r>
      <w:bookmarkEnd w:id="148"/>
      <w:bookmarkEnd w:id="149"/>
    </w:p>
    <w:p w14:paraId="22FB46AD">
      <w:pPr>
        <w:pStyle w:val="385"/>
        <w:jc w:val="center"/>
        <w:rPr>
          <w:rFonts w:hint="eastAsia" w:ascii="仿宋" w:hAnsi="仿宋" w:eastAsia="仿宋" w:cs="仿宋"/>
          <w:color w:val="auto"/>
          <w:spacing w:val="14"/>
          <w:kern w:val="0"/>
          <w:szCs w:val="21"/>
          <w:highlight w:val="none"/>
        </w:rPr>
      </w:pPr>
    </w:p>
    <w:p w14:paraId="53D75250">
      <w:pPr>
        <w:keepNext w:val="0"/>
        <w:keepLines w:val="0"/>
        <w:pageBreakBefore w:val="0"/>
        <w:widowControl w:val="0"/>
        <w:kinsoku/>
        <w:wordWrap/>
        <w:overflowPunct/>
        <w:topLinePunct w:val="0"/>
        <w:autoSpaceDE/>
        <w:autoSpaceDN/>
        <w:bidi w:val="0"/>
        <w:adjustRightInd/>
        <w:snapToGrid/>
        <w:spacing w:line="360" w:lineRule="auto"/>
        <w:ind w:firstLine="660" w:firstLineChars="300"/>
        <w:textAlignment w:val="auto"/>
        <w:rPr>
          <w:rFonts w:hint="eastAsia" w:ascii="仿宋" w:hAnsi="仿宋" w:eastAsia="仿宋" w:cs="仿宋"/>
          <w:i w:val="0"/>
          <w:iCs w:val="0"/>
          <w:color w:val="auto"/>
          <w:sz w:val="22"/>
          <w:szCs w:val="22"/>
          <w:highlight w:val="none"/>
          <w:lang w:eastAsia="zh-CN"/>
        </w:rPr>
      </w:pPr>
      <w:r>
        <w:rPr>
          <w:rFonts w:hint="eastAsia" w:ascii="仿宋" w:hAnsi="仿宋" w:eastAsia="仿宋" w:cs="仿宋"/>
          <w:i w:val="0"/>
          <w:iCs w:val="0"/>
          <w:color w:val="auto"/>
          <w:sz w:val="22"/>
          <w:szCs w:val="22"/>
          <w:highlight w:val="none"/>
          <w:lang w:eastAsia="zh-CN"/>
        </w:rPr>
        <w:t>本公司(联合体）郑重声明，根据《政府采购促进中小企业发展管理办法》〔财库〔2020)46号）的规定，本公司(联合体）参加</w:t>
      </w:r>
      <w:r>
        <w:rPr>
          <w:rFonts w:hint="eastAsia" w:ascii="仿宋" w:hAnsi="仿宋" w:eastAsia="仿宋" w:cs="仿宋"/>
          <w:i w:val="0"/>
          <w:iCs w:val="0"/>
          <w:color w:val="auto"/>
          <w:sz w:val="22"/>
          <w:szCs w:val="22"/>
          <w:highlight w:val="none"/>
          <w:u w:val="single"/>
          <w:lang w:eastAsia="zh-CN"/>
        </w:rPr>
        <w:t>(单位名称）</w:t>
      </w:r>
      <w:r>
        <w:rPr>
          <w:rFonts w:hint="eastAsia" w:ascii="仿宋" w:hAnsi="仿宋" w:eastAsia="仿宋" w:cs="仿宋"/>
          <w:i w:val="0"/>
          <w:iCs w:val="0"/>
          <w:color w:val="auto"/>
          <w:sz w:val="22"/>
          <w:szCs w:val="22"/>
          <w:highlight w:val="none"/>
          <w:lang w:eastAsia="zh-CN"/>
        </w:rPr>
        <w:t>的</w:t>
      </w:r>
      <w:r>
        <w:rPr>
          <w:rFonts w:hint="eastAsia" w:ascii="仿宋" w:hAnsi="仿宋" w:eastAsia="仿宋" w:cs="仿宋"/>
          <w:i w:val="0"/>
          <w:iCs w:val="0"/>
          <w:color w:val="auto"/>
          <w:sz w:val="22"/>
          <w:szCs w:val="22"/>
          <w:highlight w:val="none"/>
          <w:u w:val="single"/>
          <w:lang w:eastAsia="zh-CN"/>
        </w:rPr>
        <w:t>(项目名称）</w:t>
      </w:r>
      <w:r>
        <w:rPr>
          <w:rFonts w:hint="eastAsia" w:ascii="仿宋" w:hAnsi="仿宋" w:eastAsia="仿宋" w:cs="仿宋"/>
          <w:i w:val="0"/>
          <w:iCs w:val="0"/>
          <w:color w:val="auto"/>
          <w:sz w:val="22"/>
          <w:szCs w:val="22"/>
          <w:highlight w:val="none"/>
          <w:lang w:eastAsia="zh-CN"/>
        </w:rPr>
        <w:t>采购活动，工程的施工单位全部为符合政策要求的中小企业(或者:服务全部由符合政策要求的中小企业承接)。相关企业(含联合体中的中小企业、签订分包意向协议的中小企业)的具体情况如下:</w:t>
      </w:r>
    </w:p>
    <w:p w14:paraId="354A4A49">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i w:val="0"/>
          <w:iCs w:val="0"/>
          <w:color w:val="auto"/>
          <w:sz w:val="22"/>
          <w:szCs w:val="22"/>
          <w:highlight w:val="none"/>
          <w:lang w:eastAsia="zh-CN"/>
        </w:rPr>
      </w:pPr>
      <w:r>
        <w:rPr>
          <w:rFonts w:hint="eastAsia" w:ascii="仿宋" w:hAnsi="仿宋" w:eastAsia="仿宋" w:cs="仿宋"/>
          <w:i w:val="0"/>
          <w:iCs w:val="0"/>
          <w:color w:val="auto"/>
          <w:sz w:val="22"/>
          <w:szCs w:val="22"/>
          <w:highlight w:val="none"/>
          <w:u w:val="single"/>
          <w:lang w:eastAsia="zh-CN"/>
        </w:rPr>
        <w:t>(标的名称）</w:t>
      </w:r>
      <w:r>
        <w:rPr>
          <w:rFonts w:hint="eastAsia" w:ascii="仿宋" w:hAnsi="仿宋" w:eastAsia="仿宋" w:cs="仿宋"/>
          <w:i w:val="0"/>
          <w:iCs w:val="0"/>
          <w:color w:val="auto"/>
          <w:sz w:val="22"/>
          <w:szCs w:val="22"/>
          <w:highlight w:val="none"/>
          <w:lang w:eastAsia="zh-CN"/>
        </w:rPr>
        <w:t>，属于</w:t>
      </w:r>
      <w:r>
        <w:rPr>
          <w:rFonts w:hint="eastAsia" w:ascii="仿宋" w:hAnsi="仿宋" w:eastAsia="仿宋" w:cs="仿宋"/>
          <w:i w:val="0"/>
          <w:iCs w:val="0"/>
          <w:color w:val="auto"/>
          <w:sz w:val="22"/>
          <w:szCs w:val="22"/>
          <w:highlight w:val="none"/>
          <w:u w:val="single"/>
          <w:lang w:eastAsia="zh-CN"/>
        </w:rPr>
        <w:t>(采购文件中明确的所属行业)</w:t>
      </w:r>
      <w:r>
        <w:rPr>
          <w:rFonts w:hint="eastAsia" w:ascii="仿宋" w:hAnsi="仿宋" w:eastAsia="仿宋" w:cs="仿宋"/>
          <w:b w:val="0"/>
          <w:bCs w:val="0"/>
          <w:i w:val="0"/>
          <w:iCs w:val="0"/>
          <w:color w:val="auto"/>
          <w:sz w:val="22"/>
          <w:szCs w:val="22"/>
          <w:highlight w:val="none"/>
          <w:u w:val="none"/>
          <w:lang w:val="en-US" w:eastAsia="zh-CN"/>
        </w:rPr>
        <w:t>；</w:t>
      </w:r>
      <w:r>
        <w:rPr>
          <w:rFonts w:hint="eastAsia" w:ascii="仿宋" w:hAnsi="仿宋" w:eastAsia="仿宋" w:cs="仿宋"/>
          <w:i w:val="0"/>
          <w:iCs w:val="0"/>
          <w:color w:val="auto"/>
          <w:sz w:val="22"/>
          <w:szCs w:val="22"/>
          <w:highlight w:val="none"/>
          <w:lang w:eastAsia="zh-CN"/>
        </w:rPr>
        <w:t>承建（承接）企业为</w:t>
      </w:r>
      <w:r>
        <w:rPr>
          <w:rFonts w:hint="eastAsia" w:ascii="仿宋" w:hAnsi="仿宋" w:eastAsia="仿宋" w:cs="仿宋"/>
          <w:i w:val="0"/>
          <w:iCs w:val="0"/>
          <w:color w:val="auto"/>
          <w:sz w:val="22"/>
          <w:szCs w:val="22"/>
          <w:highlight w:val="none"/>
          <w:u w:val="single"/>
          <w:lang w:eastAsia="zh-CN"/>
        </w:rPr>
        <w:t>(企业名称)</w:t>
      </w:r>
      <w:r>
        <w:rPr>
          <w:rFonts w:hint="eastAsia" w:ascii="仿宋" w:hAnsi="仿宋" w:eastAsia="仿宋" w:cs="仿宋"/>
          <w:i w:val="0"/>
          <w:iCs w:val="0"/>
          <w:color w:val="auto"/>
          <w:sz w:val="22"/>
          <w:szCs w:val="22"/>
          <w:highlight w:val="none"/>
          <w:lang w:eastAsia="zh-CN"/>
        </w:rPr>
        <w:t>，从业人员__人，营业收入为__万元，资产总额为__万元，属于</w:t>
      </w:r>
      <w:r>
        <w:rPr>
          <w:rFonts w:hint="eastAsia" w:ascii="仿宋" w:hAnsi="仿宋" w:eastAsia="仿宋" w:cs="仿宋"/>
          <w:i w:val="0"/>
          <w:iCs w:val="0"/>
          <w:color w:val="auto"/>
          <w:sz w:val="22"/>
          <w:szCs w:val="22"/>
          <w:highlight w:val="none"/>
          <w:u w:val="single"/>
          <w:lang w:eastAsia="zh-CN"/>
        </w:rPr>
        <w:t>(中型企业、小型企业、微型企业）</w:t>
      </w:r>
      <w:r>
        <w:rPr>
          <w:rFonts w:hint="eastAsia" w:ascii="仿宋" w:hAnsi="仿宋" w:eastAsia="仿宋" w:cs="仿宋"/>
          <w:i w:val="0"/>
          <w:iCs w:val="0"/>
          <w:color w:val="auto"/>
          <w:sz w:val="22"/>
          <w:szCs w:val="22"/>
          <w:highlight w:val="none"/>
          <w:lang w:eastAsia="zh-CN"/>
        </w:rPr>
        <w:t>；</w:t>
      </w:r>
    </w:p>
    <w:p w14:paraId="1FBB43E3">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i w:val="0"/>
          <w:iCs w:val="0"/>
          <w:color w:val="auto"/>
          <w:sz w:val="22"/>
          <w:szCs w:val="22"/>
          <w:highlight w:val="none"/>
          <w:lang w:eastAsia="zh-CN"/>
        </w:rPr>
      </w:pPr>
      <w:r>
        <w:rPr>
          <w:rFonts w:hint="eastAsia" w:ascii="仿宋" w:hAnsi="仿宋" w:eastAsia="仿宋" w:cs="仿宋"/>
          <w:i w:val="0"/>
          <w:iCs w:val="0"/>
          <w:color w:val="auto"/>
          <w:sz w:val="22"/>
          <w:szCs w:val="22"/>
          <w:highlight w:val="none"/>
          <w:u w:val="single"/>
          <w:lang w:eastAsia="zh-CN"/>
        </w:rPr>
        <w:t>(标的名称)</w:t>
      </w:r>
      <w:r>
        <w:rPr>
          <w:rFonts w:hint="eastAsia" w:ascii="仿宋" w:hAnsi="仿宋" w:eastAsia="仿宋" w:cs="仿宋"/>
          <w:i w:val="0"/>
          <w:iCs w:val="0"/>
          <w:color w:val="auto"/>
          <w:sz w:val="22"/>
          <w:szCs w:val="22"/>
          <w:highlight w:val="none"/>
          <w:lang w:eastAsia="zh-CN"/>
        </w:rPr>
        <w:t>，属于</w:t>
      </w:r>
      <w:r>
        <w:rPr>
          <w:rFonts w:hint="eastAsia" w:ascii="仿宋" w:hAnsi="仿宋" w:eastAsia="仿宋" w:cs="仿宋"/>
          <w:i w:val="0"/>
          <w:iCs w:val="0"/>
          <w:color w:val="auto"/>
          <w:sz w:val="22"/>
          <w:szCs w:val="22"/>
          <w:highlight w:val="none"/>
          <w:u w:val="single"/>
          <w:lang w:eastAsia="zh-CN"/>
        </w:rPr>
        <w:t>(采购文件中明确的所属行业)</w:t>
      </w:r>
      <w:r>
        <w:rPr>
          <w:rFonts w:hint="eastAsia" w:ascii="仿宋" w:hAnsi="仿宋" w:eastAsia="仿宋" w:cs="仿宋"/>
          <w:i w:val="0"/>
          <w:iCs w:val="0"/>
          <w:color w:val="auto"/>
          <w:sz w:val="22"/>
          <w:szCs w:val="22"/>
          <w:highlight w:val="none"/>
          <w:lang w:eastAsia="zh-CN"/>
        </w:rPr>
        <w:t>承建(承接）企业为</w:t>
      </w:r>
      <w:r>
        <w:rPr>
          <w:rFonts w:hint="eastAsia" w:ascii="仿宋" w:hAnsi="仿宋" w:eastAsia="仿宋" w:cs="仿宋"/>
          <w:i w:val="0"/>
          <w:iCs w:val="0"/>
          <w:color w:val="auto"/>
          <w:sz w:val="22"/>
          <w:szCs w:val="22"/>
          <w:highlight w:val="none"/>
          <w:u w:val="single"/>
          <w:lang w:eastAsia="zh-CN"/>
        </w:rPr>
        <w:t>(企业名称)</w:t>
      </w:r>
      <w:r>
        <w:rPr>
          <w:rFonts w:hint="eastAsia" w:ascii="仿宋" w:hAnsi="仿宋" w:eastAsia="仿宋" w:cs="仿宋"/>
          <w:i w:val="0"/>
          <w:iCs w:val="0"/>
          <w:color w:val="auto"/>
          <w:sz w:val="22"/>
          <w:szCs w:val="22"/>
          <w:highlight w:val="none"/>
          <w:lang w:eastAsia="zh-CN"/>
        </w:rPr>
        <w:t>，从业人员__人，营业收入为___万元，资产总额为___万元，属于</w:t>
      </w:r>
      <w:r>
        <w:rPr>
          <w:rFonts w:hint="eastAsia" w:ascii="仿宋" w:hAnsi="仿宋" w:eastAsia="仿宋" w:cs="仿宋"/>
          <w:i w:val="0"/>
          <w:iCs w:val="0"/>
          <w:color w:val="auto"/>
          <w:sz w:val="22"/>
          <w:szCs w:val="22"/>
          <w:highlight w:val="none"/>
          <w:u w:val="single"/>
          <w:lang w:eastAsia="zh-CN"/>
        </w:rPr>
        <w:t>(中型企业、小型企业、微型企业）</w:t>
      </w:r>
      <w:r>
        <w:rPr>
          <w:rFonts w:hint="eastAsia" w:ascii="仿宋" w:hAnsi="仿宋" w:eastAsia="仿宋" w:cs="仿宋"/>
          <w:i w:val="0"/>
          <w:iCs w:val="0"/>
          <w:color w:val="auto"/>
          <w:sz w:val="22"/>
          <w:szCs w:val="22"/>
          <w:highlight w:val="none"/>
          <w:lang w:val="en-US" w:eastAsia="zh-CN"/>
        </w:rPr>
        <w:t>；</w:t>
      </w:r>
    </w:p>
    <w:p w14:paraId="0E7A90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i w:val="0"/>
          <w:iCs w:val="0"/>
          <w:color w:val="auto"/>
          <w:sz w:val="22"/>
          <w:szCs w:val="22"/>
          <w:highlight w:val="none"/>
          <w:lang w:eastAsia="zh-CN"/>
        </w:rPr>
      </w:pPr>
      <w:r>
        <w:rPr>
          <w:rFonts w:hint="eastAsia" w:ascii="仿宋" w:hAnsi="仿宋" w:eastAsia="仿宋" w:cs="仿宋"/>
          <w:i w:val="0"/>
          <w:iCs w:val="0"/>
          <w:color w:val="auto"/>
          <w:sz w:val="22"/>
          <w:szCs w:val="22"/>
          <w:highlight w:val="none"/>
          <w:lang w:eastAsia="zh-CN"/>
        </w:rPr>
        <w:t>……</w:t>
      </w:r>
    </w:p>
    <w:p w14:paraId="649000CF">
      <w:pPr>
        <w:pStyle w:val="386"/>
        <w:spacing w:line="360" w:lineRule="auto"/>
        <w:ind w:firstLine="420"/>
        <w:rPr>
          <w:rFonts w:hint="eastAsia" w:ascii="仿宋" w:hAnsi="仿宋" w:eastAsia="仿宋" w:cs="仿宋"/>
          <w:color w:val="auto"/>
          <w:spacing w:val="14"/>
          <w:kern w:val="0"/>
          <w:sz w:val="22"/>
          <w:szCs w:val="22"/>
          <w:highlight w:val="none"/>
          <w:lang w:eastAsia="zh-CN"/>
        </w:rPr>
      </w:pPr>
      <w:r>
        <w:rPr>
          <w:rFonts w:hint="eastAsia" w:ascii="仿宋" w:hAnsi="仿宋" w:eastAsia="仿宋" w:cs="仿宋"/>
          <w:color w:val="auto"/>
          <w:spacing w:val="14"/>
          <w:kern w:val="0"/>
          <w:sz w:val="22"/>
          <w:szCs w:val="22"/>
          <w:highlight w:val="none"/>
          <w:lang w:eastAsia="zh-CN"/>
        </w:rPr>
        <w:t>以上企业，不属于大企业的分支机构，不存在控股股东为大企业的情形，也不存在与大企业的负责人为同一人的情形。</w:t>
      </w:r>
    </w:p>
    <w:p w14:paraId="38A4AA80">
      <w:pPr>
        <w:pStyle w:val="386"/>
        <w:spacing w:line="360" w:lineRule="auto"/>
        <w:ind w:firstLine="420"/>
        <w:rPr>
          <w:rFonts w:hint="eastAsia" w:ascii="仿宋" w:hAnsi="仿宋" w:eastAsia="仿宋" w:cs="仿宋"/>
          <w:color w:val="auto"/>
          <w:spacing w:val="14"/>
          <w:kern w:val="0"/>
          <w:sz w:val="22"/>
          <w:szCs w:val="22"/>
          <w:highlight w:val="none"/>
          <w:lang w:eastAsia="zh-CN"/>
        </w:rPr>
      </w:pPr>
      <w:r>
        <w:rPr>
          <w:rFonts w:hint="eastAsia" w:ascii="仿宋" w:hAnsi="仿宋" w:eastAsia="仿宋" w:cs="仿宋"/>
          <w:color w:val="auto"/>
          <w:spacing w:val="14"/>
          <w:kern w:val="0"/>
          <w:sz w:val="22"/>
          <w:szCs w:val="22"/>
          <w:highlight w:val="none"/>
          <w:lang w:eastAsia="zh-CN"/>
        </w:rPr>
        <w:t>本企业对上述声明内容的真实性负责。如有虚假，将依法承担相应责任。</w:t>
      </w:r>
    </w:p>
    <w:p w14:paraId="5F04AF24">
      <w:pPr>
        <w:pStyle w:val="386"/>
        <w:spacing w:line="360" w:lineRule="auto"/>
        <w:ind w:firstLine="420"/>
        <w:rPr>
          <w:rFonts w:hint="eastAsia" w:ascii="仿宋" w:hAnsi="仿宋" w:eastAsia="仿宋" w:cs="仿宋"/>
          <w:color w:val="auto"/>
          <w:spacing w:val="14"/>
          <w:kern w:val="0"/>
          <w:sz w:val="22"/>
          <w:szCs w:val="22"/>
          <w:highlight w:val="none"/>
          <w:lang w:eastAsia="zh-CN"/>
        </w:rPr>
      </w:pPr>
    </w:p>
    <w:p w14:paraId="347465C4">
      <w:pPr>
        <w:pStyle w:val="386"/>
        <w:spacing w:line="360" w:lineRule="auto"/>
        <w:ind w:left="0" w:leftChars="0" w:firstLine="5040" w:firstLineChars="0"/>
        <w:rPr>
          <w:rFonts w:hint="eastAsia" w:ascii="仿宋" w:hAnsi="仿宋" w:eastAsia="仿宋" w:cs="仿宋"/>
          <w:color w:val="auto"/>
          <w:spacing w:val="14"/>
          <w:kern w:val="0"/>
          <w:sz w:val="22"/>
          <w:szCs w:val="22"/>
          <w:highlight w:val="none"/>
          <w:lang w:eastAsia="zh-CN"/>
        </w:rPr>
      </w:pPr>
      <w:r>
        <w:rPr>
          <w:rFonts w:hint="eastAsia" w:ascii="仿宋" w:hAnsi="仿宋" w:eastAsia="仿宋" w:cs="仿宋"/>
          <w:color w:val="auto"/>
          <w:spacing w:val="14"/>
          <w:kern w:val="0"/>
          <w:sz w:val="22"/>
          <w:szCs w:val="22"/>
          <w:highlight w:val="none"/>
          <w:lang w:eastAsia="zh-CN"/>
        </w:rPr>
        <w:t>企业名称（盖章):</w:t>
      </w:r>
    </w:p>
    <w:p w14:paraId="0FF1E897">
      <w:pPr>
        <w:pStyle w:val="386"/>
        <w:spacing w:line="360" w:lineRule="auto"/>
        <w:ind w:left="0" w:leftChars="0" w:firstLine="5040" w:firstLineChars="0"/>
        <w:rPr>
          <w:rFonts w:hint="eastAsia" w:ascii="仿宋" w:hAnsi="仿宋" w:eastAsia="仿宋" w:cs="仿宋"/>
          <w:color w:val="auto"/>
          <w:spacing w:val="14"/>
          <w:kern w:val="0"/>
          <w:sz w:val="22"/>
          <w:szCs w:val="22"/>
          <w:highlight w:val="none"/>
          <w:u w:val="single"/>
          <w:lang w:val="en-US" w:eastAsia="zh-CN"/>
        </w:rPr>
      </w:pPr>
      <w:r>
        <w:rPr>
          <w:rFonts w:hint="eastAsia" w:ascii="仿宋" w:hAnsi="仿宋" w:eastAsia="仿宋" w:cs="仿宋"/>
          <w:color w:val="auto"/>
          <w:spacing w:val="14"/>
          <w:kern w:val="0"/>
          <w:sz w:val="22"/>
          <w:szCs w:val="22"/>
          <w:highlight w:val="none"/>
          <w:lang w:eastAsia="zh-CN"/>
        </w:rPr>
        <w:t>日期:</w:t>
      </w:r>
      <w:r>
        <w:rPr>
          <w:rStyle w:val="55"/>
          <w:rFonts w:hint="eastAsia" w:ascii="仿宋" w:hAnsi="仿宋" w:eastAsia="仿宋" w:cs="仿宋"/>
          <w:b w:val="0"/>
          <w:bCs/>
          <w:i w:val="0"/>
          <w:caps w:val="0"/>
          <w:spacing w:val="0"/>
          <w:w w:val="100"/>
          <w:kern w:val="2"/>
          <w:sz w:val="22"/>
          <w:szCs w:val="22"/>
          <w:highlight w:val="none"/>
          <w:lang w:val="en-US" w:eastAsia="zh-CN" w:bidi="ar-SA"/>
        </w:rPr>
        <w:t>年月日</w:t>
      </w:r>
    </w:p>
    <w:p w14:paraId="32CDD283">
      <w:pPr>
        <w:pStyle w:val="386"/>
        <w:spacing w:line="360" w:lineRule="auto"/>
        <w:ind w:firstLine="420"/>
        <w:rPr>
          <w:rFonts w:hint="eastAsia" w:ascii="仿宋" w:hAnsi="仿宋" w:eastAsia="仿宋" w:cs="仿宋"/>
          <w:color w:val="auto"/>
          <w:spacing w:val="14"/>
          <w:kern w:val="0"/>
          <w:sz w:val="22"/>
          <w:szCs w:val="22"/>
          <w:highlight w:val="none"/>
          <w:lang w:eastAsia="zh-CN"/>
        </w:rPr>
      </w:pPr>
    </w:p>
    <w:p w14:paraId="7988DC12">
      <w:pPr>
        <w:pStyle w:val="386"/>
        <w:spacing w:line="360" w:lineRule="auto"/>
        <w:ind w:firstLine="420"/>
        <w:rPr>
          <w:rFonts w:hint="eastAsia" w:ascii="仿宋" w:hAnsi="仿宋" w:eastAsia="仿宋" w:cs="仿宋"/>
          <w:color w:val="auto"/>
          <w:spacing w:val="14"/>
          <w:kern w:val="0"/>
          <w:sz w:val="22"/>
          <w:szCs w:val="22"/>
          <w:highlight w:val="none"/>
          <w:lang w:val="en-US" w:eastAsia="zh-CN"/>
        </w:rPr>
      </w:pPr>
    </w:p>
    <w:p w14:paraId="773FD151">
      <w:pPr>
        <w:pStyle w:val="386"/>
        <w:spacing w:line="360" w:lineRule="auto"/>
        <w:rPr>
          <w:rFonts w:hint="eastAsia" w:ascii="仿宋" w:hAnsi="仿宋" w:eastAsia="仿宋" w:cs="仿宋"/>
          <w:color w:val="auto"/>
          <w:spacing w:val="14"/>
          <w:kern w:val="0"/>
          <w:sz w:val="22"/>
          <w:szCs w:val="22"/>
          <w:highlight w:val="none"/>
          <w:lang w:eastAsia="zh-CN"/>
        </w:rPr>
      </w:pPr>
      <w:r>
        <w:rPr>
          <w:rFonts w:hint="eastAsia" w:ascii="仿宋" w:hAnsi="仿宋" w:eastAsia="仿宋" w:cs="仿宋"/>
          <w:color w:val="auto"/>
          <w:spacing w:val="14"/>
          <w:kern w:val="0"/>
          <w:sz w:val="22"/>
          <w:szCs w:val="22"/>
          <w:highlight w:val="none"/>
          <w:lang w:val="en-US" w:eastAsia="zh-CN"/>
        </w:rPr>
        <w:t>注：1、从业人员、营业收入、资产总额填报上一年度数据，无上一年度数据的新成立企业可不填报。</w:t>
      </w:r>
    </w:p>
    <w:p w14:paraId="18D913B2">
      <w:pPr>
        <w:pStyle w:val="386"/>
        <w:spacing w:line="360" w:lineRule="auto"/>
        <w:ind w:firstLine="496" w:firstLineChars="200"/>
        <w:rPr>
          <w:rFonts w:hint="eastAsia" w:ascii="仿宋" w:hAnsi="仿宋" w:eastAsia="仿宋" w:cs="仿宋"/>
          <w:color w:val="auto"/>
          <w:spacing w:val="14"/>
          <w:kern w:val="0"/>
          <w:sz w:val="22"/>
          <w:szCs w:val="22"/>
          <w:highlight w:val="none"/>
          <w:lang w:eastAsia="zh-CN"/>
        </w:rPr>
      </w:pPr>
      <w:r>
        <w:rPr>
          <w:rFonts w:hint="eastAsia" w:ascii="仿宋" w:hAnsi="仿宋" w:eastAsia="仿宋" w:cs="仿宋"/>
          <w:color w:val="auto"/>
          <w:spacing w:val="14"/>
          <w:kern w:val="0"/>
          <w:sz w:val="22"/>
          <w:szCs w:val="22"/>
          <w:highlight w:val="none"/>
          <w:lang w:val="en-US" w:eastAsia="zh-CN"/>
        </w:rPr>
        <w:t>2、中小企业划分标准见工业和信息化部国家统计局国家发展和改革委员财政部《关于印发中小企业划型标准规定的通知》（工信部联企业〔2011〕300号)。</w:t>
      </w:r>
    </w:p>
    <w:p w14:paraId="1293A205">
      <w:pPr>
        <w:wordWrap w:val="0"/>
        <w:spacing w:line="360" w:lineRule="auto"/>
        <w:ind w:right="420"/>
        <w:jc w:val="right"/>
        <w:rPr>
          <w:rFonts w:hint="eastAsia" w:ascii="仿宋" w:hAnsi="仿宋" w:eastAsia="仿宋" w:cs="仿宋"/>
          <w:color w:val="000000"/>
          <w:sz w:val="24"/>
          <w:szCs w:val="24"/>
          <w:highlight w:val="none"/>
        </w:rPr>
      </w:pPr>
    </w:p>
    <w:p w14:paraId="18CEE749">
      <w:pPr>
        <w:bidi w:val="0"/>
        <w:rPr>
          <w:rFonts w:hint="eastAsia" w:ascii="仿宋" w:hAnsi="仿宋" w:eastAsia="仿宋" w:cs="仿宋"/>
          <w:highlight w:val="none"/>
          <w:lang w:val="en-US" w:eastAsia="zh-CN"/>
        </w:rPr>
      </w:pPr>
    </w:p>
    <w:p w14:paraId="2E691CE9">
      <w:pPr>
        <w:jc w:val="left"/>
        <w:rPr>
          <w:rFonts w:hint="eastAsia" w:ascii="仿宋" w:hAnsi="仿宋" w:eastAsia="仿宋" w:cs="仿宋"/>
          <w:b/>
          <w:bCs/>
          <w:color w:val="auto"/>
          <w:spacing w:val="14"/>
          <w:sz w:val="24"/>
          <w:szCs w:val="24"/>
          <w:highlight w:val="none"/>
          <w:lang w:val="en-US"/>
        </w:rPr>
      </w:pPr>
      <w:r>
        <w:rPr>
          <w:rFonts w:hint="eastAsia" w:ascii="仿宋" w:hAnsi="仿宋" w:eastAsia="仿宋" w:cs="仿宋"/>
          <w:b/>
          <w:bCs/>
          <w:color w:val="000000"/>
          <w:kern w:val="2"/>
          <w:sz w:val="24"/>
          <w:szCs w:val="32"/>
          <w:highlight w:val="none"/>
          <w:lang w:val="en-US" w:eastAsia="zh-CN" w:bidi="ar-SA"/>
        </w:rPr>
        <w:br w:type="page"/>
      </w:r>
      <w:r>
        <w:rPr>
          <w:rFonts w:hint="eastAsia" w:ascii="仿宋" w:hAnsi="仿宋" w:eastAsia="仿宋" w:cs="仿宋"/>
          <w:b/>
          <w:bCs/>
          <w:color w:val="000000"/>
          <w:kern w:val="2"/>
          <w:sz w:val="24"/>
          <w:szCs w:val="24"/>
          <w:highlight w:val="none"/>
          <w:lang w:val="en-US" w:eastAsia="zh-CN" w:bidi="ar-SA"/>
        </w:rPr>
        <w:t>附件5</w:t>
      </w:r>
    </w:p>
    <w:p w14:paraId="40C292F9">
      <w:pPr>
        <w:bidi w:val="0"/>
        <w:rPr>
          <w:rFonts w:hint="eastAsia" w:ascii="仿宋" w:hAnsi="仿宋" w:eastAsia="仿宋" w:cs="仿宋"/>
          <w:sz w:val="24"/>
          <w:szCs w:val="24"/>
          <w:highlight w:val="none"/>
          <w:lang w:val="en-US" w:eastAsia="zh-CN"/>
        </w:rPr>
      </w:pPr>
    </w:p>
    <w:p w14:paraId="2C24F9C1">
      <w:pPr>
        <w:pStyle w:val="8"/>
        <w:rPr>
          <w:rFonts w:hint="eastAsia" w:ascii="仿宋" w:hAnsi="仿宋" w:eastAsia="仿宋" w:cs="仿宋"/>
          <w:sz w:val="24"/>
          <w:szCs w:val="24"/>
          <w:highlight w:val="none"/>
          <w:lang w:val="en-US" w:eastAsia="zh-CN"/>
        </w:rPr>
      </w:pPr>
    </w:p>
    <w:p w14:paraId="743BF5C1">
      <w:pPr>
        <w:pStyle w:val="4"/>
        <w:widowControl/>
        <w:numPr>
          <w:ilvl w:val="0"/>
          <w:numId w:val="0"/>
        </w:numPr>
        <w:spacing w:line="360" w:lineRule="auto"/>
        <w:jc w:val="center"/>
        <w:rPr>
          <w:rFonts w:hint="eastAsia" w:ascii="仿宋" w:hAnsi="仿宋" w:eastAsia="仿宋" w:cs="仿宋"/>
          <w:b/>
          <w:bCs/>
          <w:color w:val="000000"/>
          <w:kern w:val="2"/>
          <w:sz w:val="24"/>
          <w:szCs w:val="24"/>
          <w:highlight w:val="none"/>
          <w:lang w:val="en-US" w:eastAsia="zh-CN" w:bidi="ar-SA"/>
        </w:rPr>
      </w:pPr>
      <w:bookmarkStart w:id="150" w:name="_Toc18592"/>
      <w:bookmarkStart w:id="151" w:name="_Toc7955"/>
      <w:r>
        <w:rPr>
          <w:rFonts w:hint="eastAsia" w:ascii="仿宋" w:hAnsi="仿宋" w:eastAsia="仿宋" w:cs="仿宋"/>
          <w:b/>
          <w:bCs/>
          <w:color w:val="000000"/>
          <w:kern w:val="2"/>
          <w:sz w:val="24"/>
          <w:szCs w:val="24"/>
          <w:highlight w:val="none"/>
          <w:lang w:val="en-US" w:eastAsia="zh-CN" w:bidi="ar-SA"/>
        </w:rPr>
        <w:t>残疾人福利性单位声明函</w:t>
      </w:r>
      <w:bookmarkEnd w:id="150"/>
      <w:bookmarkEnd w:id="151"/>
    </w:p>
    <w:p w14:paraId="0AA0DF68">
      <w:pPr>
        <w:spacing w:line="360" w:lineRule="auto"/>
        <w:jc w:val="center"/>
        <w:rPr>
          <w:rFonts w:hint="eastAsia" w:ascii="仿宋" w:hAnsi="仿宋" w:eastAsia="仿宋" w:cs="仿宋"/>
          <w:color w:val="auto"/>
          <w:spacing w:val="14"/>
          <w:sz w:val="24"/>
          <w:szCs w:val="24"/>
          <w:highlight w:val="none"/>
        </w:rPr>
      </w:pPr>
    </w:p>
    <w:p w14:paraId="4994D903">
      <w:pPr>
        <w:spacing w:line="360" w:lineRule="auto"/>
        <w:ind w:firstLine="420"/>
        <w:rPr>
          <w:rFonts w:hint="eastAsia" w:ascii="仿宋" w:hAnsi="仿宋" w:eastAsia="仿宋" w:cs="仿宋"/>
          <w:color w:val="auto"/>
          <w:spacing w:val="14"/>
          <w:sz w:val="22"/>
          <w:szCs w:val="22"/>
          <w:highlight w:val="none"/>
        </w:rPr>
      </w:pPr>
      <w:r>
        <w:rPr>
          <w:rFonts w:hint="eastAsia" w:ascii="仿宋" w:hAnsi="仿宋" w:eastAsia="仿宋" w:cs="仿宋"/>
          <w:color w:val="auto"/>
          <w:spacing w:val="14"/>
          <w:sz w:val="22"/>
          <w:szCs w:val="22"/>
          <w:highlight w:val="none"/>
        </w:rPr>
        <w:t>本单位郑重声明，根据《财政部民政部中国残疾人联合会关于促进残疾人就业政府采购政策的通知》（财库〔2017〕141号）的规定，本单位为符合条件的残疾人福利性单位，且本单位参加______单位的______项目采购活动提供本单位的服务。</w:t>
      </w:r>
    </w:p>
    <w:p w14:paraId="009B361F">
      <w:pPr>
        <w:spacing w:line="360" w:lineRule="auto"/>
        <w:ind w:firstLine="420"/>
        <w:rPr>
          <w:rFonts w:hint="eastAsia" w:ascii="仿宋" w:hAnsi="仿宋" w:eastAsia="仿宋" w:cs="仿宋"/>
          <w:color w:val="auto"/>
          <w:spacing w:val="14"/>
          <w:sz w:val="22"/>
          <w:szCs w:val="22"/>
          <w:highlight w:val="none"/>
        </w:rPr>
      </w:pPr>
      <w:r>
        <w:rPr>
          <w:rFonts w:hint="eastAsia" w:ascii="仿宋" w:hAnsi="仿宋" w:eastAsia="仿宋" w:cs="仿宋"/>
          <w:color w:val="auto"/>
          <w:spacing w:val="14"/>
          <w:sz w:val="22"/>
          <w:szCs w:val="22"/>
          <w:highlight w:val="none"/>
        </w:rPr>
        <w:t>本单位对上述声明的真实性负责。如有虚假，将依法承担相应责任。</w:t>
      </w:r>
    </w:p>
    <w:p w14:paraId="76891FF5">
      <w:pPr>
        <w:spacing w:line="360" w:lineRule="auto"/>
        <w:rPr>
          <w:rFonts w:hint="eastAsia" w:ascii="仿宋" w:hAnsi="仿宋" w:eastAsia="仿宋" w:cs="仿宋"/>
          <w:color w:val="auto"/>
          <w:spacing w:val="14"/>
          <w:sz w:val="22"/>
          <w:szCs w:val="22"/>
          <w:highlight w:val="none"/>
        </w:rPr>
      </w:pPr>
    </w:p>
    <w:p w14:paraId="75225BD6">
      <w:pPr>
        <w:spacing w:line="360" w:lineRule="auto"/>
        <w:rPr>
          <w:rFonts w:hint="eastAsia" w:ascii="仿宋" w:hAnsi="仿宋" w:eastAsia="仿宋" w:cs="仿宋"/>
          <w:color w:val="auto"/>
          <w:spacing w:val="14"/>
          <w:sz w:val="22"/>
          <w:szCs w:val="22"/>
          <w:highlight w:val="none"/>
        </w:rPr>
      </w:pPr>
    </w:p>
    <w:p w14:paraId="29916D80">
      <w:pPr>
        <w:spacing w:line="360" w:lineRule="auto"/>
        <w:rPr>
          <w:rFonts w:hint="eastAsia" w:ascii="仿宋" w:hAnsi="仿宋" w:eastAsia="仿宋" w:cs="仿宋"/>
          <w:color w:val="auto"/>
          <w:spacing w:val="14"/>
          <w:sz w:val="22"/>
          <w:szCs w:val="22"/>
          <w:highlight w:val="none"/>
        </w:rPr>
      </w:pPr>
      <w:r>
        <w:rPr>
          <w:rFonts w:hint="eastAsia" w:ascii="仿宋" w:hAnsi="仿宋" w:eastAsia="仿宋" w:cs="仿宋"/>
          <w:color w:val="auto"/>
          <w:spacing w:val="14"/>
          <w:sz w:val="22"/>
          <w:szCs w:val="22"/>
          <w:highlight w:val="none"/>
        </w:rPr>
        <w:t>供应商（企业电子章）：</w:t>
      </w:r>
    </w:p>
    <w:p w14:paraId="5FB883C0">
      <w:pPr>
        <w:pageBreakBefore w:val="0"/>
        <w:kinsoku/>
        <w:wordWrap/>
        <w:overflowPunct/>
        <w:topLinePunct w:val="0"/>
        <w:bidi w:val="0"/>
        <w:snapToGrid w:val="0"/>
        <w:spacing w:beforeAutospacing="0" w:afterAutospacing="0" w:line="360" w:lineRule="auto"/>
        <w:ind w:right="0" w:rightChars="0"/>
        <w:jc w:val="both"/>
        <w:textAlignment w:val="auto"/>
        <w:rPr>
          <w:rFonts w:hint="eastAsia" w:ascii="仿宋" w:hAnsi="仿宋" w:eastAsia="仿宋" w:cs="仿宋"/>
          <w:b w:val="0"/>
          <w:bCs w:val="0"/>
          <w:color w:val="auto"/>
          <w:sz w:val="24"/>
          <w:szCs w:val="24"/>
          <w:highlight w:val="none"/>
          <w:lang w:eastAsia="zh-CN"/>
        </w:rPr>
      </w:pPr>
    </w:p>
    <w:p w14:paraId="3CC125EA">
      <w:pPr>
        <w:pStyle w:val="6"/>
        <w:spacing w:line="360" w:lineRule="auto"/>
        <w:outlineLvl w:val="9"/>
        <w:rPr>
          <w:rFonts w:hint="eastAsia" w:ascii="仿宋" w:hAnsi="仿宋" w:eastAsia="仿宋" w:cs="仿宋"/>
          <w:highlight w:val="none"/>
        </w:rPr>
      </w:pPr>
    </w:p>
    <w:p w14:paraId="46906828">
      <w:pPr>
        <w:spacing w:line="360" w:lineRule="auto"/>
        <w:rPr>
          <w:rFonts w:hint="eastAsia" w:ascii="仿宋" w:hAnsi="仿宋" w:eastAsia="仿宋" w:cs="仿宋"/>
          <w:color w:val="auto"/>
          <w:spacing w:val="14"/>
          <w:sz w:val="22"/>
          <w:szCs w:val="22"/>
          <w:highlight w:val="none"/>
          <w:lang w:val="en-US" w:eastAsia="zh-CN"/>
        </w:rPr>
      </w:pPr>
    </w:p>
    <w:p w14:paraId="1D64A8C8">
      <w:pPr>
        <w:spacing w:line="360" w:lineRule="auto"/>
        <w:rPr>
          <w:rFonts w:hint="eastAsia" w:ascii="仿宋" w:hAnsi="仿宋" w:eastAsia="仿宋" w:cs="仿宋"/>
          <w:color w:val="auto"/>
          <w:spacing w:val="14"/>
          <w:sz w:val="22"/>
          <w:szCs w:val="22"/>
          <w:highlight w:val="none"/>
          <w:lang w:val="en-US" w:eastAsia="zh-CN"/>
        </w:rPr>
      </w:pPr>
    </w:p>
    <w:p w14:paraId="4B19CE42">
      <w:pPr>
        <w:spacing w:line="360" w:lineRule="auto"/>
        <w:rPr>
          <w:rFonts w:hint="eastAsia" w:ascii="仿宋" w:hAnsi="仿宋" w:eastAsia="仿宋" w:cs="仿宋"/>
          <w:color w:val="auto"/>
          <w:spacing w:val="14"/>
          <w:sz w:val="22"/>
          <w:szCs w:val="22"/>
          <w:highlight w:val="none"/>
          <w:lang w:val="en-US" w:eastAsia="zh-CN"/>
        </w:rPr>
      </w:pPr>
      <w:r>
        <w:rPr>
          <w:rFonts w:hint="eastAsia" w:ascii="仿宋" w:hAnsi="仿宋" w:eastAsia="仿宋" w:cs="仿宋"/>
          <w:color w:val="auto"/>
          <w:spacing w:val="14"/>
          <w:sz w:val="22"/>
          <w:szCs w:val="22"/>
          <w:highlight w:val="none"/>
          <w:lang w:val="en-US" w:eastAsia="zh-CN"/>
        </w:rPr>
        <w:t>备注：如本单位不属于残疾人福利性单位则无需提供残疾人福利性单位声明函。</w:t>
      </w:r>
    </w:p>
    <w:p w14:paraId="1311ACF6">
      <w:pPr>
        <w:jc w:val="both"/>
        <w:rPr>
          <w:rFonts w:hint="eastAsia" w:ascii="仿宋" w:hAnsi="仿宋" w:eastAsia="仿宋" w:cs="仿宋"/>
          <w:b/>
          <w:bCs/>
          <w:color w:val="auto"/>
          <w:spacing w:val="14"/>
          <w:sz w:val="24"/>
          <w:szCs w:val="24"/>
          <w:highlight w:val="none"/>
          <w:lang w:val="en-US"/>
        </w:rPr>
      </w:pPr>
      <w:r>
        <w:rPr>
          <w:rFonts w:hint="eastAsia" w:ascii="仿宋" w:hAnsi="仿宋" w:eastAsia="仿宋" w:cs="仿宋"/>
          <w:b/>
          <w:bCs/>
          <w:color w:val="000000"/>
          <w:kern w:val="2"/>
          <w:sz w:val="24"/>
          <w:szCs w:val="32"/>
          <w:highlight w:val="none"/>
          <w:lang w:val="en-US" w:eastAsia="zh-CN" w:bidi="ar-SA"/>
        </w:rPr>
        <w:br w:type="page"/>
      </w:r>
      <w:r>
        <w:rPr>
          <w:rFonts w:hint="eastAsia" w:ascii="仿宋" w:hAnsi="仿宋" w:eastAsia="仿宋" w:cs="仿宋"/>
          <w:b/>
          <w:bCs/>
          <w:color w:val="000000"/>
          <w:kern w:val="2"/>
          <w:sz w:val="24"/>
          <w:szCs w:val="24"/>
          <w:highlight w:val="none"/>
          <w:lang w:val="en-US" w:eastAsia="zh-CN" w:bidi="ar-SA"/>
        </w:rPr>
        <w:t>附件6</w:t>
      </w:r>
    </w:p>
    <w:p w14:paraId="53CF698E">
      <w:pPr>
        <w:jc w:val="center"/>
        <w:rPr>
          <w:rFonts w:hint="eastAsia" w:ascii="仿宋" w:hAnsi="仿宋" w:eastAsia="仿宋" w:cs="仿宋"/>
          <w:b/>
          <w:bCs/>
          <w:color w:val="auto"/>
          <w:spacing w:val="14"/>
          <w:sz w:val="24"/>
          <w:szCs w:val="24"/>
          <w:highlight w:val="none"/>
        </w:rPr>
      </w:pPr>
    </w:p>
    <w:p w14:paraId="312ED1F3">
      <w:pPr>
        <w:pStyle w:val="4"/>
        <w:widowControl/>
        <w:numPr>
          <w:ilvl w:val="0"/>
          <w:numId w:val="0"/>
        </w:numPr>
        <w:spacing w:line="360" w:lineRule="auto"/>
        <w:jc w:val="center"/>
        <w:rPr>
          <w:rFonts w:hint="eastAsia" w:ascii="仿宋" w:hAnsi="仿宋" w:eastAsia="仿宋" w:cs="仿宋"/>
          <w:b/>
          <w:bCs/>
          <w:color w:val="000000"/>
          <w:kern w:val="2"/>
          <w:sz w:val="24"/>
          <w:szCs w:val="24"/>
          <w:highlight w:val="none"/>
          <w:lang w:val="en-US" w:eastAsia="zh-CN" w:bidi="ar-SA"/>
        </w:rPr>
      </w:pPr>
      <w:bookmarkStart w:id="152" w:name="_Toc10161"/>
      <w:bookmarkStart w:id="153" w:name="_Toc14238"/>
      <w:r>
        <w:rPr>
          <w:rFonts w:hint="eastAsia" w:ascii="仿宋" w:hAnsi="仿宋" w:eastAsia="仿宋" w:cs="仿宋"/>
          <w:b/>
          <w:bCs/>
          <w:color w:val="000000"/>
          <w:kern w:val="2"/>
          <w:sz w:val="24"/>
          <w:szCs w:val="24"/>
          <w:highlight w:val="none"/>
          <w:lang w:val="en-US" w:eastAsia="zh-CN" w:bidi="ar-SA"/>
        </w:rPr>
        <w:t>监狱企业证明文件</w:t>
      </w:r>
      <w:bookmarkEnd w:id="152"/>
      <w:bookmarkEnd w:id="153"/>
    </w:p>
    <w:p w14:paraId="644AD2BC">
      <w:pPr>
        <w:jc w:val="center"/>
        <w:rPr>
          <w:rFonts w:hint="eastAsia" w:ascii="仿宋" w:hAnsi="仿宋" w:eastAsia="仿宋" w:cs="仿宋"/>
          <w:color w:val="auto"/>
          <w:spacing w:val="14"/>
          <w:sz w:val="21"/>
          <w:szCs w:val="21"/>
          <w:highlight w:val="none"/>
        </w:rPr>
      </w:pPr>
    </w:p>
    <w:p w14:paraId="318554AA">
      <w:pPr>
        <w:spacing w:line="360" w:lineRule="auto"/>
        <w:ind w:firstLine="420"/>
        <w:rPr>
          <w:rFonts w:hint="eastAsia" w:ascii="仿宋" w:hAnsi="仿宋" w:eastAsia="仿宋" w:cs="仿宋"/>
          <w:color w:val="auto"/>
          <w:spacing w:val="14"/>
          <w:sz w:val="22"/>
          <w:szCs w:val="22"/>
          <w:highlight w:val="none"/>
        </w:rPr>
      </w:pPr>
      <w:r>
        <w:rPr>
          <w:rFonts w:hint="eastAsia" w:ascii="仿宋" w:hAnsi="仿宋" w:eastAsia="仿宋" w:cs="仿宋"/>
          <w:color w:val="auto"/>
          <w:spacing w:val="14"/>
          <w:sz w:val="22"/>
          <w:szCs w:val="22"/>
          <w:highlight w:val="none"/>
        </w:rPr>
        <w:t>（监狱企业参加政府采购活动时，应当提供由省级以上监狱管理局、戒毒管理局(含新疆生产建设兵团)出具的属于监狱企业的证明文件。</w:t>
      </w:r>
    </w:p>
    <w:p w14:paraId="05C687E2">
      <w:pPr>
        <w:spacing w:line="360" w:lineRule="auto"/>
        <w:ind w:firstLine="420"/>
        <w:rPr>
          <w:rFonts w:hint="eastAsia" w:ascii="仿宋" w:hAnsi="仿宋" w:eastAsia="仿宋" w:cs="仿宋"/>
          <w:color w:val="auto"/>
          <w:spacing w:val="14"/>
          <w:sz w:val="22"/>
          <w:szCs w:val="22"/>
          <w:highlight w:val="none"/>
        </w:rPr>
      </w:pPr>
    </w:p>
    <w:p w14:paraId="0085A4F2">
      <w:pPr>
        <w:spacing w:line="360" w:lineRule="auto"/>
        <w:ind w:firstLine="420"/>
        <w:rPr>
          <w:rFonts w:hint="eastAsia" w:ascii="仿宋" w:hAnsi="仿宋" w:eastAsia="仿宋" w:cs="仿宋"/>
          <w:color w:val="auto"/>
          <w:spacing w:val="14"/>
          <w:sz w:val="22"/>
          <w:szCs w:val="22"/>
          <w:highlight w:val="none"/>
        </w:rPr>
      </w:pPr>
    </w:p>
    <w:p w14:paraId="7C76FB4E">
      <w:pPr>
        <w:spacing w:line="360" w:lineRule="auto"/>
        <w:ind w:firstLine="420"/>
        <w:rPr>
          <w:rFonts w:hint="eastAsia" w:ascii="仿宋" w:hAnsi="仿宋" w:eastAsia="仿宋" w:cs="仿宋"/>
          <w:color w:val="auto"/>
          <w:spacing w:val="14"/>
          <w:sz w:val="22"/>
          <w:szCs w:val="22"/>
          <w:highlight w:val="none"/>
        </w:rPr>
      </w:pPr>
      <w:r>
        <w:rPr>
          <w:rFonts w:hint="eastAsia" w:ascii="仿宋" w:hAnsi="仿宋" w:eastAsia="仿宋" w:cs="仿宋"/>
          <w:color w:val="auto"/>
          <w:spacing w:val="14"/>
          <w:sz w:val="22"/>
          <w:szCs w:val="22"/>
          <w:highlight w:val="none"/>
        </w:rPr>
        <w:t>注：在响应文件中附扫描件</w:t>
      </w:r>
    </w:p>
    <w:p w14:paraId="07459F25">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bCs/>
          <w:i w:val="0"/>
          <w:caps w:val="0"/>
          <w:spacing w:val="0"/>
          <w:w w:val="100"/>
          <w:kern w:val="2"/>
          <w:sz w:val="24"/>
          <w:szCs w:val="24"/>
          <w:highlight w:val="none"/>
          <w:lang w:val="en-US" w:eastAsia="zh-CN" w:bidi="ar-SA"/>
        </w:rPr>
      </w:pPr>
    </w:p>
    <w:p w14:paraId="5823C87D">
      <w:pPr>
        <w:spacing w:line="360" w:lineRule="auto"/>
        <w:rPr>
          <w:rFonts w:hint="eastAsia" w:ascii="仿宋" w:hAnsi="仿宋" w:eastAsia="仿宋" w:cs="仿宋"/>
          <w:color w:val="auto"/>
          <w:spacing w:val="14"/>
          <w:sz w:val="22"/>
          <w:szCs w:val="22"/>
          <w:highlight w:val="none"/>
          <w:lang w:val="en-US" w:eastAsia="zh-CN"/>
        </w:rPr>
      </w:pPr>
    </w:p>
    <w:p w14:paraId="61AE7E79">
      <w:pPr>
        <w:spacing w:line="360" w:lineRule="auto"/>
        <w:rPr>
          <w:rFonts w:hint="eastAsia" w:ascii="仿宋" w:hAnsi="仿宋" w:eastAsia="仿宋" w:cs="仿宋"/>
          <w:color w:val="auto"/>
          <w:spacing w:val="14"/>
          <w:sz w:val="22"/>
          <w:szCs w:val="22"/>
          <w:highlight w:val="none"/>
          <w:lang w:val="en-US" w:eastAsia="zh-CN"/>
        </w:rPr>
      </w:pPr>
    </w:p>
    <w:p w14:paraId="344CC689">
      <w:pPr>
        <w:spacing w:line="360" w:lineRule="auto"/>
        <w:rPr>
          <w:rFonts w:hint="eastAsia" w:ascii="仿宋" w:hAnsi="仿宋" w:eastAsia="仿宋" w:cs="仿宋"/>
          <w:color w:val="auto"/>
          <w:spacing w:val="14"/>
          <w:sz w:val="22"/>
          <w:szCs w:val="22"/>
          <w:highlight w:val="none"/>
          <w:lang w:val="en-US" w:eastAsia="zh-CN"/>
        </w:rPr>
      </w:pPr>
    </w:p>
    <w:p w14:paraId="5330F09F">
      <w:pPr>
        <w:spacing w:line="360" w:lineRule="auto"/>
        <w:rPr>
          <w:rFonts w:hint="eastAsia" w:ascii="仿宋" w:hAnsi="仿宋" w:eastAsia="仿宋" w:cs="仿宋"/>
          <w:color w:val="auto"/>
          <w:spacing w:val="14"/>
          <w:sz w:val="22"/>
          <w:szCs w:val="22"/>
          <w:highlight w:val="none"/>
          <w:lang w:val="en-US" w:eastAsia="zh-CN"/>
        </w:rPr>
      </w:pPr>
    </w:p>
    <w:p w14:paraId="2CD5B3F5">
      <w:pPr>
        <w:spacing w:line="360" w:lineRule="auto"/>
        <w:rPr>
          <w:rFonts w:hint="eastAsia" w:ascii="仿宋" w:hAnsi="仿宋" w:eastAsia="仿宋" w:cs="仿宋"/>
          <w:color w:val="auto"/>
          <w:spacing w:val="14"/>
          <w:sz w:val="22"/>
          <w:szCs w:val="22"/>
          <w:highlight w:val="none"/>
          <w:lang w:val="en-US" w:eastAsia="zh-CN"/>
        </w:rPr>
      </w:pPr>
    </w:p>
    <w:p w14:paraId="2757836D">
      <w:pPr>
        <w:spacing w:line="360" w:lineRule="auto"/>
        <w:rPr>
          <w:rFonts w:hint="eastAsia" w:ascii="仿宋" w:hAnsi="仿宋" w:eastAsia="仿宋" w:cs="仿宋"/>
          <w:color w:val="auto"/>
          <w:spacing w:val="14"/>
          <w:sz w:val="22"/>
          <w:szCs w:val="22"/>
          <w:highlight w:val="none"/>
          <w:lang w:val="en-US" w:eastAsia="zh-CN"/>
        </w:rPr>
      </w:pPr>
      <w:r>
        <w:rPr>
          <w:rFonts w:hint="eastAsia" w:ascii="仿宋" w:hAnsi="仿宋" w:eastAsia="仿宋" w:cs="仿宋"/>
          <w:color w:val="auto"/>
          <w:spacing w:val="14"/>
          <w:sz w:val="22"/>
          <w:szCs w:val="22"/>
          <w:highlight w:val="none"/>
          <w:lang w:val="en-US" w:eastAsia="zh-CN"/>
        </w:rPr>
        <w:t>备注：如本单位不属于监狱企业则无需提供监狱企业证明文件。</w:t>
      </w:r>
    </w:p>
    <w:p w14:paraId="0DBD9B74">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bCs/>
          <w:i w:val="0"/>
          <w:caps w:val="0"/>
          <w:spacing w:val="0"/>
          <w:w w:val="100"/>
          <w:kern w:val="2"/>
          <w:sz w:val="24"/>
          <w:szCs w:val="24"/>
          <w:highlight w:val="none"/>
          <w:lang w:val="en-US" w:eastAsia="zh-CN" w:bidi="ar-SA"/>
        </w:rPr>
      </w:pPr>
    </w:p>
    <w:p w14:paraId="57133FF9">
      <w:pPr>
        <w:spacing w:before="25"/>
        <w:ind w:left="536" w:right="0" w:firstLine="0"/>
        <w:jc w:val="left"/>
        <w:rPr>
          <w:rFonts w:hint="eastAsia" w:ascii="仿宋" w:hAnsi="仿宋" w:eastAsia="仿宋" w:cs="仿宋"/>
          <w:b/>
          <w:sz w:val="24"/>
          <w:highlight w:val="none"/>
        </w:rPr>
      </w:pPr>
      <w:r>
        <w:rPr>
          <w:rStyle w:val="55"/>
          <w:rFonts w:hint="eastAsia" w:ascii="仿宋" w:hAnsi="仿宋" w:eastAsia="仿宋" w:cs="仿宋"/>
          <w:b w:val="0"/>
          <w:bCs/>
          <w:i w:val="0"/>
          <w:caps w:val="0"/>
          <w:spacing w:val="0"/>
          <w:w w:val="100"/>
          <w:kern w:val="2"/>
          <w:sz w:val="24"/>
          <w:szCs w:val="24"/>
          <w:highlight w:val="none"/>
          <w:lang w:val="en-US" w:eastAsia="zh-CN" w:bidi="ar-SA"/>
        </w:rPr>
        <w:br w:type="page"/>
      </w:r>
      <w:r>
        <w:rPr>
          <w:rFonts w:hint="eastAsia" w:ascii="仿宋" w:hAnsi="仿宋" w:eastAsia="仿宋" w:cs="仿宋"/>
          <w:highlight w:val="none"/>
        </w:rPr>
        <mc:AlternateContent>
          <mc:Choice Requires="wps">
            <w:drawing>
              <wp:anchor distT="0" distB="0" distL="114300" distR="114300" simplePos="0" relativeHeight="251659264" behindDoc="0" locked="0" layoutInCell="1" allowOverlap="1">
                <wp:simplePos x="0" y="0"/>
                <wp:positionH relativeFrom="page">
                  <wp:posOffset>1115060</wp:posOffset>
                </wp:positionH>
                <wp:positionV relativeFrom="paragraph">
                  <wp:posOffset>359410</wp:posOffset>
                </wp:positionV>
                <wp:extent cx="5756275" cy="4688205"/>
                <wp:effectExtent l="0" t="0" r="0" b="0"/>
                <wp:wrapNone/>
                <wp:docPr id="4" name="文本框 4"/>
                <wp:cNvGraphicFramePr/>
                <a:graphic xmlns:a="http://schemas.openxmlformats.org/drawingml/2006/main">
                  <a:graphicData uri="http://schemas.microsoft.com/office/word/2010/wordprocessingShape">
                    <wps:wsp>
                      <wps:cNvSpPr txBox="1"/>
                      <wps:spPr>
                        <a:xfrm>
                          <a:off x="0" y="0"/>
                          <a:ext cx="6022975" cy="4688205"/>
                        </a:xfrm>
                        <a:prstGeom prst="rect">
                          <a:avLst/>
                        </a:prstGeom>
                        <a:noFill/>
                        <a:ln>
                          <a:noFill/>
                        </a:ln>
                        <a:effectLst/>
                      </wps:spPr>
                      <wps:txbx>
                        <w:txbxContent>
                          <w:p w14:paraId="3DF1AF67">
                            <w:pPr>
                              <w:adjustRightInd w:val="0"/>
                              <w:snapToGrid w:val="0"/>
                              <w:spacing w:line="360" w:lineRule="auto"/>
                              <w:rPr>
                                <w:rFonts w:hint="eastAsia" w:ascii="宋体" w:hAnsi="宋体" w:cs="宋体"/>
                                <w:color w:val="000000" w:themeColor="text1"/>
                                <w14:textFill>
                                  <w14:solidFill>
                                    <w14:schemeClr w14:val="tx1"/>
                                  </w14:solidFill>
                                </w14:textFill>
                              </w:rPr>
                            </w:pPr>
                          </w:p>
                          <w:p w14:paraId="56A4786F">
                            <w:pPr>
                              <w:adjustRightInd w:val="0"/>
                              <w:snapToGrid w:val="0"/>
                              <w:spacing w:line="360" w:lineRule="auto"/>
                              <w:ind w:firstLine="420"/>
                              <w:rPr>
                                <w:rFonts w:hint="eastAsia" w:ascii="宋体" w:hAnsi="宋体" w:cs="宋体"/>
                                <w:color w:val="000000" w:themeColor="text1"/>
                                <w14:textFill>
                                  <w14:solidFill>
                                    <w14:schemeClr w14:val="tx1"/>
                                  </w14:solidFill>
                                </w14:textFill>
                              </w:rPr>
                            </w:pPr>
                          </w:p>
                          <w:p w14:paraId="73DFD5EF">
                            <w:pPr>
                              <w:pStyle w:val="8"/>
                              <w:ind w:left="0"/>
                            </w:pPr>
                          </w:p>
                        </w:txbxContent>
                      </wps:txbx>
                      <wps:bodyPr lIns="0" tIns="0" rIns="0" bIns="0" upright="1"/>
                    </wps:wsp>
                  </a:graphicData>
                </a:graphic>
              </wp:anchor>
            </w:drawing>
          </mc:Choice>
          <mc:Fallback>
            <w:pict>
              <v:shape id="_x0000_s1026" o:spid="_x0000_s1026" o:spt="202" type="#_x0000_t202" style="position:absolute;left:0pt;margin-left:87.8pt;margin-top:28.3pt;height:369.15pt;width:453.25pt;mso-position-horizontal-relative:page;z-index:251659264;mso-width-relative:page;mso-height-relative:page;" filled="f" stroked="f" coordsize="21600,21600" o:gfxdata="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BhxAR/aAAAACwEAAA8AAAAAAAAAAQAgAAAAIgAAAGRycy9kb3ducmV2&#10;LnhtbFBLAQIUABQAAAAIAIdO4kD5fbflwQEAAIEDAAAOAAAAAAAAAAEAIAAAACkBAABkcnMvZTJv&#10;RG9jLnhtbFBLBQYAAAAABgAGAFkBAABcBQAAAAA=&#10;">
                <v:fill on="f" focussize="0,0"/>
                <v:stroke on="f"/>
                <v:imagedata o:title=""/>
                <o:lock v:ext="edit" aspectratio="f"/>
                <v:textbox inset="0mm,0mm,0mm,0mm">
                  <w:txbxContent>
                    <w:p w14:paraId="3DF1AF67">
                      <w:pPr>
                        <w:adjustRightInd w:val="0"/>
                        <w:snapToGrid w:val="0"/>
                        <w:spacing w:line="360" w:lineRule="auto"/>
                        <w:rPr>
                          <w:rFonts w:hint="eastAsia" w:ascii="宋体" w:hAnsi="宋体" w:cs="宋体"/>
                          <w:color w:val="000000" w:themeColor="text1"/>
                          <w14:textFill>
                            <w14:solidFill>
                              <w14:schemeClr w14:val="tx1"/>
                            </w14:solidFill>
                          </w14:textFill>
                        </w:rPr>
                      </w:pPr>
                    </w:p>
                    <w:p w14:paraId="56A4786F">
                      <w:pPr>
                        <w:adjustRightInd w:val="0"/>
                        <w:snapToGrid w:val="0"/>
                        <w:spacing w:line="360" w:lineRule="auto"/>
                        <w:ind w:firstLine="420"/>
                        <w:rPr>
                          <w:rFonts w:hint="eastAsia" w:ascii="宋体" w:hAnsi="宋体" w:cs="宋体"/>
                          <w:color w:val="000000" w:themeColor="text1"/>
                          <w14:textFill>
                            <w14:solidFill>
                              <w14:schemeClr w14:val="tx1"/>
                            </w14:solidFill>
                          </w14:textFill>
                        </w:rPr>
                      </w:pPr>
                    </w:p>
                    <w:p w14:paraId="73DFD5EF">
                      <w:pPr>
                        <w:pStyle w:val="8"/>
                        <w:ind w:left="0"/>
                      </w:pPr>
                    </w:p>
                  </w:txbxContent>
                </v:textbox>
              </v:shape>
            </w:pict>
          </mc:Fallback>
        </mc:AlternateContent>
      </w:r>
    </w:p>
    <w:p w14:paraId="202A7016">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bCs/>
          <w:i w:val="0"/>
          <w:caps w:val="0"/>
          <w:spacing w:val="0"/>
          <w:w w:val="100"/>
          <w:kern w:val="2"/>
          <w:sz w:val="24"/>
          <w:szCs w:val="24"/>
          <w:highlight w:val="none"/>
          <w:lang w:val="en-US" w:eastAsia="zh-CN" w:bidi="ar-SA"/>
        </w:rPr>
      </w:pPr>
    </w:p>
    <w:p w14:paraId="0D9D9BA9">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bCs/>
          <w:i w:val="0"/>
          <w:caps w:val="0"/>
          <w:spacing w:val="0"/>
          <w:w w:val="100"/>
          <w:kern w:val="2"/>
          <w:sz w:val="24"/>
          <w:szCs w:val="24"/>
          <w:highlight w:val="none"/>
          <w:lang w:val="en-US" w:eastAsia="zh-CN" w:bidi="ar-SA"/>
        </w:rPr>
      </w:pPr>
    </w:p>
    <w:p w14:paraId="1D131F20">
      <w:pPr>
        <w:widowControl/>
        <w:snapToGrid w:val="0"/>
        <w:spacing w:before="0" w:beforeAutospacing="0" w:after="0" w:afterAutospacing="0" w:line="24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16321E64">
      <w:pPr>
        <w:bidi w:val="0"/>
        <w:rPr>
          <w:rStyle w:val="55"/>
          <w:rFonts w:hint="eastAsia" w:ascii="仿宋" w:hAnsi="仿宋" w:eastAsia="仿宋" w:cs="仿宋"/>
          <w:b w:val="0"/>
          <w:i w:val="0"/>
          <w:caps w:val="0"/>
          <w:spacing w:val="0"/>
          <w:w w:val="100"/>
          <w:kern w:val="2"/>
          <w:sz w:val="21"/>
          <w:szCs w:val="24"/>
          <w:highlight w:val="none"/>
          <w:lang w:val="en-US" w:eastAsia="zh-CN" w:bidi="ar-SA"/>
        </w:rPr>
      </w:pPr>
      <w:bookmarkStart w:id="154" w:name="_Toc22892"/>
    </w:p>
    <w:p w14:paraId="4B6DA187">
      <w:pPr>
        <w:pStyle w:val="44"/>
        <w:rPr>
          <w:rFonts w:hint="eastAsia" w:ascii="仿宋" w:hAnsi="仿宋" w:eastAsia="仿宋" w:cs="仿宋"/>
          <w:highlight w:val="none"/>
          <w:lang w:val="en-US" w:eastAsia="zh-CN"/>
        </w:rPr>
      </w:pPr>
    </w:p>
    <w:bookmarkEnd w:id="154"/>
    <w:p w14:paraId="003D348E">
      <w:pPr>
        <w:spacing w:line="360" w:lineRule="auto"/>
        <w:jc w:val="center"/>
        <w:rPr>
          <w:rFonts w:hint="eastAsia" w:ascii="仿宋" w:hAnsi="仿宋" w:eastAsia="仿宋" w:cs="仿宋"/>
          <w:b/>
          <w:bCs/>
          <w:color w:val="auto"/>
          <w:sz w:val="32"/>
          <w:szCs w:val="28"/>
          <w:highlight w:val="none"/>
          <w:u w:val="single"/>
          <w:lang w:val="en-US" w:eastAsia="zh-CN"/>
        </w:rPr>
      </w:pPr>
    </w:p>
    <w:p w14:paraId="2C52C196">
      <w:pPr>
        <w:spacing w:line="360" w:lineRule="auto"/>
        <w:jc w:val="center"/>
        <w:rPr>
          <w:rFonts w:hint="eastAsia" w:ascii="仿宋" w:hAnsi="仿宋" w:eastAsia="仿宋" w:cs="仿宋"/>
          <w:color w:val="auto"/>
          <w:sz w:val="36"/>
          <w:szCs w:val="32"/>
          <w:highlight w:val="none"/>
        </w:rPr>
      </w:pPr>
      <w:r>
        <w:rPr>
          <w:rFonts w:hint="eastAsia" w:ascii="仿宋" w:hAnsi="仿宋" w:eastAsia="仿宋" w:cs="仿宋"/>
          <w:b/>
          <w:bCs/>
          <w:strike w:val="0"/>
          <w:dstrike w:val="0"/>
          <w:color w:val="auto"/>
          <w:sz w:val="36"/>
          <w:szCs w:val="32"/>
          <w:highlight w:val="none"/>
          <w:u w:val="single"/>
          <w:lang w:val="en-US" w:eastAsia="zh-CN"/>
        </w:rPr>
        <w:t xml:space="preserve">                      </w:t>
      </w:r>
      <w:r>
        <w:rPr>
          <w:rFonts w:hint="eastAsia" w:ascii="仿宋" w:hAnsi="仿宋" w:eastAsia="仿宋" w:cs="仿宋"/>
          <w:b/>
          <w:bCs/>
          <w:color w:val="auto"/>
          <w:sz w:val="36"/>
          <w:szCs w:val="32"/>
          <w:highlight w:val="none"/>
          <w:lang w:val="en-US" w:eastAsia="zh-CN"/>
        </w:rPr>
        <w:t>（项目名称）</w:t>
      </w:r>
    </w:p>
    <w:p w14:paraId="04DAD042">
      <w:pPr>
        <w:widowControl/>
        <w:tabs>
          <w:tab w:val="left" w:pos="4136"/>
        </w:tabs>
        <w:snapToGrid w:val="0"/>
        <w:spacing w:before="0" w:beforeAutospacing="0" w:after="0" w:afterAutospacing="0" w:line="360" w:lineRule="auto"/>
        <w:ind w:firstLine="420" w:firstLineChars="200"/>
        <w:jc w:val="right"/>
        <w:textAlignment w:val="baseline"/>
        <w:rPr>
          <w:rStyle w:val="55"/>
          <w:rFonts w:hint="eastAsia" w:ascii="仿宋" w:hAnsi="仿宋" w:eastAsia="仿宋" w:cs="仿宋"/>
          <w:b w:val="0"/>
          <w:i w:val="0"/>
          <w:caps w:val="0"/>
          <w:spacing w:val="0"/>
          <w:w w:val="100"/>
          <w:kern w:val="2"/>
          <w:sz w:val="21"/>
          <w:szCs w:val="24"/>
          <w:highlight w:val="none"/>
          <w:lang w:val="en-US" w:eastAsia="zh-CN" w:bidi="ar-SA"/>
        </w:rPr>
      </w:pPr>
    </w:p>
    <w:p w14:paraId="55950239">
      <w:pPr>
        <w:widowControl/>
        <w:snapToGrid w:val="0"/>
        <w:spacing w:before="0" w:beforeAutospacing="0" w:after="0" w:afterAutospacing="0" w:line="240" w:lineRule="auto"/>
        <w:ind w:firstLine="400"/>
        <w:jc w:val="center"/>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p>
    <w:p w14:paraId="5C0BCF0D">
      <w:pPr>
        <w:widowControl/>
        <w:snapToGrid w:val="0"/>
        <w:spacing w:before="0" w:beforeAutospacing="0" w:after="0" w:afterAutospacing="0" w:line="240" w:lineRule="auto"/>
        <w:ind w:firstLine="400"/>
        <w:jc w:val="center"/>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p>
    <w:p w14:paraId="5D74F5EC">
      <w:pPr>
        <w:widowControl/>
        <w:snapToGrid w:val="0"/>
        <w:spacing w:before="0" w:beforeAutospacing="0" w:after="0" w:afterAutospacing="0" w:line="240" w:lineRule="auto"/>
        <w:ind w:firstLine="400"/>
        <w:jc w:val="center"/>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p>
    <w:p w14:paraId="0E6EFCB4">
      <w:pPr>
        <w:widowControl/>
        <w:snapToGrid w:val="0"/>
        <w:spacing w:before="0" w:beforeAutospacing="0" w:after="0" w:afterAutospacing="0" w:line="240" w:lineRule="auto"/>
        <w:ind w:firstLine="400"/>
        <w:jc w:val="center"/>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p>
    <w:p w14:paraId="7660E1F9">
      <w:pPr>
        <w:widowControl/>
        <w:snapToGrid w:val="0"/>
        <w:spacing w:before="0" w:beforeAutospacing="0" w:after="0" w:afterAutospacing="0" w:line="240" w:lineRule="auto"/>
        <w:ind w:firstLine="400"/>
        <w:jc w:val="center"/>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p>
    <w:p w14:paraId="477DBFA5">
      <w:pPr>
        <w:widowControl/>
        <w:snapToGrid w:val="0"/>
        <w:spacing w:before="0" w:beforeAutospacing="0" w:after="0" w:afterAutospacing="0" w:line="240" w:lineRule="auto"/>
        <w:ind w:firstLine="400"/>
        <w:jc w:val="center"/>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p>
    <w:p w14:paraId="65B2980E">
      <w:pPr>
        <w:widowControl/>
        <w:snapToGrid w:val="0"/>
        <w:spacing w:before="0" w:beforeAutospacing="0" w:after="0" w:afterAutospacing="0" w:line="240" w:lineRule="auto"/>
        <w:ind w:firstLine="400"/>
        <w:jc w:val="center"/>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p>
    <w:p w14:paraId="0C4760B2">
      <w:pPr>
        <w:widowControl/>
        <w:snapToGrid w:val="0"/>
        <w:spacing w:before="0" w:beforeAutospacing="0" w:after="0" w:afterAutospacing="0" w:line="240" w:lineRule="auto"/>
        <w:ind w:firstLine="400"/>
        <w:jc w:val="center"/>
        <w:textAlignment w:val="baseline"/>
        <w:rPr>
          <w:rStyle w:val="55"/>
          <w:rFonts w:hint="eastAsia" w:ascii="仿宋" w:hAnsi="仿宋" w:eastAsia="仿宋" w:cs="仿宋"/>
          <w:b w:val="0"/>
          <w:i w:val="0"/>
          <w:caps w:val="0"/>
          <w:spacing w:val="0"/>
          <w:w w:val="100"/>
          <w:kern w:val="2"/>
          <w:sz w:val="20"/>
          <w:szCs w:val="20"/>
          <w:highlight w:val="none"/>
          <w:lang w:val="en-US" w:eastAsia="zh-CN" w:bidi="ar-SA"/>
        </w:rPr>
      </w:pPr>
    </w:p>
    <w:p w14:paraId="10FF78A7">
      <w:pPr>
        <w:widowControl/>
        <w:snapToGrid w:val="0"/>
        <w:spacing w:before="0" w:beforeAutospacing="0" w:after="0" w:afterAutospacing="0" w:line="240" w:lineRule="auto"/>
        <w:jc w:val="center"/>
        <w:textAlignment w:val="baseline"/>
        <w:rPr>
          <w:rStyle w:val="55"/>
          <w:rFonts w:hint="eastAsia" w:ascii="仿宋" w:hAnsi="仿宋" w:eastAsia="仿宋" w:cs="仿宋"/>
          <w:b/>
          <w:i w:val="0"/>
          <w:caps w:val="0"/>
          <w:spacing w:val="0"/>
          <w:w w:val="100"/>
          <w:kern w:val="2"/>
          <w:sz w:val="84"/>
          <w:szCs w:val="84"/>
          <w:highlight w:val="none"/>
          <w:lang w:val="en-US" w:eastAsia="zh-CN" w:bidi="ar-SA"/>
        </w:rPr>
      </w:pPr>
      <w:r>
        <w:rPr>
          <w:rStyle w:val="55"/>
          <w:rFonts w:hint="eastAsia" w:ascii="仿宋" w:hAnsi="仿宋" w:eastAsia="仿宋" w:cs="仿宋"/>
          <w:b/>
          <w:i w:val="0"/>
          <w:caps w:val="0"/>
          <w:spacing w:val="0"/>
          <w:w w:val="100"/>
          <w:kern w:val="2"/>
          <w:sz w:val="84"/>
          <w:szCs w:val="84"/>
          <w:highlight w:val="none"/>
          <w:lang w:val="en-US" w:eastAsia="zh-CN" w:bidi="ar-SA"/>
        </w:rPr>
        <w:t>投标文件</w:t>
      </w:r>
    </w:p>
    <w:p w14:paraId="5E0B5DC6">
      <w:pPr>
        <w:pStyle w:val="4"/>
        <w:bidi w:val="0"/>
        <w:jc w:val="center"/>
        <w:rPr>
          <w:rFonts w:hint="eastAsia" w:ascii="仿宋" w:hAnsi="仿宋" w:eastAsia="仿宋" w:cs="仿宋"/>
          <w:sz w:val="36"/>
          <w:szCs w:val="28"/>
          <w:highlight w:val="none"/>
          <w:lang w:val="en-US" w:eastAsia="zh-CN"/>
        </w:rPr>
      </w:pPr>
      <w:bookmarkStart w:id="155" w:name="_Toc24632"/>
      <w:r>
        <w:rPr>
          <w:rFonts w:hint="eastAsia" w:ascii="仿宋" w:hAnsi="仿宋" w:eastAsia="仿宋" w:cs="仿宋"/>
          <w:sz w:val="36"/>
          <w:szCs w:val="28"/>
          <w:highlight w:val="none"/>
          <w:lang w:val="en-US" w:eastAsia="zh-CN"/>
        </w:rPr>
        <w:t>（报价文件）</w:t>
      </w:r>
      <w:bookmarkEnd w:id="155"/>
    </w:p>
    <w:p w14:paraId="4BEDF960">
      <w:pPr>
        <w:widowControl/>
        <w:snapToGrid w:val="0"/>
        <w:spacing w:before="0" w:beforeAutospacing="0" w:after="0" w:afterAutospacing="0" w:line="240" w:lineRule="auto"/>
        <w:ind w:firstLine="560"/>
        <w:textAlignment w:val="baseline"/>
        <w:rPr>
          <w:rStyle w:val="55"/>
          <w:rFonts w:hint="eastAsia" w:ascii="仿宋" w:hAnsi="仿宋" w:eastAsia="仿宋" w:cs="仿宋"/>
          <w:b w:val="0"/>
          <w:i w:val="0"/>
          <w:caps w:val="0"/>
          <w:spacing w:val="0"/>
          <w:w w:val="100"/>
          <w:kern w:val="2"/>
          <w:sz w:val="28"/>
          <w:szCs w:val="28"/>
          <w:highlight w:val="none"/>
          <w:lang w:val="en-US" w:eastAsia="zh-CN" w:bidi="ar-SA"/>
        </w:rPr>
      </w:pPr>
    </w:p>
    <w:p w14:paraId="14B343E7">
      <w:pPr>
        <w:widowControl/>
        <w:snapToGrid w:val="0"/>
        <w:spacing w:before="0" w:beforeAutospacing="0" w:after="0" w:afterAutospacing="0" w:line="240" w:lineRule="auto"/>
        <w:ind w:firstLine="560"/>
        <w:textAlignment w:val="baseline"/>
        <w:rPr>
          <w:rStyle w:val="55"/>
          <w:rFonts w:hint="eastAsia" w:ascii="仿宋" w:hAnsi="仿宋" w:eastAsia="仿宋" w:cs="仿宋"/>
          <w:b w:val="0"/>
          <w:i w:val="0"/>
          <w:caps w:val="0"/>
          <w:spacing w:val="0"/>
          <w:w w:val="100"/>
          <w:kern w:val="2"/>
          <w:sz w:val="28"/>
          <w:szCs w:val="28"/>
          <w:highlight w:val="none"/>
          <w:lang w:val="en-US" w:eastAsia="zh-CN" w:bidi="ar-SA"/>
        </w:rPr>
      </w:pPr>
    </w:p>
    <w:p w14:paraId="21BD61E0">
      <w:pPr>
        <w:widowControl/>
        <w:snapToGrid w:val="0"/>
        <w:spacing w:before="0" w:beforeAutospacing="0" w:after="0" w:afterAutospacing="0" w:line="240" w:lineRule="auto"/>
        <w:ind w:firstLine="560"/>
        <w:textAlignment w:val="baseline"/>
        <w:rPr>
          <w:rStyle w:val="55"/>
          <w:rFonts w:hint="eastAsia" w:ascii="仿宋" w:hAnsi="仿宋" w:eastAsia="仿宋" w:cs="仿宋"/>
          <w:b w:val="0"/>
          <w:i w:val="0"/>
          <w:caps w:val="0"/>
          <w:spacing w:val="0"/>
          <w:w w:val="100"/>
          <w:kern w:val="2"/>
          <w:sz w:val="28"/>
          <w:szCs w:val="28"/>
          <w:highlight w:val="none"/>
          <w:lang w:val="en-US" w:eastAsia="zh-CN" w:bidi="ar-SA"/>
        </w:rPr>
      </w:pPr>
    </w:p>
    <w:p w14:paraId="37E6C709">
      <w:pPr>
        <w:widowControl/>
        <w:snapToGrid w:val="0"/>
        <w:spacing w:before="0" w:beforeAutospacing="0" w:after="0" w:afterAutospacing="0" w:line="240" w:lineRule="auto"/>
        <w:ind w:firstLine="560"/>
        <w:textAlignment w:val="baseline"/>
        <w:rPr>
          <w:rStyle w:val="55"/>
          <w:rFonts w:hint="eastAsia" w:ascii="仿宋" w:hAnsi="仿宋" w:eastAsia="仿宋" w:cs="仿宋"/>
          <w:b w:val="0"/>
          <w:i w:val="0"/>
          <w:caps w:val="0"/>
          <w:spacing w:val="0"/>
          <w:w w:val="100"/>
          <w:kern w:val="2"/>
          <w:sz w:val="28"/>
          <w:szCs w:val="28"/>
          <w:highlight w:val="none"/>
          <w:lang w:val="en-US" w:eastAsia="zh-CN" w:bidi="ar-SA"/>
        </w:rPr>
      </w:pPr>
    </w:p>
    <w:p w14:paraId="5C77C20D">
      <w:pPr>
        <w:widowControl/>
        <w:snapToGrid w:val="0"/>
        <w:spacing w:before="0" w:beforeAutospacing="0" w:after="0" w:afterAutospacing="0" w:line="240" w:lineRule="auto"/>
        <w:ind w:firstLine="560"/>
        <w:textAlignment w:val="baseline"/>
        <w:rPr>
          <w:rStyle w:val="55"/>
          <w:rFonts w:hint="eastAsia" w:ascii="仿宋" w:hAnsi="仿宋" w:eastAsia="仿宋" w:cs="仿宋"/>
          <w:b w:val="0"/>
          <w:i w:val="0"/>
          <w:caps w:val="0"/>
          <w:spacing w:val="0"/>
          <w:w w:val="100"/>
          <w:kern w:val="2"/>
          <w:sz w:val="28"/>
          <w:szCs w:val="28"/>
          <w:highlight w:val="none"/>
          <w:lang w:val="en-US" w:eastAsia="zh-CN" w:bidi="ar-SA"/>
        </w:rPr>
      </w:pPr>
    </w:p>
    <w:p w14:paraId="761C3063">
      <w:pPr>
        <w:widowControl/>
        <w:snapToGrid w:val="0"/>
        <w:spacing w:before="0" w:beforeAutospacing="0" w:after="0" w:afterAutospacing="0" w:line="240" w:lineRule="auto"/>
        <w:ind w:firstLine="560"/>
        <w:textAlignment w:val="baseline"/>
        <w:rPr>
          <w:rStyle w:val="55"/>
          <w:rFonts w:hint="eastAsia" w:ascii="仿宋" w:hAnsi="仿宋" w:eastAsia="仿宋" w:cs="仿宋"/>
          <w:b w:val="0"/>
          <w:i w:val="0"/>
          <w:caps w:val="0"/>
          <w:spacing w:val="0"/>
          <w:w w:val="100"/>
          <w:kern w:val="2"/>
          <w:sz w:val="28"/>
          <w:szCs w:val="28"/>
          <w:highlight w:val="none"/>
          <w:lang w:val="en-US" w:eastAsia="zh-CN" w:bidi="ar-SA"/>
        </w:rPr>
      </w:pPr>
    </w:p>
    <w:p w14:paraId="09E14585">
      <w:pPr>
        <w:widowControl/>
        <w:snapToGrid w:val="0"/>
        <w:spacing w:before="0" w:beforeAutospacing="0" w:after="0" w:afterAutospacing="0" w:line="240" w:lineRule="auto"/>
        <w:ind w:firstLine="560"/>
        <w:textAlignment w:val="baseline"/>
        <w:rPr>
          <w:rStyle w:val="55"/>
          <w:rFonts w:hint="eastAsia" w:ascii="仿宋" w:hAnsi="仿宋" w:eastAsia="仿宋" w:cs="仿宋"/>
          <w:b w:val="0"/>
          <w:i w:val="0"/>
          <w:caps w:val="0"/>
          <w:spacing w:val="0"/>
          <w:w w:val="100"/>
          <w:kern w:val="2"/>
          <w:sz w:val="28"/>
          <w:szCs w:val="28"/>
          <w:highlight w:val="none"/>
          <w:lang w:val="en-US" w:eastAsia="zh-CN" w:bidi="ar-SA"/>
        </w:rPr>
      </w:pPr>
    </w:p>
    <w:p w14:paraId="6E14FBB8">
      <w:pPr>
        <w:widowControl/>
        <w:snapToGrid w:val="0"/>
        <w:spacing w:before="0" w:beforeAutospacing="0" w:after="0" w:afterAutospacing="0" w:line="240" w:lineRule="auto"/>
        <w:textAlignment w:val="baseline"/>
        <w:rPr>
          <w:rStyle w:val="55"/>
          <w:rFonts w:hint="eastAsia" w:ascii="仿宋" w:hAnsi="仿宋" w:eastAsia="仿宋" w:cs="仿宋"/>
          <w:b w:val="0"/>
          <w:i w:val="0"/>
          <w:caps w:val="0"/>
          <w:spacing w:val="0"/>
          <w:w w:val="100"/>
          <w:kern w:val="2"/>
          <w:sz w:val="28"/>
          <w:szCs w:val="28"/>
          <w:highlight w:val="none"/>
          <w:lang w:val="en-US" w:eastAsia="zh-CN" w:bidi="ar-SA"/>
        </w:rPr>
      </w:pPr>
    </w:p>
    <w:p w14:paraId="040ED9C5">
      <w:pPr>
        <w:widowControl/>
        <w:snapToGrid w:val="0"/>
        <w:spacing w:before="0" w:beforeAutospacing="0" w:after="0" w:afterAutospacing="0" w:line="480" w:lineRule="auto"/>
        <w:ind w:firstLine="1260" w:firstLineChars="450"/>
        <w:jc w:val="center"/>
        <w:textAlignment w:val="baseline"/>
        <w:rPr>
          <w:rStyle w:val="55"/>
          <w:rFonts w:hint="eastAsia" w:ascii="仿宋" w:hAnsi="仿宋" w:eastAsia="仿宋" w:cs="仿宋"/>
          <w:b w:val="0"/>
          <w:i w:val="0"/>
          <w:caps w:val="0"/>
          <w:spacing w:val="0"/>
          <w:w w:val="100"/>
          <w:kern w:val="2"/>
          <w:sz w:val="28"/>
          <w:szCs w:val="28"/>
          <w:highlight w:val="none"/>
          <w:lang w:val="en-US" w:eastAsia="zh-CN" w:bidi="ar-SA"/>
        </w:rPr>
      </w:pPr>
      <w:r>
        <w:rPr>
          <w:rStyle w:val="55"/>
          <w:rFonts w:hint="eastAsia" w:ascii="仿宋" w:hAnsi="仿宋" w:eastAsia="仿宋" w:cs="仿宋"/>
          <w:b w:val="0"/>
          <w:i w:val="0"/>
          <w:caps w:val="0"/>
          <w:spacing w:val="0"/>
          <w:w w:val="100"/>
          <w:kern w:val="2"/>
          <w:sz w:val="28"/>
          <w:szCs w:val="28"/>
          <w:highlight w:val="none"/>
          <w:lang w:val="en-US" w:eastAsia="zh-CN" w:bidi="ar-SA"/>
        </w:rPr>
        <w:t>投标人：（盖单位电子章）</w:t>
      </w:r>
    </w:p>
    <w:p w14:paraId="7132713C">
      <w:pPr>
        <w:widowControl/>
        <w:snapToGrid w:val="0"/>
        <w:spacing w:before="0" w:beforeAutospacing="0" w:after="0" w:afterAutospacing="0" w:line="480" w:lineRule="auto"/>
        <w:ind w:firstLine="420"/>
        <w:jc w:val="center"/>
        <w:textAlignment w:val="baseline"/>
        <w:rPr>
          <w:rStyle w:val="55"/>
          <w:rFonts w:hint="eastAsia" w:ascii="仿宋" w:hAnsi="仿宋" w:eastAsia="仿宋" w:cs="仿宋"/>
          <w:b w:val="0"/>
          <w:i w:val="0"/>
          <w:caps w:val="0"/>
          <w:spacing w:val="0"/>
          <w:w w:val="100"/>
          <w:kern w:val="2"/>
          <w:sz w:val="28"/>
          <w:szCs w:val="28"/>
          <w:highlight w:val="none"/>
          <w:lang w:val="en-US" w:eastAsia="zh-CN" w:bidi="ar-SA"/>
        </w:rPr>
      </w:pPr>
      <w:r>
        <w:rPr>
          <w:rStyle w:val="55"/>
          <w:rFonts w:hint="eastAsia" w:ascii="仿宋" w:hAnsi="仿宋" w:eastAsia="仿宋" w:cs="仿宋"/>
          <w:b w:val="0"/>
          <w:i w:val="0"/>
          <w:caps w:val="0"/>
          <w:spacing w:val="0"/>
          <w:w w:val="100"/>
          <w:kern w:val="2"/>
          <w:sz w:val="28"/>
          <w:szCs w:val="28"/>
          <w:highlight w:val="none"/>
          <w:lang w:val="en-US" w:eastAsia="zh-CN" w:bidi="ar-SA"/>
        </w:rPr>
        <w:t>年月日</w:t>
      </w:r>
    </w:p>
    <w:p w14:paraId="4D694151">
      <w:pPr>
        <w:widowControl/>
        <w:snapToGrid w:val="0"/>
        <w:spacing w:before="0" w:beforeAutospacing="0" w:after="0" w:afterAutospacing="0" w:line="360" w:lineRule="auto"/>
        <w:ind w:firstLine="480" w:firstLineChars="200"/>
        <w:jc w:val="center"/>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br w:type="page"/>
      </w:r>
    </w:p>
    <w:p w14:paraId="0A1C6EAB">
      <w:pPr>
        <w:widowControl/>
        <w:snapToGrid w:val="0"/>
        <w:spacing w:before="0" w:beforeAutospacing="0" w:after="0" w:afterAutospacing="0" w:line="360" w:lineRule="auto"/>
        <w:ind w:firstLine="562" w:firstLineChars="200"/>
        <w:jc w:val="center"/>
        <w:textAlignment w:val="baseline"/>
        <w:rPr>
          <w:rStyle w:val="55"/>
          <w:rFonts w:hint="eastAsia" w:ascii="仿宋" w:hAnsi="仿宋" w:eastAsia="仿宋" w:cs="仿宋"/>
          <w:b/>
          <w:i w:val="0"/>
          <w:caps w:val="0"/>
          <w:spacing w:val="0"/>
          <w:w w:val="100"/>
          <w:kern w:val="2"/>
          <w:sz w:val="28"/>
          <w:szCs w:val="28"/>
          <w:highlight w:val="none"/>
          <w:lang w:val="en-US" w:eastAsia="zh-CN" w:bidi="ar-SA"/>
        </w:rPr>
      </w:pPr>
      <w:r>
        <w:rPr>
          <w:rStyle w:val="55"/>
          <w:rFonts w:hint="eastAsia" w:ascii="仿宋" w:hAnsi="仿宋" w:eastAsia="仿宋" w:cs="仿宋"/>
          <w:b/>
          <w:i w:val="0"/>
          <w:caps w:val="0"/>
          <w:spacing w:val="0"/>
          <w:w w:val="100"/>
          <w:kern w:val="2"/>
          <w:sz w:val="28"/>
          <w:szCs w:val="28"/>
          <w:highlight w:val="none"/>
          <w:lang w:val="en-US" w:eastAsia="zh-CN" w:bidi="ar-SA"/>
        </w:rPr>
        <w:t>目录</w:t>
      </w:r>
    </w:p>
    <w:p w14:paraId="51B210D9">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420BDE81">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一、投标函</w:t>
      </w:r>
    </w:p>
    <w:p w14:paraId="74A28BAC">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二、已标价工程量清单</w:t>
      </w:r>
    </w:p>
    <w:p w14:paraId="333C3A1E">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三、合同用款估算表</w:t>
      </w:r>
    </w:p>
    <w:p w14:paraId="77217F7F">
      <w:pPr>
        <w:widowControl/>
        <w:snapToGrid w:val="0"/>
        <w:spacing w:before="1" w:beforeAutospacing="0" w:after="0" w:afterAutospacing="0" w:line="240" w:lineRule="auto"/>
        <w:textAlignment w:val="baseline"/>
        <w:rPr>
          <w:rStyle w:val="55"/>
          <w:rFonts w:hint="eastAsia" w:ascii="仿宋" w:hAnsi="仿宋" w:eastAsia="仿宋" w:cs="仿宋"/>
          <w:b w:val="0"/>
          <w:i w:val="0"/>
          <w:caps w:val="0"/>
          <w:spacing w:val="0"/>
          <w:w w:val="100"/>
          <w:kern w:val="0"/>
          <w:sz w:val="28"/>
          <w:szCs w:val="28"/>
          <w:highlight w:val="none"/>
          <w:lang w:val="en-US" w:eastAsia="zh-CN" w:bidi="ar-SA"/>
        </w:rPr>
      </w:pPr>
    </w:p>
    <w:p w14:paraId="41199BE7">
      <w:pPr>
        <w:pStyle w:val="44"/>
        <w:rPr>
          <w:rStyle w:val="55"/>
          <w:rFonts w:hint="eastAsia" w:ascii="仿宋" w:hAnsi="仿宋" w:eastAsia="仿宋" w:cs="仿宋"/>
          <w:b w:val="0"/>
          <w:i w:val="0"/>
          <w:caps w:val="0"/>
          <w:spacing w:val="0"/>
          <w:w w:val="100"/>
          <w:kern w:val="0"/>
          <w:sz w:val="28"/>
          <w:szCs w:val="28"/>
          <w:highlight w:val="none"/>
          <w:lang w:val="en-US" w:eastAsia="zh-CN" w:bidi="ar-SA"/>
        </w:rPr>
      </w:pPr>
    </w:p>
    <w:p w14:paraId="1881B61E">
      <w:pPr>
        <w:rPr>
          <w:rStyle w:val="55"/>
          <w:rFonts w:hint="eastAsia" w:ascii="仿宋" w:hAnsi="仿宋" w:eastAsia="仿宋" w:cs="仿宋"/>
          <w:b w:val="0"/>
          <w:i w:val="0"/>
          <w:caps w:val="0"/>
          <w:spacing w:val="0"/>
          <w:w w:val="100"/>
          <w:kern w:val="0"/>
          <w:sz w:val="28"/>
          <w:szCs w:val="28"/>
          <w:highlight w:val="none"/>
          <w:lang w:val="en-US" w:eastAsia="zh-CN" w:bidi="ar-SA"/>
        </w:rPr>
      </w:pPr>
    </w:p>
    <w:p w14:paraId="521765D3">
      <w:pPr>
        <w:pStyle w:val="44"/>
        <w:rPr>
          <w:rStyle w:val="55"/>
          <w:rFonts w:hint="eastAsia" w:ascii="仿宋" w:hAnsi="仿宋" w:eastAsia="仿宋" w:cs="仿宋"/>
          <w:b w:val="0"/>
          <w:i w:val="0"/>
          <w:caps w:val="0"/>
          <w:spacing w:val="0"/>
          <w:w w:val="100"/>
          <w:kern w:val="0"/>
          <w:sz w:val="28"/>
          <w:szCs w:val="28"/>
          <w:highlight w:val="none"/>
          <w:lang w:val="en-US" w:eastAsia="zh-CN" w:bidi="ar-SA"/>
        </w:rPr>
      </w:pPr>
    </w:p>
    <w:p w14:paraId="25EA8638">
      <w:pPr>
        <w:rPr>
          <w:rStyle w:val="55"/>
          <w:rFonts w:hint="eastAsia" w:ascii="仿宋" w:hAnsi="仿宋" w:eastAsia="仿宋" w:cs="仿宋"/>
          <w:b w:val="0"/>
          <w:i w:val="0"/>
          <w:caps w:val="0"/>
          <w:spacing w:val="0"/>
          <w:w w:val="100"/>
          <w:kern w:val="0"/>
          <w:sz w:val="28"/>
          <w:szCs w:val="28"/>
          <w:highlight w:val="none"/>
          <w:lang w:val="en-US" w:eastAsia="zh-CN" w:bidi="ar-SA"/>
        </w:rPr>
      </w:pPr>
    </w:p>
    <w:p w14:paraId="5D850D7D">
      <w:pPr>
        <w:pStyle w:val="44"/>
        <w:rPr>
          <w:rStyle w:val="55"/>
          <w:rFonts w:hint="eastAsia" w:ascii="仿宋" w:hAnsi="仿宋" w:eastAsia="仿宋" w:cs="仿宋"/>
          <w:b w:val="0"/>
          <w:i w:val="0"/>
          <w:caps w:val="0"/>
          <w:spacing w:val="0"/>
          <w:w w:val="100"/>
          <w:kern w:val="0"/>
          <w:sz w:val="28"/>
          <w:szCs w:val="28"/>
          <w:highlight w:val="none"/>
          <w:lang w:val="en-US" w:eastAsia="zh-CN" w:bidi="ar-SA"/>
        </w:rPr>
      </w:pPr>
    </w:p>
    <w:p w14:paraId="2853A5AC">
      <w:pPr>
        <w:rPr>
          <w:rStyle w:val="55"/>
          <w:rFonts w:hint="eastAsia" w:ascii="仿宋" w:hAnsi="仿宋" w:eastAsia="仿宋" w:cs="仿宋"/>
          <w:b w:val="0"/>
          <w:i w:val="0"/>
          <w:caps w:val="0"/>
          <w:spacing w:val="0"/>
          <w:w w:val="100"/>
          <w:kern w:val="0"/>
          <w:sz w:val="28"/>
          <w:szCs w:val="28"/>
          <w:highlight w:val="none"/>
          <w:lang w:val="en-US" w:eastAsia="zh-CN" w:bidi="ar-SA"/>
        </w:rPr>
      </w:pPr>
    </w:p>
    <w:p w14:paraId="5568DBB0">
      <w:pPr>
        <w:pStyle w:val="44"/>
        <w:rPr>
          <w:rStyle w:val="55"/>
          <w:rFonts w:hint="eastAsia" w:ascii="仿宋" w:hAnsi="仿宋" w:eastAsia="仿宋" w:cs="仿宋"/>
          <w:b w:val="0"/>
          <w:i w:val="0"/>
          <w:caps w:val="0"/>
          <w:spacing w:val="0"/>
          <w:w w:val="100"/>
          <w:kern w:val="0"/>
          <w:sz w:val="28"/>
          <w:szCs w:val="28"/>
          <w:highlight w:val="none"/>
          <w:lang w:val="en-US" w:eastAsia="zh-CN" w:bidi="ar-SA"/>
        </w:rPr>
      </w:pPr>
    </w:p>
    <w:p w14:paraId="1FEDE040">
      <w:pPr>
        <w:rPr>
          <w:rStyle w:val="55"/>
          <w:rFonts w:hint="eastAsia" w:ascii="仿宋" w:hAnsi="仿宋" w:eastAsia="仿宋" w:cs="仿宋"/>
          <w:b w:val="0"/>
          <w:i w:val="0"/>
          <w:caps w:val="0"/>
          <w:spacing w:val="0"/>
          <w:w w:val="100"/>
          <w:kern w:val="0"/>
          <w:sz w:val="28"/>
          <w:szCs w:val="28"/>
          <w:highlight w:val="none"/>
          <w:lang w:val="en-US" w:eastAsia="zh-CN" w:bidi="ar-SA"/>
        </w:rPr>
      </w:pPr>
    </w:p>
    <w:p w14:paraId="3A23CD78">
      <w:pPr>
        <w:pStyle w:val="44"/>
        <w:rPr>
          <w:rStyle w:val="55"/>
          <w:rFonts w:hint="eastAsia" w:ascii="仿宋" w:hAnsi="仿宋" w:eastAsia="仿宋" w:cs="仿宋"/>
          <w:b w:val="0"/>
          <w:i w:val="0"/>
          <w:caps w:val="0"/>
          <w:spacing w:val="0"/>
          <w:w w:val="100"/>
          <w:kern w:val="0"/>
          <w:sz w:val="28"/>
          <w:szCs w:val="28"/>
          <w:highlight w:val="none"/>
          <w:lang w:val="en-US" w:eastAsia="zh-CN" w:bidi="ar-SA"/>
        </w:rPr>
      </w:pPr>
    </w:p>
    <w:p w14:paraId="781BDD84">
      <w:pPr>
        <w:rPr>
          <w:rStyle w:val="55"/>
          <w:rFonts w:hint="eastAsia" w:ascii="仿宋" w:hAnsi="仿宋" w:eastAsia="仿宋" w:cs="仿宋"/>
          <w:b w:val="0"/>
          <w:i w:val="0"/>
          <w:caps w:val="0"/>
          <w:spacing w:val="0"/>
          <w:w w:val="100"/>
          <w:kern w:val="0"/>
          <w:sz w:val="28"/>
          <w:szCs w:val="28"/>
          <w:highlight w:val="none"/>
          <w:lang w:val="en-US" w:eastAsia="zh-CN" w:bidi="ar-SA"/>
        </w:rPr>
      </w:pPr>
    </w:p>
    <w:p w14:paraId="1B5009DF">
      <w:pPr>
        <w:pStyle w:val="44"/>
        <w:rPr>
          <w:rStyle w:val="55"/>
          <w:rFonts w:hint="eastAsia" w:ascii="仿宋" w:hAnsi="仿宋" w:eastAsia="仿宋" w:cs="仿宋"/>
          <w:b w:val="0"/>
          <w:i w:val="0"/>
          <w:caps w:val="0"/>
          <w:spacing w:val="0"/>
          <w:w w:val="100"/>
          <w:kern w:val="0"/>
          <w:sz w:val="28"/>
          <w:szCs w:val="28"/>
          <w:highlight w:val="none"/>
          <w:lang w:val="en-US" w:eastAsia="zh-CN" w:bidi="ar-SA"/>
        </w:rPr>
      </w:pPr>
    </w:p>
    <w:p w14:paraId="252208D0">
      <w:pPr>
        <w:rPr>
          <w:rStyle w:val="55"/>
          <w:rFonts w:hint="eastAsia" w:ascii="仿宋" w:hAnsi="仿宋" w:eastAsia="仿宋" w:cs="仿宋"/>
          <w:b w:val="0"/>
          <w:i w:val="0"/>
          <w:caps w:val="0"/>
          <w:spacing w:val="0"/>
          <w:w w:val="100"/>
          <w:kern w:val="0"/>
          <w:sz w:val="28"/>
          <w:szCs w:val="28"/>
          <w:highlight w:val="none"/>
          <w:lang w:val="en-US" w:eastAsia="zh-CN" w:bidi="ar-SA"/>
        </w:rPr>
      </w:pPr>
    </w:p>
    <w:p w14:paraId="6980903E">
      <w:pPr>
        <w:pStyle w:val="44"/>
        <w:rPr>
          <w:rStyle w:val="55"/>
          <w:rFonts w:hint="eastAsia" w:ascii="仿宋" w:hAnsi="仿宋" w:eastAsia="仿宋" w:cs="仿宋"/>
          <w:b w:val="0"/>
          <w:i w:val="0"/>
          <w:caps w:val="0"/>
          <w:spacing w:val="0"/>
          <w:w w:val="100"/>
          <w:kern w:val="0"/>
          <w:sz w:val="28"/>
          <w:szCs w:val="28"/>
          <w:highlight w:val="none"/>
          <w:lang w:val="en-US" w:eastAsia="zh-CN" w:bidi="ar-SA"/>
        </w:rPr>
      </w:pPr>
    </w:p>
    <w:p w14:paraId="38DCFF8A">
      <w:pPr>
        <w:rPr>
          <w:rStyle w:val="55"/>
          <w:rFonts w:hint="eastAsia" w:ascii="仿宋" w:hAnsi="仿宋" w:eastAsia="仿宋" w:cs="仿宋"/>
          <w:b w:val="0"/>
          <w:i w:val="0"/>
          <w:caps w:val="0"/>
          <w:spacing w:val="0"/>
          <w:w w:val="100"/>
          <w:kern w:val="0"/>
          <w:sz w:val="28"/>
          <w:szCs w:val="28"/>
          <w:highlight w:val="none"/>
          <w:lang w:val="en-US" w:eastAsia="zh-CN" w:bidi="ar-SA"/>
        </w:rPr>
      </w:pPr>
    </w:p>
    <w:p w14:paraId="4FF205AB">
      <w:pPr>
        <w:pStyle w:val="44"/>
        <w:rPr>
          <w:rStyle w:val="55"/>
          <w:rFonts w:hint="eastAsia" w:ascii="仿宋" w:hAnsi="仿宋" w:eastAsia="仿宋" w:cs="仿宋"/>
          <w:b w:val="0"/>
          <w:i w:val="0"/>
          <w:caps w:val="0"/>
          <w:spacing w:val="0"/>
          <w:w w:val="100"/>
          <w:kern w:val="0"/>
          <w:sz w:val="28"/>
          <w:szCs w:val="28"/>
          <w:highlight w:val="none"/>
          <w:lang w:val="en-US" w:eastAsia="zh-CN" w:bidi="ar-SA"/>
        </w:rPr>
      </w:pPr>
    </w:p>
    <w:p w14:paraId="72C7F64A">
      <w:pPr>
        <w:rPr>
          <w:rStyle w:val="55"/>
          <w:rFonts w:hint="eastAsia" w:ascii="仿宋" w:hAnsi="仿宋" w:eastAsia="仿宋" w:cs="仿宋"/>
          <w:b w:val="0"/>
          <w:i w:val="0"/>
          <w:caps w:val="0"/>
          <w:spacing w:val="0"/>
          <w:w w:val="100"/>
          <w:kern w:val="0"/>
          <w:sz w:val="28"/>
          <w:szCs w:val="28"/>
          <w:highlight w:val="none"/>
          <w:lang w:val="en-US" w:eastAsia="zh-CN" w:bidi="ar-SA"/>
        </w:rPr>
      </w:pPr>
    </w:p>
    <w:p w14:paraId="5849F5E6">
      <w:pPr>
        <w:pStyle w:val="44"/>
        <w:rPr>
          <w:rStyle w:val="55"/>
          <w:rFonts w:hint="eastAsia" w:ascii="仿宋" w:hAnsi="仿宋" w:eastAsia="仿宋" w:cs="仿宋"/>
          <w:b w:val="0"/>
          <w:i w:val="0"/>
          <w:caps w:val="0"/>
          <w:spacing w:val="0"/>
          <w:w w:val="100"/>
          <w:kern w:val="0"/>
          <w:sz w:val="28"/>
          <w:szCs w:val="28"/>
          <w:highlight w:val="none"/>
          <w:lang w:val="en-US" w:eastAsia="zh-CN" w:bidi="ar-SA"/>
        </w:rPr>
      </w:pPr>
    </w:p>
    <w:p w14:paraId="487CF987">
      <w:pPr>
        <w:rPr>
          <w:rStyle w:val="55"/>
          <w:rFonts w:hint="eastAsia" w:ascii="仿宋" w:hAnsi="仿宋" w:eastAsia="仿宋" w:cs="仿宋"/>
          <w:b w:val="0"/>
          <w:i w:val="0"/>
          <w:caps w:val="0"/>
          <w:spacing w:val="0"/>
          <w:w w:val="100"/>
          <w:kern w:val="0"/>
          <w:sz w:val="28"/>
          <w:szCs w:val="28"/>
          <w:highlight w:val="none"/>
          <w:lang w:val="en-US" w:eastAsia="zh-CN" w:bidi="ar-SA"/>
        </w:rPr>
      </w:pPr>
    </w:p>
    <w:p w14:paraId="2A5C07F7">
      <w:pPr>
        <w:pStyle w:val="44"/>
        <w:rPr>
          <w:rStyle w:val="55"/>
          <w:rFonts w:hint="eastAsia" w:ascii="仿宋" w:hAnsi="仿宋" w:eastAsia="仿宋" w:cs="仿宋"/>
          <w:b w:val="0"/>
          <w:i w:val="0"/>
          <w:caps w:val="0"/>
          <w:spacing w:val="0"/>
          <w:w w:val="100"/>
          <w:kern w:val="0"/>
          <w:sz w:val="28"/>
          <w:szCs w:val="28"/>
          <w:highlight w:val="none"/>
          <w:lang w:val="en-US" w:eastAsia="zh-CN" w:bidi="ar-SA"/>
        </w:rPr>
      </w:pPr>
    </w:p>
    <w:p w14:paraId="7DEFE59C">
      <w:pPr>
        <w:rPr>
          <w:rStyle w:val="55"/>
          <w:rFonts w:hint="eastAsia" w:ascii="仿宋" w:hAnsi="仿宋" w:eastAsia="仿宋" w:cs="仿宋"/>
          <w:b w:val="0"/>
          <w:i w:val="0"/>
          <w:caps w:val="0"/>
          <w:spacing w:val="0"/>
          <w:w w:val="100"/>
          <w:kern w:val="0"/>
          <w:sz w:val="28"/>
          <w:szCs w:val="28"/>
          <w:highlight w:val="none"/>
          <w:lang w:val="en-US" w:eastAsia="zh-CN" w:bidi="ar-SA"/>
        </w:rPr>
      </w:pPr>
    </w:p>
    <w:p w14:paraId="63D9DF67">
      <w:pPr>
        <w:pStyle w:val="44"/>
        <w:rPr>
          <w:rStyle w:val="55"/>
          <w:rFonts w:hint="eastAsia" w:ascii="仿宋" w:hAnsi="仿宋" w:eastAsia="仿宋" w:cs="仿宋"/>
          <w:b w:val="0"/>
          <w:i w:val="0"/>
          <w:caps w:val="0"/>
          <w:spacing w:val="0"/>
          <w:w w:val="100"/>
          <w:kern w:val="0"/>
          <w:sz w:val="28"/>
          <w:szCs w:val="28"/>
          <w:highlight w:val="none"/>
          <w:lang w:val="en-US" w:eastAsia="zh-CN" w:bidi="ar-SA"/>
        </w:rPr>
      </w:pPr>
    </w:p>
    <w:p w14:paraId="346B199B">
      <w:pPr>
        <w:rPr>
          <w:rStyle w:val="55"/>
          <w:rFonts w:hint="eastAsia" w:ascii="仿宋" w:hAnsi="仿宋" w:eastAsia="仿宋" w:cs="仿宋"/>
          <w:b w:val="0"/>
          <w:i w:val="0"/>
          <w:caps w:val="0"/>
          <w:spacing w:val="0"/>
          <w:w w:val="100"/>
          <w:kern w:val="0"/>
          <w:sz w:val="28"/>
          <w:szCs w:val="28"/>
          <w:highlight w:val="none"/>
          <w:lang w:val="en-US" w:eastAsia="zh-CN" w:bidi="ar-SA"/>
        </w:rPr>
      </w:pPr>
    </w:p>
    <w:p w14:paraId="2012EFE3">
      <w:pPr>
        <w:pStyle w:val="44"/>
        <w:rPr>
          <w:rStyle w:val="55"/>
          <w:rFonts w:hint="eastAsia" w:ascii="仿宋" w:hAnsi="仿宋" w:eastAsia="仿宋" w:cs="仿宋"/>
          <w:b w:val="0"/>
          <w:i w:val="0"/>
          <w:caps w:val="0"/>
          <w:spacing w:val="0"/>
          <w:w w:val="100"/>
          <w:kern w:val="0"/>
          <w:sz w:val="28"/>
          <w:szCs w:val="28"/>
          <w:highlight w:val="none"/>
          <w:lang w:val="en-US" w:eastAsia="zh-CN" w:bidi="ar-SA"/>
        </w:rPr>
      </w:pPr>
    </w:p>
    <w:p w14:paraId="6599AC8F">
      <w:pPr>
        <w:rPr>
          <w:rStyle w:val="55"/>
          <w:rFonts w:hint="eastAsia" w:ascii="仿宋" w:hAnsi="仿宋" w:eastAsia="仿宋" w:cs="仿宋"/>
          <w:b w:val="0"/>
          <w:i w:val="0"/>
          <w:caps w:val="0"/>
          <w:spacing w:val="0"/>
          <w:w w:val="100"/>
          <w:kern w:val="0"/>
          <w:sz w:val="28"/>
          <w:szCs w:val="28"/>
          <w:highlight w:val="none"/>
          <w:lang w:val="en-US" w:eastAsia="zh-CN" w:bidi="ar-SA"/>
        </w:rPr>
      </w:pPr>
    </w:p>
    <w:p w14:paraId="43BB4293">
      <w:pPr>
        <w:pStyle w:val="44"/>
        <w:rPr>
          <w:rStyle w:val="55"/>
          <w:rFonts w:hint="eastAsia" w:ascii="仿宋" w:hAnsi="仿宋" w:eastAsia="仿宋" w:cs="仿宋"/>
          <w:b w:val="0"/>
          <w:i w:val="0"/>
          <w:caps w:val="0"/>
          <w:spacing w:val="0"/>
          <w:w w:val="100"/>
          <w:kern w:val="0"/>
          <w:sz w:val="28"/>
          <w:szCs w:val="28"/>
          <w:highlight w:val="none"/>
          <w:lang w:val="en-US" w:eastAsia="zh-CN" w:bidi="ar-SA"/>
        </w:rPr>
      </w:pPr>
    </w:p>
    <w:p w14:paraId="4B713859">
      <w:pPr>
        <w:pStyle w:val="45"/>
        <w:rPr>
          <w:rStyle w:val="55"/>
          <w:rFonts w:hint="eastAsia" w:ascii="仿宋" w:hAnsi="仿宋" w:eastAsia="仿宋" w:cs="仿宋"/>
          <w:b w:val="0"/>
          <w:i w:val="0"/>
          <w:caps w:val="0"/>
          <w:spacing w:val="0"/>
          <w:w w:val="100"/>
          <w:kern w:val="0"/>
          <w:sz w:val="28"/>
          <w:szCs w:val="28"/>
          <w:highlight w:val="none"/>
          <w:lang w:val="en-US" w:eastAsia="zh-CN" w:bidi="ar-SA"/>
        </w:rPr>
      </w:pPr>
    </w:p>
    <w:p w14:paraId="765FC733">
      <w:pPr>
        <w:pStyle w:val="26"/>
        <w:rPr>
          <w:rFonts w:hint="eastAsia"/>
          <w:lang w:val="en-US" w:eastAsia="zh-CN"/>
        </w:rPr>
      </w:pPr>
    </w:p>
    <w:p w14:paraId="5D735E5B">
      <w:pPr>
        <w:rPr>
          <w:rStyle w:val="55"/>
          <w:rFonts w:hint="eastAsia" w:ascii="仿宋" w:hAnsi="仿宋" w:eastAsia="仿宋" w:cs="仿宋"/>
          <w:b w:val="0"/>
          <w:i w:val="0"/>
          <w:caps w:val="0"/>
          <w:spacing w:val="0"/>
          <w:w w:val="100"/>
          <w:kern w:val="0"/>
          <w:sz w:val="28"/>
          <w:szCs w:val="28"/>
          <w:highlight w:val="none"/>
          <w:lang w:val="en-US" w:eastAsia="zh-CN" w:bidi="ar-SA"/>
        </w:rPr>
      </w:pPr>
    </w:p>
    <w:p w14:paraId="79BBA591">
      <w:pPr>
        <w:pStyle w:val="44"/>
        <w:rPr>
          <w:rStyle w:val="55"/>
          <w:rFonts w:hint="eastAsia" w:ascii="仿宋" w:hAnsi="仿宋" w:eastAsia="仿宋" w:cs="仿宋"/>
          <w:b w:val="0"/>
          <w:i w:val="0"/>
          <w:caps w:val="0"/>
          <w:spacing w:val="0"/>
          <w:w w:val="100"/>
          <w:kern w:val="0"/>
          <w:sz w:val="28"/>
          <w:szCs w:val="28"/>
          <w:highlight w:val="none"/>
          <w:lang w:val="en-US" w:eastAsia="zh-CN" w:bidi="ar-SA"/>
        </w:rPr>
      </w:pPr>
    </w:p>
    <w:p w14:paraId="23BC67A8">
      <w:pPr>
        <w:rPr>
          <w:rFonts w:hint="eastAsia" w:ascii="仿宋" w:hAnsi="仿宋" w:eastAsia="仿宋" w:cs="仿宋"/>
          <w:highlight w:val="none"/>
          <w:lang w:val="en-US" w:eastAsia="zh-CN"/>
        </w:rPr>
      </w:pPr>
    </w:p>
    <w:p w14:paraId="7D217840">
      <w:pPr>
        <w:pStyle w:val="4"/>
        <w:tabs>
          <w:tab w:val="left" w:pos="3563"/>
          <w:tab w:val="center" w:pos="4652"/>
        </w:tabs>
        <w:bidi w:val="0"/>
        <w:jc w:val="left"/>
        <w:rPr>
          <w:rStyle w:val="55"/>
          <w:rFonts w:hint="eastAsia" w:ascii="仿宋" w:hAnsi="仿宋" w:eastAsia="仿宋" w:cs="仿宋"/>
          <w:b/>
          <w:i w:val="0"/>
          <w:caps w:val="0"/>
          <w:spacing w:val="0"/>
          <w:w w:val="100"/>
          <w:kern w:val="2"/>
          <w:sz w:val="28"/>
          <w:szCs w:val="28"/>
          <w:highlight w:val="none"/>
          <w:lang w:val="en-US" w:eastAsia="zh-CN" w:bidi="ar-SA"/>
        </w:rPr>
      </w:pPr>
      <w:bookmarkStart w:id="156" w:name="_Toc6144"/>
      <w:r>
        <w:rPr>
          <w:rStyle w:val="55"/>
          <w:rFonts w:hint="eastAsia" w:ascii="仿宋" w:hAnsi="仿宋" w:eastAsia="仿宋" w:cs="仿宋"/>
          <w:b/>
          <w:bCs/>
          <w:i w:val="0"/>
          <w:caps w:val="0"/>
          <w:spacing w:val="0"/>
          <w:w w:val="100"/>
          <w:kern w:val="2"/>
          <w:sz w:val="28"/>
          <w:szCs w:val="24"/>
          <w:highlight w:val="none"/>
          <w:lang w:val="en-US" w:eastAsia="zh-CN" w:bidi="ar-SA"/>
        </w:rPr>
        <w:tab/>
      </w:r>
      <w:r>
        <w:rPr>
          <w:rStyle w:val="55"/>
          <w:rFonts w:hint="eastAsia" w:ascii="仿宋" w:hAnsi="仿宋" w:eastAsia="仿宋" w:cs="仿宋"/>
          <w:b/>
          <w:bCs/>
          <w:i w:val="0"/>
          <w:caps w:val="0"/>
          <w:spacing w:val="0"/>
          <w:w w:val="100"/>
          <w:kern w:val="2"/>
          <w:sz w:val="28"/>
          <w:szCs w:val="24"/>
          <w:highlight w:val="none"/>
          <w:lang w:val="en-US" w:eastAsia="zh-CN" w:bidi="ar-SA"/>
        </w:rPr>
        <w:tab/>
      </w:r>
      <w:bookmarkStart w:id="157" w:name="_Toc27617"/>
      <w:r>
        <w:rPr>
          <w:rStyle w:val="55"/>
          <w:rFonts w:hint="eastAsia" w:ascii="仿宋" w:hAnsi="仿宋" w:eastAsia="仿宋" w:cs="仿宋"/>
          <w:b/>
          <w:bCs/>
          <w:i w:val="0"/>
          <w:caps w:val="0"/>
          <w:spacing w:val="0"/>
          <w:w w:val="100"/>
          <w:kern w:val="2"/>
          <w:sz w:val="28"/>
          <w:szCs w:val="24"/>
          <w:highlight w:val="none"/>
          <w:lang w:val="en-US" w:eastAsia="zh-CN" w:bidi="ar-SA"/>
        </w:rPr>
        <w:t>一、投标函</w:t>
      </w:r>
      <w:bookmarkEnd w:id="156"/>
      <w:bookmarkEnd w:id="157"/>
    </w:p>
    <w:p w14:paraId="456C3293">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（招标人名称）：</w:t>
      </w:r>
    </w:p>
    <w:p w14:paraId="4D571952">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1．我方已仔细研究了</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（项目名称）施工招标文件的全部内容（含补遗书第</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号至第</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号），在考察工程现场后，愿意以人民币（大写）</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元（¥</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）的投标总报价（或根据招标文件规定修正核实后确定的另一金额，其中，增值税税率为</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），按合同约定实施和完成承包工程，修补工程中的任何缺陷。</w:t>
      </w:r>
    </w:p>
    <w:p w14:paraId="6A85EA70">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2．在合同协议书正式签署生效之前，本投标函连同你方的中标通知书将构成我们双方之间共同遵守的文件，对双方具有约束力。</w:t>
      </w:r>
    </w:p>
    <w:p w14:paraId="1BEF7DEE">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3．</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（其他补充说明）。</w:t>
      </w:r>
    </w:p>
    <w:p w14:paraId="1D8C51F6">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p>
    <w:p w14:paraId="0C86C949">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投标人：</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（盖单位电子章）</w:t>
      </w:r>
    </w:p>
    <w:p w14:paraId="410FA751">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法定代表人或其委托代理人：</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（签字或电子签章）</w:t>
      </w:r>
    </w:p>
    <w:p w14:paraId="2C708581">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地　　址：</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p>
    <w:p w14:paraId="30669A01">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网　　址：</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p>
    <w:p w14:paraId="374F6CD2">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电　　话：</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p>
    <w:p w14:paraId="09655691">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传　　真：</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p>
    <w:p w14:paraId="28103944">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邮政编码：</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p>
    <w:p w14:paraId="073AC2B2">
      <w:pPr>
        <w:widowControl/>
        <w:snapToGrid w:val="0"/>
        <w:spacing w:before="0" w:beforeAutospacing="0" w:after="0" w:afterAutospacing="0" w:line="360" w:lineRule="auto"/>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　　　　　　　　　　　　　　　　　　　　　　　　　</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年</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月</w:t>
      </w:r>
      <w:r>
        <w:rPr>
          <w:rStyle w:val="55"/>
          <w:rFonts w:hint="eastAsia" w:ascii="仿宋" w:hAnsi="仿宋" w:eastAsia="仿宋" w:cs="仿宋"/>
          <w:b w:val="0"/>
          <w:i w:val="0"/>
          <w:caps w:val="0"/>
          <w:spacing w:val="0"/>
          <w:w w:val="100"/>
          <w:kern w:val="2"/>
          <w:sz w:val="24"/>
          <w:szCs w:val="24"/>
          <w:highlight w:val="none"/>
          <w:u w:val="single" w:color="000000"/>
          <w:lang w:val="en-US" w:eastAsia="zh-CN" w:bidi="ar-SA"/>
        </w:rPr>
        <w:t>　　</w:t>
      </w:r>
      <w:r>
        <w:rPr>
          <w:rStyle w:val="55"/>
          <w:rFonts w:hint="eastAsia" w:ascii="仿宋" w:hAnsi="仿宋" w:eastAsia="仿宋" w:cs="仿宋"/>
          <w:b w:val="0"/>
          <w:i w:val="0"/>
          <w:caps w:val="0"/>
          <w:spacing w:val="0"/>
          <w:w w:val="100"/>
          <w:kern w:val="2"/>
          <w:sz w:val="24"/>
          <w:szCs w:val="24"/>
          <w:highlight w:val="none"/>
          <w:lang w:val="en-US" w:eastAsia="zh-CN" w:bidi="ar-SA"/>
        </w:rPr>
        <w:t>日</w:t>
      </w:r>
    </w:p>
    <w:p w14:paraId="42D39675">
      <w:pPr>
        <w:widowControl/>
        <w:tabs>
          <w:tab w:val="left" w:pos="5983"/>
          <w:tab w:val="left" w:pos="7063"/>
          <w:tab w:val="left" w:pos="8143"/>
        </w:tabs>
        <w:snapToGrid w:val="0"/>
        <w:spacing w:before="194" w:beforeAutospacing="0" w:after="120" w:afterAutospacing="0" w:line="240" w:lineRule="auto"/>
        <w:ind w:left="4904" w:right="106" w:firstLine="480"/>
        <w:textAlignment w:val="baseline"/>
        <w:rPr>
          <w:rStyle w:val="55"/>
          <w:rFonts w:hint="eastAsia" w:ascii="仿宋" w:hAnsi="仿宋" w:eastAsia="仿宋" w:cs="仿宋"/>
          <w:b/>
          <w:i w:val="0"/>
          <w:caps w:val="0"/>
          <w:spacing w:val="0"/>
          <w:w w:val="100"/>
          <w:kern w:val="0"/>
          <w:sz w:val="18"/>
          <w:szCs w:val="18"/>
          <w:highlight w:val="none"/>
          <w:lang w:val="en-US" w:eastAsia="zh-CN" w:bidi="ar-SA"/>
        </w:rPr>
      </w:pPr>
    </w:p>
    <w:p w14:paraId="76051525">
      <w:pPr>
        <w:widowControl/>
        <w:snapToGrid w:val="0"/>
        <w:spacing w:before="0" w:beforeAutospacing="0" w:after="0" w:afterAutospacing="0" w:line="240" w:lineRule="auto"/>
        <w:ind w:right="40"/>
        <w:jc w:val="both"/>
        <w:textAlignment w:val="baseline"/>
        <w:rPr>
          <w:rStyle w:val="55"/>
          <w:rFonts w:hint="eastAsia" w:ascii="仿宋" w:hAnsi="仿宋" w:eastAsia="仿宋" w:cs="仿宋"/>
          <w:b/>
          <w:bCs/>
          <w:i w:val="0"/>
          <w:caps w:val="0"/>
          <w:spacing w:val="0"/>
          <w:w w:val="100"/>
          <w:kern w:val="2"/>
          <w:sz w:val="28"/>
          <w:szCs w:val="24"/>
          <w:highlight w:val="none"/>
          <w:lang w:val="en-US" w:eastAsia="zh-CN" w:bidi="ar-SA"/>
        </w:rPr>
      </w:pPr>
    </w:p>
    <w:p w14:paraId="28937AB3">
      <w:pPr>
        <w:keepLines/>
        <w:widowControl/>
        <w:snapToGrid w:val="0"/>
        <w:spacing w:before="260" w:beforeAutospacing="0" w:after="260" w:afterAutospacing="0" w:line="416" w:lineRule="auto"/>
        <w:jc w:val="both"/>
        <w:textAlignment w:val="baseline"/>
        <w:rPr>
          <w:rStyle w:val="55"/>
          <w:rFonts w:hint="eastAsia" w:ascii="仿宋" w:hAnsi="仿宋" w:eastAsia="仿宋" w:cs="仿宋"/>
          <w:b/>
          <w:bCs/>
          <w:i w:val="0"/>
          <w:caps w:val="0"/>
          <w:spacing w:val="0"/>
          <w:w w:val="100"/>
          <w:kern w:val="2"/>
          <w:sz w:val="28"/>
          <w:szCs w:val="24"/>
          <w:highlight w:val="none"/>
          <w:lang w:val="en-US" w:eastAsia="zh-CN" w:bidi="ar-SA"/>
        </w:rPr>
      </w:pPr>
    </w:p>
    <w:p w14:paraId="4033903E">
      <w:pPr>
        <w:pStyle w:val="44"/>
        <w:rPr>
          <w:rStyle w:val="55"/>
          <w:rFonts w:hint="eastAsia" w:ascii="仿宋" w:hAnsi="仿宋" w:eastAsia="仿宋" w:cs="仿宋"/>
          <w:b/>
          <w:bCs/>
          <w:i w:val="0"/>
          <w:caps w:val="0"/>
          <w:spacing w:val="0"/>
          <w:w w:val="100"/>
          <w:kern w:val="2"/>
          <w:sz w:val="28"/>
          <w:szCs w:val="24"/>
          <w:highlight w:val="none"/>
          <w:lang w:val="en-US" w:eastAsia="zh-CN" w:bidi="ar-SA"/>
        </w:rPr>
      </w:pPr>
    </w:p>
    <w:p w14:paraId="5CA7DB03">
      <w:pPr>
        <w:rPr>
          <w:rStyle w:val="55"/>
          <w:rFonts w:hint="eastAsia" w:ascii="仿宋" w:hAnsi="仿宋" w:eastAsia="仿宋" w:cs="仿宋"/>
          <w:b/>
          <w:bCs/>
          <w:i w:val="0"/>
          <w:caps w:val="0"/>
          <w:spacing w:val="0"/>
          <w:w w:val="100"/>
          <w:kern w:val="2"/>
          <w:sz w:val="28"/>
          <w:szCs w:val="24"/>
          <w:highlight w:val="none"/>
          <w:lang w:val="en-US" w:eastAsia="zh-CN" w:bidi="ar-SA"/>
        </w:rPr>
      </w:pPr>
    </w:p>
    <w:p w14:paraId="48BC43BD">
      <w:pPr>
        <w:pStyle w:val="44"/>
        <w:rPr>
          <w:rStyle w:val="55"/>
          <w:rFonts w:hint="eastAsia" w:ascii="仿宋" w:hAnsi="仿宋" w:eastAsia="仿宋" w:cs="仿宋"/>
          <w:b/>
          <w:bCs/>
          <w:i w:val="0"/>
          <w:caps w:val="0"/>
          <w:spacing w:val="0"/>
          <w:w w:val="100"/>
          <w:kern w:val="2"/>
          <w:sz w:val="28"/>
          <w:szCs w:val="24"/>
          <w:highlight w:val="none"/>
          <w:lang w:val="en-US" w:eastAsia="zh-CN" w:bidi="ar-SA"/>
        </w:rPr>
      </w:pPr>
    </w:p>
    <w:p w14:paraId="23E1F227">
      <w:pPr>
        <w:rPr>
          <w:rFonts w:hint="eastAsia" w:ascii="仿宋" w:hAnsi="仿宋" w:eastAsia="仿宋" w:cs="仿宋"/>
          <w:highlight w:val="none"/>
          <w:lang w:val="en-US" w:eastAsia="zh-CN"/>
        </w:rPr>
      </w:pPr>
    </w:p>
    <w:p w14:paraId="13A3C448">
      <w:pPr>
        <w:keepLines/>
        <w:widowControl/>
        <w:snapToGrid w:val="0"/>
        <w:spacing w:before="260" w:beforeAutospacing="0" w:after="260" w:afterAutospacing="0" w:line="416" w:lineRule="auto"/>
        <w:ind w:firstLine="482"/>
        <w:jc w:val="center"/>
        <w:textAlignment w:val="baseline"/>
        <w:rPr>
          <w:rStyle w:val="55"/>
          <w:rFonts w:hint="eastAsia" w:ascii="仿宋" w:hAnsi="仿宋" w:eastAsia="仿宋" w:cs="仿宋"/>
          <w:b/>
          <w:bCs/>
          <w:i w:val="0"/>
          <w:caps w:val="0"/>
          <w:spacing w:val="0"/>
          <w:w w:val="100"/>
          <w:kern w:val="2"/>
          <w:sz w:val="28"/>
          <w:szCs w:val="24"/>
          <w:highlight w:val="none"/>
          <w:lang w:val="en-US" w:eastAsia="zh-CN" w:bidi="ar-SA"/>
        </w:rPr>
      </w:pPr>
    </w:p>
    <w:p w14:paraId="60741DED">
      <w:pPr>
        <w:pStyle w:val="4"/>
        <w:bidi w:val="0"/>
        <w:jc w:val="center"/>
        <w:rPr>
          <w:rStyle w:val="55"/>
          <w:rFonts w:hint="eastAsia" w:ascii="仿宋" w:hAnsi="仿宋" w:eastAsia="仿宋" w:cs="仿宋"/>
          <w:b/>
          <w:bCs/>
          <w:i w:val="0"/>
          <w:caps w:val="0"/>
          <w:spacing w:val="0"/>
          <w:w w:val="100"/>
          <w:kern w:val="2"/>
          <w:sz w:val="28"/>
          <w:szCs w:val="24"/>
          <w:highlight w:val="none"/>
          <w:lang w:val="en-US" w:eastAsia="zh-CN" w:bidi="ar-SA"/>
        </w:rPr>
      </w:pPr>
      <w:r>
        <w:rPr>
          <w:rStyle w:val="55"/>
          <w:rFonts w:hint="eastAsia" w:ascii="仿宋" w:hAnsi="仿宋" w:eastAsia="仿宋" w:cs="仿宋"/>
          <w:b/>
          <w:bCs/>
          <w:i w:val="0"/>
          <w:caps w:val="0"/>
          <w:spacing w:val="0"/>
          <w:w w:val="100"/>
          <w:kern w:val="2"/>
          <w:sz w:val="28"/>
          <w:szCs w:val="24"/>
          <w:highlight w:val="none"/>
          <w:lang w:val="en-US" w:eastAsia="zh-CN" w:bidi="ar-SA"/>
        </w:rPr>
        <w:br w:type="page"/>
      </w:r>
      <w:bookmarkStart w:id="158" w:name="_Toc14488"/>
      <w:bookmarkStart w:id="159" w:name="_Toc17880"/>
      <w:r>
        <w:rPr>
          <w:rStyle w:val="55"/>
          <w:rFonts w:hint="eastAsia" w:ascii="仿宋" w:hAnsi="仿宋" w:eastAsia="仿宋" w:cs="仿宋"/>
          <w:b/>
          <w:bCs/>
          <w:i w:val="0"/>
          <w:caps w:val="0"/>
          <w:spacing w:val="0"/>
          <w:w w:val="100"/>
          <w:kern w:val="2"/>
          <w:sz w:val="28"/>
          <w:szCs w:val="24"/>
          <w:highlight w:val="none"/>
          <w:lang w:val="en-US" w:eastAsia="zh-CN" w:bidi="ar-SA"/>
        </w:rPr>
        <w:t>二、已标价工程量清单</w:t>
      </w:r>
      <w:bookmarkEnd w:id="158"/>
      <w:bookmarkEnd w:id="159"/>
    </w:p>
    <w:p w14:paraId="30F33820">
      <w:pPr>
        <w:widowControl/>
        <w:snapToGrid w:val="0"/>
        <w:spacing w:before="0" w:beforeAutospacing="0" w:after="0" w:afterAutospacing="0" w:line="360" w:lineRule="auto"/>
        <w:ind w:firstLine="480" w:firstLineChars="200"/>
        <w:textAlignment w:val="baseline"/>
        <w:rPr>
          <w:rStyle w:val="55"/>
          <w:rFonts w:hint="eastAsia" w:ascii="仿宋" w:hAnsi="仿宋" w:eastAsia="仿宋" w:cs="仿宋"/>
          <w:b w:val="0"/>
          <w:i w:val="0"/>
          <w:caps w:val="0"/>
          <w:spacing w:val="0"/>
          <w:w w:val="100"/>
          <w:kern w:val="2"/>
          <w:sz w:val="24"/>
          <w:szCs w:val="24"/>
          <w:highlight w:val="none"/>
          <w:lang w:val="en-US" w:eastAsia="zh-CN" w:bidi="ar-SA"/>
        </w:rPr>
      </w:pPr>
      <w:r>
        <w:rPr>
          <w:rStyle w:val="55"/>
          <w:rFonts w:hint="eastAsia" w:ascii="仿宋" w:hAnsi="仿宋" w:eastAsia="仿宋" w:cs="仿宋"/>
          <w:b w:val="0"/>
          <w:i w:val="0"/>
          <w:caps w:val="0"/>
          <w:spacing w:val="0"/>
          <w:w w:val="100"/>
          <w:kern w:val="2"/>
          <w:sz w:val="24"/>
          <w:szCs w:val="24"/>
          <w:highlight w:val="none"/>
          <w:lang w:val="en-US" w:eastAsia="zh-CN" w:bidi="ar-SA"/>
        </w:rPr>
        <w:t>投标人应按照第五章“工程量清单”的要求逐项填报工程量清单，包括工程量清单说明、投标报价说明、计日工说明、其他说明及工程量清单各项表格。</w:t>
      </w:r>
    </w:p>
    <w:p w14:paraId="64186086">
      <w:pPr>
        <w:widowControl/>
        <w:snapToGrid w:val="0"/>
        <w:spacing w:before="0" w:beforeAutospacing="0" w:after="0" w:afterAutospacing="0" w:line="360" w:lineRule="auto"/>
        <w:textAlignment w:val="baseline"/>
        <w:rPr>
          <w:rStyle w:val="55"/>
          <w:rFonts w:hint="eastAsia" w:ascii="仿宋" w:hAnsi="仿宋" w:eastAsia="仿宋" w:cs="仿宋"/>
          <w:b/>
          <w:bCs/>
          <w:i w:val="0"/>
          <w:caps w:val="0"/>
          <w:spacing w:val="0"/>
          <w:w w:val="100"/>
          <w:kern w:val="2"/>
          <w:sz w:val="24"/>
          <w:szCs w:val="32"/>
          <w:highlight w:val="none"/>
          <w:lang w:val="en-US" w:eastAsia="zh-CN" w:bidi="ar-SA"/>
        </w:rPr>
      </w:pPr>
    </w:p>
    <w:p w14:paraId="72FFBE34">
      <w:pPr>
        <w:pStyle w:val="44"/>
        <w:rPr>
          <w:rStyle w:val="55"/>
          <w:rFonts w:hint="eastAsia" w:ascii="仿宋" w:hAnsi="仿宋" w:eastAsia="仿宋" w:cs="仿宋"/>
          <w:b/>
          <w:bCs/>
          <w:i w:val="0"/>
          <w:caps w:val="0"/>
          <w:spacing w:val="0"/>
          <w:w w:val="100"/>
          <w:kern w:val="2"/>
          <w:sz w:val="24"/>
          <w:szCs w:val="32"/>
          <w:highlight w:val="none"/>
          <w:lang w:val="en-US" w:eastAsia="zh-CN" w:bidi="ar-SA"/>
        </w:rPr>
      </w:pPr>
    </w:p>
    <w:p w14:paraId="52A6884A">
      <w:pPr>
        <w:rPr>
          <w:rStyle w:val="55"/>
          <w:rFonts w:hint="eastAsia" w:ascii="仿宋" w:hAnsi="仿宋" w:eastAsia="仿宋" w:cs="仿宋"/>
          <w:b/>
          <w:bCs/>
          <w:i w:val="0"/>
          <w:caps w:val="0"/>
          <w:spacing w:val="0"/>
          <w:w w:val="100"/>
          <w:kern w:val="2"/>
          <w:sz w:val="24"/>
          <w:szCs w:val="32"/>
          <w:highlight w:val="none"/>
          <w:lang w:val="en-US" w:eastAsia="zh-CN" w:bidi="ar-SA"/>
        </w:rPr>
      </w:pPr>
    </w:p>
    <w:p w14:paraId="258A7098">
      <w:pPr>
        <w:pStyle w:val="44"/>
        <w:rPr>
          <w:rStyle w:val="55"/>
          <w:rFonts w:hint="eastAsia" w:ascii="仿宋" w:hAnsi="仿宋" w:eastAsia="仿宋" w:cs="仿宋"/>
          <w:b/>
          <w:bCs/>
          <w:i w:val="0"/>
          <w:caps w:val="0"/>
          <w:spacing w:val="0"/>
          <w:w w:val="100"/>
          <w:kern w:val="2"/>
          <w:sz w:val="24"/>
          <w:szCs w:val="32"/>
          <w:highlight w:val="none"/>
          <w:lang w:val="en-US" w:eastAsia="zh-CN" w:bidi="ar-SA"/>
        </w:rPr>
      </w:pPr>
    </w:p>
    <w:p w14:paraId="4092DC37">
      <w:pPr>
        <w:rPr>
          <w:rStyle w:val="55"/>
          <w:rFonts w:hint="eastAsia" w:ascii="仿宋" w:hAnsi="仿宋" w:eastAsia="仿宋" w:cs="仿宋"/>
          <w:b/>
          <w:bCs/>
          <w:i w:val="0"/>
          <w:caps w:val="0"/>
          <w:spacing w:val="0"/>
          <w:w w:val="100"/>
          <w:kern w:val="2"/>
          <w:sz w:val="24"/>
          <w:szCs w:val="32"/>
          <w:highlight w:val="none"/>
          <w:lang w:val="en-US" w:eastAsia="zh-CN" w:bidi="ar-SA"/>
        </w:rPr>
      </w:pPr>
    </w:p>
    <w:p w14:paraId="2409448C">
      <w:pPr>
        <w:pStyle w:val="44"/>
        <w:rPr>
          <w:rStyle w:val="55"/>
          <w:rFonts w:hint="eastAsia" w:ascii="仿宋" w:hAnsi="仿宋" w:eastAsia="仿宋" w:cs="仿宋"/>
          <w:b/>
          <w:bCs/>
          <w:i w:val="0"/>
          <w:caps w:val="0"/>
          <w:spacing w:val="0"/>
          <w:w w:val="100"/>
          <w:kern w:val="2"/>
          <w:sz w:val="24"/>
          <w:szCs w:val="32"/>
          <w:highlight w:val="none"/>
          <w:lang w:val="en-US" w:eastAsia="zh-CN" w:bidi="ar-SA"/>
        </w:rPr>
      </w:pPr>
    </w:p>
    <w:p w14:paraId="3FC88F1A">
      <w:pPr>
        <w:rPr>
          <w:rStyle w:val="55"/>
          <w:rFonts w:hint="eastAsia" w:ascii="仿宋" w:hAnsi="仿宋" w:eastAsia="仿宋" w:cs="仿宋"/>
          <w:b/>
          <w:bCs/>
          <w:i w:val="0"/>
          <w:caps w:val="0"/>
          <w:spacing w:val="0"/>
          <w:w w:val="100"/>
          <w:kern w:val="2"/>
          <w:sz w:val="24"/>
          <w:szCs w:val="32"/>
          <w:highlight w:val="none"/>
          <w:lang w:val="en-US" w:eastAsia="zh-CN" w:bidi="ar-SA"/>
        </w:rPr>
      </w:pPr>
    </w:p>
    <w:p w14:paraId="2F5ED40D">
      <w:pPr>
        <w:pStyle w:val="44"/>
        <w:rPr>
          <w:rStyle w:val="55"/>
          <w:rFonts w:hint="eastAsia" w:ascii="仿宋" w:hAnsi="仿宋" w:eastAsia="仿宋" w:cs="仿宋"/>
          <w:b/>
          <w:bCs/>
          <w:i w:val="0"/>
          <w:caps w:val="0"/>
          <w:spacing w:val="0"/>
          <w:w w:val="100"/>
          <w:kern w:val="2"/>
          <w:sz w:val="24"/>
          <w:szCs w:val="32"/>
          <w:highlight w:val="none"/>
          <w:lang w:val="en-US" w:eastAsia="zh-CN" w:bidi="ar-SA"/>
        </w:rPr>
      </w:pPr>
    </w:p>
    <w:p w14:paraId="522D73CA">
      <w:pPr>
        <w:rPr>
          <w:rStyle w:val="55"/>
          <w:rFonts w:hint="eastAsia" w:ascii="仿宋" w:hAnsi="仿宋" w:eastAsia="仿宋" w:cs="仿宋"/>
          <w:b/>
          <w:bCs/>
          <w:i w:val="0"/>
          <w:caps w:val="0"/>
          <w:spacing w:val="0"/>
          <w:w w:val="100"/>
          <w:kern w:val="2"/>
          <w:sz w:val="24"/>
          <w:szCs w:val="32"/>
          <w:highlight w:val="none"/>
          <w:lang w:val="en-US" w:eastAsia="zh-CN" w:bidi="ar-SA"/>
        </w:rPr>
      </w:pPr>
    </w:p>
    <w:p w14:paraId="7F4985B2">
      <w:pPr>
        <w:pStyle w:val="44"/>
        <w:rPr>
          <w:rStyle w:val="55"/>
          <w:rFonts w:hint="eastAsia" w:ascii="仿宋" w:hAnsi="仿宋" w:eastAsia="仿宋" w:cs="仿宋"/>
          <w:b/>
          <w:bCs/>
          <w:i w:val="0"/>
          <w:caps w:val="0"/>
          <w:spacing w:val="0"/>
          <w:w w:val="100"/>
          <w:kern w:val="2"/>
          <w:sz w:val="24"/>
          <w:szCs w:val="32"/>
          <w:highlight w:val="none"/>
          <w:lang w:val="en-US" w:eastAsia="zh-CN" w:bidi="ar-SA"/>
        </w:rPr>
      </w:pPr>
    </w:p>
    <w:p w14:paraId="0484539C">
      <w:pPr>
        <w:rPr>
          <w:rStyle w:val="55"/>
          <w:rFonts w:hint="eastAsia" w:ascii="仿宋" w:hAnsi="仿宋" w:eastAsia="仿宋" w:cs="仿宋"/>
          <w:b/>
          <w:bCs/>
          <w:i w:val="0"/>
          <w:caps w:val="0"/>
          <w:spacing w:val="0"/>
          <w:w w:val="100"/>
          <w:kern w:val="2"/>
          <w:sz w:val="24"/>
          <w:szCs w:val="32"/>
          <w:highlight w:val="none"/>
          <w:lang w:val="en-US" w:eastAsia="zh-CN" w:bidi="ar-SA"/>
        </w:rPr>
      </w:pPr>
    </w:p>
    <w:p w14:paraId="789722C8">
      <w:pPr>
        <w:pStyle w:val="44"/>
        <w:rPr>
          <w:rStyle w:val="55"/>
          <w:rFonts w:hint="eastAsia" w:ascii="仿宋" w:hAnsi="仿宋" w:eastAsia="仿宋" w:cs="仿宋"/>
          <w:b/>
          <w:bCs/>
          <w:i w:val="0"/>
          <w:caps w:val="0"/>
          <w:spacing w:val="0"/>
          <w:w w:val="100"/>
          <w:kern w:val="2"/>
          <w:sz w:val="24"/>
          <w:szCs w:val="32"/>
          <w:highlight w:val="none"/>
          <w:lang w:val="en-US" w:eastAsia="zh-CN" w:bidi="ar-SA"/>
        </w:rPr>
      </w:pPr>
    </w:p>
    <w:p w14:paraId="5BA86628">
      <w:pPr>
        <w:rPr>
          <w:rStyle w:val="55"/>
          <w:rFonts w:hint="eastAsia" w:ascii="仿宋" w:hAnsi="仿宋" w:eastAsia="仿宋" w:cs="仿宋"/>
          <w:b/>
          <w:bCs/>
          <w:i w:val="0"/>
          <w:caps w:val="0"/>
          <w:spacing w:val="0"/>
          <w:w w:val="100"/>
          <w:kern w:val="2"/>
          <w:sz w:val="24"/>
          <w:szCs w:val="32"/>
          <w:highlight w:val="none"/>
          <w:lang w:val="en-US" w:eastAsia="zh-CN" w:bidi="ar-SA"/>
        </w:rPr>
      </w:pPr>
    </w:p>
    <w:p w14:paraId="1B0F8B7F">
      <w:pPr>
        <w:pStyle w:val="44"/>
        <w:rPr>
          <w:rStyle w:val="55"/>
          <w:rFonts w:hint="eastAsia" w:ascii="仿宋" w:hAnsi="仿宋" w:eastAsia="仿宋" w:cs="仿宋"/>
          <w:b/>
          <w:bCs/>
          <w:i w:val="0"/>
          <w:caps w:val="0"/>
          <w:spacing w:val="0"/>
          <w:w w:val="100"/>
          <w:kern w:val="2"/>
          <w:sz w:val="24"/>
          <w:szCs w:val="32"/>
          <w:highlight w:val="none"/>
          <w:lang w:val="en-US" w:eastAsia="zh-CN" w:bidi="ar-SA"/>
        </w:rPr>
      </w:pPr>
    </w:p>
    <w:p w14:paraId="589550DA">
      <w:pPr>
        <w:rPr>
          <w:rStyle w:val="55"/>
          <w:rFonts w:hint="eastAsia" w:ascii="仿宋" w:hAnsi="仿宋" w:eastAsia="仿宋" w:cs="仿宋"/>
          <w:b/>
          <w:bCs/>
          <w:i w:val="0"/>
          <w:caps w:val="0"/>
          <w:spacing w:val="0"/>
          <w:w w:val="100"/>
          <w:kern w:val="2"/>
          <w:sz w:val="24"/>
          <w:szCs w:val="32"/>
          <w:highlight w:val="none"/>
          <w:lang w:val="en-US" w:eastAsia="zh-CN" w:bidi="ar-SA"/>
        </w:rPr>
      </w:pPr>
    </w:p>
    <w:p w14:paraId="18D4B33F">
      <w:pPr>
        <w:pStyle w:val="44"/>
        <w:rPr>
          <w:rStyle w:val="55"/>
          <w:rFonts w:hint="eastAsia" w:ascii="仿宋" w:hAnsi="仿宋" w:eastAsia="仿宋" w:cs="仿宋"/>
          <w:b/>
          <w:bCs/>
          <w:i w:val="0"/>
          <w:caps w:val="0"/>
          <w:spacing w:val="0"/>
          <w:w w:val="100"/>
          <w:kern w:val="2"/>
          <w:sz w:val="24"/>
          <w:szCs w:val="32"/>
          <w:highlight w:val="none"/>
          <w:lang w:val="en-US" w:eastAsia="zh-CN" w:bidi="ar-SA"/>
        </w:rPr>
      </w:pPr>
    </w:p>
    <w:p w14:paraId="202E6605">
      <w:pPr>
        <w:rPr>
          <w:rStyle w:val="55"/>
          <w:rFonts w:hint="eastAsia" w:ascii="仿宋" w:hAnsi="仿宋" w:eastAsia="仿宋" w:cs="仿宋"/>
          <w:b/>
          <w:bCs/>
          <w:i w:val="0"/>
          <w:caps w:val="0"/>
          <w:spacing w:val="0"/>
          <w:w w:val="100"/>
          <w:kern w:val="2"/>
          <w:sz w:val="24"/>
          <w:szCs w:val="32"/>
          <w:highlight w:val="none"/>
          <w:lang w:val="en-US" w:eastAsia="zh-CN" w:bidi="ar-SA"/>
        </w:rPr>
      </w:pPr>
    </w:p>
    <w:p w14:paraId="2ABF751C">
      <w:pPr>
        <w:pStyle w:val="44"/>
        <w:rPr>
          <w:rStyle w:val="55"/>
          <w:rFonts w:hint="eastAsia" w:ascii="仿宋" w:hAnsi="仿宋" w:eastAsia="仿宋" w:cs="仿宋"/>
          <w:b/>
          <w:bCs/>
          <w:i w:val="0"/>
          <w:caps w:val="0"/>
          <w:spacing w:val="0"/>
          <w:w w:val="100"/>
          <w:kern w:val="2"/>
          <w:sz w:val="24"/>
          <w:szCs w:val="32"/>
          <w:highlight w:val="none"/>
          <w:lang w:val="en-US" w:eastAsia="zh-CN" w:bidi="ar-SA"/>
        </w:rPr>
      </w:pPr>
    </w:p>
    <w:p w14:paraId="47B5C5CA">
      <w:pPr>
        <w:rPr>
          <w:rStyle w:val="55"/>
          <w:rFonts w:hint="eastAsia" w:ascii="仿宋" w:hAnsi="仿宋" w:eastAsia="仿宋" w:cs="仿宋"/>
          <w:b/>
          <w:bCs/>
          <w:i w:val="0"/>
          <w:caps w:val="0"/>
          <w:spacing w:val="0"/>
          <w:w w:val="100"/>
          <w:kern w:val="2"/>
          <w:sz w:val="24"/>
          <w:szCs w:val="32"/>
          <w:highlight w:val="none"/>
          <w:lang w:val="en-US" w:eastAsia="zh-CN" w:bidi="ar-SA"/>
        </w:rPr>
      </w:pPr>
    </w:p>
    <w:p w14:paraId="171AA5A7">
      <w:pPr>
        <w:pStyle w:val="44"/>
        <w:rPr>
          <w:rStyle w:val="55"/>
          <w:rFonts w:hint="eastAsia" w:ascii="仿宋" w:hAnsi="仿宋" w:eastAsia="仿宋" w:cs="仿宋"/>
          <w:b/>
          <w:bCs/>
          <w:i w:val="0"/>
          <w:caps w:val="0"/>
          <w:spacing w:val="0"/>
          <w:w w:val="100"/>
          <w:kern w:val="2"/>
          <w:sz w:val="24"/>
          <w:szCs w:val="32"/>
          <w:highlight w:val="none"/>
          <w:lang w:val="en-US" w:eastAsia="zh-CN" w:bidi="ar-SA"/>
        </w:rPr>
      </w:pPr>
    </w:p>
    <w:p w14:paraId="5CF93B52">
      <w:pPr>
        <w:rPr>
          <w:rStyle w:val="55"/>
          <w:rFonts w:hint="eastAsia" w:ascii="仿宋" w:hAnsi="仿宋" w:eastAsia="仿宋" w:cs="仿宋"/>
          <w:b/>
          <w:bCs/>
          <w:i w:val="0"/>
          <w:caps w:val="0"/>
          <w:spacing w:val="0"/>
          <w:w w:val="100"/>
          <w:kern w:val="2"/>
          <w:sz w:val="24"/>
          <w:szCs w:val="32"/>
          <w:highlight w:val="none"/>
          <w:lang w:val="en-US" w:eastAsia="zh-CN" w:bidi="ar-SA"/>
        </w:rPr>
      </w:pPr>
    </w:p>
    <w:p w14:paraId="4508E74D">
      <w:pPr>
        <w:pStyle w:val="44"/>
        <w:rPr>
          <w:rStyle w:val="55"/>
          <w:rFonts w:hint="eastAsia" w:ascii="仿宋" w:hAnsi="仿宋" w:eastAsia="仿宋" w:cs="仿宋"/>
          <w:b/>
          <w:bCs/>
          <w:i w:val="0"/>
          <w:caps w:val="0"/>
          <w:spacing w:val="0"/>
          <w:w w:val="100"/>
          <w:kern w:val="2"/>
          <w:sz w:val="24"/>
          <w:szCs w:val="32"/>
          <w:highlight w:val="none"/>
          <w:lang w:val="en-US" w:eastAsia="zh-CN" w:bidi="ar-SA"/>
        </w:rPr>
      </w:pPr>
    </w:p>
    <w:p w14:paraId="6DA0694B">
      <w:pPr>
        <w:rPr>
          <w:rStyle w:val="55"/>
          <w:rFonts w:hint="eastAsia" w:ascii="仿宋" w:hAnsi="仿宋" w:eastAsia="仿宋" w:cs="仿宋"/>
          <w:b/>
          <w:bCs/>
          <w:i w:val="0"/>
          <w:caps w:val="0"/>
          <w:spacing w:val="0"/>
          <w:w w:val="100"/>
          <w:kern w:val="2"/>
          <w:sz w:val="24"/>
          <w:szCs w:val="32"/>
          <w:highlight w:val="none"/>
          <w:lang w:val="en-US" w:eastAsia="zh-CN" w:bidi="ar-SA"/>
        </w:rPr>
      </w:pPr>
    </w:p>
    <w:p w14:paraId="573ED1E7">
      <w:pPr>
        <w:pStyle w:val="44"/>
        <w:rPr>
          <w:rStyle w:val="55"/>
          <w:rFonts w:hint="eastAsia" w:ascii="仿宋" w:hAnsi="仿宋" w:eastAsia="仿宋" w:cs="仿宋"/>
          <w:b/>
          <w:bCs/>
          <w:i w:val="0"/>
          <w:caps w:val="0"/>
          <w:spacing w:val="0"/>
          <w:w w:val="100"/>
          <w:kern w:val="2"/>
          <w:sz w:val="24"/>
          <w:szCs w:val="32"/>
          <w:highlight w:val="none"/>
          <w:lang w:val="en-US" w:eastAsia="zh-CN" w:bidi="ar-SA"/>
        </w:rPr>
      </w:pPr>
    </w:p>
    <w:p w14:paraId="4F80C75D">
      <w:pPr>
        <w:rPr>
          <w:rStyle w:val="55"/>
          <w:rFonts w:hint="eastAsia" w:ascii="仿宋" w:hAnsi="仿宋" w:eastAsia="仿宋" w:cs="仿宋"/>
          <w:b/>
          <w:bCs/>
          <w:i w:val="0"/>
          <w:caps w:val="0"/>
          <w:spacing w:val="0"/>
          <w:w w:val="100"/>
          <w:kern w:val="2"/>
          <w:sz w:val="24"/>
          <w:szCs w:val="32"/>
          <w:highlight w:val="none"/>
          <w:lang w:val="en-US" w:eastAsia="zh-CN" w:bidi="ar-SA"/>
        </w:rPr>
      </w:pPr>
    </w:p>
    <w:p w14:paraId="625C73C9">
      <w:pPr>
        <w:pStyle w:val="44"/>
        <w:rPr>
          <w:rStyle w:val="55"/>
          <w:rFonts w:hint="eastAsia" w:ascii="仿宋" w:hAnsi="仿宋" w:eastAsia="仿宋" w:cs="仿宋"/>
          <w:b/>
          <w:bCs/>
          <w:i w:val="0"/>
          <w:caps w:val="0"/>
          <w:spacing w:val="0"/>
          <w:w w:val="100"/>
          <w:kern w:val="2"/>
          <w:sz w:val="24"/>
          <w:szCs w:val="32"/>
          <w:highlight w:val="none"/>
          <w:lang w:val="en-US" w:eastAsia="zh-CN" w:bidi="ar-SA"/>
        </w:rPr>
      </w:pPr>
    </w:p>
    <w:p w14:paraId="345D52C6">
      <w:pPr>
        <w:rPr>
          <w:rStyle w:val="55"/>
          <w:rFonts w:hint="eastAsia" w:ascii="仿宋" w:hAnsi="仿宋" w:eastAsia="仿宋" w:cs="仿宋"/>
          <w:b/>
          <w:bCs/>
          <w:i w:val="0"/>
          <w:caps w:val="0"/>
          <w:spacing w:val="0"/>
          <w:w w:val="100"/>
          <w:kern w:val="2"/>
          <w:sz w:val="24"/>
          <w:szCs w:val="32"/>
          <w:highlight w:val="none"/>
          <w:lang w:val="en-US" w:eastAsia="zh-CN" w:bidi="ar-SA"/>
        </w:rPr>
      </w:pPr>
    </w:p>
    <w:p w14:paraId="67B3BD32">
      <w:pPr>
        <w:pStyle w:val="44"/>
        <w:rPr>
          <w:rStyle w:val="55"/>
          <w:rFonts w:hint="eastAsia" w:ascii="仿宋" w:hAnsi="仿宋" w:eastAsia="仿宋" w:cs="仿宋"/>
          <w:b/>
          <w:bCs/>
          <w:i w:val="0"/>
          <w:caps w:val="0"/>
          <w:spacing w:val="0"/>
          <w:w w:val="100"/>
          <w:kern w:val="2"/>
          <w:sz w:val="24"/>
          <w:szCs w:val="32"/>
          <w:highlight w:val="none"/>
          <w:lang w:val="en-US" w:eastAsia="zh-CN" w:bidi="ar-SA"/>
        </w:rPr>
      </w:pPr>
    </w:p>
    <w:p w14:paraId="1B908AF5">
      <w:pPr>
        <w:rPr>
          <w:rStyle w:val="55"/>
          <w:rFonts w:hint="eastAsia" w:ascii="仿宋" w:hAnsi="仿宋" w:eastAsia="仿宋" w:cs="仿宋"/>
          <w:b/>
          <w:bCs/>
          <w:i w:val="0"/>
          <w:caps w:val="0"/>
          <w:spacing w:val="0"/>
          <w:w w:val="100"/>
          <w:kern w:val="2"/>
          <w:sz w:val="24"/>
          <w:szCs w:val="32"/>
          <w:highlight w:val="none"/>
          <w:lang w:val="en-US" w:eastAsia="zh-CN" w:bidi="ar-SA"/>
        </w:rPr>
      </w:pPr>
    </w:p>
    <w:p w14:paraId="1CA19B70">
      <w:pPr>
        <w:pStyle w:val="44"/>
        <w:rPr>
          <w:rStyle w:val="55"/>
          <w:rFonts w:hint="eastAsia" w:ascii="仿宋" w:hAnsi="仿宋" w:eastAsia="仿宋" w:cs="仿宋"/>
          <w:b/>
          <w:bCs/>
          <w:i w:val="0"/>
          <w:caps w:val="0"/>
          <w:spacing w:val="0"/>
          <w:w w:val="100"/>
          <w:kern w:val="2"/>
          <w:sz w:val="24"/>
          <w:szCs w:val="32"/>
          <w:highlight w:val="none"/>
          <w:lang w:val="en-US" w:eastAsia="zh-CN" w:bidi="ar-SA"/>
        </w:rPr>
      </w:pPr>
    </w:p>
    <w:p w14:paraId="02CB5859">
      <w:pPr>
        <w:rPr>
          <w:rStyle w:val="55"/>
          <w:rFonts w:hint="eastAsia" w:ascii="仿宋" w:hAnsi="仿宋" w:eastAsia="仿宋" w:cs="仿宋"/>
          <w:b/>
          <w:bCs/>
          <w:i w:val="0"/>
          <w:caps w:val="0"/>
          <w:spacing w:val="0"/>
          <w:w w:val="100"/>
          <w:kern w:val="2"/>
          <w:sz w:val="24"/>
          <w:szCs w:val="32"/>
          <w:highlight w:val="none"/>
          <w:lang w:val="en-US" w:eastAsia="zh-CN" w:bidi="ar-SA"/>
        </w:rPr>
      </w:pPr>
    </w:p>
    <w:p w14:paraId="565121DC">
      <w:pPr>
        <w:pStyle w:val="44"/>
        <w:rPr>
          <w:rStyle w:val="55"/>
          <w:rFonts w:hint="eastAsia" w:ascii="仿宋" w:hAnsi="仿宋" w:eastAsia="仿宋" w:cs="仿宋"/>
          <w:b/>
          <w:bCs/>
          <w:i w:val="0"/>
          <w:caps w:val="0"/>
          <w:spacing w:val="0"/>
          <w:w w:val="100"/>
          <w:kern w:val="2"/>
          <w:sz w:val="24"/>
          <w:szCs w:val="32"/>
          <w:highlight w:val="none"/>
          <w:lang w:val="en-US" w:eastAsia="zh-CN" w:bidi="ar-SA"/>
        </w:rPr>
      </w:pPr>
    </w:p>
    <w:p w14:paraId="3FDE361B">
      <w:pPr>
        <w:rPr>
          <w:rStyle w:val="55"/>
          <w:rFonts w:hint="eastAsia" w:ascii="仿宋" w:hAnsi="仿宋" w:eastAsia="仿宋" w:cs="仿宋"/>
          <w:b/>
          <w:bCs/>
          <w:i w:val="0"/>
          <w:caps w:val="0"/>
          <w:spacing w:val="0"/>
          <w:w w:val="100"/>
          <w:kern w:val="2"/>
          <w:sz w:val="24"/>
          <w:szCs w:val="32"/>
          <w:highlight w:val="none"/>
          <w:lang w:val="en-US" w:eastAsia="zh-CN" w:bidi="ar-SA"/>
        </w:rPr>
      </w:pPr>
    </w:p>
    <w:p w14:paraId="3F7E7754">
      <w:pPr>
        <w:pStyle w:val="44"/>
        <w:rPr>
          <w:rStyle w:val="55"/>
          <w:rFonts w:hint="eastAsia" w:ascii="仿宋" w:hAnsi="仿宋" w:eastAsia="仿宋" w:cs="仿宋"/>
          <w:b/>
          <w:bCs/>
          <w:i w:val="0"/>
          <w:caps w:val="0"/>
          <w:spacing w:val="0"/>
          <w:w w:val="100"/>
          <w:kern w:val="2"/>
          <w:sz w:val="24"/>
          <w:szCs w:val="32"/>
          <w:highlight w:val="none"/>
          <w:lang w:val="en-US" w:eastAsia="zh-CN" w:bidi="ar-SA"/>
        </w:rPr>
      </w:pPr>
    </w:p>
    <w:p w14:paraId="255B578C">
      <w:pPr>
        <w:rPr>
          <w:rStyle w:val="55"/>
          <w:rFonts w:hint="eastAsia" w:ascii="仿宋" w:hAnsi="仿宋" w:eastAsia="仿宋" w:cs="仿宋"/>
          <w:b/>
          <w:bCs/>
          <w:i w:val="0"/>
          <w:caps w:val="0"/>
          <w:spacing w:val="0"/>
          <w:w w:val="100"/>
          <w:kern w:val="2"/>
          <w:sz w:val="24"/>
          <w:szCs w:val="32"/>
          <w:highlight w:val="none"/>
          <w:lang w:val="en-US" w:eastAsia="zh-CN" w:bidi="ar-SA"/>
        </w:rPr>
      </w:pPr>
    </w:p>
    <w:p w14:paraId="7D8D09A6">
      <w:pPr>
        <w:pStyle w:val="44"/>
        <w:rPr>
          <w:rFonts w:hint="eastAsia" w:ascii="仿宋" w:hAnsi="仿宋" w:eastAsia="仿宋" w:cs="仿宋"/>
          <w:highlight w:val="none"/>
          <w:lang w:val="en-US" w:eastAsia="zh-CN"/>
        </w:rPr>
      </w:pPr>
    </w:p>
    <w:p w14:paraId="45E77941">
      <w:pPr>
        <w:pStyle w:val="4"/>
        <w:bidi w:val="0"/>
        <w:jc w:val="center"/>
        <w:rPr>
          <w:rFonts w:hint="eastAsia" w:ascii="仿宋" w:hAnsi="仿宋" w:eastAsia="仿宋" w:cs="仿宋"/>
          <w:highlight w:val="none"/>
          <w:lang w:val="en-US" w:eastAsia="zh-CN"/>
        </w:rPr>
      </w:pPr>
      <w:bookmarkStart w:id="160" w:name="_Toc29316"/>
      <w:bookmarkStart w:id="161" w:name="_Toc11021"/>
      <w:r>
        <w:rPr>
          <w:rFonts w:hint="eastAsia" w:ascii="仿宋" w:hAnsi="仿宋" w:eastAsia="仿宋" w:cs="仿宋"/>
          <w:highlight w:val="none"/>
          <w:lang w:val="en-US" w:eastAsia="zh-CN"/>
        </w:rPr>
        <w:t>三、合同用款估算表</w:t>
      </w:r>
      <w:bookmarkEnd w:id="160"/>
      <w:bookmarkEnd w:id="161"/>
    </w:p>
    <w:tbl>
      <w:tblPr>
        <w:tblStyle w:val="27"/>
        <w:tblW w:w="90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5"/>
        <w:gridCol w:w="1711"/>
        <w:gridCol w:w="1634"/>
        <w:gridCol w:w="1701"/>
        <w:gridCol w:w="1701"/>
        <w:gridCol w:w="1701"/>
      </w:tblGrid>
      <w:tr w14:paraId="2CA37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gridSpan w:val="2"/>
            <w:vMerge w:val="restart"/>
            <w:tcBorders>
              <w:top w:val="single" w:color="000000" w:sz="4" w:space="0"/>
              <w:left w:val="single" w:color="000000" w:sz="4" w:space="0"/>
              <w:bottom w:val="single" w:color="000000" w:sz="4" w:space="0"/>
              <w:right w:val="single" w:color="000000" w:sz="4" w:space="0"/>
            </w:tcBorders>
            <w:vAlign w:val="center"/>
          </w:tcPr>
          <w:p w14:paraId="1D9B7A41">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从开工月算起的时间</w:t>
            </w:r>
          </w:p>
          <w:p w14:paraId="24AE27FA">
            <w:pPr>
              <w:keepNext w:val="0"/>
              <w:keepLines w:val="0"/>
              <w:widowControl/>
              <w:suppressLineNumbers w:val="0"/>
              <w:snapToGrid w:val="0"/>
              <w:spacing w:before="0" w:beforeAutospacing="0" w:after="0" w:afterAutospacing="0" w:line="240" w:lineRule="atLeast"/>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（月）</w:t>
            </w:r>
          </w:p>
        </w:tc>
        <w:tc>
          <w:tcPr>
            <w:tcW w:w="6737" w:type="dxa"/>
            <w:gridSpan w:val="4"/>
            <w:tcBorders>
              <w:top w:val="single" w:color="000000" w:sz="4" w:space="0"/>
              <w:left w:val="single" w:color="000000" w:sz="4" w:space="0"/>
              <w:bottom w:val="single" w:color="000000" w:sz="4" w:space="0"/>
              <w:right w:val="single" w:color="000000" w:sz="4" w:space="0"/>
            </w:tcBorders>
            <w:vAlign w:val="center"/>
          </w:tcPr>
          <w:p w14:paraId="145A8746">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投标人的估算</w:t>
            </w:r>
          </w:p>
        </w:tc>
      </w:tr>
      <w:tr w14:paraId="056A4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4E94F838">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3335" w:type="dxa"/>
            <w:gridSpan w:val="2"/>
            <w:tcBorders>
              <w:top w:val="single" w:color="000000" w:sz="4" w:space="0"/>
              <w:left w:val="single" w:color="000000" w:sz="4" w:space="0"/>
              <w:bottom w:val="single" w:color="000000" w:sz="4" w:space="0"/>
              <w:right w:val="single" w:color="000000" w:sz="4" w:space="0"/>
            </w:tcBorders>
            <w:vAlign w:val="center"/>
          </w:tcPr>
          <w:p w14:paraId="60250F1B">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分期</w:t>
            </w:r>
          </w:p>
        </w:tc>
        <w:tc>
          <w:tcPr>
            <w:tcW w:w="3402" w:type="dxa"/>
            <w:gridSpan w:val="2"/>
            <w:tcBorders>
              <w:top w:val="single" w:color="000000" w:sz="4" w:space="0"/>
              <w:left w:val="single" w:color="000000" w:sz="4" w:space="0"/>
              <w:bottom w:val="single" w:color="000000" w:sz="4" w:space="0"/>
              <w:right w:val="single" w:color="000000" w:sz="4" w:space="0"/>
            </w:tcBorders>
            <w:vAlign w:val="center"/>
          </w:tcPr>
          <w:p w14:paraId="2CEF1486">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累计</w:t>
            </w:r>
          </w:p>
        </w:tc>
      </w:tr>
      <w:tr w14:paraId="088E8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5A7C82EB">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634" w:type="dxa"/>
            <w:tcBorders>
              <w:top w:val="single" w:color="000000" w:sz="4" w:space="0"/>
              <w:left w:val="single" w:color="000000" w:sz="4" w:space="0"/>
              <w:bottom w:val="single" w:color="000000" w:sz="4" w:space="0"/>
              <w:right w:val="single" w:color="000000" w:sz="4" w:space="0"/>
            </w:tcBorders>
            <w:vAlign w:val="center"/>
          </w:tcPr>
          <w:p w14:paraId="582E6BA3">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金额（元）</w:t>
            </w:r>
          </w:p>
        </w:tc>
        <w:tc>
          <w:tcPr>
            <w:tcW w:w="1701" w:type="dxa"/>
            <w:tcBorders>
              <w:top w:val="single" w:color="000000" w:sz="4" w:space="0"/>
              <w:left w:val="single" w:color="000000" w:sz="4" w:space="0"/>
              <w:bottom w:val="single" w:color="000000" w:sz="4" w:space="0"/>
              <w:right w:val="single" w:color="000000" w:sz="4" w:space="0"/>
            </w:tcBorders>
            <w:vAlign w:val="center"/>
          </w:tcPr>
          <w:p w14:paraId="704E4C52">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23314C73">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金额（元）</w:t>
            </w:r>
          </w:p>
        </w:tc>
        <w:tc>
          <w:tcPr>
            <w:tcW w:w="1701" w:type="dxa"/>
            <w:tcBorders>
              <w:top w:val="single" w:color="000000" w:sz="4" w:space="0"/>
              <w:left w:val="single" w:color="000000" w:sz="4" w:space="0"/>
              <w:bottom w:val="single" w:color="000000" w:sz="4" w:space="0"/>
              <w:right w:val="single" w:color="000000" w:sz="4" w:space="0"/>
            </w:tcBorders>
            <w:vAlign w:val="center"/>
          </w:tcPr>
          <w:p w14:paraId="1E6CA722">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w:t>
            </w:r>
          </w:p>
        </w:tc>
      </w:tr>
      <w:tr w14:paraId="67475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gridSpan w:val="2"/>
            <w:tcBorders>
              <w:top w:val="single" w:color="000000" w:sz="4" w:space="0"/>
              <w:left w:val="single" w:color="000000" w:sz="4" w:space="0"/>
              <w:bottom w:val="single" w:color="000000" w:sz="4" w:space="0"/>
              <w:right w:val="single" w:color="000000" w:sz="4" w:space="0"/>
            </w:tcBorders>
            <w:vAlign w:val="center"/>
          </w:tcPr>
          <w:p w14:paraId="7A76516F">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第一次开工预付款</w:t>
            </w:r>
          </w:p>
        </w:tc>
        <w:tc>
          <w:tcPr>
            <w:tcW w:w="1634" w:type="dxa"/>
            <w:tcBorders>
              <w:top w:val="single" w:color="000000" w:sz="4" w:space="0"/>
              <w:left w:val="single" w:color="000000" w:sz="4" w:space="0"/>
              <w:bottom w:val="single" w:color="000000" w:sz="4" w:space="0"/>
              <w:right w:val="single" w:color="000000" w:sz="4" w:space="0"/>
            </w:tcBorders>
            <w:vAlign w:val="center"/>
          </w:tcPr>
          <w:p w14:paraId="222A0527">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566CA1B1">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033EBBF8">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23DCBE03">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71EF1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gridSpan w:val="2"/>
            <w:tcBorders>
              <w:top w:val="single" w:color="000000" w:sz="4" w:space="0"/>
              <w:left w:val="single" w:color="000000" w:sz="4" w:space="0"/>
              <w:bottom w:val="single" w:color="000000" w:sz="4" w:space="0"/>
              <w:right w:val="single" w:color="000000" w:sz="4" w:space="0"/>
            </w:tcBorders>
            <w:vAlign w:val="center"/>
          </w:tcPr>
          <w:p w14:paraId="624B3621">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1～3</w:t>
            </w:r>
          </w:p>
        </w:tc>
        <w:tc>
          <w:tcPr>
            <w:tcW w:w="1634" w:type="dxa"/>
            <w:tcBorders>
              <w:top w:val="single" w:color="000000" w:sz="4" w:space="0"/>
              <w:left w:val="single" w:color="000000" w:sz="4" w:space="0"/>
              <w:bottom w:val="single" w:color="000000" w:sz="4" w:space="0"/>
              <w:right w:val="single" w:color="000000" w:sz="4" w:space="0"/>
            </w:tcBorders>
            <w:vAlign w:val="center"/>
          </w:tcPr>
          <w:p w14:paraId="45BF9B20">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7DCB0E4F">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5D1C6B93">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087589BE">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31D85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gridSpan w:val="2"/>
            <w:tcBorders>
              <w:top w:val="single" w:color="000000" w:sz="4" w:space="0"/>
              <w:left w:val="single" w:color="000000" w:sz="4" w:space="0"/>
              <w:bottom w:val="single" w:color="000000" w:sz="4" w:space="0"/>
              <w:right w:val="single" w:color="000000" w:sz="4" w:space="0"/>
            </w:tcBorders>
            <w:vAlign w:val="center"/>
          </w:tcPr>
          <w:p w14:paraId="1F5F9922">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4～6</w:t>
            </w:r>
          </w:p>
        </w:tc>
        <w:tc>
          <w:tcPr>
            <w:tcW w:w="1634" w:type="dxa"/>
            <w:tcBorders>
              <w:top w:val="single" w:color="000000" w:sz="4" w:space="0"/>
              <w:left w:val="single" w:color="000000" w:sz="4" w:space="0"/>
              <w:bottom w:val="single" w:color="000000" w:sz="4" w:space="0"/>
              <w:right w:val="single" w:color="000000" w:sz="4" w:space="0"/>
            </w:tcBorders>
            <w:vAlign w:val="center"/>
          </w:tcPr>
          <w:p w14:paraId="593A5B43">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0E2612B5">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628E483E">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017C0C73">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3C359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gridSpan w:val="2"/>
            <w:tcBorders>
              <w:top w:val="single" w:color="000000" w:sz="4" w:space="0"/>
              <w:left w:val="single" w:color="000000" w:sz="4" w:space="0"/>
              <w:bottom w:val="single" w:color="000000" w:sz="4" w:space="0"/>
              <w:right w:val="single" w:color="000000" w:sz="4" w:space="0"/>
            </w:tcBorders>
            <w:vAlign w:val="center"/>
          </w:tcPr>
          <w:p w14:paraId="00B02647">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7～9</w:t>
            </w:r>
          </w:p>
        </w:tc>
        <w:tc>
          <w:tcPr>
            <w:tcW w:w="1634" w:type="dxa"/>
            <w:tcBorders>
              <w:top w:val="single" w:color="000000" w:sz="4" w:space="0"/>
              <w:left w:val="single" w:color="000000" w:sz="4" w:space="0"/>
              <w:bottom w:val="single" w:color="000000" w:sz="4" w:space="0"/>
              <w:right w:val="single" w:color="000000" w:sz="4" w:space="0"/>
            </w:tcBorders>
            <w:vAlign w:val="center"/>
          </w:tcPr>
          <w:p w14:paraId="6AC32CA1">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185DA0A7">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65DB14A8">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3A47C2A3">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3086E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gridSpan w:val="2"/>
            <w:tcBorders>
              <w:top w:val="single" w:color="000000" w:sz="4" w:space="0"/>
              <w:left w:val="single" w:color="000000" w:sz="4" w:space="0"/>
              <w:bottom w:val="single" w:color="000000" w:sz="4" w:space="0"/>
              <w:right w:val="single" w:color="000000" w:sz="4" w:space="0"/>
            </w:tcBorders>
            <w:vAlign w:val="center"/>
          </w:tcPr>
          <w:p w14:paraId="60FADC64">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10～12</w:t>
            </w:r>
          </w:p>
        </w:tc>
        <w:tc>
          <w:tcPr>
            <w:tcW w:w="1634" w:type="dxa"/>
            <w:tcBorders>
              <w:top w:val="single" w:color="000000" w:sz="4" w:space="0"/>
              <w:left w:val="single" w:color="000000" w:sz="4" w:space="0"/>
              <w:bottom w:val="single" w:color="000000" w:sz="4" w:space="0"/>
              <w:right w:val="single" w:color="000000" w:sz="4" w:space="0"/>
            </w:tcBorders>
            <w:vAlign w:val="center"/>
          </w:tcPr>
          <w:p w14:paraId="28710BE9">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150C968F">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3315F7EE">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774FE304">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013B6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gridSpan w:val="2"/>
            <w:tcBorders>
              <w:top w:val="single" w:color="000000" w:sz="4" w:space="0"/>
              <w:left w:val="single" w:color="000000" w:sz="4" w:space="0"/>
              <w:bottom w:val="single" w:color="000000" w:sz="4" w:space="0"/>
              <w:right w:val="single" w:color="000000" w:sz="4" w:space="0"/>
            </w:tcBorders>
            <w:vAlign w:val="center"/>
          </w:tcPr>
          <w:p w14:paraId="6D115BFF">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w:t>
            </w:r>
          </w:p>
        </w:tc>
        <w:tc>
          <w:tcPr>
            <w:tcW w:w="1634" w:type="dxa"/>
            <w:tcBorders>
              <w:top w:val="single" w:color="000000" w:sz="4" w:space="0"/>
              <w:left w:val="single" w:color="000000" w:sz="4" w:space="0"/>
              <w:bottom w:val="single" w:color="000000" w:sz="4" w:space="0"/>
              <w:right w:val="single" w:color="000000" w:sz="4" w:space="0"/>
            </w:tcBorders>
            <w:vAlign w:val="center"/>
          </w:tcPr>
          <w:p w14:paraId="340057BF">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4C539CB6">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3C750478">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46E42842">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70EA6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gridSpan w:val="2"/>
            <w:tcBorders>
              <w:top w:val="single" w:color="000000" w:sz="4" w:space="0"/>
              <w:left w:val="single" w:color="000000" w:sz="4" w:space="0"/>
              <w:bottom w:val="single" w:color="000000" w:sz="4" w:space="0"/>
              <w:right w:val="single" w:color="000000" w:sz="4" w:space="0"/>
            </w:tcBorders>
            <w:vAlign w:val="center"/>
          </w:tcPr>
          <w:p w14:paraId="10B06425">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w:t>
            </w:r>
          </w:p>
        </w:tc>
        <w:tc>
          <w:tcPr>
            <w:tcW w:w="1634" w:type="dxa"/>
            <w:tcBorders>
              <w:top w:val="single" w:color="000000" w:sz="4" w:space="0"/>
              <w:left w:val="single" w:color="000000" w:sz="4" w:space="0"/>
              <w:bottom w:val="single" w:color="000000" w:sz="4" w:space="0"/>
              <w:right w:val="single" w:color="000000" w:sz="4" w:space="0"/>
            </w:tcBorders>
            <w:vAlign w:val="center"/>
          </w:tcPr>
          <w:p w14:paraId="26120501">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74746760">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43A28E6B">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5C9604A5">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2E127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gridSpan w:val="2"/>
            <w:tcBorders>
              <w:top w:val="single" w:color="000000" w:sz="4" w:space="0"/>
              <w:left w:val="single" w:color="000000" w:sz="4" w:space="0"/>
              <w:bottom w:val="single" w:color="000000" w:sz="4" w:space="0"/>
              <w:right w:val="single" w:color="000000" w:sz="4" w:space="0"/>
            </w:tcBorders>
            <w:vAlign w:val="center"/>
          </w:tcPr>
          <w:p w14:paraId="663140B0">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w:t>
            </w:r>
          </w:p>
        </w:tc>
        <w:tc>
          <w:tcPr>
            <w:tcW w:w="1634" w:type="dxa"/>
            <w:tcBorders>
              <w:top w:val="single" w:color="000000" w:sz="4" w:space="0"/>
              <w:left w:val="single" w:color="000000" w:sz="4" w:space="0"/>
              <w:bottom w:val="single" w:color="000000" w:sz="4" w:space="0"/>
              <w:right w:val="single" w:color="000000" w:sz="4" w:space="0"/>
            </w:tcBorders>
            <w:vAlign w:val="center"/>
          </w:tcPr>
          <w:p w14:paraId="55B5FA8E">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3CCD6209">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3C1C110E">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44106301">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3F70A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gridSpan w:val="2"/>
            <w:tcBorders>
              <w:top w:val="single" w:color="000000" w:sz="4" w:space="0"/>
              <w:left w:val="single" w:color="000000" w:sz="4" w:space="0"/>
              <w:bottom w:val="single" w:color="000000" w:sz="4" w:space="0"/>
              <w:right w:val="single" w:color="000000" w:sz="4" w:space="0"/>
            </w:tcBorders>
            <w:vAlign w:val="center"/>
          </w:tcPr>
          <w:p w14:paraId="68372CB8">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634" w:type="dxa"/>
            <w:tcBorders>
              <w:top w:val="single" w:color="000000" w:sz="4" w:space="0"/>
              <w:left w:val="single" w:color="000000" w:sz="4" w:space="0"/>
              <w:bottom w:val="single" w:color="000000" w:sz="4" w:space="0"/>
              <w:right w:val="single" w:color="000000" w:sz="4" w:space="0"/>
            </w:tcBorders>
            <w:vAlign w:val="center"/>
          </w:tcPr>
          <w:p w14:paraId="62F106F3">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60EF2CCE">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057CB31D">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1AC18A24">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47A69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gridSpan w:val="2"/>
            <w:tcBorders>
              <w:top w:val="single" w:color="000000" w:sz="4" w:space="0"/>
              <w:left w:val="single" w:color="000000" w:sz="4" w:space="0"/>
              <w:bottom w:val="single" w:color="000000" w:sz="4" w:space="0"/>
              <w:right w:val="single" w:color="000000" w:sz="4" w:space="0"/>
            </w:tcBorders>
            <w:vAlign w:val="center"/>
          </w:tcPr>
          <w:p w14:paraId="6DFBBD2B">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缺陷责任期</w:t>
            </w:r>
          </w:p>
        </w:tc>
        <w:tc>
          <w:tcPr>
            <w:tcW w:w="1634" w:type="dxa"/>
            <w:tcBorders>
              <w:top w:val="single" w:color="000000" w:sz="4" w:space="0"/>
              <w:left w:val="single" w:color="000000" w:sz="4" w:space="0"/>
              <w:bottom w:val="single" w:color="000000" w:sz="4" w:space="0"/>
              <w:right w:val="single" w:color="000000" w:sz="4" w:space="0"/>
            </w:tcBorders>
            <w:vAlign w:val="center"/>
          </w:tcPr>
          <w:p w14:paraId="3A524A1F">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04CAA0C9">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0F5D9AD8">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5741F050">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5B17E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286" w:type="dxa"/>
            <w:gridSpan w:val="2"/>
            <w:tcBorders>
              <w:top w:val="single" w:color="000000" w:sz="4" w:space="0"/>
              <w:left w:val="single" w:color="000000" w:sz="4" w:space="0"/>
              <w:bottom w:val="single" w:color="000000" w:sz="4" w:space="0"/>
              <w:right w:val="single" w:color="000000" w:sz="4" w:space="0"/>
            </w:tcBorders>
            <w:vAlign w:val="center"/>
          </w:tcPr>
          <w:p w14:paraId="6ECAC742">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小计</w:t>
            </w:r>
          </w:p>
        </w:tc>
        <w:tc>
          <w:tcPr>
            <w:tcW w:w="1634" w:type="dxa"/>
            <w:tcBorders>
              <w:top w:val="single" w:color="000000" w:sz="4" w:space="0"/>
              <w:left w:val="single" w:color="000000" w:sz="4" w:space="0"/>
              <w:bottom w:val="single" w:color="000000" w:sz="4" w:space="0"/>
              <w:right w:val="single" w:color="000000" w:sz="4" w:space="0"/>
            </w:tcBorders>
            <w:vAlign w:val="center"/>
          </w:tcPr>
          <w:p w14:paraId="05E745B0">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4A7BF9F3">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558D2B8">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57162625">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r w14:paraId="06432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023" w:type="dxa"/>
            <w:gridSpan w:val="6"/>
            <w:tcBorders>
              <w:top w:val="single" w:color="000000" w:sz="4" w:space="0"/>
              <w:left w:val="single" w:color="000000" w:sz="4" w:space="0"/>
              <w:bottom w:val="single" w:color="000000" w:sz="4" w:space="0"/>
              <w:right w:val="single" w:color="000000" w:sz="4" w:space="0"/>
            </w:tcBorders>
            <w:vAlign w:val="center"/>
          </w:tcPr>
          <w:p w14:paraId="35AD0B29">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投标价：</w:t>
            </w:r>
          </w:p>
        </w:tc>
      </w:tr>
      <w:tr w14:paraId="67616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75" w:type="dxa"/>
            <w:tcBorders>
              <w:top w:val="single" w:color="000000" w:sz="4" w:space="0"/>
              <w:left w:val="single" w:color="000000" w:sz="4" w:space="0"/>
              <w:bottom w:val="single" w:color="000000" w:sz="4" w:space="0"/>
              <w:right w:val="single" w:color="000000" w:sz="4" w:space="0"/>
            </w:tcBorders>
            <w:vAlign w:val="center"/>
          </w:tcPr>
          <w:p w14:paraId="7457CD1F">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5130455B">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说</w:t>
            </w:r>
          </w:p>
          <w:p w14:paraId="4BB21848">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1E12F7A9">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018FE2FB">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r>
              <w:rPr>
                <w:rStyle w:val="55"/>
                <w:rFonts w:hint="eastAsia" w:ascii="仿宋" w:hAnsi="仿宋" w:eastAsia="仿宋" w:cs="仿宋"/>
                <w:b w:val="0"/>
                <w:i w:val="0"/>
                <w:caps w:val="0"/>
                <w:spacing w:val="0"/>
                <w:w w:val="100"/>
                <w:kern w:val="2"/>
                <w:sz w:val="21"/>
                <w:szCs w:val="22"/>
                <w:highlight w:val="none"/>
                <w:lang w:val="en-US" w:eastAsia="zh-CN" w:bidi="ar-SA"/>
              </w:rPr>
              <w:t>明</w:t>
            </w:r>
          </w:p>
          <w:p w14:paraId="6CB41E0B">
            <w:pPr>
              <w:keepNext w:val="0"/>
              <w:keepLines w:val="0"/>
              <w:widowControl/>
              <w:suppressLineNumbers w:val="0"/>
              <w:snapToGrid w:val="0"/>
              <w:spacing w:before="0" w:beforeAutospacing="0" w:after="0" w:afterAutospacing="0" w:line="360" w:lineRule="auto"/>
              <w:ind w:left="0" w:right="0"/>
              <w:jc w:val="center"/>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c>
          <w:tcPr>
            <w:tcW w:w="8448" w:type="dxa"/>
            <w:gridSpan w:val="5"/>
            <w:tcBorders>
              <w:top w:val="single" w:color="000000" w:sz="4" w:space="0"/>
              <w:left w:val="single" w:color="000000" w:sz="4" w:space="0"/>
              <w:bottom w:val="single" w:color="000000" w:sz="4" w:space="0"/>
              <w:right w:val="single" w:color="000000" w:sz="4" w:space="0"/>
            </w:tcBorders>
            <w:vAlign w:val="center"/>
          </w:tcPr>
          <w:p w14:paraId="20AFDA9F">
            <w:pPr>
              <w:keepNext w:val="0"/>
              <w:keepLines w:val="0"/>
              <w:widowControl/>
              <w:suppressLineNumbers w:val="0"/>
              <w:snapToGrid w:val="0"/>
              <w:spacing w:before="0" w:beforeAutospacing="0" w:after="0" w:afterAutospacing="0" w:line="360" w:lineRule="auto"/>
              <w:ind w:left="0" w:right="0"/>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tc>
      </w:tr>
    </w:tbl>
    <w:p w14:paraId="79646D6E">
      <w:pPr>
        <w:widowControl/>
        <w:snapToGrid w:val="0"/>
        <w:spacing w:before="33" w:beforeAutospacing="0" w:after="0" w:afterAutospacing="0" w:line="240" w:lineRule="auto"/>
        <w:textAlignment w:val="baseline"/>
        <w:rPr>
          <w:rStyle w:val="55"/>
          <w:rFonts w:hint="eastAsia" w:ascii="仿宋" w:hAnsi="仿宋" w:eastAsia="仿宋" w:cs="仿宋"/>
          <w:b/>
          <w:i w:val="0"/>
          <w:caps w:val="0"/>
          <w:spacing w:val="0"/>
          <w:w w:val="100"/>
          <w:kern w:val="2"/>
          <w:sz w:val="21"/>
          <w:szCs w:val="24"/>
          <w:highlight w:val="none"/>
          <w:lang w:val="en-US" w:eastAsia="zh-CN" w:bidi="ar-SA"/>
        </w:rPr>
      </w:pPr>
      <w:r>
        <w:rPr>
          <w:rStyle w:val="55"/>
          <w:rFonts w:hint="eastAsia" w:ascii="仿宋" w:hAnsi="仿宋" w:eastAsia="仿宋" w:cs="仿宋"/>
          <w:b/>
          <w:i w:val="0"/>
          <w:caps w:val="0"/>
          <w:spacing w:val="0"/>
          <w:w w:val="100"/>
          <w:kern w:val="2"/>
          <w:sz w:val="21"/>
          <w:szCs w:val="24"/>
          <w:highlight w:val="none"/>
          <w:lang w:val="en-US" w:eastAsia="zh-CN" w:bidi="ar-SA"/>
        </w:rPr>
        <w:t>注：1.投标人可按工程进度估算并填写本表。</w:t>
      </w:r>
    </w:p>
    <w:p w14:paraId="3262CA82">
      <w:pPr>
        <w:widowControl/>
        <w:snapToGrid w:val="0"/>
        <w:spacing w:before="49" w:beforeAutospacing="0" w:after="0" w:afterAutospacing="0" w:line="280" w:lineRule="auto"/>
        <w:ind w:firstLine="422" w:firstLineChars="200"/>
        <w:textAlignment w:val="baseline"/>
        <w:rPr>
          <w:rStyle w:val="55"/>
          <w:rFonts w:hint="eastAsia" w:ascii="仿宋" w:hAnsi="仿宋" w:eastAsia="仿宋" w:cs="仿宋"/>
          <w:b/>
          <w:i w:val="0"/>
          <w:caps w:val="0"/>
          <w:spacing w:val="0"/>
          <w:w w:val="100"/>
          <w:kern w:val="2"/>
          <w:sz w:val="21"/>
          <w:szCs w:val="24"/>
          <w:highlight w:val="none"/>
          <w:lang w:val="en-US" w:eastAsia="zh-CN" w:bidi="ar-SA"/>
        </w:rPr>
      </w:pPr>
      <w:r>
        <w:rPr>
          <w:rStyle w:val="55"/>
          <w:rFonts w:hint="eastAsia" w:ascii="仿宋" w:hAnsi="仿宋" w:eastAsia="仿宋" w:cs="仿宋"/>
          <w:b/>
          <w:i w:val="0"/>
          <w:caps w:val="0"/>
          <w:spacing w:val="0"/>
          <w:w w:val="100"/>
          <w:kern w:val="2"/>
          <w:sz w:val="21"/>
          <w:szCs w:val="24"/>
          <w:highlight w:val="none"/>
          <w:lang w:val="en-US" w:eastAsia="zh-CN" w:bidi="ar-SA"/>
        </w:rPr>
        <w:t>2.用款额按所报单价和总额价估算，不包括价格调整和暂列金额、暂估价，但应考虑开工预付款的扣回以及签发付款证书后到实际支付的时间间隔。</w:t>
      </w:r>
    </w:p>
    <w:p w14:paraId="48513CFA">
      <w:pPr>
        <w:widowControl/>
        <w:snapToGrid w:val="0"/>
        <w:spacing w:before="0" w:beforeAutospacing="0" w:after="0" w:afterAutospacing="0" w:line="240" w:lineRule="auto"/>
        <w:textAlignment w:val="baseline"/>
        <w:rPr>
          <w:rStyle w:val="55"/>
          <w:rFonts w:hint="eastAsia" w:ascii="仿宋" w:hAnsi="仿宋" w:eastAsia="仿宋" w:cs="仿宋"/>
          <w:b w:val="0"/>
          <w:i w:val="0"/>
          <w:caps w:val="0"/>
          <w:spacing w:val="0"/>
          <w:w w:val="100"/>
          <w:kern w:val="2"/>
          <w:sz w:val="21"/>
          <w:szCs w:val="22"/>
          <w:highlight w:val="none"/>
          <w:lang w:val="en-US" w:eastAsia="zh-CN" w:bidi="ar-SA"/>
        </w:rPr>
      </w:pPr>
    </w:p>
    <w:p w14:paraId="006ACA09">
      <w:pPr>
        <w:rPr>
          <w:rStyle w:val="55"/>
          <w:rFonts w:hint="eastAsia" w:ascii="仿宋" w:hAnsi="仿宋" w:eastAsia="仿宋" w:cs="仿宋"/>
          <w:b w:val="0"/>
          <w:i w:val="0"/>
          <w:caps w:val="0"/>
          <w:spacing w:val="0"/>
          <w:w w:val="100"/>
          <w:kern w:val="2"/>
          <w:sz w:val="21"/>
          <w:szCs w:val="22"/>
          <w:highlight w:val="none"/>
          <w:lang w:val="en-US" w:eastAsia="zh-CN" w:bidi="ar-SA"/>
        </w:rPr>
      </w:pPr>
    </w:p>
    <w:p w14:paraId="043A3D8C">
      <w:pPr>
        <w:pStyle w:val="43"/>
        <w:rPr>
          <w:rStyle w:val="55"/>
          <w:rFonts w:hint="eastAsia" w:ascii="仿宋" w:hAnsi="仿宋" w:eastAsia="仿宋" w:cs="仿宋"/>
          <w:b w:val="0"/>
          <w:i w:val="0"/>
          <w:caps w:val="0"/>
          <w:spacing w:val="0"/>
          <w:w w:val="100"/>
          <w:kern w:val="2"/>
          <w:sz w:val="21"/>
          <w:szCs w:val="22"/>
          <w:highlight w:val="none"/>
          <w:lang w:val="en-US" w:eastAsia="zh-CN" w:bidi="ar-SA"/>
        </w:rPr>
      </w:pPr>
    </w:p>
    <w:p w14:paraId="65179727">
      <w:pPr>
        <w:rPr>
          <w:rStyle w:val="55"/>
          <w:rFonts w:hint="eastAsia" w:ascii="仿宋" w:hAnsi="仿宋" w:eastAsia="仿宋" w:cs="仿宋"/>
          <w:b w:val="0"/>
          <w:i w:val="0"/>
          <w:caps w:val="0"/>
          <w:spacing w:val="0"/>
          <w:w w:val="100"/>
          <w:kern w:val="2"/>
          <w:sz w:val="21"/>
          <w:szCs w:val="22"/>
          <w:highlight w:val="none"/>
          <w:lang w:val="en-US" w:eastAsia="zh-CN" w:bidi="ar-SA"/>
        </w:rPr>
      </w:pPr>
    </w:p>
    <w:p w14:paraId="3CC7205B">
      <w:pPr>
        <w:pStyle w:val="43"/>
        <w:rPr>
          <w:rStyle w:val="55"/>
          <w:rFonts w:hint="eastAsia" w:ascii="仿宋" w:hAnsi="仿宋" w:eastAsia="仿宋" w:cs="仿宋"/>
          <w:b w:val="0"/>
          <w:i w:val="0"/>
          <w:caps w:val="0"/>
          <w:spacing w:val="0"/>
          <w:w w:val="100"/>
          <w:kern w:val="2"/>
          <w:sz w:val="21"/>
          <w:szCs w:val="22"/>
          <w:highlight w:val="none"/>
          <w:lang w:val="en-US" w:eastAsia="zh-CN" w:bidi="ar-SA"/>
        </w:rPr>
      </w:pPr>
      <w:bookmarkStart w:id="162" w:name="_GoBack"/>
      <w:bookmarkEnd w:id="162"/>
    </w:p>
    <w:p w14:paraId="04092937">
      <w:pPr>
        <w:rPr>
          <w:rStyle w:val="55"/>
          <w:rFonts w:hint="eastAsia" w:ascii="仿宋" w:hAnsi="仿宋" w:eastAsia="仿宋" w:cs="仿宋"/>
          <w:b w:val="0"/>
          <w:i w:val="0"/>
          <w:caps w:val="0"/>
          <w:spacing w:val="0"/>
          <w:w w:val="100"/>
          <w:kern w:val="2"/>
          <w:sz w:val="21"/>
          <w:szCs w:val="22"/>
          <w:highlight w:val="none"/>
          <w:lang w:val="en-US" w:eastAsia="zh-CN" w:bidi="ar-SA"/>
        </w:rPr>
      </w:pPr>
    </w:p>
    <w:p w14:paraId="636B3952">
      <w:pPr>
        <w:pStyle w:val="43"/>
        <w:rPr>
          <w:rStyle w:val="55"/>
          <w:rFonts w:hint="eastAsia" w:ascii="仿宋" w:hAnsi="仿宋" w:eastAsia="仿宋" w:cs="仿宋"/>
          <w:b w:val="0"/>
          <w:i w:val="0"/>
          <w:caps w:val="0"/>
          <w:spacing w:val="0"/>
          <w:w w:val="100"/>
          <w:kern w:val="2"/>
          <w:sz w:val="21"/>
          <w:szCs w:val="22"/>
          <w:highlight w:val="none"/>
          <w:lang w:val="en-US" w:eastAsia="zh-CN" w:bidi="ar-SA"/>
        </w:rPr>
      </w:pPr>
    </w:p>
    <w:p w14:paraId="4C58146C">
      <w:pPr>
        <w:rPr>
          <w:rStyle w:val="55"/>
          <w:rFonts w:hint="eastAsia" w:ascii="仿宋" w:hAnsi="仿宋" w:eastAsia="仿宋" w:cs="仿宋"/>
          <w:b w:val="0"/>
          <w:i w:val="0"/>
          <w:caps w:val="0"/>
          <w:spacing w:val="0"/>
          <w:w w:val="100"/>
          <w:kern w:val="2"/>
          <w:sz w:val="21"/>
          <w:szCs w:val="22"/>
          <w:highlight w:val="none"/>
          <w:lang w:val="en-US" w:eastAsia="zh-CN" w:bidi="ar-SA"/>
        </w:rPr>
      </w:pPr>
    </w:p>
    <w:p w14:paraId="4A35190D">
      <w:pPr>
        <w:pStyle w:val="43"/>
        <w:rPr>
          <w:rStyle w:val="55"/>
          <w:rFonts w:hint="eastAsia" w:ascii="仿宋" w:hAnsi="仿宋" w:eastAsia="仿宋" w:cs="仿宋"/>
          <w:b w:val="0"/>
          <w:i w:val="0"/>
          <w:caps w:val="0"/>
          <w:spacing w:val="0"/>
          <w:w w:val="100"/>
          <w:kern w:val="2"/>
          <w:sz w:val="21"/>
          <w:szCs w:val="22"/>
          <w:highlight w:val="none"/>
          <w:lang w:val="en-US" w:eastAsia="zh-CN" w:bidi="ar-SA"/>
        </w:rPr>
      </w:pPr>
    </w:p>
    <w:p w14:paraId="0FF900B1">
      <w:pPr>
        <w:rPr>
          <w:rFonts w:hint="eastAsia"/>
          <w:lang w:val="en-US" w:eastAsia="zh-CN"/>
        </w:rPr>
      </w:pPr>
    </w:p>
    <w:sectPr>
      <w:footnotePr>
        <w:numFmt w:val="decimalEnclosedCircleChinese"/>
        <w:numRestart w:val="eachPage"/>
      </w:footnotePr>
      <w:pgSz w:w="11907" w:h="16840"/>
      <w:pgMar w:top="1440" w:right="1361" w:bottom="1440" w:left="1361" w:header="884" w:footer="867" w:gutter="0"/>
      <w:lnNumType w:countBy="0"/>
      <w:pgNumType w:fmt="numberInDash"/>
      <w:cols w:space="425" w:num="1"/>
      <w:titlePg/>
      <w:vAlign w:val="top"/>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华文仿宋">
    <w:altName w:val="仿宋"/>
    <w:panose1 w:val="02010600040101010101"/>
    <w:charset w:val="86"/>
    <w:family w:val="auto"/>
    <w:pitch w:val="default"/>
    <w:sig w:usb0="00000000" w:usb1="00000000" w:usb2="00000000" w:usb3="00000000" w:csb0="0004009F" w:csb1="DFD7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细黑">
    <w:altName w:val="微软雅黑"/>
    <w:panose1 w:val="02010600040101010101"/>
    <w:charset w:val="86"/>
    <w:family w:val="auto"/>
    <w:pitch w:val="default"/>
    <w:sig w:usb0="00000000" w:usb1="0000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0ED66">
    <w:pPr>
      <w:pStyle w:val="118"/>
      <w:widowControl/>
      <w:snapToGrid w:val="0"/>
      <w:ind w:firstLine="360"/>
      <w:jc w:val="center"/>
      <w:textAlignment w:val="baseline"/>
      <w:rPr>
        <w:rStyle w:val="55"/>
        <w:kern w:val="0"/>
        <w:sz w:val="18"/>
        <w:szCs w:val="18"/>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9D89F0">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- 43 -</w:t>
                          </w:r>
                          <w:r>
                            <w:rPr>
                              <w:rFonts w:hint="eastAsia"/>
                              <w:lang w:eastAsia="zh-CN"/>
                            </w:rP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14:paraId="0F9D89F0">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- 43 -</w:t>
                    </w:r>
                    <w:r>
                      <w:rPr>
                        <w:rFonts w:hint="eastAsia"/>
                        <w:lang w:eastAsia="zh-CN"/>
                      </w:rPr>
                      <w:fldChar w:fldCharType="end"/>
                    </w:r>
                  </w:p>
                </w:txbxContent>
              </v:textbox>
            </v:shape>
          </w:pict>
        </mc:Fallback>
      </mc:AlternateContent>
    </w:r>
  </w:p>
  <w:p w14:paraId="49B2D20F">
    <w:pPr>
      <w:widowControl/>
      <w:textAlignment w:val="baseline"/>
      <w:rPr>
        <w:rStyle w:val="55"/>
        <w:kern w:val="2"/>
        <w:sz w:val="21"/>
        <w:szCs w:val="22"/>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4462A">
    <w:pPr>
      <w:pStyle w:val="118"/>
      <w:framePr w:wrap="around" w:vAnchor="margin" w:hAnchor="text" w:xAlign="center" w:yAlign="inline"/>
      <w:widowControl/>
      <w:snapToGrid w:val="0"/>
      <w:ind w:firstLine="360"/>
      <w:jc w:val="left"/>
      <w:textAlignment w:val="baseline"/>
      <w:rPr>
        <w:rStyle w:val="71"/>
        <w:kern w:val="0"/>
        <w:sz w:val="18"/>
        <w:szCs w:val="18"/>
        <w:lang w:val="en-US" w:eastAsia="zh-CN" w:bidi="ar-SA"/>
      </w:rPr>
    </w:pPr>
  </w:p>
  <w:p w14:paraId="72F9626A">
    <w:pPr>
      <w:pStyle w:val="118"/>
      <w:widowControl/>
      <w:snapToGrid w:val="0"/>
      <w:ind w:firstLine="360"/>
      <w:jc w:val="left"/>
      <w:textAlignment w:val="baseline"/>
      <w:rPr>
        <w:rStyle w:val="55"/>
        <w:kern w:val="0"/>
        <w:sz w:val="18"/>
        <w:szCs w:val="18"/>
        <w:lang w:val="en-US" w:eastAsia="zh-CN" w:bidi="ar-SA"/>
      </w:rPr>
    </w:pPr>
  </w:p>
  <w:p w14:paraId="487B40B7">
    <w:pPr>
      <w:widowControl/>
      <w:textAlignment w:val="baseline"/>
      <w:rPr>
        <w:rStyle w:val="55"/>
        <w:kern w:val="2"/>
        <w:sz w:val="21"/>
        <w:szCs w:val="22"/>
        <w:lang w:val="en-US" w:eastAsia="zh-CN" w:bidi="ar-SA"/>
      </w:rPr>
    </w:pPr>
  </w:p>
  <w:p w14:paraId="3100AD52">
    <w:pPr>
      <w:widowControl/>
      <w:textAlignment w:val="baseline"/>
      <w:rPr>
        <w:rStyle w:val="55"/>
        <w:kern w:val="2"/>
        <w:sz w:val="21"/>
        <w:szCs w:val="22"/>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E1802">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3B9977">
                          <w:pPr>
                            <w:pStyle w:val="16"/>
                          </w:pPr>
                          <w:r>
                            <w:fldChar w:fldCharType="begin"/>
                          </w:r>
                          <w:r>
                            <w:instrText xml:space="preserve"> PAGE  \* MERGEFORMAT </w:instrText>
                          </w:r>
                          <w:r>
                            <w:fldChar w:fldCharType="separate"/>
                          </w:r>
                          <w:r>
                            <w:t>- 24 -</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14:paraId="393B9977">
                    <w:pPr>
                      <w:pStyle w:val="16"/>
                    </w:pPr>
                    <w:r>
                      <w:fldChar w:fldCharType="begin"/>
                    </w:r>
                    <w:r>
                      <w:instrText xml:space="preserve"> PAGE  \* MERGEFORMAT </w:instrText>
                    </w:r>
                    <w:r>
                      <w:fldChar w:fldCharType="separate"/>
                    </w:r>
                    <w:r>
                      <w:t>- 24 -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17716206">
      <w:pPr>
        <w:pStyle w:val="21"/>
        <w:rPr>
          <w:rFonts w:hint="eastAsia"/>
        </w:rPr>
      </w:pPr>
      <w:r>
        <w:rPr>
          <w:rFonts w:ascii="宋体" w:hAnsi="宋体"/>
          <w:sz w:val="36"/>
          <w:szCs w:val="24"/>
          <w:vertAlign w:val="subscript"/>
        </w:rPr>
        <w:fldChar w:fldCharType="begin"/>
      </w:r>
      <w:r>
        <w:rPr>
          <w:rFonts w:ascii="宋体" w:hAnsi="宋体"/>
          <w:sz w:val="36"/>
          <w:szCs w:val="24"/>
          <w:vertAlign w:val="subscript"/>
        </w:rPr>
        <w:instrText xml:space="preserve"> </w:instrText>
      </w:r>
      <w:r>
        <w:rPr>
          <w:rFonts w:hint="eastAsia" w:ascii="宋体" w:hAnsi="宋体"/>
          <w:sz w:val="36"/>
          <w:szCs w:val="24"/>
          <w:vertAlign w:val="subscript"/>
        </w:rPr>
        <w:instrText xml:space="preserve">eq \o\ac(○,</w:instrText>
      </w:r>
      <w:r>
        <w:rPr>
          <w:rFonts w:hint="eastAsia" w:ascii="宋体" w:hAnsi="宋体"/>
          <w:position w:val="3"/>
          <w:sz w:val="36"/>
          <w:szCs w:val="24"/>
          <w:vertAlign w:val="subscript"/>
        </w:rPr>
        <w:instrText xml:space="preserve">1</w:instrText>
      </w:r>
      <w:r>
        <w:rPr>
          <w:rFonts w:hint="eastAsia" w:ascii="宋体" w:hAnsi="宋体"/>
          <w:sz w:val="36"/>
          <w:szCs w:val="24"/>
          <w:vertAlign w:val="subscript"/>
        </w:rPr>
        <w:instrText xml:space="preserve">)</w:instrText>
      </w:r>
      <w:r>
        <w:rPr>
          <w:rFonts w:ascii="宋体" w:hAnsi="宋体"/>
          <w:sz w:val="36"/>
          <w:szCs w:val="24"/>
          <w:vertAlign w:val="subscript"/>
        </w:rPr>
        <w:fldChar w:fldCharType="end"/>
      </w:r>
      <w:r>
        <w:rPr>
          <w:rFonts w:hint="eastAsia"/>
        </w:rPr>
        <w:t>投标人须在投标文件的澄清或说明上加盖单位章并由法定代表人或其委托代理人签字。</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74196">
    <w:pPr>
      <w:pStyle w:val="89"/>
      <w:widowControl/>
      <w:pBdr>
        <w:bottom w:val="none" w:color="auto" w:sz="0" w:space="0"/>
      </w:pBdr>
      <w:snapToGrid w:val="0"/>
      <w:jc w:val="center"/>
      <w:textAlignment w:val="baseline"/>
      <w:rPr>
        <w:rStyle w:val="55"/>
        <w:kern w:val="0"/>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69E8A"/>
    <w:multiLevelType w:val="singleLevel"/>
    <w:tmpl w:val="B5E69E8A"/>
    <w:lvl w:ilvl="0" w:tentative="0">
      <w:start w:val="1"/>
      <w:numFmt w:val="decimal"/>
      <w:suff w:val="nothing"/>
      <w:lvlText w:val="（%1）"/>
      <w:lvlJc w:val="left"/>
    </w:lvl>
  </w:abstractNum>
  <w:abstractNum w:abstractNumId="1">
    <w:nsid w:val="D3681C6E"/>
    <w:multiLevelType w:val="singleLevel"/>
    <w:tmpl w:val="D3681C6E"/>
    <w:lvl w:ilvl="0" w:tentative="0">
      <w:start w:val="2"/>
      <w:numFmt w:val="chineseCounting"/>
      <w:suff w:val="nothing"/>
      <w:lvlText w:val="（%1）"/>
      <w:lvlJc w:val="left"/>
      <w:rPr>
        <w:rFonts w:hint="eastAsia"/>
      </w:rPr>
    </w:lvl>
  </w:abstractNum>
  <w:abstractNum w:abstractNumId="2">
    <w:nsid w:val="E80910A0"/>
    <w:multiLevelType w:val="singleLevel"/>
    <w:tmpl w:val="E80910A0"/>
    <w:lvl w:ilvl="0" w:tentative="0">
      <w:start w:val="16"/>
      <w:numFmt w:val="decimal"/>
      <w:suff w:val="nothing"/>
      <w:lvlText w:val="%1．"/>
      <w:lvlJc w:val="left"/>
    </w:lvl>
  </w:abstractNum>
  <w:abstractNum w:abstractNumId="3">
    <w:nsid w:val="F2D309F3"/>
    <w:multiLevelType w:val="singleLevel"/>
    <w:tmpl w:val="F2D309F3"/>
    <w:lvl w:ilvl="0" w:tentative="0">
      <w:start w:val="1"/>
      <w:numFmt w:val="chineseCounting"/>
      <w:suff w:val="nothing"/>
      <w:lvlText w:val="%1、"/>
      <w:lvlJc w:val="left"/>
      <w:rPr>
        <w:rFonts w:hint="eastAsia"/>
      </w:rPr>
    </w:lvl>
  </w:abstractNum>
  <w:abstractNum w:abstractNumId="4">
    <w:nsid w:val="00000000"/>
    <w:multiLevelType w:val="singleLevel"/>
    <w:tmpl w:val="00000000"/>
    <w:lvl w:ilvl="0" w:tentative="0">
      <w:start w:val="1"/>
      <w:numFmt w:val="bullet"/>
      <w:pStyle w:val="205"/>
      <w:lvlText w:val=""/>
      <w:lvlJc w:val="left"/>
      <w:pPr>
        <w:widowControl/>
        <w:tabs>
          <w:tab w:val="left" w:pos="2040"/>
        </w:tabs>
        <w:ind w:left="2040" w:hanging="360"/>
        <w:textAlignment w:val="baseline"/>
      </w:pPr>
      <w:rPr>
        <w:rFonts w:ascii="Wingdings" w:hAnsi="Wingdings"/>
      </w:rPr>
    </w:lvl>
  </w:abstractNum>
  <w:abstractNum w:abstractNumId="5">
    <w:nsid w:val="00000001"/>
    <w:multiLevelType w:val="singleLevel"/>
    <w:tmpl w:val="00000001"/>
    <w:lvl w:ilvl="0" w:tentative="0">
      <w:start w:val="1"/>
      <w:numFmt w:val="bullet"/>
      <w:pStyle w:val="192"/>
      <w:lvlText w:val=""/>
      <w:lvlJc w:val="left"/>
      <w:pPr>
        <w:widowControl/>
        <w:tabs>
          <w:tab w:val="left" w:pos="1620"/>
        </w:tabs>
        <w:ind w:left="1620" w:hanging="360"/>
        <w:textAlignment w:val="baseline"/>
      </w:pPr>
      <w:rPr>
        <w:rFonts w:ascii="Wingdings" w:hAnsi="Wingdings"/>
      </w:rPr>
    </w:lvl>
  </w:abstractNum>
  <w:abstractNum w:abstractNumId="6">
    <w:nsid w:val="00000002"/>
    <w:multiLevelType w:val="singleLevel"/>
    <w:tmpl w:val="00000002"/>
    <w:lvl w:ilvl="0" w:tentative="0">
      <w:start w:val="1"/>
      <w:numFmt w:val="bullet"/>
      <w:pStyle w:val="196"/>
      <w:lvlText w:val=""/>
      <w:lvlJc w:val="left"/>
      <w:pPr>
        <w:widowControl/>
        <w:tabs>
          <w:tab w:val="left" w:pos="1200"/>
        </w:tabs>
        <w:ind w:left="1200" w:hanging="360"/>
        <w:textAlignment w:val="baseline"/>
      </w:pPr>
      <w:rPr>
        <w:rFonts w:ascii="Wingdings" w:hAnsi="Wingdings"/>
      </w:rPr>
    </w:lvl>
  </w:abstractNum>
  <w:abstractNum w:abstractNumId="7">
    <w:nsid w:val="00000003"/>
    <w:multiLevelType w:val="singleLevel"/>
    <w:tmpl w:val="00000003"/>
    <w:lvl w:ilvl="0" w:tentative="0">
      <w:start w:val="1"/>
      <w:numFmt w:val="bullet"/>
      <w:pStyle w:val="209"/>
      <w:lvlText w:val=""/>
      <w:lvlJc w:val="left"/>
      <w:pPr>
        <w:widowControl/>
        <w:tabs>
          <w:tab w:val="left" w:pos="780"/>
        </w:tabs>
        <w:ind w:left="780" w:hanging="360"/>
        <w:textAlignment w:val="baseline"/>
      </w:pPr>
      <w:rPr>
        <w:rFonts w:ascii="Wingdings" w:hAnsi="Wingdings"/>
      </w:rPr>
    </w:lvl>
  </w:abstractNum>
  <w:abstractNum w:abstractNumId="8">
    <w:nsid w:val="00000004"/>
    <w:multiLevelType w:val="singleLevel"/>
    <w:tmpl w:val="00000004"/>
    <w:lvl w:ilvl="0" w:tentative="0">
      <w:start w:val="1"/>
      <w:numFmt w:val="bullet"/>
      <w:pStyle w:val="194"/>
      <w:lvlText w:val=""/>
      <w:lvlJc w:val="left"/>
      <w:pPr>
        <w:widowControl/>
        <w:tabs>
          <w:tab w:val="left" w:pos="360"/>
        </w:tabs>
        <w:ind w:left="360" w:hanging="360"/>
        <w:textAlignment w:val="baseline"/>
      </w:pPr>
      <w:rPr>
        <w:rFonts w:ascii="Wingdings" w:hAnsi="Wingdings"/>
      </w:rPr>
    </w:lvl>
  </w:abstractNum>
  <w:abstractNum w:abstractNumId="9">
    <w:nsid w:val="00000005"/>
    <w:multiLevelType w:val="multilevel"/>
    <w:tmpl w:val="00000005"/>
    <w:lvl w:ilvl="0" w:tentative="0">
      <w:start w:val="1"/>
      <w:numFmt w:val="decimal"/>
      <w:pStyle w:val="271"/>
      <w:lvlText w:val="（%1）"/>
      <w:lvlJc w:val="left"/>
      <w:pPr>
        <w:widowControl/>
        <w:tabs>
          <w:tab w:val="left" w:pos="1575"/>
        </w:tabs>
        <w:ind w:left="1575" w:hanging="720"/>
        <w:textAlignment w:val="baseline"/>
      </w:pPr>
    </w:lvl>
    <w:lvl w:ilvl="1" w:tentative="0">
      <w:start w:val="1"/>
      <w:numFmt w:val="lowerLetter"/>
      <w:lvlText w:val="%1)"/>
      <w:lvlJc w:val="left"/>
      <w:pPr>
        <w:widowControl/>
        <w:tabs>
          <w:tab w:val="left" w:pos="1695"/>
        </w:tabs>
        <w:ind w:left="1695" w:hanging="420"/>
        <w:textAlignment w:val="baseline"/>
      </w:pPr>
    </w:lvl>
    <w:lvl w:ilvl="2" w:tentative="0">
      <w:start w:val="1"/>
      <w:numFmt w:val="lowerRoman"/>
      <w:lvlText w:val="%1."/>
      <w:lvlJc w:val="right"/>
      <w:pPr>
        <w:widowControl/>
        <w:tabs>
          <w:tab w:val="left" w:pos="2115"/>
        </w:tabs>
        <w:ind w:left="2115" w:hanging="420"/>
        <w:textAlignment w:val="baseline"/>
      </w:pPr>
    </w:lvl>
    <w:lvl w:ilvl="3" w:tentative="0">
      <w:start w:val="1"/>
      <w:numFmt w:val="decimal"/>
      <w:lvlText w:val="%1."/>
      <w:lvlJc w:val="left"/>
      <w:pPr>
        <w:widowControl/>
        <w:tabs>
          <w:tab w:val="left" w:pos="2535"/>
        </w:tabs>
        <w:ind w:left="2535" w:hanging="420"/>
        <w:textAlignment w:val="baseline"/>
      </w:pPr>
    </w:lvl>
    <w:lvl w:ilvl="4" w:tentative="0">
      <w:start w:val="1"/>
      <w:numFmt w:val="lowerLetter"/>
      <w:lvlText w:val="%1)"/>
      <w:lvlJc w:val="left"/>
      <w:pPr>
        <w:widowControl/>
        <w:tabs>
          <w:tab w:val="left" w:pos="2955"/>
        </w:tabs>
        <w:ind w:left="2955" w:hanging="420"/>
        <w:textAlignment w:val="baseline"/>
      </w:pPr>
    </w:lvl>
    <w:lvl w:ilvl="5" w:tentative="0">
      <w:start w:val="1"/>
      <w:numFmt w:val="lowerRoman"/>
      <w:lvlText w:val="%1."/>
      <w:lvlJc w:val="right"/>
      <w:pPr>
        <w:widowControl/>
        <w:tabs>
          <w:tab w:val="left" w:pos="3375"/>
        </w:tabs>
        <w:ind w:left="3375" w:hanging="420"/>
        <w:textAlignment w:val="baseline"/>
      </w:pPr>
    </w:lvl>
    <w:lvl w:ilvl="6" w:tentative="0">
      <w:start w:val="1"/>
      <w:numFmt w:val="decimal"/>
      <w:lvlText w:val="%1."/>
      <w:lvlJc w:val="left"/>
      <w:pPr>
        <w:widowControl/>
        <w:tabs>
          <w:tab w:val="left" w:pos="3795"/>
        </w:tabs>
        <w:ind w:left="3795" w:hanging="420"/>
        <w:textAlignment w:val="baseline"/>
      </w:pPr>
    </w:lvl>
    <w:lvl w:ilvl="7" w:tentative="0">
      <w:start w:val="1"/>
      <w:numFmt w:val="lowerLetter"/>
      <w:lvlText w:val="%1)"/>
      <w:lvlJc w:val="left"/>
      <w:pPr>
        <w:widowControl/>
        <w:tabs>
          <w:tab w:val="left" w:pos="4215"/>
        </w:tabs>
        <w:ind w:left="4215" w:hanging="420"/>
        <w:textAlignment w:val="baseline"/>
      </w:pPr>
    </w:lvl>
    <w:lvl w:ilvl="8" w:tentative="0">
      <w:start w:val="1"/>
      <w:numFmt w:val="lowerRoman"/>
      <w:lvlText w:val="%1."/>
      <w:lvlJc w:val="right"/>
      <w:pPr>
        <w:widowControl/>
        <w:tabs>
          <w:tab w:val="left" w:pos="4635"/>
        </w:tabs>
        <w:ind w:left="4635" w:hanging="420"/>
        <w:textAlignment w:val="baseline"/>
      </w:pPr>
    </w:lvl>
  </w:abstractNum>
  <w:abstractNum w:abstractNumId="10">
    <w:nsid w:val="0000000B"/>
    <w:multiLevelType w:val="multilevel"/>
    <w:tmpl w:val="0000000B"/>
    <w:lvl w:ilvl="0" w:tentative="0">
      <w:start w:val="1"/>
      <w:numFmt w:val="decimal"/>
      <w:lvlText w:val="%1"/>
      <w:lvlJc w:val="left"/>
      <w:pPr>
        <w:tabs>
          <w:tab w:val="left" w:pos="432"/>
        </w:tabs>
        <w:ind w:left="432" w:hanging="432"/>
      </w:pPr>
      <w:rPr>
        <w:rFonts w:hint="eastAsia"/>
        <w:b w:val="0"/>
      </w:rPr>
    </w:lvl>
    <w:lvl w:ilvl="1" w:tentative="0">
      <w:start w:val="1"/>
      <w:numFmt w:val="decimal"/>
      <w:lvlText w:val="%1.%2"/>
      <w:lvlJc w:val="left"/>
      <w:pPr>
        <w:tabs>
          <w:tab w:val="left" w:pos="180"/>
        </w:tabs>
        <w:ind w:left="756" w:hanging="576"/>
      </w:pPr>
      <w:rPr>
        <w:rFonts w:hint="eastAsia"/>
      </w:rPr>
    </w:lvl>
    <w:lvl w:ilvl="2" w:tentative="0">
      <w:start w:val="1"/>
      <w:numFmt w:val="decimal"/>
      <w:pStyle w:val="388"/>
      <w:lvlText w:val="%1.%2.%3"/>
      <w:lvlJc w:val="left"/>
      <w:pPr>
        <w:tabs>
          <w:tab w:val="left" w:pos="900"/>
        </w:tabs>
        <w:ind w:left="1620" w:hanging="720"/>
      </w:pPr>
      <w:rPr>
        <w:rFonts w:hint="eastAsia" w:ascii="黑体" w:hAnsi="Arial" w:eastAsia="黑体" w:cs="Times New Roman"/>
        <w:color w:val="auto"/>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1">
    <w:nsid w:val="0E4E4218"/>
    <w:multiLevelType w:val="singleLevel"/>
    <w:tmpl w:val="0E4E4218"/>
    <w:lvl w:ilvl="0" w:tentative="0">
      <w:start w:val="9"/>
      <w:numFmt w:val="decimal"/>
      <w:suff w:val="nothing"/>
      <w:lvlText w:val="%1、"/>
      <w:lvlJc w:val="left"/>
    </w:lvl>
  </w:abstractNum>
  <w:abstractNum w:abstractNumId="12">
    <w:nsid w:val="198534B9"/>
    <w:multiLevelType w:val="singleLevel"/>
    <w:tmpl w:val="198534B9"/>
    <w:lvl w:ilvl="0" w:tentative="0">
      <w:start w:val="1"/>
      <w:numFmt w:val="decimal"/>
      <w:lvlText w:val="%1."/>
      <w:lvlJc w:val="left"/>
      <w:pPr>
        <w:tabs>
          <w:tab w:val="left" w:pos="312"/>
        </w:tabs>
      </w:pPr>
    </w:lvl>
  </w:abstractNum>
  <w:abstractNum w:abstractNumId="13">
    <w:nsid w:val="532AD4F7"/>
    <w:multiLevelType w:val="singleLevel"/>
    <w:tmpl w:val="532AD4F7"/>
    <w:lvl w:ilvl="0" w:tentative="0">
      <w:start w:val="2"/>
      <w:numFmt w:val="decimal"/>
      <w:suff w:val="nothing"/>
      <w:lvlText w:val="（%1）"/>
      <w:lvlJc w:val="left"/>
    </w:lvl>
  </w:abstractNum>
  <w:num w:numId="1">
    <w:abstractNumId w:val="5"/>
  </w:num>
  <w:num w:numId="2">
    <w:abstractNumId w:val="8"/>
  </w:num>
  <w:num w:numId="3">
    <w:abstractNumId w:val="6"/>
  </w:num>
  <w:num w:numId="4">
    <w:abstractNumId w:val="4"/>
  </w:num>
  <w:num w:numId="5">
    <w:abstractNumId w:val="7"/>
  </w:num>
  <w:num w:numId="6">
    <w:abstractNumId w:val="9"/>
  </w:num>
  <w:num w:numId="7">
    <w:abstractNumId w:val="10"/>
  </w:num>
  <w:num w:numId="8">
    <w:abstractNumId w:val="11"/>
  </w:num>
  <w:num w:numId="9">
    <w:abstractNumId w:val="13"/>
  </w:num>
  <w:num w:numId="10">
    <w:abstractNumId w:val="0"/>
  </w:num>
  <w:num w:numId="11">
    <w:abstractNumId w:val="2"/>
  </w:num>
  <w:num w:numId="12">
    <w:abstractNumId w:val="1"/>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hdrShapeDefaults>
    <o:shapelayout v:ext="edit">
      <o:idmap v:ext="edit" data="2"/>
    </o:shapelayout>
  </w:hdrShapeDefaults>
  <w:footnotePr>
    <w:numFmt w:val="decimalEnclosedCircleChinese"/>
    <w:numRestart w:val="eachPage"/>
    <w:footnote w:id="2"/>
    <w:footnote w:id="3"/>
  </w:footnotePr>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1YmRlMGE5ZGZiZjcyMGRlNWI3YmViN2MyYmRiMDIifQ=="/>
  </w:docVars>
  <w:rsids>
    <w:rsidRoot w:val="00000000"/>
    <w:rsid w:val="000C032E"/>
    <w:rsid w:val="00146B4A"/>
    <w:rsid w:val="00236C6E"/>
    <w:rsid w:val="005465C4"/>
    <w:rsid w:val="006B31C3"/>
    <w:rsid w:val="00A6137D"/>
    <w:rsid w:val="00AD2BF1"/>
    <w:rsid w:val="00CE18F5"/>
    <w:rsid w:val="00F22F9D"/>
    <w:rsid w:val="014B4C31"/>
    <w:rsid w:val="014D4677"/>
    <w:rsid w:val="01EB45BC"/>
    <w:rsid w:val="020C068E"/>
    <w:rsid w:val="022321E0"/>
    <w:rsid w:val="022C24DE"/>
    <w:rsid w:val="02401865"/>
    <w:rsid w:val="02407EC1"/>
    <w:rsid w:val="0266360B"/>
    <w:rsid w:val="026B74AB"/>
    <w:rsid w:val="026F08CB"/>
    <w:rsid w:val="02792870"/>
    <w:rsid w:val="029B032D"/>
    <w:rsid w:val="02B62DA2"/>
    <w:rsid w:val="02F04C0A"/>
    <w:rsid w:val="030B27C9"/>
    <w:rsid w:val="03410268"/>
    <w:rsid w:val="034402F5"/>
    <w:rsid w:val="036208AE"/>
    <w:rsid w:val="03A60F06"/>
    <w:rsid w:val="03B31109"/>
    <w:rsid w:val="03BB4172"/>
    <w:rsid w:val="03C2759E"/>
    <w:rsid w:val="03D06406"/>
    <w:rsid w:val="040B3B19"/>
    <w:rsid w:val="040D6CF2"/>
    <w:rsid w:val="041D11CB"/>
    <w:rsid w:val="04275653"/>
    <w:rsid w:val="0442423B"/>
    <w:rsid w:val="046958AF"/>
    <w:rsid w:val="049006D3"/>
    <w:rsid w:val="04DB7FBA"/>
    <w:rsid w:val="04EF2A21"/>
    <w:rsid w:val="05014FAD"/>
    <w:rsid w:val="05177476"/>
    <w:rsid w:val="0519646C"/>
    <w:rsid w:val="05521FB2"/>
    <w:rsid w:val="055B4C9C"/>
    <w:rsid w:val="056B1B3F"/>
    <w:rsid w:val="056F4C73"/>
    <w:rsid w:val="05A83DA6"/>
    <w:rsid w:val="05C07B0D"/>
    <w:rsid w:val="05E907E1"/>
    <w:rsid w:val="06173449"/>
    <w:rsid w:val="06222576"/>
    <w:rsid w:val="06456DBA"/>
    <w:rsid w:val="06835383"/>
    <w:rsid w:val="06C92B98"/>
    <w:rsid w:val="06DC0977"/>
    <w:rsid w:val="0717336D"/>
    <w:rsid w:val="0721289B"/>
    <w:rsid w:val="07265D95"/>
    <w:rsid w:val="072D2F81"/>
    <w:rsid w:val="07311C84"/>
    <w:rsid w:val="075A21A0"/>
    <w:rsid w:val="07741229"/>
    <w:rsid w:val="078B7890"/>
    <w:rsid w:val="07940377"/>
    <w:rsid w:val="07C80A50"/>
    <w:rsid w:val="07FF4805"/>
    <w:rsid w:val="080070E8"/>
    <w:rsid w:val="08032F54"/>
    <w:rsid w:val="080B40A5"/>
    <w:rsid w:val="082500FC"/>
    <w:rsid w:val="084D42FA"/>
    <w:rsid w:val="08650FB6"/>
    <w:rsid w:val="08687FE8"/>
    <w:rsid w:val="09364775"/>
    <w:rsid w:val="093920B1"/>
    <w:rsid w:val="09695F9A"/>
    <w:rsid w:val="097A39B4"/>
    <w:rsid w:val="098D5D95"/>
    <w:rsid w:val="0993176D"/>
    <w:rsid w:val="09B50ECB"/>
    <w:rsid w:val="09B65642"/>
    <w:rsid w:val="09B72FD5"/>
    <w:rsid w:val="09C43BE2"/>
    <w:rsid w:val="09CC2795"/>
    <w:rsid w:val="09F636DA"/>
    <w:rsid w:val="09F75AC8"/>
    <w:rsid w:val="09FB3046"/>
    <w:rsid w:val="0A3E4216"/>
    <w:rsid w:val="0A4370C2"/>
    <w:rsid w:val="0A4C05BE"/>
    <w:rsid w:val="0AD0175F"/>
    <w:rsid w:val="0ADC56B4"/>
    <w:rsid w:val="0AFD2C6A"/>
    <w:rsid w:val="0B3D39AE"/>
    <w:rsid w:val="0B5747F8"/>
    <w:rsid w:val="0B5E76F8"/>
    <w:rsid w:val="0B6E1DBA"/>
    <w:rsid w:val="0B9C1855"/>
    <w:rsid w:val="0BA550E1"/>
    <w:rsid w:val="0BB02733"/>
    <w:rsid w:val="0BC3166C"/>
    <w:rsid w:val="0BDF3BCE"/>
    <w:rsid w:val="0BE301C1"/>
    <w:rsid w:val="0BE7699B"/>
    <w:rsid w:val="0BFE7C41"/>
    <w:rsid w:val="0C10255E"/>
    <w:rsid w:val="0C31432E"/>
    <w:rsid w:val="0C790A16"/>
    <w:rsid w:val="0C8428E5"/>
    <w:rsid w:val="0C9E255D"/>
    <w:rsid w:val="0CAB20AE"/>
    <w:rsid w:val="0CAC2B9A"/>
    <w:rsid w:val="0CC066D9"/>
    <w:rsid w:val="0CF57CB1"/>
    <w:rsid w:val="0D417786"/>
    <w:rsid w:val="0D497BDF"/>
    <w:rsid w:val="0D5F1B75"/>
    <w:rsid w:val="0D780CCE"/>
    <w:rsid w:val="0D9013F7"/>
    <w:rsid w:val="0D990C56"/>
    <w:rsid w:val="0D9C7DDE"/>
    <w:rsid w:val="0DA43871"/>
    <w:rsid w:val="0DA47D15"/>
    <w:rsid w:val="0DDC74AE"/>
    <w:rsid w:val="0E1C4184"/>
    <w:rsid w:val="0E641832"/>
    <w:rsid w:val="0E642B56"/>
    <w:rsid w:val="0E9F40E6"/>
    <w:rsid w:val="0ED94D0C"/>
    <w:rsid w:val="0EE5394A"/>
    <w:rsid w:val="0F152C78"/>
    <w:rsid w:val="0F4672D5"/>
    <w:rsid w:val="0F693D05"/>
    <w:rsid w:val="0F704352"/>
    <w:rsid w:val="0F7654E1"/>
    <w:rsid w:val="0F7C4230"/>
    <w:rsid w:val="0FD80032"/>
    <w:rsid w:val="0FFD7496"/>
    <w:rsid w:val="107332B1"/>
    <w:rsid w:val="108B0848"/>
    <w:rsid w:val="109107BA"/>
    <w:rsid w:val="10A57AE9"/>
    <w:rsid w:val="10B83862"/>
    <w:rsid w:val="10BE1A2D"/>
    <w:rsid w:val="10C04E65"/>
    <w:rsid w:val="10D73F5D"/>
    <w:rsid w:val="10E02CF6"/>
    <w:rsid w:val="10F157C0"/>
    <w:rsid w:val="11052954"/>
    <w:rsid w:val="111331E7"/>
    <w:rsid w:val="112775B9"/>
    <w:rsid w:val="113E0E4B"/>
    <w:rsid w:val="114F61E9"/>
    <w:rsid w:val="11764EDF"/>
    <w:rsid w:val="11C77E03"/>
    <w:rsid w:val="11E9750A"/>
    <w:rsid w:val="11F15F72"/>
    <w:rsid w:val="122C2BA0"/>
    <w:rsid w:val="125B4B89"/>
    <w:rsid w:val="127469BB"/>
    <w:rsid w:val="127D5CB4"/>
    <w:rsid w:val="12842AC7"/>
    <w:rsid w:val="128F61DD"/>
    <w:rsid w:val="12E806A4"/>
    <w:rsid w:val="13080771"/>
    <w:rsid w:val="1338185F"/>
    <w:rsid w:val="13433B2C"/>
    <w:rsid w:val="1373259C"/>
    <w:rsid w:val="138B6386"/>
    <w:rsid w:val="13DD7ADC"/>
    <w:rsid w:val="13E8088A"/>
    <w:rsid w:val="13F66D45"/>
    <w:rsid w:val="14096E1D"/>
    <w:rsid w:val="14111320"/>
    <w:rsid w:val="142D62C7"/>
    <w:rsid w:val="14302BD2"/>
    <w:rsid w:val="14323979"/>
    <w:rsid w:val="145A1E76"/>
    <w:rsid w:val="14683B46"/>
    <w:rsid w:val="14701FD9"/>
    <w:rsid w:val="14A66D88"/>
    <w:rsid w:val="15145069"/>
    <w:rsid w:val="154871D8"/>
    <w:rsid w:val="15607600"/>
    <w:rsid w:val="156E70CD"/>
    <w:rsid w:val="15713BE2"/>
    <w:rsid w:val="15813387"/>
    <w:rsid w:val="15891CCA"/>
    <w:rsid w:val="158F12AA"/>
    <w:rsid w:val="15933FD7"/>
    <w:rsid w:val="159E035E"/>
    <w:rsid w:val="15C75760"/>
    <w:rsid w:val="15D53161"/>
    <w:rsid w:val="15EA64E1"/>
    <w:rsid w:val="15F935E6"/>
    <w:rsid w:val="160859C0"/>
    <w:rsid w:val="16180D17"/>
    <w:rsid w:val="162E6050"/>
    <w:rsid w:val="164200CB"/>
    <w:rsid w:val="165E7A27"/>
    <w:rsid w:val="16825BDD"/>
    <w:rsid w:val="169C639C"/>
    <w:rsid w:val="16A843D2"/>
    <w:rsid w:val="16AF39B2"/>
    <w:rsid w:val="173062D8"/>
    <w:rsid w:val="17345C65"/>
    <w:rsid w:val="174C0819"/>
    <w:rsid w:val="174D601A"/>
    <w:rsid w:val="175E43D3"/>
    <w:rsid w:val="17680F0E"/>
    <w:rsid w:val="1772678E"/>
    <w:rsid w:val="17A64F60"/>
    <w:rsid w:val="17D12B46"/>
    <w:rsid w:val="17F81AEE"/>
    <w:rsid w:val="180F222F"/>
    <w:rsid w:val="181B5805"/>
    <w:rsid w:val="183A54FD"/>
    <w:rsid w:val="184D2CC4"/>
    <w:rsid w:val="186F018A"/>
    <w:rsid w:val="187537B7"/>
    <w:rsid w:val="18AA733C"/>
    <w:rsid w:val="18E0127D"/>
    <w:rsid w:val="192021AA"/>
    <w:rsid w:val="192D0BBE"/>
    <w:rsid w:val="192E2A18"/>
    <w:rsid w:val="19A3749F"/>
    <w:rsid w:val="19E852F0"/>
    <w:rsid w:val="19EE47F1"/>
    <w:rsid w:val="19F26180"/>
    <w:rsid w:val="19F94E66"/>
    <w:rsid w:val="1A4072EA"/>
    <w:rsid w:val="1A497C40"/>
    <w:rsid w:val="1A684742"/>
    <w:rsid w:val="1A733B46"/>
    <w:rsid w:val="1A7E4172"/>
    <w:rsid w:val="1AA94BBC"/>
    <w:rsid w:val="1ACC2CFA"/>
    <w:rsid w:val="1AD262CC"/>
    <w:rsid w:val="1AD734D7"/>
    <w:rsid w:val="1AE35FDC"/>
    <w:rsid w:val="1AEB5933"/>
    <w:rsid w:val="1B1B3EC5"/>
    <w:rsid w:val="1B3167A1"/>
    <w:rsid w:val="1B3268DA"/>
    <w:rsid w:val="1B383EAE"/>
    <w:rsid w:val="1B461FFD"/>
    <w:rsid w:val="1B5306B4"/>
    <w:rsid w:val="1B90421A"/>
    <w:rsid w:val="1BD41746"/>
    <w:rsid w:val="1BE22FB3"/>
    <w:rsid w:val="1BF12377"/>
    <w:rsid w:val="1C114379"/>
    <w:rsid w:val="1C145920"/>
    <w:rsid w:val="1C226E03"/>
    <w:rsid w:val="1C3739B6"/>
    <w:rsid w:val="1C6B6E1E"/>
    <w:rsid w:val="1C8067C6"/>
    <w:rsid w:val="1C852DFF"/>
    <w:rsid w:val="1CA060CF"/>
    <w:rsid w:val="1CA32ECB"/>
    <w:rsid w:val="1CA40736"/>
    <w:rsid w:val="1CA6052F"/>
    <w:rsid w:val="1CBE10F6"/>
    <w:rsid w:val="1CC655B2"/>
    <w:rsid w:val="1D1003D3"/>
    <w:rsid w:val="1D7C5459"/>
    <w:rsid w:val="1D893A1A"/>
    <w:rsid w:val="1D9A07EC"/>
    <w:rsid w:val="1DCE769D"/>
    <w:rsid w:val="1DE043FB"/>
    <w:rsid w:val="1DFE6FCD"/>
    <w:rsid w:val="1E081BFA"/>
    <w:rsid w:val="1E2B20DC"/>
    <w:rsid w:val="1E5534FD"/>
    <w:rsid w:val="1E803E67"/>
    <w:rsid w:val="1E805C34"/>
    <w:rsid w:val="1EB55657"/>
    <w:rsid w:val="1EBD253D"/>
    <w:rsid w:val="1EBD5FCB"/>
    <w:rsid w:val="1ECC0E79"/>
    <w:rsid w:val="1ECE26AD"/>
    <w:rsid w:val="1ECE652A"/>
    <w:rsid w:val="1EF54093"/>
    <w:rsid w:val="1EFB67BF"/>
    <w:rsid w:val="1F2F4DCB"/>
    <w:rsid w:val="1F58270D"/>
    <w:rsid w:val="1F764D8F"/>
    <w:rsid w:val="1F766011"/>
    <w:rsid w:val="1F775289"/>
    <w:rsid w:val="1FFE32B4"/>
    <w:rsid w:val="2004467E"/>
    <w:rsid w:val="20146634"/>
    <w:rsid w:val="201E5AC9"/>
    <w:rsid w:val="201F58F3"/>
    <w:rsid w:val="20237794"/>
    <w:rsid w:val="204866F7"/>
    <w:rsid w:val="204A474C"/>
    <w:rsid w:val="206366E1"/>
    <w:rsid w:val="206E2CCD"/>
    <w:rsid w:val="208229F0"/>
    <w:rsid w:val="208B65E8"/>
    <w:rsid w:val="20AA298C"/>
    <w:rsid w:val="20AC28C3"/>
    <w:rsid w:val="20D9162C"/>
    <w:rsid w:val="20DB53A4"/>
    <w:rsid w:val="20EA640A"/>
    <w:rsid w:val="20EC135F"/>
    <w:rsid w:val="20EE4BE7"/>
    <w:rsid w:val="20FD15A0"/>
    <w:rsid w:val="21115269"/>
    <w:rsid w:val="21253AFF"/>
    <w:rsid w:val="21314D78"/>
    <w:rsid w:val="21432DB5"/>
    <w:rsid w:val="2149262B"/>
    <w:rsid w:val="216A0724"/>
    <w:rsid w:val="21D26381"/>
    <w:rsid w:val="21DC536E"/>
    <w:rsid w:val="21EA1C0A"/>
    <w:rsid w:val="21F514CA"/>
    <w:rsid w:val="221F4649"/>
    <w:rsid w:val="22236078"/>
    <w:rsid w:val="2238563C"/>
    <w:rsid w:val="232516EE"/>
    <w:rsid w:val="23563407"/>
    <w:rsid w:val="235A7AEE"/>
    <w:rsid w:val="235B6269"/>
    <w:rsid w:val="238C7F24"/>
    <w:rsid w:val="238E1D8A"/>
    <w:rsid w:val="23936EC0"/>
    <w:rsid w:val="23AE378A"/>
    <w:rsid w:val="23BE2857"/>
    <w:rsid w:val="23EF4732"/>
    <w:rsid w:val="23F25DAF"/>
    <w:rsid w:val="241646BB"/>
    <w:rsid w:val="243A2BA9"/>
    <w:rsid w:val="244E1669"/>
    <w:rsid w:val="246170B5"/>
    <w:rsid w:val="246228C8"/>
    <w:rsid w:val="2480073C"/>
    <w:rsid w:val="24A24B56"/>
    <w:rsid w:val="24A30F2D"/>
    <w:rsid w:val="24A73F1B"/>
    <w:rsid w:val="24B714CA"/>
    <w:rsid w:val="24CB18DA"/>
    <w:rsid w:val="24D00BEB"/>
    <w:rsid w:val="24D32442"/>
    <w:rsid w:val="24F435E3"/>
    <w:rsid w:val="253A739C"/>
    <w:rsid w:val="25522E5B"/>
    <w:rsid w:val="261824BC"/>
    <w:rsid w:val="26217CFD"/>
    <w:rsid w:val="263E08AF"/>
    <w:rsid w:val="26A94B0B"/>
    <w:rsid w:val="26B00FC1"/>
    <w:rsid w:val="26CD258B"/>
    <w:rsid w:val="26CF1507"/>
    <w:rsid w:val="26DB60FD"/>
    <w:rsid w:val="26E00DFE"/>
    <w:rsid w:val="26E64F40"/>
    <w:rsid w:val="26E66499"/>
    <w:rsid w:val="26FE57F5"/>
    <w:rsid w:val="27457A1B"/>
    <w:rsid w:val="274D3A07"/>
    <w:rsid w:val="277B3EEE"/>
    <w:rsid w:val="279711E4"/>
    <w:rsid w:val="27CE1ABD"/>
    <w:rsid w:val="27D50D9F"/>
    <w:rsid w:val="28196C80"/>
    <w:rsid w:val="28440708"/>
    <w:rsid w:val="28773211"/>
    <w:rsid w:val="28805052"/>
    <w:rsid w:val="28A93AFF"/>
    <w:rsid w:val="28BA7014"/>
    <w:rsid w:val="28D11618"/>
    <w:rsid w:val="28D30AF0"/>
    <w:rsid w:val="28DC1FE9"/>
    <w:rsid w:val="28E64B5F"/>
    <w:rsid w:val="290267EC"/>
    <w:rsid w:val="292C0D62"/>
    <w:rsid w:val="292D1A72"/>
    <w:rsid w:val="298011DE"/>
    <w:rsid w:val="29827209"/>
    <w:rsid w:val="29A8516A"/>
    <w:rsid w:val="29AC0C5B"/>
    <w:rsid w:val="29B73240"/>
    <w:rsid w:val="29BC41B7"/>
    <w:rsid w:val="29C26094"/>
    <w:rsid w:val="29D137E8"/>
    <w:rsid w:val="29DD249C"/>
    <w:rsid w:val="2A0D39D9"/>
    <w:rsid w:val="2A3E4DF6"/>
    <w:rsid w:val="2A5210B4"/>
    <w:rsid w:val="2A941318"/>
    <w:rsid w:val="2A954815"/>
    <w:rsid w:val="2AD358B5"/>
    <w:rsid w:val="2AD72425"/>
    <w:rsid w:val="2B1240B8"/>
    <w:rsid w:val="2B1716CE"/>
    <w:rsid w:val="2B1E7973"/>
    <w:rsid w:val="2B222B40"/>
    <w:rsid w:val="2B253DEB"/>
    <w:rsid w:val="2B2D451C"/>
    <w:rsid w:val="2B6A3EF4"/>
    <w:rsid w:val="2B9E594C"/>
    <w:rsid w:val="2BA203E2"/>
    <w:rsid w:val="2BA46B7B"/>
    <w:rsid w:val="2BAA2BF3"/>
    <w:rsid w:val="2BBB30D2"/>
    <w:rsid w:val="2BCA04EF"/>
    <w:rsid w:val="2BD15F85"/>
    <w:rsid w:val="2BE26EFA"/>
    <w:rsid w:val="2BF135D6"/>
    <w:rsid w:val="2C1A20E1"/>
    <w:rsid w:val="2C1F0D21"/>
    <w:rsid w:val="2C250A37"/>
    <w:rsid w:val="2C2C6BF9"/>
    <w:rsid w:val="2C3F712F"/>
    <w:rsid w:val="2C557E62"/>
    <w:rsid w:val="2C673EBA"/>
    <w:rsid w:val="2C90786F"/>
    <w:rsid w:val="2C9250E3"/>
    <w:rsid w:val="2C9C632F"/>
    <w:rsid w:val="2CA826FA"/>
    <w:rsid w:val="2CAB47C4"/>
    <w:rsid w:val="2CD340BB"/>
    <w:rsid w:val="2CDF4286"/>
    <w:rsid w:val="2D085772"/>
    <w:rsid w:val="2D522E91"/>
    <w:rsid w:val="2D68557D"/>
    <w:rsid w:val="2D807C46"/>
    <w:rsid w:val="2D896769"/>
    <w:rsid w:val="2D947006"/>
    <w:rsid w:val="2DA87A64"/>
    <w:rsid w:val="2DBA1847"/>
    <w:rsid w:val="2DC7118A"/>
    <w:rsid w:val="2DC93154"/>
    <w:rsid w:val="2DD3296E"/>
    <w:rsid w:val="2DE56530"/>
    <w:rsid w:val="2DF32E19"/>
    <w:rsid w:val="2E184E1D"/>
    <w:rsid w:val="2E2B1F1E"/>
    <w:rsid w:val="2E4B2AB6"/>
    <w:rsid w:val="2E4C5B33"/>
    <w:rsid w:val="2EB15E72"/>
    <w:rsid w:val="2EC948D2"/>
    <w:rsid w:val="2F083808"/>
    <w:rsid w:val="2F156617"/>
    <w:rsid w:val="2F32755D"/>
    <w:rsid w:val="2F762E67"/>
    <w:rsid w:val="2F801ED5"/>
    <w:rsid w:val="2FAF77BA"/>
    <w:rsid w:val="2FC976A4"/>
    <w:rsid w:val="2FD87285"/>
    <w:rsid w:val="30006A5B"/>
    <w:rsid w:val="300664A1"/>
    <w:rsid w:val="300A7A53"/>
    <w:rsid w:val="30202DDB"/>
    <w:rsid w:val="30383E14"/>
    <w:rsid w:val="303D706D"/>
    <w:rsid w:val="30444D13"/>
    <w:rsid w:val="305714DD"/>
    <w:rsid w:val="3058256D"/>
    <w:rsid w:val="30630F9E"/>
    <w:rsid w:val="306561A6"/>
    <w:rsid w:val="30656A38"/>
    <w:rsid w:val="30801983"/>
    <w:rsid w:val="308B1067"/>
    <w:rsid w:val="309037DF"/>
    <w:rsid w:val="31102C85"/>
    <w:rsid w:val="311E72B0"/>
    <w:rsid w:val="312D39F9"/>
    <w:rsid w:val="315B0688"/>
    <w:rsid w:val="316B6873"/>
    <w:rsid w:val="31AB2B70"/>
    <w:rsid w:val="31B1462B"/>
    <w:rsid w:val="32012E1C"/>
    <w:rsid w:val="3206366A"/>
    <w:rsid w:val="32202067"/>
    <w:rsid w:val="32250B75"/>
    <w:rsid w:val="323D5EBE"/>
    <w:rsid w:val="324C5836"/>
    <w:rsid w:val="32676139"/>
    <w:rsid w:val="328A6530"/>
    <w:rsid w:val="329960A9"/>
    <w:rsid w:val="32F275FC"/>
    <w:rsid w:val="32FF4F22"/>
    <w:rsid w:val="335D1E90"/>
    <w:rsid w:val="33617F0F"/>
    <w:rsid w:val="33976255"/>
    <w:rsid w:val="33A05619"/>
    <w:rsid w:val="341A07D7"/>
    <w:rsid w:val="34853B4C"/>
    <w:rsid w:val="34952DAD"/>
    <w:rsid w:val="34BC0036"/>
    <w:rsid w:val="34CC737F"/>
    <w:rsid w:val="34D026D4"/>
    <w:rsid w:val="34D14982"/>
    <w:rsid w:val="34D23060"/>
    <w:rsid w:val="351C37A4"/>
    <w:rsid w:val="35221549"/>
    <w:rsid w:val="35352E7D"/>
    <w:rsid w:val="356814A4"/>
    <w:rsid w:val="356D0868"/>
    <w:rsid w:val="35814314"/>
    <w:rsid w:val="35973B37"/>
    <w:rsid w:val="35A2036A"/>
    <w:rsid w:val="35A804C7"/>
    <w:rsid w:val="35B734CF"/>
    <w:rsid w:val="35BF0AFC"/>
    <w:rsid w:val="36045CDD"/>
    <w:rsid w:val="3626102A"/>
    <w:rsid w:val="362A1015"/>
    <w:rsid w:val="364D5C2D"/>
    <w:rsid w:val="370E4447"/>
    <w:rsid w:val="371A67CE"/>
    <w:rsid w:val="376D523B"/>
    <w:rsid w:val="37A023AF"/>
    <w:rsid w:val="37AB57EC"/>
    <w:rsid w:val="37C81198"/>
    <w:rsid w:val="37D00B7F"/>
    <w:rsid w:val="37DD7EB8"/>
    <w:rsid w:val="385F5B83"/>
    <w:rsid w:val="3881318C"/>
    <w:rsid w:val="388C0C90"/>
    <w:rsid w:val="389E0C66"/>
    <w:rsid w:val="38A21F1B"/>
    <w:rsid w:val="38AB76D3"/>
    <w:rsid w:val="38BF6A16"/>
    <w:rsid w:val="38C31D1B"/>
    <w:rsid w:val="38EF1558"/>
    <w:rsid w:val="391A6B77"/>
    <w:rsid w:val="39454C7C"/>
    <w:rsid w:val="39514D93"/>
    <w:rsid w:val="39702DAE"/>
    <w:rsid w:val="397F3D71"/>
    <w:rsid w:val="39917820"/>
    <w:rsid w:val="39A35E40"/>
    <w:rsid w:val="39A36EB5"/>
    <w:rsid w:val="39B91AB5"/>
    <w:rsid w:val="39E901BA"/>
    <w:rsid w:val="3A361392"/>
    <w:rsid w:val="3A5C534F"/>
    <w:rsid w:val="3AA52A42"/>
    <w:rsid w:val="3AD51941"/>
    <w:rsid w:val="3B113D42"/>
    <w:rsid w:val="3B116EC9"/>
    <w:rsid w:val="3B2C2F74"/>
    <w:rsid w:val="3B483FA5"/>
    <w:rsid w:val="3B5E0BC8"/>
    <w:rsid w:val="3B742225"/>
    <w:rsid w:val="3B7C0767"/>
    <w:rsid w:val="3BD22A24"/>
    <w:rsid w:val="3BDB10B8"/>
    <w:rsid w:val="3BE764EB"/>
    <w:rsid w:val="3BF738C6"/>
    <w:rsid w:val="3C835302"/>
    <w:rsid w:val="3CCF60D3"/>
    <w:rsid w:val="3CE72413"/>
    <w:rsid w:val="3CEE7DC0"/>
    <w:rsid w:val="3D1D2B74"/>
    <w:rsid w:val="3D1D58DD"/>
    <w:rsid w:val="3D793B23"/>
    <w:rsid w:val="3DA82244"/>
    <w:rsid w:val="3DD63066"/>
    <w:rsid w:val="3DF15DAF"/>
    <w:rsid w:val="3E264DE8"/>
    <w:rsid w:val="3E2A31A8"/>
    <w:rsid w:val="3E2D53F7"/>
    <w:rsid w:val="3E3144A9"/>
    <w:rsid w:val="3E8D54CF"/>
    <w:rsid w:val="3EAD1CD6"/>
    <w:rsid w:val="3F0A6EF1"/>
    <w:rsid w:val="3F6E65FF"/>
    <w:rsid w:val="3FBA3134"/>
    <w:rsid w:val="3FF9007D"/>
    <w:rsid w:val="400D176C"/>
    <w:rsid w:val="400E0E9A"/>
    <w:rsid w:val="40564064"/>
    <w:rsid w:val="405D4EA5"/>
    <w:rsid w:val="406B1E48"/>
    <w:rsid w:val="408D02BC"/>
    <w:rsid w:val="40A863D2"/>
    <w:rsid w:val="40AC5CF1"/>
    <w:rsid w:val="40AF7598"/>
    <w:rsid w:val="40D156E7"/>
    <w:rsid w:val="40D75730"/>
    <w:rsid w:val="40DB36EB"/>
    <w:rsid w:val="40F87CC1"/>
    <w:rsid w:val="411426FE"/>
    <w:rsid w:val="4114428E"/>
    <w:rsid w:val="415E7BFF"/>
    <w:rsid w:val="4197235F"/>
    <w:rsid w:val="41A1645A"/>
    <w:rsid w:val="41A463F2"/>
    <w:rsid w:val="41D44ACB"/>
    <w:rsid w:val="41DC05D1"/>
    <w:rsid w:val="41E84760"/>
    <w:rsid w:val="41E9334B"/>
    <w:rsid w:val="41F819D4"/>
    <w:rsid w:val="42141F9C"/>
    <w:rsid w:val="424B6CFD"/>
    <w:rsid w:val="42560497"/>
    <w:rsid w:val="42576B28"/>
    <w:rsid w:val="42625376"/>
    <w:rsid w:val="426870F0"/>
    <w:rsid w:val="426D0D1D"/>
    <w:rsid w:val="42894A2D"/>
    <w:rsid w:val="429304C4"/>
    <w:rsid w:val="42AF5FE9"/>
    <w:rsid w:val="42B21FB1"/>
    <w:rsid w:val="42E26DF5"/>
    <w:rsid w:val="42F01EAE"/>
    <w:rsid w:val="4355293C"/>
    <w:rsid w:val="438A6A89"/>
    <w:rsid w:val="439C305B"/>
    <w:rsid w:val="43A85972"/>
    <w:rsid w:val="43B45A1B"/>
    <w:rsid w:val="43C27FD1"/>
    <w:rsid w:val="43FB34E3"/>
    <w:rsid w:val="44006D4C"/>
    <w:rsid w:val="44181BEA"/>
    <w:rsid w:val="44230431"/>
    <w:rsid w:val="443344CC"/>
    <w:rsid w:val="4447497A"/>
    <w:rsid w:val="44714753"/>
    <w:rsid w:val="44776F43"/>
    <w:rsid w:val="449F3896"/>
    <w:rsid w:val="44A91191"/>
    <w:rsid w:val="44DE7E45"/>
    <w:rsid w:val="44FD328B"/>
    <w:rsid w:val="45653C93"/>
    <w:rsid w:val="4573465F"/>
    <w:rsid w:val="45AC6717"/>
    <w:rsid w:val="46413977"/>
    <w:rsid w:val="464E3D9E"/>
    <w:rsid w:val="46696E2A"/>
    <w:rsid w:val="46A01BEB"/>
    <w:rsid w:val="46D115B4"/>
    <w:rsid w:val="46F1413F"/>
    <w:rsid w:val="46FB37BC"/>
    <w:rsid w:val="47073A4E"/>
    <w:rsid w:val="470B0428"/>
    <w:rsid w:val="473A055F"/>
    <w:rsid w:val="474C3340"/>
    <w:rsid w:val="475E6263"/>
    <w:rsid w:val="476638DE"/>
    <w:rsid w:val="47856785"/>
    <w:rsid w:val="47D125C7"/>
    <w:rsid w:val="480515A7"/>
    <w:rsid w:val="480855BA"/>
    <w:rsid w:val="48781284"/>
    <w:rsid w:val="49214B61"/>
    <w:rsid w:val="49267254"/>
    <w:rsid w:val="492C2E16"/>
    <w:rsid w:val="4953791E"/>
    <w:rsid w:val="495F2766"/>
    <w:rsid w:val="496D1010"/>
    <w:rsid w:val="49826BD5"/>
    <w:rsid w:val="499E328F"/>
    <w:rsid w:val="49A01043"/>
    <w:rsid w:val="49D67550"/>
    <w:rsid w:val="49DB78DC"/>
    <w:rsid w:val="49F66C27"/>
    <w:rsid w:val="4A067E91"/>
    <w:rsid w:val="4A08695A"/>
    <w:rsid w:val="4A280725"/>
    <w:rsid w:val="4A2E5EF6"/>
    <w:rsid w:val="4A541B9F"/>
    <w:rsid w:val="4A712BE5"/>
    <w:rsid w:val="4AB42137"/>
    <w:rsid w:val="4AC04D07"/>
    <w:rsid w:val="4AE9143D"/>
    <w:rsid w:val="4B1D59AB"/>
    <w:rsid w:val="4B223A4B"/>
    <w:rsid w:val="4B661F08"/>
    <w:rsid w:val="4B92472D"/>
    <w:rsid w:val="4BB112C9"/>
    <w:rsid w:val="4BB66C1F"/>
    <w:rsid w:val="4BD411EA"/>
    <w:rsid w:val="4C1A4486"/>
    <w:rsid w:val="4C337A5B"/>
    <w:rsid w:val="4C3B3017"/>
    <w:rsid w:val="4C7364D9"/>
    <w:rsid w:val="4C975D73"/>
    <w:rsid w:val="4CAE3E99"/>
    <w:rsid w:val="4D073FC2"/>
    <w:rsid w:val="4D291EF1"/>
    <w:rsid w:val="4D4107EF"/>
    <w:rsid w:val="4D576E33"/>
    <w:rsid w:val="4D7545FE"/>
    <w:rsid w:val="4D9A05E3"/>
    <w:rsid w:val="4DA94161"/>
    <w:rsid w:val="4DB032FB"/>
    <w:rsid w:val="4DBB3B00"/>
    <w:rsid w:val="4DC4127A"/>
    <w:rsid w:val="4DC808DA"/>
    <w:rsid w:val="4DD51883"/>
    <w:rsid w:val="4DFF10DC"/>
    <w:rsid w:val="4E2140F4"/>
    <w:rsid w:val="4E3F5007"/>
    <w:rsid w:val="4E5403C0"/>
    <w:rsid w:val="4EC866B8"/>
    <w:rsid w:val="4EEC5046"/>
    <w:rsid w:val="4F1A5CAB"/>
    <w:rsid w:val="4F2C1699"/>
    <w:rsid w:val="4F477969"/>
    <w:rsid w:val="4F4C1097"/>
    <w:rsid w:val="4F8C20D9"/>
    <w:rsid w:val="4F9B5B7A"/>
    <w:rsid w:val="4FAE1D52"/>
    <w:rsid w:val="4FBC1794"/>
    <w:rsid w:val="4FC450D1"/>
    <w:rsid w:val="4FCA6972"/>
    <w:rsid w:val="4FE77A24"/>
    <w:rsid w:val="50366683"/>
    <w:rsid w:val="50434B5C"/>
    <w:rsid w:val="507863B7"/>
    <w:rsid w:val="509B62A3"/>
    <w:rsid w:val="509C7DFC"/>
    <w:rsid w:val="50CA73A0"/>
    <w:rsid w:val="50DB26D2"/>
    <w:rsid w:val="50E36AE5"/>
    <w:rsid w:val="510C3BD8"/>
    <w:rsid w:val="51346287"/>
    <w:rsid w:val="51501CB4"/>
    <w:rsid w:val="51580C90"/>
    <w:rsid w:val="51603C2B"/>
    <w:rsid w:val="5161738C"/>
    <w:rsid w:val="516E3547"/>
    <w:rsid w:val="517C4E72"/>
    <w:rsid w:val="51B86EB8"/>
    <w:rsid w:val="51BC5DFE"/>
    <w:rsid w:val="51CF7683"/>
    <w:rsid w:val="52110397"/>
    <w:rsid w:val="52202E7B"/>
    <w:rsid w:val="523D1483"/>
    <w:rsid w:val="52522E68"/>
    <w:rsid w:val="5257344A"/>
    <w:rsid w:val="526B0B29"/>
    <w:rsid w:val="528337AD"/>
    <w:rsid w:val="52837350"/>
    <w:rsid w:val="52886E27"/>
    <w:rsid w:val="52A511EA"/>
    <w:rsid w:val="52B07B8F"/>
    <w:rsid w:val="52DB68BE"/>
    <w:rsid w:val="5301786E"/>
    <w:rsid w:val="530F587E"/>
    <w:rsid w:val="531A599C"/>
    <w:rsid w:val="535A3A72"/>
    <w:rsid w:val="5367093D"/>
    <w:rsid w:val="53711750"/>
    <w:rsid w:val="53A414A2"/>
    <w:rsid w:val="53AE2320"/>
    <w:rsid w:val="53C90F26"/>
    <w:rsid w:val="53CD1CC7"/>
    <w:rsid w:val="54442C85"/>
    <w:rsid w:val="546D67AB"/>
    <w:rsid w:val="54773FDF"/>
    <w:rsid w:val="547B71E1"/>
    <w:rsid w:val="54B73885"/>
    <w:rsid w:val="550D3076"/>
    <w:rsid w:val="550F79D3"/>
    <w:rsid w:val="55172E64"/>
    <w:rsid w:val="55254864"/>
    <w:rsid w:val="5563194A"/>
    <w:rsid w:val="558772CD"/>
    <w:rsid w:val="559A375C"/>
    <w:rsid w:val="55D20D51"/>
    <w:rsid w:val="55D33BE6"/>
    <w:rsid w:val="55DB6A1F"/>
    <w:rsid w:val="55FA7A9F"/>
    <w:rsid w:val="564052BA"/>
    <w:rsid w:val="565173ED"/>
    <w:rsid w:val="5667121B"/>
    <w:rsid w:val="56786C15"/>
    <w:rsid w:val="567D2DA5"/>
    <w:rsid w:val="568366E7"/>
    <w:rsid w:val="568D446F"/>
    <w:rsid w:val="5692460B"/>
    <w:rsid w:val="56A60383"/>
    <w:rsid w:val="56AF6ADB"/>
    <w:rsid w:val="56B1619D"/>
    <w:rsid w:val="570006EA"/>
    <w:rsid w:val="572348D6"/>
    <w:rsid w:val="572E375C"/>
    <w:rsid w:val="57572CCF"/>
    <w:rsid w:val="575824F9"/>
    <w:rsid w:val="5779187D"/>
    <w:rsid w:val="578D445E"/>
    <w:rsid w:val="579B2BBB"/>
    <w:rsid w:val="57D941EB"/>
    <w:rsid w:val="57F96F25"/>
    <w:rsid w:val="57FE314A"/>
    <w:rsid w:val="58064308"/>
    <w:rsid w:val="583154AF"/>
    <w:rsid w:val="58874A1E"/>
    <w:rsid w:val="589038DF"/>
    <w:rsid w:val="589949FC"/>
    <w:rsid w:val="58B20EEC"/>
    <w:rsid w:val="58BC5D74"/>
    <w:rsid w:val="58C75887"/>
    <w:rsid w:val="58CE6FC1"/>
    <w:rsid w:val="58CF5E82"/>
    <w:rsid w:val="58EA52EB"/>
    <w:rsid w:val="58F73B11"/>
    <w:rsid w:val="590C2F4D"/>
    <w:rsid w:val="590F46C1"/>
    <w:rsid w:val="59317BF6"/>
    <w:rsid w:val="59372DB8"/>
    <w:rsid w:val="5937763B"/>
    <w:rsid w:val="59462FFB"/>
    <w:rsid w:val="59662C33"/>
    <w:rsid w:val="596A10BB"/>
    <w:rsid w:val="599203D1"/>
    <w:rsid w:val="59B8101E"/>
    <w:rsid w:val="59C26B25"/>
    <w:rsid w:val="59CB2008"/>
    <w:rsid w:val="59EA4856"/>
    <w:rsid w:val="5A183665"/>
    <w:rsid w:val="5A454667"/>
    <w:rsid w:val="5A4A08C9"/>
    <w:rsid w:val="5A710DB8"/>
    <w:rsid w:val="5A882AE7"/>
    <w:rsid w:val="5A8F444A"/>
    <w:rsid w:val="5AAF69C9"/>
    <w:rsid w:val="5ABC562F"/>
    <w:rsid w:val="5AC90A7E"/>
    <w:rsid w:val="5ACE1D52"/>
    <w:rsid w:val="5AE41031"/>
    <w:rsid w:val="5AEF1657"/>
    <w:rsid w:val="5B0014D9"/>
    <w:rsid w:val="5B2C256B"/>
    <w:rsid w:val="5B4F56E0"/>
    <w:rsid w:val="5B6E5D5F"/>
    <w:rsid w:val="5B7A6938"/>
    <w:rsid w:val="5B8477FA"/>
    <w:rsid w:val="5B9C2140"/>
    <w:rsid w:val="5BAA0E4B"/>
    <w:rsid w:val="5BC520FE"/>
    <w:rsid w:val="5BCD17B1"/>
    <w:rsid w:val="5BCE7A03"/>
    <w:rsid w:val="5BDC1BEC"/>
    <w:rsid w:val="5BDC2189"/>
    <w:rsid w:val="5BF926CB"/>
    <w:rsid w:val="5BFC5BF3"/>
    <w:rsid w:val="5C3929A3"/>
    <w:rsid w:val="5C3A276B"/>
    <w:rsid w:val="5C763BF7"/>
    <w:rsid w:val="5C934EDE"/>
    <w:rsid w:val="5CCE2E7D"/>
    <w:rsid w:val="5CD728E8"/>
    <w:rsid w:val="5CFD26AD"/>
    <w:rsid w:val="5D0C09DD"/>
    <w:rsid w:val="5D1642BC"/>
    <w:rsid w:val="5D6B29D0"/>
    <w:rsid w:val="5D881DAA"/>
    <w:rsid w:val="5DAE59EB"/>
    <w:rsid w:val="5DB6074F"/>
    <w:rsid w:val="5DD86398"/>
    <w:rsid w:val="5DE4657D"/>
    <w:rsid w:val="5E0A45F7"/>
    <w:rsid w:val="5E341674"/>
    <w:rsid w:val="5E6F5500"/>
    <w:rsid w:val="5EAB5C23"/>
    <w:rsid w:val="5EBF0D17"/>
    <w:rsid w:val="5EE11F7B"/>
    <w:rsid w:val="5EE17A4E"/>
    <w:rsid w:val="5EF332DD"/>
    <w:rsid w:val="5F021772"/>
    <w:rsid w:val="5F357D99"/>
    <w:rsid w:val="5F453842"/>
    <w:rsid w:val="5F5C0E82"/>
    <w:rsid w:val="5F5D0D5A"/>
    <w:rsid w:val="5F751F44"/>
    <w:rsid w:val="5F780FA4"/>
    <w:rsid w:val="5F9F44E0"/>
    <w:rsid w:val="60046EBE"/>
    <w:rsid w:val="60383DDC"/>
    <w:rsid w:val="603E2C7E"/>
    <w:rsid w:val="60427B8E"/>
    <w:rsid w:val="604C598A"/>
    <w:rsid w:val="6068070B"/>
    <w:rsid w:val="609F196E"/>
    <w:rsid w:val="61131BDD"/>
    <w:rsid w:val="61537E54"/>
    <w:rsid w:val="616B2A10"/>
    <w:rsid w:val="61825375"/>
    <w:rsid w:val="618C5E61"/>
    <w:rsid w:val="61947AB5"/>
    <w:rsid w:val="619A2E08"/>
    <w:rsid w:val="619F00EF"/>
    <w:rsid w:val="61A77338"/>
    <w:rsid w:val="61B51393"/>
    <w:rsid w:val="61C171E5"/>
    <w:rsid w:val="61D218D0"/>
    <w:rsid w:val="62013F63"/>
    <w:rsid w:val="62105334"/>
    <w:rsid w:val="622E0BA8"/>
    <w:rsid w:val="6230056B"/>
    <w:rsid w:val="623A7E7D"/>
    <w:rsid w:val="62404A8B"/>
    <w:rsid w:val="628C5604"/>
    <w:rsid w:val="62A56FE4"/>
    <w:rsid w:val="62C9759B"/>
    <w:rsid w:val="62EF025F"/>
    <w:rsid w:val="630817E7"/>
    <w:rsid w:val="63462575"/>
    <w:rsid w:val="63867255"/>
    <w:rsid w:val="63977DC5"/>
    <w:rsid w:val="63CF6E9B"/>
    <w:rsid w:val="63E47698"/>
    <w:rsid w:val="63F449CC"/>
    <w:rsid w:val="643A606F"/>
    <w:rsid w:val="64526973"/>
    <w:rsid w:val="6482354B"/>
    <w:rsid w:val="648F1CFA"/>
    <w:rsid w:val="64B50EE5"/>
    <w:rsid w:val="64C8133C"/>
    <w:rsid w:val="64DB34B6"/>
    <w:rsid w:val="650D00EB"/>
    <w:rsid w:val="654411CC"/>
    <w:rsid w:val="65630EE1"/>
    <w:rsid w:val="65650C3A"/>
    <w:rsid w:val="65841133"/>
    <w:rsid w:val="658E3B53"/>
    <w:rsid w:val="65D53D2D"/>
    <w:rsid w:val="66014531"/>
    <w:rsid w:val="66141AEC"/>
    <w:rsid w:val="6651025B"/>
    <w:rsid w:val="667C62AE"/>
    <w:rsid w:val="66A01F9C"/>
    <w:rsid w:val="66AA4422"/>
    <w:rsid w:val="66B521BA"/>
    <w:rsid w:val="66D92D27"/>
    <w:rsid w:val="670719C1"/>
    <w:rsid w:val="672C414C"/>
    <w:rsid w:val="672F460B"/>
    <w:rsid w:val="673D04F1"/>
    <w:rsid w:val="675824C7"/>
    <w:rsid w:val="67752844"/>
    <w:rsid w:val="67765576"/>
    <w:rsid w:val="677F75B4"/>
    <w:rsid w:val="678135EA"/>
    <w:rsid w:val="67A512CD"/>
    <w:rsid w:val="67A8101C"/>
    <w:rsid w:val="67B812FE"/>
    <w:rsid w:val="67DE0665"/>
    <w:rsid w:val="67F51E74"/>
    <w:rsid w:val="67FF7CEF"/>
    <w:rsid w:val="68123F77"/>
    <w:rsid w:val="687E15DE"/>
    <w:rsid w:val="687E6E26"/>
    <w:rsid w:val="688F1E11"/>
    <w:rsid w:val="68B43ADD"/>
    <w:rsid w:val="68D67EF7"/>
    <w:rsid w:val="68D815E4"/>
    <w:rsid w:val="68FE5FAE"/>
    <w:rsid w:val="692073C4"/>
    <w:rsid w:val="695D4D16"/>
    <w:rsid w:val="696B57D0"/>
    <w:rsid w:val="69827AC1"/>
    <w:rsid w:val="698536CB"/>
    <w:rsid w:val="69A2427D"/>
    <w:rsid w:val="69CE5072"/>
    <w:rsid w:val="69D722B5"/>
    <w:rsid w:val="69E3747F"/>
    <w:rsid w:val="6A142F62"/>
    <w:rsid w:val="6A2F0DC1"/>
    <w:rsid w:val="6A400D43"/>
    <w:rsid w:val="6A966D4C"/>
    <w:rsid w:val="6AB26742"/>
    <w:rsid w:val="6AB3449E"/>
    <w:rsid w:val="6ADC37BF"/>
    <w:rsid w:val="6ADC5049"/>
    <w:rsid w:val="6AF5773D"/>
    <w:rsid w:val="6B033510"/>
    <w:rsid w:val="6B144D07"/>
    <w:rsid w:val="6B33179B"/>
    <w:rsid w:val="6B3929BF"/>
    <w:rsid w:val="6B3F3AB2"/>
    <w:rsid w:val="6B5B2BDF"/>
    <w:rsid w:val="6B622209"/>
    <w:rsid w:val="6B7C465A"/>
    <w:rsid w:val="6B80239C"/>
    <w:rsid w:val="6B8A0A1E"/>
    <w:rsid w:val="6BB838E4"/>
    <w:rsid w:val="6BC36589"/>
    <w:rsid w:val="6C3905FD"/>
    <w:rsid w:val="6C615D2A"/>
    <w:rsid w:val="6C8B3B62"/>
    <w:rsid w:val="6CB639B9"/>
    <w:rsid w:val="6CBE05C4"/>
    <w:rsid w:val="6CBF2BE1"/>
    <w:rsid w:val="6CD62D60"/>
    <w:rsid w:val="6D0111DF"/>
    <w:rsid w:val="6D24486A"/>
    <w:rsid w:val="6D447065"/>
    <w:rsid w:val="6D503BD3"/>
    <w:rsid w:val="6D521B17"/>
    <w:rsid w:val="6D627E7F"/>
    <w:rsid w:val="6D6900BC"/>
    <w:rsid w:val="6D6C73B7"/>
    <w:rsid w:val="6D8A4400"/>
    <w:rsid w:val="6D9565BC"/>
    <w:rsid w:val="6D971348"/>
    <w:rsid w:val="6DAA3701"/>
    <w:rsid w:val="6DAB6207"/>
    <w:rsid w:val="6DCB5FBA"/>
    <w:rsid w:val="6DE41802"/>
    <w:rsid w:val="6E3261FE"/>
    <w:rsid w:val="6E361CC3"/>
    <w:rsid w:val="6E775927"/>
    <w:rsid w:val="6E7A30D3"/>
    <w:rsid w:val="6E876DF2"/>
    <w:rsid w:val="6EC01108"/>
    <w:rsid w:val="6EEB4B04"/>
    <w:rsid w:val="6F0F06D2"/>
    <w:rsid w:val="6F137AA1"/>
    <w:rsid w:val="6F6D70DC"/>
    <w:rsid w:val="6F9D176F"/>
    <w:rsid w:val="6FA32AFD"/>
    <w:rsid w:val="6FBB1BF5"/>
    <w:rsid w:val="6FF74FCB"/>
    <w:rsid w:val="70152E5E"/>
    <w:rsid w:val="701B08E6"/>
    <w:rsid w:val="702824D2"/>
    <w:rsid w:val="703E6382"/>
    <w:rsid w:val="708A4142"/>
    <w:rsid w:val="70B442FB"/>
    <w:rsid w:val="70E67D29"/>
    <w:rsid w:val="713A4CB3"/>
    <w:rsid w:val="71680B74"/>
    <w:rsid w:val="71761A48"/>
    <w:rsid w:val="717E1EFB"/>
    <w:rsid w:val="71836742"/>
    <w:rsid w:val="7186582C"/>
    <w:rsid w:val="718945B5"/>
    <w:rsid w:val="71E2790D"/>
    <w:rsid w:val="71F352F0"/>
    <w:rsid w:val="724B1786"/>
    <w:rsid w:val="724F0266"/>
    <w:rsid w:val="72AC2FE7"/>
    <w:rsid w:val="72B30350"/>
    <w:rsid w:val="72F81CE7"/>
    <w:rsid w:val="73222990"/>
    <w:rsid w:val="73397A01"/>
    <w:rsid w:val="733E4098"/>
    <w:rsid w:val="734B3186"/>
    <w:rsid w:val="73591E51"/>
    <w:rsid w:val="7363682B"/>
    <w:rsid w:val="73790571"/>
    <w:rsid w:val="73992968"/>
    <w:rsid w:val="73D65D1A"/>
    <w:rsid w:val="73EF1673"/>
    <w:rsid w:val="74065409"/>
    <w:rsid w:val="740D648F"/>
    <w:rsid w:val="74167CBF"/>
    <w:rsid w:val="743161CD"/>
    <w:rsid w:val="74374EE6"/>
    <w:rsid w:val="744A3C78"/>
    <w:rsid w:val="744F43E5"/>
    <w:rsid w:val="74624CE1"/>
    <w:rsid w:val="74B3603B"/>
    <w:rsid w:val="74BC458C"/>
    <w:rsid w:val="74D00AA2"/>
    <w:rsid w:val="74D65200"/>
    <w:rsid w:val="74FE47A3"/>
    <w:rsid w:val="750000AA"/>
    <w:rsid w:val="750B71FC"/>
    <w:rsid w:val="75450096"/>
    <w:rsid w:val="75534E97"/>
    <w:rsid w:val="755735C8"/>
    <w:rsid w:val="75686438"/>
    <w:rsid w:val="75755175"/>
    <w:rsid w:val="75A86E00"/>
    <w:rsid w:val="75B75E78"/>
    <w:rsid w:val="75C44309"/>
    <w:rsid w:val="75E672A0"/>
    <w:rsid w:val="75E70EC2"/>
    <w:rsid w:val="75E8126A"/>
    <w:rsid w:val="75EE3209"/>
    <w:rsid w:val="75FB6B42"/>
    <w:rsid w:val="760F4A49"/>
    <w:rsid w:val="76673EA9"/>
    <w:rsid w:val="76703CE8"/>
    <w:rsid w:val="769211D6"/>
    <w:rsid w:val="769A381A"/>
    <w:rsid w:val="76B9502A"/>
    <w:rsid w:val="76D417EE"/>
    <w:rsid w:val="76EE56DC"/>
    <w:rsid w:val="77020109"/>
    <w:rsid w:val="770D59EA"/>
    <w:rsid w:val="77404553"/>
    <w:rsid w:val="776E7122"/>
    <w:rsid w:val="777939C0"/>
    <w:rsid w:val="77847DFB"/>
    <w:rsid w:val="77AB254F"/>
    <w:rsid w:val="77BA6C36"/>
    <w:rsid w:val="77D95987"/>
    <w:rsid w:val="77EF5306"/>
    <w:rsid w:val="77F15FC7"/>
    <w:rsid w:val="7836450F"/>
    <w:rsid w:val="78412EB3"/>
    <w:rsid w:val="78570929"/>
    <w:rsid w:val="789007C9"/>
    <w:rsid w:val="78CF6F68"/>
    <w:rsid w:val="7931461C"/>
    <w:rsid w:val="793B5401"/>
    <w:rsid w:val="79425135"/>
    <w:rsid w:val="795310F0"/>
    <w:rsid w:val="796A1968"/>
    <w:rsid w:val="797730C0"/>
    <w:rsid w:val="798754DD"/>
    <w:rsid w:val="79953555"/>
    <w:rsid w:val="79A67472"/>
    <w:rsid w:val="79B17BC5"/>
    <w:rsid w:val="79F42CD9"/>
    <w:rsid w:val="7A010622"/>
    <w:rsid w:val="7A014F79"/>
    <w:rsid w:val="7A082B8C"/>
    <w:rsid w:val="7A0B19CB"/>
    <w:rsid w:val="7A2836CB"/>
    <w:rsid w:val="7A5E7CA5"/>
    <w:rsid w:val="7A5F5873"/>
    <w:rsid w:val="7A700F9B"/>
    <w:rsid w:val="7A935BDE"/>
    <w:rsid w:val="7ABD759C"/>
    <w:rsid w:val="7AE73DB2"/>
    <w:rsid w:val="7B29376C"/>
    <w:rsid w:val="7B3A2568"/>
    <w:rsid w:val="7B766A55"/>
    <w:rsid w:val="7B872A40"/>
    <w:rsid w:val="7BE67BF2"/>
    <w:rsid w:val="7BFC038F"/>
    <w:rsid w:val="7BFE4B2A"/>
    <w:rsid w:val="7C2B11F1"/>
    <w:rsid w:val="7C2D3E7B"/>
    <w:rsid w:val="7C644D16"/>
    <w:rsid w:val="7C6453C2"/>
    <w:rsid w:val="7C6867BA"/>
    <w:rsid w:val="7C6A2C1D"/>
    <w:rsid w:val="7C7C270C"/>
    <w:rsid w:val="7C85707F"/>
    <w:rsid w:val="7C86358B"/>
    <w:rsid w:val="7C9D7961"/>
    <w:rsid w:val="7CB91A3D"/>
    <w:rsid w:val="7CD14C1A"/>
    <w:rsid w:val="7CD442F6"/>
    <w:rsid w:val="7D40373A"/>
    <w:rsid w:val="7D465799"/>
    <w:rsid w:val="7D535F1C"/>
    <w:rsid w:val="7D776310"/>
    <w:rsid w:val="7D7B6E68"/>
    <w:rsid w:val="7D906CAD"/>
    <w:rsid w:val="7DB303AF"/>
    <w:rsid w:val="7DCD6881"/>
    <w:rsid w:val="7DE54FBB"/>
    <w:rsid w:val="7E096221"/>
    <w:rsid w:val="7E3407BE"/>
    <w:rsid w:val="7E490D14"/>
    <w:rsid w:val="7E573431"/>
    <w:rsid w:val="7E7C44EC"/>
    <w:rsid w:val="7E927E9E"/>
    <w:rsid w:val="7ECD724F"/>
    <w:rsid w:val="7ED67E85"/>
    <w:rsid w:val="7ED71060"/>
    <w:rsid w:val="7EF01B8A"/>
    <w:rsid w:val="7EFA3AE3"/>
    <w:rsid w:val="7F141322"/>
    <w:rsid w:val="7F1E234D"/>
    <w:rsid w:val="7F36179C"/>
    <w:rsid w:val="7F3F0E86"/>
    <w:rsid w:val="7F465B84"/>
    <w:rsid w:val="7F914F62"/>
    <w:rsid w:val="7F963AE5"/>
    <w:rsid w:val="7FAF2DF8"/>
    <w:rsid w:val="7FB5568A"/>
    <w:rsid w:val="7FC3660F"/>
    <w:rsid w:val="7FD46C8C"/>
    <w:rsid w:val="7FD82DA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qFormat="1" w:unhideWhenUsed="0"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textAlignment w:val="baseline"/>
    </w:pPr>
    <w:rPr>
      <w:rFonts w:ascii="Times New Roman" w:hAnsi="Times New Roman" w:eastAsia="宋体" w:cstheme="minorBidi"/>
      <w:kern w:val="2"/>
      <w:sz w:val="21"/>
      <w:szCs w:val="22"/>
      <w:lang w:val="en-US" w:eastAsia="zh-CN" w:bidi="ar-SA"/>
    </w:rPr>
  </w:style>
  <w:style w:type="paragraph" w:styleId="2">
    <w:name w:val="heading 1"/>
    <w:basedOn w:val="1"/>
    <w:next w:val="1"/>
    <w:autoRedefine/>
    <w:qFormat/>
    <w:uiPriority w:val="0"/>
    <w:pPr>
      <w:spacing w:before="320" w:after="320" w:line="240" w:lineRule="auto"/>
      <w:ind w:left="0"/>
      <w:jc w:val="center"/>
      <w:outlineLvl w:val="0"/>
    </w:pPr>
    <w:rPr>
      <w:rFonts w:ascii="宋体" w:hAnsi="宋体" w:eastAsia="宋体" w:cs="宋体"/>
      <w:sz w:val="72"/>
      <w:szCs w:val="39"/>
      <w:lang w:eastAsia="en-US"/>
    </w:rPr>
  </w:style>
  <w:style w:type="paragraph" w:styleId="3">
    <w:name w:val="heading 2"/>
    <w:basedOn w:val="1"/>
    <w:next w:val="1"/>
    <w:link w:val="383"/>
    <w:autoRedefine/>
    <w:qFormat/>
    <w:uiPriority w:val="9"/>
    <w:pPr>
      <w:keepNext/>
      <w:keepLines/>
      <w:spacing w:before="50" w:beforeLines="50" w:after="50" w:afterLines="50" w:line="360" w:lineRule="auto"/>
      <w:jc w:val="center"/>
      <w:outlineLvl w:val="1"/>
    </w:pPr>
    <w:rPr>
      <w:rFonts w:ascii="Cambria" w:hAnsi="Cambria" w:eastAsia="宋体"/>
      <w:b/>
      <w:bCs/>
      <w:sz w:val="36"/>
      <w:szCs w:val="32"/>
    </w:rPr>
  </w:style>
  <w:style w:type="paragraph" w:styleId="4">
    <w:name w:val="heading 3"/>
    <w:basedOn w:val="1"/>
    <w:next w:val="1"/>
    <w:link w:val="384"/>
    <w:autoRedefine/>
    <w:unhideWhenUsed/>
    <w:qFormat/>
    <w:uiPriority w:val="0"/>
    <w:pPr>
      <w:keepNext/>
      <w:keepLines/>
      <w:spacing w:before="120" w:beforeLines="0" w:beforeAutospacing="0" w:after="120" w:afterLines="0" w:afterAutospacing="0" w:line="360" w:lineRule="auto"/>
      <w:outlineLvl w:val="2"/>
    </w:pPr>
    <w:rPr>
      <w:rFonts w:ascii="Times New Roman" w:hAnsi="Times New Roman" w:eastAsia="宋体"/>
      <w:b/>
      <w:sz w:val="28"/>
    </w:rPr>
  </w:style>
  <w:style w:type="paragraph" w:styleId="5">
    <w:name w:val="heading 4"/>
    <w:basedOn w:val="1"/>
    <w:next w:val="1"/>
    <w:autoRedefine/>
    <w:qFormat/>
    <w:uiPriority w:val="1"/>
    <w:pPr>
      <w:keepNext/>
      <w:keepLines/>
      <w:spacing w:before="120" w:after="120" w:line="360" w:lineRule="auto"/>
      <w:ind w:firstLine="522" w:firstLineChars="100"/>
      <w:outlineLvl w:val="3"/>
    </w:pPr>
    <w:rPr>
      <w:rFonts w:ascii="Arial" w:hAnsi="Arial" w:eastAsia="宋体"/>
      <w:b/>
      <w:bCs/>
      <w:kern w:val="0"/>
      <w:sz w:val="24"/>
      <w:szCs w:val="28"/>
    </w:rPr>
  </w:style>
  <w:style w:type="character" w:default="1" w:styleId="29">
    <w:name w:val="Default Paragraph Font"/>
    <w:autoRedefine/>
    <w:semiHidden/>
    <w:qFormat/>
    <w:uiPriority w:val="0"/>
  </w:style>
  <w:style w:type="table" w:default="1" w:styleId="27">
    <w:name w:val="Normal Table"/>
    <w:autoRedefine/>
    <w:semiHidden/>
    <w:qFormat/>
    <w:uiPriority w:val="0"/>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6">
    <w:name w:val="annotation text"/>
    <w:basedOn w:val="1"/>
    <w:autoRedefine/>
    <w:qFormat/>
    <w:uiPriority w:val="0"/>
    <w:pPr>
      <w:jc w:val="left"/>
    </w:pPr>
  </w:style>
  <w:style w:type="paragraph" w:styleId="7">
    <w:name w:val="Salutation"/>
    <w:basedOn w:val="1"/>
    <w:next w:val="1"/>
    <w:link w:val="128"/>
    <w:autoRedefine/>
    <w:qFormat/>
    <w:uiPriority w:val="0"/>
    <w:pPr>
      <w:widowControl/>
      <w:textAlignment w:val="baseline"/>
    </w:pPr>
  </w:style>
  <w:style w:type="paragraph" w:styleId="8">
    <w:name w:val="Body Text"/>
    <w:basedOn w:val="1"/>
    <w:next w:val="9"/>
    <w:autoRedefine/>
    <w:qFormat/>
    <w:uiPriority w:val="1"/>
    <w:rPr>
      <w:rFonts w:ascii="宋体" w:hAnsi="宋体" w:eastAsia="宋体" w:cs="宋体"/>
      <w:sz w:val="24"/>
      <w:szCs w:val="24"/>
      <w:lang w:val="zh-CN" w:eastAsia="zh-CN" w:bidi="zh-CN"/>
    </w:rPr>
  </w:style>
  <w:style w:type="paragraph" w:styleId="9">
    <w:name w:val="Body Text 2"/>
    <w:basedOn w:val="1"/>
    <w:next w:val="10"/>
    <w:autoRedefine/>
    <w:unhideWhenUsed/>
    <w:qFormat/>
    <w:uiPriority w:val="99"/>
    <w:pPr>
      <w:spacing w:line="480" w:lineRule="auto"/>
    </w:pPr>
    <w:rPr>
      <w:rFonts w:hint="eastAsia"/>
    </w:rPr>
  </w:style>
  <w:style w:type="paragraph" w:customStyle="1" w:styleId="10">
    <w:name w:val="文档正文"/>
    <w:basedOn w:val="1"/>
    <w:autoRedefine/>
    <w:qFormat/>
    <w:uiPriority w:val="0"/>
    <w:pPr>
      <w:adjustRightInd w:val="0"/>
      <w:spacing w:line="480" w:lineRule="atLeast"/>
      <w:ind w:firstLine="567"/>
      <w:textAlignment w:val="baseline"/>
    </w:pPr>
    <w:rPr>
      <w:rFonts w:ascii="仿宋_GB2312" w:eastAsia="仿宋_GB2312"/>
      <w:kern w:val="0"/>
      <w:sz w:val="28"/>
    </w:rPr>
  </w:style>
  <w:style w:type="paragraph" w:styleId="11">
    <w:name w:val="Body Text Indent"/>
    <w:basedOn w:val="1"/>
    <w:next w:val="12"/>
    <w:autoRedefine/>
    <w:qFormat/>
    <w:uiPriority w:val="99"/>
    <w:pPr>
      <w:ind w:left="420" w:leftChars="200"/>
    </w:pPr>
  </w:style>
  <w:style w:type="paragraph" w:styleId="12">
    <w:name w:val="envelope return"/>
    <w:basedOn w:val="1"/>
    <w:autoRedefine/>
    <w:qFormat/>
    <w:uiPriority w:val="99"/>
    <w:pPr>
      <w:snapToGrid w:val="0"/>
    </w:pPr>
    <w:rPr>
      <w:rFonts w:ascii="Arial" w:hAnsi="Arial" w:cs="Arial"/>
    </w:rPr>
  </w:style>
  <w:style w:type="paragraph" w:styleId="13">
    <w:name w:val="toc 3"/>
    <w:basedOn w:val="1"/>
    <w:next w:val="1"/>
    <w:autoRedefine/>
    <w:qFormat/>
    <w:uiPriority w:val="0"/>
    <w:pPr>
      <w:ind w:left="840" w:leftChars="400"/>
    </w:pPr>
  </w:style>
  <w:style w:type="paragraph" w:styleId="14">
    <w:name w:val="Date"/>
    <w:basedOn w:val="1"/>
    <w:next w:val="1"/>
    <w:link w:val="168"/>
    <w:autoRedefine/>
    <w:qFormat/>
    <w:uiPriority w:val="0"/>
    <w:pPr>
      <w:widowControl/>
      <w:ind w:left="100" w:leftChars="2500"/>
      <w:textAlignment w:val="baseline"/>
    </w:pPr>
    <w:rPr>
      <w:kern w:val="0"/>
      <w:sz w:val="20"/>
      <w:szCs w:val="24"/>
      <w:lang w:val="en-US" w:eastAsia="zh-CN" w:bidi="ar-SA"/>
    </w:rPr>
  </w:style>
  <w:style w:type="paragraph" w:styleId="15">
    <w:name w:val="Body Text Indent 2"/>
    <w:basedOn w:val="1"/>
    <w:qFormat/>
    <w:uiPriority w:val="0"/>
    <w:pPr>
      <w:spacing w:after="120" w:line="480" w:lineRule="auto"/>
      <w:ind w:left="420" w:leftChars="200"/>
    </w:pPr>
    <w:rPr>
      <w:rFonts w:ascii="Calibri" w:hAnsi="Calibri" w:eastAsia="宋体" w:cs="黑体"/>
      <w:szCs w:val="22"/>
    </w:rPr>
  </w:style>
  <w:style w:type="paragraph" w:styleId="16">
    <w:name w:val="footer"/>
    <w:basedOn w:val="1"/>
    <w:autoRedefine/>
    <w:qFormat/>
    <w:uiPriority w:val="0"/>
    <w:pPr>
      <w:tabs>
        <w:tab w:val="center" w:pos="4153"/>
        <w:tab w:val="right" w:pos="8306"/>
      </w:tabs>
      <w:snapToGrid w:val="0"/>
      <w:jc w:val="left"/>
    </w:pPr>
    <w:rPr>
      <w:sz w:val="18"/>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autoRedefine/>
    <w:qFormat/>
    <w:uiPriority w:val="0"/>
  </w:style>
  <w:style w:type="paragraph" w:styleId="19">
    <w:name w:val="toc 4"/>
    <w:basedOn w:val="1"/>
    <w:next w:val="1"/>
    <w:autoRedefine/>
    <w:qFormat/>
    <w:uiPriority w:val="0"/>
    <w:pPr>
      <w:ind w:left="1260" w:leftChars="600"/>
    </w:pPr>
  </w:style>
  <w:style w:type="paragraph" w:styleId="20">
    <w:name w:val="Subtitle"/>
    <w:basedOn w:val="1"/>
    <w:next w:val="1"/>
    <w:link w:val="83"/>
    <w:autoRedefine/>
    <w:qFormat/>
    <w:uiPriority w:val="0"/>
    <w:pPr>
      <w:widowControl/>
      <w:spacing w:before="240" w:after="60" w:line="312" w:lineRule="auto"/>
      <w:jc w:val="center"/>
      <w:textAlignment w:val="baseline"/>
    </w:pPr>
    <w:rPr>
      <w:rFonts w:ascii="Cambria" w:hAnsi="Cambria"/>
      <w:b/>
      <w:kern w:val="28"/>
      <w:sz w:val="32"/>
      <w:szCs w:val="20"/>
      <w:lang w:val="en-US" w:eastAsia="zh-CN" w:bidi="ar-SA"/>
    </w:rPr>
  </w:style>
  <w:style w:type="paragraph" w:styleId="21">
    <w:name w:val="footnote text"/>
    <w:basedOn w:val="1"/>
    <w:qFormat/>
    <w:uiPriority w:val="99"/>
    <w:pPr>
      <w:snapToGrid w:val="0"/>
      <w:jc w:val="left"/>
    </w:pPr>
    <w:rPr>
      <w:kern w:val="0"/>
      <w:sz w:val="18"/>
      <w:szCs w:val="18"/>
    </w:rPr>
  </w:style>
  <w:style w:type="paragraph" w:styleId="22">
    <w:name w:val="toc 2"/>
    <w:basedOn w:val="1"/>
    <w:next w:val="1"/>
    <w:autoRedefine/>
    <w:qFormat/>
    <w:uiPriority w:val="0"/>
    <w:pPr>
      <w:ind w:left="420" w:leftChars="200"/>
    </w:pPr>
  </w:style>
  <w:style w:type="paragraph" w:styleId="23">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24">
    <w:name w:val="Title"/>
    <w:basedOn w:val="1"/>
    <w:link w:val="162"/>
    <w:autoRedefine/>
    <w:qFormat/>
    <w:uiPriority w:val="0"/>
    <w:pPr>
      <w:widowControl/>
      <w:spacing w:before="240" w:after="60" w:line="420" w:lineRule="atLeast"/>
      <w:jc w:val="center"/>
      <w:textAlignment w:val="baseline"/>
    </w:pPr>
    <w:rPr>
      <w:rFonts w:ascii="Arial" w:hAnsi="Arial"/>
      <w:b/>
      <w:kern w:val="0"/>
      <w:sz w:val="32"/>
      <w:szCs w:val="20"/>
      <w:lang w:val="en-US" w:eastAsia="zh-CN" w:bidi="ar-SA"/>
    </w:rPr>
  </w:style>
  <w:style w:type="paragraph" w:styleId="25">
    <w:name w:val="Body Text First Indent"/>
    <w:basedOn w:val="8"/>
    <w:next w:val="26"/>
    <w:autoRedefine/>
    <w:qFormat/>
    <w:uiPriority w:val="0"/>
    <w:pPr>
      <w:ind w:firstLine="420" w:firstLineChars="100"/>
    </w:pPr>
  </w:style>
  <w:style w:type="paragraph" w:styleId="26">
    <w:name w:val="Body Text First Indent 2"/>
    <w:basedOn w:val="11"/>
    <w:next w:val="1"/>
    <w:autoRedefine/>
    <w:qFormat/>
    <w:uiPriority w:val="99"/>
    <w:pPr>
      <w:ind w:left="200" w:firstLine="200" w:firstLineChars="200"/>
    </w:pPr>
    <w:rPr>
      <w:rFonts w:ascii="楷体_GB2312" w:cs="楷体_GB2312"/>
      <w:kern w:val="0"/>
      <w:sz w:val="30"/>
      <w:szCs w:val="30"/>
    </w:rPr>
  </w:style>
  <w:style w:type="table" w:styleId="28">
    <w:name w:val="Table Grid"/>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autoRedefine/>
    <w:qFormat/>
    <w:uiPriority w:val="0"/>
    <w:rPr>
      <w:rFonts w:cs="Times New Roman"/>
      <w:b/>
      <w:bCs/>
    </w:rPr>
  </w:style>
  <w:style w:type="character" w:styleId="31">
    <w:name w:val="FollowedHyperlink"/>
    <w:autoRedefine/>
    <w:qFormat/>
    <w:uiPriority w:val="0"/>
    <w:rPr>
      <w:color w:val="800080"/>
    </w:rPr>
  </w:style>
  <w:style w:type="character" w:styleId="32">
    <w:name w:val="Emphasis"/>
    <w:autoRedefine/>
    <w:qFormat/>
    <w:uiPriority w:val="0"/>
    <w:rPr>
      <w:b/>
    </w:rPr>
  </w:style>
  <w:style w:type="character" w:styleId="33">
    <w:name w:val="HTML Definition"/>
    <w:basedOn w:val="29"/>
    <w:autoRedefine/>
    <w:qFormat/>
    <w:uiPriority w:val="0"/>
  </w:style>
  <w:style w:type="character" w:styleId="34">
    <w:name w:val="HTML Typewriter"/>
    <w:basedOn w:val="29"/>
    <w:autoRedefine/>
    <w:qFormat/>
    <w:uiPriority w:val="0"/>
    <w:rPr>
      <w:rFonts w:hint="default" w:ascii="monospace" w:hAnsi="monospace" w:eastAsia="monospace" w:cs="monospace"/>
      <w:sz w:val="20"/>
    </w:rPr>
  </w:style>
  <w:style w:type="character" w:styleId="35">
    <w:name w:val="HTML Acronym"/>
    <w:basedOn w:val="29"/>
    <w:autoRedefine/>
    <w:qFormat/>
    <w:uiPriority w:val="0"/>
  </w:style>
  <w:style w:type="character" w:styleId="36">
    <w:name w:val="HTML Variable"/>
    <w:basedOn w:val="29"/>
    <w:autoRedefine/>
    <w:qFormat/>
    <w:uiPriority w:val="0"/>
  </w:style>
  <w:style w:type="character" w:styleId="37">
    <w:name w:val="Hyperlink"/>
    <w:autoRedefine/>
    <w:qFormat/>
    <w:uiPriority w:val="0"/>
    <w:rPr>
      <w:color w:val="0000FF"/>
    </w:rPr>
  </w:style>
  <w:style w:type="character" w:styleId="38">
    <w:name w:val="HTML Code"/>
    <w:basedOn w:val="29"/>
    <w:autoRedefine/>
    <w:qFormat/>
    <w:uiPriority w:val="0"/>
    <w:rPr>
      <w:rFonts w:hint="default" w:ascii="monospace" w:hAnsi="monospace" w:eastAsia="monospace" w:cs="monospace"/>
      <w:sz w:val="20"/>
    </w:rPr>
  </w:style>
  <w:style w:type="character" w:styleId="39">
    <w:name w:val="HTML Cite"/>
    <w:basedOn w:val="29"/>
    <w:autoRedefine/>
    <w:qFormat/>
    <w:uiPriority w:val="0"/>
  </w:style>
  <w:style w:type="character" w:styleId="40">
    <w:name w:val="footnote reference"/>
    <w:qFormat/>
    <w:uiPriority w:val="99"/>
    <w:rPr>
      <w:vertAlign w:val="superscript"/>
    </w:rPr>
  </w:style>
  <w:style w:type="character" w:styleId="41">
    <w:name w:val="HTML Keyboard"/>
    <w:basedOn w:val="29"/>
    <w:autoRedefine/>
    <w:qFormat/>
    <w:uiPriority w:val="0"/>
    <w:rPr>
      <w:rFonts w:ascii="monospace" w:hAnsi="monospace" w:eastAsia="monospace" w:cs="monospace"/>
      <w:sz w:val="20"/>
    </w:rPr>
  </w:style>
  <w:style w:type="character" w:styleId="42">
    <w:name w:val="HTML Sample"/>
    <w:basedOn w:val="29"/>
    <w:autoRedefine/>
    <w:qFormat/>
    <w:uiPriority w:val="0"/>
    <w:rPr>
      <w:rFonts w:hint="default" w:ascii="monospace" w:hAnsi="monospace" w:eastAsia="monospace" w:cs="monospace"/>
    </w:rPr>
  </w:style>
  <w:style w:type="paragraph" w:customStyle="1" w:styleId="43">
    <w:name w:val="无间隔1"/>
    <w:basedOn w:val="1"/>
    <w:next w:val="1"/>
    <w:autoRedefine/>
    <w:qFormat/>
    <w:uiPriority w:val="1"/>
    <w:pPr>
      <w:spacing w:line="400" w:lineRule="exact"/>
    </w:pPr>
    <w:rPr>
      <w:sz w:val="24"/>
    </w:rPr>
  </w:style>
  <w:style w:type="paragraph" w:customStyle="1" w:styleId="44">
    <w:name w:val="Default"/>
    <w:next w:val="45"/>
    <w:autoRedefine/>
    <w:qFormat/>
    <w:uiPriority w:val="0"/>
    <w:pPr>
      <w:widowControl w:val="0"/>
      <w:autoSpaceDE w:val="0"/>
      <w:autoSpaceDN w:val="0"/>
      <w:adjustRightInd w:val="0"/>
    </w:pPr>
    <w:rPr>
      <w:rFonts w:ascii="宋体" w:hAnsi="Times New Roman" w:eastAsia="宋体" w:cs="宋体"/>
      <w:color w:val="000000"/>
      <w:kern w:val="2"/>
      <w:sz w:val="24"/>
      <w:szCs w:val="24"/>
      <w:lang w:val="en-US" w:eastAsia="zh-CN" w:bidi="ar-SA"/>
    </w:rPr>
  </w:style>
  <w:style w:type="paragraph" w:customStyle="1" w:styleId="45">
    <w:name w:val="大标题"/>
    <w:basedOn w:val="1"/>
    <w:next w:val="26"/>
    <w:autoRedefine/>
    <w:qFormat/>
    <w:uiPriority w:val="99"/>
    <w:pPr>
      <w:jc w:val="center"/>
    </w:pPr>
    <w:rPr>
      <w:rFonts w:ascii="Arial" w:hAnsi="Arial" w:eastAsia="宋体" w:cs="Arial"/>
      <w:b/>
      <w:bCs/>
      <w:sz w:val="28"/>
      <w:szCs w:val="28"/>
    </w:rPr>
  </w:style>
  <w:style w:type="paragraph" w:customStyle="1" w:styleId="46">
    <w:name w:val="Heading1"/>
    <w:basedOn w:val="1"/>
    <w:next w:val="1"/>
    <w:link w:val="120"/>
    <w:autoRedefine/>
    <w:qFormat/>
    <w:uiPriority w:val="0"/>
    <w:pPr>
      <w:keepNext/>
      <w:keepLines/>
      <w:widowControl/>
      <w:spacing w:before="340" w:after="330" w:line="578" w:lineRule="auto"/>
      <w:textAlignment w:val="baseline"/>
    </w:pPr>
    <w:rPr>
      <w:rFonts w:ascii="Times New Roman" w:hAnsi="Times New Roman" w:eastAsia="宋体" w:cs="Times New Roman"/>
      <w:b/>
      <w:bCs/>
      <w:kern w:val="44"/>
      <w:sz w:val="44"/>
      <w:szCs w:val="44"/>
      <w:lang w:val="en-US" w:eastAsia="zh-CN" w:bidi="ar-SA"/>
    </w:rPr>
  </w:style>
  <w:style w:type="paragraph" w:customStyle="1" w:styleId="47">
    <w:name w:val="Heading2"/>
    <w:basedOn w:val="1"/>
    <w:next w:val="1"/>
    <w:link w:val="101"/>
    <w:autoRedefine/>
    <w:qFormat/>
    <w:uiPriority w:val="0"/>
    <w:pPr>
      <w:keepNext/>
      <w:keepLines/>
      <w:widowControl/>
      <w:spacing w:before="260" w:after="260" w:line="416" w:lineRule="auto"/>
      <w:textAlignment w:val="baseline"/>
    </w:pPr>
    <w:rPr>
      <w:rFonts w:ascii="Arial" w:hAnsi="Arial" w:eastAsia="黑体" w:cs="Times New Roman"/>
      <w:b/>
      <w:bCs/>
      <w:kern w:val="0"/>
      <w:sz w:val="32"/>
      <w:szCs w:val="32"/>
      <w:lang w:val="en-US" w:eastAsia="zh-CN" w:bidi="ar-SA"/>
    </w:rPr>
  </w:style>
  <w:style w:type="paragraph" w:customStyle="1" w:styleId="48">
    <w:name w:val="Heading3"/>
    <w:basedOn w:val="1"/>
    <w:next w:val="1"/>
    <w:link w:val="112"/>
    <w:autoRedefine/>
    <w:qFormat/>
    <w:uiPriority w:val="0"/>
    <w:pPr>
      <w:keepNext/>
      <w:keepLines/>
      <w:widowControl/>
      <w:spacing w:before="260" w:after="260" w:line="416" w:lineRule="auto"/>
      <w:textAlignment w:val="baseline"/>
    </w:pPr>
    <w:rPr>
      <w:rFonts w:ascii="Times New Roman" w:hAnsi="Times New Roman" w:eastAsia="宋体" w:cs="Times New Roman"/>
      <w:b/>
      <w:bCs/>
      <w:kern w:val="0"/>
      <w:sz w:val="32"/>
      <w:szCs w:val="32"/>
      <w:lang w:val="en-US" w:eastAsia="zh-CN" w:bidi="ar-SA"/>
    </w:rPr>
  </w:style>
  <w:style w:type="paragraph" w:customStyle="1" w:styleId="49">
    <w:name w:val="Heading4"/>
    <w:basedOn w:val="1"/>
    <w:next w:val="1"/>
    <w:link w:val="138"/>
    <w:autoRedefine/>
    <w:qFormat/>
    <w:uiPriority w:val="0"/>
    <w:pPr>
      <w:keepNext/>
      <w:keepLines/>
      <w:widowControl/>
      <w:spacing w:before="280" w:after="290" w:line="376" w:lineRule="auto"/>
      <w:textAlignment w:val="baseline"/>
    </w:pPr>
    <w:rPr>
      <w:rFonts w:ascii="Arial" w:hAnsi="Arial" w:eastAsia="黑体" w:cs="Times New Roman"/>
      <w:b/>
      <w:bCs/>
      <w:kern w:val="0"/>
      <w:sz w:val="28"/>
      <w:szCs w:val="28"/>
      <w:lang w:val="en-US" w:eastAsia="zh-CN" w:bidi="ar-SA"/>
    </w:rPr>
  </w:style>
  <w:style w:type="paragraph" w:customStyle="1" w:styleId="50">
    <w:name w:val="Heading5"/>
    <w:basedOn w:val="1"/>
    <w:next w:val="1"/>
    <w:link w:val="87"/>
    <w:autoRedefine/>
    <w:qFormat/>
    <w:uiPriority w:val="0"/>
    <w:pPr>
      <w:keepNext/>
      <w:keepLines/>
      <w:widowControl/>
      <w:spacing w:before="280" w:after="290" w:line="376" w:lineRule="auto"/>
      <w:textAlignment w:val="baseline"/>
    </w:pPr>
    <w:rPr>
      <w:rFonts w:ascii="Times New Roman" w:hAnsi="Times New Roman" w:eastAsia="宋体" w:cs="Times New Roman"/>
      <w:bCs/>
      <w:color w:val="000000"/>
      <w:kern w:val="0"/>
      <w:sz w:val="32"/>
      <w:szCs w:val="28"/>
      <w:lang w:val="en-US" w:eastAsia="zh-CN" w:bidi="ar-SA"/>
    </w:rPr>
  </w:style>
  <w:style w:type="paragraph" w:customStyle="1" w:styleId="51">
    <w:name w:val="Heading6"/>
    <w:basedOn w:val="1"/>
    <w:next w:val="1"/>
    <w:link w:val="160"/>
    <w:autoRedefine/>
    <w:qFormat/>
    <w:uiPriority w:val="0"/>
    <w:pPr>
      <w:keepNext/>
      <w:keepLines/>
      <w:widowControl/>
      <w:tabs>
        <w:tab w:val="left" w:pos="1440"/>
      </w:tabs>
      <w:spacing w:before="240" w:after="64" w:line="320" w:lineRule="auto"/>
      <w:ind w:left="1152" w:hanging="1152"/>
      <w:jc w:val="left"/>
      <w:textAlignment w:val="baseline"/>
    </w:pPr>
    <w:rPr>
      <w:rFonts w:ascii="Arial" w:hAnsi="Arial" w:eastAsia="黑体" w:cs="Times New Roman"/>
      <w:b/>
      <w:bCs/>
      <w:kern w:val="0"/>
      <w:sz w:val="24"/>
      <w:szCs w:val="24"/>
      <w:lang w:val="en-US" w:eastAsia="zh-CN" w:bidi="ar-SA"/>
    </w:rPr>
  </w:style>
  <w:style w:type="paragraph" w:customStyle="1" w:styleId="52">
    <w:name w:val="Heading7"/>
    <w:basedOn w:val="1"/>
    <w:next w:val="1"/>
    <w:link w:val="122"/>
    <w:autoRedefine/>
    <w:qFormat/>
    <w:uiPriority w:val="0"/>
    <w:pPr>
      <w:keepNext/>
      <w:keepLines/>
      <w:widowControl/>
      <w:tabs>
        <w:tab w:val="left" w:pos="2520"/>
      </w:tabs>
      <w:spacing w:before="240" w:after="64" w:line="320" w:lineRule="auto"/>
      <w:ind w:left="1296" w:hanging="1296"/>
      <w:jc w:val="left"/>
      <w:textAlignment w:val="baseline"/>
    </w:pPr>
    <w:rPr>
      <w:rFonts w:ascii="Times New Roman" w:hAnsi="Times New Roman" w:eastAsia="宋体" w:cs="Times New Roman"/>
      <w:b/>
      <w:bCs/>
      <w:kern w:val="0"/>
      <w:sz w:val="24"/>
      <w:szCs w:val="24"/>
      <w:lang w:val="en-US" w:eastAsia="zh-CN" w:bidi="ar-SA"/>
    </w:rPr>
  </w:style>
  <w:style w:type="paragraph" w:customStyle="1" w:styleId="53">
    <w:name w:val="Heading8"/>
    <w:basedOn w:val="1"/>
    <w:next w:val="1"/>
    <w:link w:val="131"/>
    <w:autoRedefine/>
    <w:qFormat/>
    <w:uiPriority w:val="0"/>
    <w:pPr>
      <w:keepNext/>
      <w:keepLines/>
      <w:widowControl/>
      <w:tabs>
        <w:tab w:val="left" w:pos="1440"/>
      </w:tabs>
      <w:spacing w:before="240" w:after="64" w:line="320" w:lineRule="auto"/>
      <w:ind w:left="1440" w:hanging="1440"/>
      <w:jc w:val="left"/>
      <w:textAlignment w:val="baseline"/>
    </w:pPr>
    <w:rPr>
      <w:rFonts w:ascii="Arial" w:hAnsi="Arial" w:eastAsia="黑体"/>
      <w:kern w:val="0"/>
      <w:sz w:val="24"/>
      <w:szCs w:val="24"/>
      <w:lang w:val="en-US" w:eastAsia="zh-CN" w:bidi="ar-SA"/>
    </w:rPr>
  </w:style>
  <w:style w:type="paragraph" w:customStyle="1" w:styleId="54">
    <w:name w:val="Heading9"/>
    <w:basedOn w:val="1"/>
    <w:next w:val="1"/>
    <w:link w:val="110"/>
    <w:autoRedefine/>
    <w:qFormat/>
    <w:uiPriority w:val="0"/>
    <w:pPr>
      <w:keepNext/>
      <w:keepLines/>
      <w:widowControl/>
      <w:tabs>
        <w:tab w:val="left" w:pos="1584"/>
      </w:tabs>
      <w:spacing w:before="240" w:after="64" w:line="320" w:lineRule="auto"/>
      <w:ind w:left="1584" w:hanging="1584"/>
      <w:jc w:val="left"/>
      <w:textAlignment w:val="baseline"/>
    </w:pPr>
    <w:rPr>
      <w:rFonts w:ascii="Arial" w:hAnsi="Arial" w:eastAsia="黑体"/>
      <w:kern w:val="0"/>
      <w:sz w:val="20"/>
      <w:szCs w:val="21"/>
      <w:lang w:val="en-US" w:eastAsia="zh-CN" w:bidi="ar-SA"/>
    </w:rPr>
  </w:style>
  <w:style w:type="character" w:customStyle="1" w:styleId="55">
    <w:name w:val="NormalCharacter"/>
    <w:autoRedefine/>
    <w:qFormat/>
    <w:uiPriority w:val="0"/>
  </w:style>
  <w:style w:type="table" w:customStyle="1" w:styleId="56">
    <w:name w:val="TableNormal"/>
    <w:autoRedefine/>
    <w:qFormat/>
    <w:uiPriority w:val="0"/>
  </w:style>
  <w:style w:type="character" w:customStyle="1" w:styleId="57">
    <w:name w:val="UserStyle_0"/>
    <w:autoRedefine/>
    <w:qFormat/>
    <w:uiPriority w:val="0"/>
    <w:rPr>
      <w:color w:val="808080"/>
      <w:shd w:val="clear" w:color="auto" w:fill="E6E6E6"/>
    </w:rPr>
  </w:style>
  <w:style w:type="character" w:customStyle="1" w:styleId="58">
    <w:name w:val="UserStyle_1"/>
    <w:autoRedefine/>
    <w:qFormat/>
    <w:uiPriority w:val="0"/>
    <w:rPr>
      <w:sz w:val="18"/>
      <w:szCs w:val="18"/>
    </w:rPr>
  </w:style>
  <w:style w:type="character" w:customStyle="1" w:styleId="59">
    <w:name w:val="UserStyle_2"/>
    <w:autoRedefine/>
    <w:qFormat/>
    <w:uiPriority w:val="0"/>
    <w:rPr>
      <w:rFonts w:ascii="Cambria" w:hAnsi="Cambria" w:cs="Times New Roman"/>
      <w:b/>
      <w:bCs/>
      <w:kern w:val="28"/>
      <w:sz w:val="32"/>
      <w:szCs w:val="32"/>
    </w:rPr>
  </w:style>
  <w:style w:type="character" w:customStyle="1" w:styleId="60">
    <w:name w:val="UserStyle_3"/>
    <w:link w:val="61"/>
    <w:autoRedefine/>
    <w:qFormat/>
    <w:uiPriority w:val="0"/>
    <w:rPr>
      <w:sz w:val="18"/>
      <w:szCs w:val="18"/>
    </w:rPr>
  </w:style>
  <w:style w:type="paragraph" w:customStyle="1" w:styleId="61">
    <w:name w:val="Acetate"/>
    <w:basedOn w:val="1"/>
    <w:link w:val="60"/>
    <w:autoRedefine/>
    <w:qFormat/>
    <w:uiPriority w:val="0"/>
    <w:pPr>
      <w:widowControl/>
      <w:textAlignment w:val="baseline"/>
    </w:pPr>
    <w:rPr>
      <w:kern w:val="0"/>
      <w:sz w:val="18"/>
      <w:szCs w:val="18"/>
      <w:lang w:val="en-US" w:eastAsia="zh-CN" w:bidi="ar-SA"/>
    </w:rPr>
  </w:style>
  <w:style w:type="character" w:customStyle="1" w:styleId="62">
    <w:name w:val="UserStyle_4"/>
    <w:autoRedefine/>
    <w:qFormat/>
    <w:uiPriority w:val="0"/>
    <w:rPr>
      <w:szCs w:val="20"/>
    </w:rPr>
  </w:style>
  <w:style w:type="character" w:customStyle="1" w:styleId="63">
    <w:name w:val="UserStyle_5"/>
    <w:link w:val="64"/>
    <w:autoRedefine/>
    <w:qFormat/>
    <w:uiPriority w:val="0"/>
    <w:rPr>
      <w:szCs w:val="24"/>
    </w:rPr>
  </w:style>
  <w:style w:type="paragraph" w:customStyle="1" w:styleId="64">
    <w:name w:val="BodyText1I2"/>
    <w:basedOn w:val="65"/>
    <w:link w:val="63"/>
    <w:autoRedefine/>
    <w:qFormat/>
    <w:uiPriority w:val="0"/>
    <w:pPr>
      <w:widowControl/>
      <w:spacing w:after="120"/>
      <w:ind w:left="420" w:leftChars="200" w:firstLine="420" w:firstLineChars="200"/>
      <w:textAlignment w:val="baseline"/>
    </w:pPr>
  </w:style>
  <w:style w:type="paragraph" w:customStyle="1" w:styleId="65">
    <w:name w:val="BodyTextIndent"/>
    <w:basedOn w:val="1"/>
    <w:link w:val="150"/>
    <w:autoRedefine/>
    <w:qFormat/>
    <w:uiPriority w:val="0"/>
    <w:pPr>
      <w:widowControl/>
      <w:spacing w:after="120"/>
      <w:ind w:left="420" w:leftChars="200"/>
      <w:textAlignment w:val="baseline"/>
    </w:pPr>
    <w:rPr>
      <w:kern w:val="0"/>
      <w:sz w:val="20"/>
      <w:szCs w:val="24"/>
      <w:lang w:val="en-US" w:eastAsia="zh-CN" w:bidi="ar-SA"/>
    </w:rPr>
  </w:style>
  <w:style w:type="character" w:customStyle="1" w:styleId="66">
    <w:name w:val="UserStyle_6"/>
    <w:link w:val="67"/>
    <w:autoRedefine/>
    <w:qFormat/>
    <w:uiPriority w:val="0"/>
    <w:rPr>
      <w:rFonts w:ascii="仿宋_GB2312" w:hAnsi="华文仿宋" w:eastAsia="仿宋_GB2312"/>
      <w:sz w:val="24"/>
    </w:rPr>
  </w:style>
  <w:style w:type="paragraph" w:customStyle="1" w:styleId="67">
    <w:name w:val="UserStyle_7"/>
    <w:basedOn w:val="68"/>
    <w:link w:val="66"/>
    <w:autoRedefine/>
    <w:qFormat/>
    <w:uiPriority w:val="0"/>
    <w:pPr>
      <w:widowControl/>
      <w:jc w:val="center"/>
      <w:textAlignment w:val="baseline"/>
    </w:pPr>
  </w:style>
  <w:style w:type="paragraph" w:customStyle="1" w:styleId="68">
    <w:name w:val="UserStyle_39"/>
    <w:basedOn w:val="1"/>
    <w:link w:val="115"/>
    <w:autoRedefine/>
    <w:qFormat/>
    <w:uiPriority w:val="0"/>
    <w:pPr>
      <w:widowControl/>
      <w:jc w:val="center"/>
      <w:textAlignment w:val="baseline"/>
    </w:pPr>
    <w:rPr>
      <w:rFonts w:ascii="仿宋_GB2312" w:hAnsi="华文仿宋" w:eastAsia="仿宋_GB2312"/>
      <w:kern w:val="0"/>
      <w:sz w:val="24"/>
      <w:szCs w:val="20"/>
      <w:lang w:val="en-US" w:eastAsia="zh-CN" w:bidi="ar-SA"/>
    </w:rPr>
  </w:style>
  <w:style w:type="character" w:customStyle="1" w:styleId="69">
    <w:name w:val="UserStyle_8"/>
    <w:basedOn w:val="55"/>
    <w:autoRedefine/>
    <w:qFormat/>
    <w:uiPriority w:val="0"/>
  </w:style>
  <w:style w:type="character" w:customStyle="1" w:styleId="70">
    <w:name w:val="UserStyle_9"/>
    <w:autoRedefine/>
    <w:qFormat/>
    <w:uiPriority w:val="0"/>
    <w:rPr>
      <w:rFonts w:ascii="Cambria" w:hAnsi="Cambria" w:eastAsia="宋体"/>
      <w:szCs w:val="21"/>
    </w:rPr>
  </w:style>
  <w:style w:type="character" w:customStyle="1" w:styleId="71">
    <w:name w:val="PageNumber"/>
    <w:basedOn w:val="55"/>
    <w:autoRedefine/>
    <w:qFormat/>
    <w:uiPriority w:val="0"/>
  </w:style>
  <w:style w:type="character" w:customStyle="1" w:styleId="72">
    <w:name w:val="HtmlDfn"/>
    <w:autoRedefine/>
    <w:qFormat/>
    <w:uiPriority w:val="0"/>
  </w:style>
  <w:style w:type="character" w:customStyle="1" w:styleId="73">
    <w:name w:val="HtmlAcronym"/>
    <w:autoRedefine/>
    <w:qFormat/>
    <w:uiPriority w:val="0"/>
    <w:rPr>
      <w:bdr w:val="single" w:color="000000" w:sz="152" w:space="0"/>
    </w:rPr>
  </w:style>
  <w:style w:type="character" w:customStyle="1" w:styleId="74">
    <w:name w:val="EndnoteReference"/>
    <w:autoRedefine/>
    <w:qFormat/>
    <w:uiPriority w:val="0"/>
    <w:rPr>
      <w:vertAlign w:val="superscript"/>
    </w:rPr>
  </w:style>
  <w:style w:type="character" w:customStyle="1" w:styleId="75">
    <w:name w:val="HtmlTt"/>
    <w:autoRedefine/>
    <w:qFormat/>
    <w:uiPriority w:val="0"/>
    <w:rPr>
      <w:rFonts w:ascii="monospace" w:hAnsi="monospace" w:eastAsia="monospace"/>
      <w:sz w:val="20"/>
    </w:rPr>
  </w:style>
  <w:style w:type="character" w:customStyle="1" w:styleId="76">
    <w:name w:val="HtmlVar"/>
    <w:autoRedefine/>
    <w:qFormat/>
    <w:uiPriority w:val="0"/>
  </w:style>
  <w:style w:type="character" w:customStyle="1" w:styleId="77">
    <w:name w:val="HtmlCode"/>
    <w:autoRedefine/>
    <w:qFormat/>
    <w:uiPriority w:val="0"/>
    <w:rPr>
      <w:rFonts w:ascii="monospace" w:hAnsi="monospace" w:eastAsia="monospace"/>
      <w:sz w:val="20"/>
    </w:rPr>
  </w:style>
  <w:style w:type="character" w:customStyle="1" w:styleId="78">
    <w:name w:val="AnnotationReference"/>
    <w:autoRedefine/>
    <w:qFormat/>
    <w:uiPriority w:val="0"/>
    <w:rPr>
      <w:sz w:val="21"/>
      <w:szCs w:val="21"/>
    </w:rPr>
  </w:style>
  <w:style w:type="character" w:customStyle="1" w:styleId="79">
    <w:name w:val="HtmlCite"/>
    <w:autoRedefine/>
    <w:qFormat/>
    <w:uiPriority w:val="0"/>
  </w:style>
  <w:style w:type="character" w:customStyle="1" w:styleId="80">
    <w:name w:val="FootnoteReference"/>
    <w:autoRedefine/>
    <w:qFormat/>
    <w:uiPriority w:val="0"/>
    <w:rPr>
      <w:vertAlign w:val="superscript"/>
    </w:rPr>
  </w:style>
  <w:style w:type="character" w:customStyle="1" w:styleId="81">
    <w:name w:val="HtmlKbd"/>
    <w:autoRedefine/>
    <w:qFormat/>
    <w:uiPriority w:val="0"/>
    <w:rPr>
      <w:rFonts w:ascii="monospace" w:hAnsi="monospace" w:eastAsia="monospace"/>
      <w:sz w:val="20"/>
    </w:rPr>
  </w:style>
  <w:style w:type="character" w:customStyle="1" w:styleId="82">
    <w:name w:val="htmlSamp"/>
    <w:autoRedefine/>
    <w:qFormat/>
    <w:uiPriority w:val="0"/>
    <w:rPr>
      <w:rFonts w:ascii="monospace" w:hAnsi="monospace" w:eastAsia="monospace"/>
    </w:rPr>
  </w:style>
  <w:style w:type="character" w:customStyle="1" w:styleId="83">
    <w:name w:val="UserStyle_10"/>
    <w:link w:val="20"/>
    <w:autoRedefine/>
    <w:qFormat/>
    <w:uiPriority w:val="0"/>
    <w:rPr>
      <w:rFonts w:ascii="Cambria" w:hAnsi="Cambria"/>
      <w:b/>
      <w:kern w:val="28"/>
      <w:sz w:val="32"/>
    </w:rPr>
  </w:style>
  <w:style w:type="character" w:customStyle="1" w:styleId="84">
    <w:name w:val="UserStyle_11"/>
    <w:autoRedefine/>
    <w:qFormat/>
    <w:uiPriority w:val="0"/>
    <w:rPr>
      <w:rFonts w:ascii="Cambria" w:hAnsi="Cambria" w:eastAsia="宋体"/>
      <w:sz w:val="24"/>
      <w:szCs w:val="24"/>
    </w:rPr>
  </w:style>
  <w:style w:type="character" w:customStyle="1" w:styleId="85">
    <w:name w:val="UserStyle_12"/>
    <w:link w:val="86"/>
    <w:autoRedefine/>
    <w:qFormat/>
    <w:uiPriority w:val="0"/>
    <w:rPr>
      <w:rFonts w:ascii="宋体" w:hAnsi="宋体"/>
      <w:sz w:val="28"/>
      <w:szCs w:val="24"/>
    </w:rPr>
  </w:style>
  <w:style w:type="paragraph" w:customStyle="1" w:styleId="86">
    <w:name w:val="BodyText2"/>
    <w:basedOn w:val="1"/>
    <w:link w:val="85"/>
    <w:autoRedefine/>
    <w:qFormat/>
    <w:uiPriority w:val="0"/>
    <w:pPr>
      <w:widowControl/>
      <w:textAlignment w:val="baseline"/>
    </w:pPr>
    <w:rPr>
      <w:rFonts w:ascii="宋体" w:hAnsi="宋体"/>
      <w:kern w:val="0"/>
      <w:sz w:val="28"/>
      <w:szCs w:val="24"/>
      <w:lang w:val="en-US" w:eastAsia="zh-CN" w:bidi="ar-SA"/>
    </w:rPr>
  </w:style>
  <w:style w:type="character" w:customStyle="1" w:styleId="87">
    <w:name w:val="UserStyle_13"/>
    <w:link w:val="50"/>
    <w:autoRedefine/>
    <w:qFormat/>
    <w:uiPriority w:val="0"/>
    <w:rPr>
      <w:rFonts w:ascii="Times New Roman" w:hAnsi="Times New Roman" w:eastAsia="宋体" w:cs="Times New Roman"/>
      <w:bCs/>
      <w:color w:val="000000"/>
      <w:sz w:val="32"/>
      <w:szCs w:val="28"/>
    </w:rPr>
  </w:style>
  <w:style w:type="character" w:customStyle="1" w:styleId="88">
    <w:name w:val="UserStyle_14"/>
    <w:link w:val="89"/>
    <w:autoRedefine/>
    <w:qFormat/>
    <w:uiPriority w:val="0"/>
    <w:rPr>
      <w:sz w:val="18"/>
      <w:szCs w:val="18"/>
    </w:rPr>
  </w:style>
  <w:style w:type="paragraph" w:customStyle="1" w:styleId="89">
    <w:name w:val="Header"/>
    <w:basedOn w:val="1"/>
    <w:link w:val="88"/>
    <w:autoRedefine/>
    <w:qFormat/>
    <w:uiPriority w:val="0"/>
    <w:pPr>
      <w:widowControl/>
      <w:pBdr>
        <w:bottom w:val="single" w:color="000000" w:sz="6" w:space="1"/>
      </w:pBdr>
      <w:tabs>
        <w:tab w:val="center" w:pos="4153"/>
        <w:tab w:val="right" w:pos="8306"/>
      </w:tabs>
      <w:snapToGrid w:val="0"/>
      <w:jc w:val="center"/>
      <w:textAlignment w:val="baseline"/>
    </w:pPr>
    <w:rPr>
      <w:kern w:val="0"/>
      <w:sz w:val="18"/>
      <w:szCs w:val="18"/>
      <w:lang w:val="en-US" w:eastAsia="zh-CN" w:bidi="ar-SA"/>
    </w:rPr>
  </w:style>
  <w:style w:type="character" w:customStyle="1" w:styleId="90">
    <w:name w:val="UserStyle_15"/>
    <w:autoRedefine/>
    <w:qFormat/>
    <w:uiPriority w:val="0"/>
    <w:rPr>
      <w:rFonts w:cs="Times New Roman"/>
      <w:b/>
      <w:bCs/>
      <w:kern w:val="2"/>
      <w:sz w:val="21"/>
      <w:szCs w:val="24"/>
    </w:rPr>
  </w:style>
  <w:style w:type="character" w:customStyle="1" w:styleId="91">
    <w:name w:val="UserStyle_16"/>
    <w:autoRedefine/>
    <w:qFormat/>
    <w:uiPriority w:val="0"/>
    <w:rPr>
      <w:rFonts w:ascii="Arial" w:hAnsi="Arial"/>
      <w:color w:val="000000"/>
      <w:sz w:val="22"/>
      <w:szCs w:val="22"/>
    </w:rPr>
  </w:style>
  <w:style w:type="character" w:customStyle="1" w:styleId="92">
    <w:name w:val="UserStyle_17"/>
    <w:autoRedefine/>
    <w:qFormat/>
    <w:uiPriority w:val="0"/>
    <w:rPr>
      <w:sz w:val="16"/>
      <w:szCs w:val="0"/>
    </w:rPr>
  </w:style>
  <w:style w:type="character" w:customStyle="1" w:styleId="93">
    <w:name w:val="UserStyle_18"/>
    <w:basedOn w:val="55"/>
    <w:link w:val="94"/>
    <w:autoRedefine/>
    <w:qFormat/>
    <w:uiPriority w:val="0"/>
  </w:style>
  <w:style w:type="paragraph" w:customStyle="1" w:styleId="94">
    <w:name w:val="AnnotationText"/>
    <w:basedOn w:val="1"/>
    <w:link w:val="93"/>
    <w:autoRedefine/>
    <w:qFormat/>
    <w:uiPriority w:val="0"/>
    <w:pPr>
      <w:widowControl/>
      <w:jc w:val="left"/>
      <w:textAlignment w:val="baseline"/>
    </w:pPr>
  </w:style>
  <w:style w:type="character" w:customStyle="1" w:styleId="95">
    <w:name w:val="UserStyle_19"/>
    <w:autoRedefine/>
    <w:qFormat/>
    <w:uiPriority w:val="0"/>
    <w:rPr>
      <w:sz w:val="18"/>
      <w:szCs w:val="18"/>
    </w:rPr>
  </w:style>
  <w:style w:type="character" w:customStyle="1" w:styleId="96">
    <w:name w:val="UserStyle_20"/>
    <w:autoRedefine/>
    <w:qFormat/>
    <w:uiPriority w:val="0"/>
    <w:rPr>
      <w:sz w:val="18"/>
      <w:szCs w:val="18"/>
    </w:rPr>
  </w:style>
  <w:style w:type="character" w:customStyle="1" w:styleId="97">
    <w:name w:val="UserStyle_21"/>
    <w:autoRedefine/>
    <w:qFormat/>
    <w:uiPriority w:val="0"/>
    <w:rPr>
      <w:rFonts w:cs="Times New Roman"/>
      <w:b/>
      <w:bCs/>
      <w:kern w:val="44"/>
      <w:sz w:val="44"/>
      <w:szCs w:val="44"/>
    </w:rPr>
  </w:style>
  <w:style w:type="character" w:customStyle="1" w:styleId="98">
    <w:name w:val="UserStyle_22"/>
    <w:link w:val="99"/>
    <w:autoRedefine/>
    <w:qFormat/>
    <w:uiPriority w:val="0"/>
    <w:rPr>
      <w:rFonts w:cs="Times New Roman"/>
      <w:b/>
      <w:bCs/>
    </w:rPr>
  </w:style>
  <w:style w:type="paragraph" w:customStyle="1" w:styleId="99">
    <w:name w:val="AnnotationSubject"/>
    <w:basedOn w:val="94"/>
    <w:next w:val="94"/>
    <w:link w:val="98"/>
    <w:autoRedefine/>
    <w:qFormat/>
    <w:uiPriority w:val="0"/>
    <w:pPr>
      <w:widowControl/>
      <w:jc w:val="left"/>
      <w:textAlignment w:val="baseline"/>
    </w:pPr>
    <w:rPr>
      <w:rFonts w:cs="Times New Roman"/>
      <w:b/>
      <w:bCs/>
      <w:kern w:val="0"/>
      <w:sz w:val="20"/>
      <w:szCs w:val="20"/>
    </w:rPr>
  </w:style>
  <w:style w:type="character" w:customStyle="1" w:styleId="100">
    <w:name w:val="UserStyle_23"/>
    <w:autoRedefine/>
    <w:qFormat/>
    <w:uiPriority w:val="0"/>
    <w:rPr>
      <w:rFonts w:eastAsia="黑体" w:cs="Times New Roman"/>
      <w:b/>
      <w:bCs/>
      <w:sz w:val="32"/>
      <w:szCs w:val="32"/>
    </w:rPr>
  </w:style>
  <w:style w:type="character" w:customStyle="1" w:styleId="101">
    <w:name w:val="UserStyle_24"/>
    <w:link w:val="47"/>
    <w:autoRedefine/>
    <w:qFormat/>
    <w:uiPriority w:val="0"/>
    <w:rPr>
      <w:rFonts w:ascii="Arial" w:hAnsi="Arial" w:eastAsia="黑体" w:cs="Times New Roman"/>
      <w:b/>
      <w:bCs/>
      <w:sz w:val="32"/>
      <w:szCs w:val="32"/>
    </w:rPr>
  </w:style>
  <w:style w:type="character" w:customStyle="1" w:styleId="102">
    <w:name w:val="UserStyle_25"/>
    <w:autoRedefine/>
    <w:qFormat/>
    <w:uiPriority w:val="0"/>
    <w:rPr>
      <w:sz w:val="18"/>
      <w:szCs w:val="18"/>
    </w:rPr>
  </w:style>
  <w:style w:type="character" w:customStyle="1" w:styleId="103">
    <w:name w:val="UserStyle_26"/>
    <w:autoRedefine/>
    <w:qFormat/>
    <w:uiPriority w:val="0"/>
    <w:rPr>
      <w:rFonts w:ascii="Cambria" w:hAnsi="Cambria" w:eastAsia="黑体" w:cs="Times New Roman"/>
      <w:b/>
      <w:bCs/>
      <w:sz w:val="32"/>
      <w:szCs w:val="32"/>
    </w:rPr>
  </w:style>
  <w:style w:type="character" w:customStyle="1" w:styleId="104">
    <w:name w:val="UserStyle_27"/>
    <w:basedOn w:val="55"/>
    <w:autoRedefine/>
    <w:qFormat/>
    <w:uiPriority w:val="0"/>
  </w:style>
  <w:style w:type="character" w:customStyle="1" w:styleId="105">
    <w:name w:val="UserStyle_28"/>
    <w:autoRedefine/>
    <w:qFormat/>
    <w:uiPriority w:val="0"/>
    <w:rPr>
      <w:rFonts w:ascii="华文仿宋" w:hAnsi="华文仿宋" w:eastAsia="华文仿宋"/>
      <w:color w:val="000000"/>
      <w:sz w:val="24"/>
      <w:szCs w:val="24"/>
      <w:u w:val="single"/>
    </w:rPr>
  </w:style>
  <w:style w:type="character" w:customStyle="1" w:styleId="106">
    <w:name w:val="UserStyle_29"/>
    <w:basedOn w:val="55"/>
    <w:autoRedefine/>
    <w:qFormat/>
    <w:uiPriority w:val="0"/>
  </w:style>
  <w:style w:type="character" w:customStyle="1" w:styleId="107">
    <w:name w:val="UserStyle_30"/>
    <w:autoRedefine/>
    <w:qFormat/>
    <w:uiPriority w:val="0"/>
    <w:rPr>
      <w:rFonts w:ascii="MingLiU" w:hAnsi="MingLiU" w:eastAsia="MingLiU" w:cs="MingLiU"/>
      <w:b/>
      <w:bCs/>
      <w:color w:val="000000"/>
      <w:position w:val="0"/>
      <w:sz w:val="19"/>
      <w:szCs w:val="19"/>
      <w:lang w:val="zh-TW"/>
    </w:rPr>
  </w:style>
  <w:style w:type="character" w:customStyle="1" w:styleId="108">
    <w:name w:val="UserStyle_31"/>
    <w:basedOn w:val="55"/>
    <w:autoRedefine/>
    <w:qFormat/>
    <w:uiPriority w:val="0"/>
  </w:style>
  <w:style w:type="character" w:customStyle="1" w:styleId="109">
    <w:name w:val="UserStyle_32"/>
    <w:autoRedefine/>
    <w:qFormat/>
    <w:uiPriority w:val="0"/>
    <w:rPr>
      <w:rFonts w:cs="Times New Roman"/>
      <w:b/>
      <w:bCs/>
      <w:sz w:val="32"/>
      <w:szCs w:val="32"/>
    </w:rPr>
  </w:style>
  <w:style w:type="character" w:customStyle="1" w:styleId="110">
    <w:name w:val="UserStyle_33"/>
    <w:link w:val="54"/>
    <w:autoRedefine/>
    <w:qFormat/>
    <w:uiPriority w:val="0"/>
    <w:rPr>
      <w:rFonts w:ascii="Arial" w:hAnsi="Arial" w:eastAsia="黑体"/>
      <w:kern w:val="0"/>
      <w:szCs w:val="21"/>
    </w:rPr>
  </w:style>
  <w:style w:type="character" w:customStyle="1" w:styleId="111">
    <w:name w:val="UserStyle_34"/>
    <w:autoRedefine/>
    <w:qFormat/>
    <w:uiPriority w:val="0"/>
    <w:rPr>
      <w:sz w:val="16"/>
      <w:szCs w:val="16"/>
    </w:rPr>
  </w:style>
  <w:style w:type="character" w:customStyle="1" w:styleId="112">
    <w:name w:val="UserStyle_35"/>
    <w:link w:val="48"/>
    <w:autoRedefine/>
    <w:qFormat/>
    <w:uiPriority w:val="0"/>
    <w:rPr>
      <w:rFonts w:ascii="Times New Roman" w:hAnsi="Times New Roman" w:eastAsia="宋体" w:cs="Times New Roman"/>
      <w:b/>
      <w:bCs/>
      <w:sz w:val="32"/>
      <w:szCs w:val="32"/>
    </w:rPr>
  </w:style>
  <w:style w:type="character" w:customStyle="1" w:styleId="113">
    <w:name w:val="UserStyle_36"/>
    <w:autoRedefine/>
    <w:qFormat/>
    <w:uiPriority w:val="0"/>
    <w:rPr>
      <w:rFonts w:cs="Times New Roman"/>
      <w:b/>
      <w:bCs/>
      <w:sz w:val="24"/>
      <w:szCs w:val="24"/>
    </w:rPr>
  </w:style>
  <w:style w:type="character" w:customStyle="1" w:styleId="114">
    <w:name w:val="UserStyle_37"/>
    <w:autoRedefine/>
    <w:qFormat/>
    <w:uiPriority w:val="0"/>
    <w:rPr>
      <w:rFonts w:eastAsia="宋体"/>
      <w:kern w:val="2"/>
      <w:sz w:val="24"/>
      <w:lang w:val="en-US" w:eastAsia="zh-CN"/>
    </w:rPr>
  </w:style>
  <w:style w:type="character" w:customStyle="1" w:styleId="115">
    <w:name w:val="UserStyle_38"/>
    <w:link w:val="68"/>
    <w:autoRedefine/>
    <w:qFormat/>
    <w:uiPriority w:val="0"/>
    <w:rPr>
      <w:rFonts w:ascii="仿宋_GB2312" w:hAnsi="华文仿宋" w:eastAsia="仿宋_GB2312"/>
      <w:sz w:val="24"/>
    </w:rPr>
  </w:style>
  <w:style w:type="character" w:customStyle="1" w:styleId="116">
    <w:name w:val="UserStyle_40"/>
    <w:autoRedefine/>
    <w:qFormat/>
    <w:uiPriority w:val="0"/>
    <w:rPr>
      <w:rFonts w:ascii="Cambria" w:hAnsi="Cambria" w:eastAsia="宋体" w:cs="Times New Roman"/>
      <w:b/>
      <w:bCs/>
      <w:sz w:val="24"/>
      <w:szCs w:val="24"/>
    </w:rPr>
  </w:style>
  <w:style w:type="character" w:customStyle="1" w:styleId="117">
    <w:name w:val="UserStyle_41"/>
    <w:link w:val="118"/>
    <w:autoRedefine/>
    <w:qFormat/>
    <w:uiPriority w:val="0"/>
    <w:rPr>
      <w:sz w:val="18"/>
      <w:szCs w:val="18"/>
    </w:rPr>
  </w:style>
  <w:style w:type="paragraph" w:customStyle="1" w:styleId="118">
    <w:name w:val="Footer"/>
    <w:basedOn w:val="1"/>
    <w:link w:val="117"/>
    <w:autoRedefine/>
    <w:qFormat/>
    <w:uiPriority w:val="0"/>
    <w:pPr>
      <w:widowControl/>
      <w:tabs>
        <w:tab w:val="center" w:pos="4153"/>
        <w:tab w:val="right" w:pos="8306"/>
      </w:tabs>
      <w:snapToGrid w:val="0"/>
      <w:jc w:val="left"/>
      <w:textAlignment w:val="baseline"/>
    </w:pPr>
    <w:rPr>
      <w:kern w:val="0"/>
      <w:sz w:val="18"/>
      <w:szCs w:val="18"/>
      <w:lang w:val="en-US" w:eastAsia="zh-CN" w:bidi="ar-SA"/>
    </w:rPr>
  </w:style>
  <w:style w:type="character" w:customStyle="1" w:styleId="119">
    <w:name w:val="UserStyle_42"/>
    <w:autoRedefine/>
    <w:qFormat/>
    <w:uiPriority w:val="0"/>
    <w:rPr>
      <w:rFonts w:ascii="宋体" w:hAnsi="Courier New"/>
      <w:szCs w:val="21"/>
    </w:rPr>
  </w:style>
  <w:style w:type="character" w:customStyle="1" w:styleId="120">
    <w:name w:val="UserStyle_43"/>
    <w:link w:val="46"/>
    <w:autoRedefine/>
    <w:qFormat/>
    <w:uiPriority w:val="0"/>
    <w:rPr>
      <w:rFonts w:ascii="Times New Roman" w:hAnsi="Times New Roman" w:eastAsia="宋体" w:cs="Times New Roman"/>
      <w:b/>
      <w:bCs/>
      <w:kern w:val="44"/>
      <w:sz w:val="44"/>
      <w:szCs w:val="44"/>
    </w:rPr>
  </w:style>
  <w:style w:type="character" w:customStyle="1" w:styleId="121">
    <w:name w:val="UserStyle_44"/>
    <w:autoRedefine/>
    <w:qFormat/>
    <w:uiPriority w:val="0"/>
    <w:rPr>
      <w:kern w:val="2"/>
      <w:sz w:val="21"/>
      <w:szCs w:val="24"/>
    </w:rPr>
  </w:style>
  <w:style w:type="character" w:customStyle="1" w:styleId="122">
    <w:name w:val="UserStyle_45"/>
    <w:link w:val="52"/>
    <w:autoRedefine/>
    <w:qFormat/>
    <w:uiPriority w:val="0"/>
    <w:rPr>
      <w:rFonts w:ascii="Times New Roman" w:hAnsi="Times New Roman" w:eastAsia="宋体" w:cs="Times New Roman"/>
      <w:b/>
      <w:bCs/>
      <w:kern w:val="0"/>
      <w:sz w:val="24"/>
      <w:szCs w:val="24"/>
    </w:rPr>
  </w:style>
  <w:style w:type="character" w:customStyle="1" w:styleId="123">
    <w:name w:val="UserStyle_46"/>
    <w:link w:val="124"/>
    <w:autoRedefine/>
    <w:qFormat/>
    <w:uiPriority w:val="0"/>
    <w:rPr>
      <w:szCs w:val="24"/>
      <w:shd w:val="clear" w:color="auto" w:fill="000080"/>
    </w:rPr>
  </w:style>
  <w:style w:type="paragraph" w:customStyle="1" w:styleId="124">
    <w:name w:val="NavPane"/>
    <w:basedOn w:val="1"/>
    <w:link w:val="123"/>
    <w:autoRedefine/>
    <w:qFormat/>
    <w:uiPriority w:val="0"/>
    <w:pPr>
      <w:widowControl/>
      <w:shd w:val="clear" w:color="auto" w:fill="000080"/>
      <w:textAlignment w:val="baseline"/>
    </w:pPr>
    <w:rPr>
      <w:kern w:val="0"/>
      <w:sz w:val="20"/>
      <w:szCs w:val="24"/>
      <w:lang w:val="en-US" w:eastAsia="zh-CN" w:bidi="ar-SA"/>
    </w:rPr>
  </w:style>
  <w:style w:type="character" w:customStyle="1" w:styleId="125">
    <w:name w:val="UserStyle_47"/>
    <w:autoRedefine/>
    <w:qFormat/>
    <w:uiPriority w:val="0"/>
    <w:rPr>
      <w:sz w:val="18"/>
      <w:szCs w:val="18"/>
    </w:rPr>
  </w:style>
  <w:style w:type="character" w:customStyle="1" w:styleId="126">
    <w:name w:val="UserStyle_48"/>
    <w:autoRedefine/>
    <w:qFormat/>
    <w:uiPriority w:val="0"/>
    <w:rPr>
      <w:rFonts w:ascii="宋体" w:hAnsi="Courier New" w:eastAsia="宋体"/>
      <w:szCs w:val="21"/>
    </w:rPr>
  </w:style>
  <w:style w:type="character" w:customStyle="1" w:styleId="127">
    <w:name w:val="UserStyle_49"/>
    <w:autoRedefine/>
    <w:qFormat/>
    <w:uiPriority w:val="0"/>
    <w:rPr>
      <w:sz w:val="18"/>
      <w:szCs w:val="18"/>
    </w:rPr>
  </w:style>
  <w:style w:type="character" w:customStyle="1" w:styleId="128">
    <w:name w:val="UserStyle_50"/>
    <w:link w:val="7"/>
    <w:autoRedefine/>
    <w:qFormat/>
    <w:uiPriority w:val="0"/>
  </w:style>
  <w:style w:type="character" w:customStyle="1" w:styleId="129">
    <w:name w:val="UserStyle_51"/>
    <w:autoRedefine/>
    <w:qFormat/>
    <w:uiPriority w:val="0"/>
    <w:rPr>
      <w:rFonts w:cs="Times New Roman"/>
      <w:b/>
      <w:bCs/>
      <w:sz w:val="32"/>
      <w:szCs w:val="32"/>
    </w:rPr>
  </w:style>
  <w:style w:type="character" w:customStyle="1" w:styleId="130">
    <w:name w:val="UserStyle_52"/>
    <w:autoRedefine/>
    <w:qFormat/>
    <w:uiPriority w:val="0"/>
    <w:rPr>
      <w:sz w:val="18"/>
      <w:szCs w:val="18"/>
    </w:rPr>
  </w:style>
  <w:style w:type="character" w:customStyle="1" w:styleId="131">
    <w:name w:val="UserStyle_53"/>
    <w:link w:val="53"/>
    <w:autoRedefine/>
    <w:qFormat/>
    <w:uiPriority w:val="0"/>
    <w:rPr>
      <w:rFonts w:ascii="Arial" w:hAnsi="Arial" w:eastAsia="黑体"/>
      <w:kern w:val="0"/>
      <w:sz w:val="24"/>
      <w:szCs w:val="24"/>
    </w:rPr>
  </w:style>
  <w:style w:type="character" w:customStyle="1" w:styleId="132">
    <w:name w:val="UserStyle_54"/>
    <w:autoRedefine/>
    <w:qFormat/>
    <w:uiPriority w:val="0"/>
    <w:rPr>
      <w:rFonts w:ascii="Cambria" w:hAnsi="Cambria" w:eastAsia="宋体" w:cs="Times New Roman"/>
      <w:b/>
      <w:bCs/>
      <w:sz w:val="28"/>
      <w:szCs w:val="28"/>
    </w:rPr>
  </w:style>
  <w:style w:type="character" w:customStyle="1" w:styleId="133">
    <w:name w:val="UserStyle_55"/>
    <w:link w:val="134"/>
    <w:autoRedefine/>
    <w:qFormat/>
    <w:uiPriority w:val="0"/>
    <w:rPr>
      <w:rFonts w:ascii="宋体" w:hAnsi="Courier New"/>
      <w:color w:val="000000"/>
    </w:rPr>
  </w:style>
  <w:style w:type="paragraph" w:customStyle="1" w:styleId="134">
    <w:name w:val="PlainText"/>
    <w:basedOn w:val="1"/>
    <w:link w:val="133"/>
    <w:autoRedefine/>
    <w:qFormat/>
    <w:uiPriority w:val="0"/>
    <w:pPr>
      <w:widowControl/>
      <w:textAlignment w:val="baseline"/>
    </w:pPr>
    <w:rPr>
      <w:rFonts w:ascii="宋体" w:hAnsi="Courier New"/>
      <w:color w:val="000000"/>
      <w:kern w:val="0"/>
      <w:sz w:val="20"/>
      <w:szCs w:val="20"/>
      <w:lang w:val="en-US" w:eastAsia="zh-CN" w:bidi="ar-SA"/>
    </w:rPr>
  </w:style>
  <w:style w:type="character" w:customStyle="1" w:styleId="135">
    <w:name w:val="UserStyle_56"/>
    <w:link w:val="136"/>
    <w:autoRedefine/>
    <w:qFormat/>
    <w:uiPriority w:val="0"/>
    <w:rPr>
      <w:rFonts w:ascii="宋体"/>
      <w:sz w:val="24"/>
    </w:rPr>
  </w:style>
  <w:style w:type="paragraph" w:customStyle="1" w:styleId="136">
    <w:name w:val="BodyText3"/>
    <w:basedOn w:val="1"/>
    <w:link w:val="135"/>
    <w:autoRedefine/>
    <w:qFormat/>
    <w:uiPriority w:val="0"/>
    <w:pPr>
      <w:widowControl/>
      <w:textAlignment w:val="baseline"/>
    </w:pPr>
    <w:rPr>
      <w:rFonts w:ascii="宋体"/>
      <w:kern w:val="0"/>
      <w:sz w:val="24"/>
      <w:szCs w:val="20"/>
      <w:lang w:val="en-US" w:eastAsia="zh-CN" w:bidi="ar-SA"/>
    </w:rPr>
  </w:style>
  <w:style w:type="character" w:customStyle="1" w:styleId="137">
    <w:name w:val="UserStyle_57"/>
    <w:basedOn w:val="55"/>
    <w:autoRedefine/>
    <w:qFormat/>
    <w:uiPriority w:val="0"/>
  </w:style>
  <w:style w:type="character" w:customStyle="1" w:styleId="138">
    <w:name w:val="UserStyle_58"/>
    <w:link w:val="49"/>
    <w:autoRedefine/>
    <w:qFormat/>
    <w:uiPriority w:val="0"/>
    <w:rPr>
      <w:rFonts w:ascii="Arial" w:hAnsi="Arial" w:eastAsia="黑体" w:cs="Times New Roman"/>
      <w:b/>
      <w:bCs/>
      <w:sz w:val="28"/>
      <w:szCs w:val="28"/>
    </w:rPr>
  </w:style>
  <w:style w:type="character" w:customStyle="1" w:styleId="139">
    <w:name w:val="UserStyle_59"/>
    <w:autoRedefine/>
    <w:qFormat/>
    <w:uiPriority w:val="0"/>
    <w:rPr>
      <w:rFonts w:ascii="Cambria" w:hAnsi="Cambria" w:eastAsia="宋体" w:cs="Times New Roman"/>
      <w:b/>
      <w:bCs/>
      <w:sz w:val="32"/>
      <w:szCs w:val="32"/>
    </w:rPr>
  </w:style>
  <w:style w:type="character" w:customStyle="1" w:styleId="140">
    <w:name w:val="UserStyle_60"/>
    <w:link w:val="141"/>
    <w:autoRedefine/>
    <w:qFormat/>
    <w:uiPriority w:val="0"/>
    <w:rPr>
      <w:szCs w:val="24"/>
    </w:rPr>
  </w:style>
  <w:style w:type="paragraph" w:customStyle="1" w:styleId="141">
    <w:name w:val="BodyText"/>
    <w:basedOn w:val="1"/>
    <w:link w:val="140"/>
    <w:autoRedefine/>
    <w:qFormat/>
    <w:uiPriority w:val="0"/>
    <w:pPr>
      <w:widowControl/>
      <w:spacing w:after="120"/>
      <w:textAlignment w:val="baseline"/>
    </w:pPr>
    <w:rPr>
      <w:kern w:val="0"/>
      <w:sz w:val="20"/>
      <w:szCs w:val="24"/>
      <w:lang w:val="en-US" w:eastAsia="zh-CN" w:bidi="ar-SA"/>
    </w:rPr>
  </w:style>
  <w:style w:type="character" w:customStyle="1" w:styleId="142">
    <w:name w:val="UserStyle_61"/>
    <w:autoRedefine/>
    <w:qFormat/>
    <w:uiPriority w:val="0"/>
    <w:rPr>
      <w:rFonts w:ascii="Cambria" w:hAnsi="Cambria" w:eastAsia="宋体" w:cs="Times New Roman"/>
      <w:b/>
      <w:bCs/>
      <w:sz w:val="32"/>
      <w:szCs w:val="32"/>
    </w:rPr>
  </w:style>
  <w:style w:type="character" w:customStyle="1" w:styleId="143">
    <w:name w:val="UserStyle_62"/>
    <w:autoRedefine/>
    <w:qFormat/>
    <w:uiPriority w:val="0"/>
    <w:rPr>
      <w:sz w:val="16"/>
      <w:szCs w:val="16"/>
    </w:rPr>
  </w:style>
  <w:style w:type="character" w:customStyle="1" w:styleId="144">
    <w:name w:val="UserStyle_63"/>
    <w:autoRedefine/>
    <w:qFormat/>
    <w:uiPriority w:val="0"/>
    <w:rPr>
      <w:kern w:val="2"/>
      <w:sz w:val="21"/>
      <w:szCs w:val="24"/>
    </w:rPr>
  </w:style>
  <w:style w:type="character" w:customStyle="1" w:styleId="145">
    <w:name w:val="UserStyle_64"/>
    <w:autoRedefine/>
    <w:qFormat/>
    <w:uiPriority w:val="0"/>
  </w:style>
  <w:style w:type="character" w:customStyle="1" w:styleId="146">
    <w:name w:val="UserStyle_65"/>
    <w:autoRedefine/>
    <w:qFormat/>
    <w:uiPriority w:val="0"/>
  </w:style>
  <w:style w:type="character" w:customStyle="1" w:styleId="147">
    <w:name w:val="UserStyle_66"/>
    <w:autoRedefine/>
    <w:qFormat/>
    <w:uiPriority w:val="0"/>
    <w:rPr>
      <w:rFonts w:ascii="Cambria" w:hAnsi="Cambria" w:cs="Times New Roman"/>
      <w:b/>
      <w:bCs/>
      <w:sz w:val="32"/>
      <w:szCs w:val="32"/>
    </w:rPr>
  </w:style>
  <w:style w:type="character" w:customStyle="1" w:styleId="148">
    <w:name w:val="UserStyle_67"/>
    <w:basedOn w:val="55"/>
    <w:autoRedefine/>
    <w:qFormat/>
    <w:uiPriority w:val="0"/>
  </w:style>
  <w:style w:type="character" w:customStyle="1" w:styleId="149">
    <w:name w:val="UserStyle_68"/>
    <w:autoRedefine/>
    <w:qFormat/>
    <w:uiPriority w:val="0"/>
    <w:rPr>
      <w:szCs w:val="20"/>
    </w:rPr>
  </w:style>
  <w:style w:type="character" w:customStyle="1" w:styleId="150">
    <w:name w:val="UserStyle_69"/>
    <w:link w:val="65"/>
    <w:autoRedefine/>
    <w:qFormat/>
    <w:uiPriority w:val="0"/>
    <w:rPr>
      <w:szCs w:val="24"/>
    </w:rPr>
  </w:style>
  <w:style w:type="character" w:customStyle="1" w:styleId="151">
    <w:name w:val="UserStyle_70"/>
    <w:link w:val="152"/>
    <w:autoRedefine/>
    <w:qFormat/>
    <w:uiPriority w:val="0"/>
    <w:rPr>
      <w:sz w:val="18"/>
      <w:szCs w:val="18"/>
    </w:rPr>
  </w:style>
  <w:style w:type="paragraph" w:customStyle="1" w:styleId="152">
    <w:name w:val="FootnoteText"/>
    <w:basedOn w:val="1"/>
    <w:link w:val="151"/>
    <w:autoRedefine/>
    <w:qFormat/>
    <w:uiPriority w:val="0"/>
    <w:pPr>
      <w:widowControl/>
      <w:snapToGrid w:val="0"/>
      <w:jc w:val="left"/>
      <w:textAlignment w:val="baseline"/>
    </w:pPr>
    <w:rPr>
      <w:kern w:val="0"/>
      <w:sz w:val="18"/>
      <w:szCs w:val="18"/>
      <w:lang w:val="en-US" w:eastAsia="zh-CN" w:bidi="ar-SA"/>
    </w:rPr>
  </w:style>
  <w:style w:type="character" w:customStyle="1" w:styleId="153">
    <w:name w:val="UserStyle_71"/>
    <w:link w:val="154"/>
    <w:autoRedefine/>
    <w:qFormat/>
    <w:uiPriority w:val="0"/>
    <w:rPr>
      <w:rFonts w:ascii="仿宋_GB2312" w:eastAsia="仿宋_GB2312"/>
      <w:sz w:val="28"/>
      <w:szCs w:val="24"/>
    </w:rPr>
  </w:style>
  <w:style w:type="paragraph" w:customStyle="1" w:styleId="154">
    <w:name w:val="BodyTextIndent2"/>
    <w:basedOn w:val="1"/>
    <w:link w:val="153"/>
    <w:autoRedefine/>
    <w:qFormat/>
    <w:uiPriority w:val="0"/>
    <w:pPr>
      <w:widowControl/>
      <w:ind w:firstLine="624"/>
      <w:textAlignment w:val="baseline"/>
    </w:pPr>
    <w:rPr>
      <w:rFonts w:ascii="仿宋_GB2312" w:eastAsia="仿宋_GB2312"/>
      <w:kern w:val="0"/>
      <w:sz w:val="28"/>
      <w:szCs w:val="24"/>
      <w:lang w:val="en-US" w:eastAsia="zh-CN" w:bidi="ar-SA"/>
    </w:rPr>
  </w:style>
  <w:style w:type="character" w:customStyle="1" w:styleId="155">
    <w:name w:val="UserStyle_72"/>
    <w:basedOn w:val="55"/>
    <w:autoRedefine/>
    <w:qFormat/>
    <w:uiPriority w:val="0"/>
  </w:style>
  <w:style w:type="character" w:customStyle="1" w:styleId="156">
    <w:name w:val="UserStyle_73"/>
    <w:autoRedefine/>
    <w:qFormat/>
    <w:uiPriority w:val="0"/>
    <w:rPr>
      <w:rFonts w:ascii="Cambria" w:hAnsi="Cambria" w:cs="Times New Roman"/>
      <w:b/>
      <w:bCs/>
      <w:kern w:val="28"/>
      <w:sz w:val="32"/>
      <w:szCs w:val="32"/>
    </w:rPr>
  </w:style>
  <w:style w:type="character" w:customStyle="1" w:styleId="157">
    <w:name w:val="UserStyle_74"/>
    <w:autoRedefine/>
    <w:qFormat/>
    <w:uiPriority w:val="0"/>
    <w:rPr>
      <w:rFonts w:ascii="Cambria" w:hAnsi="Cambria" w:eastAsia="黑体" w:cs="Times New Roman"/>
      <w:bCs/>
      <w:sz w:val="28"/>
      <w:szCs w:val="28"/>
    </w:rPr>
  </w:style>
  <w:style w:type="character" w:customStyle="1" w:styleId="158">
    <w:name w:val="UserStyle_75"/>
    <w:link w:val="159"/>
    <w:autoRedefine/>
    <w:qFormat/>
    <w:uiPriority w:val="0"/>
    <w:rPr>
      <w:sz w:val="16"/>
      <w:szCs w:val="16"/>
    </w:rPr>
  </w:style>
  <w:style w:type="paragraph" w:customStyle="1" w:styleId="159">
    <w:name w:val="BodyTextIndent3"/>
    <w:basedOn w:val="1"/>
    <w:link w:val="158"/>
    <w:autoRedefine/>
    <w:qFormat/>
    <w:uiPriority w:val="0"/>
    <w:pPr>
      <w:widowControl/>
      <w:spacing w:after="120"/>
      <w:ind w:left="420" w:leftChars="200"/>
      <w:textAlignment w:val="baseline"/>
    </w:pPr>
    <w:rPr>
      <w:kern w:val="0"/>
      <w:sz w:val="16"/>
      <w:szCs w:val="16"/>
      <w:lang w:val="en-US" w:eastAsia="zh-CN" w:bidi="ar-SA"/>
    </w:rPr>
  </w:style>
  <w:style w:type="character" w:customStyle="1" w:styleId="160">
    <w:name w:val="UserStyle_76"/>
    <w:link w:val="51"/>
    <w:autoRedefine/>
    <w:qFormat/>
    <w:uiPriority w:val="0"/>
    <w:rPr>
      <w:rFonts w:ascii="Arial" w:hAnsi="Arial" w:eastAsia="黑体" w:cs="Times New Roman"/>
      <w:b/>
      <w:bCs/>
      <w:kern w:val="0"/>
      <w:sz w:val="24"/>
      <w:szCs w:val="24"/>
    </w:rPr>
  </w:style>
  <w:style w:type="character" w:customStyle="1" w:styleId="161">
    <w:name w:val="UserStyle_77"/>
    <w:autoRedefine/>
    <w:qFormat/>
    <w:uiPriority w:val="0"/>
    <w:rPr>
      <w:rFonts w:eastAsia="黑体" w:cs="Times New Roman"/>
      <w:b/>
      <w:bCs/>
      <w:kern w:val="44"/>
      <w:sz w:val="32"/>
      <w:szCs w:val="44"/>
    </w:rPr>
  </w:style>
  <w:style w:type="character" w:customStyle="1" w:styleId="162">
    <w:name w:val="UserStyle_78"/>
    <w:link w:val="24"/>
    <w:autoRedefine/>
    <w:qFormat/>
    <w:uiPriority w:val="0"/>
    <w:rPr>
      <w:rFonts w:ascii="Arial" w:hAnsi="Arial"/>
      <w:b/>
      <w:sz w:val="32"/>
    </w:rPr>
  </w:style>
  <w:style w:type="character" w:customStyle="1" w:styleId="163">
    <w:name w:val="UserStyle_79"/>
    <w:autoRedefine/>
    <w:qFormat/>
    <w:uiPriority w:val="0"/>
    <w:rPr>
      <w:rFonts w:ascii="宋体" w:eastAsia="宋体"/>
      <w:sz w:val="18"/>
      <w:szCs w:val="18"/>
    </w:rPr>
  </w:style>
  <w:style w:type="character" w:customStyle="1" w:styleId="164">
    <w:name w:val="UserStyle_80"/>
    <w:autoRedefine/>
    <w:qFormat/>
    <w:uiPriority w:val="0"/>
    <w:rPr>
      <w:sz w:val="18"/>
      <w:szCs w:val="18"/>
    </w:rPr>
  </w:style>
  <w:style w:type="character" w:customStyle="1" w:styleId="165">
    <w:name w:val="UserStyle_81"/>
    <w:autoRedefine/>
    <w:qFormat/>
    <w:uiPriority w:val="0"/>
    <w:rPr>
      <w:rFonts w:cs="Times New Roman"/>
      <w:b/>
      <w:bCs/>
      <w:sz w:val="28"/>
      <w:szCs w:val="28"/>
    </w:rPr>
  </w:style>
  <w:style w:type="character" w:customStyle="1" w:styleId="166">
    <w:name w:val="UserStyle_82"/>
    <w:autoRedefine/>
    <w:qFormat/>
    <w:uiPriority w:val="0"/>
    <w:rPr>
      <w:rFonts w:cs="Times New Roman"/>
      <w:b/>
      <w:bCs/>
    </w:rPr>
  </w:style>
  <w:style w:type="character" w:customStyle="1" w:styleId="167">
    <w:name w:val="UserStyle_83"/>
    <w:autoRedefine/>
    <w:qFormat/>
    <w:uiPriority w:val="0"/>
    <w:rPr>
      <w:szCs w:val="20"/>
    </w:rPr>
  </w:style>
  <w:style w:type="character" w:customStyle="1" w:styleId="168">
    <w:name w:val="UserStyle_84"/>
    <w:link w:val="14"/>
    <w:autoRedefine/>
    <w:qFormat/>
    <w:uiPriority w:val="0"/>
    <w:rPr>
      <w:szCs w:val="24"/>
    </w:rPr>
  </w:style>
  <w:style w:type="character" w:customStyle="1" w:styleId="169">
    <w:name w:val="UserStyle_85"/>
    <w:autoRedefine/>
    <w:qFormat/>
    <w:uiPriority w:val="0"/>
    <w:rPr>
      <w:rFonts w:ascii="Cambria" w:hAnsi="Cambria" w:eastAsia="宋体" w:cs="Times New Roman"/>
      <w:b/>
      <w:bCs/>
      <w:kern w:val="28"/>
      <w:sz w:val="32"/>
      <w:szCs w:val="32"/>
    </w:rPr>
  </w:style>
  <w:style w:type="character" w:customStyle="1" w:styleId="170">
    <w:name w:val="UserStyle_86"/>
    <w:link w:val="171"/>
    <w:autoRedefine/>
    <w:qFormat/>
    <w:uiPriority w:val="0"/>
    <w:rPr>
      <w:szCs w:val="24"/>
    </w:rPr>
  </w:style>
  <w:style w:type="paragraph" w:customStyle="1" w:styleId="171">
    <w:name w:val="EndnoteText"/>
    <w:basedOn w:val="1"/>
    <w:link w:val="170"/>
    <w:autoRedefine/>
    <w:qFormat/>
    <w:uiPriority w:val="0"/>
    <w:pPr>
      <w:widowControl/>
      <w:snapToGrid w:val="0"/>
      <w:jc w:val="left"/>
      <w:textAlignment w:val="baseline"/>
    </w:pPr>
    <w:rPr>
      <w:kern w:val="0"/>
      <w:sz w:val="20"/>
      <w:szCs w:val="24"/>
      <w:lang w:val="en-US" w:eastAsia="zh-CN" w:bidi="ar-SA"/>
    </w:rPr>
  </w:style>
  <w:style w:type="paragraph" w:customStyle="1" w:styleId="172">
    <w:name w:val="179"/>
    <w:basedOn w:val="1"/>
    <w:autoRedefine/>
    <w:qFormat/>
    <w:uiPriority w:val="0"/>
    <w:pPr>
      <w:widowControl/>
      <w:ind w:firstLine="420" w:firstLineChars="200"/>
      <w:textAlignment w:val="baseline"/>
    </w:pPr>
    <w:rPr>
      <w:rFonts w:ascii="等线" w:hAnsi="等线" w:eastAsia="等线"/>
      <w:kern w:val="2"/>
      <w:sz w:val="21"/>
      <w:szCs w:val="22"/>
      <w:lang w:val="en-US" w:eastAsia="zh-CN" w:bidi="ar-SA"/>
    </w:rPr>
  </w:style>
  <w:style w:type="paragraph" w:customStyle="1" w:styleId="173">
    <w:name w:val="UserStyle_87"/>
    <w:basedOn w:val="1"/>
    <w:autoRedefine/>
    <w:qFormat/>
    <w:uiPriority w:val="0"/>
    <w:pPr>
      <w:widowControl/>
      <w:spacing w:before="100" w:beforeAutospacing="1" w:after="100" w:afterAutospacing="1"/>
      <w:jc w:val="left"/>
      <w:textAlignment w:val="baseline"/>
    </w:pPr>
    <w:rPr>
      <w:rFonts w:ascii="宋体" w:hAnsi="宋体" w:eastAsia="宋体"/>
      <w:kern w:val="0"/>
      <w:sz w:val="24"/>
      <w:szCs w:val="24"/>
      <w:lang w:val="en-US" w:eastAsia="zh-CN" w:bidi="ar-SA"/>
    </w:rPr>
  </w:style>
  <w:style w:type="paragraph" w:customStyle="1" w:styleId="174">
    <w:name w:val="UserStyle_88"/>
    <w:basedOn w:val="1"/>
    <w:autoRedefine/>
    <w:qFormat/>
    <w:uiPriority w:val="0"/>
    <w:pPr>
      <w:widowControl/>
      <w:pBdr>
        <w:top w:val="single" w:color="000000" w:sz="4" w:space="0"/>
        <w:left w:val="single" w:color="000000" w:sz="8" w:space="0"/>
        <w:right w:val="single" w:color="000000" w:sz="4" w:space="0"/>
      </w:pBdr>
      <w:spacing w:before="100" w:beforeAutospacing="1" w:after="100" w:afterAutospacing="1"/>
      <w:jc w:val="center"/>
      <w:textAlignment w:val="center"/>
    </w:pPr>
    <w:rPr>
      <w:rFonts w:ascii="仿宋_GB2312" w:hAnsi="Arial Unicode MS" w:eastAsia="仿宋_GB2312"/>
      <w:kern w:val="0"/>
      <w:sz w:val="18"/>
      <w:szCs w:val="18"/>
      <w:lang w:val="en-US" w:eastAsia="zh-CN" w:bidi="ar-SA"/>
    </w:rPr>
  </w:style>
  <w:style w:type="paragraph" w:customStyle="1" w:styleId="175">
    <w:name w:val="UserStyle_89"/>
    <w:basedOn w:val="1"/>
    <w:autoRedefine/>
    <w:qFormat/>
    <w:uiPriority w:val="0"/>
    <w:pPr>
      <w:widowControl/>
      <w:ind w:firstLine="420" w:firstLineChars="200"/>
      <w:textAlignment w:val="baseline"/>
    </w:pPr>
    <w:rPr>
      <w:rFonts w:ascii="Times New Roman" w:hAnsi="Times New Roman" w:eastAsia="宋体"/>
      <w:kern w:val="2"/>
      <w:sz w:val="21"/>
      <w:szCs w:val="24"/>
      <w:lang w:val="en-US" w:eastAsia="zh-CN" w:bidi="ar-SA"/>
    </w:rPr>
  </w:style>
  <w:style w:type="paragraph" w:customStyle="1" w:styleId="176">
    <w:name w:val="UserStyle_90"/>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仿宋_GB2312" w:hAnsi="Arial Unicode MS" w:eastAsia="仿宋_GB2312"/>
      <w:color w:val="000000"/>
      <w:kern w:val="0"/>
      <w:sz w:val="18"/>
      <w:szCs w:val="18"/>
      <w:lang w:val="en-US" w:eastAsia="zh-CN" w:bidi="ar-SA"/>
    </w:rPr>
  </w:style>
  <w:style w:type="paragraph" w:customStyle="1" w:styleId="177">
    <w:name w:val="UserStyle_91"/>
    <w:basedOn w:val="1"/>
    <w:autoRedefine/>
    <w:qFormat/>
    <w:uiPriority w:val="0"/>
    <w:pPr>
      <w:widowControl/>
      <w:pBdr>
        <w:bottom w:val="single" w:color="000000" w:sz="8" w:space="0"/>
      </w:pBdr>
      <w:spacing w:before="100" w:beforeAutospacing="1" w:after="100" w:afterAutospacing="1"/>
      <w:jc w:val="left"/>
      <w:textAlignment w:val="center"/>
    </w:pPr>
    <w:rPr>
      <w:rFonts w:ascii="仿宋_GB2312" w:hAnsi="Arial Unicode MS" w:eastAsia="仿宋_GB2312"/>
      <w:kern w:val="0"/>
      <w:sz w:val="20"/>
      <w:szCs w:val="20"/>
      <w:lang w:val="en-US" w:eastAsia="zh-CN" w:bidi="ar-SA"/>
    </w:rPr>
  </w:style>
  <w:style w:type="paragraph" w:customStyle="1" w:styleId="178">
    <w:name w:val="UserStyle_92"/>
    <w:basedOn w:val="1"/>
    <w:autoRedefine/>
    <w:qFormat/>
    <w:uiPriority w:val="0"/>
    <w:pPr>
      <w:widowControl/>
      <w:pBdr>
        <w:top w:val="single" w:color="000000" w:sz="4" w:space="0"/>
        <w:bottom w:val="single" w:color="000000" w:sz="8" w:space="0"/>
      </w:pBdr>
      <w:shd w:val="clear" w:color="auto" w:fill="FFFFFF"/>
      <w:spacing w:before="100" w:beforeAutospacing="1" w:after="100" w:afterAutospacing="1"/>
      <w:jc w:val="center"/>
      <w:textAlignment w:val="center"/>
    </w:pPr>
    <w:rPr>
      <w:rFonts w:ascii="华文仿宋" w:hAnsi="华文仿宋" w:eastAsia="华文仿宋"/>
      <w:kern w:val="0"/>
      <w:sz w:val="24"/>
      <w:szCs w:val="24"/>
      <w:lang w:val="en-US" w:eastAsia="zh-CN" w:bidi="ar-SA"/>
    </w:rPr>
  </w:style>
  <w:style w:type="paragraph" w:customStyle="1" w:styleId="179">
    <w:name w:val="UserStyle_93"/>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仿宋_GB2312" w:hAnsi="Arial Unicode MS" w:eastAsia="仿宋_GB2312"/>
      <w:kern w:val="0"/>
      <w:sz w:val="20"/>
      <w:szCs w:val="20"/>
      <w:lang w:val="en-US" w:eastAsia="zh-CN" w:bidi="ar-SA"/>
    </w:rPr>
  </w:style>
  <w:style w:type="paragraph" w:customStyle="1" w:styleId="180">
    <w:name w:val="UserStyle_94"/>
    <w:basedOn w:val="1"/>
    <w:autoRedefine/>
    <w:qFormat/>
    <w:uiPriority w:val="0"/>
    <w:pPr>
      <w:widowControl/>
      <w:pBdr>
        <w:top w:val="single" w:color="000000" w:sz="8" w:space="0"/>
        <w:left w:val="single" w:color="000000" w:sz="8" w:space="0"/>
        <w:bottom w:val="single" w:color="000000" w:sz="4" w:space="0"/>
        <w:right w:val="single" w:color="000000" w:sz="4" w:space="0"/>
      </w:pBdr>
      <w:spacing w:before="100" w:beforeAutospacing="1" w:after="100" w:afterAutospacing="1"/>
      <w:jc w:val="center"/>
      <w:textAlignment w:val="center"/>
    </w:pPr>
    <w:rPr>
      <w:rFonts w:ascii="仿宋_GB2312" w:hAnsi="Arial Unicode MS" w:eastAsia="仿宋_GB2312" w:cs="Arial Unicode MS"/>
      <w:b/>
      <w:bCs/>
      <w:kern w:val="0"/>
      <w:sz w:val="20"/>
      <w:szCs w:val="20"/>
      <w:lang w:val="en-US" w:eastAsia="zh-CN" w:bidi="ar-SA"/>
    </w:rPr>
  </w:style>
  <w:style w:type="paragraph" w:customStyle="1" w:styleId="181">
    <w:name w:val="UserStyle_95"/>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center"/>
      <w:textAlignment w:val="baseline"/>
    </w:pPr>
    <w:rPr>
      <w:rFonts w:ascii="华文仿宋" w:hAnsi="华文仿宋" w:eastAsia="华文仿宋"/>
      <w:kern w:val="0"/>
      <w:sz w:val="20"/>
      <w:szCs w:val="20"/>
      <w:lang w:val="en-US" w:eastAsia="zh-CN" w:bidi="ar-SA"/>
    </w:rPr>
  </w:style>
  <w:style w:type="paragraph" w:customStyle="1" w:styleId="182">
    <w:name w:val="UserStyle_96"/>
    <w:basedOn w:val="1"/>
    <w:autoRedefine/>
    <w:qFormat/>
    <w:uiPriority w:val="0"/>
    <w:pPr>
      <w:widowControl/>
      <w:pBdr>
        <w:top w:val="single" w:color="000000" w:sz="4" w:space="0"/>
        <w:left w:val="single" w:color="000000" w:sz="8" w:space="0"/>
        <w:bottom w:val="single" w:color="000000" w:sz="4" w:space="0"/>
        <w:right w:val="single" w:color="000000" w:sz="4" w:space="0"/>
      </w:pBdr>
      <w:spacing w:before="100" w:beforeAutospacing="1" w:after="100" w:afterAutospacing="1"/>
      <w:jc w:val="center"/>
      <w:textAlignment w:val="center"/>
    </w:pPr>
    <w:rPr>
      <w:rFonts w:ascii="仿宋_GB2312" w:hAnsi="Arial Unicode MS" w:eastAsia="仿宋_GB2312"/>
      <w:kern w:val="0"/>
      <w:sz w:val="18"/>
      <w:szCs w:val="18"/>
      <w:lang w:val="en-US" w:eastAsia="zh-CN" w:bidi="ar-SA"/>
    </w:rPr>
  </w:style>
  <w:style w:type="paragraph" w:customStyle="1" w:styleId="183">
    <w:name w:val="UserStyle_97"/>
    <w:basedOn w:val="1"/>
    <w:autoRedefine/>
    <w:qFormat/>
    <w:uiPriority w:val="0"/>
    <w:pPr>
      <w:widowControl/>
      <w:pBdr>
        <w:top w:val="single" w:color="000000" w:sz="4" w:space="0"/>
        <w:left w:val="single" w:color="000000" w:sz="4" w:space="0"/>
        <w:bottom w:val="single" w:color="000000" w:sz="4" w:space="0"/>
        <w:right w:val="single" w:color="000000" w:sz="8" w:space="0"/>
      </w:pBdr>
      <w:spacing w:before="100" w:beforeAutospacing="1" w:after="100" w:afterAutospacing="1"/>
      <w:jc w:val="right"/>
      <w:textAlignment w:val="center"/>
    </w:pPr>
    <w:rPr>
      <w:rFonts w:ascii="仿宋_GB2312" w:hAnsi="Arial Unicode MS" w:eastAsia="仿宋_GB2312"/>
      <w:kern w:val="0"/>
      <w:sz w:val="18"/>
      <w:szCs w:val="18"/>
      <w:lang w:val="en-US" w:eastAsia="zh-CN" w:bidi="ar-SA"/>
    </w:rPr>
  </w:style>
  <w:style w:type="paragraph" w:customStyle="1" w:styleId="184">
    <w:name w:val="UserStyle_98"/>
    <w:basedOn w:val="1"/>
    <w:autoRedefine/>
    <w:qFormat/>
    <w:uiPriority w:val="0"/>
    <w:pPr>
      <w:widowControl/>
      <w:spacing w:before="100" w:beforeAutospacing="1" w:after="100" w:afterAutospacing="1"/>
      <w:jc w:val="left"/>
      <w:textAlignment w:val="baseline"/>
    </w:pPr>
    <w:rPr>
      <w:rFonts w:ascii="Times New Roman" w:hAnsi="Times New Roman" w:eastAsia="宋体"/>
      <w:kern w:val="0"/>
      <w:sz w:val="18"/>
      <w:szCs w:val="18"/>
      <w:lang w:val="en-US" w:eastAsia="zh-CN" w:bidi="ar-SA"/>
    </w:rPr>
  </w:style>
  <w:style w:type="paragraph" w:customStyle="1" w:styleId="185">
    <w:name w:val="UserStyle_99"/>
    <w:basedOn w:val="1"/>
    <w:autoRedefine/>
    <w:qFormat/>
    <w:uiPriority w:val="0"/>
    <w:pPr>
      <w:widowControl/>
      <w:pBdr>
        <w:top w:val="single" w:color="000000" w:sz="4" w:space="0"/>
        <w:left w:val="single" w:color="000000" w:sz="8" w:space="0"/>
        <w:bottom w:val="single" w:color="000000" w:sz="8" w:space="0"/>
        <w:right w:val="single" w:color="000000" w:sz="4" w:space="0"/>
      </w:pBdr>
      <w:spacing w:before="100" w:beforeAutospacing="1" w:after="100" w:afterAutospacing="1"/>
      <w:jc w:val="left"/>
      <w:textAlignment w:val="center"/>
    </w:pPr>
    <w:rPr>
      <w:rFonts w:ascii="仿宋_GB2312" w:hAnsi="Arial Unicode MS" w:eastAsia="仿宋_GB2312"/>
      <w:kern w:val="0"/>
      <w:sz w:val="24"/>
      <w:szCs w:val="24"/>
      <w:lang w:val="en-US" w:eastAsia="zh-CN" w:bidi="ar-SA"/>
    </w:rPr>
  </w:style>
  <w:style w:type="paragraph" w:customStyle="1" w:styleId="186">
    <w:name w:val="UserStyle_100"/>
    <w:basedOn w:val="1"/>
    <w:autoRedefine/>
    <w:qFormat/>
    <w:uiPriority w:val="0"/>
    <w:pPr>
      <w:widowControl/>
      <w:pBdr>
        <w:top w:val="single" w:color="000000" w:sz="8" w:space="0"/>
        <w:left w:val="single" w:color="000000" w:sz="4" w:space="0"/>
        <w:bottom w:val="single" w:color="000000" w:sz="4" w:space="0"/>
        <w:right w:val="single" w:color="000000" w:sz="4" w:space="0"/>
      </w:pBdr>
      <w:spacing w:before="100" w:beforeAutospacing="1" w:after="100" w:afterAutospacing="1"/>
      <w:jc w:val="left"/>
      <w:textAlignment w:val="center"/>
    </w:pPr>
    <w:rPr>
      <w:rFonts w:ascii="仿宋_GB2312" w:hAnsi="Arial Unicode MS" w:eastAsia="仿宋_GB2312"/>
      <w:kern w:val="0"/>
      <w:sz w:val="24"/>
      <w:szCs w:val="24"/>
      <w:lang w:val="en-US" w:eastAsia="zh-CN" w:bidi="ar-SA"/>
    </w:rPr>
  </w:style>
  <w:style w:type="paragraph" w:customStyle="1" w:styleId="187">
    <w:name w:val="UserStyle_101"/>
    <w:basedOn w:val="1"/>
    <w:autoRedefine/>
    <w:qFormat/>
    <w:uiPriority w:val="0"/>
    <w:pPr>
      <w:widowControl/>
      <w:spacing w:line="360" w:lineRule="auto"/>
      <w:ind w:firstLine="200" w:firstLineChars="200"/>
      <w:textAlignment w:val="baseline"/>
    </w:pPr>
    <w:rPr>
      <w:rFonts w:ascii="Times New Roman" w:hAnsi="Times New Roman" w:eastAsia="宋体"/>
      <w:kern w:val="2"/>
      <w:sz w:val="21"/>
      <w:szCs w:val="24"/>
      <w:lang w:val="en-US" w:eastAsia="zh-CN" w:bidi="ar-SA"/>
    </w:rPr>
  </w:style>
  <w:style w:type="paragraph" w:customStyle="1" w:styleId="188">
    <w:name w:val="UserStyle_102"/>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textAlignment w:val="baseline"/>
    </w:pPr>
    <w:rPr>
      <w:rFonts w:ascii="华文仿宋" w:hAnsi="华文仿宋" w:eastAsia="华文仿宋"/>
      <w:kern w:val="0"/>
      <w:sz w:val="20"/>
      <w:szCs w:val="20"/>
      <w:lang w:val="en-US" w:eastAsia="zh-CN" w:bidi="ar-SA"/>
    </w:rPr>
  </w:style>
  <w:style w:type="paragraph" w:customStyle="1" w:styleId="189">
    <w:name w:val="UserStyle_103"/>
    <w:basedOn w:val="1"/>
    <w:autoRedefine/>
    <w:qFormat/>
    <w:uiPriority w:val="0"/>
    <w:pPr>
      <w:widowControl/>
      <w:spacing w:before="100" w:beforeAutospacing="1" w:after="100" w:afterAutospacing="1"/>
      <w:jc w:val="center"/>
      <w:textAlignment w:val="baseline"/>
    </w:pPr>
    <w:rPr>
      <w:rFonts w:ascii="华文仿宋" w:hAnsi="华文仿宋" w:eastAsia="华文仿宋"/>
      <w:kern w:val="0"/>
      <w:sz w:val="20"/>
      <w:szCs w:val="20"/>
      <w:lang w:val="en-US" w:eastAsia="zh-CN" w:bidi="ar-SA"/>
    </w:rPr>
  </w:style>
  <w:style w:type="paragraph" w:customStyle="1" w:styleId="190">
    <w:name w:val="UserStyle_104"/>
    <w:next w:val="1"/>
    <w:autoRedefine/>
    <w:qFormat/>
    <w:uiPriority w:val="0"/>
    <w:pPr>
      <w:textAlignment w:val="baseline"/>
    </w:pPr>
    <w:rPr>
      <w:rFonts w:ascii="宋体" w:hAnsi="Times New Roman" w:eastAsia="宋体" w:cstheme="minorBidi"/>
      <w:color w:val="000000"/>
      <w:kern w:val="2"/>
      <w:sz w:val="24"/>
      <w:szCs w:val="24"/>
      <w:lang w:val="en-US" w:eastAsia="zh-CN" w:bidi="ar-SA"/>
    </w:rPr>
  </w:style>
  <w:style w:type="paragraph" w:customStyle="1" w:styleId="191">
    <w:name w:val="TOC4"/>
    <w:basedOn w:val="1"/>
    <w:next w:val="1"/>
    <w:autoRedefine/>
    <w:qFormat/>
    <w:uiPriority w:val="0"/>
    <w:pPr>
      <w:widowControl/>
      <w:ind w:left="630"/>
      <w:textAlignment w:val="baseline"/>
    </w:pPr>
    <w:rPr>
      <w:rFonts w:ascii="等线" w:eastAsia="等线"/>
      <w:kern w:val="2"/>
      <w:sz w:val="18"/>
      <w:szCs w:val="18"/>
      <w:lang w:val="en-US" w:eastAsia="zh-CN" w:bidi="ar-SA"/>
    </w:rPr>
  </w:style>
  <w:style w:type="paragraph" w:customStyle="1" w:styleId="192">
    <w:name w:val="ListBullet4"/>
    <w:basedOn w:val="1"/>
    <w:autoRedefine/>
    <w:qFormat/>
    <w:uiPriority w:val="0"/>
    <w:pPr>
      <w:widowControl/>
      <w:numPr>
        <w:ilvl w:val="0"/>
        <w:numId w:val="1"/>
      </w:numPr>
      <w:textAlignment w:val="baseline"/>
    </w:pPr>
    <w:rPr>
      <w:rFonts w:ascii="Times New Roman" w:hAnsi="Times New Roman" w:eastAsia="宋体"/>
      <w:kern w:val="2"/>
      <w:sz w:val="21"/>
      <w:szCs w:val="24"/>
      <w:lang w:val="en-US" w:eastAsia="zh-CN" w:bidi="ar-SA"/>
    </w:rPr>
  </w:style>
  <w:style w:type="paragraph" w:customStyle="1" w:styleId="193">
    <w:name w:val="TOC6"/>
    <w:basedOn w:val="1"/>
    <w:next w:val="1"/>
    <w:autoRedefine/>
    <w:qFormat/>
    <w:uiPriority w:val="0"/>
    <w:pPr>
      <w:widowControl/>
      <w:ind w:left="1050"/>
      <w:textAlignment w:val="baseline"/>
    </w:pPr>
    <w:rPr>
      <w:rFonts w:ascii="等线" w:eastAsia="等线"/>
      <w:kern w:val="2"/>
      <w:sz w:val="18"/>
      <w:szCs w:val="18"/>
      <w:lang w:val="en-US" w:eastAsia="zh-CN" w:bidi="ar-SA"/>
    </w:rPr>
  </w:style>
  <w:style w:type="paragraph" w:customStyle="1" w:styleId="194">
    <w:name w:val="ListBullet"/>
    <w:basedOn w:val="1"/>
    <w:autoRedefine/>
    <w:qFormat/>
    <w:uiPriority w:val="0"/>
    <w:pPr>
      <w:widowControl/>
      <w:numPr>
        <w:ilvl w:val="0"/>
        <w:numId w:val="2"/>
      </w:numPr>
      <w:textAlignment w:val="baseline"/>
    </w:pPr>
    <w:rPr>
      <w:rFonts w:ascii="Times New Roman" w:hAnsi="Times New Roman" w:eastAsia="宋体"/>
      <w:kern w:val="2"/>
      <w:sz w:val="21"/>
      <w:szCs w:val="24"/>
      <w:lang w:val="en-US" w:eastAsia="zh-CN" w:bidi="ar-SA"/>
    </w:rPr>
  </w:style>
  <w:style w:type="paragraph" w:customStyle="1" w:styleId="195">
    <w:name w:val="TOC3"/>
    <w:basedOn w:val="1"/>
    <w:next w:val="1"/>
    <w:autoRedefine/>
    <w:qFormat/>
    <w:uiPriority w:val="0"/>
    <w:pPr>
      <w:widowControl/>
      <w:ind w:left="420"/>
      <w:textAlignment w:val="baseline"/>
    </w:pPr>
    <w:rPr>
      <w:rFonts w:ascii="等线" w:eastAsia="等线"/>
      <w:i/>
      <w:iCs/>
      <w:kern w:val="2"/>
      <w:sz w:val="20"/>
      <w:szCs w:val="20"/>
      <w:lang w:val="en-US" w:eastAsia="zh-CN" w:bidi="ar-SA"/>
    </w:rPr>
  </w:style>
  <w:style w:type="paragraph" w:customStyle="1" w:styleId="196">
    <w:name w:val="ListBullet3"/>
    <w:basedOn w:val="1"/>
    <w:autoRedefine/>
    <w:qFormat/>
    <w:uiPriority w:val="0"/>
    <w:pPr>
      <w:widowControl/>
      <w:numPr>
        <w:ilvl w:val="0"/>
        <w:numId w:val="3"/>
      </w:numPr>
      <w:textAlignment w:val="baseline"/>
    </w:pPr>
    <w:rPr>
      <w:rFonts w:ascii="Times New Roman" w:hAnsi="Times New Roman" w:eastAsia="宋体"/>
      <w:kern w:val="2"/>
      <w:sz w:val="21"/>
      <w:szCs w:val="24"/>
      <w:lang w:val="en-US" w:eastAsia="zh-CN" w:bidi="ar-SA"/>
    </w:rPr>
  </w:style>
  <w:style w:type="paragraph" w:customStyle="1" w:styleId="197">
    <w:name w:val="TOC7"/>
    <w:basedOn w:val="1"/>
    <w:next w:val="1"/>
    <w:autoRedefine/>
    <w:qFormat/>
    <w:uiPriority w:val="0"/>
    <w:pPr>
      <w:widowControl/>
      <w:ind w:left="1260"/>
      <w:textAlignment w:val="baseline"/>
    </w:pPr>
    <w:rPr>
      <w:rFonts w:ascii="等线" w:eastAsia="等线"/>
      <w:kern w:val="2"/>
      <w:sz w:val="18"/>
      <w:szCs w:val="18"/>
      <w:lang w:val="en-US" w:eastAsia="zh-CN" w:bidi="ar-SA"/>
    </w:rPr>
  </w:style>
  <w:style w:type="paragraph" w:customStyle="1" w:styleId="198">
    <w:name w:val="BodyText1I"/>
    <w:basedOn w:val="141"/>
    <w:next w:val="141"/>
    <w:autoRedefine/>
    <w:qFormat/>
    <w:uiPriority w:val="0"/>
    <w:pPr>
      <w:widowControl/>
      <w:spacing w:after="120"/>
      <w:ind w:firstLine="420" w:firstLineChars="100"/>
      <w:textAlignment w:val="baseline"/>
    </w:pPr>
  </w:style>
  <w:style w:type="paragraph" w:customStyle="1" w:styleId="199">
    <w:name w:val="TableOfAuthoring"/>
    <w:basedOn w:val="1"/>
    <w:next w:val="1"/>
    <w:autoRedefine/>
    <w:qFormat/>
    <w:uiPriority w:val="0"/>
    <w:pPr>
      <w:widowControl/>
      <w:ind w:left="210" w:hanging="210"/>
      <w:textAlignment w:val="baseline"/>
    </w:pPr>
    <w:rPr>
      <w:rFonts w:ascii="等线" w:eastAsia="等线"/>
      <w:kern w:val="2"/>
      <w:sz w:val="20"/>
      <w:szCs w:val="20"/>
      <w:lang w:val="en-US" w:eastAsia="zh-CN" w:bidi="ar-SA"/>
    </w:rPr>
  </w:style>
  <w:style w:type="paragraph" w:customStyle="1" w:styleId="200">
    <w:name w:val="HtmlNormal"/>
    <w:basedOn w:val="1"/>
    <w:autoRedefine/>
    <w:qFormat/>
    <w:uiPriority w:val="0"/>
    <w:pPr>
      <w:widowControl/>
      <w:spacing w:before="100" w:beforeAutospacing="1" w:after="100" w:afterAutospacing="1"/>
      <w:jc w:val="left"/>
      <w:textAlignment w:val="baseline"/>
    </w:pPr>
    <w:rPr>
      <w:rFonts w:ascii="宋体" w:hAnsi="宋体" w:eastAsia="宋体"/>
      <w:kern w:val="0"/>
      <w:sz w:val="24"/>
      <w:szCs w:val="24"/>
      <w:lang w:val="en-US" w:eastAsia="zh-CN" w:bidi="ar-SA"/>
    </w:rPr>
  </w:style>
  <w:style w:type="paragraph" w:customStyle="1" w:styleId="201">
    <w:name w:val="NormalIndent"/>
    <w:basedOn w:val="1"/>
    <w:autoRedefine/>
    <w:qFormat/>
    <w:uiPriority w:val="0"/>
    <w:pPr>
      <w:widowControl/>
      <w:ind w:firstLine="420" w:firstLineChars="200"/>
      <w:textAlignment w:val="baseline"/>
    </w:pPr>
    <w:rPr>
      <w:rFonts w:ascii="Times New Roman" w:hAnsi="Times New Roman" w:eastAsia="宋体"/>
      <w:kern w:val="2"/>
      <w:sz w:val="21"/>
      <w:szCs w:val="24"/>
      <w:lang w:val="en-US" w:eastAsia="zh-CN" w:bidi="ar-SA"/>
    </w:rPr>
  </w:style>
  <w:style w:type="paragraph" w:customStyle="1" w:styleId="202">
    <w:name w:val="Caption"/>
    <w:basedOn w:val="1"/>
    <w:next w:val="1"/>
    <w:autoRedefine/>
    <w:qFormat/>
    <w:uiPriority w:val="0"/>
    <w:pPr>
      <w:widowControl/>
      <w:textAlignment w:val="baseline"/>
    </w:pPr>
    <w:rPr>
      <w:rFonts w:ascii="Arial" w:hAnsi="Arial" w:eastAsia="黑体"/>
      <w:kern w:val="2"/>
      <w:sz w:val="20"/>
      <w:szCs w:val="20"/>
      <w:lang w:val="en-US" w:eastAsia="zh-CN" w:bidi="ar-SA"/>
    </w:rPr>
  </w:style>
  <w:style w:type="paragraph" w:customStyle="1" w:styleId="203">
    <w:name w:val="Index1"/>
    <w:basedOn w:val="1"/>
    <w:next w:val="1"/>
    <w:autoRedefine/>
    <w:qFormat/>
    <w:uiPriority w:val="0"/>
    <w:pPr>
      <w:widowControl/>
      <w:spacing w:line="220" w:lineRule="exact"/>
      <w:jc w:val="center"/>
      <w:textAlignment w:val="baseline"/>
    </w:pPr>
    <w:rPr>
      <w:rFonts w:ascii="仿宋_GB2312" w:hAnsi="Times New Roman" w:eastAsia="仿宋_GB2312"/>
      <w:kern w:val="2"/>
      <w:sz w:val="21"/>
      <w:szCs w:val="21"/>
      <w:lang w:val="en-US" w:eastAsia="zh-CN" w:bidi="ar-SA"/>
    </w:rPr>
  </w:style>
  <w:style w:type="paragraph" w:customStyle="1" w:styleId="204">
    <w:name w:val="TOC9"/>
    <w:basedOn w:val="1"/>
    <w:next w:val="1"/>
    <w:autoRedefine/>
    <w:qFormat/>
    <w:uiPriority w:val="0"/>
    <w:pPr>
      <w:widowControl/>
      <w:ind w:left="1680"/>
      <w:textAlignment w:val="baseline"/>
    </w:pPr>
    <w:rPr>
      <w:rFonts w:ascii="等线" w:eastAsia="等线"/>
      <w:kern w:val="2"/>
      <w:sz w:val="18"/>
      <w:szCs w:val="18"/>
      <w:lang w:val="en-US" w:eastAsia="zh-CN" w:bidi="ar-SA"/>
    </w:rPr>
  </w:style>
  <w:style w:type="paragraph" w:customStyle="1" w:styleId="205">
    <w:name w:val="ListBullet5"/>
    <w:basedOn w:val="1"/>
    <w:autoRedefine/>
    <w:qFormat/>
    <w:uiPriority w:val="0"/>
    <w:pPr>
      <w:widowControl/>
      <w:numPr>
        <w:ilvl w:val="0"/>
        <w:numId w:val="4"/>
      </w:numPr>
      <w:textAlignment w:val="baseline"/>
    </w:pPr>
    <w:rPr>
      <w:rFonts w:ascii="Times New Roman" w:hAnsi="Times New Roman" w:eastAsia="宋体"/>
      <w:kern w:val="2"/>
      <w:sz w:val="21"/>
      <w:szCs w:val="24"/>
      <w:lang w:val="en-US" w:eastAsia="zh-CN" w:bidi="ar-SA"/>
    </w:rPr>
  </w:style>
  <w:style w:type="paragraph" w:customStyle="1" w:styleId="206">
    <w:name w:val="TOAHeading"/>
    <w:basedOn w:val="1"/>
    <w:next w:val="1"/>
    <w:autoRedefine/>
    <w:qFormat/>
    <w:uiPriority w:val="0"/>
    <w:pPr>
      <w:widowControl/>
      <w:spacing w:before="240" w:after="120"/>
      <w:jc w:val="center"/>
      <w:textAlignment w:val="baseline"/>
    </w:pPr>
    <w:rPr>
      <w:rFonts w:ascii="等线" w:hAnsi="Arial" w:eastAsia="等线"/>
      <w:smallCaps/>
      <w:kern w:val="2"/>
      <w:sz w:val="22"/>
      <w:szCs w:val="22"/>
      <w:u w:val="single"/>
      <w:lang w:val="en-US" w:eastAsia="zh-CN" w:bidi="ar-SA"/>
    </w:rPr>
  </w:style>
  <w:style w:type="paragraph" w:customStyle="1" w:styleId="207">
    <w:name w:val="TOC1"/>
    <w:basedOn w:val="1"/>
    <w:next w:val="1"/>
    <w:autoRedefine/>
    <w:qFormat/>
    <w:uiPriority w:val="0"/>
    <w:pPr>
      <w:widowControl/>
      <w:spacing w:before="120" w:after="120"/>
      <w:textAlignment w:val="baseline"/>
    </w:pPr>
    <w:rPr>
      <w:rFonts w:ascii="等线" w:eastAsia="等线" w:cs="Times New Roman"/>
      <w:b/>
      <w:bCs/>
      <w:caps/>
      <w:kern w:val="2"/>
      <w:sz w:val="20"/>
      <w:szCs w:val="20"/>
      <w:lang w:val="en-US" w:eastAsia="zh-CN" w:bidi="ar-SA"/>
    </w:rPr>
  </w:style>
  <w:style w:type="paragraph" w:customStyle="1" w:styleId="208">
    <w:name w:val="TOC5"/>
    <w:basedOn w:val="1"/>
    <w:next w:val="1"/>
    <w:autoRedefine/>
    <w:qFormat/>
    <w:uiPriority w:val="0"/>
    <w:pPr>
      <w:widowControl/>
      <w:ind w:left="840"/>
      <w:textAlignment w:val="baseline"/>
    </w:pPr>
    <w:rPr>
      <w:rFonts w:ascii="等线" w:eastAsia="等线"/>
      <w:kern w:val="2"/>
      <w:sz w:val="18"/>
      <w:szCs w:val="18"/>
      <w:lang w:val="en-US" w:eastAsia="zh-CN" w:bidi="ar-SA"/>
    </w:rPr>
  </w:style>
  <w:style w:type="paragraph" w:customStyle="1" w:styleId="209">
    <w:name w:val="ListBullet2"/>
    <w:basedOn w:val="1"/>
    <w:autoRedefine/>
    <w:qFormat/>
    <w:uiPriority w:val="0"/>
    <w:pPr>
      <w:widowControl/>
      <w:numPr>
        <w:ilvl w:val="0"/>
        <w:numId w:val="5"/>
      </w:numPr>
      <w:textAlignment w:val="baseline"/>
    </w:pPr>
    <w:rPr>
      <w:rFonts w:ascii="Times New Roman" w:hAnsi="Times New Roman" w:eastAsia="宋体"/>
      <w:kern w:val="2"/>
      <w:sz w:val="21"/>
      <w:szCs w:val="24"/>
      <w:lang w:val="en-US" w:eastAsia="zh-CN" w:bidi="ar-SA"/>
    </w:rPr>
  </w:style>
  <w:style w:type="paragraph" w:customStyle="1" w:styleId="210">
    <w:name w:val="TOC2"/>
    <w:basedOn w:val="1"/>
    <w:next w:val="1"/>
    <w:autoRedefine/>
    <w:qFormat/>
    <w:uiPriority w:val="0"/>
    <w:pPr>
      <w:widowControl/>
      <w:ind w:left="210"/>
      <w:textAlignment w:val="baseline"/>
    </w:pPr>
    <w:rPr>
      <w:rFonts w:ascii="等线" w:eastAsia="等线"/>
      <w:smallCaps/>
      <w:kern w:val="2"/>
      <w:sz w:val="20"/>
      <w:szCs w:val="20"/>
      <w:lang w:val="en-US" w:eastAsia="zh-CN" w:bidi="ar-SA"/>
    </w:rPr>
  </w:style>
  <w:style w:type="paragraph" w:customStyle="1" w:styleId="211">
    <w:name w:val="TOC8"/>
    <w:basedOn w:val="1"/>
    <w:next w:val="1"/>
    <w:autoRedefine/>
    <w:qFormat/>
    <w:uiPriority w:val="0"/>
    <w:pPr>
      <w:widowControl/>
      <w:ind w:left="1470"/>
      <w:textAlignment w:val="baseline"/>
    </w:pPr>
    <w:rPr>
      <w:rFonts w:ascii="等线" w:eastAsia="等线"/>
      <w:kern w:val="2"/>
      <w:sz w:val="18"/>
      <w:szCs w:val="18"/>
      <w:lang w:val="en-US" w:eastAsia="zh-CN" w:bidi="ar-SA"/>
    </w:rPr>
  </w:style>
  <w:style w:type="paragraph" w:customStyle="1" w:styleId="212">
    <w:name w:val="UserStyle_105"/>
    <w:basedOn w:val="1"/>
    <w:autoRedefine/>
    <w:qFormat/>
    <w:uiPriority w:val="0"/>
    <w:pPr>
      <w:widowControl/>
      <w:pBdr>
        <w:top w:val="single" w:color="000000" w:sz="4" w:space="0"/>
        <w:bottom w:val="single" w:color="000000" w:sz="4" w:space="0"/>
      </w:pBdr>
      <w:spacing w:before="100" w:beforeAutospacing="1" w:after="100" w:afterAutospacing="1"/>
      <w:jc w:val="center"/>
      <w:textAlignment w:val="baseline"/>
    </w:pPr>
    <w:rPr>
      <w:rFonts w:ascii="华文仿宋" w:hAnsi="华文仿宋" w:eastAsia="华文仿宋"/>
      <w:kern w:val="0"/>
      <w:sz w:val="20"/>
      <w:szCs w:val="20"/>
      <w:lang w:val="en-US" w:eastAsia="zh-CN" w:bidi="ar-SA"/>
    </w:rPr>
  </w:style>
  <w:style w:type="paragraph" w:customStyle="1" w:styleId="213">
    <w:name w:val="UserStyle_106"/>
    <w:basedOn w:val="1"/>
    <w:autoRedefine/>
    <w:qFormat/>
    <w:uiPriority w:val="0"/>
    <w:pPr>
      <w:widowControl/>
      <w:pBdr>
        <w:top w:val="single" w:color="000000" w:sz="4" w:space="0"/>
        <w:left w:val="single" w:color="000000" w:sz="4" w:space="0"/>
        <w:bottom w:val="single" w:color="000000" w:sz="8" w:space="0"/>
        <w:right w:val="single" w:color="000000" w:sz="4" w:space="0"/>
      </w:pBdr>
      <w:spacing w:before="100" w:beforeAutospacing="1" w:after="100" w:afterAutospacing="1"/>
      <w:jc w:val="center"/>
      <w:textAlignment w:val="center"/>
    </w:pPr>
    <w:rPr>
      <w:rFonts w:ascii="华文仿宋" w:hAnsi="华文仿宋" w:eastAsia="华文仿宋"/>
      <w:kern w:val="0"/>
      <w:sz w:val="24"/>
      <w:szCs w:val="24"/>
      <w:lang w:val="en-US" w:eastAsia="zh-CN" w:bidi="ar-SA"/>
    </w:rPr>
  </w:style>
  <w:style w:type="paragraph" w:customStyle="1" w:styleId="214">
    <w:name w:val="UserStyle_107"/>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jc w:val="center"/>
      <w:textAlignment w:val="baseline"/>
    </w:pPr>
    <w:rPr>
      <w:rFonts w:ascii="宋体" w:hAnsi="宋体" w:eastAsia="宋体"/>
      <w:kern w:val="0"/>
      <w:sz w:val="24"/>
      <w:szCs w:val="24"/>
      <w:lang w:val="en-US" w:eastAsia="zh-CN" w:bidi="ar-SA"/>
    </w:rPr>
  </w:style>
  <w:style w:type="paragraph" w:customStyle="1" w:styleId="215">
    <w:name w:val="UserStyle_10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right"/>
      <w:textAlignment w:val="center"/>
    </w:pPr>
    <w:rPr>
      <w:rFonts w:ascii="仿宋_GB2312" w:hAnsi="Arial Unicode MS" w:eastAsia="仿宋_GB2312"/>
      <w:color w:val="000000"/>
      <w:kern w:val="0"/>
      <w:sz w:val="20"/>
      <w:szCs w:val="20"/>
      <w:lang w:val="en-US" w:eastAsia="zh-CN" w:bidi="ar-SA"/>
    </w:rPr>
  </w:style>
  <w:style w:type="paragraph" w:customStyle="1" w:styleId="216">
    <w:name w:val="UserStyle_109"/>
    <w:basedOn w:val="1"/>
    <w:autoRedefine/>
    <w:qFormat/>
    <w:uiPriority w:val="0"/>
    <w:pPr>
      <w:jc w:val="both"/>
      <w:textAlignment w:val="baseline"/>
    </w:pPr>
    <w:rPr>
      <w:rFonts w:ascii="宋体" w:hAnsi="Courier New"/>
      <w:kern w:val="2"/>
      <w:sz w:val="21"/>
      <w:szCs w:val="20"/>
      <w:lang w:val="en-US" w:eastAsia="zh-CN" w:bidi="ar-SA"/>
    </w:rPr>
  </w:style>
  <w:style w:type="paragraph" w:customStyle="1" w:styleId="217">
    <w:name w:val="UserStyle_110"/>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left"/>
      <w:textAlignment w:val="baseline"/>
    </w:pPr>
    <w:rPr>
      <w:rFonts w:ascii="华文仿宋" w:hAnsi="华文仿宋" w:eastAsia="华文仿宋"/>
      <w:color w:val="0000FF"/>
      <w:kern w:val="0"/>
      <w:sz w:val="20"/>
      <w:szCs w:val="20"/>
      <w:lang w:val="en-US" w:eastAsia="zh-CN" w:bidi="ar-SA"/>
    </w:rPr>
  </w:style>
  <w:style w:type="paragraph" w:customStyle="1" w:styleId="218">
    <w:name w:val="UserStyle_111"/>
    <w:basedOn w:val="1"/>
    <w:autoRedefine/>
    <w:qFormat/>
    <w:uiPriority w:val="0"/>
    <w:pPr>
      <w:widowControl/>
      <w:spacing w:before="100" w:beforeAutospacing="1" w:after="100" w:afterAutospacing="1"/>
      <w:jc w:val="center"/>
      <w:textAlignment w:val="baseline"/>
    </w:pPr>
    <w:rPr>
      <w:rFonts w:ascii="宋体" w:hAnsi="宋体" w:eastAsia="宋体"/>
      <w:kern w:val="0"/>
      <w:sz w:val="24"/>
      <w:szCs w:val="24"/>
      <w:lang w:val="en-US" w:eastAsia="zh-CN" w:bidi="ar-SA"/>
    </w:rPr>
  </w:style>
  <w:style w:type="paragraph" w:customStyle="1" w:styleId="219">
    <w:name w:val="UserStyle_112"/>
    <w:basedOn w:val="1"/>
    <w:autoRedefine/>
    <w:qFormat/>
    <w:uiPriority w:val="0"/>
    <w:pPr>
      <w:widowControl/>
      <w:pBdr>
        <w:top w:val="single" w:color="000000" w:sz="4" w:space="0"/>
        <w:left w:val="single" w:color="000000" w:sz="8" w:space="0"/>
        <w:bottom w:val="single" w:color="000000" w:sz="4" w:space="0"/>
        <w:right w:val="single" w:color="000000" w:sz="4" w:space="0"/>
      </w:pBdr>
      <w:spacing w:before="100" w:beforeAutospacing="1" w:after="100" w:afterAutospacing="1"/>
      <w:jc w:val="center"/>
      <w:textAlignment w:val="center"/>
    </w:pPr>
    <w:rPr>
      <w:rFonts w:ascii="仿宋_GB2312" w:hAnsi="Arial Unicode MS" w:eastAsia="仿宋_GB2312"/>
      <w:kern w:val="0"/>
      <w:sz w:val="18"/>
      <w:szCs w:val="18"/>
      <w:lang w:val="en-US" w:eastAsia="zh-CN" w:bidi="ar-SA"/>
    </w:rPr>
  </w:style>
  <w:style w:type="paragraph" w:customStyle="1" w:styleId="220">
    <w:name w:val="UserStyle_113"/>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aseline"/>
    </w:pPr>
    <w:rPr>
      <w:rFonts w:ascii="华文仿宋" w:hAnsi="华文仿宋" w:eastAsia="华文仿宋"/>
      <w:kern w:val="0"/>
      <w:sz w:val="20"/>
      <w:szCs w:val="20"/>
      <w:lang w:val="en-US" w:eastAsia="zh-CN" w:bidi="ar-SA"/>
    </w:rPr>
  </w:style>
  <w:style w:type="paragraph" w:customStyle="1" w:styleId="221">
    <w:name w:val="UserStyle_114"/>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222">
    <w:name w:val="UserStyle_115"/>
    <w:basedOn w:val="1"/>
    <w:autoRedefine/>
    <w:qFormat/>
    <w:uiPriority w:val="0"/>
    <w:pPr>
      <w:widowControl/>
      <w:snapToGrid w:val="0"/>
      <w:spacing w:line="360" w:lineRule="auto"/>
      <w:ind w:firstLine="200"/>
      <w:jc w:val="left"/>
      <w:textAlignment w:val="baseline"/>
    </w:pPr>
    <w:rPr>
      <w:rFonts w:ascii="宋体" w:hAnsi="宋体" w:eastAsia="宋体"/>
      <w:color w:val="0000FF"/>
      <w:kern w:val="2"/>
      <w:sz w:val="24"/>
      <w:szCs w:val="24"/>
      <w:lang w:val="en-US" w:eastAsia="zh-CN" w:bidi="ar-SA"/>
    </w:rPr>
  </w:style>
  <w:style w:type="paragraph" w:customStyle="1" w:styleId="223">
    <w:name w:val="UserStyle_116"/>
    <w:basedOn w:val="1"/>
    <w:autoRedefine/>
    <w:qFormat/>
    <w:uiPriority w:val="0"/>
    <w:pPr>
      <w:widowControl/>
      <w:textAlignment w:val="baseline"/>
    </w:pPr>
    <w:rPr>
      <w:rFonts w:ascii="宋体" w:hAnsi="Courier New" w:eastAsia="宋体"/>
      <w:kern w:val="2"/>
      <w:sz w:val="21"/>
      <w:szCs w:val="20"/>
      <w:lang w:val="en-US" w:eastAsia="zh-CN" w:bidi="ar-SA"/>
    </w:rPr>
  </w:style>
  <w:style w:type="paragraph" w:customStyle="1" w:styleId="224">
    <w:name w:val="UserStyle_117"/>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仿宋_GB2312" w:hAnsi="Arial Unicode MS" w:eastAsia="仿宋_GB2312"/>
      <w:color w:val="000000"/>
      <w:kern w:val="0"/>
      <w:sz w:val="18"/>
      <w:szCs w:val="18"/>
      <w:lang w:val="en-US" w:eastAsia="zh-CN" w:bidi="ar-SA"/>
    </w:rPr>
  </w:style>
  <w:style w:type="paragraph" w:customStyle="1" w:styleId="225">
    <w:name w:val="UserStyle_118"/>
    <w:basedOn w:val="1"/>
    <w:autoRedefine/>
    <w:qFormat/>
    <w:uiPriority w:val="0"/>
    <w:pPr>
      <w:jc w:val="both"/>
      <w:textAlignment w:val="baseline"/>
    </w:pPr>
    <w:rPr>
      <w:rFonts w:ascii="Times New Roman" w:hAnsi="Times New Roman"/>
      <w:kern w:val="2"/>
      <w:sz w:val="21"/>
      <w:szCs w:val="20"/>
      <w:lang w:val="en-US" w:eastAsia="zh-CN" w:bidi="ar-SA"/>
    </w:rPr>
  </w:style>
  <w:style w:type="paragraph" w:customStyle="1" w:styleId="226">
    <w:name w:val="UserStyle_119"/>
    <w:basedOn w:val="1"/>
    <w:autoRedefine/>
    <w:qFormat/>
    <w:uiPriority w:val="0"/>
    <w:pPr>
      <w:widowControl/>
      <w:textAlignment w:val="baseline"/>
    </w:pPr>
    <w:rPr>
      <w:rFonts w:ascii="Times New Roman" w:hAnsi="Times New Roman" w:eastAsia="宋体"/>
      <w:kern w:val="0"/>
      <w:sz w:val="21"/>
      <w:szCs w:val="21"/>
      <w:lang w:val="en-US" w:eastAsia="zh-CN" w:bidi="ar-SA"/>
    </w:rPr>
  </w:style>
  <w:style w:type="paragraph" w:customStyle="1" w:styleId="227">
    <w:name w:val="UserStyle_120"/>
    <w:basedOn w:val="1"/>
    <w:autoRedefine/>
    <w:qFormat/>
    <w:uiPriority w:val="0"/>
    <w:pPr>
      <w:widowControl/>
      <w:pBdr>
        <w:top w:val="single" w:color="000000" w:sz="4" w:space="0"/>
        <w:left w:val="single" w:color="000000" w:sz="8" w:space="0"/>
        <w:bottom w:val="single" w:color="000000" w:sz="8" w:space="0"/>
        <w:right w:val="single" w:color="000000" w:sz="4" w:space="0"/>
      </w:pBdr>
      <w:spacing w:before="100" w:beforeAutospacing="1" w:after="100" w:afterAutospacing="1"/>
      <w:jc w:val="center"/>
      <w:textAlignment w:val="center"/>
    </w:pPr>
    <w:rPr>
      <w:rFonts w:ascii="华文仿宋" w:hAnsi="华文仿宋" w:eastAsia="华文仿宋"/>
      <w:kern w:val="0"/>
      <w:sz w:val="24"/>
      <w:szCs w:val="24"/>
      <w:lang w:val="en-US" w:eastAsia="zh-CN" w:bidi="ar-SA"/>
    </w:rPr>
  </w:style>
  <w:style w:type="paragraph" w:customStyle="1" w:styleId="228">
    <w:name w:val="UserStyle_121"/>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left"/>
      <w:textAlignment w:val="baseline"/>
    </w:pPr>
    <w:rPr>
      <w:rFonts w:ascii="仿宋_GB2312" w:hAnsi="Arial Unicode MS" w:eastAsia="仿宋_GB2312"/>
      <w:kern w:val="0"/>
      <w:sz w:val="21"/>
      <w:szCs w:val="21"/>
      <w:lang w:val="en-US" w:eastAsia="zh-CN" w:bidi="ar-SA"/>
    </w:rPr>
  </w:style>
  <w:style w:type="paragraph" w:customStyle="1" w:styleId="229">
    <w:name w:val="UserStyle_122"/>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kern w:val="0"/>
      <w:sz w:val="24"/>
      <w:szCs w:val="24"/>
      <w:lang w:val="en-US" w:eastAsia="zh-CN" w:bidi="ar-SA"/>
    </w:rPr>
  </w:style>
  <w:style w:type="paragraph" w:customStyle="1" w:styleId="230">
    <w:name w:val="UserStyle_123"/>
    <w:basedOn w:val="1"/>
    <w:autoRedefine/>
    <w:qFormat/>
    <w:uiPriority w:val="0"/>
    <w:pPr>
      <w:widowControl/>
      <w:spacing w:before="100" w:beforeAutospacing="1" w:after="100" w:afterAutospacing="1"/>
      <w:jc w:val="center"/>
      <w:textAlignment w:val="center"/>
    </w:pPr>
    <w:rPr>
      <w:rFonts w:ascii="华文仿宋" w:hAnsi="华文仿宋" w:eastAsia="华文仿宋"/>
      <w:kern w:val="0"/>
      <w:sz w:val="36"/>
      <w:szCs w:val="36"/>
      <w:lang w:val="en-US" w:eastAsia="zh-CN" w:bidi="ar-SA"/>
    </w:rPr>
  </w:style>
  <w:style w:type="paragraph" w:customStyle="1" w:styleId="231">
    <w:name w:val="UserStyle_124"/>
    <w:basedOn w:val="1"/>
    <w:next w:val="1"/>
    <w:autoRedefine/>
    <w:qFormat/>
    <w:uiPriority w:val="0"/>
    <w:pPr>
      <w:widowControl/>
      <w:textAlignment w:val="baseline"/>
    </w:pPr>
    <w:rPr>
      <w:rFonts w:ascii="Times New Roman" w:hAnsi="Times New Roman" w:eastAsia="宋体"/>
      <w:kern w:val="2"/>
      <w:sz w:val="21"/>
      <w:szCs w:val="24"/>
      <w:lang w:val="en-US" w:eastAsia="zh-CN" w:bidi="ar-SA"/>
    </w:rPr>
  </w:style>
  <w:style w:type="paragraph" w:customStyle="1" w:styleId="232">
    <w:name w:val="UserStyle_125"/>
    <w:basedOn w:val="1"/>
    <w:autoRedefine/>
    <w:qFormat/>
    <w:uiPriority w:val="0"/>
    <w:pPr>
      <w:widowControl/>
      <w:jc w:val="left"/>
      <w:textAlignment w:val="baseline"/>
    </w:pPr>
    <w:rPr>
      <w:rFonts w:ascii="宋体" w:hAnsi="宋体" w:eastAsia="宋体"/>
      <w:kern w:val="0"/>
      <w:sz w:val="22"/>
      <w:szCs w:val="22"/>
      <w:lang w:val="en-US" w:eastAsia="en-US" w:bidi="ar-SA"/>
    </w:rPr>
  </w:style>
  <w:style w:type="paragraph" w:customStyle="1" w:styleId="233">
    <w:name w:val="UserStyle_126"/>
    <w:basedOn w:val="1"/>
    <w:autoRedefine/>
    <w:qFormat/>
    <w:uiPriority w:val="0"/>
    <w:pPr>
      <w:widowControl/>
      <w:pBdr>
        <w:top w:val="single" w:color="000000" w:sz="4" w:space="0"/>
        <w:left w:val="single" w:color="000000" w:sz="8" w:space="0"/>
        <w:bottom w:val="single" w:color="000000" w:sz="4" w:space="0"/>
        <w:right w:val="single" w:color="000000" w:sz="4" w:space="0"/>
      </w:pBdr>
      <w:spacing w:before="100" w:beforeAutospacing="1" w:after="100" w:afterAutospacing="1"/>
      <w:jc w:val="center"/>
      <w:textAlignment w:val="center"/>
    </w:pPr>
    <w:rPr>
      <w:rFonts w:ascii="仿宋_GB2312" w:hAnsi="Arial Unicode MS" w:eastAsia="仿宋_GB2312"/>
      <w:color w:val="000000"/>
      <w:kern w:val="0"/>
      <w:sz w:val="18"/>
      <w:szCs w:val="18"/>
      <w:lang w:val="en-US" w:eastAsia="zh-CN" w:bidi="ar-SA"/>
    </w:rPr>
  </w:style>
  <w:style w:type="paragraph" w:customStyle="1" w:styleId="234">
    <w:name w:val="UserStyle_127"/>
    <w:basedOn w:val="48"/>
    <w:autoRedefine/>
    <w:qFormat/>
    <w:uiPriority w:val="0"/>
    <w:pPr>
      <w:keepNext/>
      <w:keepLines/>
      <w:widowControl/>
      <w:spacing w:before="0" w:after="0" w:line="400" w:lineRule="exact"/>
      <w:textAlignment w:val="baseline"/>
    </w:pPr>
    <w:rPr>
      <w:rFonts w:ascii="Times New Roman" w:hAnsi="Times New Roman" w:eastAsia="黑体"/>
      <w:b w:val="0"/>
      <w:bCs w:val="0"/>
      <w:kern w:val="0"/>
      <w:sz w:val="24"/>
      <w:szCs w:val="20"/>
      <w:lang w:val="en-US" w:eastAsia="zh-CN" w:bidi="ar-SA"/>
    </w:rPr>
  </w:style>
  <w:style w:type="paragraph" w:customStyle="1" w:styleId="235">
    <w:name w:val="UserStyle_12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华文仿宋" w:hAnsi="华文仿宋" w:eastAsia="华文仿宋"/>
      <w:color w:val="0000FF"/>
      <w:kern w:val="0"/>
      <w:sz w:val="20"/>
      <w:szCs w:val="20"/>
      <w:lang w:val="en-US" w:eastAsia="zh-CN" w:bidi="ar-SA"/>
    </w:rPr>
  </w:style>
  <w:style w:type="paragraph" w:customStyle="1" w:styleId="236">
    <w:name w:val="UserStyle_129"/>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left"/>
      <w:textAlignment w:val="center"/>
    </w:pPr>
    <w:rPr>
      <w:rFonts w:ascii="华文仿宋" w:hAnsi="华文仿宋" w:eastAsia="华文仿宋"/>
      <w:kern w:val="0"/>
      <w:sz w:val="24"/>
      <w:szCs w:val="24"/>
      <w:lang w:val="en-US" w:eastAsia="zh-CN" w:bidi="ar-SA"/>
    </w:rPr>
  </w:style>
  <w:style w:type="paragraph" w:customStyle="1" w:styleId="237">
    <w:name w:val="UserStyle_130"/>
    <w:basedOn w:val="1"/>
    <w:autoRedefine/>
    <w:qFormat/>
    <w:uiPriority w:val="0"/>
    <w:pPr>
      <w:widowControl/>
      <w:textAlignment w:val="baseline"/>
    </w:pPr>
    <w:rPr>
      <w:rFonts w:ascii="Times New Roman" w:hAnsi="Times New Roman" w:eastAsia="宋体"/>
      <w:kern w:val="2"/>
      <w:sz w:val="21"/>
      <w:szCs w:val="20"/>
      <w:lang w:val="en-US" w:eastAsia="zh-CN" w:bidi="ar-SA"/>
    </w:rPr>
  </w:style>
  <w:style w:type="paragraph" w:customStyle="1" w:styleId="238">
    <w:name w:val="UserStyle_131"/>
    <w:basedOn w:val="1"/>
    <w:autoRedefine/>
    <w:qFormat/>
    <w:uiPriority w:val="0"/>
    <w:pPr>
      <w:widowControl/>
      <w:spacing w:before="100" w:beforeAutospacing="1" w:after="100" w:afterAutospacing="1"/>
      <w:jc w:val="left"/>
      <w:textAlignment w:val="baseline"/>
    </w:pPr>
    <w:rPr>
      <w:rFonts w:ascii="宋体" w:hAnsi="宋体" w:eastAsia="宋体"/>
      <w:kern w:val="0"/>
      <w:sz w:val="24"/>
      <w:szCs w:val="24"/>
      <w:lang w:val="en-US" w:eastAsia="zh-CN" w:bidi="ar-SA"/>
    </w:rPr>
  </w:style>
  <w:style w:type="paragraph" w:customStyle="1" w:styleId="239">
    <w:name w:val="UserStyle_132"/>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right"/>
      <w:textAlignment w:val="center"/>
    </w:pPr>
    <w:rPr>
      <w:rFonts w:ascii="仿宋_GB2312" w:hAnsi="Arial Unicode MS" w:eastAsia="仿宋_GB2312"/>
      <w:color w:val="000000"/>
      <w:kern w:val="0"/>
      <w:sz w:val="20"/>
      <w:szCs w:val="20"/>
      <w:lang w:val="en-US" w:eastAsia="zh-CN" w:bidi="ar-SA"/>
    </w:rPr>
  </w:style>
  <w:style w:type="paragraph" w:customStyle="1" w:styleId="240">
    <w:name w:val="UserStyle_133"/>
    <w:basedOn w:val="1"/>
    <w:autoRedefine/>
    <w:qFormat/>
    <w:uiPriority w:val="0"/>
    <w:pPr>
      <w:widowControl/>
      <w:spacing w:before="100" w:beforeAutospacing="1" w:after="100" w:afterAutospacing="1"/>
      <w:textAlignment w:val="baseline"/>
    </w:pPr>
    <w:rPr>
      <w:rFonts w:ascii="宋体" w:hAnsi="宋体"/>
      <w:kern w:val="0"/>
      <w:sz w:val="24"/>
      <w:szCs w:val="24"/>
      <w:lang w:val="en-US" w:eastAsia="zh-CN" w:bidi="ar-SA"/>
    </w:rPr>
  </w:style>
  <w:style w:type="paragraph" w:customStyle="1" w:styleId="241">
    <w:name w:val="UserStyle_134"/>
    <w:basedOn w:val="1"/>
    <w:autoRedefine/>
    <w:qFormat/>
    <w:uiPriority w:val="0"/>
    <w:pPr>
      <w:widowControl/>
      <w:pBdr>
        <w:left w:val="single" w:color="000000" w:sz="8" w:space="0"/>
        <w:bottom w:val="single" w:color="000000" w:sz="8" w:space="0"/>
      </w:pBdr>
      <w:spacing w:before="100" w:beforeAutospacing="1" w:after="100" w:afterAutospacing="1"/>
      <w:jc w:val="left"/>
      <w:textAlignment w:val="center"/>
    </w:pPr>
    <w:rPr>
      <w:rFonts w:ascii="仿宋_GB2312" w:hAnsi="Arial Unicode MS" w:eastAsia="仿宋_GB2312"/>
      <w:kern w:val="0"/>
      <w:sz w:val="20"/>
      <w:szCs w:val="20"/>
      <w:lang w:val="en-US" w:eastAsia="zh-CN" w:bidi="ar-SA"/>
    </w:rPr>
  </w:style>
  <w:style w:type="paragraph" w:customStyle="1" w:styleId="242">
    <w:name w:val="UserStyle_135"/>
    <w:basedOn w:val="1"/>
    <w:autoRedefine/>
    <w:qFormat/>
    <w:uiPriority w:val="0"/>
    <w:pPr>
      <w:widowControl/>
      <w:spacing w:before="100" w:beforeAutospacing="1" w:after="100" w:afterAutospacing="1"/>
      <w:jc w:val="left"/>
      <w:textAlignment w:val="center"/>
    </w:pPr>
    <w:rPr>
      <w:rFonts w:ascii="仿宋_GB2312" w:hAnsi="Arial Unicode MS" w:eastAsia="仿宋_GB2312"/>
      <w:kern w:val="0"/>
      <w:sz w:val="18"/>
      <w:szCs w:val="18"/>
      <w:lang w:val="en-US" w:eastAsia="zh-CN" w:bidi="ar-SA"/>
    </w:rPr>
  </w:style>
  <w:style w:type="paragraph" w:customStyle="1" w:styleId="243">
    <w:name w:val="UserStyle_136"/>
    <w:basedOn w:val="1"/>
    <w:autoRedefine/>
    <w:qFormat/>
    <w:uiPriority w:val="0"/>
    <w:pPr>
      <w:widowControl/>
      <w:shd w:val="clear" w:color="auto" w:fill="FFFFFF"/>
      <w:spacing w:before="100" w:beforeAutospacing="1" w:after="100" w:afterAutospacing="1"/>
      <w:jc w:val="center"/>
      <w:textAlignment w:val="center"/>
    </w:pPr>
    <w:rPr>
      <w:rFonts w:ascii="华文仿宋" w:hAnsi="华文仿宋" w:eastAsia="华文仿宋" w:cs="宋体"/>
      <w:b/>
      <w:bCs/>
      <w:kern w:val="0"/>
      <w:sz w:val="24"/>
      <w:szCs w:val="24"/>
      <w:lang w:val="en-US" w:eastAsia="zh-CN" w:bidi="ar-SA"/>
    </w:rPr>
  </w:style>
  <w:style w:type="paragraph" w:customStyle="1" w:styleId="244">
    <w:name w:val="UserStyle_137"/>
    <w:basedOn w:val="1"/>
    <w:autoRedefine/>
    <w:qFormat/>
    <w:uiPriority w:val="0"/>
    <w:pPr>
      <w:widowControl/>
      <w:pBdr>
        <w:top w:val="single" w:color="000000" w:sz="4" w:space="0"/>
        <w:left w:val="single" w:color="000000" w:sz="4" w:space="0"/>
        <w:bottom w:val="single" w:color="000000" w:sz="4" w:space="0"/>
        <w:right w:val="single" w:color="000000" w:sz="8" w:space="0"/>
      </w:pBdr>
      <w:spacing w:before="100" w:beforeAutospacing="1" w:after="100" w:afterAutospacing="1"/>
      <w:jc w:val="left"/>
      <w:textAlignment w:val="center"/>
    </w:pPr>
    <w:rPr>
      <w:rFonts w:ascii="仿宋_GB2312" w:hAnsi="Arial Unicode MS" w:eastAsia="仿宋_GB2312"/>
      <w:kern w:val="0"/>
      <w:sz w:val="20"/>
      <w:szCs w:val="20"/>
      <w:lang w:val="en-US" w:eastAsia="zh-CN" w:bidi="ar-SA"/>
    </w:rPr>
  </w:style>
  <w:style w:type="paragraph" w:customStyle="1" w:styleId="245">
    <w:name w:val="UserStyle_138"/>
    <w:basedOn w:val="1"/>
    <w:autoRedefine/>
    <w:qFormat/>
    <w:uiPriority w:val="0"/>
    <w:pPr>
      <w:widowControl/>
      <w:spacing w:before="100" w:beforeAutospacing="1" w:after="100" w:afterAutospacing="1"/>
      <w:jc w:val="center"/>
      <w:textAlignment w:val="baseline"/>
    </w:pPr>
    <w:rPr>
      <w:rFonts w:ascii="华文仿宋" w:hAnsi="华文仿宋" w:eastAsia="华文仿宋"/>
      <w:kern w:val="0"/>
      <w:sz w:val="20"/>
      <w:szCs w:val="20"/>
      <w:lang w:val="en-US" w:eastAsia="zh-CN" w:bidi="ar-SA"/>
    </w:rPr>
  </w:style>
  <w:style w:type="paragraph" w:customStyle="1" w:styleId="246">
    <w:name w:val="UserStyle_139"/>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仿宋_GB2312" w:hAnsi="Arial Unicode MS" w:eastAsia="仿宋_GB2312"/>
      <w:kern w:val="0"/>
      <w:sz w:val="18"/>
      <w:szCs w:val="18"/>
      <w:lang w:val="en-US" w:eastAsia="zh-CN" w:bidi="ar-SA"/>
    </w:rPr>
  </w:style>
  <w:style w:type="paragraph" w:customStyle="1" w:styleId="247">
    <w:name w:val="UserStyle_140"/>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华文仿宋" w:hAnsi="华文仿宋" w:eastAsia="华文仿宋"/>
      <w:kern w:val="0"/>
      <w:sz w:val="24"/>
      <w:szCs w:val="24"/>
      <w:lang w:val="en-US" w:eastAsia="zh-CN" w:bidi="ar-SA"/>
    </w:rPr>
  </w:style>
  <w:style w:type="paragraph" w:customStyle="1" w:styleId="248">
    <w:name w:val="UserStyle_141"/>
    <w:basedOn w:val="1"/>
    <w:autoRedefine/>
    <w:qFormat/>
    <w:uiPriority w:val="0"/>
    <w:pPr>
      <w:widowControl/>
      <w:spacing w:before="100" w:beforeAutospacing="1" w:after="100" w:afterAutospacing="1"/>
      <w:jc w:val="left"/>
      <w:textAlignment w:val="center"/>
    </w:pPr>
    <w:rPr>
      <w:rFonts w:ascii="仿宋_GB2312" w:hAnsi="Arial Unicode MS" w:eastAsia="仿宋_GB2312"/>
      <w:kern w:val="0"/>
      <w:sz w:val="18"/>
      <w:szCs w:val="18"/>
      <w:lang w:val="en-US" w:eastAsia="zh-CN" w:bidi="ar-SA"/>
    </w:rPr>
  </w:style>
  <w:style w:type="paragraph" w:customStyle="1" w:styleId="249">
    <w:name w:val="UserStyle_142"/>
    <w:basedOn w:val="1"/>
    <w:autoRedefine/>
    <w:qFormat/>
    <w:uiPriority w:val="0"/>
    <w:pPr>
      <w:widowControl/>
      <w:pBdr>
        <w:top w:val="single" w:color="000000" w:sz="4" w:space="0"/>
        <w:left w:val="single" w:color="000000" w:sz="8" w:space="0"/>
        <w:bottom w:val="single" w:color="000000" w:sz="8" w:space="0"/>
        <w:right w:val="single" w:color="000000" w:sz="4" w:space="0"/>
      </w:pBdr>
      <w:spacing w:before="100" w:beforeAutospacing="1" w:after="100" w:afterAutospacing="1"/>
      <w:jc w:val="center"/>
      <w:textAlignment w:val="center"/>
    </w:pPr>
    <w:rPr>
      <w:rFonts w:ascii="仿宋_GB2312" w:hAnsi="Arial Unicode MS" w:eastAsia="仿宋_GB2312"/>
      <w:kern w:val="0"/>
      <w:sz w:val="18"/>
      <w:szCs w:val="18"/>
      <w:lang w:val="en-US" w:eastAsia="zh-CN" w:bidi="ar-SA"/>
    </w:rPr>
  </w:style>
  <w:style w:type="paragraph" w:customStyle="1" w:styleId="250">
    <w:name w:val="UserStyle_143"/>
    <w:basedOn w:val="1"/>
    <w:autoRedefine/>
    <w:qFormat/>
    <w:uiPriority w:val="0"/>
    <w:pPr>
      <w:widowControl/>
      <w:pBdr>
        <w:top w:val="single" w:color="000000" w:sz="8" w:space="0"/>
        <w:left w:val="single" w:color="000000" w:sz="8" w:space="0"/>
        <w:bottom w:val="single" w:color="000000" w:sz="4" w:space="0"/>
        <w:right w:val="single" w:color="000000" w:sz="4" w:space="0"/>
      </w:pBdr>
      <w:spacing w:before="100" w:beforeAutospacing="1" w:after="100" w:afterAutospacing="1"/>
      <w:jc w:val="left"/>
      <w:textAlignment w:val="center"/>
    </w:pPr>
    <w:rPr>
      <w:rFonts w:ascii="仿宋_GB2312" w:hAnsi="Arial Unicode MS" w:eastAsia="仿宋_GB2312"/>
      <w:kern w:val="0"/>
      <w:sz w:val="24"/>
      <w:szCs w:val="24"/>
      <w:lang w:val="en-US" w:eastAsia="zh-CN" w:bidi="ar-SA"/>
    </w:rPr>
  </w:style>
  <w:style w:type="paragraph" w:customStyle="1" w:styleId="251">
    <w:name w:val="UserStyle_144"/>
    <w:autoRedefine/>
    <w:qFormat/>
    <w:uiPriority w:val="0"/>
    <w:pPr>
      <w:widowControl/>
      <w:textAlignment w:val="baseline"/>
    </w:pPr>
    <w:rPr>
      <w:rFonts w:ascii="Times New Roman" w:hAnsi="Times New Roman" w:eastAsia="宋体" w:cstheme="minorBidi"/>
      <w:kern w:val="2"/>
      <w:sz w:val="21"/>
      <w:szCs w:val="24"/>
      <w:lang w:val="en-US" w:eastAsia="zh-CN" w:bidi="ar-SA"/>
    </w:rPr>
  </w:style>
  <w:style w:type="paragraph" w:customStyle="1" w:styleId="252">
    <w:name w:val="UserStyle_145"/>
    <w:basedOn w:val="1"/>
    <w:autoRedefine/>
    <w:qFormat/>
    <w:uiPriority w:val="0"/>
    <w:pPr>
      <w:widowControl/>
      <w:spacing w:before="100" w:beforeAutospacing="1" w:after="100" w:afterAutospacing="1"/>
      <w:jc w:val="left"/>
      <w:textAlignment w:val="baseline"/>
    </w:pPr>
    <w:rPr>
      <w:rFonts w:ascii="仿宋_GB2312" w:hAnsi="Arial Unicode MS" w:eastAsia="仿宋_GB2312"/>
      <w:kern w:val="0"/>
      <w:sz w:val="24"/>
      <w:szCs w:val="24"/>
      <w:lang w:val="en-US" w:eastAsia="zh-CN" w:bidi="ar-SA"/>
    </w:rPr>
  </w:style>
  <w:style w:type="paragraph" w:customStyle="1" w:styleId="253">
    <w:name w:val="UserStyle_146"/>
    <w:basedOn w:val="1"/>
    <w:autoRedefine/>
    <w:qFormat/>
    <w:uiPriority w:val="0"/>
    <w:pPr>
      <w:widowControl/>
      <w:pBdr>
        <w:top w:val="single" w:color="000000" w:sz="4" w:space="0"/>
        <w:left w:val="single" w:color="000000" w:sz="4" w:space="0"/>
        <w:bottom w:val="single" w:color="000000" w:sz="4" w:space="0"/>
        <w:right w:val="single" w:color="000000" w:sz="8" w:space="0"/>
      </w:pBdr>
      <w:spacing w:before="100" w:beforeAutospacing="1" w:after="100" w:afterAutospacing="1"/>
      <w:jc w:val="center"/>
      <w:textAlignment w:val="center"/>
    </w:pPr>
    <w:rPr>
      <w:rFonts w:ascii="仿宋_GB2312" w:hAnsi="Arial Unicode MS" w:eastAsia="仿宋_GB2312"/>
      <w:kern w:val="0"/>
      <w:sz w:val="18"/>
      <w:szCs w:val="18"/>
      <w:lang w:val="en-US" w:eastAsia="zh-CN" w:bidi="ar-SA"/>
    </w:rPr>
  </w:style>
  <w:style w:type="paragraph" w:customStyle="1" w:styleId="254">
    <w:name w:val="UserStyle_147"/>
    <w:basedOn w:val="1"/>
    <w:autoRedefine/>
    <w:qFormat/>
    <w:uiPriority w:val="0"/>
    <w:pPr>
      <w:widowControl/>
      <w:pBdr>
        <w:top w:val="single" w:color="000000" w:sz="4" w:space="0"/>
        <w:left w:val="single" w:color="000000" w:sz="4" w:space="0"/>
        <w:bottom w:val="single" w:color="000000" w:sz="8" w:space="0"/>
        <w:right w:val="single" w:color="000000" w:sz="4" w:space="0"/>
      </w:pBdr>
      <w:spacing w:before="100" w:beforeAutospacing="1" w:after="100" w:afterAutospacing="1"/>
      <w:jc w:val="center"/>
      <w:textAlignment w:val="center"/>
    </w:pPr>
    <w:rPr>
      <w:rFonts w:ascii="华文仿宋" w:hAnsi="华文仿宋" w:eastAsia="华文仿宋"/>
      <w:kern w:val="0"/>
      <w:sz w:val="24"/>
      <w:szCs w:val="24"/>
      <w:lang w:val="en-US" w:eastAsia="zh-CN" w:bidi="ar-SA"/>
    </w:rPr>
  </w:style>
  <w:style w:type="paragraph" w:customStyle="1" w:styleId="255">
    <w:name w:val="UserStyle_148"/>
    <w:basedOn w:val="1"/>
    <w:autoRedefine/>
    <w:qFormat/>
    <w:uiPriority w:val="0"/>
    <w:pPr>
      <w:widowControl/>
      <w:pBdr>
        <w:top w:val="single" w:color="000000" w:sz="4" w:space="0"/>
        <w:left w:val="single" w:color="000000" w:sz="4" w:space="0"/>
        <w:bottom w:val="single" w:color="000000" w:sz="8" w:space="0"/>
        <w:right w:val="single" w:color="000000" w:sz="8" w:space="0"/>
      </w:pBdr>
      <w:shd w:val="clear" w:color="auto" w:fill="FFFFFF"/>
      <w:spacing w:before="100" w:beforeAutospacing="1" w:after="100" w:afterAutospacing="1"/>
      <w:jc w:val="left"/>
      <w:textAlignment w:val="center"/>
    </w:pPr>
    <w:rPr>
      <w:rFonts w:ascii="华文仿宋" w:hAnsi="华文仿宋" w:eastAsia="华文仿宋"/>
      <w:kern w:val="0"/>
      <w:sz w:val="24"/>
      <w:szCs w:val="24"/>
      <w:lang w:val="en-US" w:eastAsia="zh-CN" w:bidi="ar-SA"/>
    </w:rPr>
  </w:style>
  <w:style w:type="paragraph" w:customStyle="1" w:styleId="256">
    <w:name w:val="UserStyle_149"/>
    <w:basedOn w:val="1"/>
    <w:autoRedefine/>
    <w:qFormat/>
    <w:uiPriority w:val="0"/>
    <w:pPr>
      <w:widowControl/>
      <w:pBdr>
        <w:top w:val="single" w:color="000000" w:sz="4" w:space="0"/>
      </w:pBdr>
      <w:spacing w:before="100" w:beforeAutospacing="1" w:after="100" w:afterAutospacing="1"/>
      <w:jc w:val="left"/>
      <w:textAlignment w:val="center"/>
    </w:pPr>
    <w:rPr>
      <w:rFonts w:ascii="仿宋_GB2312" w:hAnsi="Arial Unicode MS" w:eastAsia="仿宋_GB2312"/>
      <w:kern w:val="0"/>
      <w:sz w:val="20"/>
      <w:szCs w:val="20"/>
      <w:lang w:val="en-US" w:eastAsia="zh-CN" w:bidi="ar-SA"/>
    </w:rPr>
  </w:style>
  <w:style w:type="paragraph" w:customStyle="1" w:styleId="257">
    <w:name w:val="UserStyle_150"/>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aseline"/>
    </w:pPr>
    <w:rPr>
      <w:rFonts w:ascii="华文仿宋" w:hAnsi="华文仿宋" w:eastAsia="华文仿宋"/>
      <w:color w:val="0000FF"/>
      <w:kern w:val="0"/>
      <w:sz w:val="20"/>
      <w:szCs w:val="20"/>
      <w:lang w:val="en-US" w:eastAsia="zh-CN" w:bidi="ar-SA"/>
    </w:rPr>
  </w:style>
  <w:style w:type="paragraph" w:customStyle="1" w:styleId="258">
    <w:name w:val="UserStyle_151"/>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center"/>
      <w:textAlignment w:val="baseline"/>
    </w:pPr>
    <w:rPr>
      <w:rFonts w:ascii="华文仿宋" w:hAnsi="华文仿宋" w:eastAsia="华文仿宋"/>
      <w:kern w:val="0"/>
      <w:sz w:val="20"/>
      <w:szCs w:val="20"/>
      <w:lang w:val="en-US" w:eastAsia="zh-CN" w:bidi="ar-SA"/>
    </w:rPr>
  </w:style>
  <w:style w:type="paragraph" w:customStyle="1" w:styleId="259">
    <w:name w:val="UserStyle_152"/>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仿宋_GB2312" w:hAnsi="Arial Unicode MS" w:eastAsia="仿宋_GB2312"/>
      <w:kern w:val="0"/>
      <w:sz w:val="20"/>
      <w:szCs w:val="20"/>
      <w:lang w:val="en-US" w:eastAsia="zh-CN" w:bidi="ar-SA"/>
    </w:rPr>
  </w:style>
  <w:style w:type="paragraph" w:customStyle="1" w:styleId="260">
    <w:name w:val="UserStyle_153"/>
    <w:basedOn w:val="1"/>
    <w:autoRedefine/>
    <w:qFormat/>
    <w:uiPriority w:val="0"/>
    <w:pPr>
      <w:widowControl/>
      <w:shd w:val="clear" w:color="auto" w:fill="FFFF00"/>
      <w:spacing w:before="100" w:beforeAutospacing="1" w:after="100" w:afterAutospacing="1"/>
      <w:jc w:val="left"/>
      <w:textAlignment w:val="baseline"/>
    </w:pPr>
    <w:rPr>
      <w:rFonts w:ascii="宋体" w:hAnsi="宋体" w:eastAsia="宋体"/>
      <w:kern w:val="0"/>
      <w:sz w:val="24"/>
      <w:szCs w:val="24"/>
      <w:lang w:val="en-US" w:eastAsia="zh-CN" w:bidi="ar-SA"/>
    </w:rPr>
  </w:style>
  <w:style w:type="paragraph" w:customStyle="1" w:styleId="261">
    <w:name w:val="UserStyle_154"/>
    <w:basedOn w:val="1"/>
    <w:autoRedefine/>
    <w:qFormat/>
    <w:uiPriority w:val="0"/>
    <w:pPr>
      <w:widowControl/>
      <w:spacing w:before="100" w:beforeAutospacing="1" w:after="100" w:afterAutospacing="1"/>
      <w:jc w:val="left"/>
      <w:textAlignment w:val="baseline"/>
    </w:pPr>
    <w:rPr>
      <w:rFonts w:ascii="宋体" w:hAnsi="宋体" w:eastAsia="宋体" w:cs="宋体"/>
      <w:b/>
      <w:bCs/>
      <w:color w:val="000000"/>
      <w:kern w:val="0"/>
      <w:sz w:val="18"/>
      <w:szCs w:val="18"/>
      <w:lang w:val="en-US" w:eastAsia="zh-CN" w:bidi="ar-SA"/>
    </w:rPr>
  </w:style>
  <w:style w:type="paragraph" w:customStyle="1" w:styleId="262">
    <w:name w:val="UserStyle_155"/>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textAlignment w:val="center"/>
    </w:pPr>
    <w:rPr>
      <w:rFonts w:ascii="华文仿宋" w:hAnsi="华文仿宋" w:eastAsia="华文仿宋"/>
      <w:kern w:val="0"/>
      <w:sz w:val="24"/>
      <w:szCs w:val="24"/>
      <w:lang w:val="en-US" w:eastAsia="zh-CN" w:bidi="ar-SA"/>
    </w:rPr>
  </w:style>
  <w:style w:type="paragraph" w:customStyle="1" w:styleId="263">
    <w:name w:val="UserStyle_156"/>
    <w:basedOn w:val="1"/>
    <w:autoRedefine/>
    <w:qFormat/>
    <w:uiPriority w:val="0"/>
    <w:pPr>
      <w:widowControl/>
      <w:spacing w:before="100" w:beforeAutospacing="1" w:after="100" w:afterAutospacing="1"/>
      <w:jc w:val="left"/>
      <w:textAlignment w:val="baseline"/>
    </w:pPr>
    <w:rPr>
      <w:rFonts w:ascii="宋体" w:hAnsi="宋体" w:eastAsia="宋体"/>
      <w:kern w:val="0"/>
      <w:sz w:val="18"/>
      <w:szCs w:val="18"/>
      <w:lang w:val="en-US" w:eastAsia="zh-CN" w:bidi="ar-SA"/>
    </w:rPr>
  </w:style>
  <w:style w:type="paragraph" w:customStyle="1" w:styleId="264">
    <w:name w:val="UserStyle_157"/>
    <w:basedOn w:val="46"/>
    <w:autoRedefine/>
    <w:qFormat/>
    <w:uiPriority w:val="0"/>
    <w:pPr>
      <w:keepNext/>
      <w:keepLines/>
      <w:widowControl/>
      <w:spacing w:before="120" w:after="120" w:line="400" w:lineRule="exact"/>
      <w:jc w:val="center"/>
      <w:textAlignment w:val="baseline"/>
    </w:pPr>
    <w:rPr>
      <w:rFonts w:ascii="黑体" w:hAnsi="黑体" w:eastAsia="黑体"/>
      <w:b w:val="0"/>
      <w:bCs w:val="0"/>
      <w:kern w:val="44"/>
      <w:sz w:val="32"/>
      <w:szCs w:val="20"/>
      <w:lang w:val="en-US" w:eastAsia="zh-CN" w:bidi="ar-SA"/>
    </w:rPr>
  </w:style>
  <w:style w:type="paragraph" w:customStyle="1" w:styleId="265">
    <w:name w:val="UserStyle_158"/>
    <w:basedOn w:val="1"/>
    <w:autoRedefine/>
    <w:qFormat/>
    <w:uiPriority w:val="0"/>
    <w:pPr>
      <w:widowControl/>
      <w:spacing w:before="100" w:beforeAutospacing="1" w:after="100" w:afterAutospacing="1"/>
      <w:jc w:val="left"/>
      <w:textAlignment w:val="baseline"/>
    </w:pPr>
    <w:rPr>
      <w:rFonts w:ascii="宋体" w:hAnsi="宋体" w:eastAsia="宋体"/>
      <w:kern w:val="0"/>
      <w:sz w:val="24"/>
      <w:szCs w:val="24"/>
      <w:lang w:val="en-US" w:eastAsia="zh-CN" w:bidi="ar-SA"/>
    </w:rPr>
  </w:style>
  <w:style w:type="paragraph" w:customStyle="1" w:styleId="266">
    <w:name w:val="UserStyle_159"/>
    <w:basedOn w:val="1"/>
    <w:autoRedefine/>
    <w:qFormat/>
    <w:uiPriority w:val="0"/>
    <w:pPr>
      <w:widowControl/>
      <w:spacing w:before="100" w:beforeAutospacing="1" w:after="100" w:afterAutospacing="1"/>
      <w:jc w:val="left"/>
      <w:textAlignment w:val="baseline"/>
    </w:pPr>
    <w:rPr>
      <w:rFonts w:ascii="宋体" w:hAnsi="宋体" w:eastAsia="宋体"/>
      <w:kern w:val="0"/>
      <w:sz w:val="24"/>
      <w:szCs w:val="24"/>
      <w:u w:val="single"/>
      <w:lang w:val="en-US" w:eastAsia="zh-CN" w:bidi="ar-SA"/>
    </w:rPr>
  </w:style>
  <w:style w:type="paragraph" w:customStyle="1" w:styleId="267">
    <w:name w:val="UserStyle_160"/>
    <w:basedOn w:val="1"/>
    <w:autoRedefine/>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jc w:val="center"/>
      <w:textAlignment w:val="center"/>
    </w:pPr>
    <w:rPr>
      <w:rFonts w:ascii="华文仿宋" w:hAnsi="华文仿宋" w:eastAsia="华文仿宋"/>
      <w:color w:val="FF0000"/>
      <w:kern w:val="0"/>
      <w:sz w:val="24"/>
      <w:szCs w:val="24"/>
      <w:lang w:val="en-US" w:eastAsia="zh-CN" w:bidi="ar-SA"/>
    </w:rPr>
  </w:style>
  <w:style w:type="paragraph" w:customStyle="1" w:styleId="268">
    <w:name w:val="UserStyle_161"/>
    <w:basedOn w:val="1"/>
    <w:autoRedefine/>
    <w:qFormat/>
    <w:uiPriority w:val="0"/>
    <w:pPr>
      <w:widowControl/>
      <w:spacing w:before="100" w:beforeAutospacing="1" w:after="100" w:afterAutospacing="1"/>
      <w:jc w:val="left"/>
      <w:textAlignment w:val="baseline"/>
    </w:pPr>
    <w:rPr>
      <w:rFonts w:ascii="宋体" w:hAnsi="宋体" w:eastAsia="宋体"/>
      <w:kern w:val="0"/>
      <w:sz w:val="24"/>
      <w:szCs w:val="24"/>
      <w:lang w:val="en-US" w:eastAsia="zh-CN" w:bidi="ar-SA"/>
    </w:rPr>
  </w:style>
  <w:style w:type="paragraph" w:customStyle="1" w:styleId="269">
    <w:name w:val="UserStyle_162"/>
    <w:basedOn w:val="1"/>
    <w:autoRedefine/>
    <w:qFormat/>
    <w:uiPriority w:val="0"/>
    <w:pPr>
      <w:widowControl/>
      <w:spacing w:before="100" w:beforeAutospacing="1" w:after="100" w:afterAutospacing="1"/>
      <w:jc w:val="center"/>
      <w:textAlignment w:val="center"/>
    </w:pPr>
    <w:rPr>
      <w:rFonts w:ascii="华文仿宋" w:hAnsi="华文仿宋" w:eastAsia="华文仿宋"/>
      <w:kern w:val="0"/>
      <w:sz w:val="24"/>
      <w:szCs w:val="24"/>
      <w:lang w:val="en-US" w:eastAsia="zh-CN" w:bidi="ar-SA"/>
    </w:rPr>
  </w:style>
  <w:style w:type="paragraph" w:customStyle="1" w:styleId="270">
    <w:name w:val="UserStyle_163"/>
    <w:basedOn w:val="1"/>
    <w:autoRedefine/>
    <w:qFormat/>
    <w:uiPriority w:val="0"/>
    <w:pPr>
      <w:widowControl/>
      <w:spacing w:before="100" w:beforeAutospacing="1" w:after="100" w:afterAutospacing="1"/>
      <w:jc w:val="left"/>
      <w:textAlignment w:val="baseline"/>
    </w:pPr>
    <w:rPr>
      <w:rFonts w:ascii="宋体" w:hAnsi="宋体" w:eastAsia="宋体" w:cs="宋体"/>
      <w:b/>
      <w:bCs/>
      <w:kern w:val="0"/>
      <w:sz w:val="24"/>
      <w:szCs w:val="24"/>
      <w:lang w:val="en-US" w:eastAsia="zh-CN" w:bidi="ar-SA"/>
    </w:rPr>
  </w:style>
  <w:style w:type="paragraph" w:customStyle="1" w:styleId="271">
    <w:name w:val="UserStyle_164"/>
    <w:autoRedefine/>
    <w:qFormat/>
    <w:uiPriority w:val="0"/>
    <w:pPr>
      <w:widowControl/>
      <w:numPr>
        <w:ilvl w:val="0"/>
        <w:numId w:val="6"/>
      </w:numPr>
      <w:tabs>
        <w:tab w:val="left" w:pos="953"/>
      </w:tabs>
      <w:spacing w:line="312" w:lineRule="atLeast"/>
      <w:textAlignment w:val="baseline"/>
    </w:pPr>
    <w:rPr>
      <w:rFonts w:ascii="宋体" w:hAnsi="Times New Roman" w:eastAsia="宋体" w:cstheme="minorBidi"/>
      <w:sz w:val="24"/>
      <w:lang w:val="en-US" w:eastAsia="zh-CN" w:bidi="ar-SA"/>
    </w:rPr>
  </w:style>
  <w:style w:type="paragraph" w:customStyle="1" w:styleId="272">
    <w:name w:val="UserStyle_165"/>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top"/>
    </w:pPr>
    <w:rPr>
      <w:rFonts w:ascii="华文仿宋" w:hAnsi="华文仿宋" w:eastAsia="华文仿宋"/>
      <w:kern w:val="0"/>
      <w:sz w:val="20"/>
      <w:szCs w:val="20"/>
      <w:lang w:val="en-US" w:eastAsia="zh-CN" w:bidi="ar-SA"/>
    </w:rPr>
  </w:style>
  <w:style w:type="paragraph" w:customStyle="1" w:styleId="273">
    <w:name w:val="UserStyle_166"/>
    <w:basedOn w:val="47"/>
    <w:autoRedefine/>
    <w:qFormat/>
    <w:uiPriority w:val="0"/>
    <w:pPr>
      <w:keepNext/>
      <w:keepLines/>
      <w:widowControl/>
      <w:spacing w:before="100" w:after="0" w:line="400" w:lineRule="exact"/>
      <w:textAlignment w:val="baseline"/>
    </w:pPr>
    <w:rPr>
      <w:rFonts w:ascii="Times New Roman" w:hAnsi="Times New Roman" w:eastAsia="黑体"/>
      <w:b w:val="0"/>
      <w:bCs w:val="0"/>
      <w:kern w:val="0"/>
      <w:sz w:val="28"/>
      <w:szCs w:val="20"/>
      <w:lang w:val="en-US" w:eastAsia="zh-CN" w:bidi="ar-SA"/>
    </w:rPr>
  </w:style>
  <w:style w:type="paragraph" w:customStyle="1" w:styleId="274">
    <w:name w:val="UserStyle_167"/>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华文仿宋" w:hAnsi="华文仿宋" w:eastAsia="华文仿宋"/>
      <w:kern w:val="0"/>
      <w:sz w:val="20"/>
      <w:szCs w:val="20"/>
      <w:lang w:val="en-US" w:eastAsia="zh-CN" w:bidi="ar-SA"/>
    </w:rPr>
  </w:style>
  <w:style w:type="paragraph" w:customStyle="1" w:styleId="275">
    <w:name w:val="UserStyle_168"/>
    <w:basedOn w:val="1"/>
    <w:autoRedefine/>
    <w:qFormat/>
    <w:uiPriority w:val="0"/>
    <w:pPr>
      <w:widowControl/>
      <w:pBdr>
        <w:top w:val="single" w:color="000000" w:sz="4" w:space="0"/>
        <w:bottom w:val="single" w:color="000000" w:sz="8" w:space="0"/>
        <w:right w:val="single" w:color="000000" w:sz="8" w:space="0"/>
      </w:pBdr>
      <w:spacing w:before="100" w:beforeAutospacing="1" w:after="100" w:afterAutospacing="1"/>
      <w:jc w:val="left"/>
      <w:textAlignment w:val="center"/>
    </w:pPr>
    <w:rPr>
      <w:rFonts w:ascii="仿宋_GB2312" w:hAnsi="Arial Unicode MS" w:eastAsia="仿宋_GB2312"/>
      <w:kern w:val="0"/>
      <w:sz w:val="20"/>
      <w:szCs w:val="20"/>
      <w:lang w:val="en-US" w:eastAsia="zh-CN" w:bidi="ar-SA"/>
    </w:rPr>
  </w:style>
  <w:style w:type="paragraph" w:customStyle="1" w:styleId="276">
    <w:name w:val="UserStyle_169"/>
    <w:basedOn w:val="1"/>
    <w:autoRedefine/>
    <w:qFormat/>
    <w:uiPriority w:val="0"/>
    <w:pPr>
      <w:widowControl/>
      <w:pBdr>
        <w:top w:val="single" w:color="000000" w:sz="8" w:space="0"/>
        <w:left w:val="single" w:color="000000" w:sz="4" w:space="0"/>
        <w:bottom w:val="single" w:color="000000" w:sz="4" w:space="0"/>
      </w:pBdr>
      <w:spacing w:before="100" w:beforeAutospacing="1" w:after="100" w:afterAutospacing="1"/>
      <w:jc w:val="center"/>
      <w:textAlignment w:val="center"/>
    </w:pPr>
    <w:rPr>
      <w:rFonts w:ascii="黑体" w:hAnsi="Arial Unicode MS" w:eastAsia="黑体" w:cs="Times New Roman"/>
      <w:b/>
      <w:bCs/>
      <w:kern w:val="0"/>
      <w:sz w:val="24"/>
      <w:szCs w:val="24"/>
      <w:lang w:val="en-US" w:eastAsia="zh-CN" w:bidi="ar-SA"/>
    </w:rPr>
  </w:style>
  <w:style w:type="paragraph" w:customStyle="1" w:styleId="277">
    <w:name w:val="UserStyle_170"/>
    <w:basedOn w:val="1"/>
    <w:autoRedefine/>
    <w:qFormat/>
    <w:uiPriority w:val="0"/>
    <w:pPr>
      <w:widowControl/>
      <w:pBdr>
        <w:top w:val="single" w:color="000000" w:sz="4" w:space="0"/>
        <w:left w:val="single" w:color="000000" w:sz="8" w:space="0"/>
        <w:bottom w:val="single" w:color="000000" w:sz="8" w:space="0"/>
      </w:pBdr>
      <w:shd w:val="clear" w:color="auto" w:fill="FFFFFF"/>
      <w:spacing w:before="100" w:beforeAutospacing="1" w:after="100" w:afterAutospacing="1"/>
      <w:jc w:val="center"/>
      <w:textAlignment w:val="center"/>
    </w:pPr>
    <w:rPr>
      <w:rFonts w:ascii="华文仿宋" w:hAnsi="华文仿宋" w:eastAsia="华文仿宋"/>
      <w:kern w:val="0"/>
      <w:sz w:val="24"/>
      <w:szCs w:val="24"/>
      <w:lang w:val="en-US" w:eastAsia="zh-CN" w:bidi="ar-SA"/>
    </w:rPr>
  </w:style>
  <w:style w:type="paragraph" w:customStyle="1" w:styleId="278">
    <w:name w:val="UserStyle_171"/>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aseline"/>
    </w:pPr>
    <w:rPr>
      <w:rFonts w:ascii="华文仿宋" w:hAnsi="华文仿宋" w:eastAsia="华文仿宋"/>
      <w:kern w:val="0"/>
      <w:sz w:val="20"/>
      <w:szCs w:val="20"/>
      <w:lang w:val="en-US" w:eastAsia="zh-CN" w:bidi="ar-SA"/>
    </w:rPr>
  </w:style>
  <w:style w:type="paragraph" w:customStyle="1" w:styleId="279">
    <w:name w:val="UserStyle_172"/>
    <w:basedOn w:val="1"/>
    <w:autoRedefine/>
    <w:qFormat/>
    <w:uiPriority w:val="0"/>
    <w:pPr>
      <w:widowControl/>
      <w:pBdr>
        <w:top w:val="single" w:color="000000" w:sz="4" w:space="0"/>
        <w:left w:val="single" w:color="000000" w:sz="4" w:space="0"/>
        <w:bottom w:val="single" w:color="000000" w:sz="8" w:space="0"/>
        <w:right w:val="single" w:color="000000" w:sz="8" w:space="0"/>
      </w:pBdr>
      <w:spacing w:before="100" w:beforeAutospacing="1" w:after="100" w:afterAutospacing="1"/>
      <w:jc w:val="center"/>
      <w:textAlignment w:val="center"/>
    </w:pPr>
    <w:rPr>
      <w:rFonts w:ascii="华文仿宋" w:hAnsi="华文仿宋" w:eastAsia="华文仿宋"/>
      <w:kern w:val="0"/>
      <w:sz w:val="24"/>
      <w:szCs w:val="24"/>
      <w:lang w:val="en-US" w:eastAsia="zh-CN" w:bidi="ar-SA"/>
    </w:rPr>
  </w:style>
  <w:style w:type="paragraph" w:customStyle="1" w:styleId="280">
    <w:name w:val="UserStyle_173"/>
    <w:basedOn w:val="1"/>
    <w:autoRedefine/>
    <w:qFormat/>
    <w:uiPriority w:val="0"/>
    <w:pPr>
      <w:widowControl/>
      <w:spacing w:before="100" w:beforeAutospacing="1" w:after="100" w:afterAutospacing="1"/>
      <w:jc w:val="left"/>
      <w:textAlignment w:val="center"/>
    </w:pPr>
    <w:rPr>
      <w:rFonts w:ascii="华文仿宋" w:hAnsi="华文仿宋" w:eastAsia="华文仿宋"/>
      <w:kern w:val="0"/>
      <w:sz w:val="20"/>
      <w:szCs w:val="20"/>
      <w:lang w:val="en-US" w:eastAsia="zh-CN" w:bidi="ar-SA"/>
    </w:rPr>
  </w:style>
  <w:style w:type="paragraph" w:customStyle="1" w:styleId="281">
    <w:name w:val="UserStyle_174"/>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left"/>
      <w:textAlignment w:val="baseline"/>
    </w:pPr>
    <w:rPr>
      <w:rFonts w:ascii="华文仿宋" w:hAnsi="华文仿宋" w:eastAsia="华文仿宋"/>
      <w:kern w:val="0"/>
      <w:sz w:val="20"/>
      <w:szCs w:val="20"/>
      <w:lang w:val="en-US" w:eastAsia="zh-CN" w:bidi="ar-SA"/>
    </w:rPr>
  </w:style>
  <w:style w:type="paragraph" w:customStyle="1" w:styleId="282">
    <w:name w:val="UserStyle_175"/>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jc w:val="center"/>
      <w:textAlignment w:val="baseline"/>
    </w:pPr>
    <w:rPr>
      <w:rFonts w:ascii="宋体" w:hAnsi="宋体" w:eastAsia="宋体"/>
      <w:kern w:val="0"/>
      <w:sz w:val="24"/>
      <w:szCs w:val="24"/>
      <w:lang w:val="en-US" w:eastAsia="zh-CN" w:bidi="ar-SA"/>
    </w:rPr>
  </w:style>
  <w:style w:type="paragraph" w:customStyle="1" w:styleId="283">
    <w:name w:val="UserStyle_176"/>
    <w:basedOn w:val="1"/>
    <w:autoRedefine/>
    <w:qFormat/>
    <w:uiPriority w:val="0"/>
    <w:pPr>
      <w:widowControl/>
      <w:spacing w:before="100" w:beforeAutospacing="1" w:after="100" w:afterAutospacing="1"/>
      <w:jc w:val="left"/>
      <w:textAlignment w:val="baseline"/>
    </w:pPr>
    <w:rPr>
      <w:rFonts w:ascii="仿宋_GB2312" w:hAnsi="Arial Unicode MS" w:eastAsia="仿宋_GB2312"/>
      <w:kern w:val="0"/>
      <w:sz w:val="24"/>
      <w:szCs w:val="24"/>
      <w:u w:val="single"/>
      <w:lang w:val="en-US" w:eastAsia="zh-CN" w:bidi="ar-SA"/>
    </w:rPr>
  </w:style>
  <w:style w:type="paragraph" w:customStyle="1" w:styleId="284">
    <w:name w:val="UserStyle_177"/>
    <w:basedOn w:val="1"/>
    <w:autoRedefine/>
    <w:qFormat/>
    <w:uiPriority w:val="0"/>
    <w:pPr>
      <w:widowControl/>
      <w:spacing w:before="100" w:beforeAutospacing="1" w:after="100" w:afterAutospacing="1"/>
      <w:jc w:val="left"/>
      <w:textAlignment w:val="baseline"/>
    </w:pPr>
    <w:rPr>
      <w:rFonts w:ascii="仿宋_GB2312" w:hAnsi="Arial Unicode MS" w:eastAsia="仿宋_GB2312"/>
      <w:kern w:val="0"/>
      <w:sz w:val="21"/>
      <w:szCs w:val="21"/>
      <w:lang w:val="en-US" w:eastAsia="zh-CN" w:bidi="ar-SA"/>
    </w:rPr>
  </w:style>
  <w:style w:type="paragraph" w:customStyle="1" w:styleId="285">
    <w:name w:val="UserStyle_178"/>
    <w:basedOn w:val="1"/>
    <w:autoRedefine/>
    <w:qFormat/>
    <w:uiPriority w:val="0"/>
    <w:pPr>
      <w:widowControl/>
      <w:pBdr>
        <w:top w:val="single" w:color="000000" w:sz="4" w:space="0"/>
        <w:left w:val="single" w:color="000000" w:sz="4" w:space="0"/>
        <w:right w:val="single" w:color="000000" w:sz="8" w:space="0"/>
      </w:pBdr>
      <w:shd w:val="clear" w:color="auto" w:fill="FFFFFF"/>
      <w:spacing w:before="100" w:beforeAutospacing="1" w:after="100" w:afterAutospacing="1"/>
      <w:jc w:val="center"/>
      <w:textAlignment w:val="center"/>
    </w:pPr>
    <w:rPr>
      <w:rFonts w:ascii="华文仿宋" w:hAnsi="华文仿宋" w:eastAsia="华文仿宋"/>
      <w:kern w:val="0"/>
      <w:sz w:val="24"/>
      <w:szCs w:val="24"/>
      <w:lang w:val="en-US" w:eastAsia="zh-CN" w:bidi="ar-SA"/>
    </w:rPr>
  </w:style>
  <w:style w:type="paragraph" w:customStyle="1" w:styleId="286">
    <w:name w:val="UserStyle_179"/>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jc w:val="left"/>
      <w:textAlignment w:val="baseline"/>
    </w:pPr>
    <w:rPr>
      <w:rFonts w:ascii="宋体" w:hAnsi="宋体" w:eastAsia="宋体"/>
      <w:kern w:val="0"/>
      <w:sz w:val="24"/>
      <w:szCs w:val="24"/>
      <w:lang w:val="en-US" w:eastAsia="zh-CN" w:bidi="ar-SA"/>
    </w:rPr>
  </w:style>
  <w:style w:type="paragraph" w:customStyle="1" w:styleId="287">
    <w:name w:val="UserStyle_180"/>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jc w:val="center"/>
      <w:textAlignment w:val="center"/>
    </w:pPr>
    <w:rPr>
      <w:rFonts w:ascii="宋体" w:hAnsi="宋体" w:eastAsia="宋体"/>
      <w:color w:val="FF0000"/>
      <w:kern w:val="0"/>
      <w:sz w:val="24"/>
      <w:szCs w:val="24"/>
      <w:lang w:val="en-US" w:eastAsia="zh-CN" w:bidi="ar-SA"/>
    </w:rPr>
  </w:style>
  <w:style w:type="paragraph" w:customStyle="1" w:styleId="288">
    <w:name w:val="UserStyle_181"/>
    <w:basedOn w:val="1"/>
    <w:autoRedefine/>
    <w:qFormat/>
    <w:uiPriority w:val="0"/>
    <w:pPr>
      <w:widowControl/>
      <w:spacing w:before="100" w:beforeAutospacing="1" w:after="100" w:afterAutospacing="1"/>
      <w:jc w:val="left"/>
      <w:textAlignment w:val="baseline"/>
    </w:pPr>
    <w:rPr>
      <w:rFonts w:ascii="宋体" w:hAnsi="宋体" w:eastAsia="宋体"/>
      <w:kern w:val="0"/>
      <w:sz w:val="24"/>
      <w:szCs w:val="24"/>
      <w:lang w:val="en-US" w:eastAsia="zh-CN" w:bidi="ar-SA"/>
    </w:rPr>
  </w:style>
  <w:style w:type="paragraph" w:customStyle="1" w:styleId="289">
    <w:name w:val="UserStyle_182"/>
    <w:basedOn w:val="1"/>
    <w:autoRedefine/>
    <w:qFormat/>
    <w:uiPriority w:val="0"/>
    <w:pPr>
      <w:widowControl/>
      <w:spacing w:line="420" w:lineRule="atLeast"/>
      <w:jc w:val="left"/>
      <w:textAlignment w:val="baseline"/>
    </w:pPr>
    <w:rPr>
      <w:rFonts w:ascii="Times New Roman" w:hAnsi="Times New Roman" w:eastAsia="宋体"/>
      <w:kern w:val="0"/>
      <w:sz w:val="21"/>
      <w:szCs w:val="20"/>
      <w:lang w:val="en-US" w:eastAsia="zh-CN" w:bidi="ar-SA"/>
    </w:rPr>
  </w:style>
  <w:style w:type="paragraph" w:customStyle="1" w:styleId="290">
    <w:name w:val="UserStyle_183"/>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baseline"/>
    </w:pPr>
    <w:rPr>
      <w:rFonts w:ascii="宋体" w:hAnsi="宋体" w:eastAsia="宋体"/>
      <w:kern w:val="0"/>
      <w:sz w:val="24"/>
      <w:szCs w:val="24"/>
      <w:lang w:val="en-US" w:eastAsia="zh-CN" w:bidi="ar-SA"/>
    </w:rPr>
  </w:style>
  <w:style w:type="paragraph" w:customStyle="1" w:styleId="291">
    <w:name w:val="UserStyle_184"/>
    <w:basedOn w:val="1"/>
    <w:autoRedefine/>
    <w:qFormat/>
    <w:uiPriority w:val="0"/>
    <w:pPr>
      <w:spacing w:line="379" w:lineRule="auto"/>
      <w:ind w:firstLine="400"/>
      <w:jc w:val="both"/>
      <w:textAlignment w:val="baseline"/>
    </w:pPr>
    <w:rPr>
      <w:rFonts w:ascii="宋体" w:hAnsi="宋体" w:eastAsia="仿宋"/>
      <w:kern w:val="2"/>
      <w:sz w:val="22"/>
      <w:szCs w:val="22"/>
      <w:lang w:val="zh-CN" w:eastAsia="zh-CN" w:bidi="ar-SA"/>
    </w:rPr>
  </w:style>
  <w:style w:type="paragraph" w:customStyle="1" w:styleId="292">
    <w:name w:val="UserStyle_185"/>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textAlignment w:val="baseline"/>
    </w:pPr>
    <w:rPr>
      <w:rFonts w:ascii="华文仿宋" w:hAnsi="华文仿宋" w:eastAsia="华文仿宋"/>
      <w:kern w:val="0"/>
      <w:sz w:val="20"/>
      <w:szCs w:val="20"/>
      <w:lang w:val="en-US" w:eastAsia="zh-CN" w:bidi="ar-SA"/>
    </w:rPr>
  </w:style>
  <w:style w:type="paragraph" w:customStyle="1" w:styleId="293">
    <w:name w:val="UserStyle_186"/>
    <w:basedOn w:val="1"/>
    <w:autoRedefine/>
    <w:qFormat/>
    <w:uiPriority w:val="0"/>
    <w:pPr>
      <w:widowControl/>
      <w:pBdr>
        <w:top w:val="single" w:color="000000" w:sz="4" w:space="0"/>
        <w:left w:val="single" w:color="000000" w:sz="8" w:space="0"/>
        <w:right w:val="single" w:color="000000" w:sz="4" w:space="0"/>
      </w:pBdr>
      <w:spacing w:before="100" w:beforeAutospacing="1" w:after="100" w:afterAutospacing="1"/>
      <w:jc w:val="center"/>
      <w:textAlignment w:val="center"/>
    </w:pPr>
    <w:rPr>
      <w:rFonts w:ascii="华文仿宋" w:hAnsi="华文仿宋" w:eastAsia="华文仿宋"/>
      <w:kern w:val="0"/>
      <w:sz w:val="24"/>
      <w:szCs w:val="24"/>
      <w:lang w:val="en-US" w:eastAsia="zh-CN" w:bidi="ar-SA"/>
    </w:rPr>
  </w:style>
  <w:style w:type="paragraph" w:customStyle="1" w:styleId="294">
    <w:name w:val="UserStyle_187"/>
    <w:basedOn w:val="1"/>
    <w:autoRedefine/>
    <w:qFormat/>
    <w:uiPriority w:val="0"/>
    <w:pPr>
      <w:widowControl/>
      <w:pBdr>
        <w:top w:val="single" w:color="000000" w:sz="8" w:space="0"/>
        <w:left w:val="single" w:color="000000" w:sz="4" w:space="0"/>
        <w:bottom w:val="single" w:color="000000" w:sz="4" w:space="0"/>
        <w:right w:val="single" w:color="000000" w:sz="8" w:space="0"/>
      </w:pBdr>
      <w:spacing w:before="100" w:beforeAutospacing="1" w:after="100" w:afterAutospacing="1"/>
      <w:jc w:val="center"/>
      <w:textAlignment w:val="center"/>
    </w:pPr>
    <w:rPr>
      <w:rFonts w:ascii="仿宋_GB2312" w:hAnsi="Arial Unicode MS" w:eastAsia="仿宋_GB2312" w:cs="Arial Unicode MS"/>
      <w:b/>
      <w:bCs/>
      <w:kern w:val="0"/>
      <w:sz w:val="20"/>
      <w:szCs w:val="20"/>
      <w:lang w:val="en-US" w:eastAsia="zh-CN" w:bidi="ar-SA"/>
    </w:rPr>
  </w:style>
  <w:style w:type="paragraph" w:customStyle="1" w:styleId="295">
    <w:name w:val="UserStyle_188"/>
    <w:basedOn w:val="1"/>
    <w:autoRedefine/>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jc w:val="left"/>
      <w:textAlignment w:val="center"/>
    </w:pPr>
    <w:rPr>
      <w:rFonts w:ascii="华文仿宋" w:hAnsi="华文仿宋" w:eastAsia="华文仿宋"/>
      <w:color w:val="FF0000"/>
      <w:kern w:val="0"/>
      <w:sz w:val="24"/>
      <w:szCs w:val="24"/>
      <w:lang w:val="en-US" w:eastAsia="zh-CN" w:bidi="ar-SA"/>
    </w:rPr>
  </w:style>
  <w:style w:type="paragraph" w:customStyle="1" w:styleId="296">
    <w:name w:val="UserStyle_189"/>
    <w:basedOn w:val="1"/>
    <w:autoRedefine/>
    <w:qFormat/>
    <w:uiPriority w:val="0"/>
    <w:pPr>
      <w:widowControl/>
      <w:pBdr>
        <w:top w:val="single" w:color="000000" w:sz="8" w:space="0"/>
        <w:left w:val="single" w:color="000000" w:sz="4" w:space="0"/>
        <w:bottom w:val="single" w:color="000000" w:sz="4" w:space="0"/>
        <w:right w:val="single" w:color="000000" w:sz="8" w:space="0"/>
      </w:pBdr>
      <w:spacing w:before="100" w:beforeAutospacing="1" w:after="100" w:afterAutospacing="1"/>
      <w:jc w:val="center"/>
      <w:textAlignment w:val="center"/>
    </w:pPr>
    <w:rPr>
      <w:rFonts w:ascii="仿宋_GB2312" w:hAnsi="Arial Unicode MS" w:eastAsia="仿宋_GB2312"/>
      <w:kern w:val="0"/>
      <w:sz w:val="18"/>
      <w:szCs w:val="18"/>
      <w:lang w:val="en-US" w:eastAsia="zh-CN" w:bidi="ar-SA"/>
    </w:rPr>
  </w:style>
  <w:style w:type="paragraph" w:customStyle="1" w:styleId="297">
    <w:name w:val="UserStyle_190"/>
    <w:basedOn w:val="1"/>
    <w:next w:val="1"/>
    <w:autoRedefine/>
    <w:qFormat/>
    <w:uiPriority w:val="0"/>
    <w:pPr>
      <w:widowControl/>
      <w:tabs>
        <w:tab w:val="left" w:pos="720"/>
        <w:tab w:val="left" w:pos="900"/>
      </w:tabs>
      <w:snapToGrid w:val="0"/>
      <w:spacing w:before="62" w:after="62" w:line="360" w:lineRule="auto"/>
      <w:jc w:val="center"/>
      <w:textAlignment w:val="baseline"/>
    </w:pPr>
    <w:rPr>
      <w:rFonts w:ascii="宋体" w:hAnsi="Arial" w:eastAsia="宋体"/>
      <w:kern w:val="0"/>
      <w:sz w:val="18"/>
      <w:szCs w:val="20"/>
      <w:lang w:val="en-US" w:eastAsia="zh-CN" w:bidi="ar-SA"/>
    </w:rPr>
  </w:style>
  <w:style w:type="paragraph" w:customStyle="1" w:styleId="298">
    <w:name w:val="UserStyle_191"/>
    <w:basedOn w:val="1"/>
    <w:autoRedefine/>
    <w:qFormat/>
    <w:uiPriority w:val="0"/>
    <w:pPr>
      <w:widowControl/>
      <w:spacing w:before="100" w:beforeAutospacing="1" w:after="100" w:afterAutospacing="1"/>
      <w:jc w:val="right"/>
      <w:textAlignment w:val="center"/>
    </w:pPr>
    <w:rPr>
      <w:rFonts w:ascii="仿宋_GB2312" w:hAnsi="Arial Unicode MS" w:eastAsia="仿宋_GB2312"/>
      <w:kern w:val="0"/>
      <w:sz w:val="18"/>
      <w:szCs w:val="18"/>
      <w:lang w:val="en-US" w:eastAsia="zh-CN" w:bidi="ar-SA"/>
    </w:rPr>
  </w:style>
  <w:style w:type="paragraph" w:customStyle="1" w:styleId="299">
    <w:name w:val="UserStyle_192"/>
    <w:basedOn w:val="1"/>
    <w:autoRedefine/>
    <w:qFormat/>
    <w:uiPriority w:val="0"/>
    <w:pPr>
      <w:widowControl/>
      <w:pBdr>
        <w:top w:val="single" w:color="000000" w:sz="4" w:space="0"/>
        <w:left w:val="single" w:color="000000" w:sz="8" w:space="0"/>
        <w:bottom w:val="single" w:color="000000" w:sz="4" w:space="0"/>
        <w:right w:val="single" w:color="000000" w:sz="4" w:space="0"/>
      </w:pBdr>
      <w:spacing w:before="100" w:beforeAutospacing="1" w:after="100" w:afterAutospacing="1"/>
      <w:jc w:val="center"/>
      <w:textAlignment w:val="center"/>
    </w:pPr>
    <w:rPr>
      <w:rFonts w:ascii="仿宋_GB2312" w:hAnsi="Arial Unicode MS" w:eastAsia="仿宋_GB2312"/>
      <w:kern w:val="0"/>
      <w:sz w:val="20"/>
      <w:szCs w:val="20"/>
      <w:lang w:val="en-US" w:eastAsia="zh-CN" w:bidi="ar-SA"/>
    </w:rPr>
  </w:style>
  <w:style w:type="paragraph" w:customStyle="1" w:styleId="300">
    <w:name w:val="UserStyle_193"/>
    <w:basedOn w:val="1"/>
    <w:autoRedefine/>
    <w:qFormat/>
    <w:uiPriority w:val="0"/>
    <w:pPr>
      <w:widowControl/>
      <w:spacing w:line="380" w:lineRule="atLeast"/>
      <w:textAlignment w:val="baseline"/>
    </w:pPr>
    <w:rPr>
      <w:spacing w:val="10"/>
      <w:kern w:val="0"/>
      <w:sz w:val="24"/>
      <w:szCs w:val="20"/>
      <w:lang w:val="en-US" w:eastAsia="zh-CN" w:bidi="ar-SA"/>
    </w:rPr>
  </w:style>
  <w:style w:type="paragraph" w:customStyle="1" w:styleId="301">
    <w:name w:val="UserStyle_194"/>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left"/>
      <w:textAlignment w:val="baseline"/>
    </w:pPr>
    <w:rPr>
      <w:rFonts w:ascii="华文仿宋" w:hAnsi="华文仿宋" w:eastAsia="华文仿宋"/>
      <w:kern w:val="0"/>
      <w:sz w:val="20"/>
      <w:szCs w:val="20"/>
      <w:lang w:val="en-US" w:eastAsia="zh-CN" w:bidi="ar-SA"/>
    </w:rPr>
  </w:style>
  <w:style w:type="paragraph" w:customStyle="1" w:styleId="302">
    <w:name w:val="UserStyle_195"/>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center"/>
      <w:textAlignment w:val="baseline"/>
    </w:pPr>
    <w:rPr>
      <w:rFonts w:ascii="华文仿宋" w:hAnsi="华文仿宋" w:eastAsia="华文仿宋"/>
      <w:kern w:val="0"/>
      <w:sz w:val="20"/>
      <w:szCs w:val="20"/>
      <w:lang w:val="en-US" w:eastAsia="zh-CN" w:bidi="ar-SA"/>
    </w:rPr>
  </w:style>
  <w:style w:type="paragraph" w:customStyle="1" w:styleId="303">
    <w:name w:val="UserStyle_196"/>
    <w:basedOn w:val="1"/>
    <w:autoRedefine/>
    <w:qFormat/>
    <w:uiPriority w:val="0"/>
    <w:pPr>
      <w:widowControl/>
      <w:pBdr>
        <w:top w:val="single" w:color="000000" w:sz="4" w:space="0"/>
        <w:bottom w:val="single" w:color="000000" w:sz="4" w:space="0"/>
      </w:pBdr>
      <w:spacing w:before="100" w:beforeAutospacing="1" w:after="100" w:afterAutospacing="1"/>
      <w:jc w:val="center"/>
      <w:textAlignment w:val="baseline"/>
    </w:pPr>
    <w:rPr>
      <w:rFonts w:ascii="华文仿宋" w:hAnsi="华文仿宋" w:eastAsia="华文仿宋"/>
      <w:kern w:val="0"/>
      <w:sz w:val="20"/>
      <w:szCs w:val="20"/>
      <w:lang w:val="en-US" w:eastAsia="zh-CN" w:bidi="ar-SA"/>
    </w:rPr>
  </w:style>
  <w:style w:type="paragraph" w:customStyle="1" w:styleId="304">
    <w:name w:val="UserStyle_197"/>
    <w:basedOn w:val="1"/>
    <w:autoRedefine/>
    <w:qFormat/>
    <w:uiPriority w:val="0"/>
    <w:pPr>
      <w:widowControl/>
      <w:spacing w:before="100" w:beforeAutospacing="1" w:after="100" w:afterAutospacing="1"/>
      <w:jc w:val="center"/>
      <w:textAlignment w:val="center"/>
    </w:pPr>
    <w:rPr>
      <w:rFonts w:ascii="隶书" w:hAnsi="Arial Unicode MS" w:eastAsia="隶书" w:cs="Arial Unicode MS"/>
      <w:b/>
      <w:bCs/>
      <w:kern w:val="0"/>
      <w:sz w:val="40"/>
      <w:szCs w:val="40"/>
      <w:lang w:val="en-US" w:eastAsia="zh-CN" w:bidi="ar-SA"/>
    </w:rPr>
  </w:style>
  <w:style w:type="paragraph" w:customStyle="1" w:styleId="305">
    <w:name w:val="UserStyle_198"/>
    <w:basedOn w:val="1"/>
    <w:autoRedefine/>
    <w:qFormat/>
    <w:uiPriority w:val="0"/>
    <w:pPr>
      <w:widowControl/>
      <w:snapToGrid w:val="0"/>
      <w:spacing w:line="336" w:lineRule="auto"/>
      <w:ind w:firstLine="480" w:firstLineChars="200"/>
      <w:textAlignment w:val="baseline"/>
    </w:pPr>
    <w:rPr>
      <w:rFonts w:ascii="宋体" w:hAnsi="Times New Roman" w:eastAsia="宋体"/>
      <w:kern w:val="0"/>
      <w:sz w:val="24"/>
      <w:szCs w:val="24"/>
      <w:lang w:val="en-US" w:eastAsia="zh-CN" w:bidi="ar-SA"/>
    </w:rPr>
  </w:style>
  <w:style w:type="paragraph" w:customStyle="1" w:styleId="306">
    <w:name w:val="UserStyle_199"/>
    <w:basedOn w:val="1"/>
    <w:autoRedefine/>
    <w:qFormat/>
    <w:uiPriority w:val="0"/>
    <w:pPr>
      <w:widowControl/>
      <w:spacing w:before="100" w:beforeAutospacing="1" w:after="100" w:afterAutospacing="1"/>
      <w:jc w:val="left"/>
      <w:textAlignment w:val="baseline"/>
    </w:pPr>
    <w:rPr>
      <w:rFonts w:ascii="宋体" w:hAnsi="宋体" w:eastAsia="宋体"/>
      <w:kern w:val="0"/>
      <w:sz w:val="24"/>
      <w:szCs w:val="24"/>
      <w:lang w:val="en-US" w:eastAsia="zh-CN" w:bidi="ar-SA"/>
    </w:rPr>
  </w:style>
  <w:style w:type="paragraph" w:customStyle="1" w:styleId="307">
    <w:name w:val="UserStyle_200"/>
    <w:basedOn w:val="1"/>
    <w:autoRedefine/>
    <w:qFormat/>
    <w:uiPriority w:val="0"/>
    <w:pPr>
      <w:widowControl/>
      <w:pBdr>
        <w:top w:val="single" w:color="000000" w:sz="4" w:space="0"/>
        <w:left w:val="single" w:color="000000" w:sz="4" w:space="0"/>
        <w:bottom w:val="single" w:color="000000" w:sz="8" w:space="0"/>
        <w:right w:val="single" w:color="000000" w:sz="8" w:space="0"/>
      </w:pBdr>
      <w:spacing w:before="100" w:beforeAutospacing="1" w:after="100" w:afterAutospacing="1"/>
      <w:jc w:val="left"/>
      <w:textAlignment w:val="center"/>
    </w:pPr>
    <w:rPr>
      <w:rFonts w:ascii="仿宋_GB2312" w:hAnsi="Arial Unicode MS" w:eastAsia="仿宋_GB2312"/>
      <w:kern w:val="0"/>
      <w:sz w:val="24"/>
      <w:szCs w:val="24"/>
      <w:lang w:val="en-US" w:eastAsia="zh-CN" w:bidi="ar-SA"/>
    </w:rPr>
  </w:style>
  <w:style w:type="paragraph" w:customStyle="1" w:styleId="308">
    <w:name w:val="UserStyle_201"/>
    <w:basedOn w:val="1"/>
    <w:autoRedefine/>
    <w:qFormat/>
    <w:uiPriority w:val="0"/>
    <w:pPr>
      <w:widowControl/>
      <w:pBdr>
        <w:top w:val="single" w:color="000000" w:sz="8" w:space="0"/>
        <w:left w:val="single" w:color="000000" w:sz="8" w:space="0"/>
        <w:bottom w:val="single" w:color="000000" w:sz="4" w:space="0"/>
        <w:right w:val="single" w:color="000000" w:sz="4" w:space="0"/>
      </w:pBdr>
      <w:spacing w:before="100" w:beforeAutospacing="1" w:after="100" w:afterAutospacing="1"/>
      <w:jc w:val="center"/>
      <w:textAlignment w:val="center"/>
    </w:pPr>
    <w:rPr>
      <w:rFonts w:ascii="仿宋_GB2312" w:hAnsi="Arial Unicode MS" w:eastAsia="仿宋_GB2312" w:cs="Arial Unicode MS"/>
      <w:b/>
      <w:bCs/>
      <w:kern w:val="0"/>
      <w:sz w:val="20"/>
      <w:szCs w:val="20"/>
      <w:lang w:val="en-US" w:eastAsia="zh-CN" w:bidi="ar-SA"/>
    </w:rPr>
  </w:style>
  <w:style w:type="paragraph" w:customStyle="1" w:styleId="309">
    <w:name w:val="UserStyle_202"/>
    <w:basedOn w:val="1"/>
    <w:autoRedefine/>
    <w:qFormat/>
    <w:uiPriority w:val="0"/>
    <w:pPr>
      <w:widowControl/>
      <w:pBdr>
        <w:top w:val="single" w:color="000000" w:sz="4" w:space="0"/>
        <w:left w:val="single" w:color="000000" w:sz="8" w:space="0"/>
        <w:right w:val="single" w:color="000000" w:sz="4" w:space="0"/>
      </w:pBdr>
      <w:shd w:val="clear" w:color="auto" w:fill="FFFFFF"/>
      <w:spacing w:before="100" w:beforeAutospacing="1" w:after="100" w:afterAutospacing="1"/>
      <w:jc w:val="center"/>
      <w:textAlignment w:val="center"/>
    </w:pPr>
    <w:rPr>
      <w:rFonts w:ascii="华文仿宋" w:hAnsi="华文仿宋" w:eastAsia="华文仿宋"/>
      <w:color w:val="FF0000"/>
      <w:kern w:val="0"/>
      <w:sz w:val="24"/>
      <w:szCs w:val="24"/>
      <w:lang w:val="en-US" w:eastAsia="zh-CN" w:bidi="ar-SA"/>
    </w:rPr>
  </w:style>
  <w:style w:type="paragraph" w:customStyle="1" w:styleId="310">
    <w:name w:val="UserStyle_203"/>
    <w:basedOn w:val="1"/>
    <w:autoRedefine/>
    <w:qFormat/>
    <w:uiPriority w:val="0"/>
    <w:pPr>
      <w:widowControl/>
      <w:pBdr>
        <w:top w:val="single" w:color="000000" w:sz="4" w:space="0"/>
        <w:left w:val="single" w:color="000000" w:sz="4" w:space="0"/>
        <w:bottom w:val="single" w:color="000000" w:sz="8" w:space="0"/>
        <w:right w:val="single" w:color="000000" w:sz="4" w:space="0"/>
      </w:pBdr>
      <w:spacing w:before="100" w:beforeAutospacing="1" w:after="100" w:afterAutospacing="1"/>
      <w:jc w:val="left"/>
      <w:textAlignment w:val="center"/>
    </w:pPr>
    <w:rPr>
      <w:rFonts w:ascii="仿宋_GB2312" w:hAnsi="Arial Unicode MS" w:eastAsia="仿宋_GB2312"/>
      <w:kern w:val="0"/>
      <w:sz w:val="24"/>
      <w:szCs w:val="24"/>
      <w:lang w:val="en-US" w:eastAsia="zh-CN" w:bidi="ar-SA"/>
    </w:rPr>
  </w:style>
  <w:style w:type="paragraph" w:customStyle="1" w:styleId="311">
    <w:name w:val="UserStyle_204"/>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华文仿宋" w:hAnsi="华文仿宋" w:eastAsia="华文仿宋"/>
      <w:kern w:val="0"/>
      <w:sz w:val="20"/>
      <w:szCs w:val="20"/>
      <w:lang w:val="en-US" w:eastAsia="zh-CN" w:bidi="ar-SA"/>
    </w:rPr>
  </w:style>
  <w:style w:type="paragraph" w:customStyle="1" w:styleId="312">
    <w:name w:val="UserStyle_205"/>
    <w:basedOn w:val="1"/>
    <w:autoRedefine/>
    <w:qFormat/>
    <w:uiPriority w:val="0"/>
    <w:pPr>
      <w:widowControl/>
      <w:pBdr>
        <w:top w:val="single" w:color="000000" w:sz="4" w:space="0"/>
        <w:bottom w:val="single" w:color="000000" w:sz="8" w:space="0"/>
        <w:right w:val="single" w:color="000000" w:sz="8" w:space="0"/>
      </w:pBdr>
      <w:shd w:val="clear" w:color="auto" w:fill="FFFFFF"/>
      <w:spacing w:before="100" w:beforeAutospacing="1" w:after="100" w:afterAutospacing="1"/>
      <w:jc w:val="center"/>
      <w:textAlignment w:val="center"/>
    </w:pPr>
    <w:rPr>
      <w:rFonts w:ascii="华文仿宋" w:hAnsi="华文仿宋" w:eastAsia="华文仿宋"/>
      <w:kern w:val="0"/>
      <w:sz w:val="24"/>
      <w:szCs w:val="24"/>
      <w:lang w:val="en-US" w:eastAsia="zh-CN" w:bidi="ar-SA"/>
    </w:rPr>
  </w:style>
  <w:style w:type="paragraph" w:customStyle="1" w:styleId="313">
    <w:name w:val="UserStyle_206"/>
    <w:basedOn w:val="1"/>
    <w:autoRedefine/>
    <w:qFormat/>
    <w:uiPriority w:val="0"/>
    <w:pPr>
      <w:widowControl/>
      <w:jc w:val="center"/>
      <w:textAlignment w:val="center"/>
    </w:pPr>
    <w:rPr>
      <w:rFonts w:ascii="华文细黑" w:hAnsi="华文细黑" w:eastAsia="宋体"/>
      <w:kern w:val="0"/>
      <w:sz w:val="21"/>
      <w:szCs w:val="20"/>
      <w:lang w:val="en-US" w:eastAsia="zh-CN" w:bidi="ar-SA"/>
    </w:rPr>
  </w:style>
  <w:style w:type="paragraph" w:customStyle="1" w:styleId="314">
    <w:name w:val="UserStyle_207"/>
    <w:basedOn w:val="1"/>
    <w:autoRedefine/>
    <w:qFormat/>
    <w:uiPriority w:val="0"/>
    <w:pPr>
      <w:widowControl/>
      <w:snapToGrid w:val="0"/>
      <w:spacing w:line="320" w:lineRule="exact"/>
      <w:jc w:val="center"/>
      <w:textAlignment w:val="baseline"/>
    </w:pPr>
    <w:rPr>
      <w:rFonts w:ascii="Times New Roman" w:hAnsi="Times New Roman" w:eastAsia="宋体"/>
      <w:spacing w:val="20"/>
      <w:kern w:val="28"/>
      <w:sz w:val="21"/>
      <w:szCs w:val="20"/>
      <w:lang w:val="en-US" w:eastAsia="zh-CN" w:bidi="ar-SA"/>
    </w:rPr>
  </w:style>
  <w:style w:type="paragraph" w:customStyle="1" w:styleId="315">
    <w:name w:val="UserStyle_208"/>
    <w:basedOn w:val="1"/>
    <w:autoRedefine/>
    <w:qFormat/>
    <w:uiPriority w:val="0"/>
    <w:pPr>
      <w:widowControl/>
      <w:pBdr>
        <w:top w:val="single" w:color="000000" w:sz="4" w:space="0"/>
        <w:left w:val="single" w:color="000000" w:sz="4" w:space="0"/>
        <w:bottom w:val="single" w:color="000000" w:sz="8" w:space="0"/>
        <w:right w:val="single" w:color="000000" w:sz="4" w:space="0"/>
      </w:pBdr>
      <w:shd w:val="clear" w:color="auto" w:fill="FFFFFF"/>
      <w:spacing w:before="100" w:beforeAutospacing="1" w:after="100" w:afterAutospacing="1"/>
      <w:jc w:val="left"/>
      <w:textAlignment w:val="center"/>
    </w:pPr>
    <w:rPr>
      <w:rFonts w:ascii="华文仿宋" w:hAnsi="华文仿宋" w:eastAsia="华文仿宋"/>
      <w:kern w:val="0"/>
      <w:sz w:val="24"/>
      <w:szCs w:val="24"/>
      <w:lang w:val="en-US" w:eastAsia="zh-CN" w:bidi="ar-SA"/>
    </w:rPr>
  </w:style>
  <w:style w:type="paragraph" w:customStyle="1" w:styleId="316">
    <w:name w:val="UserStyle_209"/>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jc w:val="center"/>
      <w:textAlignment w:val="center"/>
    </w:pPr>
    <w:rPr>
      <w:rFonts w:ascii="宋体" w:hAnsi="宋体" w:eastAsia="宋体"/>
      <w:kern w:val="0"/>
      <w:sz w:val="24"/>
      <w:szCs w:val="24"/>
      <w:lang w:val="en-US" w:eastAsia="zh-CN" w:bidi="ar-SA"/>
    </w:rPr>
  </w:style>
  <w:style w:type="paragraph" w:customStyle="1" w:styleId="317">
    <w:name w:val="266"/>
    <w:basedOn w:val="46"/>
    <w:next w:val="1"/>
    <w:autoRedefine/>
    <w:qFormat/>
    <w:uiPriority w:val="0"/>
    <w:pPr>
      <w:keepNext/>
      <w:keepLines/>
      <w:widowControl/>
      <w:spacing w:before="240" w:after="0" w:line="259" w:lineRule="auto"/>
      <w:textAlignment w:val="baseline"/>
    </w:pPr>
    <w:rPr>
      <w:rFonts w:ascii="等线 Light" w:hAnsi="等线 Light" w:eastAsia="等线 Light"/>
      <w:b w:val="0"/>
      <w:bCs w:val="0"/>
      <w:color w:val="2F5496"/>
      <w:kern w:val="0"/>
      <w:sz w:val="32"/>
      <w:szCs w:val="32"/>
      <w:lang w:val="en-US" w:eastAsia="zh-CN" w:bidi="ar-SA"/>
    </w:rPr>
  </w:style>
  <w:style w:type="paragraph" w:customStyle="1" w:styleId="318">
    <w:name w:val="UserStyle_210"/>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aseline"/>
    </w:pPr>
    <w:rPr>
      <w:rFonts w:ascii="华文仿宋" w:hAnsi="华文仿宋" w:eastAsia="华文仿宋"/>
      <w:color w:val="0000FF"/>
      <w:kern w:val="0"/>
      <w:sz w:val="20"/>
      <w:szCs w:val="20"/>
      <w:lang w:val="en-US" w:eastAsia="zh-CN" w:bidi="ar-SA"/>
    </w:rPr>
  </w:style>
  <w:style w:type="paragraph" w:customStyle="1" w:styleId="319">
    <w:name w:val="UserStyle_211"/>
    <w:basedOn w:val="1"/>
    <w:autoRedefine/>
    <w:qFormat/>
    <w:uiPriority w:val="0"/>
    <w:pPr>
      <w:widowControl/>
      <w:pBdr>
        <w:top w:val="single" w:color="000000" w:sz="8"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仿宋_GB2312" w:hAnsi="Arial Unicode MS" w:eastAsia="仿宋_GB2312" w:cs="Arial Unicode MS"/>
      <w:b/>
      <w:bCs/>
      <w:kern w:val="0"/>
      <w:sz w:val="20"/>
      <w:szCs w:val="20"/>
      <w:lang w:val="en-US" w:eastAsia="zh-CN" w:bidi="ar-SA"/>
    </w:rPr>
  </w:style>
  <w:style w:type="paragraph" w:customStyle="1" w:styleId="320">
    <w:name w:val="UserStyle_212"/>
    <w:basedOn w:val="1"/>
    <w:autoRedefine/>
    <w:qFormat/>
    <w:uiPriority w:val="0"/>
    <w:pPr>
      <w:widowControl/>
      <w:pBdr>
        <w:top w:val="single" w:color="000000" w:sz="4" w:space="0"/>
        <w:left w:val="single" w:color="000000" w:sz="4" w:space="0"/>
        <w:bottom w:val="single" w:color="000000" w:sz="8" w:space="0"/>
        <w:right w:val="single" w:color="000000" w:sz="8" w:space="0"/>
      </w:pBdr>
      <w:shd w:val="clear" w:color="auto" w:fill="FFFFFF"/>
      <w:spacing w:before="100" w:beforeAutospacing="1" w:after="100" w:afterAutospacing="1"/>
      <w:jc w:val="center"/>
      <w:textAlignment w:val="center"/>
    </w:pPr>
    <w:rPr>
      <w:rFonts w:ascii="华文仿宋" w:hAnsi="华文仿宋" w:eastAsia="华文仿宋"/>
      <w:kern w:val="0"/>
      <w:sz w:val="24"/>
      <w:szCs w:val="24"/>
      <w:lang w:val="en-US" w:eastAsia="zh-CN" w:bidi="ar-SA"/>
    </w:rPr>
  </w:style>
  <w:style w:type="paragraph" w:customStyle="1" w:styleId="321">
    <w:name w:val="UserStyle_213"/>
    <w:basedOn w:val="46"/>
    <w:next w:val="1"/>
    <w:autoRedefine/>
    <w:qFormat/>
    <w:uiPriority w:val="0"/>
    <w:pPr>
      <w:keepNext/>
      <w:keepLines/>
      <w:widowControl/>
      <w:spacing w:before="480" w:after="0" w:line="276" w:lineRule="auto"/>
      <w:jc w:val="left"/>
      <w:textAlignment w:val="baseline"/>
    </w:pPr>
    <w:rPr>
      <w:rFonts w:ascii="Cambria" w:hAnsi="Cambria" w:eastAsia="宋体" w:cs="Times New Roman"/>
      <w:color w:val="365F91"/>
      <w:kern w:val="0"/>
      <w:sz w:val="28"/>
      <w:szCs w:val="28"/>
      <w:lang w:val="en-US" w:eastAsia="zh-CN" w:bidi="ar-SA"/>
    </w:rPr>
  </w:style>
  <w:style w:type="paragraph" w:customStyle="1" w:styleId="322">
    <w:name w:val="UserStyle_214"/>
    <w:basedOn w:val="1"/>
    <w:autoRedefine/>
    <w:qFormat/>
    <w:uiPriority w:val="0"/>
    <w:pPr>
      <w:widowControl/>
      <w:spacing w:line="360" w:lineRule="atLeast"/>
      <w:jc w:val="center"/>
      <w:textAlignment w:val="baseline"/>
    </w:pPr>
    <w:rPr>
      <w:rFonts w:ascii="Times New Roman" w:hAnsi="Times New Roman" w:eastAsia="宋体"/>
      <w:kern w:val="0"/>
      <w:sz w:val="21"/>
      <w:szCs w:val="20"/>
      <w:lang w:val="en-US" w:eastAsia="zh-CN" w:bidi="ar-SA"/>
    </w:rPr>
  </w:style>
  <w:style w:type="paragraph" w:customStyle="1" w:styleId="323">
    <w:name w:val="UserStyle_215"/>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center"/>
      <w:textAlignment w:val="center"/>
    </w:pPr>
    <w:rPr>
      <w:rFonts w:ascii="黑体" w:hAnsi="Arial Unicode MS" w:eastAsia="黑体" w:cs="Times New Roman"/>
      <w:b/>
      <w:bCs/>
      <w:kern w:val="0"/>
      <w:sz w:val="24"/>
      <w:szCs w:val="24"/>
      <w:lang w:val="en-US" w:eastAsia="zh-CN" w:bidi="ar-SA"/>
    </w:rPr>
  </w:style>
  <w:style w:type="paragraph" w:customStyle="1" w:styleId="324">
    <w:name w:val="UserStyle_216"/>
    <w:basedOn w:val="1"/>
    <w:autoRedefine/>
    <w:qFormat/>
    <w:uiPriority w:val="0"/>
    <w:pPr>
      <w:widowControl/>
      <w:pBdr>
        <w:bottom w:val="single" w:color="000000" w:sz="4" w:space="0"/>
        <w:right w:val="single" w:color="000000" w:sz="4" w:space="0"/>
      </w:pBdr>
      <w:spacing w:before="100" w:beforeAutospacing="1" w:after="100" w:afterAutospacing="1"/>
      <w:jc w:val="center"/>
      <w:textAlignment w:val="center"/>
    </w:pPr>
    <w:rPr>
      <w:rFonts w:ascii="仿宋_GB2312" w:hAnsi="Arial Unicode MS" w:eastAsia="仿宋_GB2312"/>
      <w:kern w:val="0"/>
      <w:sz w:val="20"/>
      <w:szCs w:val="20"/>
      <w:lang w:val="en-US" w:eastAsia="zh-CN" w:bidi="ar-SA"/>
    </w:rPr>
  </w:style>
  <w:style w:type="paragraph" w:customStyle="1" w:styleId="325">
    <w:name w:val="UserStyle_217"/>
    <w:basedOn w:val="1"/>
    <w:autoRedefine/>
    <w:qFormat/>
    <w:uiPriority w:val="0"/>
    <w:pPr>
      <w:widowControl/>
      <w:pBdr>
        <w:top w:val="single" w:color="000000" w:sz="8" w:space="0"/>
        <w:left w:val="single" w:color="000000" w:sz="4" w:space="0"/>
        <w:bottom w:val="single" w:color="000000" w:sz="4" w:space="0"/>
        <w:right w:val="single" w:color="000000" w:sz="8" w:space="0"/>
      </w:pBdr>
      <w:spacing w:before="100" w:beforeAutospacing="1" w:after="100" w:afterAutospacing="1"/>
      <w:jc w:val="center"/>
      <w:textAlignment w:val="center"/>
    </w:pPr>
    <w:rPr>
      <w:rFonts w:ascii="仿宋_GB2312" w:hAnsi="Arial Unicode MS" w:eastAsia="仿宋_GB2312" w:cs="Arial Unicode MS"/>
      <w:b/>
      <w:bCs/>
      <w:kern w:val="0"/>
      <w:sz w:val="20"/>
      <w:szCs w:val="20"/>
      <w:lang w:val="en-US" w:eastAsia="zh-CN" w:bidi="ar-SA"/>
    </w:rPr>
  </w:style>
  <w:style w:type="paragraph" w:customStyle="1" w:styleId="326">
    <w:name w:val="UserStyle_218"/>
    <w:basedOn w:val="1"/>
    <w:autoRedefine/>
    <w:qFormat/>
    <w:uiPriority w:val="0"/>
    <w:pPr>
      <w:widowControl/>
      <w:pBdr>
        <w:top w:val="single" w:color="000000" w:sz="8" w:space="0"/>
        <w:bottom w:val="single" w:color="000000" w:sz="4" w:space="0"/>
        <w:right w:val="single" w:color="000000" w:sz="8" w:space="0"/>
      </w:pBdr>
      <w:spacing w:before="100" w:beforeAutospacing="1" w:after="100" w:afterAutospacing="1"/>
      <w:jc w:val="center"/>
      <w:textAlignment w:val="center"/>
    </w:pPr>
    <w:rPr>
      <w:rFonts w:ascii="黑体" w:hAnsi="Arial Unicode MS" w:eastAsia="黑体" w:cs="Times New Roman"/>
      <w:b/>
      <w:bCs/>
      <w:kern w:val="0"/>
      <w:sz w:val="24"/>
      <w:szCs w:val="24"/>
      <w:lang w:val="en-US" w:eastAsia="zh-CN" w:bidi="ar-SA"/>
    </w:rPr>
  </w:style>
  <w:style w:type="paragraph" w:customStyle="1" w:styleId="327">
    <w:name w:val="UserStyle_219"/>
    <w:basedOn w:val="1"/>
    <w:autoRedefine/>
    <w:qFormat/>
    <w:uiPriority w:val="0"/>
    <w:pPr>
      <w:widowControl/>
      <w:pBdr>
        <w:top w:val="single" w:color="000000" w:sz="4" w:space="0"/>
        <w:left w:val="single" w:color="000000" w:sz="4" w:space="0"/>
        <w:bottom w:val="single" w:color="000000" w:sz="8" w:space="0"/>
        <w:right w:val="single" w:color="000000" w:sz="8" w:space="0"/>
      </w:pBdr>
      <w:spacing w:before="100" w:beforeAutospacing="1" w:after="100" w:afterAutospacing="1"/>
      <w:jc w:val="right"/>
      <w:textAlignment w:val="center"/>
    </w:pPr>
    <w:rPr>
      <w:rFonts w:ascii="仿宋_GB2312" w:hAnsi="Arial Unicode MS" w:eastAsia="仿宋_GB2312"/>
      <w:kern w:val="0"/>
      <w:sz w:val="18"/>
      <w:szCs w:val="18"/>
      <w:lang w:val="en-US" w:eastAsia="zh-CN" w:bidi="ar-SA"/>
    </w:rPr>
  </w:style>
  <w:style w:type="paragraph" w:customStyle="1" w:styleId="328">
    <w:name w:val="UserStyle_220"/>
    <w:basedOn w:val="1"/>
    <w:autoRedefine/>
    <w:qFormat/>
    <w:uiPriority w:val="0"/>
    <w:pPr>
      <w:widowControl/>
      <w:pBdr>
        <w:top w:val="single" w:color="000000" w:sz="8"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仿宋_GB2312" w:hAnsi="Arial Unicode MS" w:eastAsia="仿宋_GB2312"/>
      <w:kern w:val="0"/>
      <w:sz w:val="18"/>
      <w:szCs w:val="18"/>
      <w:lang w:val="en-US" w:eastAsia="zh-CN" w:bidi="ar-SA"/>
    </w:rPr>
  </w:style>
  <w:style w:type="paragraph" w:customStyle="1" w:styleId="329">
    <w:name w:val="UserStyle_221"/>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olor w:val="FF0000"/>
      <w:kern w:val="0"/>
      <w:sz w:val="24"/>
      <w:szCs w:val="24"/>
      <w:lang w:val="en-US" w:eastAsia="zh-CN" w:bidi="ar-SA"/>
    </w:rPr>
  </w:style>
  <w:style w:type="paragraph" w:customStyle="1" w:styleId="330">
    <w:name w:val="UserStyle_222"/>
    <w:basedOn w:val="1"/>
    <w:autoRedefine/>
    <w:qFormat/>
    <w:uiPriority w:val="0"/>
    <w:pPr>
      <w:widowControl/>
      <w:pBdr>
        <w:top w:val="single" w:color="000000" w:sz="4" w:space="0"/>
        <w:left w:val="single" w:color="000000" w:sz="8" w:space="0"/>
        <w:bottom w:val="single" w:color="000000" w:sz="8" w:space="0"/>
        <w:right w:val="single" w:color="000000" w:sz="4" w:space="0"/>
      </w:pBdr>
      <w:shd w:val="clear" w:color="auto" w:fill="FFFFFF"/>
      <w:spacing w:before="100" w:beforeAutospacing="1" w:after="100" w:afterAutospacing="1"/>
      <w:jc w:val="center"/>
      <w:textAlignment w:val="center"/>
    </w:pPr>
    <w:rPr>
      <w:rFonts w:ascii="华文仿宋" w:hAnsi="华文仿宋" w:eastAsia="华文仿宋"/>
      <w:kern w:val="0"/>
      <w:sz w:val="24"/>
      <w:szCs w:val="24"/>
      <w:lang w:val="en-US" w:eastAsia="zh-CN" w:bidi="ar-SA"/>
    </w:rPr>
  </w:style>
  <w:style w:type="paragraph" w:customStyle="1" w:styleId="331">
    <w:name w:val="UserStyle_223"/>
    <w:basedOn w:val="1"/>
    <w:autoRedefine/>
    <w:qFormat/>
    <w:uiPriority w:val="0"/>
    <w:pPr>
      <w:widowControl/>
      <w:pBdr>
        <w:top w:val="single" w:color="000000" w:sz="8" w:space="0"/>
        <w:left w:val="single" w:color="000000" w:sz="4" w:space="0"/>
        <w:bottom w:val="single" w:color="000000" w:sz="4" w:space="0"/>
        <w:right w:val="single" w:color="000000" w:sz="8" w:space="0"/>
      </w:pBdr>
      <w:spacing w:before="100" w:beforeAutospacing="1" w:after="100" w:afterAutospacing="1"/>
      <w:jc w:val="left"/>
      <w:textAlignment w:val="center"/>
    </w:pPr>
    <w:rPr>
      <w:rFonts w:ascii="仿宋_GB2312" w:hAnsi="Arial Unicode MS" w:eastAsia="仿宋_GB2312"/>
      <w:kern w:val="0"/>
      <w:sz w:val="24"/>
      <w:szCs w:val="24"/>
      <w:lang w:val="en-US" w:eastAsia="zh-CN" w:bidi="ar-SA"/>
    </w:rPr>
  </w:style>
  <w:style w:type="paragraph" w:customStyle="1" w:styleId="332">
    <w:name w:val="UserStyle_224"/>
    <w:basedOn w:val="1"/>
    <w:autoRedefine/>
    <w:qFormat/>
    <w:uiPriority w:val="0"/>
    <w:pPr>
      <w:widowControl/>
      <w:spacing w:before="100" w:beforeAutospacing="1" w:after="100" w:afterAutospacing="1"/>
      <w:jc w:val="left"/>
      <w:textAlignment w:val="baseline"/>
    </w:pPr>
    <w:rPr>
      <w:rFonts w:ascii="华文仿宋" w:hAnsi="华文仿宋" w:eastAsia="华文仿宋"/>
      <w:kern w:val="0"/>
      <w:sz w:val="20"/>
      <w:szCs w:val="20"/>
      <w:lang w:val="en-US" w:eastAsia="zh-CN" w:bidi="ar-SA"/>
    </w:rPr>
  </w:style>
  <w:style w:type="paragraph" w:customStyle="1" w:styleId="333">
    <w:name w:val="UserStyle_225"/>
    <w:basedOn w:val="1"/>
    <w:autoRedefine/>
    <w:qFormat/>
    <w:uiPriority w:val="0"/>
    <w:pPr>
      <w:widowControl/>
      <w:pBdr>
        <w:bottom w:val="single" w:color="000000" w:sz="8" w:space="0"/>
        <w:right w:val="single" w:color="000000" w:sz="8" w:space="0"/>
      </w:pBdr>
      <w:spacing w:before="100" w:beforeAutospacing="1" w:after="100" w:afterAutospacing="1"/>
      <w:jc w:val="left"/>
      <w:textAlignment w:val="center"/>
    </w:pPr>
    <w:rPr>
      <w:rFonts w:ascii="仿宋_GB2312" w:hAnsi="Arial Unicode MS" w:eastAsia="仿宋_GB2312"/>
      <w:kern w:val="0"/>
      <w:sz w:val="20"/>
      <w:szCs w:val="20"/>
      <w:lang w:val="en-US" w:eastAsia="zh-CN" w:bidi="ar-SA"/>
    </w:rPr>
  </w:style>
  <w:style w:type="paragraph" w:customStyle="1" w:styleId="334">
    <w:name w:val="UserStyle_226"/>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center"/>
      <w:textAlignment w:val="baseline"/>
    </w:pPr>
    <w:rPr>
      <w:rFonts w:ascii="华文仿宋" w:hAnsi="华文仿宋" w:eastAsia="华文仿宋"/>
      <w:kern w:val="0"/>
      <w:sz w:val="20"/>
      <w:szCs w:val="20"/>
      <w:lang w:val="en-US" w:eastAsia="zh-CN" w:bidi="ar-SA"/>
    </w:rPr>
  </w:style>
  <w:style w:type="paragraph" w:customStyle="1" w:styleId="335">
    <w:name w:val="UserStyle_227"/>
    <w:basedOn w:val="1"/>
    <w:autoRedefine/>
    <w:qFormat/>
    <w:uiPriority w:val="0"/>
    <w:pPr>
      <w:widowControl/>
      <w:pBdr>
        <w:left w:val="single" w:color="000000" w:sz="8" w:space="0"/>
        <w:bottom w:val="single" w:color="000000" w:sz="4" w:space="0"/>
        <w:right w:val="single" w:color="000000" w:sz="4" w:space="0"/>
      </w:pBdr>
      <w:spacing w:before="100" w:beforeAutospacing="1" w:after="100" w:afterAutospacing="1"/>
      <w:jc w:val="center"/>
      <w:textAlignment w:val="center"/>
    </w:pPr>
    <w:rPr>
      <w:rFonts w:ascii="黑体" w:hAnsi="Arial Unicode MS" w:eastAsia="黑体" w:cs="Times New Roman"/>
      <w:b/>
      <w:bCs/>
      <w:kern w:val="0"/>
      <w:sz w:val="24"/>
      <w:szCs w:val="24"/>
      <w:lang w:val="en-US" w:eastAsia="zh-CN" w:bidi="ar-SA"/>
    </w:rPr>
  </w:style>
  <w:style w:type="paragraph" w:customStyle="1" w:styleId="336">
    <w:name w:val="UserStyle_228"/>
    <w:basedOn w:val="1"/>
    <w:autoRedefine/>
    <w:qFormat/>
    <w:uiPriority w:val="0"/>
    <w:pPr>
      <w:widowControl/>
      <w:pBdr>
        <w:top w:val="single" w:color="000000" w:sz="4" w:space="0"/>
        <w:right w:val="single" w:color="000000" w:sz="8" w:space="0"/>
      </w:pBdr>
      <w:spacing w:before="100" w:beforeAutospacing="1" w:after="100" w:afterAutospacing="1"/>
      <w:jc w:val="left"/>
      <w:textAlignment w:val="center"/>
    </w:pPr>
    <w:rPr>
      <w:rFonts w:ascii="仿宋_GB2312" w:hAnsi="Arial Unicode MS" w:eastAsia="仿宋_GB2312"/>
      <w:kern w:val="0"/>
      <w:sz w:val="20"/>
      <w:szCs w:val="20"/>
      <w:lang w:val="en-US" w:eastAsia="zh-CN" w:bidi="ar-SA"/>
    </w:rPr>
  </w:style>
  <w:style w:type="paragraph" w:customStyle="1" w:styleId="337">
    <w:name w:val="UserStyle_229"/>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仿宋_GB2312" w:hAnsi="Arial Unicode MS" w:eastAsia="仿宋_GB2312"/>
      <w:color w:val="000000"/>
      <w:kern w:val="0"/>
      <w:sz w:val="18"/>
      <w:szCs w:val="18"/>
      <w:lang w:val="en-US" w:eastAsia="zh-CN" w:bidi="ar-SA"/>
    </w:rPr>
  </w:style>
  <w:style w:type="paragraph" w:customStyle="1" w:styleId="338">
    <w:name w:val="UserStyle_230"/>
    <w:basedOn w:val="1"/>
    <w:autoRedefine/>
    <w:qFormat/>
    <w:uiPriority w:val="0"/>
    <w:pPr>
      <w:widowControl/>
      <w:pBdr>
        <w:top w:val="single" w:color="000000" w:sz="8"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仿宋_GB2312" w:hAnsi="Arial Unicode MS" w:eastAsia="仿宋_GB2312" w:cs="Arial Unicode MS"/>
      <w:b/>
      <w:bCs/>
      <w:kern w:val="0"/>
      <w:sz w:val="20"/>
      <w:szCs w:val="20"/>
      <w:lang w:val="en-US" w:eastAsia="zh-CN" w:bidi="ar-SA"/>
    </w:rPr>
  </w:style>
  <w:style w:type="paragraph" w:customStyle="1" w:styleId="339">
    <w:name w:val="UserStyle_231"/>
    <w:basedOn w:val="46"/>
    <w:next w:val="1"/>
    <w:autoRedefine/>
    <w:qFormat/>
    <w:uiPriority w:val="0"/>
    <w:pPr>
      <w:keepNext/>
      <w:keepLines/>
      <w:widowControl/>
      <w:tabs>
        <w:tab w:val="left" w:pos="720"/>
      </w:tabs>
      <w:spacing w:before="480" w:after="0" w:line="276" w:lineRule="auto"/>
      <w:jc w:val="left"/>
      <w:textAlignment w:val="baseline"/>
    </w:pPr>
    <w:rPr>
      <w:rFonts w:ascii="Cambria" w:hAnsi="Cambria" w:eastAsia="宋体" w:cs="Times New Roman"/>
      <w:color w:val="365F91"/>
      <w:kern w:val="0"/>
      <w:sz w:val="44"/>
      <w:szCs w:val="28"/>
      <w:lang w:val="en-US" w:eastAsia="zh-CN" w:bidi="ar-SA"/>
    </w:rPr>
  </w:style>
  <w:style w:type="paragraph" w:customStyle="1" w:styleId="340">
    <w:name w:val="UserStyle_232"/>
    <w:basedOn w:val="1"/>
    <w:autoRedefine/>
    <w:qFormat/>
    <w:uiPriority w:val="0"/>
    <w:pPr>
      <w:widowControl/>
      <w:pBdr>
        <w:top w:val="single" w:color="000000" w:sz="4" w:space="0"/>
        <w:left w:val="single" w:color="000000" w:sz="8" w:space="0"/>
        <w:bottom w:val="single" w:color="000000" w:sz="4" w:space="0"/>
        <w:right w:val="single" w:color="000000" w:sz="4" w:space="0"/>
      </w:pBdr>
      <w:spacing w:before="100" w:beforeAutospacing="1" w:after="100" w:afterAutospacing="1"/>
      <w:jc w:val="center"/>
      <w:textAlignment w:val="center"/>
    </w:pPr>
    <w:rPr>
      <w:rFonts w:ascii="仿宋_GB2312" w:hAnsi="Arial Unicode MS" w:eastAsia="仿宋_GB2312"/>
      <w:kern w:val="0"/>
      <w:sz w:val="18"/>
      <w:szCs w:val="18"/>
      <w:lang w:val="en-US" w:eastAsia="zh-CN" w:bidi="ar-SA"/>
    </w:rPr>
  </w:style>
  <w:style w:type="paragraph" w:customStyle="1" w:styleId="341">
    <w:name w:val="UserStyle_233"/>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baseline"/>
    </w:pPr>
    <w:rPr>
      <w:rFonts w:ascii="华文仿宋" w:hAnsi="华文仿宋" w:eastAsia="华文仿宋"/>
      <w:kern w:val="0"/>
      <w:sz w:val="20"/>
      <w:szCs w:val="20"/>
      <w:lang w:val="en-US" w:eastAsia="zh-CN" w:bidi="ar-SA"/>
    </w:rPr>
  </w:style>
  <w:style w:type="paragraph" w:customStyle="1" w:styleId="342">
    <w:name w:val="UserStyle_234"/>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baseline"/>
    </w:pPr>
    <w:rPr>
      <w:rFonts w:ascii="华文仿宋" w:hAnsi="华文仿宋" w:eastAsia="华文仿宋"/>
      <w:color w:val="FF0000"/>
      <w:kern w:val="0"/>
      <w:sz w:val="20"/>
      <w:szCs w:val="20"/>
      <w:lang w:val="en-US" w:eastAsia="zh-CN" w:bidi="ar-SA"/>
    </w:rPr>
  </w:style>
  <w:style w:type="paragraph" w:customStyle="1" w:styleId="343">
    <w:name w:val="UserStyle_235"/>
    <w:basedOn w:val="1"/>
    <w:autoRedefine/>
    <w:qFormat/>
    <w:uiPriority w:val="0"/>
    <w:pPr>
      <w:widowControl/>
      <w:snapToGrid w:val="0"/>
      <w:spacing w:line="360" w:lineRule="auto"/>
      <w:ind w:firstLine="200"/>
      <w:jc w:val="left"/>
      <w:textAlignment w:val="baseline"/>
    </w:pPr>
    <w:rPr>
      <w:rFonts w:ascii="宋体" w:hAnsi="宋体" w:eastAsia="宋体"/>
      <w:color w:val="0000FF"/>
      <w:kern w:val="2"/>
      <w:sz w:val="24"/>
      <w:szCs w:val="24"/>
      <w:lang w:val="en-US" w:eastAsia="zh-CN" w:bidi="ar-SA"/>
    </w:rPr>
  </w:style>
  <w:style w:type="paragraph" w:customStyle="1" w:styleId="344">
    <w:name w:val="UserStyle_236"/>
    <w:basedOn w:val="1"/>
    <w:autoRedefine/>
    <w:qFormat/>
    <w:uiPriority w:val="0"/>
    <w:pPr>
      <w:widowControl/>
      <w:spacing w:before="100" w:beforeAutospacing="1" w:after="100" w:afterAutospacing="1"/>
      <w:textAlignment w:val="baseline"/>
    </w:pPr>
    <w:rPr>
      <w:rFonts w:ascii="宋体" w:hAnsi="宋体" w:eastAsia="宋体"/>
      <w:kern w:val="0"/>
      <w:sz w:val="21"/>
      <w:szCs w:val="21"/>
      <w:lang w:val="en-US" w:eastAsia="zh-CN" w:bidi="ar-SA"/>
    </w:rPr>
  </w:style>
  <w:style w:type="paragraph" w:customStyle="1" w:styleId="345">
    <w:name w:val="UserStyle_237"/>
    <w:basedOn w:val="1"/>
    <w:autoRedefine/>
    <w:qFormat/>
    <w:uiPriority w:val="0"/>
    <w:pPr>
      <w:widowControl/>
      <w:textAlignment w:val="baseline"/>
    </w:pPr>
    <w:rPr>
      <w:rFonts w:ascii="Times New Roman" w:hAnsi="Times New Roman" w:eastAsia="宋体"/>
      <w:kern w:val="2"/>
      <w:sz w:val="21"/>
      <w:szCs w:val="20"/>
      <w:lang w:val="en-US" w:eastAsia="zh-CN" w:bidi="ar-SA"/>
    </w:rPr>
  </w:style>
  <w:style w:type="paragraph" w:customStyle="1" w:styleId="346">
    <w:name w:val="UserStyle_238"/>
    <w:basedOn w:val="1"/>
    <w:autoRedefine/>
    <w:qFormat/>
    <w:uiPriority w:val="0"/>
    <w:pPr>
      <w:widowControl/>
      <w:spacing w:before="100" w:beforeAutospacing="1" w:after="100" w:afterAutospacing="1"/>
      <w:jc w:val="left"/>
      <w:textAlignment w:val="baseline"/>
    </w:pPr>
    <w:rPr>
      <w:rFonts w:ascii="仿宋_GB2312" w:hAnsi="Arial Unicode MS" w:eastAsia="仿宋_GB2312"/>
      <w:kern w:val="0"/>
      <w:sz w:val="20"/>
      <w:szCs w:val="20"/>
      <w:u w:val="single"/>
      <w:lang w:val="en-US" w:eastAsia="zh-CN" w:bidi="ar-SA"/>
    </w:rPr>
  </w:style>
  <w:style w:type="paragraph" w:customStyle="1" w:styleId="347">
    <w:name w:val="UserStyle_239"/>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仿宋_GB2312" w:hAnsi="Arial Unicode MS" w:eastAsia="仿宋_GB2312"/>
      <w:kern w:val="0"/>
      <w:sz w:val="18"/>
      <w:szCs w:val="18"/>
      <w:lang w:val="en-US" w:eastAsia="zh-CN" w:bidi="ar-SA"/>
    </w:rPr>
  </w:style>
  <w:style w:type="paragraph" w:customStyle="1" w:styleId="348">
    <w:name w:val="UserStyle_240"/>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仿宋_GB2312" w:hAnsi="Arial Unicode MS" w:eastAsia="仿宋_GB2312"/>
      <w:color w:val="000000"/>
      <w:kern w:val="0"/>
      <w:sz w:val="18"/>
      <w:szCs w:val="18"/>
      <w:lang w:val="en-US" w:eastAsia="zh-CN" w:bidi="ar-SA"/>
    </w:rPr>
  </w:style>
  <w:style w:type="paragraph" w:customStyle="1" w:styleId="349">
    <w:name w:val="UserStyle_241"/>
    <w:basedOn w:val="1"/>
    <w:autoRedefine/>
    <w:qFormat/>
    <w:uiPriority w:val="0"/>
    <w:pPr>
      <w:widowControl/>
      <w:pBdr>
        <w:top w:val="single" w:color="000000" w:sz="4" w:space="0"/>
        <w:left w:val="single" w:color="000000" w:sz="4" w:space="0"/>
        <w:bottom w:val="single" w:color="000000" w:sz="8" w:space="0"/>
        <w:right w:val="single" w:color="000000" w:sz="8" w:space="0"/>
      </w:pBdr>
      <w:spacing w:before="100" w:beforeAutospacing="1" w:after="100" w:afterAutospacing="1"/>
      <w:jc w:val="left"/>
      <w:textAlignment w:val="center"/>
    </w:pPr>
    <w:rPr>
      <w:rFonts w:ascii="仿宋_GB2312" w:hAnsi="Arial Unicode MS" w:eastAsia="仿宋_GB2312"/>
      <w:kern w:val="0"/>
      <w:sz w:val="24"/>
      <w:szCs w:val="24"/>
      <w:lang w:val="en-US" w:eastAsia="zh-CN" w:bidi="ar-SA"/>
    </w:rPr>
  </w:style>
  <w:style w:type="paragraph" w:customStyle="1" w:styleId="350">
    <w:name w:val="UserStyle_242"/>
    <w:basedOn w:val="1"/>
    <w:autoRedefine/>
    <w:qFormat/>
    <w:uiPriority w:val="0"/>
    <w:pPr>
      <w:widowControl/>
      <w:spacing w:before="100" w:beforeAutospacing="1" w:after="100" w:afterAutospacing="1"/>
      <w:jc w:val="left"/>
      <w:textAlignment w:val="baseline"/>
    </w:pPr>
    <w:rPr>
      <w:rFonts w:ascii="宋体" w:hAnsi="宋体" w:eastAsia="宋体"/>
      <w:kern w:val="0"/>
      <w:sz w:val="24"/>
      <w:szCs w:val="24"/>
      <w:lang w:val="en-US" w:eastAsia="zh-CN" w:bidi="ar-SA"/>
    </w:rPr>
  </w:style>
  <w:style w:type="paragraph" w:customStyle="1" w:styleId="351">
    <w:name w:val="UserStyle_243"/>
    <w:basedOn w:val="1"/>
    <w:autoRedefine/>
    <w:qFormat/>
    <w:uiPriority w:val="0"/>
    <w:pPr>
      <w:widowControl/>
      <w:pBdr>
        <w:top w:val="single" w:color="000000" w:sz="8" w:space="0"/>
        <w:bottom w:val="single" w:color="000000" w:sz="4" w:space="0"/>
      </w:pBdr>
      <w:spacing w:before="100" w:beforeAutospacing="1" w:after="100" w:afterAutospacing="1"/>
      <w:jc w:val="center"/>
      <w:textAlignment w:val="center"/>
    </w:pPr>
    <w:rPr>
      <w:rFonts w:ascii="黑体" w:hAnsi="Arial Unicode MS" w:eastAsia="黑体" w:cs="Times New Roman"/>
      <w:b/>
      <w:bCs/>
      <w:kern w:val="0"/>
      <w:sz w:val="24"/>
      <w:szCs w:val="24"/>
      <w:lang w:val="en-US" w:eastAsia="zh-CN" w:bidi="ar-SA"/>
    </w:rPr>
  </w:style>
  <w:style w:type="table" w:customStyle="1" w:styleId="352">
    <w:name w:val="TableGrid"/>
    <w:basedOn w:val="56"/>
    <w:autoRedefine/>
    <w:qFormat/>
    <w:uiPriority w:val="0"/>
  </w:style>
  <w:style w:type="table" w:customStyle="1" w:styleId="353">
    <w:name w:val="UserStyle_244"/>
    <w:autoRedefine/>
    <w:qFormat/>
    <w:uiPriority w:val="0"/>
  </w:style>
  <w:style w:type="table" w:customStyle="1" w:styleId="354">
    <w:name w:val="UserStyle_245"/>
    <w:autoRedefine/>
    <w:qFormat/>
    <w:uiPriority w:val="0"/>
  </w:style>
  <w:style w:type="table" w:customStyle="1" w:styleId="355">
    <w:name w:val="UserStyle_246"/>
    <w:autoRedefine/>
    <w:qFormat/>
    <w:uiPriority w:val="0"/>
  </w:style>
  <w:style w:type="table" w:customStyle="1" w:styleId="356">
    <w:name w:val="UserStyle_247"/>
    <w:autoRedefine/>
    <w:qFormat/>
    <w:uiPriority w:val="0"/>
  </w:style>
  <w:style w:type="table" w:customStyle="1" w:styleId="357">
    <w:name w:val="UserStyle_248"/>
    <w:autoRedefine/>
    <w:qFormat/>
    <w:uiPriority w:val="0"/>
  </w:style>
  <w:style w:type="table" w:customStyle="1" w:styleId="358">
    <w:name w:val="UserStyle_249"/>
    <w:autoRedefine/>
    <w:qFormat/>
    <w:uiPriority w:val="0"/>
  </w:style>
  <w:style w:type="table" w:customStyle="1" w:styleId="359">
    <w:name w:val="UserStyle_250"/>
    <w:autoRedefine/>
    <w:qFormat/>
    <w:uiPriority w:val="0"/>
  </w:style>
  <w:style w:type="table" w:customStyle="1" w:styleId="360">
    <w:name w:val="UserStyle_251"/>
    <w:autoRedefine/>
    <w:qFormat/>
    <w:uiPriority w:val="0"/>
  </w:style>
  <w:style w:type="table" w:customStyle="1" w:styleId="361">
    <w:name w:val="UserStyle_252"/>
    <w:autoRedefine/>
    <w:qFormat/>
    <w:uiPriority w:val="0"/>
  </w:style>
  <w:style w:type="table" w:customStyle="1" w:styleId="362">
    <w:name w:val="UserStyle_253"/>
    <w:basedOn w:val="56"/>
    <w:autoRedefine/>
    <w:qFormat/>
    <w:uiPriority w:val="0"/>
  </w:style>
  <w:style w:type="table" w:customStyle="1" w:styleId="363">
    <w:name w:val="UserStyle_254"/>
    <w:autoRedefine/>
    <w:qFormat/>
    <w:uiPriority w:val="0"/>
  </w:style>
  <w:style w:type="paragraph" w:customStyle="1" w:styleId="364">
    <w:name w:val="Table Paragraph"/>
    <w:basedOn w:val="1"/>
    <w:autoRedefine/>
    <w:qFormat/>
    <w:uiPriority w:val="1"/>
    <w:rPr>
      <w:rFonts w:ascii="宋体" w:hAnsi="宋体" w:eastAsia="宋体" w:cs="宋体"/>
    </w:rPr>
  </w:style>
  <w:style w:type="paragraph" w:customStyle="1" w:styleId="365">
    <w:name w:val="Plain Text"/>
    <w:basedOn w:val="1"/>
    <w:autoRedefine/>
    <w:qFormat/>
    <w:uiPriority w:val="0"/>
    <w:pPr>
      <w:widowControl w:val="0"/>
      <w:adjustRightInd w:val="0"/>
      <w:jc w:val="both"/>
      <w:textAlignment w:val="baseline"/>
    </w:pPr>
    <w:rPr>
      <w:rFonts w:ascii="宋体" w:hAnsi="Courier New"/>
      <w:szCs w:val="20"/>
    </w:rPr>
  </w:style>
  <w:style w:type="paragraph" w:customStyle="1" w:styleId="366">
    <w:name w:val="*正文_0"/>
    <w:basedOn w:val="367"/>
    <w:next w:val="367"/>
    <w:autoRedefine/>
    <w:qFormat/>
    <w:uiPriority w:val="0"/>
    <w:pPr>
      <w:keepNext w:val="0"/>
      <w:keepLines w:val="0"/>
      <w:widowControl/>
      <w:suppressLineNumbers w:val="0"/>
      <w:spacing w:before="0" w:beforeAutospacing="0" w:after="0" w:afterAutospacing="0"/>
      <w:ind w:left="0" w:right="0" w:firstLine="482"/>
      <w:jc w:val="both"/>
    </w:pPr>
    <w:rPr>
      <w:rFonts w:hint="eastAsia" w:ascii="微软雅黑" w:hAnsi="微软雅黑" w:eastAsia="微软雅黑" w:cs="Times New Roman"/>
      <w:kern w:val="0"/>
      <w:sz w:val="21"/>
      <w:szCs w:val="20"/>
      <w:lang w:val="en-US" w:eastAsia="zh-CN" w:bidi="ar"/>
    </w:rPr>
  </w:style>
  <w:style w:type="paragraph" w:customStyle="1" w:styleId="367">
    <w:name w:val="正文_0"/>
    <w:basedOn w:val="368"/>
    <w:next w:val="381"/>
    <w:autoRedefine/>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2"/>
      <w:lang w:val="en-US" w:eastAsia="zh-CN" w:bidi="ar"/>
    </w:rPr>
  </w:style>
  <w:style w:type="paragraph" w:customStyle="1" w:styleId="368">
    <w:name w:val="正文_1"/>
    <w:next w:val="369"/>
    <w:autoRedefine/>
    <w:qFormat/>
    <w:uiPriority w:val="0"/>
    <w:pPr>
      <w:widowControl w:val="0"/>
      <w:jc w:val="both"/>
    </w:pPr>
    <w:rPr>
      <w:rFonts w:ascii="Times New Roman" w:hAnsi="Times New Roman" w:eastAsia="宋体" w:cs="Times New Roman"/>
      <w:lang w:val="en-US" w:eastAsia="zh-CN" w:bidi="ar-SA"/>
    </w:rPr>
  </w:style>
  <w:style w:type="paragraph" w:customStyle="1" w:styleId="369">
    <w:name w:val="正文文本_1"/>
    <w:basedOn w:val="370"/>
    <w:next w:val="380"/>
    <w:autoRedefine/>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370">
    <w:name w:val="正文_2"/>
    <w:basedOn w:val="371"/>
    <w:next w:val="378"/>
    <w:autoRedefine/>
    <w:qFormat/>
    <w:uiPriority w:val="0"/>
    <w:pPr>
      <w:widowControl w:val="0"/>
      <w:jc w:val="both"/>
    </w:pPr>
    <w:rPr>
      <w:lang w:val="en-US" w:eastAsia="zh-CN" w:bidi="ar-SA"/>
    </w:rPr>
  </w:style>
  <w:style w:type="paragraph" w:customStyle="1" w:styleId="371">
    <w:name w:val="正文_1_0"/>
    <w:next w:val="372"/>
    <w:autoRedefine/>
    <w:qFormat/>
    <w:uiPriority w:val="0"/>
    <w:pPr>
      <w:widowControl w:val="0"/>
      <w:jc w:val="both"/>
    </w:pPr>
    <w:rPr>
      <w:rFonts w:ascii="Times New Roman" w:hAnsi="Times New Roman" w:eastAsia="宋体" w:cs="Times New Roman"/>
      <w:lang w:val="en-US" w:eastAsia="zh-CN" w:bidi="ar-SA"/>
    </w:rPr>
  </w:style>
  <w:style w:type="paragraph" w:customStyle="1" w:styleId="372">
    <w:name w:val="正文文本_0_0"/>
    <w:basedOn w:val="373"/>
    <w:next w:val="374"/>
    <w:autoRedefine/>
    <w:qFormat/>
    <w:uiPriority w:val="0"/>
    <w:rPr>
      <w:rFonts w:eastAsia="仿宋_GB2312"/>
      <w:kern w:val="2"/>
      <w:sz w:val="28"/>
      <w:szCs w:val="30"/>
    </w:rPr>
  </w:style>
  <w:style w:type="paragraph" w:customStyle="1" w:styleId="373">
    <w:name w:val="正文_14"/>
    <w:next w:val="37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74">
    <w:name w:val="正文文本 2_0_0"/>
    <w:basedOn w:val="375"/>
    <w:next w:val="372"/>
    <w:autoRedefine/>
    <w:unhideWhenUsed/>
    <w:qFormat/>
    <w:uiPriority w:val="0"/>
    <w:pPr>
      <w:spacing w:after="120" w:line="480" w:lineRule="auto"/>
    </w:pPr>
    <w:rPr>
      <w:rFonts w:ascii="Times New Roman" w:hAnsi="Times New Roman"/>
      <w:szCs w:val="24"/>
    </w:rPr>
  </w:style>
  <w:style w:type="paragraph" w:customStyle="1" w:styleId="375">
    <w:name w:val="正文_1_0_0"/>
    <w:basedOn w:val="376"/>
    <w:next w:val="377"/>
    <w:autoRedefine/>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2"/>
      <w:lang w:val="en-US" w:eastAsia="zh-CN" w:bidi="ar"/>
    </w:rPr>
  </w:style>
  <w:style w:type="paragraph" w:customStyle="1" w:styleId="376">
    <w:name w:val="正文_1_1"/>
    <w:basedOn w:val="370"/>
    <w:autoRedefine/>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2"/>
      <w:lang w:val="en-US" w:eastAsia="zh-CN" w:bidi="ar"/>
    </w:rPr>
  </w:style>
  <w:style w:type="paragraph" w:customStyle="1" w:styleId="377">
    <w:name w:val="正文文本_0_0_0"/>
    <w:basedOn w:val="375"/>
    <w:next w:val="374"/>
    <w:autoRedefine/>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378">
    <w:name w:val="正文文本_1_0_0"/>
    <w:basedOn w:val="370"/>
    <w:next w:val="379"/>
    <w:autoRedefine/>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379">
    <w:name w:val="正文文本 2_1"/>
    <w:basedOn w:val="370"/>
    <w:next w:val="378"/>
    <w:autoRedefine/>
    <w:unhideWhenUsed/>
    <w:qFormat/>
    <w:uiPriority w:val="0"/>
    <w:pPr>
      <w:spacing w:after="120" w:line="480" w:lineRule="auto"/>
    </w:pPr>
    <w:rPr>
      <w:rFonts w:ascii="Times New Roman" w:hAnsi="Times New Roman"/>
      <w:szCs w:val="24"/>
    </w:rPr>
  </w:style>
  <w:style w:type="paragraph" w:customStyle="1" w:styleId="380">
    <w:name w:val="Default_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81">
    <w:name w:val="Default_0"/>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82">
    <w:name w:val="_Style 2"/>
    <w:basedOn w:val="1"/>
    <w:next w:val="1"/>
    <w:autoRedefine/>
    <w:qFormat/>
    <w:uiPriority w:val="0"/>
    <w:pPr>
      <w:pBdr>
        <w:top w:val="single" w:color="auto" w:sz="6" w:space="1"/>
      </w:pBdr>
      <w:jc w:val="center"/>
    </w:pPr>
    <w:rPr>
      <w:rFonts w:ascii="Arial" w:eastAsia="宋体"/>
      <w:vanish/>
      <w:sz w:val="16"/>
    </w:rPr>
  </w:style>
  <w:style w:type="character" w:customStyle="1" w:styleId="383">
    <w:name w:val="标题 2 Char"/>
    <w:link w:val="3"/>
    <w:autoRedefine/>
    <w:qFormat/>
    <w:uiPriority w:val="0"/>
    <w:rPr>
      <w:rFonts w:ascii="Cambria" w:hAnsi="Cambria" w:eastAsia="宋体"/>
      <w:b/>
      <w:bCs/>
      <w:sz w:val="36"/>
      <w:szCs w:val="32"/>
    </w:rPr>
  </w:style>
  <w:style w:type="character" w:customStyle="1" w:styleId="384">
    <w:name w:val="标题 3 Char"/>
    <w:link w:val="4"/>
    <w:autoRedefine/>
    <w:qFormat/>
    <w:uiPriority w:val="0"/>
    <w:rPr>
      <w:rFonts w:ascii="Times New Roman" w:hAnsi="Times New Roman" w:eastAsia="宋体"/>
      <w:b/>
      <w:sz w:val="28"/>
    </w:rPr>
  </w:style>
  <w:style w:type="paragraph" w:customStyle="1" w:styleId="385">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86">
    <w:name w:val="正文_7"/>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87">
    <w:name w:val="*正文_1_0"/>
    <w:basedOn w:val="371"/>
    <w:next w:val="371"/>
    <w:autoRedefine/>
    <w:qFormat/>
    <w:uiPriority w:val="0"/>
    <w:pPr>
      <w:widowControl/>
      <w:ind w:firstLine="482"/>
    </w:pPr>
    <w:rPr>
      <w:rFonts w:ascii="微软雅黑" w:hAnsi="微软雅黑" w:eastAsia="微软雅黑" w:cs="Times New Roman"/>
      <w:kern w:val="2"/>
      <w:sz w:val="21"/>
      <w:szCs w:val="22"/>
    </w:rPr>
  </w:style>
  <w:style w:type="paragraph" w:customStyle="1" w:styleId="388">
    <w:name w:val="样式 三级条文 + 段前: 0.5 行 段后: 0.5 行"/>
    <w:basedOn w:val="1"/>
    <w:autoRedefine/>
    <w:qFormat/>
    <w:uiPriority w:val="0"/>
    <w:pPr>
      <w:numPr>
        <w:ilvl w:val="2"/>
        <w:numId w:val="7"/>
      </w:numPr>
      <w:ind w:firstLineChars="0"/>
    </w:pPr>
  </w:style>
  <w:style w:type="character" w:customStyle="1" w:styleId="389">
    <w:name w:val="layui-layer-tabnow"/>
    <w:basedOn w:val="29"/>
    <w:autoRedefine/>
    <w:qFormat/>
    <w:uiPriority w:val="0"/>
    <w:rPr>
      <w:bdr w:val="single" w:color="CCCCCC" w:sz="4" w:space="0"/>
      <w:shd w:val="clear" w:fill="FFFFFF"/>
    </w:rPr>
  </w:style>
  <w:style w:type="character" w:customStyle="1" w:styleId="390">
    <w:name w:val="first-child"/>
    <w:basedOn w:val="29"/>
    <w:autoRedefine/>
    <w:qFormat/>
    <w:uiPriority w:val="0"/>
  </w:style>
  <w:style w:type="character" w:customStyle="1" w:styleId="391">
    <w:name w:val="hover3"/>
    <w:basedOn w:val="29"/>
    <w:qFormat/>
    <w:uiPriority w:val="0"/>
    <w:rPr>
      <w:color w:val="3472D7"/>
    </w:rPr>
  </w:style>
  <w:style w:type="character" w:customStyle="1" w:styleId="392">
    <w:name w:val="hover4"/>
    <w:basedOn w:val="29"/>
    <w:qFormat/>
    <w:uiPriority w:val="0"/>
    <w:rPr>
      <w:color w:val="3472D7"/>
      <w:shd w:val="clear" w:fill="EBF1FB"/>
    </w:rPr>
  </w:style>
  <w:style w:type="character" w:customStyle="1" w:styleId="393">
    <w:name w:val="hover5"/>
    <w:basedOn w:val="29"/>
    <w:qFormat/>
    <w:uiPriority w:val="0"/>
    <w:rPr>
      <w:shd w:val="clear" w:fill="EBF1FB"/>
    </w:rPr>
  </w:style>
  <w:style w:type="character" w:customStyle="1" w:styleId="394">
    <w:name w:val="hover6"/>
    <w:basedOn w:val="29"/>
    <w:qFormat/>
    <w:uiPriority w:val="0"/>
    <w:rPr>
      <w:color w:val="3472D7"/>
    </w:rPr>
  </w:style>
  <w:style w:type="character" w:customStyle="1" w:styleId="395">
    <w:name w:val="laydate-disabled"/>
    <w:basedOn w:val="29"/>
    <w:qFormat/>
    <w:uiPriority w:val="0"/>
    <w:rPr>
      <w:color w:val="3472D7"/>
    </w:rPr>
  </w:style>
  <w:style w:type="paragraph" w:customStyle="1" w:styleId="396">
    <w:name w:val="Other|1"/>
    <w:basedOn w:val="1"/>
    <w:qFormat/>
    <w:uiPriority w:val="99"/>
    <w:pPr>
      <w:spacing w:line="379" w:lineRule="auto"/>
      <w:ind w:firstLine="400"/>
    </w:pPr>
    <w:rPr>
      <w:rFonts w:ascii="宋体" w:hAnsi="宋体" w:cs="宋体"/>
      <w:sz w:val="22"/>
      <w:szCs w:val="22"/>
      <w:lang w:val="zh-CN" w:eastAsia="zh-CN"/>
    </w:rPr>
  </w:style>
  <w:style w:type="table" w:customStyle="1" w:styleId="397">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122</Pages>
  <Words>11103</Words>
  <Characters>12271</Characters>
  <Paragraphs>4953</Paragraphs>
  <TotalTime>110</TotalTime>
  <ScaleCrop>false</ScaleCrop>
  <LinksUpToDate>false</LinksUpToDate>
  <CharactersWithSpaces>12382</CharactersWithSpaces>
  <Application>WPS Office_12.1.0.19302_F1E327BC-269C-435d-A152-05C5408002CA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2021-05-22T06:24:00Z</dcterms:created>
  <dc:creator>WPS Office</dc:creator>
  <cp:lastModifiedBy>NTKO</cp:lastModifiedBy>
  <cp:lastPrinted>2022-07-27T03:30:00Z</cp:lastPrinted>
  <dcterms:modified xsi:type="dcterms:W3CDTF">2025-01-10T09:54:25Z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156580C33ABD4512BE45AF8C961387FA_13</vt:lpwstr>
  </property>
  <property fmtid="{D5CDD505-2E9C-101B-9397-08002B2CF9AE}" pid="3" name="KSOProductBuildVer">
    <vt:lpwstr>2052-12.1.0.19302</vt:lpwstr>
  </property>
  <property fmtid="{D5CDD505-2E9C-101B-9397-08002B2CF9AE}" pid="4" name="KSOTemplateDocerSaveRecord">
    <vt:lpwstr>eyJoZGlkIjoiZTI1YmRlMGE5ZGZiZjcyMGRlNWI3YmViN2MyYmRiMDIiLCJ1c2VySWQiOiI0MzAyMzk4MzIifQ==</vt:lpwstr>
  </property>
</Properties>
</file>